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C4F4B" w14:textId="77777777" w:rsidR="00B74224" w:rsidRDefault="00B74224" w:rsidP="00E55C2B">
      <w:pPr>
        <w:pStyle w:val="NEPTauthornames"/>
        <w:spacing w:after="0" w:line="360" w:lineRule="auto"/>
        <w:rPr>
          <w:rFonts w:ascii="Times New Roman" w:hAnsi="Times New Roman"/>
          <w:b w:val="0"/>
          <w:i/>
          <w:snapToGrid w:val="0"/>
        </w:rPr>
      </w:pPr>
      <w:r w:rsidRPr="00B74224">
        <w:rPr>
          <w:rFonts w:ascii="Times New Roman" w:hAnsi="Times New Roman"/>
          <w:b w:val="0"/>
          <w:i/>
          <w:snapToGrid w:val="0"/>
        </w:rPr>
        <w:t>Review Article</w:t>
      </w:r>
    </w:p>
    <w:p w14:paraId="329ED9E7" w14:textId="77777777" w:rsidR="00B74224" w:rsidRDefault="00B74224" w:rsidP="00E55C2B">
      <w:pPr>
        <w:pStyle w:val="NEPTauthornames"/>
        <w:spacing w:after="0" w:line="360" w:lineRule="auto"/>
        <w:rPr>
          <w:rFonts w:ascii="Times New Roman" w:hAnsi="Times New Roman"/>
          <w:b w:val="0"/>
          <w:i/>
          <w:snapToGrid w:val="0"/>
        </w:rPr>
      </w:pPr>
    </w:p>
    <w:p w14:paraId="1EBA8FA1" w14:textId="29EADFF7" w:rsidR="00E55C2B" w:rsidRDefault="00E55C2B" w:rsidP="00E55C2B">
      <w:pPr>
        <w:pStyle w:val="NEPTauthornames"/>
        <w:spacing w:after="0" w:line="360" w:lineRule="auto"/>
        <w:rPr>
          <w:rFonts w:ascii="Times New Roman" w:hAnsi="Times New Roman"/>
          <w:snapToGrid w:val="0"/>
          <w:sz w:val="36"/>
          <w:szCs w:val="20"/>
        </w:rPr>
      </w:pPr>
      <w:r w:rsidRPr="00E55C2B">
        <w:rPr>
          <w:rFonts w:ascii="Times New Roman" w:hAnsi="Times New Roman"/>
          <w:snapToGrid w:val="0"/>
          <w:sz w:val="36"/>
          <w:szCs w:val="20"/>
        </w:rPr>
        <w:t>Nature-Based Solutions vs Conventional Infrastructure: Cost-Benefit and Sustainability Evaluations in Built Environments</w:t>
      </w:r>
    </w:p>
    <w:p w14:paraId="6ABF9BEE" w14:textId="77777777" w:rsidR="00B74224" w:rsidRPr="00B74224" w:rsidRDefault="00B74224" w:rsidP="00B74224">
      <w:pPr>
        <w:rPr>
          <w:lang w:eastAsia="de-DE" w:bidi="en-US"/>
        </w:rPr>
      </w:pPr>
    </w:p>
    <w:p w14:paraId="47E0EC6B" w14:textId="77777777" w:rsidR="00B74224" w:rsidRPr="00954977" w:rsidRDefault="00B74224" w:rsidP="00E55C2B">
      <w:pPr>
        <w:pStyle w:val="NEPTaffiliation"/>
        <w:spacing w:line="360" w:lineRule="auto"/>
        <w:rPr>
          <w:rFonts w:ascii="Times New Roman" w:hAnsi="Times New Roman"/>
        </w:rPr>
      </w:pPr>
    </w:p>
    <w:p w14:paraId="0BDAD290" w14:textId="07C5DD98" w:rsidR="00A86E9F" w:rsidRPr="00954977" w:rsidRDefault="00593D24" w:rsidP="00283378">
      <w:pPr>
        <w:pStyle w:val="NEPTabstract"/>
        <w:spacing w:line="360" w:lineRule="auto"/>
        <w:ind w:left="1020"/>
        <w:rPr>
          <w:rFonts w:ascii="Times New Roman" w:hAnsi="Times New Roman"/>
          <w:szCs w:val="18"/>
        </w:rPr>
      </w:pPr>
      <w:r w:rsidRPr="00954977">
        <w:rPr>
          <w:rFonts w:ascii="Times New Roman" w:hAnsi="Times New Roman"/>
          <w:b/>
          <w:szCs w:val="18"/>
        </w:rPr>
        <w:t>A</w:t>
      </w:r>
      <w:r w:rsidR="00A86E9F" w:rsidRPr="00954977">
        <w:rPr>
          <w:rFonts w:ascii="Times New Roman" w:hAnsi="Times New Roman"/>
          <w:b/>
          <w:szCs w:val="18"/>
        </w:rPr>
        <w:t xml:space="preserve">bstract: </w:t>
      </w:r>
      <w:r w:rsidR="00E55C2B" w:rsidRPr="00E55C2B">
        <w:rPr>
          <w:rFonts w:ascii="Times New Roman" w:hAnsi="Times New Roman"/>
        </w:rPr>
        <w:t>Urban areas face increasing pressure from climate change, ecological degradation, and rising infrastructure costs, prompting renewed interest in Nature-Based Solutions (NBS) as alternatives to conventional grey infrastructure. This study systematically reviews 87 peer-reviewed articles (2013–2025) to compare NBS and conventional infrastructure across economic, environmental, social, and resilience dimensions. Using a mixed-methods approach that integrates PRISMA-guided systematic review with bibliometric network analysis (</w:t>
      </w:r>
      <w:proofErr w:type="spellStart"/>
      <w:r w:rsidR="00E55C2B" w:rsidRPr="00E55C2B">
        <w:rPr>
          <w:rFonts w:ascii="Times New Roman" w:hAnsi="Times New Roman"/>
        </w:rPr>
        <w:t>VOSviewer</w:t>
      </w:r>
      <w:proofErr w:type="spellEnd"/>
      <w:r w:rsidR="00E55C2B" w:rsidRPr="00E55C2B">
        <w:rPr>
          <w:rFonts w:ascii="Times New Roman" w:hAnsi="Times New Roman"/>
        </w:rPr>
        <w:t>), the study synthesizes lifecycle cost patterns, sustainability outcomes, and methodological trends. The results indicate that while NBS often involve higher initial capital investment, lifecycle cost analyses frequently report long-term savings, with median lifecycle cost differentials favoring NBS when maintenance regimes and co-benefits are included. Hydrological outcomes show consistent directional improvements, including reductions in peak discharge and runoff volume, although effect magnitudes vary significantly across climatic and design contexts. Ecological benefits are more consistently quantified than socio-cultural outcomes, revealing an imbalance in sustainability assessment frameworks. Bibliometric analysis demonstrates strong geographic concentration in high-income regions and increasing attention to governance and equity-related themes in recent years. The review identifies substantial methodological heterogeneity in cost accounting boundaries, discount-rate assumptions, monitoring duration, and indicator selection, limiting the feasibility of formal meta-analysis and constraining cross-context comparability. By integrating economic and sustainability dimensions within a single analytical structure, this study clarifies where comparative evidence converges, where it remains uncertain, and which standardization priorities are necessary to strengthen future infrastructure evaluation</w:t>
      </w:r>
      <w:r w:rsidR="009023C3" w:rsidRPr="00954977">
        <w:rPr>
          <w:rFonts w:ascii="Times New Roman" w:hAnsi="Times New Roman"/>
        </w:rPr>
        <w:t>.</w:t>
      </w:r>
    </w:p>
    <w:p w14:paraId="64CC8460" w14:textId="07CAD025" w:rsidR="00A86E9F" w:rsidRPr="00954977" w:rsidRDefault="00A86E9F" w:rsidP="003F7B10">
      <w:pPr>
        <w:pStyle w:val="NEPTkeywords"/>
        <w:spacing w:line="360" w:lineRule="auto"/>
        <w:rPr>
          <w:rFonts w:ascii="Times New Roman" w:hAnsi="Times New Roman"/>
          <w:szCs w:val="18"/>
        </w:rPr>
      </w:pPr>
      <w:r w:rsidRPr="00954977">
        <w:rPr>
          <w:rFonts w:ascii="Times New Roman" w:hAnsi="Times New Roman"/>
          <w:b/>
          <w:szCs w:val="18"/>
        </w:rPr>
        <w:t xml:space="preserve">Keywords: </w:t>
      </w:r>
      <w:r w:rsidR="00E55C2B" w:rsidRPr="00E55C2B">
        <w:rPr>
          <w:rFonts w:ascii="Times New Roman" w:hAnsi="Times New Roman"/>
          <w:szCs w:val="18"/>
        </w:rPr>
        <w:t>Lifecycle Costing; Ecosystem Services Valuation; Urban Resilience; Infrastructure Adaptation; Sustainability Assessment; Multi-Criteria Evaluation.</w:t>
      </w:r>
    </w:p>
    <w:p w14:paraId="6142985E" w14:textId="558546CD" w:rsidR="00E55C2B" w:rsidRPr="00E55C2B" w:rsidRDefault="00A86E9F" w:rsidP="00E55C2B">
      <w:pPr>
        <w:pStyle w:val="NEPTheading1"/>
        <w:numPr>
          <w:ilvl w:val="0"/>
          <w:numId w:val="25"/>
        </w:numPr>
        <w:spacing w:line="360" w:lineRule="auto"/>
        <w:rPr>
          <w:rFonts w:ascii="Times New Roman" w:hAnsi="Times New Roman"/>
          <w:lang w:eastAsia="zh-CN"/>
        </w:rPr>
      </w:pPr>
      <w:r w:rsidRPr="00954977">
        <w:rPr>
          <w:rFonts w:ascii="Times New Roman" w:hAnsi="Times New Roman"/>
          <w:lang w:eastAsia="zh-CN"/>
        </w:rPr>
        <w:t>Introduction</w:t>
      </w:r>
      <w:r w:rsidR="00E55C2B">
        <w:rPr>
          <w:rFonts w:ascii="Times New Roman" w:hAnsi="Times New Roman"/>
          <w:lang w:eastAsia="zh-CN"/>
        </w:rPr>
        <w:t xml:space="preserve"> </w:t>
      </w:r>
      <w:r w:rsidR="00E55C2B" w:rsidRPr="00E55C2B">
        <w:rPr>
          <w:rFonts w:ascii="Times New Roman" w:hAnsi="Times New Roman"/>
          <w:lang w:eastAsia="zh-CN"/>
        </w:rPr>
        <w:t>AND BACKGROUND</w:t>
      </w:r>
    </w:p>
    <w:p w14:paraId="2BD741FF" w14:textId="07D53744" w:rsidR="00E55C2B" w:rsidRPr="00E55C2B" w:rsidRDefault="00E55C2B" w:rsidP="00E55C2B">
      <w:pPr>
        <w:pStyle w:val="NEPTheading2"/>
        <w:numPr>
          <w:ilvl w:val="1"/>
          <w:numId w:val="28"/>
        </w:numPr>
        <w:spacing w:before="240" w:line="360" w:lineRule="auto"/>
        <w:rPr>
          <w:rFonts w:ascii="Times New Roman" w:hAnsi="Times New Roman"/>
        </w:rPr>
      </w:pPr>
      <w:r w:rsidRPr="00E55C2B">
        <w:rPr>
          <w:rFonts w:ascii="Times New Roman" w:hAnsi="Times New Roman"/>
        </w:rPr>
        <w:t>Context and Key Concepts</w:t>
      </w:r>
    </w:p>
    <w:p w14:paraId="64E0835B"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Urban environments worldwide are confronting escalating pressures from climate change, rapid urbanization, and the decline of ecosystem health </w:t>
      </w:r>
      <w:sdt>
        <w:sdtPr>
          <w:rPr>
            <w:rFonts w:ascii="Times New Roman" w:hAnsi="Times New Roman"/>
          </w:rPr>
          <w:tag w:val="MENDELEY_CITATION_v3_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"/>
          <w:id w:val="1754704730"/>
          <w:placeholder>
            <w:docPart w:val="FF82E716368E46AC8F99A7DE9666F86E"/>
          </w:placeholder>
        </w:sdtPr>
        <w:sdtEndPr/>
        <w:sdtContent>
          <w:r w:rsidRPr="00E55C2B">
            <w:rPr>
              <w:rFonts w:ascii="Times New Roman" w:hAnsi="Times New Roman"/>
            </w:rPr>
            <w:t>(</w:t>
          </w:r>
          <w:proofErr w:type="spellStart"/>
          <w:r w:rsidRPr="00E55C2B">
            <w:rPr>
              <w:rFonts w:ascii="Times New Roman" w:hAnsi="Times New Roman"/>
            </w:rPr>
            <w:t>Almulhim</w:t>
          </w:r>
          <w:proofErr w:type="spellEnd"/>
          <w:r w:rsidRPr="00E55C2B">
            <w:rPr>
              <w:rFonts w:ascii="Times New Roman" w:hAnsi="Times New Roman"/>
            </w:rPr>
            <w:t>, 2023; Zhang J. et al., 2020)</w:t>
          </w:r>
        </w:sdtContent>
      </w:sdt>
      <w:r w:rsidRPr="00E55C2B">
        <w:rPr>
          <w:rFonts w:ascii="Times New Roman" w:hAnsi="Times New Roman"/>
        </w:rPr>
        <w:t xml:space="preserve">. </w:t>
      </w:r>
      <w:r w:rsidRPr="00E55C2B">
        <w:rPr>
          <w:rFonts w:ascii="Times New Roman" w:hAnsi="Times New Roman" w:hint="eastAsia"/>
        </w:rPr>
        <w:t>Conventiona</w:t>
      </w:r>
      <w:r w:rsidRPr="00E55C2B">
        <w:rPr>
          <w:rFonts w:ascii="Times New Roman" w:hAnsi="Times New Roman"/>
        </w:rPr>
        <w:t xml:space="preserve">l or “grey” infrastructure solutions such as concrete channels, underground pipes, and engineered stormwater systems have historically dominated the urban built environment </w:t>
      </w:r>
      <w:sdt>
        <w:sdtPr>
          <w:rPr>
            <w:rFonts w:ascii="Times New Roman" w:hAnsi="Times New Roman"/>
          </w:rPr>
          <w:tag w:val="MENDELEY_CITATION_v3_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"/>
          <w:id w:val="-1807000553"/>
          <w:placeholder>
            <w:docPart w:val="FF82E716368E46AC8F99A7DE9666F86E"/>
          </w:placeholder>
        </w:sdtPr>
        <w:sdtEndPr/>
        <w:sdtContent>
          <w:r w:rsidRPr="00E55C2B">
            <w:rPr>
              <w:rFonts w:ascii="Times New Roman" w:hAnsi="Times New Roman"/>
            </w:rPr>
            <w:t>(Bertrand-Krajewski, 2021; Chen et al., 2021; Finewood et al., 2019)</w:t>
          </w:r>
        </w:sdtContent>
      </w:sdt>
      <w:r w:rsidRPr="00E55C2B">
        <w:rPr>
          <w:rFonts w:ascii="Times New Roman" w:hAnsi="Times New Roman"/>
        </w:rPr>
        <w:t xml:space="preserve">. These systems are designed to control water flows, manage drainage, and support urban services in a deterministic, engineered way </w:t>
      </w:r>
      <w:sdt>
        <w:sdtPr>
          <w:rPr>
            <w:rFonts w:ascii="Times New Roman" w:hAnsi="Times New Roman"/>
          </w:rPr>
          <w:tag w:val="MENDELEY_CITATION_v3_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"/>
          <w:id w:val="1191956783"/>
          <w:placeholder>
            <w:docPart w:val="FF82E716368E46AC8F99A7DE9666F86E"/>
          </w:placeholder>
        </w:sdtPr>
        <w:sdtEndPr/>
        <w:sdtContent>
          <w:r w:rsidRPr="00E55C2B">
            <w:rPr>
              <w:rFonts w:ascii="Times New Roman" w:hAnsi="Times New Roman"/>
            </w:rPr>
            <w:t>(Dhakal &amp; Chevalier, 2017)</w:t>
          </w:r>
        </w:sdtContent>
      </w:sdt>
      <w:r w:rsidRPr="00E55C2B">
        <w:rPr>
          <w:rFonts w:ascii="Times New Roman" w:hAnsi="Times New Roman"/>
        </w:rPr>
        <w:t xml:space="preserve">. However, several studies report limitations including high capital and maintenance costs, limited adaptability to extreme events, ecological degradation, and loss of co-benefits linked to natural systems </w:t>
      </w:r>
      <w:sdt>
        <w:sdtPr>
          <w:rPr>
            <w:rFonts w:ascii="Times New Roman" w:hAnsi="Times New Roman"/>
          </w:rPr>
          <w:tag w:val="MENDELEY_CITATION_v3_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"/>
          <w:id w:val="1589972519"/>
          <w:placeholder>
            <w:docPart w:val="FF82E716368E46AC8F99A7DE9666F86E"/>
          </w:placeholder>
        </w:sdtPr>
        <w:sdtEndPr/>
        <w:sdtContent>
          <w:r w:rsidRPr="00E55C2B">
            <w:rPr>
              <w:rFonts w:ascii="Times New Roman" w:hAnsi="Times New Roman"/>
            </w:rPr>
            <w:t>(Alves et al., 2020; O’Donnell et al., 2017)</w:t>
          </w:r>
        </w:sdtContent>
      </w:sdt>
      <w:r w:rsidRPr="00E55C2B">
        <w:rPr>
          <w:rFonts w:ascii="Times New Roman" w:hAnsi="Times New Roman"/>
        </w:rPr>
        <w:t>.</w:t>
      </w:r>
    </w:p>
    <w:p w14:paraId="141C2DE7"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lastRenderedPageBreak/>
        <w:t xml:space="preserve">As an alternative, Nature Based Solutions (NBS) are gaining recognition in urban planning and infrastructure </w:t>
      </w:r>
      <w:sdt>
        <w:sdtPr>
          <w:rPr>
            <w:rFonts w:ascii="Times New Roman" w:hAnsi="Times New Roman"/>
          </w:rPr>
          <w:tag w:val="MENDELEY_CITATION_v3_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"/>
          <w:id w:val="-1920393567"/>
          <w:placeholder>
            <w:docPart w:val="FF82E716368E46AC8F99A7DE9666F86E"/>
          </w:placeholder>
        </w:sdtPr>
        <w:sdtEndPr/>
        <w:sdtContent>
          <w:r w:rsidRPr="00E55C2B">
            <w:rPr>
              <w:rFonts w:ascii="Times New Roman" w:hAnsi="Times New Roman"/>
            </w:rPr>
            <w:t>(Gorm Dige, 2015)</w:t>
          </w:r>
        </w:sdtContent>
      </w:sdt>
      <w:r w:rsidRPr="00E55C2B">
        <w:rPr>
          <w:rFonts w:ascii="Times New Roman" w:hAnsi="Times New Roman"/>
        </w:rPr>
        <w:t xml:space="preserve">. NBS broadly refer to interventions that harness natural processes such as green roofs, rain gardens, permeable pavements, bioswales, constructed wetlands, and urban forests to provide services traditionally achieved via grey infrastructure, while also restoring ecological functions </w:t>
      </w:r>
      <w:sdt>
        <w:sdtPr>
          <w:rPr>
            <w:rFonts w:ascii="Times New Roman" w:hAnsi="Times New Roman"/>
          </w:rPr>
          <w:tag w:val="MENDELEY_CITATION_v3_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"/>
          <w:id w:val="-690373931"/>
          <w:placeholder>
            <w:docPart w:val="FF82E716368E46AC8F99A7DE9666F86E"/>
          </w:placeholder>
        </w:sdtPr>
        <w:sdtEndPr/>
        <w:sdtContent>
          <w:r w:rsidRPr="00E55C2B">
            <w:rPr>
              <w:rFonts w:ascii="Times New Roman" w:hAnsi="Times New Roman"/>
            </w:rPr>
            <w:t>(Alzahrani et al., 2025; Xing et al., 2017)</w:t>
          </w:r>
        </w:sdtContent>
      </w:sdt>
      <w:r w:rsidRPr="00E55C2B">
        <w:rPr>
          <w:rFonts w:ascii="Times New Roman" w:hAnsi="Times New Roman"/>
        </w:rPr>
        <w:t xml:space="preserve">. Green Infrastructure (GI) and Blue Infrastructure (BI) are closely associated terms, emphasizing the integration of vegetation and water elements respectively into the urban fabric </w:t>
      </w:r>
      <w:sdt>
        <w:sdtPr>
          <w:rPr>
            <w:rFonts w:ascii="Times New Roman" w:hAnsi="Times New Roman"/>
          </w:rPr>
          <w:tag w:val="MENDELEY_CITATION_v3_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"/>
          <w:id w:val="2128191521"/>
          <w:placeholder>
            <w:docPart w:val="FF82E716368E46AC8F99A7DE9666F86E"/>
          </w:placeholder>
        </w:sdtPr>
        <w:sdtEndPr/>
        <w:sdtContent>
          <w:r w:rsidRPr="00E55C2B">
            <w:rPr>
              <w:rFonts w:ascii="Times New Roman" w:hAnsi="Times New Roman"/>
            </w:rPr>
            <w:t>(Azmeer et al., 2024; Halder, Kumar, Deepak, Mandal, et al., 2025)</w:t>
          </w:r>
        </w:sdtContent>
      </w:sdt>
      <w:r w:rsidRPr="00E55C2B">
        <w:rPr>
          <w:rFonts w:ascii="Times New Roman" w:hAnsi="Times New Roman"/>
        </w:rPr>
        <w:t>.</w:t>
      </w:r>
    </w:p>
    <w:p w14:paraId="1819A35A" w14:textId="77777777" w:rsid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The concept of sustainability underpins the shift toward NBS </w:t>
      </w:r>
      <w:sdt>
        <w:sdtPr>
          <w:rPr>
            <w:rFonts w:ascii="Times New Roman" w:hAnsi="Times New Roman"/>
          </w:rPr>
          <w:tag w:val="MENDELEY_CITATION_v3_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"/>
          <w:id w:val="-1997713485"/>
          <w:placeholder>
            <w:docPart w:val="FF82E716368E46AC8F99A7DE9666F86E"/>
          </w:placeholder>
        </w:sdtPr>
        <w:sdtEndPr/>
        <w:sdtContent>
          <w:r w:rsidRPr="00E55C2B">
            <w:rPr>
              <w:rFonts w:ascii="Times New Roman" w:hAnsi="Times New Roman"/>
            </w:rPr>
            <w:t>(Hartmann et al., 2019)</w:t>
          </w:r>
        </w:sdtContent>
      </w:sdt>
      <w:r w:rsidRPr="00E55C2B">
        <w:rPr>
          <w:rFonts w:ascii="Times New Roman" w:hAnsi="Times New Roman"/>
        </w:rPr>
        <w:t xml:space="preserve">. In our context, sustainability encompasses multiple dimensions: environmental impacts, including carbon sequestration, temperature regulation, habitat provision, and water quality improvement; social and cultural dimensions, such as enhancements in human well-being, recreational spaces, aesthetics, and social equity; and resilience and adaptability, referring to the capacity of infrastructure to respond, recover, and evolve under stressors like floods, droughts, climate change, or urban growth </w:t>
      </w:r>
      <w:sdt>
        <w:sdtPr>
          <w:rPr>
            <w:rFonts w:ascii="Times New Roman" w:hAnsi="Times New Roman"/>
          </w:rPr>
          <w:tag w:val="MENDELEY_CITATION_v3_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"/>
          <w:id w:val="-1834212897"/>
          <w:placeholder>
            <w:docPart w:val="FF82E716368E46AC8F99A7DE9666F86E"/>
          </w:placeholder>
        </w:sdtPr>
        <w:sdtEndPr/>
        <w:sdtContent>
          <w:r w:rsidRPr="00E55C2B">
            <w:rPr>
              <w:rFonts w:ascii="Times New Roman" w:hAnsi="Times New Roman"/>
            </w:rPr>
            <w:t xml:space="preserve">(Khan et al., 2025; Mir et al., 2024; Schellenberg et al., 2020; </w:t>
          </w:r>
          <w:proofErr w:type="spellStart"/>
          <w:r w:rsidRPr="00E55C2B">
            <w:rPr>
              <w:rFonts w:ascii="Times New Roman" w:hAnsi="Times New Roman"/>
            </w:rPr>
            <w:t>Sweta</w:t>
          </w:r>
          <w:proofErr w:type="spellEnd"/>
          <w:r w:rsidRPr="00E55C2B">
            <w:rPr>
              <w:rFonts w:ascii="Times New Roman" w:hAnsi="Times New Roman"/>
            </w:rPr>
            <w:t xml:space="preserve"> </w:t>
          </w:r>
          <w:proofErr w:type="spellStart"/>
          <w:r w:rsidRPr="00E55C2B">
            <w:rPr>
              <w:rFonts w:ascii="Times New Roman" w:hAnsi="Times New Roman"/>
            </w:rPr>
            <w:t>Rupapara</w:t>
          </w:r>
          <w:proofErr w:type="spellEnd"/>
          <w:r w:rsidRPr="00E55C2B">
            <w:rPr>
              <w:rFonts w:ascii="Times New Roman" w:hAnsi="Times New Roman"/>
            </w:rPr>
            <w:t xml:space="preserve"> et al., 2025)</w:t>
          </w:r>
        </w:sdtContent>
      </w:sdt>
      <w:r w:rsidRPr="00E55C2B">
        <w:rPr>
          <w:rFonts w:ascii="Times New Roman" w:hAnsi="Times New Roman"/>
        </w:rPr>
        <w:t xml:space="preserve">. Equally critical is the economic perspective, often operationalized via cost benefit analysis (CBA), lifecycle costing, or economic evaluation, which compares the capital, operational, and maintenance costs of infrastructure solutions against direct and indirect benefits such as health improvements, energy savings, ecosystem services, and enhanced real estate values </w:t>
      </w:r>
      <w:sdt>
        <w:sdtPr>
          <w:rPr>
            <w:rFonts w:ascii="Times New Roman" w:hAnsi="Times New Roman"/>
          </w:rPr>
          <w:tag w:val="MENDELEY_CITATION_v3_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"/>
          <w:id w:val="-1775242585"/>
          <w:placeholder>
            <w:docPart w:val="FF82E716368E46AC8F99A7DE9666F86E"/>
          </w:placeholder>
        </w:sdtPr>
        <w:sdtEndPr/>
        <w:sdtContent>
          <w:r w:rsidRPr="00E55C2B">
            <w:rPr>
              <w:rFonts w:ascii="Times New Roman" w:hAnsi="Times New Roman"/>
            </w:rPr>
            <w:t xml:space="preserve">(Mahdiyar et al., 2016; </w:t>
          </w:r>
          <w:proofErr w:type="spellStart"/>
          <w:r w:rsidRPr="00E55C2B">
            <w:rPr>
              <w:rFonts w:ascii="Times New Roman" w:hAnsi="Times New Roman"/>
            </w:rPr>
            <w:t>Wouterszoon</w:t>
          </w:r>
          <w:proofErr w:type="spellEnd"/>
          <w:r w:rsidRPr="00E55C2B">
            <w:rPr>
              <w:rFonts w:ascii="Times New Roman" w:hAnsi="Times New Roman"/>
            </w:rPr>
            <w:t xml:space="preserve"> Jansen et al., 2020; Yao et al., 2020)</w:t>
          </w:r>
        </w:sdtContent>
      </w:sdt>
      <w:r w:rsidRPr="00E55C2B">
        <w:rPr>
          <w:rFonts w:ascii="Times New Roman" w:hAnsi="Times New Roman"/>
        </w:rPr>
        <w:t>.</w:t>
      </w:r>
    </w:p>
    <w:p w14:paraId="63EBFF1C" w14:textId="02F867F4" w:rsidR="00E55C2B" w:rsidRPr="00E55C2B" w:rsidRDefault="00E55C2B" w:rsidP="00E55C2B">
      <w:pPr>
        <w:pStyle w:val="NEPTheading2"/>
        <w:numPr>
          <w:ilvl w:val="1"/>
          <w:numId w:val="25"/>
        </w:numPr>
        <w:spacing w:before="240" w:line="360" w:lineRule="auto"/>
        <w:rPr>
          <w:rFonts w:ascii="Times New Roman" w:hAnsi="Times New Roman"/>
        </w:rPr>
      </w:pPr>
      <w:bookmarkStart w:id="0" w:name="_Toc148456284"/>
      <w:r w:rsidRPr="00E55C2B">
        <w:rPr>
          <w:rFonts w:ascii="Times New Roman" w:hAnsi="Times New Roman"/>
        </w:rPr>
        <w:t>Previous Research and Global Trends</w:t>
      </w:r>
      <w:bookmarkEnd w:id="0"/>
    </w:p>
    <w:p w14:paraId="1D1592CA"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Globally, the academic and practitioner communities have increasingly assessed NBS versus grey infrastructure across sectors like stormwater management, urban cooling, flood mitigation, water purification, and biodiversity corridors </w:t>
      </w:r>
      <w:sdt>
        <w:sdtPr>
          <w:rPr>
            <w:rFonts w:ascii="Times New Roman" w:hAnsi="Times New Roman"/>
          </w:rPr>
          <w:tag w:val="MENDELEY_CITATION_v3_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"/>
          <w:id w:val="2042475981"/>
          <w:placeholder>
            <w:docPart w:val="38F384D49D064031BF76B3A46E9F8B30"/>
          </w:placeholder>
        </w:sdtPr>
        <w:sdtEndPr/>
        <w:sdtContent>
          <w:r w:rsidRPr="00E55C2B">
            <w:rPr>
              <w:rFonts w:ascii="Times New Roman" w:hAnsi="Times New Roman"/>
            </w:rPr>
            <w:t>(</w:t>
          </w:r>
          <w:proofErr w:type="spellStart"/>
          <w:r w:rsidRPr="00E55C2B">
            <w:rPr>
              <w:rFonts w:ascii="Times New Roman" w:hAnsi="Times New Roman"/>
            </w:rPr>
            <w:t>Donatti</w:t>
          </w:r>
          <w:proofErr w:type="spellEnd"/>
          <w:r w:rsidRPr="00E55C2B">
            <w:rPr>
              <w:rFonts w:ascii="Times New Roman" w:hAnsi="Times New Roman"/>
            </w:rPr>
            <w:t xml:space="preserve"> et al., 2022; Palomo et al., 2021)</w:t>
          </w:r>
        </w:sdtContent>
      </w:sdt>
      <w:r w:rsidRPr="00E55C2B">
        <w:rPr>
          <w:rFonts w:ascii="Times New Roman" w:hAnsi="Times New Roman"/>
        </w:rPr>
        <w:t xml:space="preserve">. Many studies highlight that NBS can deliver comparable engineering performance at lower lifecycle cost while offering additional ecosystem and social benefits </w:t>
      </w:r>
      <w:sdt>
        <w:sdtPr>
          <w:rPr>
            <w:rFonts w:ascii="Times New Roman" w:hAnsi="Times New Roman"/>
          </w:rPr>
          <w:tag w:val="MENDELEY_CITATION_v3_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"/>
          <w:id w:val="1868109344"/>
          <w:placeholder>
            <w:docPart w:val="38F384D49D064031BF76B3A46E9F8B30"/>
          </w:placeholder>
        </w:sdtPr>
        <w:sdtEndPr/>
        <w:sdtContent>
          <w:r w:rsidRPr="00E55C2B">
            <w:rPr>
              <w:rFonts w:ascii="Times New Roman" w:hAnsi="Times New Roman"/>
            </w:rPr>
            <w:t>(Kumar, Maurya, Mandal, Mir, et al., 2025; Wei et al., 2016)</w:t>
          </w:r>
        </w:sdtContent>
      </w:sdt>
      <w:r w:rsidRPr="00E55C2B">
        <w:rPr>
          <w:rFonts w:ascii="Times New Roman" w:hAnsi="Times New Roman"/>
        </w:rPr>
        <w:t xml:space="preserve">. For instance, urban green roofs and bioswales are often credited for reducing peak runoff, improving infiltration, cooling microclimates, and increasing urban biodiversity </w:t>
      </w:r>
      <w:sdt>
        <w:sdtPr>
          <w:rPr>
            <w:rFonts w:ascii="Times New Roman" w:hAnsi="Times New Roman"/>
          </w:rPr>
          <w:tag w:val="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"/>
          <w:id w:val="-2074651544"/>
          <w:placeholder>
            <w:docPart w:val="38F384D49D064031BF76B3A46E9F8B30"/>
          </w:placeholder>
        </w:sdtPr>
        <w:sdtEndPr/>
        <w:sdtContent>
          <w:r w:rsidRPr="00E55C2B">
            <w:rPr>
              <w:rFonts w:ascii="Times New Roman" w:hAnsi="Times New Roman"/>
            </w:rPr>
            <w:t>(Blackhurst et al., 2010; Cubi et al., 2016; Pearlmutter et al., 2021)</w:t>
          </w:r>
        </w:sdtContent>
      </w:sdt>
      <w:r w:rsidRPr="00E55C2B">
        <w:rPr>
          <w:rFonts w:ascii="Times New Roman" w:hAnsi="Times New Roman"/>
        </w:rPr>
        <w:t>.</w:t>
      </w:r>
    </w:p>
    <w:p w14:paraId="5FACFDE9" w14:textId="19B6AE5C"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This suggests an opportunity for integrative reviews that bridge disciplinary divides and synthesize both economic and sustainability assessments holistically. Despite the increasing momentum behind NBS, urban decision makers and planners remain constrained by significant knowledge gaps when considering their implementation over conventional grey infrastructure </w:t>
      </w:r>
      <w:sdt>
        <w:sdtPr>
          <w:rPr>
            <w:rFonts w:ascii="Times New Roman" w:hAnsi="Times New Roman"/>
          </w:rPr>
          <w:tag w:val="MENDELEY_CITATION_v3_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"/>
          <w:id w:val="568773219"/>
          <w:placeholder>
            <w:docPart w:val="38F384D49D064031BF76B3A46E9F8B30"/>
          </w:placeholder>
        </w:sdtPr>
        <w:sdtEndPr/>
        <w:sdtContent>
          <w:r w:rsidRPr="00E55C2B">
            <w:rPr>
              <w:rFonts w:ascii="Times New Roman" w:hAnsi="Times New Roman"/>
            </w:rPr>
            <w:t>(Aguilera-Rodríguez et al., 2025; Haque et al., 2022)</w:t>
          </w:r>
        </w:sdtContent>
      </w:sdt>
      <w:r w:rsidRPr="00E55C2B">
        <w:rPr>
          <w:rFonts w:ascii="Times New Roman" w:hAnsi="Times New Roman"/>
        </w:rPr>
        <w:t xml:space="preserve">. Also, the diversity of evaluation methods, performance indicators, spatial and temporal scales, and valuation approaches across the literature complicates meaningful comparisons </w:t>
      </w:r>
      <w:sdt>
        <w:sdtPr>
          <w:rPr>
            <w:rFonts w:ascii="Times New Roman" w:hAnsi="Times New Roman"/>
          </w:rPr>
          <w:tag w:val="MENDELEY_CITATION_v3_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"/>
          <w:id w:val="-1638640225"/>
          <w:placeholder>
            <w:docPart w:val="38F384D49D064031BF76B3A46E9F8B30"/>
          </w:placeholder>
        </w:sdtPr>
        <w:sdtEndPr/>
        <w:sdtContent>
          <w:r w:rsidRPr="00E55C2B">
            <w:rPr>
              <w:rFonts w:ascii="Times New Roman" w:hAnsi="Times New Roman"/>
            </w:rPr>
            <w:t>(Balzan, 2025; Fedele et al., 2019; Halder, Kumar, Deepak, Kumar, et al., 2025; Kumar &amp; Shukla, 2022)</w:t>
          </w:r>
        </w:sdtContent>
      </w:sdt>
      <w:r w:rsidRPr="00E55C2B">
        <w:rPr>
          <w:rFonts w:ascii="Times New Roman" w:hAnsi="Times New Roman"/>
        </w:rPr>
        <w:t xml:space="preserve">.  </w:t>
      </w:r>
    </w:p>
    <w:p w14:paraId="0A95CC22"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The concept of sustainability forms the cornerstone of the contemporary shift from conventional grey infrastructure toward NBS </w:t>
      </w:r>
      <w:sdt>
        <w:sdtPr>
          <w:rPr>
            <w:rFonts w:ascii="Times New Roman" w:hAnsi="Times New Roman"/>
          </w:rPr>
          <w:tag w:val="MENDELEY_CITATION_v3_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"/>
          <w:id w:val="-189926476"/>
          <w:placeholder>
            <w:docPart w:val="43815BDEC4484DC58D56A4706119CE19"/>
          </w:placeholder>
        </w:sdtPr>
        <w:sdtEndPr/>
        <w:sdtContent>
          <w:r w:rsidRPr="00E55C2B">
            <w:rPr>
              <w:rFonts w:ascii="Times New Roman" w:hAnsi="Times New Roman"/>
            </w:rPr>
            <w:t>(</w:t>
          </w:r>
          <w:proofErr w:type="spellStart"/>
          <w:r w:rsidRPr="00E55C2B">
            <w:rPr>
              <w:rFonts w:ascii="Times New Roman" w:hAnsi="Times New Roman"/>
            </w:rPr>
            <w:t>Khoshhalshaghaji</w:t>
          </w:r>
          <w:proofErr w:type="spellEnd"/>
          <w:r w:rsidRPr="00E55C2B">
            <w:rPr>
              <w:rFonts w:ascii="Times New Roman" w:hAnsi="Times New Roman"/>
            </w:rPr>
            <w:t xml:space="preserve"> et al., 2025)</w:t>
          </w:r>
        </w:sdtContent>
      </w:sdt>
      <w:r w:rsidRPr="00E55C2B">
        <w:rPr>
          <w:rFonts w:ascii="Times New Roman" w:hAnsi="Times New Roman"/>
        </w:rPr>
        <w:t xml:space="preserve">. Within the context of urban built environments, sustainability transcends a single dimension and instead embodies a holistic integration of environmental, social, </w:t>
      </w:r>
      <w:r w:rsidRPr="00E55C2B">
        <w:rPr>
          <w:rFonts w:ascii="Times New Roman" w:hAnsi="Times New Roman"/>
        </w:rPr>
        <w:lastRenderedPageBreak/>
        <w:t xml:space="preserve">cultural, and resilience related aspects </w:t>
      </w:r>
      <w:sdt>
        <w:sdtPr>
          <w:rPr>
            <w:rFonts w:ascii="Times New Roman" w:hAnsi="Times New Roman"/>
          </w:rPr>
          <w:tag w:val="MENDELEY_CITATION_v3_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"/>
          <w:id w:val="-464197778"/>
          <w:placeholder>
            <w:docPart w:val="43815BDEC4484DC58D56A4706119CE19"/>
          </w:placeholder>
        </w:sdtPr>
        <w:sdtEndPr/>
        <w:sdtContent>
          <w:r w:rsidRPr="00E55C2B">
            <w:rPr>
              <w:rFonts w:ascii="Times New Roman" w:hAnsi="Times New Roman"/>
            </w:rPr>
            <w:t>(Barker et al., 2024; González-García et al., 2025)</w:t>
          </w:r>
        </w:sdtContent>
      </w:sdt>
      <w:r w:rsidRPr="00E55C2B">
        <w:rPr>
          <w:rFonts w:ascii="Times New Roman" w:hAnsi="Times New Roman"/>
        </w:rPr>
        <w:t xml:space="preserve">. On the environmental front, NBS contribute to reducing the ecological footprint of cities by enhancing carbon sequestration, regulating urban microclimates, mitigating the urban heat island effect, improving water quality, and restoring natural habitats that are often lost to impervious grey structures </w:t>
      </w:r>
      <w:sdt>
        <w:sdtPr>
          <w:rPr>
            <w:rFonts w:ascii="Times New Roman" w:hAnsi="Times New Roman"/>
          </w:rPr>
          <w:tag w:val="MENDELEY_CITATION_v3_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"/>
          <w:id w:val="-1528625424"/>
          <w:placeholder>
            <w:docPart w:val="43815BDEC4484DC58D56A4706119CE19"/>
          </w:placeholder>
        </w:sdtPr>
        <w:sdtEndPr/>
        <w:sdtContent>
          <w:r w:rsidRPr="00E55C2B">
            <w:rPr>
              <w:rFonts w:ascii="Times New Roman" w:hAnsi="Times New Roman"/>
            </w:rPr>
            <w:t>(</w:t>
          </w:r>
          <w:proofErr w:type="spellStart"/>
          <w:r w:rsidRPr="00E55C2B">
            <w:rPr>
              <w:rFonts w:ascii="Times New Roman" w:hAnsi="Times New Roman"/>
            </w:rPr>
            <w:t>Lallemant</w:t>
          </w:r>
          <w:proofErr w:type="spellEnd"/>
          <w:r w:rsidRPr="00E55C2B">
            <w:rPr>
              <w:rFonts w:ascii="Times New Roman" w:hAnsi="Times New Roman"/>
            </w:rPr>
            <w:t xml:space="preserve"> et al., 2021; Ncube &amp; Arthur, 2021; Wang et al., 2023)</w:t>
          </w:r>
        </w:sdtContent>
      </w:sdt>
      <w:r w:rsidRPr="00E55C2B">
        <w:rPr>
          <w:rFonts w:ascii="Times New Roman" w:hAnsi="Times New Roman"/>
        </w:rPr>
        <w:t xml:space="preserve">. Beyond these biophysical benefits, NBS also offer significant social and cultural advantages by improving the quality of life and well-being of urban residents </w:t>
      </w:r>
      <w:sdt>
        <w:sdtPr>
          <w:rPr>
            <w:rFonts w:ascii="Times New Roman" w:hAnsi="Times New Roman"/>
          </w:rPr>
          <w:tag w:val="MENDELEY_CITATION_v3_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"/>
          <w:id w:val="-1095550451"/>
          <w:placeholder>
            <w:docPart w:val="38F384D49D064031BF76B3A46E9F8B30"/>
          </w:placeholder>
        </w:sdtPr>
        <w:sdtEndPr/>
        <w:sdtContent>
          <w:r w:rsidRPr="00E55C2B">
            <w:rPr>
              <w:rFonts w:ascii="Times New Roman" w:hAnsi="Times New Roman"/>
            </w:rPr>
            <w:t>(Rathod, 2025)</w:t>
          </w:r>
        </w:sdtContent>
      </w:sdt>
      <w:r w:rsidRPr="00E55C2B">
        <w:rPr>
          <w:rFonts w:ascii="Times New Roman" w:hAnsi="Times New Roman"/>
        </w:rPr>
        <w:t xml:space="preserve">. Features such as urban parks, vegetated roofs, wetlands, and green corridors create opportunities for recreation, aesthetic enjoyment, and cultural expression, while fostering a sense of community and social equity by providing accessible green spaces across diverse neighborhoods </w:t>
      </w:r>
      <w:sdt>
        <w:sdtPr>
          <w:rPr>
            <w:rFonts w:ascii="Times New Roman" w:hAnsi="Times New Roman"/>
          </w:rPr>
          <w:tag w:val="MENDELEY_CITATION_v3_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"/>
          <w:id w:val="1844055983"/>
          <w:placeholder>
            <w:docPart w:val="43815BDEC4484DC58D56A4706119CE19"/>
          </w:placeholder>
        </w:sdtPr>
        <w:sdtEndPr/>
        <w:sdtContent>
          <w:r w:rsidRPr="00E55C2B">
            <w:rPr>
              <w:rFonts w:ascii="Times New Roman" w:hAnsi="Times New Roman"/>
            </w:rPr>
            <w:t xml:space="preserve">(Hartig et al., 2014; Kabisch &amp; </w:t>
          </w:r>
          <w:proofErr w:type="spellStart"/>
          <w:r w:rsidRPr="00E55C2B">
            <w:rPr>
              <w:rFonts w:ascii="Times New Roman" w:hAnsi="Times New Roman"/>
            </w:rPr>
            <w:t>Haase</w:t>
          </w:r>
          <w:proofErr w:type="spellEnd"/>
          <w:r w:rsidRPr="00E55C2B">
            <w:rPr>
              <w:rFonts w:ascii="Times New Roman" w:hAnsi="Times New Roman"/>
            </w:rPr>
            <w:t xml:space="preserve">, 2014; </w:t>
          </w:r>
          <w:proofErr w:type="spellStart"/>
          <w:r w:rsidRPr="00E55C2B">
            <w:rPr>
              <w:rFonts w:ascii="Times New Roman" w:hAnsi="Times New Roman"/>
            </w:rPr>
            <w:t>Pelorosso</w:t>
          </w:r>
          <w:proofErr w:type="spellEnd"/>
          <w:r w:rsidRPr="00E55C2B">
            <w:rPr>
              <w:rFonts w:ascii="Times New Roman" w:hAnsi="Times New Roman"/>
            </w:rPr>
            <w:t xml:space="preserve"> et al., 2017)</w:t>
          </w:r>
        </w:sdtContent>
      </w:sdt>
      <w:r w:rsidRPr="00E55C2B">
        <w:rPr>
          <w:rFonts w:ascii="Times New Roman" w:hAnsi="Times New Roman"/>
        </w:rPr>
        <w:t xml:space="preserve">. Equally important is the dimension of resilience and adaptability </w:t>
      </w:r>
      <w:sdt>
        <w:sdtPr>
          <w:rPr>
            <w:rFonts w:ascii="Times New Roman" w:hAnsi="Times New Roman"/>
          </w:rPr>
          <w:tag w:val="MENDELEY_CITATION_v3_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"/>
          <w:id w:val="1634521079"/>
          <w:placeholder>
            <w:docPart w:val="43815BDEC4484DC58D56A4706119CE19"/>
          </w:placeholder>
        </w:sdtPr>
        <w:sdtEndPr/>
        <w:sdtContent>
          <w:r w:rsidRPr="00E55C2B">
            <w:rPr>
              <w:rFonts w:ascii="Times New Roman" w:hAnsi="Times New Roman"/>
            </w:rPr>
            <w:t>(Saqib et al., 2024)</w:t>
          </w:r>
        </w:sdtContent>
      </w:sdt>
      <w:r w:rsidRPr="00E55C2B">
        <w:rPr>
          <w:rFonts w:ascii="Times New Roman" w:hAnsi="Times New Roman"/>
        </w:rPr>
        <w:t xml:space="preserve">. NBS are described in the literature as dynamic systems capable of responding to stressors such as floods, droughts, climate variability, and rapid urban growth </w:t>
      </w:r>
      <w:sdt>
        <w:sdtPr>
          <w:rPr>
            <w:rFonts w:ascii="Times New Roman" w:hAnsi="Times New Roman"/>
          </w:rPr>
          <w:tag w:val="MENDELEY_CITATION_v3_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"/>
          <w:id w:val="214251771"/>
          <w:placeholder>
            <w:docPart w:val="43815BDEC4484DC58D56A4706119CE19"/>
          </w:placeholder>
        </w:sdtPr>
        <w:sdtEndPr/>
        <w:sdtContent>
          <w:r w:rsidRPr="00E55C2B">
            <w:rPr>
              <w:rFonts w:ascii="Times New Roman" w:hAnsi="Times New Roman"/>
            </w:rPr>
            <w:t>(Chausson et al., 2020; Kristi Miley, 2020)</w:t>
          </w:r>
        </w:sdtContent>
      </w:sdt>
      <w:r w:rsidRPr="00E55C2B">
        <w:rPr>
          <w:rFonts w:ascii="Times New Roman" w:hAnsi="Times New Roman"/>
        </w:rPr>
        <w:t xml:space="preserve">. This broader framing highlights the relevance of evaluating infrastructure choices not solely on immediate engineering function or capital cost, but on their capacity to generate sustained ecological and societal benefits under changing conditions </w:t>
      </w:r>
      <w:sdt>
        <w:sdtPr>
          <w:rPr>
            <w:rFonts w:ascii="Times New Roman" w:hAnsi="Times New Roman"/>
          </w:rPr>
          <w:tag w:val="MENDELEY_CITATION_v3_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"/>
          <w:id w:val="-1522462605"/>
          <w:placeholder>
            <w:docPart w:val="38F384D49D064031BF76B3A46E9F8B30"/>
          </w:placeholder>
        </w:sdtPr>
        <w:sdtEndPr/>
        <w:sdtContent>
          <w:r w:rsidRPr="00E55C2B">
            <w:rPr>
              <w:rFonts w:ascii="Times New Roman" w:hAnsi="Times New Roman"/>
            </w:rPr>
            <w:t xml:space="preserve">(Depietri &amp; </w:t>
          </w:r>
          <w:proofErr w:type="spellStart"/>
          <w:r w:rsidRPr="00E55C2B">
            <w:rPr>
              <w:rFonts w:ascii="Times New Roman" w:hAnsi="Times New Roman"/>
            </w:rPr>
            <w:t>McPhearson</w:t>
          </w:r>
          <w:proofErr w:type="spellEnd"/>
          <w:r w:rsidRPr="00E55C2B">
            <w:rPr>
              <w:rFonts w:ascii="Times New Roman" w:hAnsi="Times New Roman"/>
            </w:rPr>
            <w:t xml:space="preserve">, 2017; </w:t>
          </w:r>
          <w:proofErr w:type="spellStart"/>
          <w:r w:rsidRPr="00E55C2B">
            <w:rPr>
              <w:rFonts w:ascii="Times New Roman" w:hAnsi="Times New Roman"/>
            </w:rPr>
            <w:t>Frantzeskaki</w:t>
          </w:r>
          <w:proofErr w:type="spellEnd"/>
          <w:r w:rsidRPr="00E55C2B">
            <w:rPr>
              <w:rFonts w:ascii="Times New Roman" w:hAnsi="Times New Roman"/>
            </w:rPr>
            <w:t>, 2019)</w:t>
          </w:r>
        </w:sdtContent>
      </w:sdt>
      <w:r w:rsidRPr="00E55C2B">
        <w:rPr>
          <w:rFonts w:ascii="Times New Roman" w:hAnsi="Times New Roman"/>
        </w:rPr>
        <w:t xml:space="preserve">. </w:t>
      </w:r>
    </w:p>
    <w:p w14:paraId="2FC4EAD3"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Several studies examine specific performance indicators such as runoff reduction, temperature regulation, or individual ecosystem service valuation (e.g., carbon sequestration), without always extending the analysis to cross-scale comparisons between NBS and conventional infrastructure </w:t>
      </w:r>
      <w:sdt>
        <w:sdtPr>
          <w:rPr>
            <w:rFonts w:ascii="Times New Roman" w:hAnsi="Times New Roman"/>
          </w:rPr>
          <w:tag w:val="MENDELEY_CITATION_v3_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"/>
          <w:id w:val="-852190292"/>
          <w:placeholder>
            <w:docPart w:val="61A986CF390E4F5294D06B766609BA9F"/>
          </w:placeholder>
        </w:sdtPr>
        <w:sdtEndPr/>
        <w:sdtContent>
          <w:r w:rsidRPr="00E55C2B">
            <w:rPr>
              <w:rFonts w:ascii="Times New Roman" w:hAnsi="Times New Roman"/>
            </w:rPr>
            <w:t xml:space="preserve">(Coutts &amp; Hahn, 2015; Das et al., 2022; </w:t>
          </w:r>
          <w:proofErr w:type="spellStart"/>
          <w:r w:rsidRPr="00E55C2B">
            <w:rPr>
              <w:rFonts w:ascii="Times New Roman" w:hAnsi="Times New Roman"/>
            </w:rPr>
            <w:t>Jiangyi</w:t>
          </w:r>
          <w:proofErr w:type="spellEnd"/>
          <w:r w:rsidRPr="00E55C2B">
            <w:rPr>
              <w:rFonts w:ascii="Times New Roman" w:hAnsi="Times New Roman"/>
            </w:rPr>
            <w:t xml:space="preserve">, 2020; </w:t>
          </w:r>
          <w:proofErr w:type="spellStart"/>
          <w:r w:rsidRPr="00E55C2B">
            <w:rPr>
              <w:rFonts w:ascii="Times New Roman" w:hAnsi="Times New Roman"/>
            </w:rPr>
            <w:t>Lundholm</w:t>
          </w:r>
          <w:proofErr w:type="spellEnd"/>
          <w:r w:rsidRPr="00E55C2B">
            <w:rPr>
              <w:rFonts w:ascii="Times New Roman" w:hAnsi="Times New Roman"/>
            </w:rPr>
            <w:t>, 2015; Sultana et al., 2017)</w:t>
          </w:r>
        </w:sdtContent>
      </w:sdt>
      <w:r w:rsidRPr="00E55C2B">
        <w:rPr>
          <w:rFonts w:ascii="Times New Roman" w:hAnsi="Times New Roman"/>
        </w:rPr>
        <w:t xml:space="preserve">. In addition, a substantial portion of the literature originates from Europe and North America, which may influence the geographic distribution of case evidence </w:t>
      </w:r>
      <w:sdt>
        <w:sdtPr>
          <w:rPr>
            <w:rFonts w:ascii="Times New Roman" w:hAnsi="Times New Roman"/>
          </w:rPr>
          <w:tag w:val="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"/>
          <w:id w:val="-1307621063"/>
          <w:placeholder>
            <w:docPart w:val="61A986CF390E4F5294D06B766609BA9F"/>
          </w:placeholder>
        </w:sdtPr>
        <w:sdtEndPr/>
        <w:sdtContent>
          <w:r w:rsidRPr="00E55C2B">
            <w:rPr>
              <w:rFonts w:ascii="Times New Roman" w:hAnsi="Times New Roman"/>
            </w:rPr>
            <w:t>(</w:t>
          </w:r>
          <w:proofErr w:type="spellStart"/>
          <w:r w:rsidRPr="00E55C2B">
            <w:rPr>
              <w:rFonts w:ascii="Times New Roman" w:hAnsi="Times New Roman"/>
            </w:rPr>
            <w:t>Baycan-Levent</w:t>
          </w:r>
          <w:proofErr w:type="spellEnd"/>
          <w:r w:rsidRPr="00E55C2B">
            <w:rPr>
              <w:rFonts w:ascii="Times New Roman" w:hAnsi="Times New Roman"/>
            </w:rPr>
            <w:t xml:space="preserve"> &amp; Nijkamp, n.d.; </w:t>
          </w:r>
          <w:proofErr w:type="spellStart"/>
          <w:r w:rsidRPr="00E55C2B">
            <w:rPr>
              <w:rFonts w:ascii="Times New Roman" w:hAnsi="Times New Roman"/>
            </w:rPr>
            <w:t>Cotlier</w:t>
          </w:r>
          <w:proofErr w:type="spellEnd"/>
          <w:r w:rsidRPr="00E55C2B">
            <w:rPr>
              <w:rFonts w:ascii="Times New Roman" w:hAnsi="Times New Roman"/>
            </w:rPr>
            <w:t xml:space="preserve"> &amp; Jimenez, 2022; Gies, 2006; Q. Li et al., 2023; Rojas et al., 2019; Sánchez Jiménez &amp; de Adana, 2024)</w:t>
          </w:r>
        </w:sdtContent>
      </w:sdt>
      <w:r w:rsidRPr="00E55C2B">
        <w:rPr>
          <w:rFonts w:ascii="Times New Roman" w:hAnsi="Times New Roman"/>
        </w:rPr>
        <w:t xml:space="preserve">. Bibliometric studies have documented rapid growth in NBS-related publications; however, comparatively fewer reviews integrate economic and sustainability dimensions within a single analytical structure </w:t>
      </w:r>
      <w:sdt>
        <w:sdtPr>
          <w:rPr>
            <w:rFonts w:ascii="Times New Roman" w:hAnsi="Times New Roman"/>
          </w:rPr>
          <w:tag w:val="MENDELEY_CITATION_v3_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"/>
          <w:id w:val="924373828"/>
          <w:placeholder>
            <w:docPart w:val="61A986CF390E4F5294D06B766609BA9F"/>
          </w:placeholder>
        </w:sdtPr>
        <w:sdtEndPr/>
        <w:sdtContent>
          <w:r w:rsidRPr="00E55C2B">
            <w:rPr>
              <w:rFonts w:ascii="Times New Roman" w:hAnsi="Times New Roman"/>
            </w:rPr>
            <w:t>(Herrera-Franco, 2021; Huesca-Domínguez et al., 2023)</w:t>
          </w:r>
        </w:sdtContent>
      </w:sdt>
      <w:r w:rsidRPr="00E55C2B">
        <w:rPr>
          <w:rFonts w:ascii="Times New Roman" w:hAnsi="Times New Roman"/>
        </w:rPr>
        <w:t xml:space="preserve">.  Comparative cost-benefit assessments that directly contrast NBS with conventional infrastructure using standardized criteria remain relatively limited in number </w:t>
      </w:r>
      <w:sdt>
        <w:sdtPr>
          <w:rPr>
            <w:rFonts w:ascii="Times New Roman" w:hAnsi="Times New Roman"/>
          </w:rPr>
          <w:tag w:val="MENDELEY_CITATION_v3_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"/>
          <w:id w:val="56287892"/>
          <w:placeholder>
            <w:docPart w:val="D39C8632F4854FC1B3C083BE25B3B6B1"/>
          </w:placeholder>
        </w:sdtPr>
        <w:sdtEndPr/>
        <w:sdtContent>
          <w:r w:rsidRPr="00E55C2B">
            <w:rPr>
              <w:rFonts w:ascii="Times New Roman" w:hAnsi="Times New Roman"/>
            </w:rPr>
            <w:t>(Alshehri et al., 2023; Halder &amp; Kumar, 2025)</w:t>
          </w:r>
        </w:sdtContent>
      </w:sdt>
      <w:r w:rsidRPr="00E55C2B">
        <w:rPr>
          <w:rFonts w:ascii="Times New Roman" w:hAnsi="Times New Roman"/>
        </w:rPr>
        <w:t xml:space="preserve">. Existing studies frequently examine environmental, economic, or social dimensions separately rather than within fully integrated assessment frameworks </w:t>
      </w:r>
      <w:sdt>
        <w:sdtPr>
          <w:rPr>
            <w:rFonts w:ascii="Times New Roman" w:hAnsi="Times New Roman"/>
          </w:rPr>
          <w:tag w:val="MENDELEY_CITATION_v3_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"/>
          <w:id w:val="1817754461"/>
          <w:placeholder>
            <w:docPart w:val="D39C8632F4854FC1B3C083BE25B3B6B1"/>
          </w:placeholder>
        </w:sdtPr>
        <w:sdtEndPr/>
        <w:sdtContent>
          <w:r w:rsidRPr="00E55C2B">
            <w:rPr>
              <w:rFonts w:ascii="Times New Roman" w:hAnsi="Times New Roman"/>
            </w:rPr>
            <w:t>(Kabisch et al., 2016; Raymond et al., 2017)</w:t>
          </w:r>
        </w:sdtContent>
      </w:sdt>
      <w:r w:rsidRPr="00E55C2B">
        <w:rPr>
          <w:rFonts w:ascii="Times New Roman" w:hAnsi="Times New Roman"/>
        </w:rPr>
        <w:t xml:space="preserve">. </w:t>
      </w:r>
    </w:p>
    <w:p w14:paraId="30717C84"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In light of the patterns identified in the literature, this study systematically compares NBS and conventional infrastructure in urban built environments. The review examines economic dimensions, including capital, operational, and maintenance costs, alongside environmental and socio-cultural performance indicators. It also identifies the evaluation methods and metrics used in comparative assessments. The study is guided by the following research questions:</w:t>
      </w:r>
    </w:p>
    <w:p w14:paraId="0CC2A1F5"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t>How do NBS and grey infrastructure compare in terms of capital, operational, and maintenance costs across urban applications?</w:t>
      </w:r>
    </w:p>
    <w:p w14:paraId="21CBEADB"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t>What indirect economic and social outcomes are assessed in comparative studies?</w:t>
      </w:r>
    </w:p>
    <w:p w14:paraId="26FD858A"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lastRenderedPageBreak/>
        <w:t>How are environmental sustainability, resilience, and adaptability measured?</w:t>
      </w:r>
    </w:p>
    <w:p w14:paraId="66F8B887"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t>What tools and frameworks are employed in evaluations, and where do methodological differences occur?</w:t>
      </w:r>
    </w:p>
    <w:p w14:paraId="6ECBF220"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By addressing these questions, the review aims to synthesize existing evidence and clarify areas of convergence and divergence within the literature. To guide the synthesis, key concepts used throughout this review were analytically clarified prior to coding. NBS are understood here as infrastructure-related interventions that intentionally employ ecological processes to deliver services within urban environments and that are evaluated in direct comparison with conventional grey infrastructure alternatives. This comparative framing is central to the scope of the review. Economic performance is examined primarily through lifecycle costing (LCC), cost–benefit analysis (CBA), and related valuation approaches that consider capital, operational, and maintenance expenditures over time. A lifecycle perspective is particularly important in comparative infrastructure assessment, as short-term capital comparisons alone may obscure longer-term maintenance dynamics and ecosystem-service flows.</w:t>
      </w:r>
    </w:p>
    <w:p w14:paraId="2114A2B9"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Sustainability is treated as a multidimensional construct encompassing environmental performance (e.g., hydrological regulation, biodiversity, temperature moderation), socio-cultural outcomes (e.g., wellbeing, accessibility, equity), and resilience or adaptability under climatic and urban stressors. Resilience is considered analytically distinct from static environmental indicators, as it refers to the capacity of infrastructure systems to absorb disturbance, recover, and adapt over time. Finally, co-benefits are defined as indirect or secondary effects not captured in conventional engineering metrics, including public health improvements, property-value changes, and social cohesion impacts. These conceptual distinctions structured the thematic coding process and enabled consistent comparison across heterogeneous study designs.</w:t>
      </w:r>
    </w:p>
    <w:p w14:paraId="2FB358AB" w14:textId="77777777" w:rsidR="00E55C2B" w:rsidRDefault="00E55C2B" w:rsidP="00E55C2B">
      <w:pPr>
        <w:pStyle w:val="NEPTtext"/>
        <w:spacing w:line="360" w:lineRule="auto"/>
        <w:ind w:left="425"/>
        <w:rPr>
          <w:rFonts w:ascii="Times New Roman" w:hAnsi="Times New Roman"/>
        </w:rPr>
      </w:pPr>
      <w:r w:rsidRPr="00E55C2B">
        <w:rPr>
          <w:rFonts w:ascii="Times New Roman" w:hAnsi="Times New Roman"/>
        </w:rPr>
        <w:t>While prior reviews have examined environmental benefits of NBS or discussed economic valuation frameworks independently, fewer studies have systematically analyzed how lifecycle cost assumptions, sustainability metrics, and methodological heterogeneity jointly shape comparative conclusions between NBS and conventional infrastructure. This review advances existing knowledge in three ways. First, it identifies lifecycle framing and discount-rate sensitivity as central determinants of reported economic advantage. Second, it documents a structural imbalance in the evidence base, where ecological metrics are consistently quantified while socio-cultural and equity dimensions remain less standardized. Third, it demonstrates that heterogeneity in cost boundaries, monitoring duration, and outcome indicators precludes formal meta-analysis, thereby clarifying the conditions necessary for future quantitative synthesis. By explicitly linking methodological design choices to comparative conclusions, the review moves beyond thematic aggregation toward structural evaluation of the evidence base itself.</w:t>
      </w:r>
    </w:p>
    <w:p w14:paraId="0B6448A5" w14:textId="77777777" w:rsidR="00A209B7" w:rsidRPr="00E55C2B" w:rsidRDefault="00A209B7" w:rsidP="00E55C2B">
      <w:pPr>
        <w:pStyle w:val="NEPTtext"/>
        <w:spacing w:line="360" w:lineRule="auto"/>
        <w:ind w:left="425"/>
        <w:rPr>
          <w:rFonts w:ascii="Times New Roman" w:hAnsi="Times New Roman"/>
        </w:rPr>
      </w:pPr>
    </w:p>
    <w:p w14:paraId="02BF8FBF" w14:textId="77777777" w:rsidR="00A86E9F" w:rsidRPr="00954977" w:rsidRDefault="00A86E9F" w:rsidP="003F7B10">
      <w:pPr>
        <w:pStyle w:val="NEPTheading1"/>
        <w:spacing w:line="360" w:lineRule="auto"/>
        <w:ind w:left="425"/>
        <w:rPr>
          <w:rFonts w:ascii="Times New Roman" w:hAnsi="Times New Roman"/>
        </w:rPr>
      </w:pPr>
      <w:r w:rsidRPr="00954977">
        <w:rPr>
          <w:rFonts w:ascii="Times New Roman" w:hAnsi="Times New Roman"/>
          <w:lang w:eastAsia="zh-CN"/>
        </w:rPr>
        <w:t xml:space="preserve">2. </w:t>
      </w:r>
      <w:r w:rsidRPr="00954977">
        <w:rPr>
          <w:rFonts w:ascii="Times New Roman" w:hAnsi="Times New Roman"/>
        </w:rPr>
        <w:t>Materials and Methods</w:t>
      </w:r>
    </w:p>
    <w:p w14:paraId="175A35ED" w14:textId="77777777" w:rsidR="00E55C2B" w:rsidRDefault="00E55C2B" w:rsidP="00E55C2B">
      <w:pPr>
        <w:pStyle w:val="NEPTtext"/>
        <w:spacing w:line="360" w:lineRule="auto"/>
        <w:ind w:left="425"/>
        <w:rPr>
          <w:rFonts w:ascii="Times New Roman" w:hAnsi="Times New Roman"/>
          <w:lang w:val="en-GB"/>
        </w:rPr>
      </w:pPr>
      <w:bookmarkStart w:id="1" w:name="page2"/>
      <w:bookmarkStart w:id="2" w:name="_Toc477073411"/>
      <w:bookmarkStart w:id="3" w:name="_Ref477084722"/>
      <w:bookmarkEnd w:id="1"/>
      <w:r w:rsidRPr="00E55C2B">
        <w:rPr>
          <w:rFonts w:ascii="Times New Roman" w:hAnsi="Times New Roman"/>
          <w:lang w:val="en-GB"/>
        </w:rPr>
        <w:t xml:space="preserve">In this research, a mixed-methods approach was adopted by combining a systematic review using the PRISMA (Preferred Reporting Items for Systematic Reviews and Meta-Analyses) framework with bibliometric </w:t>
      </w:r>
      <w:r w:rsidRPr="00E55C2B">
        <w:rPr>
          <w:rFonts w:ascii="Times New Roman" w:hAnsi="Times New Roman"/>
          <w:lang w:val="en-GB"/>
        </w:rPr>
        <w:lastRenderedPageBreak/>
        <w:t xml:space="preserve">analysis facilitated by VOS viewer </w:t>
      </w:r>
      <w:sdt>
        <w:sdtPr>
          <w:rPr>
            <w:rFonts w:ascii="Times New Roman" w:hAnsi="Times New Roman"/>
            <w:lang w:val="en-GB"/>
          </w:rPr>
          <w:tag w:val="MENDELEY_CITATION_v3_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RoZSBCTUoiLCJET0kiOiIxMC4xMTM2L2Jtai5uNzEiLCJJU1NOIjoiMTc1NjE4MzMiLCJQTUlEIjoiMzM3ODIwNTc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"/>
          <w:id w:val="1458065656"/>
          <w:placeholder>
            <w:docPart w:val="1D11140C03204BDFAD624CCA8423BA52"/>
          </w:placeholder>
        </w:sdtPr>
        <w:sdtEndPr/>
        <w:sdtContent>
          <w:r w:rsidRPr="00E55C2B">
            <w:rPr>
              <w:rFonts w:ascii="Times New Roman" w:hAnsi="Times New Roman"/>
              <w:lang w:val="en-GB"/>
            </w:rPr>
            <w:t>(Arruda, 2022; Kirby, 2023; Page et al., 2021a; van Eck, 2010)</w:t>
          </w:r>
        </w:sdtContent>
      </w:sdt>
      <w:r w:rsidRPr="00E55C2B">
        <w:rPr>
          <w:rFonts w:ascii="Times New Roman" w:hAnsi="Times New Roman"/>
          <w:lang w:val="en-GB"/>
        </w:rPr>
        <w:t xml:space="preserve">. PRISMA process leading to the selection of the papers used for both qualitative synthesis and bibliometric analysis. The mixed-methods approach has been instrumental in achieving the objectives of this study </w:t>
      </w:r>
      <w:sdt>
        <w:sdtPr>
          <w:rPr>
            <w:rFonts w:ascii="Times New Roman" w:hAnsi="Times New Roman"/>
            <w:lang w:val="en-GB"/>
          </w:rPr>
          <w:tag w:val="MENDELEY_CITATION_v3_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"/>
          <w:id w:val="-4903117"/>
          <w:placeholder>
            <w:docPart w:val="1D11140C03204BDFAD624CCA8423BA52"/>
          </w:placeholder>
        </w:sdtPr>
        <w:sdtEndPr/>
        <w:sdtContent>
          <w:r w:rsidRPr="00E55C2B">
            <w:rPr>
              <w:rFonts w:ascii="Times New Roman" w:hAnsi="Times New Roman"/>
              <w:lang w:val="en-GB"/>
            </w:rPr>
            <w:t>(J. Li et al., 2022)</w:t>
          </w:r>
        </w:sdtContent>
      </w:sdt>
      <w:r w:rsidRPr="00E55C2B">
        <w:rPr>
          <w:rFonts w:ascii="Times New Roman" w:hAnsi="Times New Roman"/>
          <w:lang w:val="en-GB"/>
        </w:rPr>
        <w:t xml:space="preserve">. Expanding upon previous discussions, this study integrates the structured qualitative depth of a systematic review with the quantitative insights of bibliometric analysis to explore the integration of both economic and sustainability dimensions in a single analytical framework that systematically compares NBS and conventional infrastructure across urban environments. The research protocol for the study is shown in figure 1 on how the study is progressing. Study follows PRISMA guidelines and checklist </w:t>
      </w:r>
      <w:sdt>
        <w:sdtPr>
          <w:rPr>
            <w:rFonts w:ascii="Times New Roman" w:hAnsi="Times New Roman"/>
            <w:lang w:val="en-GB"/>
          </w:rPr>
          <w:tag w:val="MENDELEY_CITATION_v3_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IiwicGFyc2UtbmFtZXMiOmZhbHNlLCJkcm9wcGluZy1wYXJ0aWNsZSI6IiIsIm5vbi1kcm9wcGluZy1wYXJ0aWNsZSI6IiJ9LHsiZmFtaWx5IjoiTXVscm93IiwiZ2l2ZW4iOiJDeW50aGlhIEQ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IiwicGFyc2UtbmFtZXMiOmZhbHNlLCJkcm9wcGluZy1wYXJ0aWNsZSI6IiIsIm5vbi1kcm9wcGluZy1wYXJ0aWNsZSI6IiJ9LHsiZmFtaWx5IjoiQWtsIiwiZ2l2ZW4iOiJFbGllIEEiLCJwYXJzZS1uYW1lcyI6ZmFsc2UsImRyb3BwaW5nLXBhcnRpY2xlIjoiIiwibm9uLWRyb3BwaW5nLXBhcnRpY2xlIjoiIn0seyJmYW1pbHkiOiJCcmVubmFuIiwiZ2l2ZW4iOiJTdWUgRS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IiwicGFyc2UtbmFtZXMiOmZhbHNlLCJkcm9wcGluZy1wYXJ0aWNsZSI6IiIsIm5vbi1kcm9wcGluZy1wYXJ0aWNsZSI6IiJ9LHsiZmFtaWx5IjoiU3Rld2FydCIsImdpdmVuIjoiTGVzbGV5IEE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IsInBhcnNlLW5hbWVzIjpmYWxzZSwiZHJvcHBpbmctcGFydGljbGUiOiIiLCJub24tZHJvcHBpbmctcGFydGljbGUiOiIifSx7ImZhbWlseSI6IldlbGNoIiwiZ2l2ZW4iOiJWaXZpYW4gQS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Qk1KIiwiRE9JIjoiMTAuMTEzNi9ibWoubjcxIiwiVVJMIjoiaHR0cHM6Ly93d3cuYm1qLmNvbS9jb250ZW50LzM3Mi9ibWoubjcxIiwiaXNzdWVkIjp7ImRhdGUtcGFydHMiOltbMjAyMV1dfSwicHVibGlzaGVyIjoiQk1KIFB1Ymxpc2hpbmcgR3JvdXAgTHRkIiwidm9sdW1lIjoiMzcyIiwiY29udGFpbmVyLXRpdGxlLXNob3J0IjoiIn0sImlzVGVtcG9yYXJ5IjpmYWxzZX1dfQ=="/>
          <w:id w:val="1077328769"/>
          <w:placeholder>
            <w:docPart w:val="1D11140C03204BDFAD624CCA8423BA52"/>
          </w:placeholder>
        </w:sdtPr>
        <w:sdtEndPr/>
        <w:sdtContent>
          <w:r w:rsidRPr="00E55C2B">
            <w:rPr>
              <w:rFonts w:ascii="Times New Roman" w:hAnsi="Times New Roman"/>
              <w:lang w:val="en-GB"/>
            </w:rPr>
            <w:t>(Page et al., 2021b)</w:t>
          </w:r>
        </w:sdtContent>
      </w:sdt>
      <w:r w:rsidRPr="00E55C2B">
        <w:rPr>
          <w:rFonts w:ascii="Times New Roman" w:hAnsi="Times New Roman"/>
          <w:lang w:val="en-GB"/>
        </w:rPr>
        <w:t>.</w:t>
      </w:r>
    </w:p>
    <w:p w14:paraId="03A92908" w14:textId="2E152C17" w:rsidR="008876A3" w:rsidRPr="008876A3" w:rsidRDefault="008876A3" w:rsidP="008876A3">
      <w:pPr>
        <w:pStyle w:val="NEPTheading2"/>
        <w:numPr>
          <w:ilvl w:val="1"/>
          <w:numId w:val="31"/>
        </w:numPr>
        <w:spacing w:before="240" w:line="360" w:lineRule="auto"/>
        <w:rPr>
          <w:rFonts w:ascii="Times New Roman" w:hAnsi="Times New Roman"/>
        </w:rPr>
      </w:pPr>
      <w:bookmarkStart w:id="4" w:name="_Toc148456287"/>
      <w:r w:rsidRPr="008876A3">
        <w:rPr>
          <w:rFonts w:ascii="Times New Roman" w:hAnsi="Times New Roman"/>
        </w:rPr>
        <w:t>The PRISMA Framework</w:t>
      </w:r>
      <w:bookmarkEnd w:id="4"/>
    </w:p>
    <w:p w14:paraId="4E6F24E7"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 xml:space="preserve">The PRISMA framework was employed to systematically collect, screen, and analyse articles from the Web of Science (WOS) database. This method ensures transparency and reproducibility, which are vital for academic rigor </w:t>
      </w:r>
      <w:sdt>
        <w:sdtPr>
          <w:rPr>
            <w:rFonts w:ascii="Times New Roman" w:hAnsi="Times New Roman"/>
            <w:lang w:val="en-GB"/>
          </w:rPr>
          <w:tag w:val="MENDELEY_CITATION_v3_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"/>
          <w:id w:val="-1538500243"/>
          <w:placeholder>
            <w:docPart w:val="0FF73D513F1042D7848E8CC302CAB9F1"/>
          </w:placeholder>
        </w:sdtPr>
        <w:sdtEndPr/>
        <w:sdtContent>
          <w:r w:rsidRPr="008876A3">
            <w:rPr>
              <w:rFonts w:ascii="Times New Roman" w:hAnsi="Times New Roman"/>
              <w:lang w:val="en-GB"/>
            </w:rPr>
            <w:t>(Chaudhuri &amp; Kumar, 2022; Fu et al., 2022)</w:t>
          </w:r>
        </w:sdtContent>
      </w:sdt>
      <w:r w:rsidRPr="008876A3">
        <w:rPr>
          <w:rFonts w:ascii="Times New Roman" w:hAnsi="Times New Roman"/>
          <w:lang w:val="en-GB"/>
        </w:rPr>
        <w:t xml:space="preserve">. A web search was done on September 24, 2025, as the initial step. Boolean operators (AND, OR) were applied to refine the results and ensure the selection of pertinent studies. "NBS” is first introduced in this paper and is not yet widely adopted. Furthermore, comprehensive relevant literature retrieval is built on NBS in green infrastructure and conventional infrastructure. Criteria for eligible literature through WOS are further classified in </w:t>
      </w:r>
      <w:r w:rsidRPr="008876A3">
        <w:rPr>
          <w:rFonts w:ascii="Times New Roman" w:hAnsi="Times New Roman"/>
          <w:lang w:val="en-GB"/>
        </w:rPr>
        <w:fldChar w:fldCharType="begin"/>
      </w:r>
      <w:r w:rsidRPr="008876A3">
        <w:rPr>
          <w:rFonts w:ascii="Times New Roman" w:hAnsi="Times New Roman"/>
          <w:lang w:val="en-GB"/>
        </w:rPr>
        <w:instrText xml:space="preserve"> REF _Ref210504110 \h  \* MERGEFORMAT </w:instrText>
      </w:r>
      <w:r w:rsidRPr="008876A3">
        <w:rPr>
          <w:rFonts w:ascii="Times New Roman" w:hAnsi="Times New Roman"/>
          <w:lang w:val="en-GB"/>
        </w:rPr>
      </w:r>
      <w:r w:rsidRPr="008876A3">
        <w:rPr>
          <w:rFonts w:ascii="Times New Roman" w:hAnsi="Times New Roman"/>
          <w:lang w:val="en-GB"/>
        </w:rPr>
        <w:fldChar w:fldCharType="separate"/>
      </w:r>
      <w:r w:rsidRPr="008876A3">
        <w:rPr>
          <w:rFonts w:ascii="Times New Roman" w:hAnsi="Times New Roman"/>
          <w:lang w:val="en-GB"/>
        </w:rPr>
        <w:t>Table 1</w:t>
      </w:r>
      <w:r w:rsidRPr="008876A3">
        <w:rPr>
          <w:rFonts w:ascii="Times New Roman" w:hAnsi="Times New Roman"/>
          <w:lang w:val="en-GB"/>
        </w:rPr>
        <w:fldChar w:fldCharType="end"/>
      </w:r>
      <w:r w:rsidRPr="008876A3">
        <w:rPr>
          <w:rFonts w:ascii="Times New Roman" w:hAnsi="Times New Roman"/>
          <w:lang w:val="en-GB"/>
        </w:rPr>
        <w:t xml:space="preserve">. The specific search query used in basic search mode, the search term was - (“Nature-Based Solutions” OR “Green Infrastructure” OR “Blue-Green Infrastructure” OR “Grey Infrastructure” OR “Conventional Infrastructure” OR “Built Infrastructure”) AND (“Sustainability Assessment” OR “Environmental Impact” OR “Carbon Footprint” OR “Biodiversity” OR “Resilience” OR “Adaptability” OR “Social Sustainability” OR “Ecosystem Services” OR “Cost-Benefit Analysis” OR “Life Cycle Costing” OR “Economic Evaluation” OR “Capital Cost” OR “Operational Cost” OR “Maintenance Cost” OR “Indirect Benefits”) AND (“Urban Environment” OR “Built Environment” OR “Urban Planning” OR “Urban Infrastructure”) and then search method topic was selected. </w:t>
      </w:r>
    </w:p>
    <w:p w14:paraId="18E7955A" w14:textId="77777777" w:rsidR="008876A3" w:rsidRPr="008876A3" w:rsidRDefault="008876A3" w:rsidP="008876A3">
      <w:pPr>
        <w:pStyle w:val="Caption"/>
        <w:keepNext/>
        <w:rPr>
          <w:i w:val="0"/>
          <w:iCs w:val="0"/>
          <w:sz w:val="20"/>
          <w:szCs w:val="20"/>
        </w:rPr>
      </w:pPr>
      <w:bookmarkStart w:id="5" w:name="_Ref210504110"/>
      <w:r w:rsidRPr="008876A3">
        <w:rPr>
          <w:b/>
          <w:bCs/>
          <w:i w:val="0"/>
          <w:iCs w:val="0"/>
          <w:sz w:val="20"/>
          <w:szCs w:val="20"/>
        </w:rPr>
        <w:t xml:space="preserve">Table </w:t>
      </w:r>
      <w:r w:rsidRPr="008876A3">
        <w:rPr>
          <w:b/>
          <w:bCs/>
          <w:i w:val="0"/>
          <w:iCs w:val="0"/>
          <w:sz w:val="20"/>
          <w:szCs w:val="20"/>
        </w:rPr>
        <w:fldChar w:fldCharType="begin"/>
      </w:r>
      <w:r w:rsidRPr="008876A3">
        <w:rPr>
          <w:b/>
          <w:bCs/>
          <w:i w:val="0"/>
          <w:iCs w:val="0"/>
          <w:sz w:val="20"/>
          <w:szCs w:val="20"/>
        </w:rPr>
        <w:instrText xml:space="preserve"> SEQ Table \* ARABIC </w:instrText>
      </w:r>
      <w:r w:rsidRPr="008876A3">
        <w:rPr>
          <w:b/>
          <w:bCs/>
          <w:i w:val="0"/>
          <w:iCs w:val="0"/>
          <w:sz w:val="20"/>
          <w:szCs w:val="20"/>
        </w:rPr>
        <w:fldChar w:fldCharType="separate"/>
      </w:r>
      <w:r w:rsidRPr="008876A3">
        <w:rPr>
          <w:b/>
          <w:bCs/>
          <w:i w:val="0"/>
          <w:iCs w:val="0"/>
          <w:noProof/>
          <w:sz w:val="20"/>
          <w:szCs w:val="20"/>
        </w:rPr>
        <w:t>1</w:t>
      </w:r>
      <w:r w:rsidRPr="008876A3">
        <w:rPr>
          <w:b/>
          <w:bCs/>
          <w:i w:val="0"/>
          <w:iCs w:val="0"/>
          <w:sz w:val="20"/>
          <w:szCs w:val="20"/>
        </w:rPr>
        <w:fldChar w:fldCharType="end"/>
      </w:r>
      <w:bookmarkEnd w:id="5"/>
      <w:r w:rsidRPr="008876A3">
        <w:rPr>
          <w:b/>
          <w:bCs/>
          <w:i w:val="0"/>
          <w:iCs w:val="0"/>
          <w:sz w:val="20"/>
          <w:szCs w:val="20"/>
        </w:rPr>
        <w:t>.</w:t>
      </w:r>
      <w:r w:rsidRPr="008876A3">
        <w:rPr>
          <w:i w:val="0"/>
          <w:iCs w:val="0"/>
          <w:sz w:val="20"/>
          <w:szCs w:val="20"/>
        </w:rPr>
        <w:t xml:space="preserve"> Criteria for eligible literature through WOS (excluded if not meeting these criteria).</w:t>
      </w:r>
    </w:p>
    <w:tbl>
      <w:tblPr>
        <w:tblW w:w="5000" w:type="pct"/>
        <w:jc w:val="center"/>
        <w:tblLook w:val="04A0" w:firstRow="1" w:lastRow="0" w:firstColumn="1" w:lastColumn="0" w:noHBand="0" w:noVBand="1"/>
      </w:tblPr>
      <w:tblGrid>
        <w:gridCol w:w="798"/>
        <w:gridCol w:w="3307"/>
        <w:gridCol w:w="6361"/>
      </w:tblGrid>
      <w:tr w:rsidR="008876A3" w:rsidRPr="003A6CE8" w14:paraId="26F0A058" w14:textId="77777777" w:rsidTr="00A36C89">
        <w:trPr>
          <w:trHeight w:val="480"/>
          <w:jc w:val="center"/>
        </w:trPr>
        <w:tc>
          <w:tcPr>
            <w:tcW w:w="381" w:type="pct"/>
            <w:tcBorders>
              <w:top w:val="single" w:sz="4" w:space="0" w:color="auto"/>
              <w:left w:val="nil"/>
              <w:bottom w:val="single" w:sz="8" w:space="0" w:color="000000"/>
              <w:right w:val="nil"/>
            </w:tcBorders>
            <w:vAlign w:val="center"/>
            <w:hideMark/>
          </w:tcPr>
          <w:p w14:paraId="07595299" w14:textId="77777777" w:rsidR="008876A3" w:rsidRPr="008876A3" w:rsidRDefault="008876A3" w:rsidP="008876A3">
            <w:pPr>
              <w:spacing w:line="360" w:lineRule="auto"/>
              <w:rPr>
                <w:rFonts w:ascii="Times New Roman" w:eastAsia="Times New Roman" w:hAnsi="Times New Roman"/>
                <w:b/>
                <w:sz w:val="18"/>
                <w:szCs w:val="18"/>
              </w:rPr>
            </w:pPr>
            <w:r w:rsidRPr="008876A3">
              <w:rPr>
                <w:rFonts w:ascii="Times New Roman" w:eastAsia="Times New Roman" w:hAnsi="Times New Roman"/>
                <w:b/>
                <w:sz w:val="18"/>
                <w:szCs w:val="18"/>
              </w:rPr>
              <w:t>No.</w:t>
            </w:r>
          </w:p>
        </w:tc>
        <w:tc>
          <w:tcPr>
            <w:tcW w:w="4619" w:type="pct"/>
            <w:gridSpan w:val="2"/>
            <w:tcBorders>
              <w:top w:val="single" w:sz="4" w:space="0" w:color="auto"/>
              <w:left w:val="nil"/>
              <w:bottom w:val="single" w:sz="8" w:space="0" w:color="000000"/>
              <w:right w:val="nil"/>
            </w:tcBorders>
            <w:vAlign w:val="center"/>
            <w:hideMark/>
          </w:tcPr>
          <w:p w14:paraId="08C27434" w14:textId="77777777" w:rsidR="008876A3" w:rsidRPr="008876A3" w:rsidRDefault="008876A3" w:rsidP="008876A3">
            <w:pPr>
              <w:spacing w:line="360" w:lineRule="auto"/>
              <w:rPr>
                <w:rFonts w:ascii="Times New Roman" w:eastAsia="Times New Roman" w:hAnsi="Times New Roman"/>
                <w:b/>
                <w:sz w:val="18"/>
                <w:szCs w:val="18"/>
              </w:rPr>
            </w:pPr>
            <w:r w:rsidRPr="008876A3">
              <w:rPr>
                <w:rFonts w:ascii="Times New Roman" w:eastAsia="Times New Roman" w:hAnsi="Times New Roman"/>
                <w:b/>
                <w:sz w:val="18"/>
                <w:szCs w:val="18"/>
              </w:rPr>
              <w:t>Criteria</w:t>
            </w:r>
          </w:p>
        </w:tc>
      </w:tr>
      <w:tr w:rsidR="008876A3" w:rsidRPr="003A6CE8" w14:paraId="4B835F67" w14:textId="77777777" w:rsidTr="00A36C89">
        <w:trPr>
          <w:trHeight w:val="1068"/>
          <w:jc w:val="center"/>
        </w:trPr>
        <w:tc>
          <w:tcPr>
            <w:tcW w:w="381" w:type="pct"/>
            <w:tcBorders>
              <w:top w:val="nil"/>
              <w:left w:val="nil"/>
              <w:bottom w:val="nil"/>
              <w:right w:val="nil"/>
            </w:tcBorders>
            <w:vAlign w:val="center"/>
            <w:hideMark/>
          </w:tcPr>
          <w:p w14:paraId="7844254F"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1</w:t>
            </w:r>
          </w:p>
        </w:tc>
        <w:tc>
          <w:tcPr>
            <w:tcW w:w="1580" w:type="pct"/>
            <w:tcBorders>
              <w:top w:val="nil"/>
              <w:left w:val="nil"/>
              <w:bottom w:val="nil"/>
              <w:right w:val="nil"/>
            </w:tcBorders>
            <w:vAlign w:val="center"/>
            <w:hideMark/>
          </w:tcPr>
          <w:p w14:paraId="695843A1"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Search Terms (Topic/Title/Abstract)</w:t>
            </w:r>
          </w:p>
        </w:tc>
        <w:tc>
          <w:tcPr>
            <w:tcW w:w="3039" w:type="pct"/>
            <w:tcBorders>
              <w:top w:val="nil"/>
              <w:left w:val="nil"/>
              <w:bottom w:val="nil"/>
              <w:right w:val="nil"/>
            </w:tcBorders>
            <w:vAlign w:val="center"/>
            <w:hideMark/>
          </w:tcPr>
          <w:p w14:paraId="7A27621C"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(“Nature-Based Solutions” OR “Green Infrastructure” OR “Blue-Green Infrastructure” OR “Grey Infrastructure” OR “Conventional Infrastructure” OR “Built Infrastructure”)</w:t>
            </w:r>
          </w:p>
          <w:p w14:paraId="53EBB83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AND (“Sustainability Assessment” OR “Environmental Impact” OR “Carbon Footprint” OR “Biodiversity” OR “Resilience” OR “Adaptability” OR “Social Sustainability” OR “Ecosystem Services” OR “Cost-Benefit Analysis” OR “Life Cycle Costing” OR “Economic Evaluation” OR “Capital Cost” OR “Operational Cost” OR “Maintenance Cost” OR “Indirect Benefits”)</w:t>
            </w:r>
          </w:p>
          <w:p w14:paraId="1507137D"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AND (“Urban Environment” OR “Built Environment” OR “Urban Planning” OR “Urban Infrastructure”)</w:t>
            </w:r>
          </w:p>
        </w:tc>
      </w:tr>
      <w:tr w:rsidR="008876A3" w:rsidRPr="003A6CE8" w14:paraId="5DC699E2" w14:textId="77777777" w:rsidTr="00A36C89">
        <w:trPr>
          <w:trHeight w:val="288"/>
          <w:jc w:val="center"/>
        </w:trPr>
        <w:tc>
          <w:tcPr>
            <w:tcW w:w="381" w:type="pct"/>
            <w:tcBorders>
              <w:top w:val="nil"/>
              <w:left w:val="nil"/>
              <w:bottom w:val="nil"/>
              <w:right w:val="nil"/>
            </w:tcBorders>
            <w:vAlign w:val="center"/>
            <w:hideMark/>
          </w:tcPr>
          <w:p w14:paraId="09EFC6B7"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2</w:t>
            </w:r>
          </w:p>
        </w:tc>
        <w:tc>
          <w:tcPr>
            <w:tcW w:w="1580" w:type="pct"/>
            <w:tcBorders>
              <w:top w:val="nil"/>
              <w:left w:val="nil"/>
              <w:bottom w:val="nil"/>
              <w:right w:val="nil"/>
            </w:tcBorders>
            <w:vAlign w:val="center"/>
            <w:hideMark/>
          </w:tcPr>
          <w:p w14:paraId="4EA71B3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Document Type</w:t>
            </w:r>
          </w:p>
        </w:tc>
        <w:tc>
          <w:tcPr>
            <w:tcW w:w="3039" w:type="pct"/>
            <w:tcBorders>
              <w:top w:val="nil"/>
              <w:left w:val="nil"/>
              <w:bottom w:val="nil"/>
              <w:right w:val="nil"/>
            </w:tcBorders>
            <w:vAlign w:val="center"/>
            <w:hideMark/>
          </w:tcPr>
          <w:p w14:paraId="7BCC0AC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Article</w:t>
            </w:r>
          </w:p>
        </w:tc>
      </w:tr>
      <w:tr w:rsidR="008876A3" w:rsidRPr="003A6CE8" w14:paraId="31B4F0EB" w14:textId="77777777" w:rsidTr="00A36C89">
        <w:trPr>
          <w:trHeight w:val="444"/>
          <w:jc w:val="center"/>
        </w:trPr>
        <w:tc>
          <w:tcPr>
            <w:tcW w:w="381" w:type="pct"/>
            <w:tcBorders>
              <w:top w:val="nil"/>
              <w:left w:val="nil"/>
              <w:bottom w:val="nil"/>
              <w:right w:val="nil"/>
            </w:tcBorders>
            <w:vAlign w:val="center"/>
            <w:hideMark/>
          </w:tcPr>
          <w:p w14:paraId="270A5D6D"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lastRenderedPageBreak/>
              <w:t>3</w:t>
            </w:r>
          </w:p>
        </w:tc>
        <w:tc>
          <w:tcPr>
            <w:tcW w:w="1580" w:type="pct"/>
            <w:tcBorders>
              <w:top w:val="nil"/>
              <w:left w:val="nil"/>
              <w:bottom w:val="nil"/>
              <w:right w:val="nil"/>
            </w:tcBorders>
            <w:vAlign w:val="center"/>
            <w:hideMark/>
          </w:tcPr>
          <w:p w14:paraId="53AEEEC5"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Language</w:t>
            </w:r>
          </w:p>
        </w:tc>
        <w:tc>
          <w:tcPr>
            <w:tcW w:w="3039" w:type="pct"/>
            <w:tcBorders>
              <w:top w:val="nil"/>
              <w:left w:val="nil"/>
              <w:bottom w:val="nil"/>
              <w:right w:val="nil"/>
            </w:tcBorders>
            <w:vAlign w:val="center"/>
            <w:hideMark/>
          </w:tcPr>
          <w:p w14:paraId="790AE30A"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English</w:t>
            </w:r>
          </w:p>
        </w:tc>
      </w:tr>
      <w:tr w:rsidR="008876A3" w:rsidRPr="003A6CE8" w14:paraId="4E7F7742" w14:textId="77777777" w:rsidTr="00A36C89">
        <w:trPr>
          <w:trHeight w:val="195"/>
          <w:jc w:val="center"/>
        </w:trPr>
        <w:tc>
          <w:tcPr>
            <w:tcW w:w="381" w:type="pct"/>
            <w:tcBorders>
              <w:top w:val="nil"/>
              <w:left w:val="nil"/>
              <w:bottom w:val="nil"/>
              <w:right w:val="nil"/>
            </w:tcBorders>
            <w:vAlign w:val="center"/>
            <w:hideMark/>
          </w:tcPr>
          <w:p w14:paraId="058B2BA2"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4</w:t>
            </w:r>
          </w:p>
        </w:tc>
        <w:tc>
          <w:tcPr>
            <w:tcW w:w="1580" w:type="pct"/>
            <w:tcBorders>
              <w:top w:val="nil"/>
              <w:left w:val="nil"/>
              <w:bottom w:val="nil"/>
              <w:right w:val="nil"/>
            </w:tcBorders>
            <w:vAlign w:val="center"/>
            <w:hideMark/>
          </w:tcPr>
          <w:p w14:paraId="4715AB89"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Database</w:t>
            </w:r>
          </w:p>
        </w:tc>
        <w:tc>
          <w:tcPr>
            <w:tcW w:w="3039" w:type="pct"/>
            <w:tcBorders>
              <w:top w:val="nil"/>
              <w:left w:val="nil"/>
              <w:bottom w:val="nil"/>
              <w:right w:val="nil"/>
            </w:tcBorders>
            <w:vAlign w:val="center"/>
            <w:hideMark/>
          </w:tcPr>
          <w:p w14:paraId="25627DC3"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Web of Science (WOS) database</w:t>
            </w:r>
          </w:p>
        </w:tc>
      </w:tr>
      <w:tr w:rsidR="008876A3" w:rsidRPr="003A6CE8" w14:paraId="16D9A6FC" w14:textId="77777777" w:rsidTr="00A36C89">
        <w:trPr>
          <w:trHeight w:val="288"/>
          <w:jc w:val="center"/>
        </w:trPr>
        <w:tc>
          <w:tcPr>
            <w:tcW w:w="381" w:type="pct"/>
            <w:vMerge w:val="restart"/>
            <w:tcBorders>
              <w:top w:val="nil"/>
              <w:left w:val="nil"/>
              <w:bottom w:val="single" w:sz="8" w:space="0" w:color="000000"/>
              <w:right w:val="nil"/>
            </w:tcBorders>
            <w:vAlign w:val="center"/>
            <w:hideMark/>
          </w:tcPr>
          <w:p w14:paraId="0B0EFB84"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5</w:t>
            </w:r>
          </w:p>
        </w:tc>
        <w:tc>
          <w:tcPr>
            <w:tcW w:w="1580" w:type="pct"/>
            <w:vMerge w:val="restart"/>
            <w:tcBorders>
              <w:top w:val="nil"/>
              <w:left w:val="nil"/>
              <w:bottom w:val="single" w:sz="8" w:space="0" w:color="000000"/>
              <w:right w:val="nil"/>
            </w:tcBorders>
            <w:vAlign w:val="center"/>
            <w:hideMark/>
          </w:tcPr>
          <w:p w14:paraId="58D3B6F1"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 xml:space="preserve">Irrelevant Disciplines </w:t>
            </w:r>
          </w:p>
        </w:tc>
        <w:tc>
          <w:tcPr>
            <w:tcW w:w="3039" w:type="pct"/>
            <w:tcBorders>
              <w:top w:val="nil"/>
              <w:left w:val="nil"/>
              <w:bottom w:val="nil"/>
              <w:right w:val="nil"/>
            </w:tcBorders>
            <w:vAlign w:val="center"/>
            <w:hideMark/>
          </w:tcPr>
          <w:p w14:paraId="4D1E1A09"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Subject categories retrieved excluding:</w:t>
            </w:r>
          </w:p>
        </w:tc>
      </w:tr>
      <w:tr w:rsidR="008876A3" w:rsidRPr="003A6CE8" w14:paraId="50A766DB" w14:textId="77777777" w:rsidTr="00A36C89">
        <w:trPr>
          <w:trHeight w:val="288"/>
          <w:jc w:val="center"/>
        </w:trPr>
        <w:tc>
          <w:tcPr>
            <w:tcW w:w="381" w:type="pct"/>
            <w:vMerge/>
            <w:tcBorders>
              <w:top w:val="nil"/>
              <w:left w:val="nil"/>
              <w:bottom w:val="single" w:sz="8" w:space="0" w:color="000000"/>
              <w:right w:val="nil"/>
            </w:tcBorders>
            <w:vAlign w:val="center"/>
            <w:hideMark/>
          </w:tcPr>
          <w:p w14:paraId="36E7D19D"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7661331F"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09F32A3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Physics and Astronomy;</w:t>
            </w:r>
          </w:p>
        </w:tc>
      </w:tr>
      <w:tr w:rsidR="008876A3" w:rsidRPr="003A6CE8" w14:paraId="22AA835A" w14:textId="77777777" w:rsidTr="00A36C89">
        <w:trPr>
          <w:trHeight w:val="288"/>
          <w:jc w:val="center"/>
        </w:trPr>
        <w:tc>
          <w:tcPr>
            <w:tcW w:w="381" w:type="pct"/>
            <w:vMerge/>
            <w:tcBorders>
              <w:top w:val="nil"/>
              <w:left w:val="nil"/>
              <w:bottom w:val="single" w:sz="8" w:space="0" w:color="000000"/>
              <w:right w:val="nil"/>
            </w:tcBorders>
            <w:vAlign w:val="center"/>
            <w:hideMark/>
          </w:tcPr>
          <w:p w14:paraId="4121C875"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481415BB"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45928FFC"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Chemical Engineering;</w:t>
            </w:r>
          </w:p>
        </w:tc>
      </w:tr>
      <w:tr w:rsidR="008876A3" w:rsidRPr="003A6CE8" w14:paraId="1239B953" w14:textId="77777777" w:rsidTr="00A36C89">
        <w:trPr>
          <w:trHeight w:val="288"/>
          <w:jc w:val="center"/>
        </w:trPr>
        <w:tc>
          <w:tcPr>
            <w:tcW w:w="381" w:type="pct"/>
            <w:vMerge/>
            <w:tcBorders>
              <w:top w:val="nil"/>
              <w:left w:val="nil"/>
              <w:bottom w:val="single" w:sz="8" w:space="0" w:color="000000"/>
              <w:right w:val="nil"/>
            </w:tcBorders>
            <w:vAlign w:val="center"/>
            <w:hideMark/>
          </w:tcPr>
          <w:p w14:paraId="027DCE25"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2F5A08A1"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2C09E242"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Computer Sciences;</w:t>
            </w:r>
          </w:p>
        </w:tc>
      </w:tr>
      <w:tr w:rsidR="008876A3" w:rsidRPr="003A6CE8" w14:paraId="384C3025" w14:textId="77777777" w:rsidTr="00A36C89">
        <w:trPr>
          <w:trHeight w:val="300"/>
          <w:jc w:val="center"/>
        </w:trPr>
        <w:tc>
          <w:tcPr>
            <w:tcW w:w="381" w:type="pct"/>
            <w:vMerge/>
            <w:tcBorders>
              <w:top w:val="nil"/>
              <w:left w:val="nil"/>
              <w:bottom w:val="single" w:sz="8" w:space="0" w:color="000000"/>
              <w:right w:val="nil"/>
            </w:tcBorders>
            <w:vAlign w:val="center"/>
            <w:hideMark/>
          </w:tcPr>
          <w:p w14:paraId="4B87533C"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2190F379"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50D9382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Biochemistry, Genetics and Molecular Biology;</w:t>
            </w:r>
          </w:p>
        </w:tc>
      </w:tr>
      <w:tr w:rsidR="008876A3" w:rsidRPr="003A6CE8" w14:paraId="4D7B7F39" w14:textId="77777777" w:rsidTr="00A36C89">
        <w:trPr>
          <w:trHeight w:val="288"/>
          <w:jc w:val="center"/>
        </w:trPr>
        <w:tc>
          <w:tcPr>
            <w:tcW w:w="381" w:type="pct"/>
            <w:vMerge/>
            <w:tcBorders>
              <w:top w:val="nil"/>
              <w:left w:val="nil"/>
              <w:bottom w:val="single" w:sz="8" w:space="0" w:color="000000"/>
              <w:right w:val="nil"/>
            </w:tcBorders>
            <w:vAlign w:val="center"/>
            <w:hideMark/>
          </w:tcPr>
          <w:p w14:paraId="5DDFDE92"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706A6CCA"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3DDC74D9"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Decision Sciences</w:t>
            </w:r>
          </w:p>
        </w:tc>
      </w:tr>
      <w:tr w:rsidR="008876A3" w:rsidRPr="003A6CE8" w14:paraId="2E567E26" w14:textId="77777777" w:rsidTr="00A36C89">
        <w:trPr>
          <w:trHeight w:val="300"/>
          <w:jc w:val="center"/>
        </w:trPr>
        <w:tc>
          <w:tcPr>
            <w:tcW w:w="381" w:type="pct"/>
            <w:vMerge/>
            <w:tcBorders>
              <w:top w:val="nil"/>
              <w:left w:val="nil"/>
              <w:bottom w:val="single" w:sz="8" w:space="0" w:color="000000"/>
              <w:right w:val="nil"/>
            </w:tcBorders>
            <w:vAlign w:val="center"/>
            <w:hideMark/>
          </w:tcPr>
          <w:p w14:paraId="15CC981C"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64F41AF3"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single" w:sz="8" w:space="0" w:color="auto"/>
              <w:right w:val="nil"/>
            </w:tcBorders>
            <w:vAlign w:val="center"/>
            <w:hideMark/>
          </w:tcPr>
          <w:p w14:paraId="03BABFA3"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 xml:space="preserve">Pharmacology, Toxicology, and Pharmaceutics; </w:t>
            </w:r>
          </w:p>
        </w:tc>
      </w:tr>
    </w:tbl>
    <w:p w14:paraId="6CB003EF" w14:textId="77777777" w:rsid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 xml:space="preserve">The selection of search terms was guided by the primary objective of the study, which focuses on comparative economic and sustainability evaluations of NBS and conventional infrastructure. Therefore, terms such as “carbon footprint,” “cost-benefit analysis,” “life cycle costing,” and “indirect benefits” were included to capture studies that quantitatively assess environmental and economic performance. Broader terms such as “climate change” or “urban ecology” were not used as standalone search keywords because they retrieve a substantially wider body of literature not necessarily focused on infrastructure comparison or cost-based evaluation. Instead, these themes are implicitly captured within sustainability-related terms (e.g., environmental impact, resilience, biodiversity). This approach ensured that the search remained targeted toward studies directly relevant to comparative infrastructure assessment while minimizing retrieval of conceptually adjacent but methodologically unrelated literature. The systematic review followed the PRISMA framework shown in </w:t>
      </w:r>
      <w:r w:rsidRPr="008876A3">
        <w:rPr>
          <w:rFonts w:ascii="Times New Roman" w:hAnsi="Times New Roman"/>
          <w:lang w:val="en-GB"/>
        </w:rPr>
        <w:fldChar w:fldCharType="begin"/>
      </w:r>
      <w:r w:rsidRPr="008876A3">
        <w:rPr>
          <w:rFonts w:ascii="Times New Roman" w:hAnsi="Times New Roman"/>
          <w:lang w:val="en-GB"/>
        </w:rPr>
        <w:instrText xml:space="preserve"> REF _Ref210504069 \h  \* MERGEFORMAT </w:instrText>
      </w:r>
      <w:r w:rsidRPr="008876A3">
        <w:rPr>
          <w:rFonts w:ascii="Times New Roman" w:hAnsi="Times New Roman"/>
          <w:lang w:val="en-GB"/>
        </w:rPr>
      </w:r>
      <w:r w:rsidRPr="008876A3">
        <w:rPr>
          <w:rFonts w:ascii="Times New Roman" w:hAnsi="Times New Roman"/>
          <w:lang w:val="en-GB"/>
        </w:rPr>
        <w:fldChar w:fldCharType="separate"/>
      </w:r>
      <w:r w:rsidRPr="008876A3">
        <w:rPr>
          <w:rFonts w:ascii="Times New Roman" w:hAnsi="Times New Roman"/>
          <w:lang w:val="en-GB"/>
        </w:rPr>
        <w:t>Figure 1</w:t>
      </w:r>
      <w:r w:rsidRPr="008876A3">
        <w:rPr>
          <w:rFonts w:ascii="Times New Roman" w:hAnsi="Times New Roman"/>
          <w:lang w:val="en-GB"/>
        </w:rPr>
        <w:fldChar w:fldCharType="end"/>
      </w:r>
      <w:r w:rsidRPr="008876A3">
        <w:rPr>
          <w:rFonts w:ascii="Times New Roman" w:hAnsi="Times New Roman"/>
          <w:lang w:val="en-GB"/>
        </w:rPr>
        <w:t>, encompassing four key phases (identification, screening, eligibility, and inclusion) to ensure a transparent and rigorous methodology.</w:t>
      </w:r>
    </w:p>
    <w:p w14:paraId="289C9C64"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No explicit publication year restriction was applied in the search strategy. The database search was conducted without temporal limits to capture the full evolution of comparative studies between NBS and conventional infrastructure. Following screening based on relevance and eligibility criteria, the earliest study meeting the inclusion criteria was published in 2013. Therefore, the final dataset spans the period from 2013 to 2025. The year 2013 does not represent a predefined starting point but reflects the emergence of eligible comparative research within the selected database and thematic scope. The emergence of studies from 2013 onward is consistent with the growing formalization of the NBS concept in academic and policy discourse during the early 2010s.</w:t>
      </w:r>
    </w:p>
    <w:p w14:paraId="3E1D882C" w14:textId="77777777" w:rsidR="008876A3" w:rsidRPr="008876A3" w:rsidRDefault="008876A3" w:rsidP="008876A3">
      <w:pPr>
        <w:pStyle w:val="NEPTtext"/>
        <w:spacing w:line="360" w:lineRule="auto"/>
        <w:ind w:left="425"/>
        <w:rPr>
          <w:rFonts w:ascii="Times New Roman" w:hAnsi="Times New Roman"/>
          <w:lang w:val="en-GB"/>
        </w:rPr>
      </w:pPr>
    </w:p>
    <w:p w14:paraId="2182F132" w14:textId="77777777" w:rsidR="008876A3" w:rsidRPr="00E55C2B" w:rsidRDefault="008876A3" w:rsidP="00E55C2B">
      <w:pPr>
        <w:pStyle w:val="NEPTtext"/>
        <w:spacing w:line="360" w:lineRule="auto"/>
        <w:ind w:left="425"/>
        <w:rPr>
          <w:rFonts w:ascii="Times New Roman" w:hAnsi="Times New Roman"/>
          <w:lang w:val="en-GB"/>
        </w:rPr>
      </w:pPr>
    </w:p>
    <w:bookmarkEnd w:id="2"/>
    <w:bookmarkEnd w:id="3"/>
    <w:p w14:paraId="7DDF6D91" w14:textId="77777777" w:rsidR="009023C3" w:rsidRPr="00954977" w:rsidRDefault="009023C3" w:rsidP="00E55C2B">
      <w:pPr>
        <w:keepNext/>
        <w:spacing w:line="360" w:lineRule="auto"/>
        <w:ind w:left="180"/>
        <w:jc w:val="center"/>
        <w:rPr>
          <w:rFonts w:ascii="Times New Roman" w:hAnsi="Times New Roman"/>
        </w:rPr>
      </w:pPr>
      <w:r w:rsidRPr="00954977">
        <w:rPr>
          <w:rFonts w:ascii="Times New Roman" w:eastAsia="Times New Roman" w:hAnsi="Times New Roman"/>
          <w:noProof/>
          <w:szCs w:val="24"/>
        </w:rPr>
        <w:lastRenderedPageBreak/>
        <w:drawing>
          <wp:inline distT="114300" distB="114300" distL="114300" distR="114300" wp14:anchorId="363A13EC" wp14:editId="0F5F8F3C">
            <wp:extent cx="3842337" cy="4792465"/>
            <wp:effectExtent l="0" t="0" r="6350" b="8255"/>
            <wp:docPr id="916210519" name="image4.png"/>
            <wp:cNvGraphicFramePr/>
            <a:graphic xmlns:a="http://schemas.openxmlformats.org/drawingml/2006/main">
              <a:graphicData uri="http://schemas.openxmlformats.org/drawingml/2006/picture">
                <pic:pic xmlns:pic="http://schemas.openxmlformats.org/drawingml/2006/picture">
                  <pic:nvPicPr>
                    <pic:cNvPr id="916210519" name="image4.png"/>
                    <pic:cNvPicPr preferRelativeResize="0"/>
                  </pic:nvPicPr>
                  <pic:blipFill>
                    <a:blip r:embed="rId8"/>
                    <a:stretch>
                      <a:fillRect/>
                    </a:stretch>
                  </pic:blipFill>
                  <pic:spPr>
                    <a:xfrm>
                      <a:off x="0" y="0"/>
                      <a:ext cx="3842337" cy="4792465"/>
                    </a:xfrm>
                    <a:prstGeom prst="rect">
                      <a:avLst/>
                    </a:prstGeom>
                    <a:ln/>
                  </pic:spPr>
                </pic:pic>
              </a:graphicData>
            </a:graphic>
          </wp:inline>
        </w:drawing>
      </w:r>
    </w:p>
    <w:p w14:paraId="7F7B3F58" w14:textId="727CC337" w:rsidR="009023C3" w:rsidRDefault="009023C3" w:rsidP="009023C3">
      <w:pPr>
        <w:pStyle w:val="Caption"/>
        <w:jc w:val="center"/>
        <w:rPr>
          <w:rFonts w:cs="Times New Roman"/>
          <w:i w:val="0"/>
          <w:iCs w:val="0"/>
          <w:color w:val="000000"/>
          <w:sz w:val="20"/>
          <w:szCs w:val="20"/>
        </w:rPr>
      </w:pPr>
      <w:r w:rsidRPr="00954977">
        <w:rPr>
          <w:rFonts w:cs="Times New Roman"/>
          <w:b/>
          <w:bCs/>
          <w:i w:val="0"/>
          <w:iCs w:val="0"/>
          <w:sz w:val="20"/>
          <w:szCs w:val="20"/>
        </w:rPr>
        <w:t xml:space="preserve">Figure </w:t>
      </w:r>
      <w:r w:rsidRPr="00954977">
        <w:rPr>
          <w:rFonts w:cs="Times New Roman"/>
          <w:b/>
          <w:bCs/>
          <w:i w:val="0"/>
          <w:iCs w:val="0"/>
          <w:sz w:val="20"/>
          <w:szCs w:val="20"/>
        </w:rPr>
        <w:fldChar w:fldCharType="begin"/>
      </w:r>
      <w:r w:rsidRPr="00954977">
        <w:rPr>
          <w:rFonts w:cs="Times New Roman"/>
          <w:b/>
          <w:bCs/>
          <w:i w:val="0"/>
          <w:iCs w:val="0"/>
          <w:sz w:val="20"/>
          <w:szCs w:val="20"/>
        </w:rPr>
        <w:instrText xml:space="preserve"> SEQ Figure \* ARABIC </w:instrText>
      </w:r>
      <w:r w:rsidRPr="00954977">
        <w:rPr>
          <w:rFonts w:cs="Times New Roman"/>
          <w:b/>
          <w:bCs/>
          <w:i w:val="0"/>
          <w:iCs w:val="0"/>
          <w:sz w:val="20"/>
          <w:szCs w:val="20"/>
        </w:rPr>
        <w:fldChar w:fldCharType="separate"/>
      </w:r>
      <w:r w:rsidRPr="00954977">
        <w:rPr>
          <w:rFonts w:cs="Times New Roman"/>
          <w:b/>
          <w:bCs/>
          <w:i w:val="0"/>
          <w:iCs w:val="0"/>
          <w:noProof/>
          <w:sz w:val="20"/>
          <w:szCs w:val="20"/>
        </w:rPr>
        <w:t>1</w:t>
      </w:r>
      <w:r w:rsidRPr="00954977">
        <w:rPr>
          <w:rFonts w:cs="Times New Roman"/>
          <w:b/>
          <w:bCs/>
          <w:i w:val="0"/>
          <w:iCs w:val="0"/>
          <w:noProof/>
          <w:sz w:val="20"/>
          <w:szCs w:val="20"/>
        </w:rPr>
        <w:fldChar w:fldCharType="end"/>
      </w:r>
      <w:r w:rsidRPr="00954977">
        <w:rPr>
          <w:rFonts w:cs="Times New Roman"/>
          <w:i w:val="0"/>
          <w:iCs w:val="0"/>
          <w:sz w:val="20"/>
          <w:szCs w:val="20"/>
        </w:rPr>
        <w:t xml:space="preserve">. PRISMA framework of the study, Source: PRISMA 2020 </w:t>
      </w:r>
      <w:sdt>
        <w:sdtPr>
          <w:rPr>
            <w:rFonts w:cs="Times New Roman"/>
            <w:i w:val="0"/>
            <w:iCs w:val="0"/>
            <w:color w:val="000000"/>
            <w:sz w:val="20"/>
            <w:szCs w:val="20"/>
          </w:rPr>
          <w:tag w:val="MENDELEY_CITATION_v3_eyJjaXRhdGlvbklEIjoiTUVOREVMRVlfQ0lUQVRJT05fZmZkZDM2YjUtOWFmYy00NzViLWI1OGQtYTlmZGQ2MTQ5MzMzIiwicHJvcGVydGllcyI6eyJub3RlSW5kZXgiOjB9LCJpc0VkaXRlZCI6ZmFsc2UsIm1hbnVhbE92ZXJyaWRlIjp7ImlzTWFudWFsbHlPdmVycmlkZGVuIjpmYWxzZSwiY2l0ZXByb2NUZXh0IjoiKFBhZ2UgZXQgYWwuLCAyMDIxKSIsIm1hbnVhbE92ZXJyaWRlVGV4dCI6IiJ9LCJjaXRhdGlvbkl0ZW1zIjpbeyJpZCI6ImNkOWEwY2UwLWM3YTEtM2I5OC04MWE2LTY1N2E3MWRjNTA0YyIsIml0ZW1EYXRhIjp7InR5cGUiOiJhcnRpY2xlIiwiaWQiOiJjZDlhMGNlMC1jN2ExLTNiOTgtODFhNi02NTdhNzFkYzUwNGM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VGhlIEJNSiIsIkRPSSI6IjEwLjExMzYvYm1qLm43MSIsIklTU04iOiIxNzU2MTgzMyIsIlBNSUQiOiIzMzc4MjA1NyIsImlzc3VlZCI6eyJkYXRlLXBhcnRzIjpbWzIwMjEsMywyOV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cHVibGlzaGVyIjoiQk1KIFB1Ymxpc2hpbmcgR3JvdXAiLCJ2b2x1bWUiOiIzNzIiLCJjb250YWluZXItdGl0bGUtc2hvcnQiOiIifSwiaXNUZW1wb3JhcnkiOmZhbHNlfV19"/>
          <w:id w:val="342985490"/>
          <w:placeholder>
            <w:docPart w:val="DefaultPlaceholder_-1854013440"/>
          </w:placeholder>
        </w:sdtPr>
        <w:sdtEndPr/>
        <w:sdtContent>
          <w:r w:rsidR="00954977" w:rsidRPr="00954977">
            <w:rPr>
              <w:rFonts w:cs="Times New Roman"/>
              <w:i w:val="0"/>
              <w:iCs w:val="0"/>
              <w:color w:val="000000"/>
              <w:sz w:val="20"/>
              <w:szCs w:val="20"/>
            </w:rPr>
            <w:t>(Page et al., 2021)</w:t>
          </w:r>
        </w:sdtContent>
      </w:sdt>
    </w:p>
    <w:p w14:paraId="07C88B10" w14:textId="27ECE131" w:rsidR="008876A3" w:rsidRPr="008876A3" w:rsidRDefault="008876A3" w:rsidP="008876A3">
      <w:pPr>
        <w:pStyle w:val="NEPTheading2"/>
        <w:numPr>
          <w:ilvl w:val="1"/>
          <w:numId w:val="31"/>
        </w:numPr>
        <w:spacing w:before="240" w:line="360" w:lineRule="auto"/>
        <w:rPr>
          <w:rFonts w:ascii="Times New Roman" w:hAnsi="Times New Roman"/>
        </w:rPr>
      </w:pPr>
      <w:bookmarkStart w:id="6" w:name="_Toc148456288"/>
      <w:r w:rsidRPr="008876A3">
        <w:rPr>
          <w:rFonts w:ascii="Times New Roman" w:hAnsi="Times New Roman"/>
        </w:rPr>
        <w:t>Bibliometric Analysis</w:t>
      </w:r>
      <w:bookmarkEnd w:id="6"/>
    </w:p>
    <w:p w14:paraId="1A2AA720"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For the bibliometric analysis, </w:t>
      </w:r>
      <w:proofErr w:type="spellStart"/>
      <w:r w:rsidRPr="008876A3">
        <w:rPr>
          <w:rFonts w:ascii="Times New Roman" w:hAnsi="Times New Roman"/>
        </w:rPr>
        <w:t>VOSviewer</w:t>
      </w:r>
      <w:proofErr w:type="spellEnd"/>
      <w:r w:rsidRPr="008876A3">
        <w:rPr>
          <w:rFonts w:ascii="Times New Roman" w:hAnsi="Times New Roman"/>
        </w:rPr>
        <w:t xml:space="preserve"> (version 1.6.19) was used to construct and visualize bibliometric networks based on the 87 studies included in the final dataset. </w:t>
      </w:r>
      <w:proofErr w:type="spellStart"/>
      <w:r w:rsidRPr="008876A3">
        <w:rPr>
          <w:rFonts w:ascii="Times New Roman" w:hAnsi="Times New Roman"/>
        </w:rPr>
        <w:t>VOSviewer</w:t>
      </w:r>
      <w:proofErr w:type="spellEnd"/>
      <w:r w:rsidRPr="008876A3">
        <w:rPr>
          <w:rFonts w:ascii="Times New Roman" w:hAnsi="Times New Roman"/>
        </w:rPr>
        <w:t xml:space="preserve"> is a software tool designed to build and analyze networks of co-occurring terms, citations, authors, and countries </w:t>
      </w:r>
      <w:sdt>
        <w:sdtPr>
          <w:rPr>
            <w:rFonts w:ascii="Times New Roman" w:hAnsi="Times New Roman"/>
          </w:rPr>
          <w:tag w:val="MENDELEY_CITATION_v3_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"/>
          <w:id w:val="-608431237"/>
          <w:placeholder>
            <w:docPart w:val="0132C746A01D46EAAEAA5FF32ADAEC3F"/>
          </w:placeholder>
        </w:sdtPr>
        <w:sdtEndPr/>
        <w:sdtContent>
          <w:r w:rsidRPr="008876A3">
            <w:rPr>
              <w:rFonts w:ascii="Times New Roman" w:hAnsi="Times New Roman"/>
            </w:rPr>
            <w:t>(Arruda, 2022; van Eck, 2010)</w:t>
          </w:r>
        </w:sdtContent>
      </w:sdt>
      <w:r w:rsidRPr="008876A3">
        <w:rPr>
          <w:rFonts w:ascii="Times New Roman" w:hAnsi="Times New Roman"/>
        </w:rPr>
        <w:t xml:space="preserve">. It generates maps in which nodes represent items (e.g., keywords), and links represent co-occurrence relationships. The size of a node reflects the frequency of occurrence, while the proximity and thickness of links indicate the strength of association between terms. The bibliometric dataset was exported directly from the WOS Core Collection in plain text format and imported into </w:t>
      </w:r>
      <w:proofErr w:type="spellStart"/>
      <w:r w:rsidRPr="008876A3">
        <w:rPr>
          <w:rFonts w:ascii="Times New Roman" w:hAnsi="Times New Roman"/>
        </w:rPr>
        <w:t>VOSviewer</w:t>
      </w:r>
      <w:proofErr w:type="spellEnd"/>
      <w:r w:rsidRPr="008876A3">
        <w:rPr>
          <w:rFonts w:ascii="Times New Roman" w:hAnsi="Times New Roman"/>
        </w:rPr>
        <w:t>. Keyword co-occurrence analysis was conducted using author-provided keywords and Keywords Plus (index keywords) supplied by WOS. No external or manually generated keywords were introduced. A minimum occurrence threshold of 3 was applied to filter infrequent terms and improve interpretability of the network visualization.</w:t>
      </w:r>
    </w:p>
    <w:p w14:paraId="715A3D81"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Emerging research trends were identified based on (1) frequency growth over time, (2) clustering of newly appearing or rapidly increasing keywords, and (3) temporal overlay visualization in </w:t>
      </w:r>
      <w:proofErr w:type="spellStart"/>
      <w:r w:rsidRPr="008876A3">
        <w:rPr>
          <w:rFonts w:ascii="Times New Roman" w:hAnsi="Times New Roman"/>
        </w:rPr>
        <w:t>VOSviewer</w:t>
      </w:r>
      <w:proofErr w:type="spellEnd"/>
      <w:r w:rsidRPr="008876A3">
        <w:rPr>
          <w:rFonts w:ascii="Times New Roman" w:hAnsi="Times New Roman"/>
        </w:rPr>
        <w:t xml:space="preserve">, which assigns average publication year to keywords. Keywords with higher average publication years were interpreted as </w:t>
      </w:r>
      <w:r w:rsidRPr="008876A3">
        <w:rPr>
          <w:rFonts w:ascii="Times New Roman" w:hAnsi="Times New Roman"/>
        </w:rPr>
        <w:lastRenderedPageBreak/>
        <w:t>representing more recent thematic developments within the field. These analyses allowed identification of dominant themes, evolving conceptual clusters, and areas of increasing scholarly attention.</w:t>
      </w:r>
    </w:p>
    <w:p w14:paraId="2DF677A0" w14:textId="77777777" w:rsidR="008876A3" w:rsidRDefault="008876A3" w:rsidP="008876A3">
      <w:pPr>
        <w:pStyle w:val="NEPTtext"/>
        <w:spacing w:line="360" w:lineRule="auto"/>
        <w:ind w:left="425"/>
        <w:rPr>
          <w:rFonts w:ascii="Times New Roman" w:hAnsi="Times New Roman"/>
        </w:rPr>
      </w:pPr>
      <w:r w:rsidRPr="008876A3">
        <w:rPr>
          <w:rFonts w:ascii="Times New Roman" w:hAnsi="Times New Roman"/>
        </w:rPr>
        <w:t>Overlay visualization was applied to assess temporal evolution of keywords, where node color represents the average publication year of documents in which a term appears. Terms with higher average publication years were interpreted as relatively more recent within the dataset.</w:t>
      </w:r>
    </w:p>
    <w:p w14:paraId="57677E9F" w14:textId="77777777" w:rsidR="008876A3" w:rsidRPr="008876A3" w:rsidRDefault="008876A3" w:rsidP="008876A3">
      <w:pPr>
        <w:pStyle w:val="NEPTheading2"/>
        <w:numPr>
          <w:ilvl w:val="1"/>
          <w:numId w:val="31"/>
        </w:numPr>
        <w:spacing w:before="240" w:line="360" w:lineRule="auto"/>
        <w:rPr>
          <w:rFonts w:ascii="Times New Roman" w:hAnsi="Times New Roman"/>
        </w:rPr>
      </w:pPr>
      <w:r w:rsidRPr="008876A3">
        <w:rPr>
          <w:rFonts w:ascii="Times New Roman" w:hAnsi="Times New Roman"/>
        </w:rPr>
        <w:t>Study quality appraisal and scoring framework</w:t>
      </w:r>
    </w:p>
    <w:p w14:paraId="3DD853CE"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All included studies (n = 87) were assessed using a two-stage quality appraisal procedure consisting of (1) title-and-abstract screening and (2) full-text scoring. The final scoring rubric contained seven criteria:</w:t>
      </w:r>
    </w:p>
    <w:p w14:paraId="2F13EA9E"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clarity and replicability of the methodology;</w:t>
      </w:r>
    </w:p>
    <w:p w14:paraId="2A1C6EA4"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appropriateness and resolution of outcome metrics;</w:t>
      </w:r>
    </w:p>
    <w:p w14:paraId="1FCD48BF"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monitoring duration (empirical) or calibration/validation adequacy (modelling);</w:t>
      </w:r>
    </w:p>
    <w:p w14:paraId="216C7F96"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transparency of assumptions, parameterization and data sources;</w:t>
      </w:r>
    </w:p>
    <w:p w14:paraId="5A6759CF"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reporting of uncertainty or sensitivity analyses;</w:t>
      </w:r>
    </w:p>
    <w:p w14:paraId="49ED3C81"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strength of causal inference; and</w:t>
      </w:r>
    </w:p>
    <w:p w14:paraId="2D3706B1"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external validity and contextual detail.</w:t>
      </w:r>
    </w:p>
    <w:p w14:paraId="3308885F"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hint="eastAsia"/>
        </w:rPr>
        <w:t>Each criterion was scored 0–2 (maximum 14). Quality tiers were defined as: High (≥10), Moderate (6–9), Low (≤5).</w:t>
      </w:r>
      <w:r w:rsidRPr="008876A3">
        <w:rPr>
          <w:rFonts w:ascii="Times New Roman" w:hAnsi="Times New Roman"/>
        </w:rPr>
        <w:t xml:space="preserve"> During full-text review, several studies initially classified as Moderate were upgraded to High because the full texts revealed methodological rigor not evident in the abstracts, including multi-year monitoring, calibrated model verification, explicit uncertainty analysis, transparent cost accounting, or multi-method triangulation. In total, 11 studies were upgraded. Low-tier studies remained few (n = 6), typically due to insufficient methodological detail for reproducibility. Final tier distribution: High = 30 studies (34%), Moderate = 51 studies (59%), Low = 6 studies (7%).</w:t>
      </w:r>
    </w:p>
    <w:p w14:paraId="696476B5"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A detailed record of individual-study scoring is provided in Supplementary Table S2, and harmonized metadata for all 87 studies is provided in Supplementary Table S3.</w:t>
      </w:r>
    </w:p>
    <w:p w14:paraId="18E46A21" w14:textId="5D00ABF0" w:rsidR="008876A3" w:rsidRPr="008876A3" w:rsidRDefault="008876A3" w:rsidP="008876A3">
      <w:pPr>
        <w:pStyle w:val="NEPTheading2"/>
        <w:numPr>
          <w:ilvl w:val="1"/>
          <w:numId w:val="31"/>
        </w:numPr>
        <w:spacing w:before="240" w:line="360" w:lineRule="auto"/>
        <w:rPr>
          <w:rFonts w:ascii="Times New Roman" w:hAnsi="Times New Roman"/>
        </w:rPr>
      </w:pPr>
      <w:r w:rsidRPr="008876A3">
        <w:rPr>
          <w:rFonts w:ascii="Times New Roman" w:hAnsi="Times New Roman"/>
        </w:rPr>
        <w:t>Sensitivity analysis and risk-of-bias procedures</w:t>
      </w:r>
    </w:p>
    <w:p w14:paraId="224285B8" w14:textId="77777777" w:rsidR="008876A3" w:rsidRPr="008876A3"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To evaluate whether results were sensitive to the quality of included studies, descriptive statistics were recomputed under three scenarios:</w:t>
      </w:r>
    </w:p>
    <w:p w14:paraId="6D10A6D4" w14:textId="327A57CD" w:rsidR="008876A3" w:rsidRPr="008876A3" w:rsidRDefault="008876A3" w:rsidP="008876A3">
      <w:pPr>
        <w:pStyle w:val="NEPTtext"/>
        <w:numPr>
          <w:ilvl w:val="0"/>
          <w:numId w:val="34"/>
        </w:numPr>
        <w:spacing w:line="360" w:lineRule="auto"/>
        <w:rPr>
          <w:rFonts w:ascii="Times New Roman" w:hAnsi="Times New Roman"/>
          <w:lang w:val="en-IN"/>
        </w:rPr>
      </w:pPr>
      <w:r w:rsidRPr="008876A3">
        <w:rPr>
          <w:rFonts w:ascii="Times New Roman" w:hAnsi="Times New Roman"/>
          <w:lang w:val="en-IN"/>
        </w:rPr>
        <w:t>full set of studies;</w:t>
      </w:r>
    </w:p>
    <w:p w14:paraId="32DCFBB1" w14:textId="53369642" w:rsidR="008876A3" w:rsidRPr="008876A3" w:rsidRDefault="008876A3" w:rsidP="008876A3">
      <w:pPr>
        <w:pStyle w:val="NEPTtext"/>
        <w:numPr>
          <w:ilvl w:val="0"/>
          <w:numId w:val="34"/>
        </w:numPr>
        <w:spacing w:line="360" w:lineRule="auto"/>
        <w:rPr>
          <w:rFonts w:ascii="Times New Roman" w:hAnsi="Times New Roman"/>
          <w:lang w:val="en-IN"/>
        </w:rPr>
      </w:pPr>
      <w:r w:rsidRPr="008876A3">
        <w:rPr>
          <w:rFonts w:ascii="Times New Roman" w:hAnsi="Times New Roman"/>
          <w:lang w:val="en-IN"/>
        </w:rPr>
        <w:t>excluding all Low-tier studies; and</w:t>
      </w:r>
    </w:p>
    <w:p w14:paraId="62B085B2" w14:textId="128BFE5C" w:rsidR="008876A3" w:rsidRPr="008876A3" w:rsidRDefault="008876A3" w:rsidP="008876A3">
      <w:pPr>
        <w:pStyle w:val="NEPTtext"/>
        <w:numPr>
          <w:ilvl w:val="0"/>
          <w:numId w:val="34"/>
        </w:numPr>
        <w:spacing w:line="360" w:lineRule="auto"/>
        <w:rPr>
          <w:rFonts w:ascii="Times New Roman" w:hAnsi="Times New Roman"/>
          <w:lang w:val="en-IN"/>
        </w:rPr>
      </w:pPr>
      <w:r w:rsidRPr="008876A3">
        <w:rPr>
          <w:rFonts w:ascii="Times New Roman" w:hAnsi="Times New Roman"/>
          <w:lang w:val="en-IN"/>
        </w:rPr>
        <w:t>retaining only High-tier studies.</w:t>
      </w:r>
    </w:p>
    <w:p w14:paraId="0AD9C242" w14:textId="467E3E02" w:rsidR="009023C3" w:rsidRPr="00954977"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 xml:space="preserve">Excluding Low-tier studies did not materially alter directional conclusions. Restricting analyses to High-tier studies reduced the numerical sample but preserved the dominant patterns in hydrological, economic and social outcomes. Because modelling and empirical designs were unevenly distributed across quality tiers, we did not apply numerical weighting by quality; instead, all quality scores are reported transparently to enable </w:t>
      </w:r>
      <w:r w:rsidRPr="008876A3">
        <w:rPr>
          <w:rFonts w:ascii="Times New Roman" w:hAnsi="Times New Roman"/>
          <w:lang w:val="en-IN"/>
        </w:rPr>
        <w:lastRenderedPageBreak/>
        <w:t>reader-driven weighting. This procedure aligns with PRISMA recommendations for transparent reporting of risk-of-bias handling in heterogeneous bodies of evidence.</w:t>
      </w:r>
    </w:p>
    <w:p w14:paraId="5BB2C49E" w14:textId="007A30D3" w:rsidR="008876A3" w:rsidRDefault="00A86E9F" w:rsidP="008876A3">
      <w:pPr>
        <w:pStyle w:val="NEPTheading1"/>
        <w:numPr>
          <w:ilvl w:val="0"/>
          <w:numId w:val="31"/>
        </w:numPr>
        <w:spacing w:line="360" w:lineRule="auto"/>
        <w:rPr>
          <w:rFonts w:ascii="Times New Roman" w:hAnsi="Times New Roman"/>
        </w:rPr>
      </w:pPr>
      <w:r w:rsidRPr="00954977">
        <w:rPr>
          <w:rFonts w:ascii="Times New Roman" w:hAnsi="Times New Roman"/>
        </w:rPr>
        <w:t>Results</w:t>
      </w:r>
      <w:r w:rsidR="008876A3">
        <w:rPr>
          <w:rFonts w:ascii="Times New Roman" w:hAnsi="Times New Roman"/>
        </w:rPr>
        <w:t xml:space="preserve"> </w:t>
      </w:r>
      <w:r w:rsidR="008876A3" w:rsidRPr="008876A3">
        <w:rPr>
          <w:rFonts w:ascii="Times New Roman" w:hAnsi="Times New Roman"/>
        </w:rPr>
        <w:t>AND ANALYSIS</w:t>
      </w:r>
    </w:p>
    <w:p w14:paraId="4D17BE4D" w14:textId="77777777" w:rsidR="008876A3" w:rsidRPr="008876A3"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The initial database search yielded 937 records from the Web of Science Core Collection. After excluding non-English publications, review articles, and early access records (n = 403), 534 records proceeded to screening. A further 84 records were excluded based on disciplinary irrelevance. Title and abstract screening resulted in the exclusion of 363 articles that did not directly compare NBS and conventional infrastructure in built environments. Following full-text assessment of 87 eligible studies, all were retained for final inclusion in the synthesis.</w:t>
      </w:r>
    </w:p>
    <w:p w14:paraId="56A204DA" w14:textId="1CFBE91B" w:rsidR="008876A3"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Finally, 87 studies met the predefined eligibility criteria and were included in the final synthesis. A complete list of the included studies is provided in the Supplementary Materials, including authors, year of publication, title, and citation details to ensure transparency of the review corpus</w:t>
      </w:r>
      <w:r w:rsidRPr="00954977">
        <w:rPr>
          <w:rFonts w:ascii="Times New Roman" w:hAnsi="Times New Roman"/>
          <w:lang w:val="en-IN"/>
        </w:rPr>
        <w:t>.</w:t>
      </w:r>
    </w:p>
    <w:p w14:paraId="2A113FE4" w14:textId="6D38E068" w:rsidR="008876A3" w:rsidRPr="008876A3" w:rsidRDefault="008876A3" w:rsidP="008876A3">
      <w:pPr>
        <w:pStyle w:val="NEPTtext"/>
        <w:numPr>
          <w:ilvl w:val="1"/>
          <w:numId w:val="31"/>
        </w:numPr>
        <w:spacing w:line="360" w:lineRule="auto"/>
        <w:rPr>
          <w:rFonts w:ascii="Times New Roman" w:hAnsi="Times New Roman"/>
          <w:b/>
          <w:bCs/>
          <w:iCs/>
        </w:rPr>
      </w:pPr>
      <w:bookmarkStart w:id="7" w:name="_Toc311549612"/>
      <w:r w:rsidRPr="008876A3">
        <w:rPr>
          <w:rFonts w:ascii="Times New Roman" w:hAnsi="Times New Roman"/>
          <w:b/>
          <w:bCs/>
          <w:iCs/>
        </w:rPr>
        <w:t>Publication trends</w:t>
      </w:r>
    </w:p>
    <w:bookmarkEnd w:id="7"/>
    <w:p w14:paraId="72CCEA10"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fldChar w:fldCharType="begin"/>
      </w:r>
      <w:r w:rsidRPr="008876A3">
        <w:rPr>
          <w:rFonts w:ascii="Times New Roman" w:hAnsi="Times New Roman"/>
        </w:rPr>
        <w:instrText xml:space="preserve"> REF _Ref210504221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Figure 2</w:t>
      </w:r>
      <w:r w:rsidRPr="008876A3">
        <w:rPr>
          <w:rFonts w:ascii="Times New Roman" w:hAnsi="Times New Roman"/>
          <w:lang w:val="en-IN"/>
        </w:rPr>
        <w:fldChar w:fldCharType="end"/>
      </w:r>
      <w:r w:rsidRPr="008876A3">
        <w:rPr>
          <w:rFonts w:ascii="Times New Roman" w:hAnsi="Times New Roman"/>
        </w:rPr>
        <w:t xml:space="preserve"> illustrates the temporal distribution of publications related to Nature Based Solutions (NBS) and conventional infrastructure in urban environments from 2013 to 2025. The data reveals a clear exponential growth in scholarly interest, as evidenced by the fitted exponential trend line (R² = 0.89), which indicates a strong correlation between publication year and the number of articles published. Initial research activity remained minimal between 2013 and 2017, with only one publication per year. However, a noticeable uptick began in 2018, followed by a marked increase after 2020. The number of publications rose from just 2 in 2020 to 10 in 2021, and continued to accelerate significantly, reaching 16 in 2023, 21 in 2024, and peaking at 24 in 2025.</w:t>
      </w:r>
    </w:p>
    <w:p w14:paraId="3A3C58A8" w14:textId="77777777" w:rsidR="008876A3" w:rsidRPr="008876A3" w:rsidRDefault="008876A3" w:rsidP="008876A3">
      <w:pPr>
        <w:pStyle w:val="NEPTtext"/>
        <w:spacing w:line="360" w:lineRule="auto"/>
        <w:ind w:left="425"/>
        <w:jc w:val="center"/>
        <w:rPr>
          <w:rFonts w:ascii="Times New Roman" w:hAnsi="Times New Roman"/>
        </w:rPr>
      </w:pPr>
      <w:r w:rsidRPr="008876A3">
        <w:rPr>
          <w:rFonts w:ascii="Times New Roman" w:hAnsi="Times New Roman"/>
          <w:iCs/>
          <w:noProof/>
        </w:rPr>
        <w:drawing>
          <wp:inline distT="0" distB="0" distL="0" distR="0" wp14:anchorId="4343B8AB" wp14:editId="48E42361">
            <wp:extent cx="5282977" cy="3185160"/>
            <wp:effectExtent l="0" t="0" r="0" b="0"/>
            <wp:docPr id="595068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68862" name="Picture 2"/>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5416898" cy="3265903"/>
                    </a:xfrm>
                    <a:prstGeom prst="rect">
                      <a:avLst/>
                    </a:prstGeom>
                  </pic:spPr>
                </pic:pic>
              </a:graphicData>
            </a:graphic>
          </wp:inline>
        </w:drawing>
      </w:r>
    </w:p>
    <w:p w14:paraId="3821EDCA" w14:textId="77777777" w:rsidR="008876A3" w:rsidRPr="008876A3" w:rsidRDefault="008876A3" w:rsidP="00EC076B">
      <w:pPr>
        <w:pStyle w:val="NEPTtext"/>
        <w:spacing w:line="360" w:lineRule="auto"/>
        <w:ind w:left="720" w:firstLine="0"/>
        <w:jc w:val="center"/>
        <w:rPr>
          <w:rFonts w:ascii="Times New Roman" w:hAnsi="Times New Roman"/>
          <w:bCs/>
          <w:iCs/>
          <w:lang w:val="en-GB"/>
        </w:rPr>
      </w:pPr>
      <w:bookmarkStart w:id="8" w:name="_Ref210504221"/>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2</w:t>
      </w:r>
      <w:r w:rsidRPr="008876A3">
        <w:rPr>
          <w:rFonts w:ascii="Times New Roman" w:hAnsi="Times New Roman"/>
          <w:b/>
          <w:iCs/>
          <w:lang w:val="en-IN"/>
        </w:rPr>
        <w:fldChar w:fldCharType="end"/>
      </w:r>
      <w:bookmarkEnd w:id="8"/>
      <w:r w:rsidRPr="008876A3">
        <w:rPr>
          <w:rFonts w:ascii="Times New Roman" w:hAnsi="Times New Roman"/>
          <w:b/>
          <w:iCs/>
          <w:lang w:val="en-GB"/>
        </w:rPr>
        <w:t>.</w:t>
      </w:r>
      <w:r w:rsidRPr="008876A3">
        <w:rPr>
          <w:rFonts w:ascii="Times New Roman" w:hAnsi="Times New Roman"/>
          <w:bCs/>
          <w:iCs/>
          <w:lang w:val="en-GB"/>
        </w:rPr>
        <w:t xml:space="preserve"> Exponential growth trend of “NBS”- related research and year wise data.</w:t>
      </w:r>
    </w:p>
    <w:p w14:paraId="08AC202C" w14:textId="77777777" w:rsidR="008876A3" w:rsidRPr="008876A3" w:rsidRDefault="008876A3" w:rsidP="008876A3">
      <w:pPr>
        <w:pStyle w:val="NEPTtext"/>
        <w:numPr>
          <w:ilvl w:val="1"/>
          <w:numId w:val="31"/>
        </w:numPr>
        <w:spacing w:line="360" w:lineRule="auto"/>
        <w:rPr>
          <w:rFonts w:ascii="Times New Roman" w:hAnsi="Times New Roman"/>
          <w:b/>
          <w:bCs/>
          <w:iCs/>
        </w:rPr>
      </w:pPr>
      <w:bookmarkStart w:id="9" w:name="_Toc311549614"/>
      <w:r w:rsidRPr="008876A3">
        <w:rPr>
          <w:rFonts w:ascii="Times New Roman" w:hAnsi="Times New Roman"/>
          <w:b/>
          <w:bCs/>
          <w:iCs/>
        </w:rPr>
        <w:lastRenderedPageBreak/>
        <w:t>Analysis of co-occurring keywords</w:t>
      </w:r>
    </w:p>
    <w:bookmarkEnd w:id="9"/>
    <w:p w14:paraId="4E5AFDE4" w14:textId="77777777" w:rsidR="008876A3" w:rsidRPr="008876A3" w:rsidRDefault="008876A3" w:rsidP="008876A3">
      <w:pPr>
        <w:pStyle w:val="NEPTtext"/>
        <w:spacing w:line="360" w:lineRule="auto"/>
        <w:ind w:left="425"/>
        <w:rPr>
          <w:rFonts w:ascii="Times New Roman" w:hAnsi="Times New Roman"/>
          <w:iCs/>
        </w:rPr>
      </w:pPr>
      <w:r w:rsidRPr="008876A3">
        <w:rPr>
          <w:rFonts w:ascii="Times New Roman" w:hAnsi="Times New Roman"/>
        </w:rPr>
        <w:t>The keyword co-occurrence network (</w:t>
      </w:r>
      <w:r w:rsidRPr="008876A3">
        <w:rPr>
          <w:rFonts w:ascii="Times New Roman" w:hAnsi="Times New Roman"/>
        </w:rPr>
        <w:fldChar w:fldCharType="begin"/>
      </w:r>
      <w:r w:rsidRPr="008876A3">
        <w:rPr>
          <w:rFonts w:ascii="Times New Roman" w:hAnsi="Times New Roman"/>
        </w:rPr>
        <w:instrText xml:space="preserve"> REF _Ref210504244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Figure 3</w:t>
      </w:r>
      <w:r w:rsidRPr="008876A3">
        <w:rPr>
          <w:rFonts w:ascii="Times New Roman" w:hAnsi="Times New Roman"/>
          <w:lang w:val="en-IN"/>
        </w:rPr>
        <w:fldChar w:fldCharType="end"/>
      </w:r>
      <w:r w:rsidRPr="008876A3">
        <w:rPr>
          <w:rFonts w:ascii="Times New Roman" w:hAnsi="Times New Roman"/>
        </w:rPr>
        <w:t xml:space="preserve">), generated using </w:t>
      </w:r>
      <w:proofErr w:type="spellStart"/>
      <w:r w:rsidRPr="008876A3">
        <w:rPr>
          <w:rFonts w:ascii="Times New Roman" w:hAnsi="Times New Roman"/>
        </w:rPr>
        <w:t>VOSviewer</w:t>
      </w:r>
      <w:proofErr w:type="spellEnd"/>
      <w:r w:rsidRPr="008876A3">
        <w:rPr>
          <w:rFonts w:ascii="Times New Roman" w:hAnsi="Times New Roman"/>
        </w:rPr>
        <w:t>, illustrates the conceptual structure of the research field by mapping the frequency and strength of relationships between terms. At the core of the network, the dominant terms include “ecosystem services,” “biodiversity,” “infrastructure,” “urban,” and “urban green infrastructure,” indicating their centrality to discussions surrounding Nature Based Solutions (NBS) in urban contexts. These core clusters suggest that much of the existing research revolves around the ecological benefits and service delivery potential of NBS when implemented as part of urban planning and infrastructure strategies. Closely connected terms such as “resilience,” “urban ecology,” “restoration,” and “sustainable cities” reflect the growing emphasis on adapting urban systems to environmental and social challenges through integrated, nature-driven approaches.</w:t>
      </w:r>
    </w:p>
    <w:p w14:paraId="13CAFFBA"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iCs/>
          <w:noProof/>
          <w:lang w:val="en-IN"/>
        </w:rPr>
        <w:drawing>
          <wp:inline distT="0" distB="0" distL="0" distR="0" wp14:anchorId="46642DAF" wp14:editId="037F06E5">
            <wp:extent cx="5852636" cy="3550920"/>
            <wp:effectExtent l="0" t="0" r="0" b="0"/>
            <wp:docPr id="888705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029" r="9491"/>
                    <a:stretch>
                      <a:fillRect/>
                    </a:stretch>
                  </pic:blipFill>
                  <pic:spPr bwMode="auto">
                    <a:xfrm>
                      <a:off x="0" y="0"/>
                      <a:ext cx="5883449" cy="3569615"/>
                    </a:xfrm>
                    <a:prstGeom prst="rect">
                      <a:avLst/>
                    </a:prstGeom>
                    <a:noFill/>
                    <a:ln>
                      <a:noFill/>
                    </a:ln>
                    <a:extLst>
                      <a:ext uri="{53640926-AAD7-44D8-BBD7-CCE9431645EC}">
                        <a14:shadowObscured xmlns:a14="http://schemas.microsoft.com/office/drawing/2010/main"/>
                      </a:ext>
                    </a:extLst>
                  </pic:spPr>
                </pic:pic>
              </a:graphicData>
            </a:graphic>
          </wp:inline>
        </w:drawing>
      </w:r>
    </w:p>
    <w:p w14:paraId="6DC14B9F" w14:textId="77777777" w:rsidR="008876A3" w:rsidRDefault="008876A3" w:rsidP="00EC076B">
      <w:pPr>
        <w:pStyle w:val="NEPTtext"/>
        <w:spacing w:line="360" w:lineRule="auto"/>
        <w:ind w:left="720" w:firstLine="0"/>
        <w:jc w:val="center"/>
        <w:rPr>
          <w:rFonts w:ascii="Times New Roman" w:hAnsi="Times New Roman"/>
          <w:bCs/>
          <w:iCs/>
          <w:lang w:val="en-GB"/>
        </w:rPr>
      </w:pPr>
      <w:bookmarkStart w:id="10" w:name="_Ref210504244"/>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3</w:t>
      </w:r>
      <w:r w:rsidRPr="008876A3">
        <w:rPr>
          <w:rFonts w:ascii="Times New Roman" w:hAnsi="Times New Roman"/>
          <w:b/>
          <w:iCs/>
          <w:lang w:val="en-IN"/>
        </w:rPr>
        <w:fldChar w:fldCharType="end"/>
      </w:r>
      <w:bookmarkEnd w:id="10"/>
      <w:r w:rsidRPr="008876A3">
        <w:rPr>
          <w:rFonts w:ascii="Times New Roman" w:hAnsi="Times New Roman"/>
          <w:b/>
          <w:iCs/>
          <w:lang w:val="en-GB"/>
        </w:rPr>
        <w:t>.</w:t>
      </w:r>
      <w:r w:rsidRPr="008876A3">
        <w:rPr>
          <w:rFonts w:ascii="Times New Roman" w:hAnsi="Times New Roman"/>
          <w:bCs/>
          <w:iCs/>
          <w:lang w:val="en-GB"/>
        </w:rPr>
        <w:t xml:space="preserve"> Co-occurring keyword map visualization using </w:t>
      </w:r>
      <w:proofErr w:type="spellStart"/>
      <w:r w:rsidRPr="008876A3">
        <w:rPr>
          <w:rFonts w:ascii="Times New Roman" w:hAnsi="Times New Roman"/>
          <w:bCs/>
          <w:iCs/>
          <w:lang w:val="en-GB"/>
        </w:rPr>
        <w:t>VOSviewer</w:t>
      </w:r>
      <w:proofErr w:type="spellEnd"/>
      <w:r w:rsidRPr="008876A3">
        <w:rPr>
          <w:rFonts w:ascii="Times New Roman" w:hAnsi="Times New Roman"/>
          <w:bCs/>
          <w:iCs/>
          <w:lang w:val="en-GB"/>
        </w:rPr>
        <w:t>.</w:t>
      </w:r>
    </w:p>
    <w:p w14:paraId="370BE43C" w14:textId="77777777" w:rsidR="00EC076B" w:rsidRPr="008876A3" w:rsidRDefault="00EC076B" w:rsidP="008876A3">
      <w:pPr>
        <w:pStyle w:val="NEPTtext"/>
        <w:spacing w:line="360" w:lineRule="auto"/>
        <w:ind w:left="720" w:firstLine="0"/>
        <w:rPr>
          <w:rFonts w:ascii="Times New Roman" w:hAnsi="Times New Roman"/>
          <w:bCs/>
          <w:iCs/>
          <w:lang w:val="en-IN"/>
        </w:rPr>
      </w:pPr>
    </w:p>
    <w:p w14:paraId="2B7F16C9" w14:textId="77777777" w:rsidR="008876A3" w:rsidRPr="008876A3" w:rsidRDefault="008876A3" w:rsidP="008876A3">
      <w:pPr>
        <w:pStyle w:val="NEPTtext"/>
        <w:spacing w:line="360" w:lineRule="auto"/>
        <w:ind w:left="425"/>
        <w:rPr>
          <w:rFonts w:ascii="Times New Roman" w:hAnsi="Times New Roman"/>
          <w:iCs/>
        </w:rPr>
      </w:pPr>
      <w:r w:rsidRPr="008876A3">
        <w:rPr>
          <w:rFonts w:ascii="Times New Roman" w:hAnsi="Times New Roman"/>
          <w:iCs/>
        </w:rPr>
        <w:t>Overlay visualization based on average publication year indicates that terms such as “justice,” “access,” and “collaborative governance” are associated with more recent publications within the dataset. As shown in the overlay map (</w:t>
      </w:r>
      <w:r w:rsidRPr="008876A3">
        <w:rPr>
          <w:rFonts w:ascii="Times New Roman" w:hAnsi="Times New Roman"/>
          <w:iCs/>
        </w:rPr>
        <w:fldChar w:fldCharType="begin"/>
      </w:r>
      <w:r w:rsidRPr="008876A3">
        <w:rPr>
          <w:rFonts w:ascii="Times New Roman" w:hAnsi="Times New Roman"/>
          <w:iCs/>
        </w:rPr>
        <w:instrText xml:space="preserve"> REF _Ref222777173 \h  \* MERGEFORMAT </w:instrText>
      </w:r>
      <w:r w:rsidRPr="008876A3">
        <w:rPr>
          <w:rFonts w:ascii="Times New Roman" w:hAnsi="Times New Roman"/>
          <w:iCs/>
        </w:rPr>
      </w:r>
      <w:r w:rsidRPr="008876A3">
        <w:rPr>
          <w:rFonts w:ascii="Times New Roman" w:hAnsi="Times New Roman"/>
          <w:iCs/>
        </w:rPr>
        <w:fldChar w:fldCharType="separate"/>
      </w:r>
      <w:r w:rsidRPr="008876A3">
        <w:rPr>
          <w:rFonts w:ascii="Times New Roman" w:hAnsi="Times New Roman"/>
        </w:rPr>
        <w:t>Figure 4</w:t>
      </w:r>
      <w:r w:rsidRPr="008876A3">
        <w:rPr>
          <w:rFonts w:ascii="Times New Roman" w:hAnsi="Times New Roman"/>
          <w:lang w:val="en-IN"/>
        </w:rPr>
        <w:fldChar w:fldCharType="end"/>
      </w:r>
      <w:r w:rsidRPr="008876A3">
        <w:rPr>
          <w:rFonts w:ascii="Times New Roman" w:hAnsi="Times New Roman"/>
          <w:iCs/>
        </w:rPr>
        <w:t>), these keywords appear in comparatively later average publication years, suggesting increasing scholarly attention to social equity, governance structures, and participatory dimensions of NBS.</w:t>
      </w:r>
    </w:p>
    <w:p w14:paraId="4599F8F5"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iCs/>
          <w:noProof/>
        </w:rPr>
        <w:lastRenderedPageBreak/>
        <w:drawing>
          <wp:inline distT="0" distB="0" distL="0" distR="0" wp14:anchorId="125FCBEA" wp14:editId="001E947F">
            <wp:extent cx="5595968" cy="4343400"/>
            <wp:effectExtent l="0" t="0" r="5080" b="0"/>
            <wp:docPr id="127829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0559" name=""/>
                    <pic:cNvPicPr/>
                  </pic:nvPicPr>
                  <pic:blipFill>
                    <a:blip r:embed="rId12"/>
                    <a:stretch>
                      <a:fillRect/>
                    </a:stretch>
                  </pic:blipFill>
                  <pic:spPr>
                    <a:xfrm>
                      <a:off x="0" y="0"/>
                      <a:ext cx="5679269" cy="4408056"/>
                    </a:xfrm>
                    <a:prstGeom prst="rect">
                      <a:avLst/>
                    </a:prstGeom>
                  </pic:spPr>
                </pic:pic>
              </a:graphicData>
            </a:graphic>
          </wp:inline>
        </w:drawing>
      </w:r>
    </w:p>
    <w:p w14:paraId="3EF0A3F9" w14:textId="77777777" w:rsidR="008876A3" w:rsidRPr="008876A3" w:rsidRDefault="008876A3" w:rsidP="00EC076B">
      <w:pPr>
        <w:pStyle w:val="NEPTtext"/>
        <w:spacing w:line="360" w:lineRule="auto"/>
        <w:ind w:left="720" w:firstLine="0"/>
        <w:jc w:val="center"/>
        <w:rPr>
          <w:rFonts w:ascii="Times New Roman" w:hAnsi="Times New Roman"/>
          <w:bCs/>
          <w:iCs/>
          <w:lang w:val="en-GB"/>
        </w:rPr>
      </w:pPr>
      <w:bookmarkStart w:id="11" w:name="_Ref222777173"/>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4</w:t>
      </w:r>
      <w:r w:rsidRPr="008876A3">
        <w:rPr>
          <w:rFonts w:ascii="Times New Roman" w:hAnsi="Times New Roman"/>
          <w:b/>
          <w:iCs/>
          <w:lang w:val="en-IN"/>
        </w:rPr>
        <w:fldChar w:fldCharType="end"/>
      </w:r>
      <w:bookmarkEnd w:id="11"/>
      <w:r w:rsidRPr="008876A3">
        <w:rPr>
          <w:rFonts w:ascii="Times New Roman" w:hAnsi="Times New Roman"/>
          <w:b/>
          <w:iCs/>
          <w:lang w:val="en-GB"/>
        </w:rPr>
        <w:t>.</w:t>
      </w:r>
      <w:r w:rsidRPr="008876A3">
        <w:rPr>
          <w:rFonts w:ascii="Times New Roman" w:hAnsi="Times New Roman"/>
          <w:bCs/>
          <w:iCs/>
          <w:lang w:val="en-GB"/>
        </w:rPr>
        <w:t xml:space="preserve"> Keyword co-occurrence network with overlay visualization (average publication year).</w:t>
      </w:r>
    </w:p>
    <w:p w14:paraId="30CF608C" w14:textId="77777777" w:rsidR="008876A3" w:rsidRPr="008876A3" w:rsidRDefault="008876A3" w:rsidP="008876A3">
      <w:pPr>
        <w:pStyle w:val="NEPTtext"/>
        <w:numPr>
          <w:ilvl w:val="1"/>
          <w:numId w:val="31"/>
        </w:numPr>
        <w:spacing w:line="360" w:lineRule="auto"/>
        <w:rPr>
          <w:rFonts w:ascii="Times New Roman" w:hAnsi="Times New Roman"/>
          <w:b/>
          <w:bCs/>
          <w:iCs/>
        </w:rPr>
      </w:pPr>
      <w:r w:rsidRPr="008876A3">
        <w:rPr>
          <w:rFonts w:ascii="Times New Roman" w:hAnsi="Times New Roman"/>
          <w:b/>
          <w:bCs/>
          <w:iCs/>
        </w:rPr>
        <w:t>Analysis of country distribution</w:t>
      </w:r>
    </w:p>
    <w:p w14:paraId="1EB7B394" w14:textId="77777777" w:rsid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The country-wise distribution of publications indicates a geographic concentration of research on Nature-Based Solutions and conventional infrastructure within urban environments. As shown in </w:t>
      </w:r>
      <w:r w:rsidRPr="008876A3">
        <w:rPr>
          <w:rFonts w:ascii="Times New Roman" w:hAnsi="Times New Roman"/>
        </w:rPr>
        <w:fldChar w:fldCharType="begin"/>
      </w:r>
      <w:r w:rsidRPr="008876A3">
        <w:rPr>
          <w:rFonts w:ascii="Times New Roman" w:hAnsi="Times New Roman"/>
        </w:rPr>
        <w:instrText xml:space="preserve"> REF _Ref210504259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Figure 5</w:t>
      </w:r>
      <w:r w:rsidRPr="008876A3">
        <w:rPr>
          <w:rFonts w:ascii="Times New Roman" w:hAnsi="Times New Roman"/>
          <w:lang w:val="en-IN"/>
        </w:rPr>
        <w:fldChar w:fldCharType="end"/>
      </w:r>
      <w:r w:rsidRPr="008876A3">
        <w:rPr>
          <w:rFonts w:ascii="Times New Roman" w:hAnsi="Times New Roman"/>
        </w:rPr>
        <w:t>, Germany leads with 14 publications, followed by England and Australia, each contributing 13 studies to the dataset. Austria and Finland follow with 8 and 7 publications, respectively. Other countries such as Denmark (4), Colombia (3), and Canada, France, and the Czech Republic (each with 2) are also represented. Overall, the dataset is predominantly composed of studies originating from European countries and Commonwealth nations, with comparatively fewer contributions from other regions. Contributions from countries in the Global South are comparatively limited within the current dataset.</w:t>
      </w:r>
    </w:p>
    <w:p w14:paraId="20E80995" w14:textId="5071E422" w:rsidR="00EC076B" w:rsidRPr="008876A3" w:rsidRDefault="00EC076B" w:rsidP="008876A3">
      <w:pPr>
        <w:pStyle w:val="NEPTtext"/>
        <w:spacing w:line="360" w:lineRule="auto"/>
        <w:ind w:left="425"/>
        <w:rPr>
          <w:rFonts w:ascii="Times New Roman" w:hAnsi="Times New Roman"/>
        </w:rPr>
      </w:pPr>
      <w:r w:rsidRPr="00EC076B">
        <w:rPr>
          <w:rFonts w:ascii="Times New Roman" w:hAnsi="Times New Roman"/>
        </w:rPr>
        <w:t>Analysis of the geographic spread of the 87 studies revealed pronounced regional clustering. Europe accounted for 46 % of publications, Australia 13 %, North America 12 %, Asia 15 %, Latin America 8 %, and Africa 6 %. When grouped by World Bank income classification, 78 % originated from high-income countries, 18 % from upper-middle, and only 4 % from lower-middle or low-income regions. This bias toward temperate, high-income contexts limits the generalizability of observed economic and environmental outcomes. Urban form, labor costs, and governance capacity differ markedly in developing regions, potentially altering both the cost-effectiveness and performance of NBS. Future research should prioritize under-represented tropical and low-income cities to enhance external validity and policy transferability.</w:t>
      </w:r>
    </w:p>
    <w:p w14:paraId="0870EAA5"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noProof/>
          <w:lang w:val="en-IN"/>
        </w:rPr>
        <w:lastRenderedPageBreak/>
        <w:drawing>
          <wp:inline distT="0" distB="0" distL="0" distR="0" wp14:anchorId="3033805D" wp14:editId="42D03A6A">
            <wp:extent cx="5867400" cy="2873590"/>
            <wp:effectExtent l="0" t="0" r="0" b="3175"/>
            <wp:docPr id="238111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alphaModFix amt="85000"/>
                      <a:extLst>
                        <a:ext uri="{28A0092B-C50C-407E-A947-70E740481C1C}">
                          <a14:useLocalDpi xmlns:a14="http://schemas.microsoft.com/office/drawing/2010/main" val="0"/>
                        </a:ext>
                      </a:extLst>
                    </a:blip>
                    <a:srcRect/>
                    <a:stretch>
                      <a:fillRect/>
                    </a:stretch>
                  </pic:blipFill>
                  <pic:spPr bwMode="auto">
                    <a:xfrm>
                      <a:off x="0" y="0"/>
                      <a:ext cx="5878165" cy="2878862"/>
                    </a:xfrm>
                    <a:prstGeom prst="rect">
                      <a:avLst/>
                    </a:prstGeom>
                    <a:noFill/>
                    <a:ln>
                      <a:noFill/>
                    </a:ln>
                  </pic:spPr>
                </pic:pic>
              </a:graphicData>
            </a:graphic>
          </wp:inline>
        </w:drawing>
      </w:r>
    </w:p>
    <w:p w14:paraId="6EE6600E" w14:textId="77777777" w:rsidR="008876A3" w:rsidRPr="008876A3" w:rsidRDefault="008876A3" w:rsidP="00EC076B">
      <w:pPr>
        <w:pStyle w:val="NEPTtext"/>
        <w:spacing w:line="360" w:lineRule="auto"/>
        <w:ind w:left="720" w:firstLine="0"/>
        <w:jc w:val="center"/>
        <w:rPr>
          <w:rFonts w:ascii="Times New Roman" w:hAnsi="Times New Roman"/>
          <w:bCs/>
          <w:iCs/>
          <w:lang w:val="en-GB"/>
        </w:rPr>
      </w:pPr>
      <w:bookmarkStart w:id="12" w:name="_Ref210504259"/>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5</w:t>
      </w:r>
      <w:r w:rsidRPr="008876A3">
        <w:rPr>
          <w:rFonts w:ascii="Times New Roman" w:hAnsi="Times New Roman"/>
          <w:b/>
          <w:iCs/>
          <w:lang w:val="en-IN"/>
        </w:rPr>
        <w:fldChar w:fldCharType="end"/>
      </w:r>
      <w:bookmarkEnd w:id="12"/>
      <w:r w:rsidRPr="008876A3">
        <w:rPr>
          <w:rFonts w:ascii="Times New Roman" w:hAnsi="Times New Roman"/>
          <w:b/>
          <w:iCs/>
          <w:lang w:val="en-GB"/>
        </w:rPr>
        <w:t>.</w:t>
      </w:r>
      <w:r w:rsidRPr="008876A3">
        <w:rPr>
          <w:rFonts w:ascii="Times New Roman" w:hAnsi="Times New Roman"/>
          <w:bCs/>
          <w:iCs/>
          <w:lang w:val="en-GB"/>
        </w:rPr>
        <w:t xml:space="preserve"> Geographical distribution of publications. Source: WOS</w:t>
      </w:r>
    </w:p>
    <w:p w14:paraId="72763B5F" w14:textId="77777777" w:rsidR="008876A3" w:rsidRPr="008876A3" w:rsidRDefault="008876A3" w:rsidP="008876A3">
      <w:pPr>
        <w:pStyle w:val="NEPTtext"/>
        <w:numPr>
          <w:ilvl w:val="1"/>
          <w:numId w:val="31"/>
        </w:numPr>
        <w:spacing w:line="360" w:lineRule="auto"/>
        <w:rPr>
          <w:rFonts w:ascii="Times New Roman" w:hAnsi="Times New Roman"/>
          <w:b/>
          <w:bCs/>
          <w:iCs/>
        </w:rPr>
      </w:pPr>
      <w:r w:rsidRPr="008876A3">
        <w:rPr>
          <w:rFonts w:ascii="Times New Roman" w:hAnsi="Times New Roman"/>
          <w:b/>
          <w:bCs/>
          <w:iCs/>
        </w:rPr>
        <w:t xml:space="preserve">Quantitative synthesis </w:t>
      </w:r>
    </w:p>
    <w:p w14:paraId="3CD0A6FE"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Although there is directional consensus that Nature-Based Solutions (NBS) frequently outperform or match grey infrastructure across hydrological, ecological and socio-economic dimensions, we did not conduct a meta-analysis. A formal pooled effect-size calculation is precluded by three persistent features of the literature:</w:t>
      </w:r>
    </w:p>
    <w:p w14:paraId="2BA3454D" w14:textId="77777777" w:rsidR="008876A3" w:rsidRPr="008876A3" w:rsidRDefault="008876A3" w:rsidP="008876A3">
      <w:pPr>
        <w:pStyle w:val="NEPTtext"/>
        <w:spacing w:line="360" w:lineRule="auto"/>
        <w:ind w:left="425"/>
        <w:rPr>
          <w:rFonts w:ascii="Times New Roman" w:hAnsi="Times New Roman"/>
          <w:b/>
          <w:bCs/>
          <w:lang w:val="en-GB"/>
        </w:rPr>
      </w:pPr>
      <w:r w:rsidRPr="008876A3">
        <w:rPr>
          <w:rFonts w:ascii="Times New Roman" w:hAnsi="Times New Roman"/>
          <w:b/>
          <w:bCs/>
          <w:lang w:val="en-GB"/>
        </w:rPr>
        <w:t>1. Inconsistent cost definitions and accounting boundaries</w:t>
      </w:r>
    </w:p>
    <w:p w14:paraId="31A66B72"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Economic studies use non-comparable cost scopes (capital, O&amp;M, or full lifecycle cost), differing time horizons (10–50 years) and discount rates (0–10%). Even among high-quality studies, monetary outcomes are not standardized sufficiently to compute comparable effect sizes without reconstructing harmonized LCC baselines or re-contacting authors for raw cost inputs.</w:t>
      </w:r>
    </w:p>
    <w:p w14:paraId="5874D166" w14:textId="77777777" w:rsidR="008876A3" w:rsidRPr="008876A3" w:rsidRDefault="008876A3" w:rsidP="008876A3">
      <w:pPr>
        <w:pStyle w:val="NEPTtext"/>
        <w:spacing w:line="360" w:lineRule="auto"/>
        <w:ind w:left="425"/>
        <w:rPr>
          <w:rFonts w:ascii="Times New Roman" w:hAnsi="Times New Roman"/>
          <w:b/>
          <w:bCs/>
          <w:lang w:val="en-GB"/>
        </w:rPr>
      </w:pPr>
      <w:r w:rsidRPr="008876A3">
        <w:rPr>
          <w:rFonts w:ascii="Times New Roman" w:hAnsi="Times New Roman"/>
          <w:b/>
          <w:bCs/>
          <w:lang w:val="en-GB"/>
        </w:rPr>
        <w:t>2. Heterogeneous outcome metrics and units</w:t>
      </w:r>
    </w:p>
    <w:p w14:paraId="14921FDB"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Hydrological performance is reported variously as peak discharge reduction, runoff coefficient change, volume retention, or pollutant load removal. Thermal, biodiversity and social metrics also vary widely. These incompatibilities violate the assumptions needed for a meaningful meta-analysis.</w:t>
      </w:r>
    </w:p>
    <w:p w14:paraId="44DCDA51" w14:textId="77777777" w:rsidR="008876A3" w:rsidRPr="008876A3" w:rsidRDefault="008876A3" w:rsidP="008876A3">
      <w:pPr>
        <w:pStyle w:val="NEPTtext"/>
        <w:spacing w:line="360" w:lineRule="auto"/>
        <w:ind w:left="425"/>
        <w:rPr>
          <w:rFonts w:ascii="Times New Roman" w:hAnsi="Times New Roman"/>
          <w:b/>
          <w:bCs/>
          <w:lang w:val="en-GB"/>
        </w:rPr>
      </w:pPr>
      <w:r w:rsidRPr="008876A3">
        <w:rPr>
          <w:rFonts w:ascii="Times New Roman" w:hAnsi="Times New Roman"/>
          <w:b/>
          <w:bCs/>
          <w:lang w:val="en-GB"/>
        </w:rPr>
        <w:t>3. Mixed study designs and variable methodological transparency</w:t>
      </w:r>
    </w:p>
    <w:p w14:paraId="67B03362"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The corpus spans field experiments, observational designs, calibrated models, uncalibrated spatial models, hedonic pricing analyses, choice experiments, surveys and conceptual frameworks. After full-text scoring, many upgraded High-tier studies remained methodologically incompatible with empirical field studies due to different assumptions, boundary conditions and measurement scales.</w:t>
      </w:r>
    </w:p>
    <w:p w14:paraId="6DB02E42"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Instead, we adopted a transparent descriptive synthesis approach. All studies reporting comparable numerical values are summarized in standardized tables in Supplementary Table S3, including units, base values, design type and quality tier.</w:t>
      </w:r>
    </w:p>
    <w:p w14:paraId="1AEB9D41"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 xml:space="preserve">The evidence base reveals several consistent patterns across the included studies. Hydrological findings (n = 41) show a clear directional trend toward reduced peak flows, lower runoff volumes and improved pollutant </w:t>
      </w:r>
      <w:r w:rsidRPr="008876A3">
        <w:rPr>
          <w:rFonts w:ascii="Times New Roman" w:hAnsi="Times New Roman"/>
          <w:lang w:val="en-GB"/>
        </w:rPr>
        <w:lastRenderedPageBreak/>
        <w:t>attenuation across diverse NBS. Descriptive pooled estimates indicate an average peak-flow reduction of approximately 34% (SD ± 17%) and a mean volume reduction of roughly 29% (SD ± 13%), although variability remains substantial due to differences in site conditions, design specifications and monitoring methods. Economic outcomes (n = 36 reporting monetary values) similarly suggest favourable performance, with LCC differentials between NBS and grey alternatives ranging from −65% to +20% and a median saving of −28%, while sensitivity analyses highlight persistent dependence on discount rates, maintenance regimes and assumed service lives. Ecological and social outcomes are also broadly positive: most ecological studies report enhancements in species richness, functional connectivity or habitat quality, whereas social outcomes commonly document improved wellbeing, environmental perceptions and in several cases measurable uplift in property values. However, despite these consistent directional effects, the heterogeneity of metrics, methods and reporting conventions prevents the calculation of statistically defensible pooled effect sizes.</w:t>
      </w:r>
    </w:p>
    <w:p w14:paraId="5BFC8314" w14:textId="77777777" w:rsidR="008876A3" w:rsidRPr="008876A3" w:rsidRDefault="008876A3" w:rsidP="008876A3">
      <w:pPr>
        <w:pStyle w:val="NEPTtext"/>
        <w:numPr>
          <w:ilvl w:val="1"/>
          <w:numId w:val="31"/>
        </w:numPr>
        <w:spacing w:line="360" w:lineRule="auto"/>
        <w:rPr>
          <w:rFonts w:ascii="Times New Roman" w:hAnsi="Times New Roman"/>
          <w:b/>
          <w:bCs/>
          <w:iCs/>
        </w:rPr>
      </w:pPr>
      <w:bookmarkStart w:id="13" w:name="_Hlk210428709"/>
      <w:r w:rsidRPr="008876A3">
        <w:rPr>
          <w:rFonts w:ascii="Times New Roman" w:hAnsi="Times New Roman"/>
          <w:b/>
          <w:bCs/>
          <w:iCs/>
        </w:rPr>
        <w:t>Content Analysis and Thematic Synthesis</w:t>
      </w:r>
    </w:p>
    <w:bookmarkEnd w:id="13"/>
    <w:p w14:paraId="013D8683"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This section presents the results of the content analysis and thematic synthesis of the 87 included studies. Based on systematic coding and classification, five dominant thematic categories were identified: (1) economic cost and benefit dimensions, (2) environmental sustainability contributions, (3) socio-cultural impacts and urban livability, (4) infrastructure resilience and adaptability, and (5) evaluation tools and methodological frameworks. These themes structure the comparative analysis of NBS and conventional infrastructure across the reviewed literature.</w:t>
      </w:r>
    </w:p>
    <w:p w14:paraId="305E06D0"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Economic Cost and Benefit Dimensions</w:t>
      </w:r>
    </w:p>
    <w:p w14:paraId="22382E62"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 prominent theme across the selected studies is the economic evaluation of NBS versus conventional infrastructure. Several studies emphasize that while NBS often entail higher upfront capital costs, they tend to deliver long-term economic advantages due to lower operational and maintenance costs, as well as indirect societal and environmental benefits. For example, green roofs and urban forests were shown to reduce energy consumption in adjacent buildings, lowering utility costs over time </w:t>
      </w:r>
      <w:sdt>
        <w:sdtPr>
          <w:rPr>
            <w:rFonts w:ascii="Times New Roman" w:hAnsi="Times New Roman"/>
          </w:rPr>
          <w:tag w:val="MENDELEY_CITATION_v3_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"/>
          <w:id w:val="-1220590686"/>
          <w:placeholder>
            <w:docPart w:val="12B2681BFCFD40B2B696348F3793B953"/>
          </w:placeholder>
        </w:sdtPr>
        <w:sdtEndPr/>
        <w:sdtContent>
          <w:r w:rsidRPr="008876A3">
            <w:rPr>
              <w:rFonts w:ascii="Times New Roman" w:hAnsi="Times New Roman"/>
            </w:rPr>
            <w:t>(</w:t>
          </w:r>
          <w:proofErr w:type="spellStart"/>
          <w:r w:rsidRPr="008876A3">
            <w:rPr>
              <w:rFonts w:ascii="Times New Roman" w:hAnsi="Times New Roman"/>
            </w:rPr>
            <w:t>Pradilla</w:t>
          </w:r>
          <w:proofErr w:type="spellEnd"/>
          <w:r w:rsidRPr="008876A3">
            <w:rPr>
              <w:rFonts w:ascii="Times New Roman" w:hAnsi="Times New Roman"/>
            </w:rPr>
            <w:t xml:space="preserve"> &amp; Hack, 2024; </w:t>
          </w:r>
          <w:proofErr w:type="spellStart"/>
          <w:r w:rsidRPr="008876A3">
            <w:rPr>
              <w:rFonts w:ascii="Times New Roman" w:hAnsi="Times New Roman"/>
            </w:rPr>
            <w:t>Proebstl</w:t>
          </w:r>
          <w:proofErr w:type="spellEnd"/>
          <w:r w:rsidRPr="008876A3">
            <w:rPr>
              <w:rFonts w:ascii="Times New Roman" w:hAnsi="Times New Roman"/>
            </w:rPr>
            <w:t>-Haider et al., 2025; van Oorschot et al., 2021)</w:t>
          </w:r>
        </w:sdtContent>
      </w:sdt>
      <w:r w:rsidRPr="008876A3">
        <w:rPr>
          <w:rFonts w:ascii="Times New Roman" w:hAnsi="Times New Roman"/>
        </w:rPr>
        <w:t xml:space="preserve">. In a comparative assessment, NBS demonstrated higher cost-effectiveness for stormwater management than piped systems, especially when accounting for avoided flood damage and improved groundwater recharge </w:t>
      </w:r>
      <w:sdt>
        <w:sdtPr>
          <w:rPr>
            <w:rFonts w:ascii="Times New Roman" w:hAnsi="Times New Roman"/>
          </w:rPr>
          <w:tag w:val="MENDELEY_CITATION_v3_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"/>
          <w:id w:val="-806552128"/>
          <w:placeholder>
            <w:docPart w:val="12B2681BFCFD40B2B696348F3793B953"/>
          </w:placeholder>
        </w:sdtPr>
        <w:sdtEndPr/>
        <w:sdtContent>
          <w:r w:rsidRPr="008876A3">
            <w:rPr>
              <w:rFonts w:ascii="Times New Roman" w:hAnsi="Times New Roman"/>
            </w:rPr>
            <w:t>(Fagerholm et al., 2025; He et al., 2023)</w:t>
          </w:r>
        </w:sdtContent>
      </w:sdt>
      <w:r w:rsidRPr="008876A3">
        <w:rPr>
          <w:rFonts w:ascii="Times New Roman" w:hAnsi="Times New Roman"/>
        </w:rPr>
        <w:t>.</w:t>
      </w:r>
    </w:p>
    <w:p w14:paraId="60583C41" w14:textId="77777777" w:rsid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Despite these advantages, cost assessments vary considerably among studies. Some employ life cycle costing (LCC) and cost-benefit analysis (CBA), while others adopt less structured economic models </w:t>
      </w:r>
      <w:sdt>
        <w:sdtPr>
          <w:rPr>
            <w:rFonts w:ascii="Times New Roman" w:hAnsi="Times New Roman"/>
          </w:rPr>
          <w:tag w:val="MENDELEY_CITATION_v3_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"/>
          <w:id w:val="854543431"/>
          <w:placeholder>
            <w:docPart w:val="12B2681BFCFD40B2B696348F3793B953"/>
          </w:placeholder>
        </w:sdtPr>
        <w:sdtEndPr/>
        <w:sdtContent>
          <w:r w:rsidRPr="008876A3">
            <w:rPr>
              <w:rFonts w:ascii="Times New Roman" w:hAnsi="Times New Roman"/>
            </w:rPr>
            <w:t xml:space="preserve">(Andrade et al., 2013; Kato-Huerta &amp; </w:t>
          </w:r>
          <w:proofErr w:type="spellStart"/>
          <w:r w:rsidRPr="008876A3">
            <w:rPr>
              <w:rFonts w:ascii="Times New Roman" w:hAnsi="Times New Roman"/>
            </w:rPr>
            <w:t>Geneletti</w:t>
          </w:r>
          <w:proofErr w:type="spellEnd"/>
          <w:r w:rsidRPr="008876A3">
            <w:rPr>
              <w:rFonts w:ascii="Times New Roman" w:hAnsi="Times New Roman"/>
            </w:rPr>
            <w:t>, 2023)</w:t>
          </w:r>
        </w:sdtContent>
      </w:sdt>
      <w:r w:rsidRPr="008876A3">
        <w:rPr>
          <w:rFonts w:ascii="Times New Roman" w:hAnsi="Times New Roman"/>
        </w:rPr>
        <w:t xml:space="preserve">. Studies that included indirect benefits—such as improved mental health, increased property values, or avoided healthcare costs—tended to favor NBS more strongly </w:t>
      </w:r>
      <w:sdt>
        <w:sdtPr>
          <w:rPr>
            <w:rFonts w:ascii="Times New Roman" w:hAnsi="Times New Roman"/>
          </w:rPr>
          <w:tag w:val="MENDELEY_CITATION_v3_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"/>
          <w:id w:val="-1865361548"/>
          <w:placeholder>
            <w:docPart w:val="12B2681BFCFD40B2B696348F3793B953"/>
          </w:placeholder>
        </w:sdtPr>
        <w:sdtEndPr/>
        <w:sdtContent>
          <w:r w:rsidRPr="008876A3">
            <w:rPr>
              <w:rFonts w:ascii="Times New Roman" w:hAnsi="Times New Roman"/>
            </w:rPr>
            <w:t>(Haghani et al., 2023; Silveira et al., 2025)</w:t>
          </w:r>
        </w:sdtContent>
      </w:sdt>
      <w:r w:rsidRPr="008876A3">
        <w:rPr>
          <w:rFonts w:ascii="Times New Roman" w:hAnsi="Times New Roman"/>
        </w:rPr>
        <w:t xml:space="preserve">. However, a recurring limitation lies in the fragmented valuation of non-market benefits, often excluded or inconsistently calculated across case studies. This highlights </w:t>
      </w:r>
      <w:proofErr w:type="gramStart"/>
      <w:r w:rsidRPr="008876A3">
        <w:rPr>
          <w:rFonts w:ascii="Times New Roman" w:hAnsi="Times New Roman"/>
        </w:rPr>
        <w:t>a</w:t>
      </w:r>
      <w:proofErr w:type="gramEnd"/>
      <w:r w:rsidRPr="008876A3">
        <w:rPr>
          <w:rFonts w:ascii="Times New Roman" w:hAnsi="Times New Roman"/>
        </w:rPr>
        <w:t xml:space="preserve"> opportunity for standardized, integrative economic assessment frameworks that consider both direct and indirect returns on investment in urban NBS.</w:t>
      </w:r>
    </w:p>
    <w:p w14:paraId="36BFD361" w14:textId="77777777" w:rsidR="00C46935" w:rsidRDefault="00C46935" w:rsidP="008876A3">
      <w:pPr>
        <w:pStyle w:val="NEPTtext"/>
        <w:spacing w:line="360" w:lineRule="auto"/>
        <w:ind w:left="425"/>
        <w:rPr>
          <w:rFonts w:ascii="Times New Roman" w:hAnsi="Times New Roman"/>
        </w:rPr>
      </w:pPr>
    </w:p>
    <w:p w14:paraId="2C6A5089" w14:textId="77777777" w:rsidR="00C46935" w:rsidRPr="008876A3" w:rsidRDefault="00C46935" w:rsidP="008876A3">
      <w:pPr>
        <w:pStyle w:val="NEPTtext"/>
        <w:spacing w:line="360" w:lineRule="auto"/>
        <w:ind w:left="425"/>
        <w:rPr>
          <w:rFonts w:ascii="Times New Roman" w:hAnsi="Times New Roman"/>
        </w:rPr>
      </w:pPr>
    </w:p>
    <w:p w14:paraId="340C7938"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lastRenderedPageBreak/>
        <w:t xml:space="preserve"> Environmental Sustainability Contributions</w:t>
      </w:r>
    </w:p>
    <w:p w14:paraId="5D933534"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Environmental performance was the most frequently addressed theme among the reviewed studies. A substantial proportion of the literature reported positive outcomes associated with ecosystem service provisioning and urban sustainability indicators in NBS-focused case studies. Green infrastructure elements such as bioswales, permeable pavements, and green corridors were widely recognized for their contributions to urban biodiversity, air quality improvement, and temperature regulation </w:t>
      </w:r>
      <w:sdt>
        <w:sdtPr>
          <w:rPr>
            <w:rFonts w:ascii="Times New Roman" w:hAnsi="Times New Roman"/>
          </w:rPr>
          <w:tag w:val="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"/>
          <w:id w:val="-481539725"/>
          <w:placeholder>
            <w:docPart w:val="12B2681BFCFD40B2B696348F3793B953"/>
          </w:placeholder>
        </w:sdtPr>
        <w:sdtEndPr/>
        <w:sdtContent>
          <w:r w:rsidRPr="008876A3">
            <w:rPr>
              <w:rFonts w:ascii="Times New Roman" w:hAnsi="Times New Roman"/>
            </w:rPr>
            <w:t xml:space="preserve">(Brunbjerg et al., 2018; Hansen et al., 2023; </w:t>
          </w:r>
          <w:proofErr w:type="spellStart"/>
          <w:r w:rsidRPr="008876A3">
            <w:rPr>
              <w:rFonts w:ascii="Times New Roman" w:hAnsi="Times New Roman"/>
            </w:rPr>
            <w:t>Perrotti</w:t>
          </w:r>
          <w:proofErr w:type="spellEnd"/>
          <w:r w:rsidRPr="008876A3">
            <w:rPr>
              <w:rFonts w:ascii="Times New Roman" w:hAnsi="Times New Roman"/>
            </w:rPr>
            <w:t xml:space="preserve"> &amp; </w:t>
          </w:r>
          <w:proofErr w:type="spellStart"/>
          <w:r w:rsidRPr="008876A3">
            <w:rPr>
              <w:rFonts w:ascii="Times New Roman" w:hAnsi="Times New Roman"/>
            </w:rPr>
            <w:t>Stremke</w:t>
          </w:r>
          <w:proofErr w:type="spellEnd"/>
          <w:r w:rsidRPr="008876A3">
            <w:rPr>
              <w:rFonts w:ascii="Times New Roman" w:hAnsi="Times New Roman"/>
            </w:rPr>
            <w:t>, 2020)</w:t>
          </w:r>
        </w:sdtContent>
      </w:sdt>
      <w:r w:rsidRPr="008876A3">
        <w:rPr>
          <w:rFonts w:ascii="Times New Roman" w:hAnsi="Times New Roman"/>
        </w:rPr>
        <w:t xml:space="preserve">. For instance, vegetated systems were more effective than concrete channels in reducing surface runoff and pollutant loadings in stormwater, especially in dense urban cores </w:t>
      </w:r>
      <w:sdt>
        <w:sdtPr>
          <w:rPr>
            <w:rFonts w:ascii="Times New Roman" w:hAnsi="Times New Roman"/>
          </w:rPr>
          <w:tag w:val="MENDELEY_CITATION_v3_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"/>
          <w:id w:val="-1070499084"/>
          <w:placeholder>
            <w:docPart w:val="12B2681BFCFD40B2B696348F3793B953"/>
          </w:placeholder>
        </w:sdtPr>
        <w:sdtEndPr/>
        <w:sdtContent>
          <w:r w:rsidRPr="008876A3">
            <w:rPr>
              <w:rFonts w:ascii="Times New Roman" w:hAnsi="Times New Roman"/>
            </w:rPr>
            <w:t>(Ring et al., 2021; Vallejo et al., 2024)</w:t>
          </w:r>
        </w:sdtContent>
      </w:sdt>
      <w:r w:rsidRPr="008876A3">
        <w:rPr>
          <w:rFonts w:ascii="Times New Roman" w:hAnsi="Times New Roman"/>
        </w:rPr>
        <w:t>.</w:t>
      </w:r>
    </w:p>
    <w:p w14:paraId="736D0040"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In terms of biodiversity support, studies reported that urban parks, wetlands, and green roofs provide critical habitats for native species and pollinators that are otherwise displaced by grey infrastructure </w:t>
      </w:r>
      <w:sdt>
        <w:sdtPr>
          <w:rPr>
            <w:rFonts w:ascii="Times New Roman" w:hAnsi="Times New Roman"/>
          </w:rPr>
          <w:tag w:val="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"/>
          <w:id w:val="1052052326"/>
          <w:placeholder>
            <w:docPart w:val="12B2681BFCFD40B2B696348F3793B953"/>
          </w:placeholder>
        </w:sdtPr>
        <w:sdtEndPr/>
        <w:sdtContent>
          <w:r w:rsidRPr="008876A3">
            <w:rPr>
              <w:rFonts w:ascii="Times New Roman" w:hAnsi="Times New Roman"/>
            </w:rPr>
            <w:t>(Grilo et al., 2025; Thorsson et al., 2025; B. Zhang, 2025)</w:t>
          </w:r>
        </w:sdtContent>
      </w:sdt>
      <w:r w:rsidRPr="008876A3">
        <w:rPr>
          <w:rFonts w:ascii="Times New Roman" w:hAnsi="Times New Roman"/>
        </w:rPr>
        <w:t xml:space="preserve">. Additionally, the carbon sequestration potential of tree-based interventions and soil systems within NBS designs was acknowledged as a viable climate mitigation strategy, contributing to carbon neutrality goals in cities </w:t>
      </w:r>
      <w:sdt>
        <w:sdtPr>
          <w:rPr>
            <w:rFonts w:ascii="Times New Roman" w:hAnsi="Times New Roman"/>
          </w:rPr>
          <w:tag w:val="MENDELEY_CITATION_v3_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"/>
          <w:id w:val="-2008361469"/>
          <w:placeholder>
            <w:docPart w:val="12B2681BFCFD40B2B696348F3793B953"/>
          </w:placeholder>
        </w:sdtPr>
        <w:sdtEndPr/>
        <w:sdtContent>
          <w:r w:rsidRPr="008876A3">
            <w:rPr>
              <w:rFonts w:ascii="Times New Roman" w:hAnsi="Times New Roman"/>
            </w:rPr>
            <w:t>(</w:t>
          </w:r>
          <w:proofErr w:type="spellStart"/>
          <w:r w:rsidRPr="008876A3">
            <w:rPr>
              <w:rFonts w:ascii="Times New Roman" w:hAnsi="Times New Roman"/>
            </w:rPr>
            <w:t>Dondina</w:t>
          </w:r>
          <w:proofErr w:type="spellEnd"/>
          <w:r w:rsidRPr="008876A3">
            <w:rPr>
              <w:rFonts w:ascii="Times New Roman" w:hAnsi="Times New Roman"/>
            </w:rPr>
            <w:t xml:space="preserve"> et al., 2025; Hoover et al., 2023; Lonsdorf V et al., 2021)</w:t>
          </w:r>
        </w:sdtContent>
      </w:sdt>
      <w:r w:rsidRPr="008876A3">
        <w:rPr>
          <w:rFonts w:ascii="Times New Roman" w:hAnsi="Times New Roman"/>
        </w:rPr>
        <w:t xml:space="preserve">. However, challenges remain in measuring and comparing these benefits consistently across geographical and climatic contexts. Only a limited number of studies utilized spatial modeling tools or long-term ecological monitoring to validate environmental gains </w:t>
      </w:r>
      <w:sdt>
        <w:sdtPr>
          <w:rPr>
            <w:rFonts w:ascii="Times New Roman" w:hAnsi="Times New Roman"/>
          </w:rPr>
          <w:tag w:val="MENDELEY_CITATION_v3_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"/>
          <w:id w:val="-919404050"/>
          <w:placeholder>
            <w:docPart w:val="12B2681BFCFD40B2B696348F3793B953"/>
          </w:placeholder>
        </w:sdtPr>
        <w:sdtEndPr/>
        <w:sdtContent>
          <w:r w:rsidRPr="008876A3">
            <w:rPr>
              <w:rFonts w:ascii="Times New Roman" w:hAnsi="Times New Roman"/>
            </w:rPr>
            <w:t xml:space="preserve">(Miller et al., 2023; </w:t>
          </w:r>
          <w:proofErr w:type="spellStart"/>
          <w:r w:rsidRPr="008876A3">
            <w:rPr>
              <w:rFonts w:ascii="Times New Roman" w:hAnsi="Times New Roman"/>
            </w:rPr>
            <w:t>Zenglein</w:t>
          </w:r>
          <w:proofErr w:type="spellEnd"/>
          <w:r w:rsidRPr="008876A3">
            <w:rPr>
              <w:rFonts w:ascii="Times New Roman" w:hAnsi="Times New Roman"/>
            </w:rPr>
            <w:t xml:space="preserve"> et al., 2025)</w:t>
          </w:r>
        </w:sdtContent>
      </w:sdt>
      <w:r w:rsidRPr="008876A3">
        <w:rPr>
          <w:rFonts w:ascii="Times New Roman" w:hAnsi="Times New Roman"/>
        </w:rPr>
        <w:t>. This gap underscores the importance of integrating geospatial and temporal metrics into sustainability evaluations of NBS, particularly for cities in the Global South where empirical data is often scarce.</w:t>
      </w:r>
    </w:p>
    <w:p w14:paraId="37AF9AD3"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Socio-Cultural Impacts and Urban Livability</w:t>
      </w:r>
    </w:p>
    <w:p w14:paraId="66D368FE"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Socio-cultural dimensions were addressed in a subset of the reviewed studies, with emphasis on indicators related to human well-being, public perception, accessibility, and urban livability. Several studies highlight how NBS contribute to urban livability by enhancing aesthetic values, providing recreational spaces, and promoting community engagement </w:t>
      </w:r>
      <w:sdt>
        <w:sdtPr>
          <w:rPr>
            <w:rFonts w:ascii="Times New Roman" w:hAnsi="Times New Roman"/>
          </w:rPr>
          <w:tag w:val="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"/>
          <w:id w:val="126831651"/>
          <w:placeholder>
            <w:docPart w:val="12B2681BFCFD40B2B696348F3793B953"/>
          </w:placeholder>
        </w:sdtPr>
        <w:sdtEndPr/>
        <w:sdtContent>
          <w:r w:rsidRPr="008876A3">
            <w:rPr>
              <w:rFonts w:ascii="Times New Roman" w:hAnsi="Times New Roman"/>
            </w:rPr>
            <w:t>(</w:t>
          </w:r>
          <w:proofErr w:type="spellStart"/>
          <w:r w:rsidRPr="008876A3">
            <w:rPr>
              <w:rFonts w:ascii="Times New Roman" w:hAnsi="Times New Roman"/>
            </w:rPr>
            <w:t>Longato</w:t>
          </w:r>
          <w:proofErr w:type="spellEnd"/>
          <w:r w:rsidRPr="008876A3">
            <w:rPr>
              <w:rFonts w:ascii="Times New Roman" w:hAnsi="Times New Roman"/>
            </w:rPr>
            <w:t xml:space="preserve"> et al., 2023; van Oorschot et al., 2024; </w:t>
          </w:r>
          <w:proofErr w:type="spellStart"/>
          <w:r w:rsidRPr="008876A3">
            <w:rPr>
              <w:rFonts w:ascii="Times New Roman" w:hAnsi="Times New Roman"/>
            </w:rPr>
            <w:t>Wilczynska</w:t>
          </w:r>
          <w:proofErr w:type="spellEnd"/>
          <w:r w:rsidRPr="008876A3">
            <w:rPr>
              <w:rFonts w:ascii="Times New Roman" w:hAnsi="Times New Roman"/>
            </w:rPr>
            <w:t xml:space="preserve"> et al., 2021)</w:t>
          </w:r>
        </w:sdtContent>
      </w:sdt>
      <w:r w:rsidRPr="008876A3">
        <w:rPr>
          <w:rFonts w:ascii="Times New Roman" w:hAnsi="Times New Roman"/>
        </w:rPr>
        <w:t xml:space="preserve">. Urban parks, greenways, and vegetated public spaces have been linked to improved mental and physical health outcomes, particularly in high-density neighborhoods where access to nature is limited </w:t>
      </w:r>
      <w:sdt>
        <w:sdtPr>
          <w:rPr>
            <w:rFonts w:ascii="Times New Roman" w:hAnsi="Times New Roman"/>
          </w:rPr>
          <w:tag w:val="MENDELEY_CITATION_v3_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"/>
          <w:id w:val="-573735701"/>
          <w:placeholder>
            <w:docPart w:val="12B2681BFCFD40B2B696348F3793B953"/>
          </w:placeholder>
        </w:sdtPr>
        <w:sdtEndPr/>
        <w:sdtContent>
          <w:r w:rsidRPr="008876A3">
            <w:rPr>
              <w:rFonts w:ascii="Times New Roman" w:hAnsi="Times New Roman"/>
            </w:rPr>
            <w:t>(Dorst et al., 2021; du Toit et al., 2018)</w:t>
          </w:r>
        </w:sdtContent>
      </w:sdt>
      <w:r w:rsidRPr="008876A3">
        <w:rPr>
          <w:rFonts w:ascii="Times New Roman" w:hAnsi="Times New Roman"/>
        </w:rPr>
        <w:t>. These benefits are not typically provided by conventional infrastructure, which often lacks multifunctional or interactive design components.</w:t>
      </w:r>
    </w:p>
    <w:p w14:paraId="576FB808"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 recurring theme in the reviewed literature is the role of NBS in promoting environmental justice and equitable access to green spaces. Studies reported disparities in the distribution of NBS across socioeconomic groups, with wealthier communities more likely to benefit from investments in green infrastructure </w:t>
      </w:r>
      <w:sdt>
        <w:sdtPr>
          <w:rPr>
            <w:rFonts w:ascii="Times New Roman" w:hAnsi="Times New Roman"/>
          </w:rPr>
          <w:tag w:val="MENDELEY_CITATION_v3_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"/>
          <w:id w:val="2074462110"/>
          <w:placeholder>
            <w:docPart w:val="12B2681BFCFD40B2B696348F3793B953"/>
          </w:placeholder>
        </w:sdtPr>
        <w:sdtEndPr/>
        <w:sdtContent>
          <w:r w:rsidRPr="008876A3">
            <w:rPr>
              <w:rFonts w:ascii="Times New Roman" w:hAnsi="Times New Roman"/>
            </w:rPr>
            <w:t>(Hoover et al., 2020; C. Li et al., 2024)</w:t>
          </w:r>
        </w:sdtContent>
      </w:sdt>
      <w:r w:rsidRPr="008876A3">
        <w:rPr>
          <w:rFonts w:ascii="Times New Roman" w:hAnsi="Times New Roman"/>
        </w:rPr>
        <w:t xml:space="preserve">. As a result, recent research calls for participatory planning and inclusive design processes to ensure that NBS contribute to social cohesion and do not exacerbate urban inequalities </w:t>
      </w:r>
      <w:sdt>
        <w:sdtPr>
          <w:rPr>
            <w:rFonts w:ascii="Times New Roman" w:hAnsi="Times New Roman"/>
          </w:rPr>
          <w:tag w:val="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XX0="/>
          <w:id w:val="327106267"/>
          <w:placeholder>
            <w:docPart w:val="12B2681BFCFD40B2B696348F3793B953"/>
          </w:placeholder>
        </w:sdtPr>
        <w:sdtEndPr/>
        <w:sdtContent>
          <w:r w:rsidRPr="008876A3">
            <w:rPr>
              <w:rFonts w:ascii="Times New Roman" w:hAnsi="Times New Roman"/>
            </w:rPr>
            <w:t>(Battisti et al., 2024; Fagerholm et al., 2021; Kosma et al., 2023)</w:t>
          </w:r>
        </w:sdtContent>
      </w:sdt>
      <w:r w:rsidRPr="008876A3">
        <w:rPr>
          <w:rFonts w:ascii="Times New Roman" w:hAnsi="Times New Roman"/>
        </w:rPr>
        <w:t xml:space="preserve">. Cultural identity and heritage were also occasionally considered, especially in the context of community-managed green spaces and indigenous landscape practices </w:t>
      </w:r>
      <w:sdt>
        <w:sdtPr>
          <w:rPr>
            <w:rFonts w:ascii="Times New Roman" w:hAnsi="Times New Roman"/>
          </w:rPr>
          <w:tag w:val="MENDELEY_CITATION_v3_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"/>
          <w:id w:val="-1940138722"/>
          <w:placeholder>
            <w:docPart w:val="12B2681BFCFD40B2B696348F3793B953"/>
          </w:placeholder>
        </w:sdtPr>
        <w:sdtEndPr/>
        <w:sdtContent>
          <w:r w:rsidRPr="008876A3">
            <w:rPr>
              <w:rFonts w:ascii="Times New Roman" w:hAnsi="Times New Roman"/>
            </w:rPr>
            <w:t>(Shu et al., 2022; Suarez et al., 2025)</w:t>
          </w:r>
        </w:sdtContent>
      </w:sdt>
      <w:r w:rsidRPr="008876A3">
        <w:rPr>
          <w:rFonts w:ascii="Times New Roman" w:hAnsi="Times New Roman"/>
        </w:rPr>
        <w:t xml:space="preserve">. However, such cultural aspects remain underexplored in the literature, </w:t>
      </w:r>
      <w:r w:rsidRPr="008876A3">
        <w:rPr>
          <w:rFonts w:ascii="Times New Roman" w:hAnsi="Times New Roman"/>
        </w:rPr>
        <w:lastRenderedPageBreak/>
        <w:t>pointing to a research gap in understanding the socio-spatial dynamics and long-term social impacts of NBS in diverse urban settings.</w:t>
      </w:r>
    </w:p>
    <w:p w14:paraId="73F3E9FD"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Infrastructure Resilience and Adaptability</w:t>
      </w:r>
    </w:p>
    <w:p w14:paraId="6F647C01"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Infrastructure resilience and adaptability represent a critical lens through which the performance of NBS is increasingly evaluated, particularly in the context of climate change and urban risk. A growing body of research suggests that NBS can enhance the capacity of urban systems to absorb, recover from, and adapt to shocks such as flooding, heatwaves, and extreme precipitation events—challenges that are expected to intensify in the coming decades </w:t>
      </w:r>
      <w:sdt>
        <w:sdtPr>
          <w:rPr>
            <w:rFonts w:ascii="Times New Roman" w:hAnsi="Times New Roman"/>
          </w:rPr>
          <w:tag w:val="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"/>
          <w:id w:val="-529270693"/>
          <w:placeholder>
            <w:docPart w:val="12B2681BFCFD40B2B696348F3793B953"/>
          </w:placeholder>
        </w:sdtPr>
        <w:sdtEndPr/>
        <w:sdtContent>
          <w:r w:rsidRPr="008876A3">
            <w:rPr>
              <w:rFonts w:ascii="Times New Roman" w:hAnsi="Times New Roman"/>
            </w:rPr>
            <w:t xml:space="preserve">(Davey et al., 2024; </w:t>
          </w:r>
          <w:proofErr w:type="spellStart"/>
          <w:r w:rsidRPr="008876A3">
            <w:rPr>
              <w:rFonts w:ascii="Times New Roman" w:hAnsi="Times New Roman"/>
            </w:rPr>
            <w:t>Longato</w:t>
          </w:r>
          <w:proofErr w:type="spellEnd"/>
          <w:r w:rsidRPr="008876A3">
            <w:rPr>
              <w:rFonts w:ascii="Times New Roman" w:hAnsi="Times New Roman"/>
            </w:rPr>
            <w:t xml:space="preserve"> et al., 2024; Uribe-Aguado et al., 2025)</w:t>
          </w:r>
        </w:sdtContent>
      </w:sdt>
      <w:r w:rsidRPr="008876A3">
        <w:rPr>
          <w:rFonts w:ascii="Times New Roman" w:hAnsi="Times New Roman"/>
        </w:rPr>
        <w:t xml:space="preserve">. Unlike conventional grey infrastructure, which is often rigid, centralized, and expensive to retrofit, NBS are described as flexible, modular, and capable of co-evolving with dynamic environmental and social conditions </w:t>
      </w:r>
      <w:sdt>
        <w:sdtPr>
          <w:rPr>
            <w:rFonts w:ascii="Times New Roman" w:hAnsi="Times New Roman"/>
          </w:rPr>
          <w:tag w:val="MENDELEY_CITATION_v3_eyJjaXRhdGlvbklEIjoiTUVOREVMRVlfQ0lUQVRJT05fODJhYTM4N2YtNGVmMy00NGUxLTk3ZTgtMmNjMTg2MTBmMzcwIiwicHJvcGVydGllcyI6eyJub3RlSW5kZXgiOjB9LCJpc0VkaXRlZCI6ZmFsc2UsIm1hbnVhbE92ZXJyaWRlIjp7ImlzTWFudWFsbHlPdmVycmlkZGVuIjpmYWxzZSwiY2l0ZXByb2NUZXh0IjoiKEJhZHVyYSBldCBhbC4sIDIwMjE7IERlcmt6ZW4gZXQgYWwuLCAyMDE3OyBHcmFib3dza2kgZXQgYWwuLCAyMDIzKSIsIm1hbnVhbE92ZXJyaWRlVGV4dCI6IiJ9LCJjaXRhdGlvbkl0ZW1zIjpb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"/>
          <w:id w:val="-414706873"/>
          <w:placeholder>
            <w:docPart w:val="12B2681BFCFD40B2B696348F3793B953"/>
          </w:placeholder>
        </w:sdtPr>
        <w:sdtEndPr/>
        <w:sdtContent>
          <w:r w:rsidRPr="008876A3">
            <w:rPr>
              <w:rFonts w:ascii="Times New Roman" w:hAnsi="Times New Roman"/>
            </w:rPr>
            <w:t xml:space="preserve">(Badura et al., 2021; </w:t>
          </w:r>
          <w:proofErr w:type="spellStart"/>
          <w:r w:rsidRPr="008876A3">
            <w:rPr>
              <w:rFonts w:ascii="Times New Roman" w:hAnsi="Times New Roman"/>
            </w:rPr>
            <w:t>Derkzen</w:t>
          </w:r>
          <w:proofErr w:type="spellEnd"/>
          <w:r w:rsidRPr="008876A3">
            <w:rPr>
              <w:rFonts w:ascii="Times New Roman" w:hAnsi="Times New Roman"/>
            </w:rPr>
            <w:t xml:space="preserve"> et al., 2017; Grabowski et al., 2023)</w:t>
          </w:r>
        </w:sdtContent>
      </w:sdt>
      <w:r w:rsidRPr="008876A3">
        <w:rPr>
          <w:rFonts w:ascii="Times New Roman" w:hAnsi="Times New Roman"/>
        </w:rPr>
        <w:t>.</w:t>
      </w:r>
    </w:p>
    <w:p w14:paraId="7CF61E2F"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Several studies highlighted the role of specific NBS types, such as retention ponds, green roofs, permeable pavements, and riparian buffers—in mitigating the impacts of urban flooding by slowing surface runoff, enhancing infiltration, and storing excess water </w:t>
      </w:r>
      <w:sdt>
        <w:sdtPr>
          <w:rPr>
            <w:rFonts w:ascii="Times New Roman" w:hAnsi="Times New Roman"/>
          </w:rPr>
          <w:tag w:val="MENDELEY_CITATION_v3_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"/>
          <w:id w:val="-436299293"/>
          <w:placeholder>
            <w:docPart w:val="12B2681BFCFD40B2B696348F3793B953"/>
          </w:placeholder>
        </w:sdtPr>
        <w:sdtEndPr/>
        <w:sdtContent>
          <w:r w:rsidRPr="008876A3">
            <w:rPr>
              <w:rFonts w:ascii="Times New Roman" w:hAnsi="Times New Roman"/>
            </w:rPr>
            <w:t>(</w:t>
          </w:r>
          <w:proofErr w:type="spellStart"/>
          <w:r w:rsidRPr="008876A3">
            <w:rPr>
              <w:rFonts w:ascii="Times New Roman" w:hAnsi="Times New Roman"/>
            </w:rPr>
            <w:t>Clauzel</w:t>
          </w:r>
          <w:proofErr w:type="spellEnd"/>
          <w:r w:rsidRPr="008876A3">
            <w:rPr>
              <w:rFonts w:ascii="Times New Roman" w:hAnsi="Times New Roman"/>
            </w:rPr>
            <w:t xml:space="preserve"> et al., 2025; M. Li et al., 2025; Morgenroth et al., 2025)</w:t>
          </w:r>
        </w:sdtContent>
      </w:sdt>
      <w:r w:rsidRPr="008876A3">
        <w:rPr>
          <w:rFonts w:ascii="Times New Roman" w:hAnsi="Times New Roman"/>
        </w:rPr>
        <w:t xml:space="preserve">. These functions contribute not only to disaster risk reduction but also to longer-term urban adaptation. Additionally, the adaptive value of NBS was linked to their multifunctionality and capacity to deliver benefits across scales and time horizons. For example, urban forests were found to support both immediate microclimate regulation and long-term carbon storage </w:t>
      </w:r>
      <w:sdt>
        <w:sdtPr>
          <w:rPr>
            <w:rFonts w:ascii="Times New Roman" w:hAnsi="Times New Roman"/>
          </w:rPr>
          <w:tag w:val="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"/>
          <w:id w:val="2132585259"/>
          <w:placeholder>
            <w:docPart w:val="12B2681BFCFD40B2B696348F3793B953"/>
          </w:placeholder>
        </w:sdtPr>
        <w:sdtEndPr/>
        <w:sdtContent>
          <w:r w:rsidRPr="008876A3">
            <w:rPr>
              <w:rFonts w:ascii="Times New Roman" w:hAnsi="Times New Roman"/>
            </w:rPr>
            <w:t xml:space="preserve">(de Oliveira, 2025; Mahmoud et al., 2025; </w:t>
          </w:r>
          <w:proofErr w:type="spellStart"/>
          <w:r w:rsidRPr="008876A3">
            <w:rPr>
              <w:rFonts w:ascii="Times New Roman" w:hAnsi="Times New Roman"/>
            </w:rPr>
            <w:t>Wanner</w:t>
          </w:r>
          <w:proofErr w:type="spellEnd"/>
          <w:r w:rsidRPr="008876A3">
            <w:rPr>
              <w:rFonts w:ascii="Times New Roman" w:hAnsi="Times New Roman"/>
            </w:rPr>
            <w:t xml:space="preserve"> et al., 2025)</w:t>
          </w:r>
        </w:sdtContent>
      </w:sdt>
      <w:r w:rsidRPr="008876A3">
        <w:rPr>
          <w:rFonts w:ascii="Times New Roman" w:hAnsi="Times New Roman"/>
        </w:rPr>
        <w:t>. However, empirical evidence of resilience performance remains fragmented, with few studies conducting longitudinal assessments or testing NBS under extreme climate scenarios. This gap indicates the opportunity for future research to incorporate resilience metrics, performance thresholds, and failure analysis into comparative evaluations of NBS and grey infrastructure systems.</w:t>
      </w:r>
    </w:p>
    <w:p w14:paraId="08F0D99A"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Tools, Indicators, and Evaluation Frameworks</w:t>
      </w:r>
    </w:p>
    <w:p w14:paraId="1AD8AB69"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 key limitation identified across the reviewed studies is the lack of standardized tools and indicators for assessing and comparing the performance of NBS with conventional infrastructure. Although multiple methodologies have been proposed—ranging from cost-benefit analysis (CBA) and LCC to ecosystem service valuation and multi-criteria decision analysis, there is little consensus on which frameworks best capture the multi-dimensional nature of NBS benefits </w:t>
      </w:r>
      <w:sdt>
        <w:sdtPr>
          <w:rPr>
            <w:rFonts w:ascii="Times New Roman" w:hAnsi="Times New Roman"/>
          </w:rPr>
          <w:tag w:val="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"/>
          <w:id w:val="-244565664"/>
          <w:placeholder>
            <w:docPart w:val="12B2681BFCFD40B2B696348F3793B953"/>
          </w:placeholder>
        </w:sdtPr>
        <w:sdtEndPr/>
        <w:sdtContent>
          <w:r w:rsidRPr="008876A3">
            <w:rPr>
              <w:rFonts w:ascii="Times New Roman" w:hAnsi="Times New Roman"/>
            </w:rPr>
            <w:t>(Adams et al., 2024; Cook et al., 2024; Nygaard, 2024)</w:t>
          </w:r>
        </w:sdtContent>
      </w:sdt>
      <w:r w:rsidRPr="008876A3">
        <w:rPr>
          <w:rFonts w:ascii="Times New Roman" w:hAnsi="Times New Roman"/>
        </w:rPr>
        <w:t>. As a result, many assessments rely on context-specific metrics that hinder cross-study comparability and transferability of findings.</w:t>
      </w:r>
    </w:p>
    <w:p w14:paraId="0534930C"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Several studies emphasized the opportunity for integrative evaluation frameworks that account for environmental, social, and economic indicators simultaneously </w:t>
      </w:r>
      <w:sdt>
        <w:sdtPr>
          <w:rPr>
            <w:rFonts w:ascii="Times New Roman" w:hAnsi="Times New Roman"/>
          </w:rPr>
          <w:tag w:val="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"/>
          <w:id w:val="1461299724"/>
          <w:placeholder>
            <w:docPart w:val="12B2681BFCFD40B2B696348F3793B953"/>
          </w:placeholder>
        </w:sdtPr>
        <w:sdtEndPr/>
        <w:sdtContent>
          <w:r w:rsidRPr="008876A3">
            <w:rPr>
              <w:rFonts w:ascii="Times New Roman" w:hAnsi="Times New Roman"/>
            </w:rPr>
            <w:t>(Bechtel et al., 2025; Kumar, Maurya, Mandal, Halder, et al., 2025; Mell et al., 2016; Thorn et al., 2025)</w:t>
          </w:r>
        </w:sdtContent>
      </w:sdt>
      <w:r w:rsidRPr="008876A3">
        <w:rPr>
          <w:rFonts w:ascii="Times New Roman" w:hAnsi="Times New Roman"/>
        </w:rPr>
        <w:t xml:space="preserve">. Efforts to operationalize the concept of co-benefits were evident in studies employing ecosystem service typologies or resilience-based indices </w:t>
      </w:r>
      <w:sdt>
        <w:sdtPr>
          <w:rPr>
            <w:rFonts w:ascii="Times New Roman" w:hAnsi="Times New Roman"/>
          </w:rPr>
          <w:tag w:val="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"/>
          <w:id w:val="2126654787"/>
          <w:placeholder>
            <w:docPart w:val="12B2681BFCFD40B2B696348F3793B953"/>
          </w:placeholder>
        </w:sdtPr>
        <w:sdtEndPr/>
        <w:sdtContent>
          <w:r w:rsidRPr="008876A3">
            <w:rPr>
              <w:rFonts w:ascii="Times New Roman" w:hAnsi="Times New Roman"/>
            </w:rPr>
            <w:t>(Kirk et al., 2021; Maurer et al., 2023; Megyesi et al., 2024)</w:t>
          </w:r>
        </w:sdtContent>
      </w:sdt>
      <w:r w:rsidRPr="008876A3">
        <w:rPr>
          <w:rFonts w:ascii="Times New Roman" w:hAnsi="Times New Roman"/>
        </w:rPr>
        <w:t xml:space="preserve">. Tools such as GIS, hydrological modeling, and participatory mapping were occasionally used to enhance the spatial and stakeholder dimensions of evaluation </w:t>
      </w:r>
      <w:sdt>
        <w:sdtPr>
          <w:rPr>
            <w:rFonts w:ascii="Times New Roman" w:hAnsi="Times New Roman"/>
          </w:rPr>
          <w:tag w:val="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"/>
          <w:id w:val="1550194370"/>
          <w:placeholder>
            <w:docPart w:val="12B2681BFCFD40B2B696348F3793B953"/>
          </w:placeholder>
        </w:sdtPr>
        <w:sdtEndPr/>
        <w:sdtContent>
          <w:r w:rsidRPr="008876A3">
            <w:rPr>
              <w:rFonts w:ascii="Times New Roman" w:hAnsi="Times New Roman"/>
            </w:rPr>
            <w:t xml:space="preserve">(Hautamaki et al., 2024; </w:t>
          </w:r>
          <w:r w:rsidRPr="008876A3">
            <w:rPr>
              <w:rFonts w:ascii="Times New Roman" w:hAnsi="Times New Roman"/>
            </w:rPr>
            <w:lastRenderedPageBreak/>
            <w:t>Jerome et al., 2019; Morpurgo et al., 2024)</w:t>
          </w:r>
        </w:sdtContent>
      </w:sdt>
      <w:r w:rsidRPr="008876A3">
        <w:rPr>
          <w:rFonts w:ascii="Times New Roman" w:hAnsi="Times New Roman"/>
        </w:rPr>
        <w:t>. However, these methods were applied inconsistently and often lacked clear guidelines for quantifying outcomes.</w:t>
      </w:r>
    </w:p>
    <w:p w14:paraId="4CF9D3CE"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Additionally, few studies addressed the uncertainty and trade-offs involved in NBS implementation. Only a limited number employed sensitivity analyses or scenario modeling to explore how NBS might perform under different climatic or urban development conditions </w:t>
      </w:r>
      <w:sdt>
        <w:sdtPr>
          <w:rPr>
            <w:rFonts w:ascii="Times New Roman" w:hAnsi="Times New Roman"/>
          </w:rPr>
          <w:tag w:val="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"/>
          <w:id w:val="-1613898494"/>
          <w:placeholder>
            <w:docPart w:val="12B2681BFCFD40B2B696348F3793B953"/>
          </w:placeholder>
        </w:sdtPr>
        <w:sdtEndPr/>
        <w:sdtContent>
          <w:r w:rsidRPr="008876A3">
            <w:rPr>
              <w:rFonts w:ascii="Times New Roman" w:hAnsi="Times New Roman"/>
            </w:rPr>
            <w:t>(Lu et al., 2023; Rahaman et al., 2024; Vasco et al., 2024)</w:t>
          </w:r>
        </w:sdtContent>
      </w:sdt>
      <w:r w:rsidRPr="008876A3">
        <w:rPr>
          <w:rFonts w:ascii="Times New Roman" w:hAnsi="Times New Roman"/>
        </w:rPr>
        <w:t>. This methodological fragmentation underscores the urgent opportunity for harmonized, interdisciplinary tools that can inform evidence-based decision-making and policy development. Establishing robust, adaptable evaluation frameworks will be critical for scaling up NBS and ensuring their integration into mainstream urban infrastructure planning.</w:t>
      </w:r>
    </w:p>
    <w:p w14:paraId="273F5244"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To further elucidate the methodological diversity within the reviewed literature, a synthesis of tools and software used across the 87 studies is presented in </w:t>
      </w:r>
      <w:r w:rsidRPr="008876A3">
        <w:rPr>
          <w:rFonts w:ascii="Times New Roman" w:hAnsi="Times New Roman"/>
        </w:rPr>
        <w:fldChar w:fldCharType="begin"/>
      </w:r>
      <w:r w:rsidRPr="008876A3">
        <w:rPr>
          <w:rFonts w:ascii="Times New Roman" w:hAnsi="Times New Roman"/>
        </w:rPr>
        <w:instrText xml:space="preserve"> REF _Ref210504285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Table 2</w:t>
      </w:r>
      <w:r w:rsidRPr="008876A3">
        <w:rPr>
          <w:rFonts w:ascii="Times New Roman" w:hAnsi="Times New Roman"/>
          <w:lang w:val="en-IN"/>
        </w:rPr>
        <w:fldChar w:fldCharType="end"/>
      </w:r>
      <w:r w:rsidRPr="008876A3">
        <w:rPr>
          <w:rFonts w:ascii="Times New Roman" w:hAnsi="Times New Roman"/>
        </w:rPr>
        <w:t xml:space="preserve">. This table groups studies according to the primary analytical instruments they employed, highlighting five dominant categories: Geographic Information Systems (GIS), simulation or modelling tools, evaluation frameworks, indicator indices, and general analytical tools. </w:t>
      </w:r>
    </w:p>
    <w:p w14:paraId="373E4C30" w14:textId="77777777" w:rsidR="00C46935" w:rsidRPr="00C46935" w:rsidRDefault="00C46935" w:rsidP="00C46935">
      <w:pPr>
        <w:pStyle w:val="NEPTtext"/>
        <w:spacing w:line="360" w:lineRule="auto"/>
        <w:ind w:left="0" w:firstLine="0"/>
        <w:rPr>
          <w:rFonts w:ascii="Times New Roman" w:hAnsi="Times New Roman"/>
          <w:bCs/>
          <w:iCs/>
          <w:lang w:val="en-GB"/>
        </w:rPr>
      </w:pPr>
      <w:bookmarkStart w:id="14" w:name="_Ref210504285"/>
      <w:r w:rsidRPr="00C46935">
        <w:rPr>
          <w:rFonts w:ascii="Times New Roman" w:hAnsi="Times New Roman"/>
          <w:b/>
          <w:iCs/>
          <w:lang w:val="en-GB"/>
        </w:rPr>
        <w:t xml:space="preserve">Table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Table \* ARABIC </w:instrText>
      </w:r>
      <w:r w:rsidRPr="00C46935">
        <w:rPr>
          <w:rFonts w:ascii="Times New Roman" w:hAnsi="Times New Roman"/>
          <w:b/>
          <w:iCs/>
          <w:lang w:val="en-GB"/>
        </w:rPr>
        <w:fldChar w:fldCharType="separate"/>
      </w:r>
      <w:r w:rsidRPr="00C46935">
        <w:rPr>
          <w:rFonts w:ascii="Times New Roman" w:hAnsi="Times New Roman"/>
          <w:b/>
          <w:iCs/>
          <w:lang w:val="en-GB"/>
        </w:rPr>
        <w:t>2</w:t>
      </w:r>
      <w:r w:rsidRPr="00C46935">
        <w:rPr>
          <w:rFonts w:ascii="Times New Roman" w:hAnsi="Times New Roman"/>
          <w:b/>
          <w:iCs/>
          <w:lang w:val="en-IN"/>
        </w:rPr>
        <w:fldChar w:fldCharType="end"/>
      </w:r>
      <w:bookmarkEnd w:id="14"/>
      <w:r w:rsidRPr="00C46935">
        <w:rPr>
          <w:rFonts w:ascii="Times New Roman" w:hAnsi="Times New Roman"/>
          <w:b/>
          <w:iCs/>
          <w:lang w:val="en-GB"/>
        </w:rPr>
        <w:t>.</w:t>
      </w:r>
      <w:r w:rsidRPr="00C46935">
        <w:rPr>
          <w:rFonts w:ascii="Times New Roman" w:hAnsi="Times New Roman"/>
          <w:bCs/>
          <w:iCs/>
          <w:lang w:val="en-GB"/>
        </w:rPr>
        <w:t xml:space="preserve"> Tools and Software Used in NBS Evaluation.</w:t>
      </w:r>
    </w:p>
    <w:tbl>
      <w:tblPr>
        <w:tblW w:w="9356" w:type="dxa"/>
        <w:tblLayout w:type="fixed"/>
        <w:tblLook w:val="04A0" w:firstRow="1" w:lastRow="0" w:firstColumn="1" w:lastColumn="0" w:noHBand="0" w:noVBand="1"/>
      </w:tblPr>
      <w:tblGrid>
        <w:gridCol w:w="1560"/>
        <w:gridCol w:w="2409"/>
        <w:gridCol w:w="2835"/>
        <w:gridCol w:w="2552"/>
      </w:tblGrid>
      <w:tr w:rsidR="00C46935" w:rsidRPr="00C46935" w14:paraId="0F434089" w14:textId="77777777" w:rsidTr="00A36C89">
        <w:trPr>
          <w:trHeight w:val="735"/>
        </w:trPr>
        <w:tc>
          <w:tcPr>
            <w:tcW w:w="1560" w:type="dxa"/>
            <w:tcBorders>
              <w:top w:val="single" w:sz="4" w:space="0" w:color="auto"/>
              <w:left w:val="nil"/>
              <w:bottom w:val="single" w:sz="4" w:space="0" w:color="auto"/>
              <w:right w:val="nil"/>
            </w:tcBorders>
            <w:vAlign w:val="center"/>
            <w:hideMark/>
          </w:tcPr>
          <w:p w14:paraId="6BFDA780"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Tool/Software</w:t>
            </w:r>
          </w:p>
        </w:tc>
        <w:tc>
          <w:tcPr>
            <w:tcW w:w="2409" w:type="dxa"/>
            <w:tcBorders>
              <w:top w:val="single" w:sz="4" w:space="0" w:color="auto"/>
              <w:left w:val="nil"/>
              <w:bottom w:val="single" w:sz="4" w:space="0" w:color="auto"/>
              <w:right w:val="nil"/>
            </w:tcBorders>
            <w:vAlign w:val="center"/>
            <w:hideMark/>
          </w:tcPr>
          <w:p w14:paraId="7D0FC013"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Primary Analytical Purpose</w:t>
            </w:r>
          </w:p>
        </w:tc>
        <w:tc>
          <w:tcPr>
            <w:tcW w:w="2835" w:type="dxa"/>
            <w:tcBorders>
              <w:top w:val="single" w:sz="4" w:space="0" w:color="auto"/>
              <w:left w:val="nil"/>
              <w:bottom w:val="single" w:sz="4" w:space="0" w:color="auto"/>
              <w:right w:val="nil"/>
            </w:tcBorders>
            <w:vAlign w:val="center"/>
            <w:hideMark/>
          </w:tcPr>
          <w:p w14:paraId="60488C5D"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Application Context</w:t>
            </w:r>
          </w:p>
        </w:tc>
        <w:tc>
          <w:tcPr>
            <w:tcW w:w="2552" w:type="dxa"/>
            <w:tcBorders>
              <w:top w:val="single" w:sz="4" w:space="0" w:color="auto"/>
              <w:bottom w:val="single" w:sz="4" w:space="0" w:color="auto"/>
            </w:tcBorders>
            <w:vAlign w:val="center"/>
          </w:tcPr>
          <w:p w14:paraId="5A3DC88A"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References</w:t>
            </w:r>
          </w:p>
        </w:tc>
      </w:tr>
      <w:tr w:rsidR="00C46935" w:rsidRPr="00C46935" w14:paraId="2A4FFCD9" w14:textId="77777777" w:rsidTr="00A36C89">
        <w:trPr>
          <w:trHeight w:val="867"/>
        </w:trPr>
        <w:tc>
          <w:tcPr>
            <w:tcW w:w="1560" w:type="dxa"/>
            <w:tcBorders>
              <w:top w:val="single" w:sz="4" w:space="0" w:color="auto"/>
              <w:left w:val="nil"/>
              <w:bottom w:val="nil"/>
              <w:right w:val="nil"/>
            </w:tcBorders>
            <w:hideMark/>
          </w:tcPr>
          <w:p w14:paraId="220F788D"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Evaluation Frameworks</w:t>
            </w:r>
          </w:p>
        </w:tc>
        <w:tc>
          <w:tcPr>
            <w:tcW w:w="2409" w:type="dxa"/>
            <w:tcBorders>
              <w:top w:val="single" w:sz="4" w:space="0" w:color="auto"/>
              <w:left w:val="nil"/>
              <w:bottom w:val="nil"/>
              <w:right w:val="nil"/>
            </w:tcBorders>
            <w:hideMark/>
          </w:tcPr>
          <w:p w14:paraId="4690763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Structured qualitative or semi-quantitative assessment of sustainability and co-benefits</w:t>
            </w:r>
          </w:p>
        </w:tc>
        <w:tc>
          <w:tcPr>
            <w:tcW w:w="2835" w:type="dxa"/>
            <w:tcBorders>
              <w:top w:val="single" w:sz="4" w:space="0" w:color="auto"/>
              <w:left w:val="nil"/>
              <w:bottom w:val="nil"/>
              <w:right w:val="nil"/>
            </w:tcBorders>
            <w:hideMark/>
          </w:tcPr>
          <w:p w14:paraId="2F13F04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Assessment of ecological performance, biodiversity enhancement, ecosystem services, and multi-criteria sustainability evaluation</w:t>
            </w:r>
          </w:p>
        </w:tc>
        <w:tc>
          <w:tcPr>
            <w:tcW w:w="2552" w:type="dxa"/>
            <w:tcBorders>
              <w:top w:val="single" w:sz="4" w:space="0" w:color="auto"/>
            </w:tcBorders>
            <w:vAlign w:val="center"/>
          </w:tcPr>
          <w:sdt>
            <w:sdtPr>
              <w:rPr>
                <w:rFonts w:ascii="Times New Roman" w:eastAsia="Times New Roman" w:hAnsi="Times New Roman"/>
                <w:bCs/>
                <w:sz w:val="18"/>
                <w:szCs w:val="18"/>
              </w:rPr>
              <w:tag w:val="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"/>
              <w:id w:val="1243675565"/>
              <w:placeholder>
                <w:docPart w:val="E3EC6755245A48419B09256F42280231"/>
              </w:placeholder>
            </w:sdtPr>
            <w:sdtEndPr/>
            <w:sdtContent>
              <w:p w14:paraId="2AF5948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(Adams et al., 2024; Bush &amp; Doyon, 2019; Di Marino et al., 2024; Dorst et al., 2021; Hansen et al., 2023; Jerome et al., 2019; Mahmoud et al., 2025; Uribe-Aguado et al., 2025)</w:t>
                </w:r>
              </w:p>
            </w:sdtContent>
          </w:sdt>
        </w:tc>
      </w:tr>
      <w:tr w:rsidR="00C46935" w:rsidRPr="00C46935" w14:paraId="37E737B1" w14:textId="77777777" w:rsidTr="00A36C89">
        <w:trPr>
          <w:trHeight w:val="867"/>
        </w:trPr>
        <w:tc>
          <w:tcPr>
            <w:tcW w:w="1560" w:type="dxa"/>
            <w:tcBorders>
              <w:top w:val="nil"/>
              <w:left w:val="nil"/>
              <w:bottom w:val="nil"/>
              <w:right w:val="nil"/>
            </w:tcBorders>
            <w:hideMark/>
          </w:tcPr>
          <w:p w14:paraId="59A3E9B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GIS-Based Spatial Analysis</w:t>
            </w:r>
          </w:p>
        </w:tc>
        <w:tc>
          <w:tcPr>
            <w:tcW w:w="2409" w:type="dxa"/>
            <w:tcBorders>
              <w:top w:val="nil"/>
              <w:left w:val="nil"/>
              <w:bottom w:val="nil"/>
              <w:right w:val="nil"/>
            </w:tcBorders>
            <w:hideMark/>
          </w:tcPr>
          <w:p w14:paraId="00493BD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Spatial mapping and geographic assessment</w:t>
            </w:r>
          </w:p>
        </w:tc>
        <w:tc>
          <w:tcPr>
            <w:tcW w:w="2835" w:type="dxa"/>
            <w:tcBorders>
              <w:top w:val="nil"/>
              <w:left w:val="nil"/>
              <w:bottom w:val="nil"/>
              <w:right w:val="nil"/>
            </w:tcBorders>
            <w:hideMark/>
          </w:tcPr>
          <w:p w14:paraId="1489695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Spatial distribution of NBS, ecosystem service mapping, microclimate regulation, and urban heat island mitigation</w:t>
            </w:r>
          </w:p>
        </w:tc>
        <w:sdt>
          <w:sdtPr>
            <w:rPr>
              <w:rFonts w:ascii="Times New Roman" w:eastAsia="Times New Roman" w:hAnsi="Times New Roman"/>
              <w:bCs/>
              <w:sz w:val="18"/>
              <w:szCs w:val="18"/>
            </w:rPr>
            <w:tag w:val="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"/>
            <w:id w:val="-1170245523"/>
            <w:placeholder>
              <w:docPart w:val="E3EC6755245A48419B09256F42280231"/>
            </w:placeholder>
          </w:sdtPr>
          <w:sdtEndPr/>
          <w:sdtContent>
            <w:tc>
              <w:tcPr>
                <w:tcW w:w="2552" w:type="dxa"/>
                <w:vAlign w:val="center"/>
              </w:tcPr>
              <w:p w14:paraId="769B1E5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 xml:space="preserve">(Alves et al., 2024; Andrade et al., 2013; Battisti et al., 2024; Dawson et al., 2023; de Oliveira, 2025; </w:t>
                </w:r>
                <w:proofErr w:type="spellStart"/>
                <w:r w:rsidRPr="00C46935">
                  <w:rPr>
                    <w:rFonts w:ascii="Times New Roman" w:eastAsia="Times New Roman" w:hAnsi="Times New Roman"/>
                    <w:bCs/>
                    <w:sz w:val="18"/>
                    <w:szCs w:val="18"/>
                  </w:rPr>
                  <w:t>Derkzen</w:t>
                </w:r>
                <w:proofErr w:type="spellEnd"/>
                <w:r w:rsidRPr="00C46935">
                  <w:rPr>
                    <w:rFonts w:ascii="Times New Roman" w:eastAsia="Times New Roman" w:hAnsi="Times New Roman"/>
                    <w:bCs/>
                    <w:sz w:val="18"/>
                    <w:szCs w:val="18"/>
                  </w:rPr>
                  <w:t xml:space="preserve"> et al., 2017; Fagerholm et al., 2021, 2025; </w:t>
                </w:r>
                <w:proofErr w:type="spellStart"/>
                <w:r w:rsidRPr="00C46935">
                  <w:rPr>
                    <w:rFonts w:ascii="Times New Roman" w:eastAsia="Times New Roman" w:hAnsi="Times New Roman"/>
                    <w:bCs/>
                    <w:sz w:val="18"/>
                    <w:szCs w:val="18"/>
                  </w:rPr>
                  <w:t>Kindvall</w:t>
                </w:r>
                <w:proofErr w:type="spellEnd"/>
                <w:r w:rsidRPr="00C46935">
                  <w:rPr>
                    <w:rFonts w:ascii="Times New Roman" w:eastAsia="Times New Roman" w:hAnsi="Times New Roman"/>
                    <w:bCs/>
                    <w:sz w:val="18"/>
                    <w:szCs w:val="18"/>
                  </w:rPr>
                  <w:t xml:space="preserve"> et al., 2025; Maurer et al., 2023; Thorn et al., 2025; van Oorschot et al., 2021; B. Zhang, 2025)</w:t>
                </w:r>
              </w:p>
            </w:tc>
          </w:sdtContent>
        </w:sdt>
      </w:tr>
      <w:tr w:rsidR="00C46935" w:rsidRPr="00C46935" w14:paraId="199D32E0" w14:textId="77777777" w:rsidTr="00A36C89">
        <w:trPr>
          <w:trHeight w:val="867"/>
        </w:trPr>
        <w:tc>
          <w:tcPr>
            <w:tcW w:w="1560" w:type="dxa"/>
            <w:tcBorders>
              <w:top w:val="nil"/>
              <w:left w:val="nil"/>
              <w:bottom w:val="nil"/>
              <w:right w:val="nil"/>
            </w:tcBorders>
            <w:hideMark/>
          </w:tcPr>
          <w:p w14:paraId="3C504FC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Environmental Simulation / Modelling Tools</w:t>
            </w:r>
          </w:p>
        </w:tc>
        <w:tc>
          <w:tcPr>
            <w:tcW w:w="2409" w:type="dxa"/>
            <w:tcBorders>
              <w:top w:val="nil"/>
              <w:left w:val="nil"/>
              <w:bottom w:val="nil"/>
              <w:right w:val="nil"/>
            </w:tcBorders>
            <w:hideMark/>
          </w:tcPr>
          <w:p w14:paraId="7010596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Predictive modelling and scenario-based simulation</w:t>
            </w:r>
          </w:p>
        </w:tc>
        <w:tc>
          <w:tcPr>
            <w:tcW w:w="2835" w:type="dxa"/>
            <w:tcBorders>
              <w:top w:val="nil"/>
              <w:left w:val="nil"/>
              <w:bottom w:val="nil"/>
              <w:right w:val="nil"/>
            </w:tcBorders>
            <w:hideMark/>
          </w:tcPr>
          <w:p w14:paraId="3E42D0C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Hydrological modelling, microclimate simulation, ecosystem service forecasting, and performance evaluation under alternative scenarios</w:t>
            </w:r>
          </w:p>
        </w:tc>
        <w:tc>
          <w:tcPr>
            <w:tcW w:w="2552" w:type="dxa"/>
            <w:vAlign w:val="center"/>
          </w:tcPr>
          <w:sdt>
            <w:sdtPr>
              <w:rPr>
                <w:rFonts w:ascii="Times New Roman" w:eastAsia="Times New Roman" w:hAnsi="Times New Roman"/>
                <w:bCs/>
                <w:sz w:val="18"/>
                <w:szCs w:val="18"/>
              </w:rPr>
              <w:tag w:val="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"/>
              <w:id w:val="-1350179499"/>
              <w:placeholder>
                <w:docPart w:val="E3EC6755245A48419B09256F42280231"/>
              </w:placeholder>
            </w:sdtPr>
            <w:sdtEndPr/>
            <w:sdtContent>
              <w:p w14:paraId="244F848F"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w:t>
                </w:r>
                <w:proofErr w:type="spellStart"/>
                <w:r w:rsidRPr="00C46935">
                  <w:rPr>
                    <w:rFonts w:ascii="Times New Roman" w:eastAsia="Times New Roman" w:hAnsi="Times New Roman"/>
                    <w:bCs/>
                    <w:sz w:val="18"/>
                    <w:szCs w:val="18"/>
                  </w:rPr>
                  <w:t>Dushkova</w:t>
                </w:r>
                <w:proofErr w:type="spellEnd"/>
                <w:r w:rsidRPr="00C46935">
                  <w:rPr>
                    <w:rFonts w:ascii="Times New Roman" w:eastAsia="Times New Roman" w:hAnsi="Times New Roman"/>
                    <w:bCs/>
                    <w:sz w:val="18"/>
                    <w:szCs w:val="18"/>
                  </w:rPr>
                  <w:t xml:space="preserve"> et al., 2024; </w:t>
                </w:r>
                <w:proofErr w:type="spellStart"/>
                <w:r w:rsidRPr="00C46935">
                  <w:rPr>
                    <w:rFonts w:ascii="Times New Roman" w:eastAsia="Times New Roman" w:hAnsi="Times New Roman"/>
                    <w:bCs/>
                    <w:sz w:val="18"/>
                    <w:szCs w:val="18"/>
                  </w:rPr>
                  <w:t>Focacci</w:t>
                </w:r>
                <w:proofErr w:type="spellEnd"/>
                <w:r w:rsidRPr="00C46935">
                  <w:rPr>
                    <w:rFonts w:ascii="Times New Roman" w:eastAsia="Times New Roman" w:hAnsi="Times New Roman"/>
                    <w:bCs/>
                    <w:sz w:val="18"/>
                    <w:szCs w:val="18"/>
                  </w:rPr>
                  <w:t xml:space="preserve"> et al., 2025; Haghani et al., 2023; Hautamaki et al., 2024; Kato-Huerta &amp; </w:t>
                </w:r>
                <w:proofErr w:type="spellStart"/>
                <w:r w:rsidRPr="00C46935">
                  <w:rPr>
                    <w:rFonts w:ascii="Times New Roman" w:eastAsia="Times New Roman" w:hAnsi="Times New Roman"/>
                    <w:bCs/>
                    <w:sz w:val="18"/>
                    <w:szCs w:val="18"/>
                  </w:rPr>
                  <w:t>Geneletti</w:t>
                </w:r>
                <w:proofErr w:type="spellEnd"/>
                <w:r w:rsidRPr="00C46935">
                  <w:rPr>
                    <w:rFonts w:ascii="Times New Roman" w:eastAsia="Times New Roman" w:hAnsi="Times New Roman"/>
                    <w:bCs/>
                    <w:sz w:val="18"/>
                    <w:szCs w:val="18"/>
                  </w:rPr>
                  <w:t>, 2023; Kirk et al., 2021; M. Li et al., 2025; Llodra-</w:t>
                </w:r>
                <w:proofErr w:type="spellStart"/>
                <w:r w:rsidRPr="00C46935">
                  <w:rPr>
                    <w:rFonts w:ascii="Times New Roman" w:eastAsia="Times New Roman" w:hAnsi="Times New Roman"/>
                    <w:bCs/>
                    <w:sz w:val="18"/>
                    <w:szCs w:val="18"/>
                  </w:rPr>
                  <w:t>Llabres</w:t>
                </w:r>
                <w:proofErr w:type="spellEnd"/>
                <w:r w:rsidRPr="00C46935">
                  <w:rPr>
                    <w:rFonts w:ascii="Times New Roman" w:eastAsia="Times New Roman" w:hAnsi="Times New Roman"/>
                    <w:bCs/>
                    <w:sz w:val="18"/>
                    <w:szCs w:val="18"/>
                  </w:rPr>
                  <w:t xml:space="preserve"> &amp; </w:t>
                </w:r>
                <w:proofErr w:type="spellStart"/>
                <w:r w:rsidRPr="00C46935">
                  <w:rPr>
                    <w:rFonts w:ascii="Times New Roman" w:eastAsia="Times New Roman" w:hAnsi="Times New Roman"/>
                    <w:bCs/>
                    <w:sz w:val="18"/>
                    <w:szCs w:val="18"/>
                  </w:rPr>
                  <w:t>Carinanos</w:t>
                </w:r>
                <w:proofErr w:type="spellEnd"/>
                <w:r w:rsidRPr="00C46935">
                  <w:rPr>
                    <w:rFonts w:ascii="Times New Roman" w:eastAsia="Times New Roman" w:hAnsi="Times New Roman"/>
                    <w:bCs/>
                    <w:sz w:val="18"/>
                    <w:szCs w:val="18"/>
                  </w:rPr>
                  <w:t xml:space="preserve">, 2022; </w:t>
                </w:r>
                <w:proofErr w:type="spellStart"/>
                <w:r w:rsidRPr="00C46935">
                  <w:rPr>
                    <w:rFonts w:ascii="Times New Roman" w:eastAsia="Times New Roman" w:hAnsi="Times New Roman"/>
                    <w:bCs/>
                    <w:sz w:val="18"/>
                    <w:szCs w:val="18"/>
                  </w:rPr>
                  <w:t>Megyesi</w:t>
                </w:r>
                <w:proofErr w:type="spellEnd"/>
                <w:r w:rsidRPr="00C46935">
                  <w:rPr>
                    <w:rFonts w:ascii="Times New Roman" w:eastAsia="Times New Roman" w:hAnsi="Times New Roman"/>
                    <w:bCs/>
                    <w:sz w:val="18"/>
                    <w:szCs w:val="18"/>
                  </w:rPr>
                  <w:t xml:space="preserve"> et al., 2024; Nygaard, 2024; </w:t>
                </w:r>
                <w:proofErr w:type="spellStart"/>
                <w:r w:rsidRPr="00C46935">
                  <w:rPr>
                    <w:rFonts w:ascii="Times New Roman" w:eastAsia="Times New Roman" w:hAnsi="Times New Roman"/>
                    <w:bCs/>
                    <w:sz w:val="18"/>
                    <w:szCs w:val="18"/>
                  </w:rPr>
                  <w:t>Proebstl</w:t>
                </w:r>
                <w:proofErr w:type="spellEnd"/>
                <w:r w:rsidRPr="00C46935">
                  <w:rPr>
                    <w:rFonts w:ascii="Times New Roman" w:eastAsia="Times New Roman" w:hAnsi="Times New Roman"/>
                    <w:bCs/>
                    <w:sz w:val="18"/>
                    <w:szCs w:val="18"/>
                  </w:rPr>
                  <w:t xml:space="preserve">-Haider et al., 2025; Raum et al., 2024; Vallejo et al., 2024; </w:t>
                </w:r>
                <w:proofErr w:type="spellStart"/>
                <w:r w:rsidRPr="00C46935">
                  <w:rPr>
                    <w:rFonts w:ascii="Times New Roman" w:eastAsia="Times New Roman" w:hAnsi="Times New Roman"/>
                    <w:bCs/>
                    <w:sz w:val="18"/>
                    <w:szCs w:val="18"/>
                  </w:rPr>
                  <w:t>Wilczynska</w:t>
                </w:r>
                <w:proofErr w:type="spellEnd"/>
                <w:r w:rsidRPr="00C46935">
                  <w:rPr>
                    <w:rFonts w:ascii="Times New Roman" w:eastAsia="Times New Roman" w:hAnsi="Times New Roman"/>
                    <w:bCs/>
                    <w:sz w:val="18"/>
                    <w:szCs w:val="18"/>
                  </w:rPr>
                  <w:t xml:space="preserve"> </w:t>
                </w:r>
                <w:r w:rsidRPr="00C46935">
                  <w:rPr>
                    <w:rFonts w:ascii="Times New Roman" w:eastAsia="Times New Roman" w:hAnsi="Times New Roman"/>
                    <w:bCs/>
                    <w:sz w:val="18"/>
                    <w:szCs w:val="18"/>
                  </w:rPr>
                  <w:lastRenderedPageBreak/>
                  <w:t xml:space="preserve">et al., 2021; </w:t>
                </w:r>
                <w:proofErr w:type="spellStart"/>
                <w:r w:rsidRPr="00C46935">
                  <w:rPr>
                    <w:rFonts w:ascii="Times New Roman" w:eastAsia="Times New Roman" w:hAnsi="Times New Roman"/>
                    <w:bCs/>
                    <w:sz w:val="18"/>
                    <w:szCs w:val="18"/>
                  </w:rPr>
                  <w:t>Zenglein</w:t>
                </w:r>
                <w:proofErr w:type="spellEnd"/>
                <w:r w:rsidRPr="00C46935">
                  <w:rPr>
                    <w:rFonts w:ascii="Times New Roman" w:eastAsia="Times New Roman" w:hAnsi="Times New Roman"/>
                    <w:bCs/>
                    <w:sz w:val="18"/>
                    <w:szCs w:val="18"/>
                  </w:rPr>
                  <w:t xml:space="preserve"> et al., 2025)</w:t>
                </w:r>
              </w:p>
            </w:sdtContent>
          </w:sdt>
        </w:tc>
      </w:tr>
      <w:tr w:rsidR="00C46935" w:rsidRPr="00C46935" w14:paraId="51978D25" w14:textId="77777777" w:rsidTr="00A36C89">
        <w:trPr>
          <w:trHeight w:val="1269"/>
        </w:trPr>
        <w:tc>
          <w:tcPr>
            <w:tcW w:w="1560" w:type="dxa"/>
            <w:tcBorders>
              <w:top w:val="nil"/>
              <w:left w:val="nil"/>
              <w:bottom w:val="nil"/>
              <w:right w:val="nil"/>
            </w:tcBorders>
            <w:hideMark/>
          </w:tcPr>
          <w:p w14:paraId="3EB5757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lastRenderedPageBreak/>
              <w:t>Economic &amp; Indicator-Based Assessment Tools</w:t>
            </w:r>
          </w:p>
        </w:tc>
        <w:tc>
          <w:tcPr>
            <w:tcW w:w="2409" w:type="dxa"/>
            <w:tcBorders>
              <w:top w:val="nil"/>
              <w:left w:val="nil"/>
              <w:bottom w:val="nil"/>
              <w:right w:val="nil"/>
            </w:tcBorders>
            <w:hideMark/>
          </w:tcPr>
          <w:p w14:paraId="5267677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Life-cycle costing, cost-benefit analysis, composite indices</w:t>
            </w:r>
          </w:p>
        </w:tc>
        <w:tc>
          <w:tcPr>
            <w:tcW w:w="2835" w:type="dxa"/>
            <w:tcBorders>
              <w:top w:val="nil"/>
              <w:left w:val="nil"/>
              <w:bottom w:val="nil"/>
              <w:right w:val="nil"/>
            </w:tcBorders>
            <w:hideMark/>
          </w:tcPr>
          <w:p w14:paraId="63F9EE6A"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Economic comparison of NBS and conventional infrastructure; long-term financial and ecological trade-offs</w:t>
            </w:r>
          </w:p>
        </w:tc>
        <w:tc>
          <w:tcPr>
            <w:tcW w:w="2552" w:type="dxa"/>
            <w:vAlign w:val="center"/>
          </w:tcPr>
          <w:sdt>
            <w:sdtPr>
              <w:rPr>
                <w:rFonts w:ascii="Times New Roman" w:eastAsia="Times New Roman" w:hAnsi="Times New Roman"/>
                <w:bCs/>
                <w:sz w:val="18"/>
                <w:szCs w:val="18"/>
              </w:rPr>
              <w:tag w:val="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"/>
              <w:id w:val="-841004278"/>
              <w:placeholder>
                <w:docPart w:val="E3EC6755245A48419B09256F42280231"/>
              </w:placeholder>
            </w:sdtPr>
            <w:sdtEndPr/>
            <w:sdtContent>
              <w:p w14:paraId="063C47B5"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(Bechtel et al., 2025; Hysa et al., 2025; Ring et al., 2021)</w:t>
                </w:r>
              </w:p>
            </w:sdtContent>
          </w:sdt>
        </w:tc>
      </w:tr>
      <w:tr w:rsidR="00C46935" w:rsidRPr="00C46935" w14:paraId="4AF32EF5" w14:textId="77777777" w:rsidTr="00A36C89">
        <w:trPr>
          <w:trHeight w:val="867"/>
        </w:trPr>
        <w:tc>
          <w:tcPr>
            <w:tcW w:w="1560" w:type="dxa"/>
            <w:tcBorders>
              <w:top w:val="nil"/>
              <w:left w:val="nil"/>
              <w:bottom w:val="single" w:sz="4" w:space="0" w:color="auto"/>
              <w:right w:val="nil"/>
            </w:tcBorders>
            <w:hideMark/>
          </w:tcPr>
          <w:p w14:paraId="3E0EAC9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Socio-Institutional &amp; Governance Analysis</w:t>
            </w:r>
          </w:p>
        </w:tc>
        <w:tc>
          <w:tcPr>
            <w:tcW w:w="2409" w:type="dxa"/>
            <w:tcBorders>
              <w:top w:val="nil"/>
              <w:left w:val="nil"/>
              <w:bottom w:val="single" w:sz="4" w:space="0" w:color="auto"/>
              <w:right w:val="nil"/>
            </w:tcBorders>
            <w:hideMark/>
          </w:tcPr>
          <w:p w14:paraId="5400092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Qualitative or mixed-method institutional and governance analysis</w:t>
            </w:r>
          </w:p>
        </w:tc>
        <w:tc>
          <w:tcPr>
            <w:tcW w:w="2835" w:type="dxa"/>
            <w:tcBorders>
              <w:top w:val="nil"/>
              <w:left w:val="nil"/>
              <w:bottom w:val="single" w:sz="4" w:space="0" w:color="auto"/>
              <w:right w:val="nil"/>
            </w:tcBorders>
            <w:hideMark/>
          </w:tcPr>
          <w:p w14:paraId="206AFC86"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Land-use planning, stakeholder engagement, governance structures, ecosystem service valuation (e.g., pollination), and institutional resilience</w:t>
            </w:r>
          </w:p>
        </w:tc>
        <w:tc>
          <w:tcPr>
            <w:tcW w:w="2552" w:type="dxa"/>
            <w:tcBorders>
              <w:bottom w:val="single" w:sz="4" w:space="0" w:color="auto"/>
            </w:tcBorders>
            <w:vAlign w:val="center"/>
          </w:tcPr>
          <w:sdt>
            <w:sdtPr>
              <w:rPr>
                <w:rFonts w:ascii="Times New Roman" w:eastAsia="Times New Roman" w:hAnsi="Times New Roman"/>
                <w:bCs/>
                <w:sz w:val="18"/>
                <w:szCs w:val="18"/>
              </w:rPr>
              <w:tag w:val="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"/>
              <w:id w:val="-848094043"/>
              <w:placeholder>
                <w:docPart w:val="E3EC6755245A48419B09256F42280231"/>
              </w:placeholder>
            </w:sdtPr>
            <w:sdtEndPr/>
            <w:sdtContent>
              <w:p w14:paraId="436669B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w:t>
                </w:r>
                <w:proofErr w:type="spellStart"/>
                <w:r w:rsidRPr="00C46935">
                  <w:rPr>
                    <w:rFonts w:ascii="Times New Roman" w:eastAsia="Times New Roman" w:hAnsi="Times New Roman"/>
                    <w:bCs/>
                    <w:sz w:val="18"/>
                    <w:szCs w:val="18"/>
                  </w:rPr>
                  <w:t>Clauzel</w:t>
                </w:r>
                <w:proofErr w:type="spellEnd"/>
                <w:r w:rsidRPr="00C46935">
                  <w:rPr>
                    <w:rFonts w:ascii="Times New Roman" w:eastAsia="Times New Roman" w:hAnsi="Times New Roman"/>
                    <w:bCs/>
                    <w:sz w:val="18"/>
                    <w:szCs w:val="18"/>
                  </w:rPr>
                  <w:t xml:space="preserve"> et al., 2025; </w:t>
                </w:r>
                <w:proofErr w:type="spellStart"/>
                <w:r w:rsidRPr="00C46935">
                  <w:rPr>
                    <w:rFonts w:ascii="Times New Roman" w:eastAsia="Times New Roman" w:hAnsi="Times New Roman"/>
                    <w:bCs/>
                    <w:sz w:val="18"/>
                    <w:szCs w:val="18"/>
                  </w:rPr>
                  <w:t>Dondina</w:t>
                </w:r>
                <w:proofErr w:type="spellEnd"/>
                <w:r w:rsidRPr="00C46935">
                  <w:rPr>
                    <w:rFonts w:ascii="Times New Roman" w:eastAsia="Times New Roman" w:hAnsi="Times New Roman"/>
                    <w:bCs/>
                    <w:sz w:val="18"/>
                    <w:szCs w:val="18"/>
                  </w:rPr>
                  <w:t xml:space="preserve"> et al., 2025; Grilo et al., 2025; Haghani et al., 2023; He et al., 2023; Hoover et al., 2020; Kilbane et al., 2019; Kosma et al., 2023; Leppanen et al., 2024; C. Li et al., 2024; Lonsdorf V et al., 2021; Machac et al., 2022; Miller et al., 2023; Parsa et al., 2019; </w:t>
                </w:r>
                <w:proofErr w:type="spellStart"/>
                <w:r w:rsidRPr="00C46935">
                  <w:rPr>
                    <w:rFonts w:ascii="Times New Roman" w:eastAsia="Times New Roman" w:hAnsi="Times New Roman"/>
                    <w:bCs/>
                    <w:sz w:val="18"/>
                    <w:szCs w:val="18"/>
                  </w:rPr>
                  <w:t>Perrotti</w:t>
                </w:r>
                <w:proofErr w:type="spellEnd"/>
                <w:r w:rsidRPr="00C46935">
                  <w:rPr>
                    <w:rFonts w:ascii="Times New Roman" w:eastAsia="Times New Roman" w:hAnsi="Times New Roman"/>
                    <w:bCs/>
                    <w:sz w:val="18"/>
                    <w:szCs w:val="18"/>
                  </w:rPr>
                  <w:t xml:space="preserve"> &amp; </w:t>
                </w:r>
                <w:proofErr w:type="spellStart"/>
                <w:r w:rsidRPr="00C46935">
                  <w:rPr>
                    <w:rFonts w:ascii="Times New Roman" w:eastAsia="Times New Roman" w:hAnsi="Times New Roman"/>
                    <w:bCs/>
                    <w:sz w:val="18"/>
                    <w:szCs w:val="18"/>
                  </w:rPr>
                  <w:t>Stremke</w:t>
                </w:r>
                <w:proofErr w:type="spellEnd"/>
                <w:r w:rsidRPr="00C46935">
                  <w:rPr>
                    <w:rFonts w:ascii="Times New Roman" w:eastAsia="Times New Roman" w:hAnsi="Times New Roman"/>
                    <w:bCs/>
                    <w:sz w:val="18"/>
                    <w:szCs w:val="18"/>
                  </w:rPr>
                  <w:t xml:space="preserve">, 2020; </w:t>
                </w:r>
                <w:proofErr w:type="spellStart"/>
                <w:r w:rsidRPr="00C46935">
                  <w:rPr>
                    <w:rFonts w:ascii="Times New Roman" w:eastAsia="Times New Roman" w:hAnsi="Times New Roman"/>
                    <w:bCs/>
                    <w:sz w:val="18"/>
                    <w:szCs w:val="18"/>
                  </w:rPr>
                  <w:t>Rahaman</w:t>
                </w:r>
                <w:proofErr w:type="spellEnd"/>
                <w:r w:rsidRPr="00C46935">
                  <w:rPr>
                    <w:rFonts w:ascii="Times New Roman" w:eastAsia="Times New Roman" w:hAnsi="Times New Roman"/>
                    <w:bCs/>
                    <w:sz w:val="18"/>
                    <w:szCs w:val="18"/>
                  </w:rPr>
                  <w:t xml:space="preserve"> et al., 2024; </w:t>
                </w:r>
                <w:proofErr w:type="spellStart"/>
                <w:r w:rsidRPr="00C46935">
                  <w:rPr>
                    <w:rFonts w:ascii="Times New Roman" w:eastAsia="Times New Roman" w:hAnsi="Times New Roman"/>
                    <w:bCs/>
                    <w:sz w:val="18"/>
                    <w:szCs w:val="18"/>
                  </w:rPr>
                  <w:t>Shaamala</w:t>
                </w:r>
                <w:proofErr w:type="spellEnd"/>
                <w:r w:rsidRPr="00C46935">
                  <w:rPr>
                    <w:rFonts w:ascii="Times New Roman" w:eastAsia="Times New Roman" w:hAnsi="Times New Roman"/>
                    <w:bCs/>
                    <w:sz w:val="18"/>
                    <w:szCs w:val="18"/>
                  </w:rPr>
                  <w:t xml:space="preserve"> et al., 2025; Silveira et al., 2025; Thorsson et al., 2025; van Oorschot et al., 2024; </w:t>
                </w:r>
                <w:proofErr w:type="spellStart"/>
                <w:r w:rsidRPr="00C46935">
                  <w:rPr>
                    <w:rFonts w:ascii="Times New Roman" w:eastAsia="Times New Roman" w:hAnsi="Times New Roman"/>
                    <w:bCs/>
                    <w:sz w:val="18"/>
                    <w:szCs w:val="18"/>
                  </w:rPr>
                  <w:t>Wanner</w:t>
                </w:r>
                <w:proofErr w:type="spellEnd"/>
                <w:r w:rsidRPr="00C46935">
                  <w:rPr>
                    <w:rFonts w:ascii="Times New Roman" w:eastAsia="Times New Roman" w:hAnsi="Times New Roman"/>
                    <w:bCs/>
                    <w:sz w:val="18"/>
                    <w:szCs w:val="18"/>
                  </w:rPr>
                  <w:t xml:space="preserve"> et al., 2025)</w:t>
                </w:r>
              </w:p>
            </w:sdtContent>
          </w:sdt>
        </w:tc>
      </w:tr>
    </w:tbl>
    <w:p w14:paraId="6E5D48CA" w14:textId="77777777" w:rsidR="00C46935" w:rsidRPr="00C46935" w:rsidRDefault="00C46935" w:rsidP="00C46935">
      <w:pPr>
        <w:pStyle w:val="NEPTtext"/>
        <w:spacing w:line="360" w:lineRule="auto"/>
        <w:ind w:left="425"/>
        <w:rPr>
          <w:rFonts w:ascii="Times New Roman" w:hAnsi="Times New Roman"/>
        </w:rPr>
      </w:pPr>
    </w:p>
    <w:p w14:paraId="0BBE5AC8"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Several studies address multiple thematic dimensions; classification reflects the primary analytical method employed in each study. GIS-based approaches were primarily used for spatial mapping, suitability analysis, and ecosystem service assessment. Simulation and modelling tools were applied to examine hydrological performance, urban climate dynamics, and scenario-based infrastructure evaluation. Evaluation frameworks and indicator-based tools were employed to assess sustainability dimensions, co-benefits, and economic performance. Socio-institutional analyses addressed governance structures, land-use considerations, and stakeholder engagement processes. The visual classification in </w:t>
      </w:r>
      <w:r w:rsidRPr="00C46935">
        <w:rPr>
          <w:rFonts w:ascii="Times New Roman" w:hAnsi="Times New Roman"/>
        </w:rPr>
        <w:fldChar w:fldCharType="begin"/>
      </w:r>
      <w:r w:rsidRPr="00C46935">
        <w:rPr>
          <w:rFonts w:ascii="Times New Roman" w:hAnsi="Times New Roman"/>
        </w:rPr>
        <w:instrText xml:space="preserve"> REF _Ref210504317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rPr>
        <w:t>Figure 6</w:t>
      </w:r>
      <w:r w:rsidRPr="00C46935">
        <w:rPr>
          <w:rFonts w:ascii="Times New Roman" w:hAnsi="Times New Roman"/>
          <w:lang w:val="en-IN"/>
        </w:rPr>
        <w:fldChar w:fldCharType="end"/>
      </w:r>
      <w:r w:rsidRPr="00C46935">
        <w:rPr>
          <w:rFonts w:ascii="Times New Roman" w:hAnsi="Times New Roman"/>
        </w:rPr>
        <w:t xml:space="preserve"> further illustrates how each evaluation framework integrates one or more analytical dimensions—environmental, social, economic, or cultural—demonstrating the interdisciplinary nature of NBS performance assessments. Together, the table and figure highlight not only the diversity of tools in use but also the fragmentation in methodological approaches, reinforcing the opportunity for more integrative, standardized frameworks in future comparative evaluations.</w:t>
      </w:r>
    </w:p>
    <w:p w14:paraId="20AD65A1"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noProof/>
        </w:rPr>
        <w:lastRenderedPageBreak/>
        <w:drawing>
          <wp:inline distT="0" distB="0" distL="0" distR="0" wp14:anchorId="0A6C0106" wp14:editId="6C6FF2AF">
            <wp:extent cx="5893435" cy="2750637"/>
            <wp:effectExtent l="0" t="0" r="0" b="0"/>
            <wp:docPr id="71117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744"/>
                    <a:stretch>
                      <a:fillRect/>
                    </a:stretch>
                  </pic:blipFill>
                  <pic:spPr bwMode="auto">
                    <a:xfrm>
                      <a:off x="0" y="0"/>
                      <a:ext cx="6000170" cy="2800453"/>
                    </a:xfrm>
                    <a:prstGeom prst="rect">
                      <a:avLst/>
                    </a:prstGeom>
                    <a:noFill/>
                    <a:ln>
                      <a:noFill/>
                    </a:ln>
                    <a:extLst>
                      <a:ext uri="{53640926-AAD7-44D8-BBD7-CCE9431645EC}">
                        <a14:shadowObscured xmlns:a14="http://schemas.microsoft.com/office/drawing/2010/main"/>
                      </a:ext>
                    </a:extLst>
                  </pic:spPr>
                </pic:pic>
              </a:graphicData>
            </a:graphic>
          </wp:inline>
        </w:drawing>
      </w:r>
    </w:p>
    <w:p w14:paraId="37208317" w14:textId="77777777" w:rsidR="00C46935" w:rsidRPr="00C46935" w:rsidRDefault="00C46935" w:rsidP="00C46935">
      <w:pPr>
        <w:pStyle w:val="NEPTtext"/>
        <w:spacing w:line="360" w:lineRule="auto"/>
        <w:ind w:left="720" w:firstLine="0"/>
        <w:jc w:val="center"/>
        <w:rPr>
          <w:rFonts w:ascii="Times New Roman" w:hAnsi="Times New Roman"/>
          <w:bCs/>
          <w:iCs/>
          <w:lang w:val="en-GB"/>
        </w:rPr>
      </w:pPr>
      <w:bookmarkStart w:id="15" w:name="_Ref210504317"/>
      <w:r w:rsidRPr="00C46935">
        <w:rPr>
          <w:rFonts w:ascii="Times New Roman" w:hAnsi="Times New Roman"/>
          <w:b/>
          <w:iCs/>
          <w:lang w:val="en-GB"/>
        </w:rPr>
        <w:t xml:space="preserve">Figure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Figure \* ARABIC </w:instrText>
      </w:r>
      <w:r w:rsidRPr="00C46935">
        <w:rPr>
          <w:rFonts w:ascii="Times New Roman" w:hAnsi="Times New Roman"/>
          <w:b/>
          <w:iCs/>
          <w:lang w:val="en-GB"/>
        </w:rPr>
        <w:fldChar w:fldCharType="separate"/>
      </w:r>
      <w:r w:rsidRPr="00C46935">
        <w:rPr>
          <w:rFonts w:ascii="Times New Roman" w:hAnsi="Times New Roman"/>
          <w:b/>
          <w:iCs/>
          <w:lang w:val="en-GB"/>
        </w:rPr>
        <w:t>6</w:t>
      </w:r>
      <w:r w:rsidRPr="00C46935">
        <w:rPr>
          <w:rFonts w:ascii="Times New Roman" w:hAnsi="Times New Roman"/>
          <w:b/>
          <w:iCs/>
          <w:lang w:val="en-IN"/>
        </w:rPr>
        <w:fldChar w:fldCharType="end"/>
      </w:r>
      <w:bookmarkEnd w:id="15"/>
      <w:r w:rsidRPr="00C46935">
        <w:rPr>
          <w:rFonts w:ascii="Times New Roman" w:hAnsi="Times New Roman"/>
          <w:b/>
          <w:iCs/>
          <w:lang w:val="en-GB"/>
        </w:rPr>
        <w:t>.</w:t>
      </w:r>
      <w:r w:rsidRPr="00C46935">
        <w:rPr>
          <w:rFonts w:ascii="Times New Roman" w:hAnsi="Times New Roman"/>
          <w:bCs/>
          <w:iCs/>
          <w:lang w:val="en-GB"/>
        </w:rPr>
        <w:t xml:space="preserve"> Evaluation Frameworks in NBS Assessment. Source: Author</w:t>
      </w:r>
    </w:p>
    <w:p w14:paraId="7551ECA2" w14:textId="77777777" w:rsidR="00C46935" w:rsidRPr="00C46935" w:rsidRDefault="00C46935" w:rsidP="00C46935">
      <w:pPr>
        <w:pStyle w:val="NEPTtext"/>
        <w:spacing w:line="360" w:lineRule="auto"/>
        <w:ind w:left="425"/>
        <w:rPr>
          <w:rFonts w:ascii="Times New Roman" w:hAnsi="Times New Roman"/>
          <w:lang w:val="en-GB"/>
        </w:rPr>
      </w:pPr>
      <w:r w:rsidRPr="00C46935">
        <w:rPr>
          <w:rFonts w:ascii="Times New Roman" w:hAnsi="Times New Roman"/>
          <w:lang w:val="en-GB"/>
        </w:rPr>
        <w:t>The methodological heterogeneity identified in the Results section highlights the need for greater standardization in comparative assessments. Based on recurring measurement patterns and identified inconsistencies, a harmonized set of indicators may improve comparability in future research. Economic indicators could include 30-year life-cycle cost (LCC) reported as net present value (NPV) using a 3% real discount rate with sensitivity analysis at 1% and 5%, along with maintenance-cost ratios separated into establishment (0–5 years) and steady-state (6–30 years) phases. Hydrological indicators may include runoff coefficient and peak discharge reduction measured via continuous monitoring or calibrated models, supported by pollutant removal metrics (TSS, TN, TP). Ecological indicators could incorporate habitat area, species richness with standardized field effort, and functional connectivity indices where spatial modelling is applied. Social indicators may include green-space accessibility (m² per person within 300 m), using standardized well-being assessment instruments such as the WHO-5 (World Health Organization Five Well-Being Index) and SF-12 (12-item Short Form Health Survey), which measure psychological and health-related quality of life outcomes. Detailed definitions and metadata requirements are provided in the Supplementary Materials.</w:t>
      </w:r>
    </w:p>
    <w:p w14:paraId="62EFF68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To holistically capture these interconnected dimensions, we developed a conceptual framework (</w:t>
      </w:r>
      <w:r w:rsidRPr="00C46935">
        <w:rPr>
          <w:rFonts w:ascii="Times New Roman" w:hAnsi="Times New Roman"/>
        </w:rPr>
        <w:fldChar w:fldCharType="begin"/>
      </w:r>
      <w:r w:rsidRPr="00C46935">
        <w:rPr>
          <w:rFonts w:ascii="Times New Roman" w:hAnsi="Times New Roman"/>
        </w:rPr>
        <w:instrText xml:space="preserve"> REF _Ref210504352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rPr>
        <w:t>Figure 7</w:t>
      </w:r>
      <w:r w:rsidRPr="00C46935">
        <w:rPr>
          <w:rFonts w:ascii="Times New Roman" w:hAnsi="Times New Roman"/>
          <w:lang w:val="en-IN"/>
        </w:rPr>
        <w:fldChar w:fldCharType="end"/>
      </w:r>
      <w:r w:rsidRPr="00C46935">
        <w:rPr>
          <w:rFonts w:ascii="Times New Roman" w:hAnsi="Times New Roman"/>
        </w:rPr>
        <w:t>) that reflects the logic of comparison used in this study. The framework is organized into three layers: (</w:t>
      </w:r>
      <w:proofErr w:type="spellStart"/>
      <w:r w:rsidRPr="00C46935">
        <w:rPr>
          <w:rFonts w:ascii="Times New Roman" w:hAnsi="Times New Roman"/>
        </w:rPr>
        <w:t>i</w:t>
      </w:r>
      <w:proofErr w:type="spellEnd"/>
      <w:r w:rsidRPr="00C46935">
        <w:rPr>
          <w:rFonts w:ascii="Times New Roman" w:hAnsi="Times New Roman"/>
        </w:rPr>
        <w:t>) infrastructure types (NBS and conventional infrastructure), (ii) evaluation dimensions—including cost-benefit analysis, sustainability outcomes (environmental and social), and resilience and adaptability—and (iii) assessment methods and tools, which include both quantitative and qualitative approaches such as GIS, hydrological models, MCDA, participatory mapping, and ecosystem service valuation. This visual model not only summarizes the analytical trajectory of the study but also provides a transferable structure for future comparative research.</w:t>
      </w:r>
    </w:p>
    <w:p w14:paraId="2AD1F75B" w14:textId="77777777" w:rsidR="00C46935" w:rsidRPr="00C46935" w:rsidRDefault="00C46935" w:rsidP="00C46935">
      <w:pPr>
        <w:pStyle w:val="NEPTtext"/>
        <w:spacing w:line="360" w:lineRule="auto"/>
        <w:ind w:left="425"/>
        <w:jc w:val="center"/>
        <w:rPr>
          <w:rFonts w:ascii="Times New Roman" w:hAnsi="Times New Roman"/>
        </w:rPr>
      </w:pPr>
      <w:r w:rsidRPr="00C46935">
        <w:rPr>
          <w:rFonts w:ascii="Times New Roman" w:hAnsi="Times New Roman"/>
          <w:noProof/>
        </w:rPr>
        <w:lastRenderedPageBreak/>
        <w:drawing>
          <wp:inline distT="0" distB="0" distL="0" distR="0" wp14:anchorId="1DBE038F" wp14:editId="1D9B52A7">
            <wp:extent cx="4398173" cy="3266517"/>
            <wp:effectExtent l="0" t="0" r="2540" b="0"/>
            <wp:docPr id="342076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7523" cy="3280888"/>
                    </a:xfrm>
                    <a:prstGeom prst="rect">
                      <a:avLst/>
                    </a:prstGeom>
                    <a:noFill/>
                  </pic:spPr>
                </pic:pic>
              </a:graphicData>
            </a:graphic>
          </wp:inline>
        </w:drawing>
      </w:r>
    </w:p>
    <w:p w14:paraId="540B3520" w14:textId="77777777" w:rsidR="00C46935" w:rsidRPr="00C46935" w:rsidRDefault="00C46935" w:rsidP="00C46935">
      <w:pPr>
        <w:pStyle w:val="NEPTtext"/>
        <w:spacing w:line="360" w:lineRule="auto"/>
        <w:ind w:left="720" w:firstLine="0"/>
        <w:jc w:val="center"/>
        <w:rPr>
          <w:rFonts w:ascii="Times New Roman" w:hAnsi="Times New Roman"/>
          <w:bCs/>
          <w:iCs/>
          <w:lang w:val="en-GB"/>
        </w:rPr>
      </w:pPr>
      <w:bookmarkStart w:id="16" w:name="_Ref210504352"/>
      <w:r w:rsidRPr="00C46935">
        <w:rPr>
          <w:rFonts w:ascii="Times New Roman" w:hAnsi="Times New Roman"/>
          <w:b/>
          <w:iCs/>
          <w:lang w:val="en-GB"/>
        </w:rPr>
        <w:t xml:space="preserve">Figure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Figure \* ARABIC </w:instrText>
      </w:r>
      <w:r w:rsidRPr="00C46935">
        <w:rPr>
          <w:rFonts w:ascii="Times New Roman" w:hAnsi="Times New Roman"/>
          <w:b/>
          <w:iCs/>
          <w:lang w:val="en-GB"/>
        </w:rPr>
        <w:fldChar w:fldCharType="separate"/>
      </w:r>
      <w:r w:rsidRPr="00C46935">
        <w:rPr>
          <w:rFonts w:ascii="Times New Roman" w:hAnsi="Times New Roman"/>
          <w:b/>
          <w:iCs/>
          <w:lang w:val="en-GB"/>
        </w:rPr>
        <w:t>7</w:t>
      </w:r>
      <w:r w:rsidRPr="00C46935">
        <w:rPr>
          <w:rFonts w:ascii="Times New Roman" w:hAnsi="Times New Roman"/>
          <w:b/>
          <w:iCs/>
          <w:lang w:val="en-IN"/>
        </w:rPr>
        <w:fldChar w:fldCharType="end"/>
      </w:r>
      <w:bookmarkEnd w:id="16"/>
      <w:r w:rsidRPr="00C46935">
        <w:rPr>
          <w:rFonts w:ascii="Times New Roman" w:hAnsi="Times New Roman"/>
          <w:b/>
          <w:iCs/>
          <w:lang w:val="en-GB"/>
        </w:rPr>
        <w:t>.</w:t>
      </w:r>
      <w:r w:rsidRPr="00C46935">
        <w:rPr>
          <w:rFonts w:ascii="Times New Roman" w:hAnsi="Times New Roman"/>
          <w:bCs/>
          <w:iCs/>
          <w:lang w:val="en-GB"/>
        </w:rPr>
        <w:t xml:space="preserve"> Conceptual Framework for Evaluating NBS vs Conventional Infrastructure</w:t>
      </w:r>
    </w:p>
    <w:p w14:paraId="4D01E903"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To further understand how NBS and conventional infrastructure are deployed in urban contexts, </w:t>
      </w:r>
      <w:r w:rsidRPr="00C46935">
        <w:rPr>
          <w:rFonts w:ascii="Times New Roman" w:hAnsi="Times New Roman"/>
        </w:rPr>
        <w:fldChar w:fldCharType="begin"/>
      </w:r>
      <w:r w:rsidRPr="00C46935">
        <w:rPr>
          <w:rFonts w:ascii="Times New Roman" w:hAnsi="Times New Roman"/>
        </w:rPr>
        <w:instrText xml:space="preserve"> REF _Ref222777271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bCs/>
          <w:lang w:val="en-GB"/>
        </w:rPr>
        <w:t>Table 3</w:t>
      </w:r>
      <w:r w:rsidRPr="00C46935">
        <w:rPr>
          <w:rFonts w:ascii="Times New Roman" w:hAnsi="Times New Roman"/>
          <w:lang w:val="en-IN"/>
        </w:rPr>
        <w:fldChar w:fldCharType="end"/>
      </w:r>
      <w:r w:rsidRPr="00C46935">
        <w:rPr>
          <w:rFonts w:ascii="Times New Roman" w:hAnsi="Times New Roman"/>
        </w:rPr>
        <w:t xml:space="preserve"> presents a typology of application contexts derived from the classification of the reviewed studies. The table categorizes Nature-Based Solutions (NBS) practices and their conventional infrastructure counterparts into functional themes such as biodiversity support, ecosystem services, urban planning and policy, urban heat mitigation, economic valuation, flood control, stormwater management, and general environmental management. Biodiversity support was the most frequently represented category, accounting for 28 studies (32.18%), followed by ecosystem services (19.54%) and urban planning/policy (13.78%). Other categories, including urban heat mitigation, economic valuation, flood control, and stormwater management, were represented with smaller shares. The distribution of study counts and percentages across categories is detailed in Table 3.</w:t>
      </w:r>
      <w:r w:rsidRPr="00C46935">
        <w:rPr>
          <w:rFonts w:ascii="Times New Roman" w:hAnsi="Times New Roman"/>
        </w:rPr>
        <w:fldChar w:fldCharType="begin"/>
      </w:r>
      <w:r w:rsidRPr="00C46935">
        <w:rPr>
          <w:rFonts w:ascii="Times New Roman" w:hAnsi="Times New Roman"/>
        </w:rPr>
        <w:instrText xml:space="preserve"> LINK Excel.SheetBinaryMacroEnabled.12 C:\\Users\\ds325\\Downloads\\Typology_Table_with_Percentages.csv Typology_Table_with_Percentages!R1C1:R9C5 \a \f 4 \h  \* MERGEFORMAT </w:instrText>
      </w:r>
      <w:r w:rsidRPr="00C46935">
        <w:rPr>
          <w:rFonts w:ascii="Times New Roman" w:hAnsi="Times New Roman"/>
        </w:rPr>
        <w:fldChar w:fldCharType="separate"/>
      </w:r>
    </w:p>
    <w:p w14:paraId="5D54F081" w14:textId="77777777" w:rsidR="00C46935" w:rsidRPr="00C46935" w:rsidRDefault="00C46935" w:rsidP="00C46935">
      <w:pPr>
        <w:pStyle w:val="NEPTtext"/>
        <w:spacing w:line="360" w:lineRule="auto"/>
        <w:ind w:left="425"/>
        <w:rPr>
          <w:rFonts w:ascii="Times New Roman" w:hAnsi="Times New Roman"/>
          <w:bCs/>
          <w:iCs/>
          <w:lang w:val="en-GB"/>
        </w:rPr>
      </w:pPr>
      <w:bookmarkStart w:id="17" w:name="_Ref222777271"/>
      <w:r w:rsidRPr="00C46935">
        <w:rPr>
          <w:rFonts w:ascii="Times New Roman" w:hAnsi="Times New Roman"/>
          <w:b/>
          <w:iCs/>
          <w:lang w:val="en-GB"/>
        </w:rPr>
        <w:t xml:space="preserve">Table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Table \* ARABIC </w:instrText>
      </w:r>
      <w:r w:rsidRPr="00C46935">
        <w:rPr>
          <w:rFonts w:ascii="Times New Roman" w:hAnsi="Times New Roman"/>
          <w:b/>
          <w:iCs/>
          <w:lang w:val="en-GB"/>
        </w:rPr>
        <w:fldChar w:fldCharType="separate"/>
      </w:r>
      <w:r w:rsidRPr="00C46935">
        <w:rPr>
          <w:rFonts w:ascii="Times New Roman" w:hAnsi="Times New Roman"/>
          <w:b/>
          <w:iCs/>
          <w:lang w:val="en-GB"/>
        </w:rPr>
        <w:t>3</w:t>
      </w:r>
      <w:r w:rsidRPr="00C46935">
        <w:rPr>
          <w:rFonts w:ascii="Times New Roman" w:hAnsi="Times New Roman"/>
          <w:b/>
          <w:iCs/>
          <w:lang w:val="en-IN"/>
        </w:rPr>
        <w:fldChar w:fldCharType="end"/>
      </w:r>
      <w:bookmarkEnd w:id="17"/>
      <w:r w:rsidRPr="00C46935">
        <w:rPr>
          <w:rFonts w:ascii="Times New Roman" w:hAnsi="Times New Roman"/>
          <w:b/>
          <w:iCs/>
          <w:lang w:val="en-GB"/>
        </w:rPr>
        <w:t>.</w:t>
      </w:r>
      <w:r w:rsidRPr="00C46935">
        <w:rPr>
          <w:rFonts w:ascii="Times New Roman" w:hAnsi="Times New Roman"/>
          <w:bCs/>
          <w:iCs/>
          <w:lang w:val="en-GB"/>
        </w:rPr>
        <w:t xml:space="preserve"> Typology of NBS and Conventional Infrastructure Applications Across Reviewed Studies, with Study Counts and Percentage Distribution.</w:t>
      </w:r>
    </w:p>
    <w:tbl>
      <w:tblPr>
        <w:tblW w:w="9751" w:type="dxa"/>
        <w:tblLook w:val="04A0" w:firstRow="1" w:lastRow="0" w:firstColumn="1" w:lastColumn="0" w:noHBand="0" w:noVBand="1"/>
      </w:tblPr>
      <w:tblGrid>
        <w:gridCol w:w="2268"/>
        <w:gridCol w:w="2268"/>
        <w:gridCol w:w="2694"/>
        <w:gridCol w:w="1238"/>
        <w:gridCol w:w="1283"/>
      </w:tblGrid>
      <w:tr w:rsidR="00C46935" w:rsidRPr="00C46935" w14:paraId="03CBC58F" w14:textId="77777777" w:rsidTr="00C46935">
        <w:trPr>
          <w:trHeight w:val="588"/>
        </w:trPr>
        <w:tc>
          <w:tcPr>
            <w:tcW w:w="2268" w:type="dxa"/>
            <w:tcBorders>
              <w:top w:val="single" w:sz="4" w:space="0" w:color="auto"/>
              <w:left w:val="nil"/>
              <w:bottom w:val="single" w:sz="4" w:space="0" w:color="auto"/>
              <w:right w:val="nil"/>
            </w:tcBorders>
            <w:noWrap/>
            <w:vAlign w:val="center"/>
            <w:hideMark/>
          </w:tcPr>
          <w:p w14:paraId="1E9B6B98"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Application Type</w:t>
            </w:r>
          </w:p>
        </w:tc>
        <w:tc>
          <w:tcPr>
            <w:tcW w:w="2268" w:type="dxa"/>
            <w:tcBorders>
              <w:top w:val="single" w:sz="4" w:space="0" w:color="auto"/>
              <w:left w:val="nil"/>
              <w:bottom w:val="single" w:sz="4" w:space="0" w:color="auto"/>
              <w:right w:val="nil"/>
            </w:tcBorders>
            <w:noWrap/>
            <w:vAlign w:val="center"/>
            <w:hideMark/>
          </w:tcPr>
          <w:p w14:paraId="4B7B5AD1"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NBS Example</w:t>
            </w:r>
          </w:p>
        </w:tc>
        <w:tc>
          <w:tcPr>
            <w:tcW w:w="2694" w:type="dxa"/>
            <w:tcBorders>
              <w:top w:val="single" w:sz="4" w:space="0" w:color="auto"/>
              <w:left w:val="nil"/>
              <w:bottom w:val="single" w:sz="4" w:space="0" w:color="auto"/>
              <w:right w:val="nil"/>
            </w:tcBorders>
            <w:noWrap/>
            <w:vAlign w:val="center"/>
            <w:hideMark/>
          </w:tcPr>
          <w:p w14:paraId="5657F165"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Grey Equivalent</w:t>
            </w:r>
          </w:p>
        </w:tc>
        <w:tc>
          <w:tcPr>
            <w:tcW w:w="1238" w:type="dxa"/>
            <w:tcBorders>
              <w:top w:val="single" w:sz="4" w:space="0" w:color="auto"/>
              <w:left w:val="nil"/>
              <w:bottom w:val="single" w:sz="4" w:space="0" w:color="auto"/>
              <w:right w:val="nil"/>
            </w:tcBorders>
            <w:noWrap/>
            <w:vAlign w:val="center"/>
            <w:hideMark/>
          </w:tcPr>
          <w:p w14:paraId="06D497FF"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Study Count</w:t>
            </w:r>
          </w:p>
        </w:tc>
        <w:tc>
          <w:tcPr>
            <w:tcW w:w="1283" w:type="dxa"/>
            <w:tcBorders>
              <w:top w:val="single" w:sz="4" w:space="0" w:color="auto"/>
              <w:left w:val="nil"/>
              <w:bottom w:val="single" w:sz="4" w:space="0" w:color="auto"/>
              <w:right w:val="nil"/>
            </w:tcBorders>
            <w:noWrap/>
            <w:vAlign w:val="center"/>
            <w:hideMark/>
          </w:tcPr>
          <w:p w14:paraId="24D7BF1F"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Percentage (%)</w:t>
            </w:r>
          </w:p>
        </w:tc>
      </w:tr>
      <w:tr w:rsidR="00C46935" w:rsidRPr="00C46935" w14:paraId="2257ABD4" w14:textId="77777777" w:rsidTr="00C46935">
        <w:trPr>
          <w:trHeight w:val="588"/>
        </w:trPr>
        <w:tc>
          <w:tcPr>
            <w:tcW w:w="2268" w:type="dxa"/>
            <w:tcBorders>
              <w:top w:val="nil"/>
              <w:left w:val="nil"/>
              <w:bottom w:val="nil"/>
              <w:right w:val="nil"/>
            </w:tcBorders>
            <w:noWrap/>
            <w:vAlign w:val="center"/>
            <w:hideMark/>
          </w:tcPr>
          <w:p w14:paraId="3B66A264"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Biodiversity Support</w:t>
            </w:r>
          </w:p>
        </w:tc>
        <w:tc>
          <w:tcPr>
            <w:tcW w:w="2268" w:type="dxa"/>
            <w:tcBorders>
              <w:top w:val="nil"/>
              <w:left w:val="nil"/>
              <w:bottom w:val="nil"/>
              <w:right w:val="nil"/>
            </w:tcBorders>
            <w:noWrap/>
            <w:vAlign w:val="center"/>
            <w:hideMark/>
          </w:tcPr>
          <w:p w14:paraId="6B70ACF1"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Wetlands, green corridors</w:t>
            </w:r>
          </w:p>
        </w:tc>
        <w:tc>
          <w:tcPr>
            <w:tcW w:w="2694" w:type="dxa"/>
            <w:tcBorders>
              <w:top w:val="nil"/>
              <w:left w:val="nil"/>
              <w:bottom w:val="nil"/>
              <w:right w:val="nil"/>
            </w:tcBorders>
            <w:noWrap/>
            <w:vAlign w:val="center"/>
            <w:hideMark/>
          </w:tcPr>
          <w:p w14:paraId="5CA798DA"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Fenced parks, single-species lawns</w:t>
            </w:r>
          </w:p>
        </w:tc>
        <w:tc>
          <w:tcPr>
            <w:tcW w:w="1238" w:type="dxa"/>
            <w:tcBorders>
              <w:top w:val="nil"/>
              <w:left w:val="nil"/>
              <w:bottom w:val="nil"/>
              <w:right w:val="nil"/>
            </w:tcBorders>
            <w:noWrap/>
            <w:vAlign w:val="center"/>
            <w:hideMark/>
          </w:tcPr>
          <w:p w14:paraId="249FD46A"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28</w:t>
            </w:r>
          </w:p>
        </w:tc>
        <w:tc>
          <w:tcPr>
            <w:tcW w:w="1283" w:type="dxa"/>
            <w:tcBorders>
              <w:top w:val="nil"/>
              <w:left w:val="nil"/>
              <w:bottom w:val="nil"/>
              <w:right w:val="nil"/>
            </w:tcBorders>
            <w:noWrap/>
            <w:vAlign w:val="center"/>
            <w:hideMark/>
          </w:tcPr>
          <w:p w14:paraId="22A4AB9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32.18</w:t>
            </w:r>
          </w:p>
        </w:tc>
      </w:tr>
      <w:tr w:rsidR="00C46935" w:rsidRPr="00C46935" w14:paraId="3E595002" w14:textId="77777777" w:rsidTr="00C46935">
        <w:trPr>
          <w:trHeight w:val="294"/>
        </w:trPr>
        <w:tc>
          <w:tcPr>
            <w:tcW w:w="2268" w:type="dxa"/>
            <w:tcBorders>
              <w:top w:val="nil"/>
              <w:left w:val="nil"/>
              <w:bottom w:val="nil"/>
              <w:right w:val="nil"/>
            </w:tcBorders>
            <w:noWrap/>
            <w:vAlign w:val="center"/>
            <w:hideMark/>
          </w:tcPr>
          <w:p w14:paraId="1867B40B"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Ecosystem Services</w:t>
            </w:r>
          </w:p>
        </w:tc>
        <w:tc>
          <w:tcPr>
            <w:tcW w:w="2268" w:type="dxa"/>
            <w:tcBorders>
              <w:top w:val="nil"/>
              <w:left w:val="nil"/>
              <w:bottom w:val="nil"/>
              <w:right w:val="nil"/>
            </w:tcBorders>
            <w:noWrap/>
            <w:vAlign w:val="center"/>
            <w:hideMark/>
          </w:tcPr>
          <w:p w14:paraId="5D72BD2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Blue-green infrastructure</w:t>
            </w:r>
          </w:p>
        </w:tc>
        <w:tc>
          <w:tcPr>
            <w:tcW w:w="2694" w:type="dxa"/>
            <w:tcBorders>
              <w:top w:val="nil"/>
              <w:left w:val="nil"/>
              <w:bottom w:val="nil"/>
              <w:right w:val="nil"/>
            </w:tcBorders>
            <w:noWrap/>
            <w:vAlign w:val="center"/>
            <w:hideMark/>
          </w:tcPr>
          <w:p w14:paraId="15D01D26"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Engineered systems</w:t>
            </w:r>
          </w:p>
        </w:tc>
        <w:tc>
          <w:tcPr>
            <w:tcW w:w="1238" w:type="dxa"/>
            <w:tcBorders>
              <w:top w:val="nil"/>
              <w:left w:val="nil"/>
              <w:bottom w:val="nil"/>
              <w:right w:val="nil"/>
            </w:tcBorders>
            <w:noWrap/>
            <w:vAlign w:val="center"/>
            <w:hideMark/>
          </w:tcPr>
          <w:p w14:paraId="6BFAFE5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17</w:t>
            </w:r>
          </w:p>
        </w:tc>
        <w:tc>
          <w:tcPr>
            <w:tcW w:w="1283" w:type="dxa"/>
            <w:tcBorders>
              <w:top w:val="nil"/>
              <w:left w:val="nil"/>
              <w:bottom w:val="nil"/>
              <w:right w:val="nil"/>
            </w:tcBorders>
            <w:noWrap/>
            <w:vAlign w:val="center"/>
            <w:hideMark/>
          </w:tcPr>
          <w:p w14:paraId="16FB362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19.54</w:t>
            </w:r>
          </w:p>
        </w:tc>
      </w:tr>
      <w:tr w:rsidR="00C46935" w:rsidRPr="00C46935" w14:paraId="7C977870" w14:textId="77777777" w:rsidTr="00C46935">
        <w:trPr>
          <w:trHeight w:val="588"/>
        </w:trPr>
        <w:tc>
          <w:tcPr>
            <w:tcW w:w="2268" w:type="dxa"/>
            <w:tcBorders>
              <w:top w:val="nil"/>
              <w:left w:val="nil"/>
              <w:bottom w:val="nil"/>
              <w:right w:val="nil"/>
            </w:tcBorders>
            <w:noWrap/>
            <w:vAlign w:val="center"/>
            <w:hideMark/>
          </w:tcPr>
          <w:p w14:paraId="035F2E6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Urban Planning/Policy</w:t>
            </w:r>
          </w:p>
        </w:tc>
        <w:tc>
          <w:tcPr>
            <w:tcW w:w="2268" w:type="dxa"/>
            <w:tcBorders>
              <w:top w:val="nil"/>
              <w:left w:val="nil"/>
              <w:bottom w:val="nil"/>
              <w:right w:val="nil"/>
            </w:tcBorders>
            <w:noWrap/>
            <w:vAlign w:val="center"/>
            <w:hideMark/>
          </w:tcPr>
          <w:p w14:paraId="7583D871"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GIS, participatory tools</w:t>
            </w:r>
          </w:p>
        </w:tc>
        <w:tc>
          <w:tcPr>
            <w:tcW w:w="2694" w:type="dxa"/>
            <w:tcBorders>
              <w:top w:val="nil"/>
              <w:left w:val="nil"/>
              <w:bottom w:val="nil"/>
              <w:right w:val="nil"/>
            </w:tcBorders>
            <w:noWrap/>
            <w:vAlign w:val="center"/>
            <w:hideMark/>
          </w:tcPr>
          <w:p w14:paraId="5E135BA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Zoning plans, masterplans</w:t>
            </w:r>
          </w:p>
        </w:tc>
        <w:tc>
          <w:tcPr>
            <w:tcW w:w="1238" w:type="dxa"/>
            <w:tcBorders>
              <w:top w:val="nil"/>
              <w:left w:val="nil"/>
              <w:bottom w:val="nil"/>
              <w:right w:val="nil"/>
            </w:tcBorders>
            <w:noWrap/>
            <w:vAlign w:val="center"/>
            <w:hideMark/>
          </w:tcPr>
          <w:p w14:paraId="27AF6E55"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12</w:t>
            </w:r>
          </w:p>
        </w:tc>
        <w:tc>
          <w:tcPr>
            <w:tcW w:w="1283" w:type="dxa"/>
            <w:tcBorders>
              <w:top w:val="nil"/>
              <w:left w:val="nil"/>
              <w:bottom w:val="nil"/>
              <w:right w:val="nil"/>
            </w:tcBorders>
            <w:noWrap/>
            <w:vAlign w:val="center"/>
            <w:hideMark/>
          </w:tcPr>
          <w:p w14:paraId="10287ED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13.78</w:t>
            </w:r>
          </w:p>
        </w:tc>
      </w:tr>
      <w:tr w:rsidR="00C46935" w:rsidRPr="00C46935" w14:paraId="465C89BA" w14:textId="77777777" w:rsidTr="00C46935">
        <w:trPr>
          <w:trHeight w:val="588"/>
        </w:trPr>
        <w:tc>
          <w:tcPr>
            <w:tcW w:w="2268" w:type="dxa"/>
            <w:tcBorders>
              <w:top w:val="nil"/>
              <w:left w:val="nil"/>
              <w:bottom w:val="nil"/>
              <w:right w:val="nil"/>
            </w:tcBorders>
            <w:noWrap/>
            <w:vAlign w:val="center"/>
            <w:hideMark/>
          </w:tcPr>
          <w:p w14:paraId="59F45B9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Urban Heat Mitigation</w:t>
            </w:r>
          </w:p>
        </w:tc>
        <w:tc>
          <w:tcPr>
            <w:tcW w:w="2268" w:type="dxa"/>
            <w:tcBorders>
              <w:top w:val="nil"/>
              <w:left w:val="nil"/>
              <w:bottom w:val="nil"/>
              <w:right w:val="nil"/>
            </w:tcBorders>
            <w:noWrap/>
            <w:vAlign w:val="center"/>
            <w:hideMark/>
          </w:tcPr>
          <w:p w14:paraId="0E69C5AF"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Urban forests, green roofs</w:t>
            </w:r>
          </w:p>
        </w:tc>
        <w:tc>
          <w:tcPr>
            <w:tcW w:w="2694" w:type="dxa"/>
            <w:tcBorders>
              <w:top w:val="nil"/>
              <w:left w:val="nil"/>
              <w:bottom w:val="nil"/>
              <w:right w:val="nil"/>
            </w:tcBorders>
            <w:noWrap/>
            <w:vAlign w:val="center"/>
            <w:hideMark/>
          </w:tcPr>
          <w:p w14:paraId="0AD195A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Air conditioning, reflective surfaces</w:t>
            </w:r>
          </w:p>
        </w:tc>
        <w:tc>
          <w:tcPr>
            <w:tcW w:w="1238" w:type="dxa"/>
            <w:tcBorders>
              <w:top w:val="nil"/>
              <w:left w:val="nil"/>
              <w:bottom w:val="nil"/>
              <w:right w:val="nil"/>
            </w:tcBorders>
            <w:noWrap/>
            <w:vAlign w:val="center"/>
            <w:hideMark/>
          </w:tcPr>
          <w:p w14:paraId="256701A9"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8</w:t>
            </w:r>
          </w:p>
        </w:tc>
        <w:tc>
          <w:tcPr>
            <w:tcW w:w="1283" w:type="dxa"/>
            <w:tcBorders>
              <w:top w:val="nil"/>
              <w:left w:val="nil"/>
              <w:bottom w:val="nil"/>
              <w:right w:val="nil"/>
            </w:tcBorders>
            <w:noWrap/>
            <w:vAlign w:val="center"/>
            <w:hideMark/>
          </w:tcPr>
          <w:p w14:paraId="7BB769A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9.2</w:t>
            </w:r>
          </w:p>
        </w:tc>
      </w:tr>
      <w:tr w:rsidR="00C46935" w:rsidRPr="00C46935" w14:paraId="1A6A75B0" w14:textId="77777777" w:rsidTr="00C46935">
        <w:trPr>
          <w:trHeight w:val="588"/>
        </w:trPr>
        <w:tc>
          <w:tcPr>
            <w:tcW w:w="2268" w:type="dxa"/>
            <w:tcBorders>
              <w:top w:val="nil"/>
              <w:left w:val="nil"/>
              <w:bottom w:val="nil"/>
              <w:right w:val="nil"/>
            </w:tcBorders>
            <w:noWrap/>
            <w:vAlign w:val="center"/>
            <w:hideMark/>
          </w:tcPr>
          <w:p w14:paraId="671C739E"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Economic Valuation</w:t>
            </w:r>
          </w:p>
        </w:tc>
        <w:tc>
          <w:tcPr>
            <w:tcW w:w="2268" w:type="dxa"/>
            <w:tcBorders>
              <w:top w:val="nil"/>
              <w:left w:val="nil"/>
              <w:bottom w:val="nil"/>
              <w:right w:val="nil"/>
            </w:tcBorders>
            <w:noWrap/>
            <w:vAlign w:val="center"/>
            <w:hideMark/>
          </w:tcPr>
          <w:p w14:paraId="498C667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LCC, co-benefit models</w:t>
            </w:r>
          </w:p>
        </w:tc>
        <w:tc>
          <w:tcPr>
            <w:tcW w:w="2694" w:type="dxa"/>
            <w:tcBorders>
              <w:top w:val="nil"/>
              <w:left w:val="nil"/>
              <w:bottom w:val="nil"/>
              <w:right w:val="nil"/>
            </w:tcBorders>
            <w:noWrap/>
            <w:vAlign w:val="center"/>
            <w:hideMark/>
          </w:tcPr>
          <w:p w14:paraId="2A42C21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Cost-based decision tools</w:t>
            </w:r>
          </w:p>
        </w:tc>
        <w:tc>
          <w:tcPr>
            <w:tcW w:w="1238" w:type="dxa"/>
            <w:tcBorders>
              <w:top w:val="nil"/>
              <w:left w:val="nil"/>
              <w:bottom w:val="nil"/>
              <w:right w:val="nil"/>
            </w:tcBorders>
            <w:noWrap/>
            <w:vAlign w:val="center"/>
            <w:hideMark/>
          </w:tcPr>
          <w:p w14:paraId="5E1B9E7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7</w:t>
            </w:r>
          </w:p>
        </w:tc>
        <w:tc>
          <w:tcPr>
            <w:tcW w:w="1283" w:type="dxa"/>
            <w:tcBorders>
              <w:top w:val="nil"/>
              <w:left w:val="nil"/>
              <w:bottom w:val="nil"/>
              <w:right w:val="nil"/>
            </w:tcBorders>
            <w:noWrap/>
            <w:vAlign w:val="center"/>
            <w:hideMark/>
          </w:tcPr>
          <w:p w14:paraId="649A9C4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8.05</w:t>
            </w:r>
          </w:p>
        </w:tc>
      </w:tr>
      <w:tr w:rsidR="00C46935" w:rsidRPr="00C46935" w14:paraId="2289DF1D" w14:textId="77777777" w:rsidTr="00C46935">
        <w:trPr>
          <w:trHeight w:val="588"/>
        </w:trPr>
        <w:tc>
          <w:tcPr>
            <w:tcW w:w="2268" w:type="dxa"/>
            <w:tcBorders>
              <w:top w:val="nil"/>
              <w:left w:val="nil"/>
              <w:bottom w:val="nil"/>
              <w:right w:val="nil"/>
            </w:tcBorders>
            <w:noWrap/>
            <w:vAlign w:val="center"/>
            <w:hideMark/>
          </w:tcPr>
          <w:p w14:paraId="01319A4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Flood Control</w:t>
            </w:r>
          </w:p>
        </w:tc>
        <w:tc>
          <w:tcPr>
            <w:tcW w:w="2268" w:type="dxa"/>
            <w:tcBorders>
              <w:top w:val="nil"/>
              <w:left w:val="nil"/>
              <w:bottom w:val="nil"/>
              <w:right w:val="nil"/>
            </w:tcBorders>
            <w:noWrap/>
            <w:vAlign w:val="center"/>
            <w:hideMark/>
          </w:tcPr>
          <w:p w14:paraId="66F7AE1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Retention ponds, wetlands</w:t>
            </w:r>
          </w:p>
        </w:tc>
        <w:tc>
          <w:tcPr>
            <w:tcW w:w="2694" w:type="dxa"/>
            <w:tcBorders>
              <w:top w:val="nil"/>
              <w:left w:val="nil"/>
              <w:bottom w:val="nil"/>
              <w:right w:val="nil"/>
            </w:tcBorders>
            <w:noWrap/>
            <w:vAlign w:val="center"/>
            <w:hideMark/>
          </w:tcPr>
          <w:p w14:paraId="46DE999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Dykes, levees</w:t>
            </w:r>
          </w:p>
        </w:tc>
        <w:tc>
          <w:tcPr>
            <w:tcW w:w="1238" w:type="dxa"/>
            <w:tcBorders>
              <w:top w:val="nil"/>
              <w:left w:val="nil"/>
              <w:bottom w:val="nil"/>
              <w:right w:val="nil"/>
            </w:tcBorders>
            <w:noWrap/>
            <w:vAlign w:val="center"/>
            <w:hideMark/>
          </w:tcPr>
          <w:p w14:paraId="64B66CF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w:t>
            </w:r>
          </w:p>
        </w:tc>
        <w:tc>
          <w:tcPr>
            <w:tcW w:w="1283" w:type="dxa"/>
            <w:tcBorders>
              <w:top w:val="nil"/>
              <w:left w:val="nil"/>
              <w:bottom w:val="nil"/>
              <w:right w:val="nil"/>
            </w:tcBorders>
            <w:noWrap/>
            <w:vAlign w:val="center"/>
            <w:hideMark/>
          </w:tcPr>
          <w:p w14:paraId="457E8A3B"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6.9</w:t>
            </w:r>
          </w:p>
        </w:tc>
      </w:tr>
      <w:tr w:rsidR="00C46935" w:rsidRPr="00C46935" w14:paraId="091E227D" w14:textId="77777777" w:rsidTr="00C46935">
        <w:trPr>
          <w:trHeight w:val="588"/>
        </w:trPr>
        <w:tc>
          <w:tcPr>
            <w:tcW w:w="2268" w:type="dxa"/>
            <w:tcBorders>
              <w:top w:val="nil"/>
              <w:left w:val="nil"/>
              <w:bottom w:val="nil"/>
              <w:right w:val="nil"/>
            </w:tcBorders>
            <w:noWrap/>
            <w:vAlign w:val="center"/>
            <w:hideMark/>
          </w:tcPr>
          <w:p w14:paraId="1E4121A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lastRenderedPageBreak/>
              <w:t>Stormwater Management</w:t>
            </w:r>
          </w:p>
        </w:tc>
        <w:tc>
          <w:tcPr>
            <w:tcW w:w="2268" w:type="dxa"/>
            <w:tcBorders>
              <w:top w:val="nil"/>
              <w:left w:val="nil"/>
              <w:bottom w:val="nil"/>
              <w:right w:val="nil"/>
            </w:tcBorders>
            <w:noWrap/>
            <w:vAlign w:val="center"/>
            <w:hideMark/>
          </w:tcPr>
          <w:p w14:paraId="43B5778F"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Green roofs, swales</w:t>
            </w:r>
          </w:p>
        </w:tc>
        <w:tc>
          <w:tcPr>
            <w:tcW w:w="2694" w:type="dxa"/>
            <w:tcBorders>
              <w:top w:val="nil"/>
              <w:left w:val="nil"/>
              <w:bottom w:val="nil"/>
              <w:right w:val="nil"/>
            </w:tcBorders>
            <w:noWrap/>
            <w:vAlign w:val="center"/>
            <w:hideMark/>
          </w:tcPr>
          <w:p w14:paraId="23B88C0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Concrete channels, drainage systems</w:t>
            </w:r>
          </w:p>
        </w:tc>
        <w:tc>
          <w:tcPr>
            <w:tcW w:w="1238" w:type="dxa"/>
            <w:tcBorders>
              <w:top w:val="nil"/>
              <w:left w:val="nil"/>
              <w:bottom w:val="nil"/>
              <w:right w:val="nil"/>
            </w:tcBorders>
            <w:noWrap/>
            <w:vAlign w:val="center"/>
            <w:hideMark/>
          </w:tcPr>
          <w:p w14:paraId="79DFE125"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w:t>
            </w:r>
          </w:p>
        </w:tc>
        <w:tc>
          <w:tcPr>
            <w:tcW w:w="1283" w:type="dxa"/>
            <w:tcBorders>
              <w:top w:val="nil"/>
              <w:left w:val="nil"/>
              <w:bottom w:val="nil"/>
              <w:right w:val="nil"/>
            </w:tcBorders>
            <w:noWrap/>
            <w:vAlign w:val="center"/>
            <w:hideMark/>
          </w:tcPr>
          <w:p w14:paraId="1CCD400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6.9</w:t>
            </w:r>
          </w:p>
        </w:tc>
      </w:tr>
      <w:tr w:rsidR="00C46935" w:rsidRPr="00C46935" w14:paraId="17A75FC9" w14:textId="77777777" w:rsidTr="00C46935">
        <w:trPr>
          <w:trHeight w:val="882"/>
        </w:trPr>
        <w:tc>
          <w:tcPr>
            <w:tcW w:w="2268" w:type="dxa"/>
            <w:tcBorders>
              <w:top w:val="nil"/>
              <w:left w:val="nil"/>
              <w:bottom w:val="single" w:sz="4" w:space="0" w:color="auto"/>
              <w:right w:val="nil"/>
            </w:tcBorders>
            <w:noWrap/>
            <w:vAlign w:val="center"/>
            <w:hideMark/>
          </w:tcPr>
          <w:p w14:paraId="641DD5FF"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General Environmental Management</w:t>
            </w:r>
          </w:p>
        </w:tc>
        <w:tc>
          <w:tcPr>
            <w:tcW w:w="2268" w:type="dxa"/>
            <w:tcBorders>
              <w:top w:val="nil"/>
              <w:left w:val="nil"/>
              <w:bottom w:val="single" w:sz="4" w:space="0" w:color="auto"/>
              <w:right w:val="nil"/>
            </w:tcBorders>
            <w:noWrap/>
            <w:vAlign w:val="center"/>
            <w:hideMark/>
          </w:tcPr>
          <w:p w14:paraId="67A78781"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NBS combinations</w:t>
            </w:r>
          </w:p>
        </w:tc>
        <w:tc>
          <w:tcPr>
            <w:tcW w:w="2694" w:type="dxa"/>
            <w:tcBorders>
              <w:top w:val="nil"/>
              <w:left w:val="nil"/>
              <w:bottom w:val="single" w:sz="4" w:space="0" w:color="auto"/>
              <w:right w:val="nil"/>
            </w:tcBorders>
            <w:noWrap/>
            <w:vAlign w:val="center"/>
            <w:hideMark/>
          </w:tcPr>
          <w:p w14:paraId="210640F9"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General grey infrastructure</w:t>
            </w:r>
          </w:p>
        </w:tc>
        <w:tc>
          <w:tcPr>
            <w:tcW w:w="1238" w:type="dxa"/>
            <w:tcBorders>
              <w:top w:val="nil"/>
              <w:left w:val="nil"/>
              <w:bottom w:val="single" w:sz="4" w:space="0" w:color="auto"/>
              <w:right w:val="nil"/>
            </w:tcBorders>
            <w:noWrap/>
            <w:vAlign w:val="center"/>
            <w:hideMark/>
          </w:tcPr>
          <w:p w14:paraId="07F75386"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3</w:t>
            </w:r>
          </w:p>
        </w:tc>
        <w:tc>
          <w:tcPr>
            <w:tcW w:w="1283" w:type="dxa"/>
            <w:tcBorders>
              <w:top w:val="nil"/>
              <w:left w:val="nil"/>
              <w:bottom w:val="single" w:sz="4" w:space="0" w:color="auto"/>
              <w:right w:val="nil"/>
            </w:tcBorders>
            <w:noWrap/>
            <w:vAlign w:val="center"/>
            <w:hideMark/>
          </w:tcPr>
          <w:p w14:paraId="364BDE99"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3.45</w:t>
            </w:r>
          </w:p>
        </w:tc>
      </w:tr>
    </w:tbl>
    <w:p w14:paraId="0B127172" w14:textId="77777777" w:rsidR="00C46935" w:rsidRPr="00C46935" w:rsidRDefault="00C46935" w:rsidP="00C46935">
      <w:pPr>
        <w:pStyle w:val="NEPTtext"/>
        <w:spacing w:line="360" w:lineRule="auto"/>
        <w:ind w:left="425"/>
        <w:rPr>
          <w:rFonts w:ascii="Times New Roman" w:hAnsi="Times New Roman"/>
          <w:lang w:val="en-GB"/>
        </w:rPr>
      </w:pPr>
      <w:r w:rsidRPr="00C46935">
        <w:rPr>
          <w:rFonts w:ascii="Times New Roman" w:hAnsi="Times New Roman"/>
          <w:lang w:val="en-IN"/>
        </w:rPr>
        <w:fldChar w:fldCharType="end"/>
      </w:r>
    </w:p>
    <w:p w14:paraId="5D96EA92"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To understand the systemic factors affecting NBS implementation, we classified and quantified the most cited enablers and barriers into five core thematic categories: policy/institutional, technical/knowledge, financial, social/cultural, and ecological/environmental (</w:t>
      </w:r>
      <w:r w:rsidRPr="00C46935">
        <w:rPr>
          <w:rFonts w:ascii="Times New Roman" w:hAnsi="Times New Roman"/>
        </w:rPr>
        <w:fldChar w:fldCharType="begin"/>
      </w:r>
      <w:r w:rsidRPr="00C46935">
        <w:rPr>
          <w:rFonts w:ascii="Times New Roman" w:hAnsi="Times New Roman"/>
        </w:rPr>
        <w:instrText xml:space="preserve"> REF _Ref210504366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rPr>
        <w:t>Figure 8</w:t>
      </w:r>
      <w:r w:rsidRPr="00C46935">
        <w:rPr>
          <w:rFonts w:ascii="Times New Roman" w:hAnsi="Times New Roman"/>
          <w:lang w:val="en-IN"/>
        </w:rPr>
        <w:fldChar w:fldCharType="end"/>
      </w:r>
      <w:r w:rsidRPr="00C46935">
        <w:rPr>
          <w:rFonts w:ascii="Times New Roman" w:hAnsi="Times New Roman"/>
        </w:rPr>
        <w:t>). Financial barriers were the most frequently reported challenge, cited in 29% of studies, often linked to the lack of long-term funding and valuation metrics for ecosystem services. Technical and knowledge-related barriers were also prevalent (25%), including fragmented data, absence of unified standards, and complexity in modeling multifunctional outcomes. Policy and institutional structures, while often rigid, also acted as enablers in cases where governance frameworks integrated NBS into urban planning (22%). Social and cultural dynamics showed a mixed role—serving as barriers where public resistance or awareness gaps existed, yet also functioning as key enablers through community engagement and co-design processes. The ecological and environmental category was least cited as a direct barrier, although it remains relevant in relation to site-specific limitations and monitoring challenges. This distribution suggests that barriers to NBS implementation extend beyond environmental considerations and involve institutional, financial, and societal dimensions.</w:t>
      </w:r>
    </w:p>
    <w:p w14:paraId="01B1B9CF"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noProof/>
        </w:rPr>
        <w:drawing>
          <wp:inline distT="0" distB="0" distL="0" distR="0" wp14:anchorId="6ABE9201" wp14:editId="2BF41931">
            <wp:extent cx="5733415" cy="3261995"/>
            <wp:effectExtent l="0" t="0" r="635" b="0"/>
            <wp:docPr id="748949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49943" name="Picture 748949943"/>
                    <pic:cNvPicPr/>
                  </pic:nvPicPr>
                  <pic:blipFill rotWithShape="1">
                    <a:blip r:embed="rId16"/>
                    <a:srcRect t="5308"/>
                    <a:stretch>
                      <a:fillRect/>
                    </a:stretch>
                  </pic:blipFill>
                  <pic:spPr bwMode="auto">
                    <a:xfrm>
                      <a:off x="0" y="0"/>
                      <a:ext cx="5733415" cy="3261995"/>
                    </a:xfrm>
                    <a:prstGeom prst="rect">
                      <a:avLst/>
                    </a:prstGeom>
                    <a:ln>
                      <a:noFill/>
                    </a:ln>
                    <a:extLst>
                      <a:ext uri="{53640926-AAD7-44D8-BBD7-CCE9431645EC}">
                        <a14:shadowObscured xmlns:a14="http://schemas.microsoft.com/office/drawing/2010/main"/>
                      </a:ext>
                    </a:extLst>
                  </pic:spPr>
                </pic:pic>
              </a:graphicData>
            </a:graphic>
          </wp:inline>
        </w:drawing>
      </w:r>
    </w:p>
    <w:p w14:paraId="48A2CE62" w14:textId="23BAB858" w:rsidR="008876A3" w:rsidRPr="00C46935" w:rsidRDefault="00C46935" w:rsidP="00C46935">
      <w:pPr>
        <w:pStyle w:val="NEPTtext"/>
        <w:spacing w:line="360" w:lineRule="auto"/>
        <w:ind w:left="425"/>
        <w:rPr>
          <w:rFonts w:ascii="Times New Roman" w:hAnsi="Times New Roman"/>
          <w:bCs/>
          <w:iCs/>
          <w:lang w:val="en-GB"/>
        </w:rPr>
      </w:pPr>
      <w:bookmarkStart w:id="18" w:name="_Ref210504366"/>
      <w:r w:rsidRPr="00C46935">
        <w:rPr>
          <w:rFonts w:ascii="Times New Roman" w:hAnsi="Times New Roman"/>
          <w:b/>
          <w:iCs/>
          <w:lang w:val="en-GB"/>
        </w:rPr>
        <w:t xml:space="preserve">Figure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Figure \* ARABIC </w:instrText>
      </w:r>
      <w:r w:rsidRPr="00C46935">
        <w:rPr>
          <w:rFonts w:ascii="Times New Roman" w:hAnsi="Times New Roman"/>
          <w:b/>
          <w:iCs/>
          <w:lang w:val="en-GB"/>
        </w:rPr>
        <w:fldChar w:fldCharType="separate"/>
      </w:r>
      <w:r w:rsidRPr="00C46935">
        <w:rPr>
          <w:rFonts w:ascii="Times New Roman" w:hAnsi="Times New Roman"/>
          <w:b/>
          <w:iCs/>
          <w:lang w:val="en-GB"/>
        </w:rPr>
        <w:t>8</w:t>
      </w:r>
      <w:r w:rsidRPr="00C46935">
        <w:rPr>
          <w:rFonts w:ascii="Times New Roman" w:hAnsi="Times New Roman"/>
          <w:b/>
          <w:iCs/>
          <w:lang w:val="en-IN"/>
        </w:rPr>
        <w:fldChar w:fldCharType="end"/>
      </w:r>
      <w:bookmarkEnd w:id="18"/>
      <w:r w:rsidRPr="00C46935">
        <w:rPr>
          <w:rFonts w:ascii="Times New Roman" w:hAnsi="Times New Roman"/>
          <w:b/>
          <w:iCs/>
          <w:lang w:val="en-GB"/>
        </w:rPr>
        <w:t>.</w:t>
      </w:r>
      <w:r w:rsidRPr="00C46935">
        <w:rPr>
          <w:rFonts w:ascii="Times New Roman" w:hAnsi="Times New Roman"/>
          <w:bCs/>
          <w:iCs/>
          <w:lang w:val="en-GB"/>
        </w:rPr>
        <w:t xml:space="preserve"> Enablers and Barriers to NBS Implementation in Urban Environments.</w:t>
      </w:r>
    </w:p>
    <w:p w14:paraId="452535C9" w14:textId="1FD2EE74" w:rsidR="00A86E9F" w:rsidRDefault="00A86E9F" w:rsidP="00C46935">
      <w:pPr>
        <w:pStyle w:val="NEPTheading1"/>
        <w:numPr>
          <w:ilvl w:val="0"/>
          <w:numId w:val="31"/>
        </w:numPr>
        <w:spacing w:line="360" w:lineRule="auto"/>
        <w:rPr>
          <w:rFonts w:ascii="Times New Roman" w:hAnsi="Times New Roman"/>
        </w:rPr>
      </w:pPr>
      <w:r w:rsidRPr="00954977">
        <w:rPr>
          <w:rFonts w:ascii="Times New Roman" w:hAnsi="Times New Roman"/>
        </w:rPr>
        <w:t>Discussion</w:t>
      </w:r>
    </w:p>
    <w:p w14:paraId="13640024"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This review systematically addressed the core research questions guiding the study through a structured analysis of 87 peer-reviewed studies comparing NBS and conventional grey infrastructure in urban built </w:t>
      </w:r>
      <w:r w:rsidRPr="00C46935">
        <w:rPr>
          <w:rFonts w:ascii="Times New Roman" w:hAnsi="Times New Roman"/>
        </w:rPr>
        <w:lastRenderedPageBreak/>
        <w:t>environments. The key findings are synthesized across three major dimensions: economic performance, sustainability outcomes, and evaluation methodologies.  The methodological heterogeneity observed across studies suggests that future meta-analyses would require either restricting inclusion to studies using comparable measurement frameworks (e.g., multi-year empirical monitoring with standardized hydrological metrics) or reconstructing harmonized cost and hydrological effect sizes from primary data. The harmonized indicator framework proposed in this Section may provide a structured basis for improving comparability in subsequent research.</w:t>
      </w:r>
    </w:p>
    <w:p w14:paraId="7E6613AE" w14:textId="4CFF31C3" w:rsidR="00C46935" w:rsidRPr="00C46935" w:rsidRDefault="00C46935" w:rsidP="00C46935">
      <w:pPr>
        <w:pStyle w:val="NEPTtext"/>
        <w:numPr>
          <w:ilvl w:val="1"/>
          <w:numId w:val="31"/>
        </w:numPr>
        <w:spacing w:line="360" w:lineRule="auto"/>
        <w:rPr>
          <w:rFonts w:ascii="Times New Roman" w:hAnsi="Times New Roman"/>
          <w:b/>
          <w:bCs/>
          <w:iCs/>
        </w:rPr>
      </w:pPr>
      <w:r w:rsidRPr="00C46935">
        <w:rPr>
          <w:rFonts w:ascii="Times New Roman" w:hAnsi="Times New Roman"/>
          <w:b/>
          <w:bCs/>
          <w:iCs/>
        </w:rPr>
        <w:t>Empirical research agenda</w:t>
      </w:r>
    </w:p>
    <w:p w14:paraId="2D0DF9A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The synthesis of the reviewed literature reveals persistent evidence gaps that constrain robust cross-context comparison and long-term inference. Addressing these gaps requires greater methodological convergence and improved empirical design consistency.</w:t>
      </w:r>
    </w:p>
    <w:p w14:paraId="0C2FC78D"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First, comparative field-based studies employing paired-catchment or matched-site designs across climatic zones would strengthen hydrological inference. Continuous monitoring over multiple storm events and standardized reporting of runoff coefficients, peak discharge reduction, and pollutant removal would enhance cross-case comparability and enable more reliable performance benchmarking.</w:t>
      </w:r>
    </w:p>
    <w:p w14:paraId="20072911"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Second, controlled experimental or quasi-experimental designs examining microclimate regulation and building-energy interactions—particularly for green roofs and urban tree canopies—would improve understanding of thermal and energy-related co-benefits. Replicated measurements under varying seasonal and urban-density conditions are necessary to isolate intervention effects from background climatic variability.</w:t>
      </w:r>
    </w:p>
    <w:p w14:paraId="4DBF3788"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Third, socio-economic evaluations would benefit from longitudinal and quasi-experimental approaches, such as before–after–control–impact (BACI) frameworks, combined with property transaction datasets and validated wellbeing instruments. Such designs would allow clearer causal inference regarding distributive impacts, equity outcomes, and long-term community benefits.</w:t>
      </w:r>
    </w:p>
    <w:p w14:paraId="3BC24BC0"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Fourth, pollutant-removal performance and ecological functionality require more standardized monitoring protocols. Mesocosm experiments and multi-site field trials could clarify the influence of substrate composition, vegetation selection, and maintenance regimes on hydraulic and ecological performance.</w:t>
      </w:r>
    </w:p>
    <w:p w14:paraId="27E0DB72"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Fifth, integrated LCA and life-cycle costing (LCC) models incorporating probabilistic sensitivity analysis would strengthen economic robustness. Transparent reporting of discount rates, service-life assumptions, and uncertainty distributions would enable more defensible cross-study comparison and facilitate future meta-analytic synthesis.</w:t>
      </w:r>
    </w:p>
    <w:p w14:paraId="784F5DF5"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Across all domains, harmonized indicator reporting and open-data practices remain critical for advancing cumulative knowledge. Without improved standardization of cost boundaries, temporal horizons, and sustainability metrics, the evidence base will remain directionally consistent but quantitatively fragmented. Strengthening empirical rigor, geographic diversity, and longitudinal depth will be essential for enhancing external validity and informing policy translation in varied socio-ecological contexts.</w:t>
      </w:r>
    </w:p>
    <w:p w14:paraId="17D46D07" w14:textId="77777777" w:rsidR="00C46935" w:rsidRPr="00C46935" w:rsidRDefault="00C46935" w:rsidP="00C46935">
      <w:pPr>
        <w:pStyle w:val="NEPTtext"/>
        <w:numPr>
          <w:ilvl w:val="1"/>
          <w:numId w:val="31"/>
        </w:numPr>
        <w:spacing w:line="360" w:lineRule="auto"/>
        <w:rPr>
          <w:rFonts w:ascii="Times New Roman" w:hAnsi="Times New Roman"/>
          <w:b/>
          <w:bCs/>
          <w:iCs/>
        </w:rPr>
      </w:pPr>
      <w:r w:rsidRPr="00C46935">
        <w:rPr>
          <w:rFonts w:ascii="Times New Roman" w:hAnsi="Times New Roman"/>
          <w:b/>
          <w:bCs/>
          <w:iCs/>
        </w:rPr>
        <w:t>Synthesis of main findings</w:t>
      </w:r>
    </w:p>
    <w:p w14:paraId="4B67641C"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The synthesis of the reviewed literature reveals several structural patterns that shape the comparative evaluation of NBS and conventional grey infrastructure in urban environments. Rather than indicating uniform </w:t>
      </w:r>
      <w:r w:rsidRPr="00C46935">
        <w:rPr>
          <w:rFonts w:ascii="Times New Roman" w:hAnsi="Times New Roman"/>
        </w:rPr>
        <w:lastRenderedPageBreak/>
        <w:t>superiority of one approach over the other, the evidence demonstrates that comparative outcomes are highly sensitive to methodological framing, temporal scope, and indicator selection.</w:t>
      </w:r>
    </w:p>
    <w:p w14:paraId="58785359"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From an economic perspective, lifecycle framing emerges as the most decisive variable influencing conclusions. Although NBS frequently require higher upfront investment and greater design coordination, long-term operational savings, avoided damage costs, and ecosystem-service flows often offset initial expenditures </w:t>
      </w:r>
      <w:sdt>
        <w:sdtPr>
          <w:rPr>
            <w:rFonts w:ascii="Times New Roman" w:hAnsi="Times New Roman"/>
          </w:rPr>
          <w:tag w:val="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"/>
          <w:id w:val="-267782534"/>
          <w:placeholder>
            <w:docPart w:val="ED7A453BA6914DBF9170870839265119"/>
          </w:placeholder>
        </w:sdtPr>
        <w:sdtEndPr/>
        <w:sdtContent>
          <w:r w:rsidRPr="00C46935">
            <w:rPr>
              <w:rFonts w:ascii="Times New Roman" w:hAnsi="Times New Roman"/>
            </w:rPr>
            <w:t xml:space="preserve">(Battisti et al., 2024; Bush &amp; Doyon, 2019; Dawson et al., 2023; de Oliveira, 2025; </w:t>
          </w:r>
          <w:proofErr w:type="spellStart"/>
          <w:r w:rsidRPr="00C46935">
            <w:rPr>
              <w:rFonts w:ascii="Times New Roman" w:hAnsi="Times New Roman"/>
            </w:rPr>
            <w:t>Derkzen</w:t>
          </w:r>
          <w:proofErr w:type="spellEnd"/>
          <w:r w:rsidRPr="00C46935">
            <w:rPr>
              <w:rFonts w:ascii="Times New Roman" w:hAnsi="Times New Roman"/>
            </w:rPr>
            <w:t xml:space="preserve"> et al., 2017; Kirk et al., 2021; Morgenroth et al., 2025; </w:t>
          </w:r>
          <w:proofErr w:type="spellStart"/>
          <w:r w:rsidRPr="00C46935">
            <w:rPr>
              <w:rFonts w:ascii="Times New Roman" w:hAnsi="Times New Roman"/>
            </w:rPr>
            <w:t>Proebstl</w:t>
          </w:r>
          <w:proofErr w:type="spellEnd"/>
          <w:r w:rsidRPr="00C46935">
            <w:rPr>
              <w:rFonts w:ascii="Times New Roman" w:hAnsi="Times New Roman"/>
            </w:rPr>
            <w:t>-Haider et al., 2025; Vallejo et al., 2024; B. Zhang, 2025)</w:t>
          </w:r>
        </w:sdtContent>
      </w:sdt>
      <w:r w:rsidRPr="00C46935">
        <w:rPr>
          <w:rFonts w:ascii="Times New Roman" w:hAnsi="Times New Roman"/>
        </w:rPr>
        <w:t xml:space="preserve">. However, the magnitude and even direction of this advantage depend strongly on discount-rate assumptions, cost-boundary definitions, and the inclusion or exclusion of indirect benefits. Studies applying lower real discount rates tend to favor NBS due to the extended horizon over which ecological and social returns accrue, whereas higher discount rates compress long-term benefits and reduce apparent cost competitiveness </w:t>
      </w:r>
      <w:sdt>
        <w:sdtPr>
          <w:rPr>
            <w:rFonts w:ascii="Times New Roman" w:hAnsi="Times New Roman"/>
          </w:rPr>
          <w:tag w:val="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"/>
          <w:id w:val="1856849689"/>
          <w:placeholder>
            <w:docPart w:val="ED7A453BA6914DBF9170870839265119"/>
          </w:placeholder>
        </w:sdtPr>
        <w:sdtEndPr/>
        <w:sdtContent>
          <w:r w:rsidRPr="00C46935">
            <w:rPr>
              <w:rFonts w:ascii="Times New Roman" w:hAnsi="Times New Roman"/>
            </w:rPr>
            <w:t>(</w:t>
          </w:r>
          <w:proofErr w:type="spellStart"/>
          <w:r w:rsidRPr="00C46935">
            <w:rPr>
              <w:rFonts w:ascii="Times New Roman" w:hAnsi="Times New Roman"/>
            </w:rPr>
            <w:t>Dondina</w:t>
          </w:r>
          <w:proofErr w:type="spellEnd"/>
          <w:r w:rsidRPr="00C46935">
            <w:rPr>
              <w:rFonts w:ascii="Times New Roman" w:hAnsi="Times New Roman"/>
            </w:rPr>
            <w:t xml:space="preserve"> et al., 2025; Hautamaki et al., 2024; Mahmoud et al., 2025; Thorsson et al., 2025; Uribe-Aguado et al., 2025)</w:t>
          </w:r>
        </w:sdtContent>
      </w:sdt>
      <w:r w:rsidRPr="00C46935">
        <w:rPr>
          <w:rFonts w:ascii="Times New Roman" w:hAnsi="Times New Roman"/>
        </w:rPr>
        <w:t xml:space="preserve">. This sensitivity suggests that economic comparisons are not purely technical calculations but reflect normative assumptions regarding intergenerational valuation and long-term urban investment priorities </w:t>
      </w:r>
      <w:sdt>
        <w:sdtPr>
          <w:rPr>
            <w:rFonts w:ascii="Times New Roman" w:hAnsi="Times New Roman"/>
          </w:rPr>
          <w:tag w:val="MENDELEY_CITATION_v3_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XX0="/>
          <w:id w:val="1569609551"/>
          <w:placeholder>
            <w:docPart w:val="ED7A453BA6914DBF9170870839265119"/>
          </w:placeholder>
        </w:sdtPr>
        <w:sdtEndPr/>
        <w:sdtContent>
          <w:r w:rsidRPr="00C46935">
            <w:rPr>
              <w:rFonts w:ascii="Times New Roman" w:hAnsi="Times New Roman"/>
            </w:rPr>
            <w:t>(</w:t>
          </w:r>
          <w:proofErr w:type="spellStart"/>
          <w:r w:rsidRPr="00C46935">
            <w:rPr>
              <w:rFonts w:ascii="Times New Roman" w:hAnsi="Times New Roman"/>
            </w:rPr>
            <w:t>Clauzel</w:t>
          </w:r>
          <w:proofErr w:type="spellEnd"/>
          <w:r w:rsidRPr="00C46935">
            <w:rPr>
              <w:rFonts w:ascii="Times New Roman" w:hAnsi="Times New Roman"/>
            </w:rPr>
            <w:t xml:space="preserve"> et al., 2025; Kilbane et al., 2019; Morgenroth et al., 2025; Parsa et al., 2019; </w:t>
          </w:r>
          <w:proofErr w:type="spellStart"/>
          <w:r w:rsidRPr="00C46935">
            <w:rPr>
              <w:rFonts w:ascii="Times New Roman" w:hAnsi="Times New Roman"/>
            </w:rPr>
            <w:t>Wanner</w:t>
          </w:r>
          <w:proofErr w:type="spellEnd"/>
          <w:r w:rsidRPr="00C46935">
            <w:rPr>
              <w:rFonts w:ascii="Times New Roman" w:hAnsi="Times New Roman"/>
            </w:rPr>
            <w:t xml:space="preserve"> et al., 2025)</w:t>
          </w:r>
        </w:sdtContent>
      </w:sdt>
      <w:r w:rsidRPr="00C46935">
        <w:rPr>
          <w:rFonts w:ascii="Times New Roman" w:hAnsi="Times New Roman"/>
        </w:rPr>
        <w:t>.</w:t>
      </w:r>
    </w:p>
    <w:p w14:paraId="1B225A9F"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Across sustainability dimensions, ecological outcomes are the most consistently quantified and reported. Hydrological regulation, peak-flow attenuation, temperature moderation, and biodiversity enhancement appear as recurrent strengths of NBS </w:t>
      </w:r>
      <w:sdt>
        <w:sdtPr>
          <w:rPr>
            <w:rFonts w:ascii="Times New Roman" w:hAnsi="Times New Roman"/>
          </w:rPr>
          <w:tag w:val="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"/>
          <w:id w:val="1913117039"/>
          <w:placeholder>
            <w:docPart w:val="ED7A453BA6914DBF9170870839265119"/>
          </w:placeholder>
        </w:sdtPr>
        <w:sdtEndPr/>
        <w:sdtContent>
          <w:r w:rsidRPr="00C46935">
            <w:rPr>
              <w:rFonts w:ascii="Times New Roman" w:hAnsi="Times New Roman"/>
            </w:rPr>
            <w:t xml:space="preserve">(Battisti et al., 2024; Dorst et al., 2021; </w:t>
          </w:r>
          <w:proofErr w:type="spellStart"/>
          <w:r w:rsidRPr="00C46935">
            <w:rPr>
              <w:rFonts w:ascii="Times New Roman" w:hAnsi="Times New Roman"/>
            </w:rPr>
            <w:t>Dushkova</w:t>
          </w:r>
          <w:proofErr w:type="spellEnd"/>
          <w:r w:rsidRPr="00C46935">
            <w:rPr>
              <w:rFonts w:ascii="Times New Roman" w:hAnsi="Times New Roman"/>
            </w:rPr>
            <w:t xml:space="preserve"> et al., 2024; Hysa et al., 2025; Llodra-</w:t>
          </w:r>
          <w:proofErr w:type="spellStart"/>
          <w:r w:rsidRPr="00C46935">
            <w:rPr>
              <w:rFonts w:ascii="Times New Roman" w:hAnsi="Times New Roman"/>
            </w:rPr>
            <w:t>Llabres</w:t>
          </w:r>
          <w:proofErr w:type="spellEnd"/>
          <w:r w:rsidRPr="00C46935">
            <w:rPr>
              <w:rFonts w:ascii="Times New Roman" w:hAnsi="Times New Roman"/>
            </w:rPr>
            <w:t xml:space="preserve"> &amp; </w:t>
          </w:r>
          <w:proofErr w:type="spellStart"/>
          <w:r w:rsidRPr="00C46935">
            <w:rPr>
              <w:rFonts w:ascii="Times New Roman" w:hAnsi="Times New Roman"/>
            </w:rPr>
            <w:t>Carinanos</w:t>
          </w:r>
          <w:proofErr w:type="spellEnd"/>
          <w:r w:rsidRPr="00C46935">
            <w:rPr>
              <w:rFonts w:ascii="Times New Roman" w:hAnsi="Times New Roman"/>
            </w:rPr>
            <w:t xml:space="preserve">, 2022; Nygaard, 2024; Ring et al., 2021; </w:t>
          </w:r>
          <w:proofErr w:type="spellStart"/>
          <w:r w:rsidRPr="00C46935">
            <w:rPr>
              <w:rFonts w:ascii="Times New Roman" w:hAnsi="Times New Roman"/>
            </w:rPr>
            <w:t>Shaamala</w:t>
          </w:r>
          <w:proofErr w:type="spellEnd"/>
          <w:r w:rsidRPr="00C46935">
            <w:rPr>
              <w:rFonts w:ascii="Times New Roman" w:hAnsi="Times New Roman"/>
            </w:rPr>
            <w:t xml:space="preserve"> et al., 2025; Suarez et al., 2025)</w:t>
          </w:r>
        </w:sdtContent>
      </w:sdt>
      <w:r w:rsidRPr="00C46935">
        <w:rPr>
          <w:rFonts w:ascii="Times New Roman" w:hAnsi="Times New Roman"/>
        </w:rPr>
        <w:t xml:space="preserve">. Socially, they support physical and mental health, recreational use, community engagement, and cultural values </w:t>
      </w:r>
      <w:sdt>
        <w:sdtPr>
          <w:rPr>
            <w:rFonts w:ascii="Times New Roman" w:hAnsi="Times New Roman"/>
          </w:rPr>
          <w:tag w:val="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"/>
          <w:id w:val="1973249715"/>
          <w:placeholder>
            <w:docPart w:val="ED7A453BA6914DBF9170870839265119"/>
          </w:placeholder>
        </w:sdtPr>
        <w:sdtEndPr/>
        <w:sdtContent>
          <w:r w:rsidRPr="00C46935">
            <w:rPr>
              <w:rFonts w:ascii="Times New Roman" w:hAnsi="Times New Roman"/>
            </w:rPr>
            <w:t>(</w:t>
          </w:r>
          <w:proofErr w:type="spellStart"/>
          <w:r w:rsidRPr="00C46935">
            <w:rPr>
              <w:rFonts w:ascii="Times New Roman" w:hAnsi="Times New Roman"/>
            </w:rPr>
            <w:t>Chalmin-Pui</w:t>
          </w:r>
          <w:proofErr w:type="spellEnd"/>
          <w:r w:rsidRPr="00C46935">
            <w:rPr>
              <w:rFonts w:ascii="Times New Roman" w:hAnsi="Times New Roman"/>
            </w:rPr>
            <w:t xml:space="preserve"> et al., 2021; Grilo et al., 2025; Hansen et al., 2023; Leppanen et al., 2024; M. Li et al., 2025; Rahaman et al., 2024; </w:t>
          </w:r>
          <w:proofErr w:type="spellStart"/>
          <w:r w:rsidRPr="00C46935">
            <w:rPr>
              <w:rFonts w:ascii="Times New Roman" w:hAnsi="Times New Roman"/>
            </w:rPr>
            <w:t>Zenglein</w:t>
          </w:r>
          <w:proofErr w:type="spellEnd"/>
          <w:r w:rsidRPr="00C46935">
            <w:rPr>
              <w:rFonts w:ascii="Times New Roman" w:hAnsi="Times New Roman"/>
            </w:rPr>
            <w:t xml:space="preserve"> et al., 2025)</w:t>
          </w:r>
        </w:sdtContent>
      </w:sdt>
      <w:r w:rsidRPr="00C46935">
        <w:rPr>
          <w:rFonts w:ascii="Times New Roman" w:hAnsi="Times New Roman"/>
        </w:rPr>
        <w:t xml:space="preserve">. However, a clear imbalance exists between ecological and socio-cultural metrics. Environmental indicators are typically supported by measurable biophysical data and modelling tools, whereas social outcomes—such as wellbeing, equity, and cultural value—are more frequently assessed through qualitative or perception-based approaches </w:t>
      </w:r>
      <w:sdt>
        <w:sdtPr>
          <w:rPr>
            <w:rFonts w:ascii="Times New Roman" w:hAnsi="Times New Roman"/>
          </w:rPr>
          <w:tag w:val="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"/>
          <w:id w:val="1998840901"/>
          <w:placeholder>
            <w:docPart w:val="ED7A453BA6914DBF9170870839265119"/>
          </w:placeholder>
        </w:sdtPr>
        <w:sdtEndPr/>
        <w:sdtContent>
          <w:r w:rsidRPr="00C46935">
            <w:rPr>
              <w:rFonts w:ascii="Times New Roman" w:hAnsi="Times New Roman"/>
            </w:rPr>
            <w:t>(Fagerholm et al., 2021; Hautamaki et al., 2024; Horvat et al., 2024; Kosma et al., 2023; van Oorschot et al., 2024)</w:t>
          </w:r>
        </w:sdtContent>
      </w:sdt>
      <w:r w:rsidRPr="00C46935">
        <w:rPr>
          <w:rFonts w:ascii="Times New Roman" w:hAnsi="Times New Roman"/>
        </w:rPr>
        <w:t xml:space="preserve">, indicating a critical gap that must be addressed to ensure inclusive sustainability transitions. This asymmetry may reflect both data availability and disciplinary bias, potentially shaping policy narratives toward measurable ecological gains while underrepresenting distributive justice and long-term social inclusion. The limited integration of equity metrics further constrains understanding of who benefits from NBS investments and under what governance conditions </w:t>
      </w:r>
      <w:sdt>
        <w:sdtPr>
          <w:rPr>
            <w:rFonts w:ascii="Times New Roman" w:hAnsi="Times New Roman"/>
          </w:rPr>
          <w:tag w:val="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"/>
          <w:id w:val="1492901202"/>
          <w:placeholder>
            <w:docPart w:val="ED7A453BA6914DBF9170870839265119"/>
          </w:placeholder>
        </w:sdtPr>
        <w:sdtEndPr/>
        <w:sdtContent>
          <w:r w:rsidRPr="00C46935">
            <w:rPr>
              <w:rFonts w:ascii="Times New Roman" w:hAnsi="Times New Roman"/>
            </w:rPr>
            <w:t>(</w:t>
          </w:r>
          <w:proofErr w:type="spellStart"/>
          <w:r w:rsidRPr="00C46935">
            <w:rPr>
              <w:rFonts w:ascii="Times New Roman" w:hAnsi="Times New Roman"/>
            </w:rPr>
            <w:t>Focacci</w:t>
          </w:r>
          <w:proofErr w:type="spellEnd"/>
          <w:r w:rsidRPr="00C46935">
            <w:rPr>
              <w:rFonts w:ascii="Times New Roman" w:hAnsi="Times New Roman"/>
            </w:rPr>
            <w:t xml:space="preserve"> et al., 2025; </w:t>
          </w:r>
          <w:proofErr w:type="spellStart"/>
          <w:r w:rsidRPr="00C46935">
            <w:rPr>
              <w:rFonts w:ascii="Times New Roman" w:hAnsi="Times New Roman"/>
            </w:rPr>
            <w:t>Koranyi</w:t>
          </w:r>
          <w:proofErr w:type="spellEnd"/>
          <w:r w:rsidRPr="00C46935">
            <w:rPr>
              <w:rFonts w:ascii="Times New Roman" w:hAnsi="Times New Roman"/>
            </w:rPr>
            <w:t xml:space="preserve"> et al., 2021; Parsa et al., 2019)</w:t>
          </w:r>
        </w:sdtContent>
      </w:sdt>
      <w:r w:rsidRPr="00C46935">
        <w:rPr>
          <w:rFonts w:ascii="Times New Roman" w:hAnsi="Times New Roman"/>
        </w:rPr>
        <w:t>.</w:t>
      </w:r>
    </w:p>
    <w:p w14:paraId="0FFB3EB6"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Methodological heterogeneity represents another defining characteristic of the evidence base. The reviewed studies span engineering experiments, ecological field assessments, economic valuations, spatial modelling, and participatory governance analyses </w:t>
      </w:r>
      <w:sdt>
        <w:sdtPr>
          <w:rPr>
            <w:rFonts w:ascii="Times New Roman" w:hAnsi="Times New Roman"/>
          </w:rPr>
          <w:tag w:val="MENDELEY_CITATION_v3_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"/>
          <w:id w:val="-332912925"/>
          <w:placeholder>
            <w:docPart w:val="ED7A453BA6914DBF9170870839265119"/>
          </w:placeholder>
        </w:sdtPr>
        <w:sdtEndPr/>
        <w:sdtContent>
          <w:r w:rsidRPr="00C46935">
            <w:rPr>
              <w:rFonts w:ascii="Times New Roman" w:hAnsi="Times New Roman"/>
            </w:rPr>
            <w:t>(Bush &amp; Doyon, 2019; Di Marino et al., 2024; He et al., 2023; C. Li et al., 2024; Lonsdorf V et al., 2021; Lubaina et al., 2025; Silveira et al., 2025; van Oorschot et al., 2021)</w:t>
          </w:r>
        </w:sdtContent>
      </w:sdt>
      <w:r w:rsidRPr="00C46935">
        <w:rPr>
          <w:rFonts w:ascii="Times New Roman" w:hAnsi="Times New Roman"/>
        </w:rPr>
        <w:t xml:space="preserve">. While this interdisciplinarity enriches conceptual understanding, it also restricts cumulative comparability </w:t>
      </w:r>
      <w:sdt>
        <w:sdtPr>
          <w:rPr>
            <w:rFonts w:ascii="Times New Roman" w:hAnsi="Times New Roman"/>
          </w:rPr>
          <w:tag w:val="MENDELEY_CITATION_v3_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"/>
          <w:id w:val="-656534519"/>
          <w:placeholder>
            <w:docPart w:val="ED7A453BA6914DBF9170870839265119"/>
          </w:placeholder>
        </w:sdtPr>
        <w:sdtEndPr/>
        <w:sdtContent>
          <w:r w:rsidRPr="00C46935">
            <w:rPr>
              <w:rFonts w:ascii="Times New Roman" w:hAnsi="Times New Roman"/>
            </w:rPr>
            <w:t>(Dorst et al., 2021; Ge et al., 2019; Hoover et al., 2020; Kilbane et al., 2019; Rahaman et al., 2024)</w:t>
          </w:r>
        </w:sdtContent>
      </w:sdt>
      <w:r w:rsidRPr="00C46935">
        <w:rPr>
          <w:rFonts w:ascii="Times New Roman" w:hAnsi="Times New Roman"/>
        </w:rPr>
        <w:t xml:space="preserve">. Divergent </w:t>
      </w:r>
      <w:r w:rsidRPr="00C46935">
        <w:rPr>
          <w:rFonts w:ascii="Times New Roman" w:hAnsi="Times New Roman"/>
        </w:rPr>
        <w:lastRenderedPageBreak/>
        <w:t xml:space="preserve">cost scopes, inconsistent service-life assumptions, variable monitoring durations, and heterogeneous outcome metrics limit the feasibility of formal meta-analysis and complicate policy benchmarking. The absence of harmonized reporting standards remains a structural barrier to synthesizing quantitative effect sizes across contexts. The visualization of tools and frameworks in Table 3 and Figure 6 further demonstrated the variation in dimensions (economic, environmental, social, cultural) considered in performance assessments </w:t>
      </w:r>
      <w:sdt>
        <w:sdtPr>
          <w:rPr>
            <w:rFonts w:ascii="Times New Roman" w:hAnsi="Times New Roman"/>
          </w:rPr>
          <w:tag w:val="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"/>
          <w:id w:val="-20095488"/>
          <w:placeholder>
            <w:docPart w:val="ED7A453BA6914DBF9170870839265119"/>
          </w:placeholder>
        </w:sdtPr>
        <w:sdtEndPr/>
        <w:sdtContent>
          <w:r w:rsidRPr="00C46935">
            <w:rPr>
              <w:rFonts w:ascii="Times New Roman" w:hAnsi="Times New Roman"/>
            </w:rPr>
            <w:t>(Adams et al., 2024; Breed et al., 2023; Leppanen et al., 2024; Llodra-</w:t>
          </w:r>
          <w:proofErr w:type="spellStart"/>
          <w:r w:rsidRPr="00C46935">
            <w:rPr>
              <w:rFonts w:ascii="Times New Roman" w:hAnsi="Times New Roman"/>
            </w:rPr>
            <w:t>Llabres</w:t>
          </w:r>
          <w:proofErr w:type="spellEnd"/>
          <w:r w:rsidRPr="00C46935">
            <w:rPr>
              <w:rFonts w:ascii="Times New Roman" w:hAnsi="Times New Roman"/>
            </w:rPr>
            <w:t xml:space="preserve"> &amp; </w:t>
          </w:r>
          <w:proofErr w:type="spellStart"/>
          <w:r w:rsidRPr="00C46935">
            <w:rPr>
              <w:rFonts w:ascii="Times New Roman" w:hAnsi="Times New Roman"/>
            </w:rPr>
            <w:t>Carinanos</w:t>
          </w:r>
          <w:proofErr w:type="spellEnd"/>
          <w:r w:rsidRPr="00C46935">
            <w:rPr>
              <w:rFonts w:ascii="Times New Roman" w:hAnsi="Times New Roman"/>
            </w:rPr>
            <w:t>, 2022; Scott et al., 2018; B. Zhang, 2025)</w:t>
          </w:r>
        </w:sdtContent>
      </w:sdt>
      <w:r w:rsidRPr="00C46935">
        <w:rPr>
          <w:rFonts w:ascii="Times New Roman" w:hAnsi="Times New Roman"/>
        </w:rPr>
        <w:t>.</w:t>
      </w:r>
    </w:p>
    <w:p w14:paraId="34A18164"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Geographic concentration further influences interpretive validity. A substantial proportion of studies originate from high-income, temperate regions with established governance capacity and formalized planning systems. Urban morphology, labor costs, institutional capacity, and climatic conditions differ significantly in rapidly urbanizing tropical and lower-income contexts </w:t>
      </w:r>
      <w:sdt>
        <w:sdtPr>
          <w:rPr>
            <w:rFonts w:ascii="Times New Roman" w:hAnsi="Times New Roman"/>
          </w:rPr>
          <w:tag w:val="MENDELEY_CITATION_v3_eyJjaXRhdGlvbklEIjoiTUVOREVMRVlfQ0lUQVRJT05fMDcxMmFiMDAtYmNkMC00YTUzLTg1ZjEtMTQzZjAyOThiYmI2IiwicHJvcGVydGllcyI6eyJub3RlSW5kZXgiOjB9LCJpc0VkaXRlZCI6ZmFsc2UsIm1hbnVhbE92ZXJyaWRlIjp7ImlzTWFudWFsbHlPdmVycmlkZGVuIjpmYWxzZSwiY2l0ZXByb2NUZXh0IjoiKEJyYW5kbmVyIGV0IGFsLiwgMjAyNTsgS2lsYmFuZSBldCBhbC4sIDIwMTk7IE5vcnRvbiBldCBhbC4sIDIwMjMpIiwibWFudWFsT3ZlcnJpZGVUZXh0IjoiIn0sImNpdGF0aW9uSXRlbXMiOlt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"/>
          <w:id w:val="1295649453"/>
          <w:placeholder>
            <w:docPart w:val="ED7A453BA6914DBF9170870839265119"/>
          </w:placeholder>
        </w:sdtPr>
        <w:sdtEndPr/>
        <w:sdtContent>
          <w:r w:rsidRPr="00C46935">
            <w:rPr>
              <w:rFonts w:ascii="Times New Roman" w:hAnsi="Times New Roman"/>
            </w:rPr>
            <w:t>(Brandner et al., 2025; Kilbane et al., 2019; Norton et al., 2023)</w:t>
          </w:r>
        </w:sdtContent>
      </w:sdt>
      <w:r w:rsidRPr="00C46935">
        <w:rPr>
          <w:rFonts w:ascii="Times New Roman" w:hAnsi="Times New Roman"/>
        </w:rPr>
        <w:t xml:space="preserve">. Consequently, cost structures, maintenance feasibility, and performance outcomes documented in the existing literature may not transfer directly to cities with different socio-ecological configurations </w:t>
      </w:r>
      <w:sdt>
        <w:sdtPr>
          <w:rPr>
            <w:rFonts w:ascii="Times New Roman" w:hAnsi="Times New Roman"/>
          </w:rPr>
          <w:tag w:val="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"/>
          <w:id w:val="1550109071"/>
          <w:placeholder>
            <w:docPart w:val="ED7A453BA6914DBF9170870839265119"/>
          </w:placeholder>
        </w:sdtPr>
        <w:sdtEndPr/>
        <w:sdtContent>
          <w:r w:rsidRPr="00C46935">
            <w:rPr>
              <w:rFonts w:ascii="Times New Roman" w:hAnsi="Times New Roman"/>
            </w:rPr>
            <w:t>(</w:t>
          </w:r>
          <w:proofErr w:type="spellStart"/>
          <w:r w:rsidRPr="00C46935">
            <w:rPr>
              <w:rFonts w:ascii="Times New Roman" w:hAnsi="Times New Roman"/>
            </w:rPr>
            <w:t>Derkzen</w:t>
          </w:r>
          <w:proofErr w:type="spellEnd"/>
          <w:r w:rsidRPr="00C46935">
            <w:rPr>
              <w:rFonts w:ascii="Times New Roman" w:hAnsi="Times New Roman"/>
            </w:rPr>
            <w:t xml:space="preserve"> et al., 2017; Fagerholm et al., 2025; Machac et al., 2022; Mahmoud et al., 2025; Rahaman et al., 2024; Wu et al., 2023)</w:t>
          </w:r>
        </w:sdtContent>
      </w:sdt>
      <w:r w:rsidRPr="00C46935">
        <w:rPr>
          <w:rFonts w:ascii="Times New Roman" w:hAnsi="Times New Roman"/>
        </w:rPr>
        <w:t>. This concentration suggests that the current evidence base provides stronger internal consistency than global generalizability.</w:t>
      </w:r>
    </w:p>
    <w:p w14:paraId="32EDB8C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Across dimensions, the durability of observed benefits appears closely linked to governance structures and maintenance regimes. Financial and institutional barriers are cited more frequently than ecological limitations, indicating that implementation challenges are often systemic rather than technical. Where policy integration, long-term funding, and community engagement mechanisms are present, NBS outcomes tend to be more stable and scalable. Conversely, fragmented governance and uncertain maintenance responsibilities weaken lifecycle performance claims, regardless of biophysical effectiveness.</w:t>
      </w:r>
    </w:p>
    <w:p w14:paraId="64D6E097" w14:textId="77777777" w:rsidR="00C46935" w:rsidRPr="00C46935" w:rsidRDefault="00C46935" w:rsidP="00C46935">
      <w:pPr>
        <w:pStyle w:val="NEPTtext"/>
        <w:numPr>
          <w:ilvl w:val="1"/>
          <w:numId w:val="31"/>
        </w:numPr>
        <w:spacing w:line="360" w:lineRule="auto"/>
        <w:rPr>
          <w:rFonts w:ascii="Times New Roman" w:hAnsi="Times New Roman"/>
          <w:b/>
          <w:bCs/>
          <w:iCs/>
        </w:rPr>
      </w:pPr>
      <w:r w:rsidRPr="00C46935">
        <w:rPr>
          <w:rFonts w:ascii="Times New Roman" w:hAnsi="Times New Roman"/>
          <w:b/>
          <w:bCs/>
          <w:iCs/>
        </w:rPr>
        <w:t>Theoretical and Methodological Progress in Comparative NBS Research</w:t>
      </w:r>
    </w:p>
    <w:p w14:paraId="2272FE70"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Despite rapid growth in publication volume, theoretical development within comparative NBS research appears incremental rather than transformative. Early studies primarily framed NBS as environmentally beneficial alternatives to grey infrastructure, often emphasizing ecosystem-service provision without explicit economic integration. More recent contributions increasingly adopt lifecycle and co-benefit perspectives, suggesting gradual convergence toward multi-dimensional evaluation frameworks. However, a unified theoretical model linking economic valuation, governance dynamics, and resilience theory remains underdeveloped. As a result, comparative assessments are often pragmatic and case-specific rather than grounded in a coherent conceptual paradigm.</w:t>
      </w:r>
    </w:p>
    <w:p w14:paraId="3097D2A6"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Methodologically, the field demonstrates both diversification and fragmentation. Advances are visible in the increasing use of lifecycle costing, spatial modelling, and probabilistic sensitivity analysis. However, progress toward harmonized reporting standards remains limited. Discount-rate assumptions, service-life parameters, and ecosystem-service valuation boundaries vary substantially across studies, impeding cumulative synthesis. While technical sophistication has increased, comparability has not improved proportionally, indicating that methodological expansion has outpaced standardization.</w:t>
      </w:r>
    </w:p>
    <w:p w14:paraId="4B78FA7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lastRenderedPageBreak/>
        <w:t>The comparative evidence is not uniformly convergent. While many studies report lifecycle cost competitiveness of NBS, others identify higher maintenance burdens or site-specific underperformance, particularly in high-density urban contexts with limited space. Similarly, hydrological benefits are directionally consistent, yet effect magnitudes vary widely depending on soil conditions, vegetation maturity, and maintenance regimes. These inconsistencies suggest that performance claims are context-dependent rather than universally generalizable.</w:t>
      </w:r>
    </w:p>
    <w:p w14:paraId="7B2E01CB"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Three structural gaps persist in the literature. First, long-term empirical monitoring beyond 10–15 years remains scarce, limiting confidence in lifecycle durability claims. Second, distributive equity outcomes are rarely quantified using standardized indicators, constraining understanding of who benefits from NBS investments. Third, cross-climatic comparative field studies are limited, restricting generalizability across socio-ecological contexts.</w:t>
      </w:r>
    </w:p>
    <w:p w14:paraId="2F07C308"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Taken together, the findings indicate that NBS cannot be evaluated solely through short-term engineering efficiency metrics. Their comparative performance depends on temporal scale, accounting assumptions, governance capacity, and the integration of ecological and social valuation frameworks. The current body of evidence supports the potential of NBS to deliver multi-functional benefits; however, methodological fragmentation and geographic bias limit definitive cross-context generalization. Strengthening standardization, expanding longitudinal empirical studies, and improving equity-oriented assessment remain essential for advancing evidence-based comparative infrastructure planning.</w:t>
      </w:r>
    </w:p>
    <w:p w14:paraId="57D1CE2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Several limitations of this review should be acknowledged. First, the analysis is restricted to peer-reviewed English-language publications indexed in the Web of Science Core Collection. While this ensures academic rigor and methodological transparency, it may exclude relevant case studies, policy reports, and regionally published research, particularly from non-English-speaking and lower-income contexts. Second, despite applying structured inclusion criteria and quality screening, variability in study design, monitoring duration, cost-accounting boundaries, and indicator selection introduces heterogeneity that constrains direct quantitative comparability. The absence of standardized reporting frameworks prevented formal meta-analysis and limits the ability to derive pooled effect estimates. Third, lifecycle economic assessments are sensitive to discount-rate assumptions, service-life parameters, and the monetization of indirect benefits. As these assumptions vary across studies, synthesized cost comparisons should be interpreted as context-dependent rather than universally generalizable. Fourth, bibliometric analysis reflects publication trends rather than implementation intensity and may overrepresent regions with stronger research infrastructure. Finally, although thematic coding was conducted systematically, interpretive synthesis inherently involves researcher judgment. While transparency measures were applied, some degree of analytical subjectivity cannot be fully eliminated.</w:t>
      </w:r>
    </w:p>
    <w:p w14:paraId="26DF0D4E" w14:textId="77777777" w:rsidR="00C46935" w:rsidRDefault="00C46935" w:rsidP="00C46935">
      <w:pPr>
        <w:pStyle w:val="NEPTtext"/>
        <w:spacing w:line="360" w:lineRule="auto"/>
        <w:ind w:left="425"/>
        <w:rPr>
          <w:rFonts w:ascii="Times New Roman" w:hAnsi="Times New Roman"/>
        </w:rPr>
      </w:pPr>
      <w:r w:rsidRPr="00C46935">
        <w:rPr>
          <w:rFonts w:ascii="Times New Roman" w:hAnsi="Times New Roman"/>
        </w:rPr>
        <w:t>These limitations suggest that the conclusions of this review should be interpreted as structured synthesis of available evidence rather than definitive performance rankings across all urban contexts.</w:t>
      </w:r>
    </w:p>
    <w:p w14:paraId="6C47415C" w14:textId="77777777" w:rsidR="00C46935" w:rsidRDefault="00C46935" w:rsidP="00C46935">
      <w:pPr>
        <w:pStyle w:val="NEPTtext"/>
        <w:spacing w:line="360" w:lineRule="auto"/>
        <w:ind w:left="425"/>
        <w:rPr>
          <w:rFonts w:ascii="Times New Roman" w:hAnsi="Times New Roman"/>
        </w:rPr>
      </w:pPr>
    </w:p>
    <w:p w14:paraId="07824133" w14:textId="77777777" w:rsidR="00C46935" w:rsidRDefault="00C46935" w:rsidP="00C46935">
      <w:pPr>
        <w:pStyle w:val="NEPTtext"/>
        <w:spacing w:line="360" w:lineRule="auto"/>
        <w:ind w:left="425"/>
        <w:rPr>
          <w:rFonts w:ascii="Times New Roman" w:hAnsi="Times New Roman"/>
        </w:rPr>
      </w:pPr>
    </w:p>
    <w:p w14:paraId="3AF4EC2A" w14:textId="77777777" w:rsidR="00C46935" w:rsidRPr="00C46935" w:rsidRDefault="00C46935" w:rsidP="00C46935">
      <w:pPr>
        <w:pStyle w:val="NEPTtext"/>
        <w:spacing w:line="360" w:lineRule="auto"/>
        <w:ind w:left="425"/>
        <w:rPr>
          <w:rFonts w:ascii="Times New Roman" w:hAnsi="Times New Roman"/>
        </w:rPr>
      </w:pPr>
    </w:p>
    <w:p w14:paraId="560E4054" w14:textId="009FF966" w:rsidR="00C46935" w:rsidRPr="00C46935" w:rsidRDefault="00C46935" w:rsidP="00C46935">
      <w:pPr>
        <w:pStyle w:val="NEPTtext"/>
        <w:numPr>
          <w:ilvl w:val="0"/>
          <w:numId w:val="31"/>
        </w:numPr>
        <w:spacing w:line="360" w:lineRule="auto"/>
        <w:rPr>
          <w:rFonts w:ascii="Times New Roman" w:hAnsi="Times New Roman"/>
          <w:b/>
          <w:bCs/>
          <w:iCs/>
        </w:rPr>
      </w:pPr>
      <w:bookmarkStart w:id="19" w:name="_Toc148456303"/>
      <w:r w:rsidRPr="00C46935">
        <w:rPr>
          <w:rFonts w:ascii="Times New Roman" w:hAnsi="Times New Roman"/>
          <w:b/>
          <w:bCs/>
          <w:iCs/>
        </w:rPr>
        <w:lastRenderedPageBreak/>
        <w:t>CONCLUSION</w:t>
      </w:r>
      <w:bookmarkEnd w:id="19"/>
    </w:p>
    <w:p w14:paraId="7BC6ABEE"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This review synthesizes comparative evidence on Nature-Based Solutions (NBS) and conventional infrastructure across economic, environmental, socio-cultural, and resilience dimensions. The findings indicate that lifecycle framing is central to cost comparisons: while NBS frequently involve higher upfront investment, long-term cost trajectories often converge or favor NBS when maintenance regimes and ecosystem-service flows are incorporated. Hydrological and ecological outcomes demonstrate consistent directional benefits, yet effect magnitudes vary substantially across climatic, spatial, and governance contexts. A defining characteristic of the evidence base is methodological heterogeneity. Variability in discount-rate assumptions, cost boundaries, monitoring duration, and sustainability indicators limits cross-study comparability and precludes formal meta-analytic synthesis. Moreover, the literature remains geographically concentrated and disproportionately focused on ecological metrics relative to social and equity-oriented outcomes.</w:t>
      </w:r>
    </w:p>
    <w:p w14:paraId="0FBECC5D"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Rather than establishing universal superiority of one infrastructure paradigm, the review clarifies the conditions under which comparative advantages are most likely to emerge and identifies structural barriers to cumulative knowledge production. By linking lifecycle economic assumptions, sustainability metrics, and governance capacity to reported performance outcomes, the study advances understanding of how comparative conclusions are constructed and where evidence remains uncertain.</w:t>
      </w:r>
    </w:p>
    <w:p w14:paraId="57432949" w14:textId="77E92AEA"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Strengthening standardization, expanding long-term empirical monitoring, and improving geographic and socio-cultural representation will be essential for enhancing the robustness and transferability of comparative infrastructure evaluation in future research.</w:t>
      </w:r>
    </w:p>
    <w:p w14:paraId="3A3C6E16" w14:textId="77777777" w:rsidR="00C46935" w:rsidRPr="00BB431C" w:rsidRDefault="00C46935" w:rsidP="00BB431C">
      <w:pPr>
        <w:rPr>
          <w:rFonts w:ascii="Times New Roman" w:hAnsi="Times New Roman"/>
          <w:b/>
          <w:bCs/>
          <w:sz w:val="22"/>
        </w:rPr>
      </w:pPr>
      <w:bookmarkStart w:id="20" w:name="_GoBack"/>
      <w:bookmarkEnd w:id="20"/>
      <w:r w:rsidRPr="00BB431C">
        <w:rPr>
          <w:rFonts w:ascii="Times New Roman" w:hAnsi="Times New Roman"/>
          <w:b/>
          <w:bCs/>
          <w:sz w:val="22"/>
        </w:rPr>
        <w:t>Data availability statement</w:t>
      </w:r>
    </w:p>
    <w:p w14:paraId="3B582426" w14:textId="77777777" w:rsidR="00C46935" w:rsidRPr="00BB431C" w:rsidRDefault="00C46935" w:rsidP="00BB431C">
      <w:pPr>
        <w:rPr>
          <w:rFonts w:ascii="Times New Roman" w:hAnsi="Times New Roman"/>
          <w:sz w:val="22"/>
        </w:rPr>
      </w:pPr>
      <w:r w:rsidRPr="00BB431C">
        <w:rPr>
          <w:rFonts w:ascii="Times New Roman" w:hAnsi="Times New Roman"/>
          <w:sz w:val="22"/>
        </w:rPr>
        <w:t>All data that support the findings of this study are included within the article (and any supplementary files).</w:t>
      </w:r>
    </w:p>
    <w:p w14:paraId="2EFF8F72" w14:textId="3F78ABCF" w:rsidR="008404EE" w:rsidRPr="00954977" w:rsidRDefault="008404EE" w:rsidP="008404EE">
      <w:pPr>
        <w:pStyle w:val="NEPTMiscMatter"/>
        <w:spacing w:line="360" w:lineRule="auto"/>
        <w:ind w:left="425"/>
        <w:rPr>
          <w:rFonts w:ascii="Times New Roman" w:hAnsi="Times New Roman"/>
        </w:rPr>
      </w:pPr>
      <w:r w:rsidRPr="00954977">
        <w:rPr>
          <w:rFonts w:ascii="Times New Roman" w:hAnsi="Times New Roman"/>
        </w:rPr>
        <w:t>.</w:t>
      </w:r>
    </w:p>
    <w:p w14:paraId="10A8C3C2" w14:textId="77777777" w:rsidR="00A86E9F" w:rsidRPr="00954977" w:rsidRDefault="00A86E9F" w:rsidP="003F7B10">
      <w:pPr>
        <w:pStyle w:val="NEPTheading1"/>
        <w:spacing w:line="360" w:lineRule="auto"/>
        <w:ind w:left="0" w:firstLine="425"/>
        <w:rPr>
          <w:rFonts w:ascii="Times New Roman" w:hAnsi="Times New Roman"/>
        </w:rPr>
      </w:pPr>
      <w:r w:rsidRPr="00954977">
        <w:rPr>
          <w:rFonts w:ascii="Times New Roman" w:hAnsi="Times New Roman"/>
        </w:rPr>
        <w:t>References</w:t>
      </w:r>
    </w:p>
    <w:sdt>
      <w:sdtPr>
        <w:rPr>
          <w:rFonts w:ascii="Times New Roman" w:hAnsi="Times New Roman"/>
          <w:sz w:val="18"/>
          <w:szCs w:val="18"/>
        </w:rPr>
        <w:tag w:val="MENDELEY_BIBLIOGRAPHY"/>
        <w:id w:val="1604684972"/>
        <w:placeholder>
          <w:docPart w:val="C9CC98790E3A4817954B6B71CDD19ABB"/>
        </w:placeholder>
      </w:sdtPr>
      <w:sdtEndPr/>
      <w:sdtContent>
        <w:p w14:paraId="4C2D6D28" w14:textId="77777777" w:rsidR="00BB431C" w:rsidRPr="005727A0" w:rsidRDefault="00BB431C" w:rsidP="00BB431C">
          <w:pPr>
            <w:autoSpaceDE w:val="0"/>
            <w:autoSpaceDN w:val="0"/>
            <w:ind w:hanging="480"/>
            <w:rPr>
              <w:rFonts w:ascii="Times New Roman" w:eastAsia="Times New Roman" w:hAnsi="Times New Roman"/>
              <w:sz w:val="24"/>
              <w:szCs w:val="24"/>
            </w:rPr>
          </w:pPr>
          <w:r w:rsidRPr="005727A0">
            <w:rPr>
              <w:rFonts w:ascii="Times New Roman" w:eastAsia="Times New Roman" w:hAnsi="Times New Roman"/>
            </w:rPr>
            <w:t xml:space="preserve">Adams, C., Moglia, M., &amp; </w:t>
          </w:r>
          <w:proofErr w:type="spellStart"/>
          <w:r w:rsidRPr="005727A0">
            <w:rPr>
              <w:rFonts w:ascii="Times New Roman" w:eastAsia="Times New Roman" w:hAnsi="Times New Roman"/>
            </w:rPr>
            <w:t>Frantzeskaki</w:t>
          </w:r>
          <w:proofErr w:type="spellEnd"/>
          <w:r w:rsidRPr="005727A0">
            <w:rPr>
              <w:rFonts w:ascii="Times New Roman" w:eastAsia="Times New Roman" w:hAnsi="Times New Roman"/>
            </w:rPr>
            <w:t xml:space="preserve">, N. (2024). </w:t>
          </w:r>
          <w:proofErr w:type="spellStart"/>
          <w:r w:rsidRPr="005727A0">
            <w:rPr>
              <w:rFonts w:ascii="Times New Roman" w:eastAsia="Times New Roman" w:hAnsi="Times New Roman"/>
            </w:rPr>
            <w:t>Realising</w:t>
          </w:r>
          <w:proofErr w:type="spellEnd"/>
          <w:r w:rsidRPr="005727A0">
            <w:rPr>
              <w:rFonts w:ascii="Times New Roman" w:eastAsia="Times New Roman" w:hAnsi="Times New Roman"/>
            </w:rPr>
            <w:t xml:space="preserve"> transformative agendas in cities through mainstreaming urban nature-based solutions.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91</w:t>
          </w:r>
          <w:r w:rsidRPr="005727A0">
            <w:rPr>
              <w:rFonts w:ascii="Times New Roman" w:eastAsia="Times New Roman" w:hAnsi="Times New Roman"/>
            </w:rPr>
            <w:t>. https://doi.org/10.1016/j.ufug.2023.128160</w:t>
          </w:r>
        </w:p>
        <w:p w14:paraId="05C16E01"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Aguilera-Rodríguez, J. J., </w:t>
          </w:r>
          <w:proofErr w:type="spellStart"/>
          <w:r w:rsidRPr="005727A0">
            <w:rPr>
              <w:rFonts w:ascii="Times New Roman" w:eastAsia="Times New Roman" w:hAnsi="Times New Roman"/>
            </w:rPr>
            <w:t>Scolobig</w:t>
          </w:r>
          <w:proofErr w:type="spellEnd"/>
          <w:r w:rsidRPr="005727A0">
            <w:rPr>
              <w:rFonts w:ascii="Times New Roman" w:eastAsia="Times New Roman" w:hAnsi="Times New Roman"/>
            </w:rPr>
            <w:t xml:space="preserve">, A., Martin, J. G. C., &amp; </w:t>
          </w:r>
          <w:proofErr w:type="spellStart"/>
          <w:r w:rsidRPr="005727A0">
            <w:rPr>
              <w:rFonts w:ascii="Times New Roman" w:eastAsia="Times New Roman" w:hAnsi="Times New Roman"/>
            </w:rPr>
            <w:t>Linnerooth</w:t>
          </w:r>
          <w:proofErr w:type="spellEnd"/>
          <w:r w:rsidRPr="005727A0">
            <w:rPr>
              <w:rFonts w:ascii="Times New Roman" w:eastAsia="Times New Roman" w:hAnsi="Times New Roman"/>
            </w:rPr>
            <w:t xml:space="preserve">-Bayer, J. (2025). Implementing nature-based solutions: insights from private contractors and consultants. </w:t>
          </w:r>
          <w:r w:rsidRPr="005727A0">
            <w:rPr>
              <w:rFonts w:ascii="Times New Roman" w:eastAsia="Times New Roman" w:hAnsi="Times New Roman"/>
              <w:i/>
              <w:iCs/>
            </w:rPr>
            <w:t>Nature-Based Solutions</w:t>
          </w:r>
          <w:r w:rsidRPr="005727A0">
            <w:rPr>
              <w:rFonts w:ascii="Times New Roman" w:eastAsia="Times New Roman" w:hAnsi="Times New Roman"/>
            </w:rPr>
            <w:t>, 100278. https://doi.org/10.1016/j.nbsj.2025.100278</w:t>
          </w:r>
        </w:p>
        <w:p w14:paraId="68A5C100"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Almulhim</w:t>
          </w:r>
          <w:proofErr w:type="spellEnd"/>
          <w:r w:rsidRPr="005727A0">
            <w:rPr>
              <w:rFonts w:ascii="Times New Roman" w:eastAsia="Times New Roman" w:hAnsi="Times New Roman"/>
            </w:rPr>
            <w:t xml:space="preserve">, A. I. (2023). Urbanization-environment conundrum: an invitation to sustainable development in Saudi Arabian cities. </w:t>
          </w:r>
          <w:r w:rsidRPr="005727A0">
            <w:rPr>
              <w:rFonts w:ascii="Times New Roman" w:eastAsia="Times New Roman" w:hAnsi="Times New Roman"/>
              <w:i/>
              <w:iCs/>
            </w:rPr>
            <w:t>International Journal of Sustainable Development and World Ecology</w:t>
          </w:r>
          <w:r w:rsidRPr="005727A0">
            <w:rPr>
              <w:rFonts w:ascii="Times New Roman" w:eastAsia="Times New Roman" w:hAnsi="Times New Roman"/>
            </w:rPr>
            <w:t xml:space="preserve">, </w:t>
          </w:r>
          <w:r w:rsidRPr="005727A0">
            <w:rPr>
              <w:rFonts w:ascii="Times New Roman" w:eastAsia="Times New Roman" w:hAnsi="Times New Roman"/>
              <w:i/>
              <w:iCs/>
            </w:rPr>
            <w:t>30</w:t>
          </w:r>
          <w:r w:rsidRPr="005727A0">
            <w:rPr>
              <w:rFonts w:ascii="Times New Roman" w:eastAsia="Times New Roman" w:hAnsi="Times New Roman"/>
            </w:rPr>
            <w:t>(4), 359–373. https://doi.org/10.1080/13504509.2022.2152199</w:t>
          </w:r>
        </w:p>
        <w:p w14:paraId="39EA166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Alshehri, K., Gao, Z., Harbottle, M., Sapsford, D., &amp; </w:t>
          </w:r>
          <w:proofErr w:type="spellStart"/>
          <w:r w:rsidRPr="005727A0">
            <w:rPr>
              <w:rFonts w:ascii="Times New Roman" w:eastAsia="Times New Roman" w:hAnsi="Times New Roman"/>
            </w:rPr>
            <w:t>Cleall</w:t>
          </w:r>
          <w:proofErr w:type="spellEnd"/>
          <w:r w:rsidRPr="005727A0">
            <w:rPr>
              <w:rFonts w:ascii="Times New Roman" w:eastAsia="Times New Roman" w:hAnsi="Times New Roman"/>
            </w:rPr>
            <w:t xml:space="preserve">, P. (2023). Life cycle assessment and cost-benefit analysis of nature-based solutions for contaminated land remediation: A mini-review. </w:t>
          </w:r>
          <w:proofErr w:type="spellStart"/>
          <w:r w:rsidRPr="005727A0">
            <w:rPr>
              <w:rFonts w:ascii="Times New Roman" w:eastAsia="Times New Roman" w:hAnsi="Times New Roman"/>
              <w:i/>
              <w:iCs/>
            </w:rPr>
            <w:t>Heliyon</w:t>
          </w:r>
          <w:proofErr w:type="spellEnd"/>
          <w:r w:rsidRPr="005727A0">
            <w:rPr>
              <w:rFonts w:ascii="Times New Roman" w:eastAsia="Times New Roman" w:hAnsi="Times New Roman"/>
            </w:rPr>
            <w:t xml:space="preserve">, </w:t>
          </w:r>
          <w:r w:rsidRPr="005727A0">
            <w:rPr>
              <w:rFonts w:ascii="Times New Roman" w:eastAsia="Times New Roman" w:hAnsi="Times New Roman"/>
              <w:i/>
              <w:iCs/>
            </w:rPr>
            <w:t>9</w:t>
          </w:r>
          <w:r w:rsidRPr="005727A0">
            <w:rPr>
              <w:rFonts w:ascii="Times New Roman" w:eastAsia="Times New Roman" w:hAnsi="Times New Roman"/>
            </w:rPr>
            <w:t>(10). https://doi.org/10.1016/j.heliyon.2023.e20632</w:t>
          </w:r>
        </w:p>
        <w:p w14:paraId="6469915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Alves, A., van </w:t>
          </w:r>
          <w:proofErr w:type="spellStart"/>
          <w:r w:rsidRPr="005727A0">
            <w:rPr>
              <w:rFonts w:ascii="Times New Roman" w:eastAsia="Times New Roman" w:hAnsi="Times New Roman"/>
            </w:rPr>
            <w:t>Opstal</w:t>
          </w:r>
          <w:proofErr w:type="spellEnd"/>
          <w:r w:rsidRPr="005727A0">
            <w:rPr>
              <w:rFonts w:ascii="Times New Roman" w:eastAsia="Times New Roman" w:hAnsi="Times New Roman"/>
            </w:rPr>
            <w:t xml:space="preserve">, C., Keijzer, N., &amp; Sutton Nora and Chen, W.-S. (2024). Planning the multifunctionality of nature-based solutions in urban spaces.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146</w:t>
          </w:r>
          <w:r w:rsidRPr="005727A0">
            <w:rPr>
              <w:rFonts w:ascii="Times New Roman" w:eastAsia="Times New Roman" w:hAnsi="Times New Roman"/>
            </w:rPr>
            <w:t>. https://doi.org/10.1016/j.cities.2023.104751</w:t>
          </w:r>
        </w:p>
        <w:p w14:paraId="40F93AA7"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Alves, A., </w:t>
          </w:r>
          <w:proofErr w:type="spellStart"/>
          <w:r w:rsidRPr="005727A0">
            <w:rPr>
              <w:rFonts w:ascii="Times New Roman" w:eastAsia="Times New Roman" w:hAnsi="Times New Roman"/>
            </w:rPr>
            <w:t>Vojinovic</w:t>
          </w:r>
          <w:proofErr w:type="spellEnd"/>
          <w:r w:rsidRPr="005727A0">
            <w:rPr>
              <w:rFonts w:ascii="Times New Roman" w:eastAsia="Times New Roman" w:hAnsi="Times New Roman"/>
            </w:rPr>
            <w:t xml:space="preserve">, Z., Kapelan, Z., Sanchez, A., &amp; Gersonius, B. (2020). Exploring trade-offs among the multiple benefits of green-blue-grey infrastructure for urban flood mitigation. </w:t>
          </w:r>
          <w:r w:rsidRPr="005727A0">
            <w:rPr>
              <w:rFonts w:ascii="Times New Roman" w:eastAsia="Times New Roman" w:hAnsi="Times New Roman"/>
              <w:i/>
              <w:iCs/>
            </w:rPr>
            <w:t>Science of The Total Environment</w:t>
          </w:r>
          <w:r w:rsidRPr="005727A0">
            <w:rPr>
              <w:rFonts w:ascii="Times New Roman" w:eastAsia="Times New Roman" w:hAnsi="Times New Roman"/>
            </w:rPr>
            <w:t xml:space="preserve">, </w:t>
          </w:r>
          <w:r w:rsidRPr="005727A0">
            <w:rPr>
              <w:rFonts w:ascii="Times New Roman" w:eastAsia="Times New Roman" w:hAnsi="Times New Roman"/>
              <w:i/>
              <w:iCs/>
            </w:rPr>
            <w:t>703</w:t>
          </w:r>
          <w:r w:rsidRPr="005727A0">
            <w:rPr>
              <w:rFonts w:ascii="Times New Roman" w:eastAsia="Times New Roman" w:hAnsi="Times New Roman"/>
            </w:rPr>
            <w:t>, 134980. https://doi.org/10.1016/j.scitotenv.2019.134980</w:t>
          </w:r>
        </w:p>
        <w:p w14:paraId="344BEB2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Alzahrani, S., Ullah, S., &amp; Al-Ghamdi, S. G. (2025). How Can We Cool Warming Cities Using Nature-Based Solutions? </w:t>
          </w:r>
          <w:r w:rsidRPr="005727A0">
            <w:rPr>
              <w:rFonts w:ascii="Times New Roman" w:eastAsia="Times New Roman" w:hAnsi="Times New Roman"/>
              <w:i/>
              <w:iCs/>
            </w:rPr>
            <w:t>Frontiers for Young Minds</w:t>
          </w:r>
          <w:r w:rsidRPr="005727A0">
            <w:rPr>
              <w:rFonts w:ascii="Times New Roman" w:eastAsia="Times New Roman" w:hAnsi="Times New Roman"/>
            </w:rPr>
            <w:t xml:space="preserve">, </w:t>
          </w:r>
          <w:r w:rsidRPr="005727A0">
            <w:rPr>
              <w:rFonts w:ascii="Times New Roman" w:eastAsia="Times New Roman" w:hAnsi="Times New Roman"/>
              <w:i/>
              <w:iCs/>
            </w:rPr>
            <w:t>13</w:t>
          </w:r>
          <w:r w:rsidRPr="005727A0">
            <w:rPr>
              <w:rFonts w:ascii="Times New Roman" w:eastAsia="Times New Roman" w:hAnsi="Times New Roman"/>
            </w:rPr>
            <w:t>. https://doi.org/10.3389/frym.2025.1395250</w:t>
          </w:r>
        </w:p>
        <w:p w14:paraId="5F89839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Andrade, G. I., Remolina, F., &amp; Wiesner, D. (2013). Assembling the pieces: a framework for the integration of multi-functional ecological main structure in the emerging urban region of Bogota, Colombia.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16</w:t>
          </w:r>
          <w:r w:rsidRPr="005727A0">
            <w:rPr>
              <w:rFonts w:ascii="Times New Roman" w:eastAsia="Times New Roman" w:hAnsi="Times New Roman"/>
            </w:rPr>
            <w:t>(4, SI), 723–739. https://doi.org/10.1007/s11252-013-0292-5</w:t>
          </w:r>
        </w:p>
        <w:p w14:paraId="398965A9"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Arruda, H. (2022). </w:t>
          </w:r>
          <w:proofErr w:type="spellStart"/>
          <w:r w:rsidRPr="005727A0">
            <w:rPr>
              <w:rFonts w:ascii="Times New Roman" w:eastAsia="Times New Roman" w:hAnsi="Times New Roman"/>
            </w:rPr>
            <w:t>VOSviewer</w:t>
          </w:r>
          <w:proofErr w:type="spellEnd"/>
          <w:r w:rsidRPr="005727A0">
            <w:rPr>
              <w:rFonts w:ascii="Times New Roman" w:eastAsia="Times New Roman" w:hAnsi="Times New Roman"/>
            </w:rPr>
            <w:t xml:space="preserve"> and </w:t>
          </w:r>
          <w:proofErr w:type="spellStart"/>
          <w:r w:rsidRPr="005727A0">
            <w:rPr>
              <w:rFonts w:ascii="Times New Roman" w:eastAsia="Times New Roman" w:hAnsi="Times New Roman"/>
            </w:rPr>
            <w:t>Bibliometrix</w:t>
          </w:r>
          <w:proofErr w:type="spellEnd"/>
          <w:r w:rsidRPr="005727A0">
            <w:rPr>
              <w:rFonts w:ascii="Times New Roman" w:eastAsia="Times New Roman" w:hAnsi="Times New Roman"/>
            </w:rPr>
            <w:t xml:space="preserve">. </w:t>
          </w:r>
          <w:r w:rsidRPr="005727A0">
            <w:rPr>
              <w:rFonts w:ascii="Times New Roman" w:eastAsia="Times New Roman" w:hAnsi="Times New Roman"/>
              <w:i/>
              <w:iCs/>
            </w:rPr>
            <w:t xml:space="preserve">Journal of the Medical Library </w:t>
          </w:r>
          <w:proofErr w:type="gramStart"/>
          <w:r w:rsidRPr="005727A0">
            <w:rPr>
              <w:rFonts w:ascii="Times New Roman" w:eastAsia="Times New Roman" w:hAnsi="Times New Roman"/>
              <w:i/>
              <w:iCs/>
            </w:rPr>
            <w:t>Association :</w:t>
          </w:r>
          <w:proofErr w:type="gramEnd"/>
          <w:r w:rsidRPr="005727A0">
            <w:rPr>
              <w:rFonts w:ascii="Times New Roman" w:eastAsia="Times New Roman" w:hAnsi="Times New Roman"/>
              <w:i/>
              <w:iCs/>
            </w:rPr>
            <w:t xml:space="preserve"> JMLA</w:t>
          </w:r>
          <w:r w:rsidRPr="005727A0">
            <w:rPr>
              <w:rFonts w:ascii="Times New Roman" w:eastAsia="Times New Roman" w:hAnsi="Times New Roman"/>
            </w:rPr>
            <w:t xml:space="preserve">, </w:t>
          </w:r>
          <w:r w:rsidRPr="005727A0">
            <w:rPr>
              <w:rFonts w:ascii="Times New Roman" w:eastAsia="Times New Roman" w:hAnsi="Times New Roman"/>
              <w:i/>
              <w:iCs/>
            </w:rPr>
            <w:t>110</w:t>
          </w:r>
          <w:r w:rsidRPr="005727A0">
            <w:rPr>
              <w:rFonts w:ascii="Times New Roman" w:eastAsia="Times New Roman" w:hAnsi="Times New Roman"/>
            </w:rPr>
            <w:t>(3), 392–395. https://doi.org/10.5195/jmla.2022.1434</w:t>
          </w:r>
        </w:p>
        <w:p w14:paraId="670DD44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Azmeer, A., Tahir, F., &amp; Al-Ghamdi, S. G. (2024). Progress on green infrastructure for urban cooling: Evaluating techniques, design strategies, and benefits. </w:t>
          </w:r>
          <w:r w:rsidRPr="005727A0">
            <w:rPr>
              <w:rFonts w:ascii="Times New Roman" w:eastAsia="Times New Roman" w:hAnsi="Times New Roman"/>
              <w:i/>
              <w:iCs/>
            </w:rPr>
            <w:t>Urban Climate</w:t>
          </w:r>
          <w:r w:rsidRPr="005727A0">
            <w:rPr>
              <w:rFonts w:ascii="Times New Roman" w:eastAsia="Times New Roman" w:hAnsi="Times New Roman"/>
            </w:rPr>
            <w:t xml:space="preserve">, </w:t>
          </w:r>
          <w:r w:rsidRPr="005727A0">
            <w:rPr>
              <w:rFonts w:ascii="Times New Roman" w:eastAsia="Times New Roman" w:hAnsi="Times New Roman"/>
              <w:i/>
              <w:iCs/>
            </w:rPr>
            <w:t>56</w:t>
          </w:r>
          <w:r w:rsidRPr="005727A0">
            <w:rPr>
              <w:rFonts w:ascii="Times New Roman" w:eastAsia="Times New Roman" w:hAnsi="Times New Roman"/>
            </w:rPr>
            <w:t>. https://doi.org/10.1016/j.uclim.2024.102077</w:t>
          </w:r>
        </w:p>
        <w:p w14:paraId="189526A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Badura, T., </w:t>
          </w:r>
          <w:proofErr w:type="spellStart"/>
          <w:r w:rsidRPr="005727A0">
            <w:rPr>
              <w:rFonts w:ascii="Times New Roman" w:eastAsia="Times New Roman" w:hAnsi="Times New Roman"/>
            </w:rPr>
            <w:t>Lorencova</w:t>
          </w:r>
          <w:proofErr w:type="spellEnd"/>
          <w:r w:rsidRPr="005727A0">
            <w:rPr>
              <w:rFonts w:ascii="Times New Roman" w:eastAsia="Times New Roman" w:hAnsi="Times New Roman"/>
            </w:rPr>
            <w:t xml:space="preserve">, E. K., Ferrini, S., &amp; </w:t>
          </w:r>
          <w:proofErr w:type="spellStart"/>
          <w:r w:rsidRPr="005727A0">
            <w:rPr>
              <w:rFonts w:ascii="Times New Roman" w:eastAsia="Times New Roman" w:hAnsi="Times New Roman"/>
            </w:rPr>
            <w:t>Vackarova</w:t>
          </w:r>
          <w:proofErr w:type="spellEnd"/>
          <w:r w:rsidRPr="005727A0">
            <w:rPr>
              <w:rFonts w:ascii="Times New Roman" w:eastAsia="Times New Roman" w:hAnsi="Times New Roman"/>
            </w:rPr>
            <w:t xml:space="preserve">, D. (2021). Public support for urban climate adaptation policy through nature-based solutions in Prague.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215</w:t>
          </w:r>
          <w:r w:rsidRPr="005727A0">
            <w:rPr>
              <w:rFonts w:ascii="Times New Roman" w:eastAsia="Times New Roman" w:hAnsi="Times New Roman"/>
            </w:rPr>
            <w:t>. https://doi.org/10.1016/j.landurbplan.2021.104215</w:t>
          </w:r>
        </w:p>
        <w:p w14:paraId="2CF95287"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Balzan, M. V. (2025). Scaling nature-based solutions to address the twin crises of biodiversity loss and climate change. </w:t>
          </w:r>
          <w:r w:rsidRPr="005727A0">
            <w:rPr>
              <w:rFonts w:ascii="Times New Roman" w:eastAsia="Times New Roman" w:hAnsi="Times New Roman"/>
              <w:i/>
              <w:iCs/>
            </w:rPr>
            <w:t>Cell Reports Sustainability</w:t>
          </w:r>
          <w:r w:rsidRPr="005727A0">
            <w:rPr>
              <w:rFonts w:ascii="Times New Roman" w:eastAsia="Times New Roman" w:hAnsi="Times New Roman"/>
            </w:rPr>
            <w:t xml:space="preserve">, </w:t>
          </w:r>
          <w:r w:rsidRPr="005727A0">
            <w:rPr>
              <w:rFonts w:ascii="Times New Roman" w:eastAsia="Times New Roman" w:hAnsi="Times New Roman"/>
              <w:i/>
              <w:iCs/>
            </w:rPr>
            <w:t>2</w:t>
          </w:r>
          <w:r w:rsidRPr="005727A0">
            <w:rPr>
              <w:rFonts w:ascii="Times New Roman" w:eastAsia="Times New Roman" w:hAnsi="Times New Roman"/>
            </w:rPr>
            <w:t>(4). https://doi.org/10.1016/j.crsus.2025.100387</w:t>
          </w:r>
        </w:p>
        <w:p w14:paraId="73DFC7C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Barker, A., Garcia-Blanco, G., Garcia, I., &amp; Aguirre-Such, A. (2024). The role of strategic planning in Nature- based Solutions (NBS) transformation: An evaluation of the Green Cities Framework in mainstreaming NBS in 6 European countries. </w:t>
          </w:r>
          <w:r w:rsidRPr="005727A0">
            <w:rPr>
              <w:rFonts w:ascii="Times New Roman" w:eastAsia="Times New Roman" w:hAnsi="Times New Roman"/>
              <w:i/>
              <w:iCs/>
            </w:rPr>
            <w:t>Nature-Based Solutions</w:t>
          </w:r>
          <w:r w:rsidRPr="005727A0">
            <w:rPr>
              <w:rFonts w:ascii="Times New Roman" w:eastAsia="Times New Roman" w:hAnsi="Times New Roman"/>
            </w:rPr>
            <w:t xml:space="preserve">, </w:t>
          </w:r>
          <w:r w:rsidRPr="005727A0">
            <w:rPr>
              <w:rFonts w:ascii="Times New Roman" w:eastAsia="Times New Roman" w:hAnsi="Times New Roman"/>
              <w:i/>
              <w:iCs/>
            </w:rPr>
            <w:t>6</w:t>
          </w:r>
          <w:r w:rsidRPr="005727A0">
            <w:rPr>
              <w:rFonts w:ascii="Times New Roman" w:eastAsia="Times New Roman" w:hAnsi="Times New Roman"/>
            </w:rPr>
            <w:t>, 100157. https://doi.org/10.1016/j.nbsj.2024.100157</w:t>
          </w:r>
        </w:p>
        <w:p w14:paraId="6B00FD9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Battisti, L., Giacco, G., Moraca, M., </w:t>
          </w:r>
          <w:proofErr w:type="spellStart"/>
          <w:r w:rsidRPr="005727A0">
            <w:rPr>
              <w:rFonts w:ascii="Times New Roman" w:eastAsia="Times New Roman" w:hAnsi="Times New Roman"/>
            </w:rPr>
            <w:t>Pettenati</w:t>
          </w:r>
          <w:proofErr w:type="spellEnd"/>
          <w:r w:rsidRPr="005727A0">
            <w:rPr>
              <w:rFonts w:ascii="Times New Roman" w:eastAsia="Times New Roman" w:hAnsi="Times New Roman"/>
            </w:rPr>
            <w:t xml:space="preserve">, G., Dansero, E., &amp; Larcher, F. (2024). Spatializing Urban Forests as Nature-based Solutions: a methodological proposal.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144</w:t>
          </w:r>
          <w:r w:rsidRPr="005727A0">
            <w:rPr>
              <w:rFonts w:ascii="Times New Roman" w:eastAsia="Times New Roman" w:hAnsi="Times New Roman"/>
            </w:rPr>
            <w:t>. https://doi.org/10.1016/j.cities.2023.104629</w:t>
          </w:r>
        </w:p>
        <w:p w14:paraId="200E0026"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Baycan-Levent</w:t>
          </w:r>
          <w:proofErr w:type="spellEnd"/>
          <w:r w:rsidRPr="005727A0">
            <w:rPr>
              <w:rFonts w:ascii="Times New Roman" w:eastAsia="Times New Roman" w:hAnsi="Times New Roman"/>
            </w:rPr>
            <w:t xml:space="preserve">, T., &amp; Nijkamp, P. (n.d.). </w:t>
          </w:r>
          <w:r w:rsidRPr="005727A0">
            <w:rPr>
              <w:rFonts w:ascii="Times New Roman" w:eastAsia="Times New Roman" w:hAnsi="Times New Roman"/>
              <w:i/>
              <w:iCs/>
            </w:rPr>
            <w:t>Planning and Management of Urban Green Spaces in Europe: Comparative Analysis</w:t>
          </w:r>
          <w:r w:rsidRPr="005727A0">
            <w:rPr>
              <w:rFonts w:ascii="Times New Roman" w:eastAsia="Times New Roman" w:hAnsi="Times New Roman"/>
            </w:rPr>
            <w:t>. https://doi.org/10.1061/ASCE0733-94882009135:11</w:t>
          </w:r>
        </w:p>
        <w:p w14:paraId="54286761"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Bechtel, D., Amberger, R., Helmreich, B., Bienert, S., &amp; Lang, W. (2025). Life cycle cost analysis of urban trees: a case study of five cities in Germany.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112</w:t>
          </w:r>
          <w:r w:rsidRPr="005727A0">
            <w:rPr>
              <w:rFonts w:ascii="Times New Roman" w:eastAsia="Times New Roman" w:hAnsi="Times New Roman"/>
            </w:rPr>
            <w:t>. https://doi.org/10.1016/j.ufug.2025.128952</w:t>
          </w:r>
        </w:p>
        <w:p w14:paraId="2D12C935"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Bertrand-Krajewski, J.-L. (2021). Integrated urban stormwater management: Evolution and multidisciplinary perspective. </w:t>
          </w:r>
          <w:r w:rsidRPr="005727A0">
            <w:rPr>
              <w:rFonts w:ascii="Times New Roman" w:eastAsia="Times New Roman" w:hAnsi="Times New Roman"/>
              <w:i/>
              <w:iCs/>
            </w:rPr>
            <w:t>Journal of Hydro-Environment Research</w:t>
          </w:r>
          <w:r w:rsidRPr="005727A0">
            <w:rPr>
              <w:rFonts w:ascii="Times New Roman" w:eastAsia="Times New Roman" w:hAnsi="Times New Roman"/>
            </w:rPr>
            <w:t xml:space="preserve">, </w:t>
          </w:r>
          <w:r w:rsidRPr="005727A0">
            <w:rPr>
              <w:rFonts w:ascii="Times New Roman" w:eastAsia="Times New Roman" w:hAnsi="Times New Roman"/>
              <w:i/>
              <w:iCs/>
            </w:rPr>
            <w:t>38</w:t>
          </w:r>
          <w:r w:rsidRPr="005727A0">
            <w:rPr>
              <w:rFonts w:ascii="Times New Roman" w:eastAsia="Times New Roman" w:hAnsi="Times New Roman"/>
            </w:rPr>
            <w:t>, 72–83. https://doi.org/10.1016/j.jher.2020.11.003</w:t>
          </w:r>
        </w:p>
        <w:p w14:paraId="44BDCF5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Blackhurst, M., Hendrickson, C., &amp; Matthews, H. S. (2010). Cost-effectiveness of green roofs. </w:t>
          </w:r>
          <w:r w:rsidRPr="005727A0">
            <w:rPr>
              <w:rFonts w:ascii="Times New Roman" w:eastAsia="Times New Roman" w:hAnsi="Times New Roman"/>
              <w:i/>
              <w:iCs/>
            </w:rPr>
            <w:t>Journal of Architectural Engineering</w:t>
          </w:r>
          <w:r w:rsidRPr="005727A0">
            <w:rPr>
              <w:rFonts w:ascii="Times New Roman" w:eastAsia="Times New Roman" w:hAnsi="Times New Roman"/>
            </w:rPr>
            <w:t xml:space="preserve">, </w:t>
          </w:r>
          <w:r w:rsidRPr="005727A0">
            <w:rPr>
              <w:rFonts w:ascii="Times New Roman" w:eastAsia="Times New Roman" w:hAnsi="Times New Roman"/>
              <w:i/>
              <w:iCs/>
            </w:rPr>
            <w:t>16</w:t>
          </w:r>
          <w:r w:rsidRPr="005727A0">
            <w:rPr>
              <w:rFonts w:ascii="Times New Roman" w:eastAsia="Times New Roman" w:hAnsi="Times New Roman"/>
            </w:rPr>
            <w:t>(4), 136–143. https://doi.org/10.1061/(ASCE)AE.1943-5568.0000022</w:t>
          </w:r>
        </w:p>
        <w:p w14:paraId="40C83BA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Brandner, A., </w:t>
          </w:r>
          <w:proofErr w:type="spellStart"/>
          <w:r w:rsidRPr="005727A0">
            <w:rPr>
              <w:rFonts w:ascii="Times New Roman" w:eastAsia="Times New Roman" w:hAnsi="Times New Roman"/>
            </w:rPr>
            <w:t>Taczanowska</w:t>
          </w:r>
          <w:proofErr w:type="spellEnd"/>
          <w:r w:rsidRPr="005727A0">
            <w:rPr>
              <w:rFonts w:ascii="Times New Roman" w:eastAsia="Times New Roman" w:hAnsi="Times New Roman"/>
            </w:rPr>
            <w:t xml:space="preserve">, K., &amp; </w:t>
          </w:r>
          <w:proofErr w:type="spellStart"/>
          <w:r w:rsidRPr="005727A0">
            <w:rPr>
              <w:rFonts w:ascii="Times New Roman" w:eastAsia="Times New Roman" w:hAnsi="Times New Roman"/>
            </w:rPr>
            <w:t>Zoderer</w:t>
          </w:r>
          <w:proofErr w:type="spellEnd"/>
          <w:r w:rsidRPr="005727A0">
            <w:rPr>
              <w:rFonts w:ascii="Times New Roman" w:eastAsia="Times New Roman" w:hAnsi="Times New Roman"/>
            </w:rPr>
            <w:t xml:space="preserve"> Brenda Maria and Schunko, C. (2025). Mapping wild food foraging locations reveals urban green space preferences and avenues for edible city solutions.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104</w:t>
          </w:r>
          <w:r w:rsidRPr="005727A0">
            <w:rPr>
              <w:rFonts w:ascii="Times New Roman" w:eastAsia="Times New Roman" w:hAnsi="Times New Roman"/>
            </w:rPr>
            <w:t>. https://doi.org/10.1016/j.ufug.2024.128602</w:t>
          </w:r>
        </w:p>
        <w:p w14:paraId="5CA684C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Breed, C. A., Du Plessis, T., Engemann, K., </w:t>
          </w:r>
          <w:proofErr w:type="spellStart"/>
          <w:r w:rsidRPr="005727A0">
            <w:rPr>
              <w:rFonts w:ascii="Times New Roman" w:eastAsia="Times New Roman" w:hAnsi="Times New Roman"/>
            </w:rPr>
            <w:t>Pauleit</w:t>
          </w:r>
          <w:proofErr w:type="spellEnd"/>
          <w:r w:rsidRPr="005727A0">
            <w:rPr>
              <w:rFonts w:ascii="Times New Roman" w:eastAsia="Times New Roman" w:hAnsi="Times New Roman"/>
            </w:rPr>
            <w:t xml:space="preserve">, S., &amp; Pasgaard, M. (2023). Moving green infrastructure planning from theory to practice in sub-Saharan African cities requires collaborative operationalization.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89</w:t>
          </w:r>
          <w:r w:rsidRPr="005727A0">
            <w:rPr>
              <w:rFonts w:ascii="Times New Roman" w:eastAsia="Times New Roman" w:hAnsi="Times New Roman"/>
            </w:rPr>
            <w:t>. https://doi.org/10.1016/j.ufug.2023.128085</w:t>
          </w:r>
        </w:p>
        <w:p w14:paraId="7B41EA0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Brunbjerg, A. K., Hale, J. D., Bates, A. J., Fowler, R. E., Rosenfeld, E. J., &amp; Sadler, J. P. (2018). Can patterns of urban biodiversity be predicted using simple measures of green infrastructure?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32</w:t>
          </w:r>
          <w:r w:rsidRPr="005727A0">
            <w:rPr>
              <w:rFonts w:ascii="Times New Roman" w:eastAsia="Times New Roman" w:hAnsi="Times New Roman"/>
            </w:rPr>
            <w:t>, 143–153. https://doi.org/10.1016/j.ufug.2018.03.015</w:t>
          </w:r>
        </w:p>
        <w:p w14:paraId="2ABC709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Bush, J., &amp; Doyon, A. (2019). Building urban resilience with nature-based solutions: How can urban planning contribute?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95</w:t>
          </w:r>
          <w:r w:rsidRPr="005727A0">
            <w:rPr>
              <w:rFonts w:ascii="Times New Roman" w:eastAsia="Times New Roman" w:hAnsi="Times New Roman"/>
            </w:rPr>
            <w:t>. https://doi.org/10.1016/j.cities.2019.102483</w:t>
          </w:r>
        </w:p>
        <w:p w14:paraId="1A389E3D"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Chalmin-Pui</w:t>
          </w:r>
          <w:proofErr w:type="spellEnd"/>
          <w:r w:rsidRPr="005727A0">
            <w:rPr>
              <w:rFonts w:ascii="Times New Roman" w:eastAsia="Times New Roman" w:hAnsi="Times New Roman"/>
            </w:rPr>
            <w:t xml:space="preserve">, L. S., Griffiths, A., Roe, J., Heaton, T., &amp; Cameron, R. (2021). Why garden? - Attitudes and the perceived health benefits of home gardening.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112</w:t>
          </w:r>
          <w:r w:rsidRPr="005727A0">
            <w:rPr>
              <w:rFonts w:ascii="Times New Roman" w:eastAsia="Times New Roman" w:hAnsi="Times New Roman"/>
            </w:rPr>
            <w:t>. https://doi.org/10.1016/j.cities.2021.103118</w:t>
          </w:r>
        </w:p>
        <w:p w14:paraId="091B38E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Chaudhuri, S., &amp; Kumar, A. (2022). Urban greenery for air pollution control: a meta-analysis of current practice, progress, and challenges. </w:t>
          </w:r>
          <w:r w:rsidRPr="005727A0">
            <w:rPr>
              <w:rFonts w:ascii="Times New Roman" w:eastAsia="Times New Roman" w:hAnsi="Times New Roman"/>
              <w:i/>
              <w:iCs/>
            </w:rPr>
            <w:t>Environmental Monitoring and Assessment</w:t>
          </w:r>
          <w:r w:rsidRPr="005727A0">
            <w:rPr>
              <w:rFonts w:ascii="Times New Roman" w:eastAsia="Times New Roman" w:hAnsi="Times New Roman"/>
            </w:rPr>
            <w:t>. https://doi.org/10.1007/s10661-022-09808-w</w:t>
          </w:r>
        </w:p>
        <w:p w14:paraId="7463500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Chausson, A., Turner, B., Seddon, D., </w:t>
          </w:r>
          <w:proofErr w:type="spellStart"/>
          <w:r w:rsidRPr="005727A0">
            <w:rPr>
              <w:rFonts w:ascii="Times New Roman" w:eastAsia="Times New Roman" w:hAnsi="Times New Roman"/>
            </w:rPr>
            <w:t>Chabaneix</w:t>
          </w:r>
          <w:proofErr w:type="spellEnd"/>
          <w:r w:rsidRPr="005727A0">
            <w:rPr>
              <w:rFonts w:ascii="Times New Roman" w:eastAsia="Times New Roman" w:hAnsi="Times New Roman"/>
            </w:rPr>
            <w:t xml:space="preserve">, N., Girardin, C. A. J., Kapos, V., Key, I., Roe, D., Smith, A., Woroniecki, S., &amp; Seddon, N. (2020). Mapping the effectiveness of nature‐based solutions for climate change adaptation. </w:t>
          </w:r>
          <w:r w:rsidRPr="005727A0">
            <w:rPr>
              <w:rFonts w:ascii="Times New Roman" w:eastAsia="Times New Roman" w:hAnsi="Times New Roman"/>
              <w:i/>
              <w:iCs/>
            </w:rPr>
            <w:t>Global Change Biology</w:t>
          </w:r>
          <w:r w:rsidRPr="005727A0">
            <w:rPr>
              <w:rFonts w:ascii="Times New Roman" w:eastAsia="Times New Roman" w:hAnsi="Times New Roman"/>
            </w:rPr>
            <w:t xml:space="preserve">, </w:t>
          </w:r>
          <w:r w:rsidRPr="005727A0">
            <w:rPr>
              <w:rFonts w:ascii="Times New Roman" w:eastAsia="Times New Roman" w:hAnsi="Times New Roman"/>
              <w:i/>
              <w:iCs/>
            </w:rPr>
            <w:t>26</w:t>
          </w:r>
          <w:r w:rsidRPr="005727A0">
            <w:rPr>
              <w:rFonts w:ascii="Times New Roman" w:eastAsia="Times New Roman" w:hAnsi="Times New Roman"/>
            </w:rPr>
            <w:t>(11), 6134–6155. https://doi.org/10.1111/gcb.15310</w:t>
          </w:r>
        </w:p>
        <w:p w14:paraId="210239B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Chen, W., Wang, W., Huang, G., Wang, Z., Lai, C., &amp; Yang, Z. (2021). The capacity of grey infrastructure in urban flood management: A comprehensive analysis of grey infrastructure and the green-grey approach. </w:t>
          </w:r>
          <w:r w:rsidRPr="005727A0">
            <w:rPr>
              <w:rFonts w:ascii="Times New Roman" w:eastAsia="Times New Roman" w:hAnsi="Times New Roman"/>
              <w:i/>
              <w:iCs/>
            </w:rPr>
            <w:t>International Journal of Disaster Risk Reduction</w:t>
          </w:r>
          <w:r w:rsidRPr="005727A0">
            <w:rPr>
              <w:rFonts w:ascii="Times New Roman" w:eastAsia="Times New Roman" w:hAnsi="Times New Roman"/>
            </w:rPr>
            <w:t xml:space="preserve">, </w:t>
          </w:r>
          <w:r w:rsidRPr="005727A0">
            <w:rPr>
              <w:rFonts w:ascii="Times New Roman" w:eastAsia="Times New Roman" w:hAnsi="Times New Roman"/>
              <w:i/>
              <w:iCs/>
            </w:rPr>
            <w:t>54</w:t>
          </w:r>
          <w:r w:rsidRPr="005727A0">
            <w:rPr>
              <w:rFonts w:ascii="Times New Roman" w:eastAsia="Times New Roman" w:hAnsi="Times New Roman"/>
            </w:rPr>
            <w:t>, 102045.</w:t>
          </w:r>
        </w:p>
        <w:p w14:paraId="6D6E0B28"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Clauzel</w:t>
          </w:r>
          <w:proofErr w:type="spellEnd"/>
          <w:r w:rsidRPr="005727A0">
            <w:rPr>
              <w:rFonts w:ascii="Times New Roman" w:eastAsia="Times New Roman" w:hAnsi="Times New Roman"/>
            </w:rPr>
            <w:t xml:space="preserve">, C., Louis-Lucas, T., </w:t>
          </w:r>
          <w:proofErr w:type="spellStart"/>
          <w:r w:rsidRPr="005727A0">
            <w:rPr>
              <w:rFonts w:ascii="Times New Roman" w:eastAsia="Times New Roman" w:hAnsi="Times New Roman"/>
            </w:rPr>
            <w:t>Bortolamiol</w:t>
          </w:r>
          <w:proofErr w:type="spellEnd"/>
          <w:r w:rsidRPr="005727A0">
            <w:rPr>
              <w:rFonts w:ascii="Times New Roman" w:eastAsia="Times New Roman" w:hAnsi="Times New Roman"/>
            </w:rPr>
            <w:t xml:space="preserve">, S., Blanc, N., </w:t>
          </w:r>
          <w:proofErr w:type="spellStart"/>
          <w:r w:rsidRPr="005727A0">
            <w:rPr>
              <w:rFonts w:ascii="Times New Roman" w:eastAsia="Times New Roman" w:hAnsi="Times New Roman"/>
            </w:rPr>
            <w:t>Gresillon</w:t>
          </w:r>
          <w:proofErr w:type="spellEnd"/>
          <w:r w:rsidRPr="005727A0">
            <w:rPr>
              <w:rFonts w:ascii="Times New Roman" w:eastAsia="Times New Roman" w:hAnsi="Times New Roman"/>
            </w:rPr>
            <w:t xml:space="preserve">, E., </w:t>
          </w:r>
          <w:proofErr w:type="spellStart"/>
          <w:r w:rsidRPr="005727A0">
            <w:rPr>
              <w:rFonts w:ascii="Times New Roman" w:eastAsia="Times New Roman" w:hAnsi="Times New Roman"/>
            </w:rPr>
            <w:t>Bouteau</w:t>
          </w:r>
          <w:proofErr w:type="spellEnd"/>
          <w:r w:rsidRPr="005727A0">
            <w:rPr>
              <w:rFonts w:ascii="Times New Roman" w:eastAsia="Times New Roman" w:hAnsi="Times New Roman"/>
            </w:rPr>
            <w:t xml:space="preserve">, F., Laurenti, P., &amp; Clavel, J. (2025). Schoolyard greening to improve functional connectivity in the city and support biodiversity.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112</w:t>
          </w:r>
          <w:r w:rsidRPr="005727A0">
            <w:rPr>
              <w:rFonts w:ascii="Times New Roman" w:eastAsia="Times New Roman" w:hAnsi="Times New Roman"/>
            </w:rPr>
            <w:t>. https://doi.org/10.1016/j.ufug.2025.128937</w:t>
          </w:r>
        </w:p>
        <w:p w14:paraId="31AEF545"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Cook, L. M., Good, K. D., Moretti, M., Kremer Peleg and </w:t>
          </w:r>
          <w:proofErr w:type="spellStart"/>
          <w:r w:rsidRPr="005727A0">
            <w:rPr>
              <w:rFonts w:ascii="Times New Roman" w:eastAsia="Times New Roman" w:hAnsi="Times New Roman"/>
            </w:rPr>
            <w:t>Wadzuk</w:t>
          </w:r>
          <w:proofErr w:type="spellEnd"/>
          <w:r w:rsidRPr="005727A0">
            <w:rPr>
              <w:rFonts w:ascii="Times New Roman" w:eastAsia="Times New Roman" w:hAnsi="Times New Roman"/>
            </w:rPr>
            <w:t xml:space="preserve">, B., Traver, R., &amp; Smith, V. (2024). Towards the intentional multifunctionality of urban green infrastructure: a paradox of choice? </w:t>
          </w:r>
          <w:r w:rsidRPr="005727A0">
            <w:rPr>
              <w:rFonts w:ascii="Times New Roman" w:eastAsia="Times New Roman" w:hAnsi="Times New Roman"/>
              <w:i/>
              <w:iCs/>
            </w:rPr>
            <w:t>NPJ URBAN SUSTAINABILITY</w:t>
          </w:r>
          <w:r w:rsidRPr="005727A0">
            <w:rPr>
              <w:rFonts w:ascii="Times New Roman" w:eastAsia="Times New Roman" w:hAnsi="Times New Roman"/>
            </w:rPr>
            <w:t xml:space="preserve">, </w:t>
          </w:r>
          <w:r w:rsidRPr="005727A0">
            <w:rPr>
              <w:rFonts w:ascii="Times New Roman" w:eastAsia="Times New Roman" w:hAnsi="Times New Roman"/>
              <w:i/>
              <w:iCs/>
            </w:rPr>
            <w:t>4</w:t>
          </w:r>
          <w:r w:rsidRPr="005727A0">
            <w:rPr>
              <w:rFonts w:ascii="Times New Roman" w:eastAsia="Times New Roman" w:hAnsi="Times New Roman"/>
            </w:rPr>
            <w:t>(1). https://doi.org/10.1038/s42949-024-00145-0</w:t>
          </w:r>
        </w:p>
        <w:p w14:paraId="200415BC"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Cotlier</w:t>
          </w:r>
          <w:proofErr w:type="spellEnd"/>
          <w:r w:rsidRPr="005727A0">
            <w:rPr>
              <w:rFonts w:ascii="Times New Roman" w:eastAsia="Times New Roman" w:hAnsi="Times New Roman"/>
            </w:rPr>
            <w:t xml:space="preserve">, G. I., &amp; Jimenez, J. C. (2022). The Extreme Heat Wave over Western North America in 2021: An Assessment by Means of Land Surface Temperature. </w:t>
          </w:r>
          <w:r w:rsidRPr="005727A0">
            <w:rPr>
              <w:rFonts w:ascii="Times New Roman" w:eastAsia="Times New Roman" w:hAnsi="Times New Roman"/>
              <w:i/>
              <w:iCs/>
            </w:rPr>
            <w:t>Remote Sensing</w:t>
          </w:r>
          <w:r w:rsidRPr="005727A0">
            <w:rPr>
              <w:rFonts w:ascii="Times New Roman" w:eastAsia="Times New Roman" w:hAnsi="Times New Roman"/>
            </w:rPr>
            <w:t xml:space="preserve">, </w:t>
          </w:r>
          <w:r w:rsidRPr="005727A0">
            <w:rPr>
              <w:rFonts w:ascii="Times New Roman" w:eastAsia="Times New Roman" w:hAnsi="Times New Roman"/>
              <w:i/>
              <w:iCs/>
            </w:rPr>
            <w:t>14</w:t>
          </w:r>
          <w:r w:rsidRPr="005727A0">
            <w:rPr>
              <w:rFonts w:ascii="Times New Roman" w:eastAsia="Times New Roman" w:hAnsi="Times New Roman"/>
            </w:rPr>
            <w:t>(3). https://doi.org/10.3390/rs14030561</w:t>
          </w:r>
        </w:p>
        <w:p w14:paraId="57C2939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Coutts, C., &amp; Hahn, M. (2015). Green Infrastructure, Ecosystem Services, and Human Health. </w:t>
          </w:r>
          <w:r w:rsidRPr="005727A0">
            <w:rPr>
              <w:rFonts w:ascii="Times New Roman" w:eastAsia="Times New Roman" w:hAnsi="Times New Roman"/>
              <w:i/>
              <w:iCs/>
            </w:rPr>
            <w:t>International Journal of Environmental Research and Public Health</w:t>
          </w:r>
          <w:r w:rsidRPr="005727A0">
            <w:rPr>
              <w:rFonts w:ascii="Times New Roman" w:eastAsia="Times New Roman" w:hAnsi="Times New Roman"/>
            </w:rPr>
            <w:t xml:space="preserve">, </w:t>
          </w:r>
          <w:r w:rsidRPr="005727A0">
            <w:rPr>
              <w:rFonts w:ascii="Times New Roman" w:eastAsia="Times New Roman" w:hAnsi="Times New Roman"/>
              <w:i/>
              <w:iCs/>
            </w:rPr>
            <w:t>12</w:t>
          </w:r>
          <w:r w:rsidRPr="005727A0">
            <w:rPr>
              <w:rFonts w:ascii="Times New Roman" w:eastAsia="Times New Roman" w:hAnsi="Times New Roman"/>
            </w:rPr>
            <w:t>(8), 9768–9798. https://doi.org/10.3390/ijerph120809768</w:t>
          </w:r>
        </w:p>
        <w:p w14:paraId="5EA47D2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Cubi, E., Zibin, N. F., Thompson, S. J., &amp; Bergerson, J. (2016). Sustainability of Rooftop Technologies in Cold Climates: Comparative Life Cycle Assessment of White Roofs, Green Roofs, and Photovoltaic Panels. </w:t>
          </w:r>
          <w:r w:rsidRPr="005727A0">
            <w:rPr>
              <w:rFonts w:ascii="Times New Roman" w:eastAsia="Times New Roman" w:hAnsi="Times New Roman"/>
              <w:i/>
              <w:iCs/>
            </w:rPr>
            <w:t>Journal of Industrial Ecology</w:t>
          </w:r>
          <w:r w:rsidRPr="005727A0">
            <w:rPr>
              <w:rFonts w:ascii="Times New Roman" w:eastAsia="Times New Roman" w:hAnsi="Times New Roman"/>
            </w:rPr>
            <w:t xml:space="preserve">, </w:t>
          </w:r>
          <w:r w:rsidRPr="005727A0">
            <w:rPr>
              <w:rFonts w:ascii="Times New Roman" w:eastAsia="Times New Roman" w:hAnsi="Times New Roman"/>
              <w:i/>
              <w:iCs/>
            </w:rPr>
            <w:t>20</w:t>
          </w:r>
          <w:r w:rsidRPr="005727A0">
            <w:rPr>
              <w:rFonts w:ascii="Times New Roman" w:eastAsia="Times New Roman" w:hAnsi="Times New Roman"/>
            </w:rPr>
            <w:t>(2), 249–262. https://doi.org/10.1111/jiec.12269</w:t>
          </w:r>
        </w:p>
        <w:p w14:paraId="6761A8E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Das, M., Das, A., &amp; Pandey, R. (2022). Exploring nexus between ecosystem services and livelihood dependency for sustainable ecosystem management in lower Gangetic plains, Eastern India. </w:t>
          </w:r>
          <w:r w:rsidRPr="005727A0">
            <w:rPr>
              <w:rFonts w:ascii="Times New Roman" w:eastAsia="Times New Roman" w:hAnsi="Times New Roman"/>
              <w:i/>
              <w:iCs/>
            </w:rPr>
            <w:t>Environmental Science and Pollution Research</w:t>
          </w:r>
          <w:r w:rsidRPr="005727A0">
            <w:rPr>
              <w:rFonts w:ascii="Times New Roman" w:eastAsia="Times New Roman" w:hAnsi="Times New Roman"/>
            </w:rPr>
            <w:t>. https://doi.org/10.1007/s11356-022-20057-9</w:t>
          </w:r>
        </w:p>
        <w:p w14:paraId="2899125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Davey, M. L., </w:t>
          </w:r>
          <w:proofErr w:type="spellStart"/>
          <w:r w:rsidRPr="005727A0">
            <w:rPr>
              <w:rFonts w:ascii="Times New Roman" w:eastAsia="Times New Roman" w:hAnsi="Times New Roman"/>
            </w:rPr>
            <w:t>Blaalid</w:t>
          </w:r>
          <w:proofErr w:type="spellEnd"/>
          <w:r w:rsidRPr="005727A0">
            <w:rPr>
              <w:rFonts w:ascii="Times New Roman" w:eastAsia="Times New Roman" w:hAnsi="Times New Roman"/>
            </w:rPr>
            <w:t xml:space="preserve">, R., Dahle, S., Stange Erik E. and Barton, D. N., &amp; Rusch, G. M. (2024). Seasonal variation in urban pollen resource use by north temperate European honeybees.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27</w:t>
          </w:r>
          <w:r w:rsidRPr="005727A0">
            <w:rPr>
              <w:rFonts w:ascii="Times New Roman" w:eastAsia="Times New Roman" w:hAnsi="Times New Roman"/>
            </w:rPr>
            <w:t>(2), 515–529. https://doi.org/10.1007/s11252-023-01458-1</w:t>
          </w:r>
        </w:p>
        <w:p w14:paraId="136243F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Dawson, L., </w:t>
          </w:r>
          <w:proofErr w:type="spellStart"/>
          <w:r w:rsidRPr="005727A0">
            <w:rPr>
              <w:rFonts w:ascii="Times New Roman" w:eastAsia="Times New Roman" w:hAnsi="Times New Roman"/>
            </w:rPr>
            <w:t>Elbakidze</w:t>
          </w:r>
          <w:proofErr w:type="spellEnd"/>
          <w:r w:rsidRPr="005727A0">
            <w:rPr>
              <w:rFonts w:ascii="Times New Roman" w:eastAsia="Times New Roman" w:hAnsi="Times New Roman"/>
            </w:rPr>
            <w:t xml:space="preserve">, M., van Ermel, L. E. K., Olsson, U., </w:t>
          </w:r>
          <w:proofErr w:type="spellStart"/>
          <w:r w:rsidRPr="005727A0">
            <w:rPr>
              <w:rFonts w:ascii="Times New Roman" w:eastAsia="Times New Roman" w:hAnsi="Times New Roman"/>
            </w:rPr>
            <w:t>Ongena</w:t>
          </w:r>
          <w:proofErr w:type="spellEnd"/>
          <w:r w:rsidRPr="005727A0">
            <w:rPr>
              <w:rFonts w:ascii="Times New Roman" w:eastAsia="Times New Roman" w:hAnsi="Times New Roman"/>
            </w:rPr>
            <w:t xml:space="preserve">, Y. P., Schaffer, C., &amp; Johansson, K.-E. (2023). Why don’t we go </w:t>
          </w:r>
          <w:proofErr w:type="gramStart"/>
          <w:r w:rsidRPr="005727A0">
            <w:rPr>
              <w:rFonts w:ascii="Times New Roman" w:eastAsia="Times New Roman" w:hAnsi="Times New Roman"/>
            </w:rPr>
            <w:t>outside?-</w:t>
          </w:r>
          <w:proofErr w:type="gramEnd"/>
          <w:r w:rsidRPr="005727A0">
            <w:rPr>
              <w:rFonts w:ascii="Times New Roman" w:eastAsia="Times New Roman" w:hAnsi="Times New Roman"/>
            </w:rPr>
            <w:t xml:space="preserve">Perceived constraints for users of urban greenspace in Sweden.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82</w:t>
          </w:r>
          <w:r w:rsidRPr="005727A0">
            <w:rPr>
              <w:rFonts w:ascii="Times New Roman" w:eastAsia="Times New Roman" w:hAnsi="Times New Roman"/>
            </w:rPr>
            <w:t>. https://doi.org/10.1016/j.ufug.2023.127865</w:t>
          </w:r>
        </w:p>
        <w:p w14:paraId="3BD62DD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de Oliveira, F. L. (2025). Nature in nature-based solutions in urban planning.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256</w:t>
          </w:r>
          <w:r w:rsidRPr="005727A0">
            <w:rPr>
              <w:rFonts w:ascii="Times New Roman" w:eastAsia="Times New Roman" w:hAnsi="Times New Roman"/>
            </w:rPr>
            <w:t>. https://doi.org/10.1016/j.landurbplan.2024.105282</w:t>
          </w:r>
        </w:p>
        <w:p w14:paraId="22A8E25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Depietri, Y., &amp; McPhearson, T. (2017). Integrating the Grey, Green, and Blue in Cities: Nature-Based Solutions for Climate Change Adaptation and Risk Reduction. In </w:t>
          </w:r>
          <w:r w:rsidRPr="005727A0">
            <w:rPr>
              <w:rFonts w:ascii="Times New Roman" w:eastAsia="Times New Roman" w:hAnsi="Times New Roman"/>
              <w:i/>
              <w:iCs/>
            </w:rPr>
            <w:t>In Nature-Based Solutions to Climate Change Adaptation in Urban Areas</w:t>
          </w:r>
          <w:r w:rsidRPr="005727A0">
            <w:rPr>
              <w:rFonts w:ascii="Times New Roman" w:eastAsia="Times New Roman" w:hAnsi="Times New Roman"/>
            </w:rPr>
            <w:t xml:space="preserve"> (pp. 91–109). Springer. https://doi.org/10.1007/978-3-319-56091-5_6</w:t>
          </w:r>
        </w:p>
        <w:p w14:paraId="44006359"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Derkzen</w:t>
          </w:r>
          <w:proofErr w:type="spellEnd"/>
          <w:r w:rsidRPr="005727A0">
            <w:rPr>
              <w:rFonts w:ascii="Times New Roman" w:eastAsia="Times New Roman" w:hAnsi="Times New Roman"/>
            </w:rPr>
            <w:t xml:space="preserve">, M. L., van </w:t>
          </w:r>
          <w:proofErr w:type="spellStart"/>
          <w:r w:rsidRPr="005727A0">
            <w:rPr>
              <w:rFonts w:ascii="Times New Roman" w:eastAsia="Times New Roman" w:hAnsi="Times New Roman"/>
            </w:rPr>
            <w:t>Teeffelen</w:t>
          </w:r>
          <w:proofErr w:type="spellEnd"/>
          <w:r w:rsidRPr="005727A0">
            <w:rPr>
              <w:rFonts w:ascii="Times New Roman" w:eastAsia="Times New Roman" w:hAnsi="Times New Roman"/>
            </w:rPr>
            <w:t xml:space="preserve">, A. J. A., &amp; Verburg, P. H. (2017). Green infrastructure for urban climate adaptation: How do residents’ views on climate impacts and green infrastructure shape adaptation preferences?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157</w:t>
          </w:r>
          <w:r w:rsidRPr="005727A0">
            <w:rPr>
              <w:rFonts w:ascii="Times New Roman" w:eastAsia="Times New Roman" w:hAnsi="Times New Roman"/>
            </w:rPr>
            <w:t>, 106–130. https://doi.org/10.1016/j.landurbplan.2016.05.027</w:t>
          </w:r>
        </w:p>
        <w:p w14:paraId="5DF0203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Dhakal, K. P., &amp; Chevalier, L. R. (2017). Managing urban stormwater for urban sustainability: Barriers and policy solutions for green infrastructure application. </w:t>
          </w:r>
          <w:r w:rsidRPr="005727A0">
            <w:rPr>
              <w:rFonts w:ascii="Times New Roman" w:eastAsia="Times New Roman" w:hAnsi="Times New Roman"/>
              <w:i/>
              <w:iCs/>
            </w:rPr>
            <w:t>Journal of Environmental Management</w:t>
          </w:r>
          <w:r w:rsidRPr="005727A0">
            <w:rPr>
              <w:rFonts w:ascii="Times New Roman" w:eastAsia="Times New Roman" w:hAnsi="Times New Roman"/>
            </w:rPr>
            <w:t xml:space="preserve">, </w:t>
          </w:r>
          <w:r w:rsidRPr="005727A0">
            <w:rPr>
              <w:rFonts w:ascii="Times New Roman" w:eastAsia="Times New Roman" w:hAnsi="Times New Roman"/>
              <w:i/>
              <w:iCs/>
            </w:rPr>
            <w:t>203</w:t>
          </w:r>
          <w:r w:rsidRPr="005727A0">
            <w:rPr>
              <w:rFonts w:ascii="Times New Roman" w:eastAsia="Times New Roman" w:hAnsi="Times New Roman"/>
            </w:rPr>
            <w:t>, 171–181. https://doi.org/10.1016/j.jenvman.2017.07.065</w:t>
          </w:r>
        </w:p>
        <w:p w14:paraId="601040A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Di Marino, M., </w:t>
          </w:r>
          <w:proofErr w:type="spellStart"/>
          <w:r w:rsidRPr="005727A0">
            <w:rPr>
              <w:rFonts w:ascii="Times New Roman" w:eastAsia="Times New Roman" w:hAnsi="Times New Roman"/>
            </w:rPr>
            <w:t>Tiitu</w:t>
          </w:r>
          <w:proofErr w:type="spellEnd"/>
          <w:r w:rsidRPr="005727A0">
            <w:rPr>
              <w:rFonts w:ascii="Times New Roman" w:eastAsia="Times New Roman" w:hAnsi="Times New Roman"/>
            </w:rPr>
            <w:t xml:space="preserve">, M., Saglie, I.-L., &amp; Lapintie, K. (2024). Conceptualizing `green’ in urban and regional planning - the cases of Oslo and Helsinki. </w:t>
          </w:r>
          <w:r w:rsidRPr="005727A0">
            <w:rPr>
              <w:rFonts w:ascii="Times New Roman" w:eastAsia="Times New Roman" w:hAnsi="Times New Roman"/>
              <w:i/>
              <w:iCs/>
            </w:rPr>
            <w:t>EUROPEAN PLANNING STUDIES</w:t>
          </w:r>
          <w:r w:rsidRPr="005727A0">
            <w:rPr>
              <w:rFonts w:ascii="Times New Roman" w:eastAsia="Times New Roman" w:hAnsi="Times New Roman"/>
            </w:rPr>
            <w:t xml:space="preserve">, </w:t>
          </w:r>
          <w:r w:rsidRPr="005727A0">
            <w:rPr>
              <w:rFonts w:ascii="Times New Roman" w:eastAsia="Times New Roman" w:hAnsi="Times New Roman"/>
              <w:i/>
              <w:iCs/>
            </w:rPr>
            <w:t>32</w:t>
          </w:r>
          <w:r w:rsidRPr="005727A0">
            <w:rPr>
              <w:rFonts w:ascii="Times New Roman" w:eastAsia="Times New Roman" w:hAnsi="Times New Roman"/>
            </w:rPr>
            <w:t>(6), 1187–1209. https://doi.org/10.1080/09654313.2023.2285811</w:t>
          </w:r>
        </w:p>
        <w:p w14:paraId="6A8E5296"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Donatti, C. I., Andrade, A., Cohen-</w:t>
          </w:r>
          <w:proofErr w:type="spellStart"/>
          <w:r w:rsidRPr="005727A0">
            <w:rPr>
              <w:rFonts w:ascii="Times New Roman" w:eastAsia="Times New Roman" w:hAnsi="Times New Roman"/>
            </w:rPr>
            <w:t>Shacham</w:t>
          </w:r>
          <w:proofErr w:type="spellEnd"/>
          <w:r w:rsidRPr="005727A0">
            <w:rPr>
              <w:rFonts w:ascii="Times New Roman" w:eastAsia="Times New Roman" w:hAnsi="Times New Roman"/>
            </w:rPr>
            <w:t xml:space="preserve">, E., Fedele, G., Hou-Jones, X., &amp; Robyn, B. (2022). Ensuring that nature-based solutions for climate mitigation address multiple global challenges. </w:t>
          </w:r>
          <w:r w:rsidRPr="005727A0">
            <w:rPr>
              <w:rFonts w:ascii="Times New Roman" w:eastAsia="Times New Roman" w:hAnsi="Times New Roman"/>
              <w:i/>
              <w:iCs/>
            </w:rPr>
            <w:t>One Earth</w:t>
          </w:r>
          <w:r w:rsidRPr="005727A0">
            <w:rPr>
              <w:rFonts w:ascii="Times New Roman" w:eastAsia="Times New Roman" w:hAnsi="Times New Roman"/>
            </w:rPr>
            <w:t xml:space="preserve">, </w:t>
          </w:r>
          <w:r w:rsidRPr="005727A0">
            <w:rPr>
              <w:rFonts w:ascii="Times New Roman" w:eastAsia="Times New Roman" w:hAnsi="Times New Roman"/>
              <w:i/>
              <w:iCs/>
            </w:rPr>
            <w:t>5</w:t>
          </w:r>
          <w:r w:rsidRPr="005727A0">
            <w:rPr>
              <w:rFonts w:ascii="Times New Roman" w:eastAsia="Times New Roman" w:hAnsi="Times New Roman"/>
            </w:rPr>
            <w:t>(5), 493–504. https://doi.org/10.1016/j.oneear.2022.04.010</w:t>
          </w:r>
        </w:p>
        <w:p w14:paraId="71033C99"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Dondina</w:t>
          </w:r>
          <w:proofErr w:type="spellEnd"/>
          <w:r w:rsidRPr="005727A0">
            <w:rPr>
              <w:rFonts w:ascii="Times New Roman" w:eastAsia="Times New Roman" w:hAnsi="Times New Roman"/>
            </w:rPr>
            <w:t xml:space="preserve">, O., Tirozzi, P., Viviano, A., Mori, E., </w:t>
          </w:r>
          <w:proofErr w:type="spellStart"/>
          <w:r w:rsidRPr="005727A0">
            <w:rPr>
              <w:rFonts w:ascii="Times New Roman" w:eastAsia="Times New Roman" w:hAnsi="Times New Roman"/>
            </w:rPr>
            <w:t>Orioli</w:t>
          </w:r>
          <w:proofErr w:type="spellEnd"/>
          <w:r w:rsidRPr="005727A0">
            <w:rPr>
              <w:rFonts w:ascii="Times New Roman" w:eastAsia="Times New Roman" w:hAnsi="Times New Roman"/>
            </w:rPr>
            <w:t xml:space="preserve">, V., Tommasi, N., Tanzi Alessandro and Bazzoli, L., Caprio, E., </w:t>
          </w:r>
          <w:proofErr w:type="spellStart"/>
          <w:r w:rsidRPr="005727A0">
            <w:rPr>
              <w:rFonts w:ascii="Times New Roman" w:eastAsia="Times New Roman" w:hAnsi="Times New Roman"/>
            </w:rPr>
            <w:t>Patetta</w:t>
          </w:r>
          <w:proofErr w:type="spellEnd"/>
          <w:r w:rsidRPr="005727A0">
            <w:rPr>
              <w:rFonts w:ascii="Times New Roman" w:eastAsia="Times New Roman" w:hAnsi="Times New Roman"/>
            </w:rPr>
            <w:t xml:space="preserve">, C., Pastore, M. C., Bani, L., &amp; </w:t>
          </w:r>
          <w:proofErr w:type="spellStart"/>
          <w:r w:rsidRPr="005727A0">
            <w:rPr>
              <w:rFonts w:ascii="Times New Roman" w:eastAsia="Times New Roman" w:hAnsi="Times New Roman"/>
            </w:rPr>
            <w:t>Ancillotto</w:t>
          </w:r>
          <w:proofErr w:type="spellEnd"/>
          <w:r w:rsidRPr="005727A0">
            <w:rPr>
              <w:rFonts w:ascii="Times New Roman" w:eastAsia="Times New Roman" w:hAnsi="Times New Roman"/>
            </w:rPr>
            <w:t xml:space="preserve">, L. (2025). Spatial and habitat determinants of small-mammal biodiversity in urban green areas: Lessons for nature-based solutions.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104</w:t>
          </w:r>
          <w:r w:rsidRPr="005727A0">
            <w:rPr>
              <w:rFonts w:ascii="Times New Roman" w:eastAsia="Times New Roman" w:hAnsi="Times New Roman"/>
            </w:rPr>
            <w:t>. https://doi.org/10.1016/j.ufug.2024.128641</w:t>
          </w:r>
        </w:p>
        <w:p w14:paraId="2438C04E"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Dorst, H., van der Jagt, A., </w:t>
          </w:r>
          <w:proofErr w:type="spellStart"/>
          <w:r w:rsidRPr="005727A0">
            <w:rPr>
              <w:rFonts w:ascii="Times New Roman" w:eastAsia="Times New Roman" w:hAnsi="Times New Roman"/>
            </w:rPr>
            <w:t>Runhaar</w:t>
          </w:r>
          <w:proofErr w:type="spellEnd"/>
          <w:r w:rsidRPr="005727A0">
            <w:rPr>
              <w:rFonts w:ascii="Times New Roman" w:eastAsia="Times New Roman" w:hAnsi="Times New Roman"/>
            </w:rPr>
            <w:t xml:space="preserve">, H., &amp; Raven, R. (2021). Structural conditions for the wider uptake of urban nature-based solutions-A conceptual framework.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116</w:t>
          </w:r>
          <w:r w:rsidRPr="005727A0">
            <w:rPr>
              <w:rFonts w:ascii="Times New Roman" w:eastAsia="Times New Roman" w:hAnsi="Times New Roman"/>
            </w:rPr>
            <w:t>. https://doi.org/10.1016/j.cities.2021.103283</w:t>
          </w:r>
        </w:p>
        <w:p w14:paraId="30363A97"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du Toit, M. J., Cilliers, S. S., </w:t>
          </w:r>
          <w:proofErr w:type="spellStart"/>
          <w:r w:rsidRPr="005727A0">
            <w:rPr>
              <w:rFonts w:ascii="Times New Roman" w:eastAsia="Times New Roman" w:hAnsi="Times New Roman"/>
            </w:rPr>
            <w:t>Dallimer</w:t>
          </w:r>
          <w:proofErr w:type="spellEnd"/>
          <w:r w:rsidRPr="005727A0">
            <w:rPr>
              <w:rFonts w:ascii="Times New Roman" w:eastAsia="Times New Roman" w:hAnsi="Times New Roman"/>
            </w:rPr>
            <w:t xml:space="preserve">, M., Goddard, M., </w:t>
          </w:r>
          <w:proofErr w:type="spellStart"/>
          <w:r w:rsidRPr="005727A0">
            <w:rPr>
              <w:rFonts w:ascii="Times New Roman" w:eastAsia="Times New Roman" w:hAnsi="Times New Roman"/>
            </w:rPr>
            <w:t>Guenat</w:t>
          </w:r>
          <w:proofErr w:type="spellEnd"/>
          <w:r w:rsidRPr="005727A0">
            <w:rPr>
              <w:rFonts w:ascii="Times New Roman" w:eastAsia="Times New Roman" w:hAnsi="Times New Roman"/>
            </w:rPr>
            <w:t xml:space="preserve">, S., &amp; Cornelius, S. F. (2018). Urban green infrastructure and ecosystem services in sub-Saharan Africa.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180</w:t>
          </w:r>
          <w:r w:rsidRPr="005727A0">
            <w:rPr>
              <w:rFonts w:ascii="Times New Roman" w:eastAsia="Times New Roman" w:hAnsi="Times New Roman"/>
            </w:rPr>
            <w:t>, 249–261. https://doi.org/10.1016/j.landurbplan.2018.06.001</w:t>
          </w:r>
        </w:p>
        <w:p w14:paraId="2B728CE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Dushkova, D., Ignatieva, M., Konstantinova, A., Nilon, C., &amp; Mueller, N. (2024). Urban biodiversity and design in time of (post)pandemics: research perspectives from URBIO international network.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27</w:t>
          </w:r>
          <w:r w:rsidRPr="005727A0">
            <w:rPr>
              <w:rFonts w:ascii="Times New Roman" w:eastAsia="Times New Roman" w:hAnsi="Times New Roman"/>
            </w:rPr>
            <w:t>(5), 1767–1779. https://doi.org/10.1007/s11252-024-01547-9</w:t>
          </w:r>
        </w:p>
        <w:p w14:paraId="6494F9F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Fagerholm, N., Eilola, S., &amp; Arki, V. (2021). Outdoor recreation and nature’s contribution to well-being in a pandemic situation-Case Turku, Finland.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64</w:t>
          </w:r>
          <w:r w:rsidRPr="005727A0">
            <w:rPr>
              <w:rFonts w:ascii="Times New Roman" w:eastAsia="Times New Roman" w:hAnsi="Times New Roman"/>
            </w:rPr>
            <w:t>. https://doi.org/10.1016/j.ufug.2021.127257</w:t>
          </w:r>
        </w:p>
        <w:p w14:paraId="4245AC4E"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Fagerholm, N., </w:t>
          </w:r>
          <w:proofErr w:type="spellStart"/>
          <w:r w:rsidRPr="005727A0">
            <w:rPr>
              <w:rFonts w:ascii="Times New Roman" w:eastAsia="Times New Roman" w:hAnsi="Times New Roman"/>
            </w:rPr>
            <w:t>Tanhuanpaa</w:t>
          </w:r>
          <w:proofErr w:type="spellEnd"/>
          <w:r w:rsidRPr="005727A0">
            <w:rPr>
              <w:rFonts w:ascii="Times New Roman" w:eastAsia="Times New Roman" w:hAnsi="Times New Roman"/>
            </w:rPr>
            <w:t xml:space="preserve">, T., Hasanzadeh, K., </w:t>
          </w:r>
          <w:proofErr w:type="spellStart"/>
          <w:r w:rsidRPr="005727A0">
            <w:rPr>
              <w:rFonts w:ascii="Times New Roman" w:eastAsia="Times New Roman" w:hAnsi="Times New Roman"/>
            </w:rPr>
            <w:t>Kajosaari</w:t>
          </w:r>
          <w:proofErr w:type="spellEnd"/>
          <w:r w:rsidRPr="005727A0">
            <w:rPr>
              <w:rFonts w:ascii="Times New Roman" w:eastAsia="Times New Roman" w:hAnsi="Times New Roman"/>
            </w:rPr>
            <w:t xml:space="preserve">, A., Rinne, T., </w:t>
          </w:r>
          <w:proofErr w:type="spellStart"/>
          <w:r w:rsidRPr="005727A0">
            <w:rPr>
              <w:rFonts w:ascii="Times New Roman" w:eastAsia="Times New Roman" w:hAnsi="Times New Roman"/>
            </w:rPr>
            <w:t>Holpainen</w:t>
          </w:r>
          <w:proofErr w:type="spellEnd"/>
          <w:r w:rsidRPr="005727A0">
            <w:rPr>
              <w:rFonts w:ascii="Times New Roman" w:eastAsia="Times New Roman" w:hAnsi="Times New Roman"/>
            </w:rPr>
            <w:t xml:space="preserve">, M., &amp; Kytta, M. (2025). Urban green infrastructure and recreational patterns: A 3D geospatial data analysis.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112</w:t>
          </w:r>
          <w:r w:rsidRPr="005727A0">
            <w:rPr>
              <w:rFonts w:ascii="Times New Roman" w:eastAsia="Times New Roman" w:hAnsi="Times New Roman"/>
            </w:rPr>
            <w:t>. https://doi.org/10.1016/j.ufug.2025.128892</w:t>
          </w:r>
        </w:p>
        <w:p w14:paraId="05EFFBB0"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Fedele, G., Donatti, C. I., Harvey, C. A., Hannah, L., &amp; Hole, D. G. (2019). Transformative adaptation to climate change for sustainable social-ecological systems. </w:t>
          </w:r>
          <w:r w:rsidRPr="005727A0">
            <w:rPr>
              <w:rFonts w:ascii="Times New Roman" w:eastAsia="Times New Roman" w:hAnsi="Times New Roman"/>
              <w:i/>
              <w:iCs/>
            </w:rPr>
            <w:t>Environmental Science &amp; Policy</w:t>
          </w:r>
          <w:r w:rsidRPr="005727A0">
            <w:rPr>
              <w:rFonts w:ascii="Times New Roman" w:eastAsia="Times New Roman" w:hAnsi="Times New Roman"/>
            </w:rPr>
            <w:t xml:space="preserve">, </w:t>
          </w:r>
          <w:r w:rsidRPr="005727A0">
            <w:rPr>
              <w:rFonts w:ascii="Times New Roman" w:eastAsia="Times New Roman" w:hAnsi="Times New Roman"/>
              <w:i/>
              <w:iCs/>
            </w:rPr>
            <w:t>101</w:t>
          </w:r>
          <w:r w:rsidRPr="005727A0">
            <w:rPr>
              <w:rFonts w:ascii="Times New Roman" w:eastAsia="Times New Roman" w:hAnsi="Times New Roman"/>
            </w:rPr>
            <w:t>, 116–125. https://doi.org/10.1016/j.envsci.2019.07.001</w:t>
          </w:r>
        </w:p>
        <w:p w14:paraId="62975020"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Finewood, M. H., Matsler, A. M., &amp; Zivkovich, J. (2019). Green Infrastructure and the Hidden Politics of Urban Stormwater Governance in a Postindustrial City. </w:t>
          </w:r>
          <w:r w:rsidRPr="005727A0">
            <w:rPr>
              <w:rFonts w:ascii="Times New Roman" w:eastAsia="Times New Roman" w:hAnsi="Times New Roman"/>
              <w:i/>
              <w:iCs/>
            </w:rPr>
            <w:t>Annals of the American Association of Geographers</w:t>
          </w:r>
          <w:r w:rsidRPr="005727A0">
            <w:rPr>
              <w:rFonts w:ascii="Times New Roman" w:eastAsia="Times New Roman" w:hAnsi="Times New Roman"/>
            </w:rPr>
            <w:t xml:space="preserve">, </w:t>
          </w:r>
          <w:r w:rsidRPr="005727A0">
            <w:rPr>
              <w:rFonts w:ascii="Times New Roman" w:eastAsia="Times New Roman" w:hAnsi="Times New Roman"/>
              <w:i/>
              <w:iCs/>
            </w:rPr>
            <w:t>109</w:t>
          </w:r>
          <w:r w:rsidRPr="005727A0">
            <w:rPr>
              <w:rFonts w:ascii="Times New Roman" w:eastAsia="Times New Roman" w:hAnsi="Times New Roman"/>
            </w:rPr>
            <w:t>(3), 909–925. https://doi.org/10.1080/24694452.2018.1507813</w:t>
          </w:r>
        </w:p>
        <w:p w14:paraId="61E9B683"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Focacci</w:t>
          </w:r>
          <w:proofErr w:type="spellEnd"/>
          <w:r w:rsidRPr="005727A0">
            <w:rPr>
              <w:rFonts w:ascii="Times New Roman" w:eastAsia="Times New Roman" w:hAnsi="Times New Roman"/>
            </w:rPr>
            <w:t xml:space="preserve">, M., Schaffer, C., de Meo, I., </w:t>
          </w:r>
          <w:proofErr w:type="spellStart"/>
          <w:r w:rsidRPr="005727A0">
            <w:rPr>
              <w:rFonts w:ascii="Times New Roman" w:eastAsia="Times New Roman" w:hAnsi="Times New Roman"/>
            </w:rPr>
            <w:t>Paletto</w:t>
          </w:r>
          <w:proofErr w:type="spellEnd"/>
          <w:r w:rsidRPr="005727A0">
            <w:rPr>
              <w:rFonts w:ascii="Times New Roman" w:eastAsia="Times New Roman" w:hAnsi="Times New Roman"/>
            </w:rPr>
            <w:t xml:space="preserve">, A., &amp; </w:t>
          </w:r>
          <w:proofErr w:type="spellStart"/>
          <w:r w:rsidRPr="005727A0">
            <w:rPr>
              <w:rFonts w:ascii="Times New Roman" w:eastAsia="Times New Roman" w:hAnsi="Times New Roman"/>
            </w:rPr>
            <w:t>Salbitano</w:t>
          </w:r>
          <w:proofErr w:type="spellEnd"/>
          <w:r w:rsidRPr="005727A0">
            <w:rPr>
              <w:rFonts w:ascii="Times New Roman" w:eastAsia="Times New Roman" w:hAnsi="Times New Roman"/>
            </w:rPr>
            <w:t xml:space="preserve">, F. (2025). Exploration of the functions and potentials of urban forest gardens in Sweden.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112</w:t>
          </w:r>
          <w:r w:rsidRPr="005727A0">
            <w:rPr>
              <w:rFonts w:ascii="Times New Roman" w:eastAsia="Times New Roman" w:hAnsi="Times New Roman"/>
            </w:rPr>
            <w:t>. https://doi.org/10.1016/j.ufug.2025.128990</w:t>
          </w:r>
        </w:p>
        <w:p w14:paraId="5E0BA617"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Frantzeskaki</w:t>
          </w:r>
          <w:proofErr w:type="spellEnd"/>
          <w:r w:rsidRPr="005727A0">
            <w:rPr>
              <w:rFonts w:ascii="Times New Roman" w:eastAsia="Times New Roman" w:hAnsi="Times New Roman"/>
            </w:rPr>
            <w:t xml:space="preserve">, N. (2019). Seven lessons for planning nature-based solutions in cities. </w:t>
          </w:r>
          <w:r w:rsidRPr="005727A0">
            <w:rPr>
              <w:rFonts w:ascii="Times New Roman" w:eastAsia="Times New Roman" w:hAnsi="Times New Roman"/>
              <w:i/>
              <w:iCs/>
            </w:rPr>
            <w:t>Environmental Science &amp; Policy</w:t>
          </w:r>
          <w:r w:rsidRPr="005727A0">
            <w:rPr>
              <w:rFonts w:ascii="Times New Roman" w:eastAsia="Times New Roman" w:hAnsi="Times New Roman"/>
            </w:rPr>
            <w:t xml:space="preserve">, </w:t>
          </w:r>
          <w:r w:rsidRPr="005727A0">
            <w:rPr>
              <w:rFonts w:ascii="Times New Roman" w:eastAsia="Times New Roman" w:hAnsi="Times New Roman"/>
              <w:i/>
              <w:iCs/>
            </w:rPr>
            <w:t>93</w:t>
          </w:r>
          <w:r w:rsidRPr="005727A0">
            <w:rPr>
              <w:rFonts w:ascii="Times New Roman" w:eastAsia="Times New Roman" w:hAnsi="Times New Roman"/>
            </w:rPr>
            <w:t>, 101–111. https://doi.org/10.1016/j.envsci.2018.12.033</w:t>
          </w:r>
        </w:p>
        <w:p w14:paraId="7FEFACC6"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Fu, J., Dupre, K., Tavares, S., King, D., &amp; ... (2022). Optimized greenery configuration to mitigate urban heat: A decade systematic review. </w:t>
          </w:r>
          <w:r w:rsidRPr="005727A0">
            <w:rPr>
              <w:rFonts w:ascii="Times New Roman" w:eastAsia="Times New Roman" w:hAnsi="Times New Roman"/>
              <w:i/>
              <w:iCs/>
            </w:rPr>
            <w:t>Frontiers of Architectural …</w:t>
          </w:r>
          <w:r w:rsidRPr="005727A0">
            <w:rPr>
              <w:rFonts w:ascii="Times New Roman" w:eastAsia="Times New Roman" w:hAnsi="Times New Roman"/>
            </w:rPr>
            <w:t>. https://www.sciencedirect.com/science/article/pii/S209526352100100X</w:t>
          </w:r>
        </w:p>
        <w:p w14:paraId="28C421C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Ge, B., Mehring, A. S., &amp; Levin, L. A. (2019). Urbanization alters belowground invertebrate community structure in semi-arid regions: A comparison of lawns, biofilters and sage scrub.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192</w:t>
          </w:r>
          <w:r w:rsidRPr="005727A0">
            <w:rPr>
              <w:rFonts w:ascii="Times New Roman" w:eastAsia="Times New Roman" w:hAnsi="Times New Roman"/>
            </w:rPr>
            <w:t>. https://doi.org/10.1016/j.landurbplan.2019.103664</w:t>
          </w:r>
        </w:p>
        <w:p w14:paraId="07501D2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Gies, E. (2006). </w:t>
          </w:r>
          <w:r w:rsidRPr="005727A0">
            <w:rPr>
              <w:rFonts w:ascii="Times New Roman" w:eastAsia="Times New Roman" w:hAnsi="Times New Roman"/>
              <w:i/>
              <w:iCs/>
            </w:rPr>
            <w:t>The Health Benefits of Parks How Parks Help Keep Americans and Their Communities Fit and Healthy</w:t>
          </w:r>
          <w:r w:rsidRPr="005727A0">
            <w:rPr>
              <w:rFonts w:ascii="Times New Roman" w:eastAsia="Times New Roman" w:hAnsi="Times New Roman"/>
            </w:rPr>
            <w:t>. www.tpl.org</w:t>
          </w:r>
        </w:p>
        <w:p w14:paraId="277BC09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González-García, A., Palomo, I., </w:t>
          </w:r>
          <w:proofErr w:type="spellStart"/>
          <w:r w:rsidRPr="005727A0">
            <w:rPr>
              <w:rFonts w:ascii="Times New Roman" w:eastAsia="Times New Roman" w:hAnsi="Times New Roman"/>
            </w:rPr>
            <w:t>Codemo</w:t>
          </w:r>
          <w:proofErr w:type="spellEnd"/>
          <w:r w:rsidRPr="005727A0">
            <w:rPr>
              <w:rFonts w:ascii="Times New Roman" w:eastAsia="Times New Roman" w:hAnsi="Times New Roman"/>
            </w:rPr>
            <w:t xml:space="preserve">, A., Rodeghiero, M., Dubo, T., Vallet, A., &amp; </w:t>
          </w:r>
          <w:proofErr w:type="spellStart"/>
          <w:r w:rsidRPr="005727A0">
            <w:rPr>
              <w:rFonts w:ascii="Times New Roman" w:eastAsia="Times New Roman" w:hAnsi="Times New Roman"/>
            </w:rPr>
            <w:t>Lavorel</w:t>
          </w:r>
          <w:proofErr w:type="spellEnd"/>
          <w:r w:rsidRPr="005727A0">
            <w:rPr>
              <w:rFonts w:ascii="Times New Roman" w:eastAsia="Times New Roman" w:hAnsi="Times New Roman"/>
            </w:rPr>
            <w:t xml:space="preserve">, S. (2025). Co-benefits of nature-based solutions exceed the costs of implementation. </w:t>
          </w:r>
          <w:r w:rsidRPr="005727A0">
            <w:rPr>
              <w:rFonts w:ascii="Times New Roman" w:eastAsia="Times New Roman" w:hAnsi="Times New Roman"/>
              <w:i/>
              <w:iCs/>
            </w:rPr>
            <w:t>Cell Reports Sustainability</w:t>
          </w:r>
          <w:r w:rsidRPr="005727A0">
            <w:rPr>
              <w:rFonts w:ascii="Times New Roman" w:eastAsia="Times New Roman" w:hAnsi="Times New Roman"/>
            </w:rPr>
            <w:t xml:space="preserve">, </w:t>
          </w:r>
          <w:r w:rsidRPr="005727A0">
            <w:rPr>
              <w:rFonts w:ascii="Times New Roman" w:eastAsia="Times New Roman" w:hAnsi="Times New Roman"/>
              <w:i/>
              <w:iCs/>
            </w:rPr>
            <w:t>2</w:t>
          </w:r>
          <w:r w:rsidRPr="005727A0">
            <w:rPr>
              <w:rFonts w:ascii="Times New Roman" w:eastAsia="Times New Roman" w:hAnsi="Times New Roman"/>
            </w:rPr>
            <w:t>(3). https://doi.org/10.1016/j.crsus.2025.100336</w:t>
          </w:r>
        </w:p>
        <w:p w14:paraId="5198C6C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Gorm Dige. (2015). </w:t>
          </w:r>
          <w:r w:rsidRPr="005727A0">
            <w:rPr>
              <w:rFonts w:ascii="Times New Roman" w:eastAsia="Times New Roman" w:hAnsi="Times New Roman"/>
              <w:i/>
              <w:iCs/>
            </w:rPr>
            <w:t>Green infrastructure: better living through nature-based solutions</w:t>
          </w:r>
          <w:r w:rsidRPr="005727A0">
            <w:rPr>
              <w:rFonts w:ascii="Times New Roman" w:eastAsia="Times New Roman" w:hAnsi="Times New Roman"/>
            </w:rPr>
            <w:t>. https://www.eea.europa.eu/articles/green-infrastructure-better-living-through</w:t>
          </w:r>
        </w:p>
        <w:p w14:paraId="6D0FDE7E"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Grabowski, Z. J., McPhearson, T., &amp; Pickett, S. T. A. (2023). Transforming US urban green infrastructure planning to address equity.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229</w:t>
          </w:r>
          <w:r w:rsidRPr="005727A0">
            <w:rPr>
              <w:rFonts w:ascii="Times New Roman" w:eastAsia="Times New Roman" w:hAnsi="Times New Roman"/>
            </w:rPr>
            <w:t>. https://doi.org/10.1016/j.landurbplan.2022.104591</w:t>
          </w:r>
        </w:p>
        <w:p w14:paraId="14D78C2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Grilo, F., Mcphearson, T., Aleixo, C., Santos-Reis, M., &amp; </w:t>
          </w:r>
          <w:proofErr w:type="spellStart"/>
          <w:r w:rsidRPr="005727A0">
            <w:rPr>
              <w:rFonts w:ascii="Times New Roman" w:eastAsia="Times New Roman" w:hAnsi="Times New Roman"/>
            </w:rPr>
            <w:t>Branquinho</w:t>
          </w:r>
          <w:proofErr w:type="spellEnd"/>
          <w:r w:rsidRPr="005727A0">
            <w:rPr>
              <w:rFonts w:ascii="Times New Roman" w:eastAsia="Times New Roman" w:hAnsi="Times New Roman"/>
            </w:rPr>
            <w:t xml:space="preserve">, C. (2025). Urban trees through a functional traits’ lens: Exploring the interplay between tree functional groups and social-ecological factors.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107</w:t>
          </w:r>
          <w:r w:rsidRPr="005727A0">
            <w:rPr>
              <w:rFonts w:ascii="Times New Roman" w:eastAsia="Times New Roman" w:hAnsi="Times New Roman"/>
            </w:rPr>
            <w:t>. https://doi.org/10.1016/j.ufug.2025.128749</w:t>
          </w:r>
        </w:p>
        <w:p w14:paraId="2C294C5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Haghani, M., Sabri, S., De Gruyter, C., </w:t>
          </w:r>
          <w:proofErr w:type="spellStart"/>
          <w:r w:rsidRPr="005727A0">
            <w:rPr>
              <w:rFonts w:ascii="Times New Roman" w:eastAsia="Times New Roman" w:hAnsi="Times New Roman"/>
            </w:rPr>
            <w:t>Ardeshiri</w:t>
          </w:r>
          <w:proofErr w:type="spellEnd"/>
          <w:r w:rsidRPr="005727A0">
            <w:rPr>
              <w:rFonts w:ascii="Times New Roman" w:eastAsia="Times New Roman" w:hAnsi="Times New Roman"/>
            </w:rPr>
            <w:t xml:space="preserve">, A., </w:t>
          </w:r>
          <w:proofErr w:type="spellStart"/>
          <w:r w:rsidRPr="005727A0">
            <w:rPr>
              <w:rFonts w:ascii="Times New Roman" w:eastAsia="Times New Roman" w:hAnsi="Times New Roman"/>
            </w:rPr>
            <w:t>Shahhoseini</w:t>
          </w:r>
          <w:proofErr w:type="spellEnd"/>
          <w:r w:rsidRPr="005727A0">
            <w:rPr>
              <w:rFonts w:ascii="Times New Roman" w:eastAsia="Times New Roman" w:hAnsi="Times New Roman"/>
            </w:rPr>
            <w:t xml:space="preserve">, Z., Sanchez, T. W., &amp; </w:t>
          </w:r>
          <w:proofErr w:type="spellStart"/>
          <w:r w:rsidRPr="005727A0">
            <w:rPr>
              <w:rFonts w:ascii="Times New Roman" w:eastAsia="Times New Roman" w:hAnsi="Times New Roman"/>
            </w:rPr>
            <w:t>Acuto</w:t>
          </w:r>
          <w:proofErr w:type="spellEnd"/>
          <w:r w:rsidRPr="005727A0">
            <w:rPr>
              <w:rFonts w:ascii="Times New Roman" w:eastAsia="Times New Roman" w:hAnsi="Times New Roman"/>
            </w:rPr>
            <w:t xml:space="preserve">, M. (2023). The landscape and evolution of urban planning science.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136</w:t>
          </w:r>
          <w:r w:rsidRPr="005727A0">
            <w:rPr>
              <w:rFonts w:ascii="Times New Roman" w:eastAsia="Times New Roman" w:hAnsi="Times New Roman"/>
            </w:rPr>
            <w:t>. https://doi.org/10.1016/j.cities.2023.104261</w:t>
          </w:r>
        </w:p>
        <w:p w14:paraId="4761EBE9"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Halder, N., &amp; Kumar, D. (2025). Towards Reviving Vernacular Architecture in India: Insights into the Indigenous Building Traditions. </w:t>
          </w:r>
          <w:r w:rsidRPr="005727A0">
            <w:rPr>
              <w:rFonts w:ascii="Times New Roman" w:eastAsia="Times New Roman" w:hAnsi="Times New Roman"/>
              <w:i/>
              <w:iCs/>
            </w:rPr>
            <w:t>Journal of the International Society for the Study of Vernacular Settlements (ISVS e-Journal)</w:t>
          </w:r>
          <w:r w:rsidRPr="005727A0">
            <w:rPr>
              <w:rFonts w:ascii="Times New Roman" w:eastAsia="Times New Roman" w:hAnsi="Times New Roman"/>
            </w:rPr>
            <w:t xml:space="preserve">, </w:t>
          </w:r>
          <w:r w:rsidRPr="005727A0">
            <w:rPr>
              <w:rFonts w:ascii="Times New Roman" w:eastAsia="Times New Roman" w:hAnsi="Times New Roman"/>
              <w:i/>
              <w:iCs/>
            </w:rPr>
            <w:t>12</w:t>
          </w:r>
          <w:r w:rsidRPr="005727A0">
            <w:rPr>
              <w:rFonts w:ascii="Times New Roman" w:eastAsia="Times New Roman" w:hAnsi="Times New Roman"/>
            </w:rPr>
            <w:t>(5), 40–54. https://doi.org/10.61275/ISVSej-2025-12-05-03</w:t>
          </w:r>
        </w:p>
        <w:p w14:paraId="12A428B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Halder, N., Kumar, M., Deepak, A., Kumar, D., Yasmin, N., Ullah, S., &amp; Al-Ghamdi, S. G. (2025). Spatiotemporal Assessment of Urban Thermal Discomfort in Kolkata, India: Insights from Cloud-Based Remote Sensing. </w:t>
          </w:r>
          <w:r w:rsidRPr="005727A0">
            <w:rPr>
              <w:rFonts w:ascii="Times New Roman" w:eastAsia="Times New Roman" w:hAnsi="Times New Roman"/>
              <w:i/>
              <w:iCs/>
            </w:rPr>
            <w:t>IEEE Journal of Selected Topics in Applied Earth Observations and Remote Sensing</w:t>
          </w:r>
          <w:r w:rsidRPr="005727A0">
            <w:rPr>
              <w:rFonts w:ascii="Times New Roman" w:eastAsia="Times New Roman" w:hAnsi="Times New Roman"/>
            </w:rPr>
            <w:t>, 1–17. https://doi.org/10.1109/JSTARS.2025.3607940</w:t>
          </w:r>
        </w:p>
        <w:p w14:paraId="3EBB54A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Halder, N., Kumar, M., Deepak, A., Mandal, S. K., Azmeer, A., Mir, B. A., Nurdiawati, A., &amp; Al-Ghamdi, S. G. (2025). The Role of Urban Greenery in Enhancing Thermal Comfort: Systematic Review Insights. </w:t>
          </w:r>
          <w:r w:rsidRPr="005727A0">
            <w:rPr>
              <w:rFonts w:ascii="Times New Roman" w:eastAsia="Times New Roman" w:hAnsi="Times New Roman"/>
              <w:i/>
              <w:iCs/>
            </w:rPr>
            <w:t>Sustainability</w:t>
          </w:r>
          <w:r w:rsidRPr="005727A0">
            <w:rPr>
              <w:rFonts w:ascii="Times New Roman" w:eastAsia="Times New Roman" w:hAnsi="Times New Roman"/>
            </w:rPr>
            <w:t xml:space="preserve">, </w:t>
          </w:r>
          <w:r w:rsidRPr="005727A0">
            <w:rPr>
              <w:rFonts w:ascii="Times New Roman" w:eastAsia="Times New Roman" w:hAnsi="Times New Roman"/>
              <w:i/>
              <w:iCs/>
            </w:rPr>
            <w:t>17</w:t>
          </w:r>
          <w:r w:rsidRPr="005727A0">
            <w:rPr>
              <w:rFonts w:ascii="Times New Roman" w:eastAsia="Times New Roman" w:hAnsi="Times New Roman"/>
            </w:rPr>
            <w:t>(6), 2545. https://doi.org/10.3390/su17062545</w:t>
          </w:r>
        </w:p>
        <w:p w14:paraId="33ABE995"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Hansen, R., Mattes, A., Meier, M., &amp; </w:t>
          </w:r>
          <w:proofErr w:type="spellStart"/>
          <w:r w:rsidRPr="005727A0">
            <w:rPr>
              <w:rFonts w:ascii="Times New Roman" w:eastAsia="Times New Roman" w:hAnsi="Times New Roman"/>
            </w:rPr>
            <w:t>Kurths</w:t>
          </w:r>
          <w:proofErr w:type="spellEnd"/>
          <w:r w:rsidRPr="005727A0">
            <w:rPr>
              <w:rFonts w:ascii="Times New Roman" w:eastAsia="Times New Roman" w:hAnsi="Times New Roman"/>
            </w:rPr>
            <w:t xml:space="preserve">, A. (2023). Reorienting urban green infrastructure planning towards biodiversity - Perspectives and ongoing debates from Germany.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90</w:t>
          </w:r>
          <w:r w:rsidRPr="005727A0">
            <w:rPr>
              <w:rFonts w:ascii="Times New Roman" w:eastAsia="Times New Roman" w:hAnsi="Times New Roman"/>
            </w:rPr>
            <w:t>. https://doi.org/10.1016/j.ufug.2023.128155</w:t>
          </w:r>
        </w:p>
        <w:p w14:paraId="652CBB37"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Haque, Md. N., </w:t>
          </w:r>
          <w:proofErr w:type="spellStart"/>
          <w:r w:rsidRPr="005727A0">
            <w:rPr>
              <w:rFonts w:ascii="Times New Roman" w:eastAsia="Times New Roman" w:hAnsi="Times New Roman"/>
            </w:rPr>
            <w:t>Saroar</w:t>
          </w:r>
          <w:proofErr w:type="spellEnd"/>
          <w:r w:rsidRPr="005727A0">
            <w:rPr>
              <w:rFonts w:ascii="Times New Roman" w:eastAsia="Times New Roman" w:hAnsi="Times New Roman"/>
            </w:rPr>
            <w:t xml:space="preserve">, M., Fattah, Md. A., &amp; Morshed, S. R. (2022). Environmental benefits of blue ecosystem services and resident’s willingness to pay in Khulna city, Bangladesh. </w:t>
          </w:r>
          <w:proofErr w:type="spellStart"/>
          <w:r w:rsidRPr="005727A0">
            <w:rPr>
              <w:rFonts w:ascii="Times New Roman" w:eastAsia="Times New Roman" w:hAnsi="Times New Roman"/>
              <w:i/>
              <w:iCs/>
            </w:rPr>
            <w:t>Heliyon</w:t>
          </w:r>
          <w:proofErr w:type="spellEnd"/>
          <w:r w:rsidRPr="005727A0">
            <w:rPr>
              <w:rFonts w:ascii="Times New Roman" w:eastAsia="Times New Roman" w:hAnsi="Times New Roman"/>
            </w:rPr>
            <w:t xml:space="preserve">, </w:t>
          </w:r>
          <w:r w:rsidRPr="005727A0">
            <w:rPr>
              <w:rFonts w:ascii="Times New Roman" w:eastAsia="Times New Roman" w:hAnsi="Times New Roman"/>
              <w:i/>
              <w:iCs/>
            </w:rPr>
            <w:t>8</w:t>
          </w:r>
          <w:r w:rsidRPr="005727A0">
            <w:rPr>
              <w:rFonts w:ascii="Times New Roman" w:eastAsia="Times New Roman" w:hAnsi="Times New Roman"/>
            </w:rPr>
            <w:t>(5). https://doi.org/10.1016/j.heliyon.2022.e09535</w:t>
          </w:r>
        </w:p>
        <w:p w14:paraId="00170EC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Hartig, T., Mitchell, R., de Vries, S., &amp; Frumkin, H. (2014). Nature and Health. </w:t>
          </w:r>
          <w:r w:rsidRPr="005727A0">
            <w:rPr>
              <w:rFonts w:ascii="Times New Roman" w:eastAsia="Times New Roman" w:hAnsi="Times New Roman"/>
              <w:i/>
              <w:iCs/>
            </w:rPr>
            <w:t>Annual Review of Public Health</w:t>
          </w:r>
          <w:r w:rsidRPr="005727A0">
            <w:rPr>
              <w:rFonts w:ascii="Times New Roman" w:eastAsia="Times New Roman" w:hAnsi="Times New Roman"/>
            </w:rPr>
            <w:t xml:space="preserve">, </w:t>
          </w:r>
          <w:r w:rsidRPr="005727A0">
            <w:rPr>
              <w:rFonts w:ascii="Times New Roman" w:eastAsia="Times New Roman" w:hAnsi="Times New Roman"/>
              <w:i/>
              <w:iCs/>
            </w:rPr>
            <w:t>35</w:t>
          </w:r>
          <w:r w:rsidRPr="005727A0">
            <w:rPr>
              <w:rFonts w:ascii="Times New Roman" w:eastAsia="Times New Roman" w:hAnsi="Times New Roman"/>
            </w:rPr>
            <w:t>(1), 207–228. https://doi.org/10.1146/annurev-publhealth-032013-182443</w:t>
          </w:r>
        </w:p>
        <w:p w14:paraId="0F9E2A41"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Hartmann, T., Slavíková, L., &amp; </w:t>
          </w:r>
          <w:proofErr w:type="spellStart"/>
          <w:r w:rsidRPr="005727A0">
            <w:rPr>
              <w:rFonts w:ascii="Times New Roman" w:eastAsia="Times New Roman" w:hAnsi="Times New Roman"/>
            </w:rPr>
            <w:t>Mccarthy</w:t>
          </w:r>
          <w:proofErr w:type="spellEnd"/>
          <w:r w:rsidRPr="005727A0">
            <w:rPr>
              <w:rFonts w:ascii="Times New Roman" w:eastAsia="Times New Roman" w:hAnsi="Times New Roman"/>
            </w:rPr>
            <w:t xml:space="preserve">, S. (2019). </w:t>
          </w:r>
          <w:r w:rsidRPr="005727A0">
            <w:rPr>
              <w:rFonts w:ascii="Times New Roman" w:eastAsia="Times New Roman" w:hAnsi="Times New Roman"/>
              <w:i/>
              <w:iCs/>
            </w:rPr>
            <w:t>Nature-Based Flood Risk Management on Private Land Disciplinary Perspectives on a Multidisciplinary Challenge</w:t>
          </w:r>
          <w:r w:rsidRPr="005727A0">
            <w:rPr>
              <w:rFonts w:ascii="Times New Roman" w:eastAsia="Times New Roman" w:hAnsi="Times New Roman"/>
            </w:rPr>
            <w:t>.</w:t>
          </w:r>
        </w:p>
        <w:p w14:paraId="41C7CA2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Hautamaki, R., Puustinen, T., Merikoski, T., &amp; Staffans, A. (2024). Greening the compact city: Unarticulated tensions and incremental advances in municipal climate action plans.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152</w:t>
          </w:r>
          <w:r w:rsidRPr="005727A0">
            <w:rPr>
              <w:rFonts w:ascii="Times New Roman" w:eastAsia="Times New Roman" w:hAnsi="Times New Roman"/>
            </w:rPr>
            <w:t>. https://doi.org/10.1016/j.cities.2024.105251</w:t>
          </w:r>
        </w:p>
        <w:p w14:paraId="28A3B0D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He, M., Ge, D., Jiang, J., Wang, P., &amp; Yao, C. (2023). How do urban function and development level effect construction level of green infrastructure? A case study of 110 built-up areas of cities in the Yangtze River Economic Zone.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143</w:t>
          </w:r>
          <w:r w:rsidRPr="005727A0">
            <w:rPr>
              <w:rFonts w:ascii="Times New Roman" w:eastAsia="Times New Roman" w:hAnsi="Times New Roman"/>
            </w:rPr>
            <w:t>. https://doi.org/10.1016/j.cities.2023.104620</w:t>
          </w:r>
        </w:p>
        <w:p w14:paraId="2AC46BA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Herrera-Franco, G. (2021). Worldwide research on geoparks through bibliometric analysis. </w:t>
          </w:r>
          <w:r w:rsidRPr="005727A0">
            <w:rPr>
              <w:rFonts w:ascii="Times New Roman" w:eastAsia="Times New Roman" w:hAnsi="Times New Roman"/>
              <w:i/>
              <w:iCs/>
            </w:rPr>
            <w:t>Sustainability (Switzerland)</w:t>
          </w:r>
          <w:r w:rsidRPr="005727A0">
            <w:rPr>
              <w:rFonts w:ascii="Times New Roman" w:eastAsia="Times New Roman" w:hAnsi="Times New Roman"/>
            </w:rPr>
            <w:t xml:space="preserve">, </w:t>
          </w:r>
          <w:r w:rsidRPr="005727A0">
            <w:rPr>
              <w:rFonts w:ascii="Times New Roman" w:eastAsia="Times New Roman" w:hAnsi="Times New Roman"/>
              <w:i/>
              <w:iCs/>
            </w:rPr>
            <w:t>13</w:t>
          </w:r>
          <w:r w:rsidRPr="005727A0">
            <w:rPr>
              <w:rFonts w:ascii="Times New Roman" w:eastAsia="Times New Roman" w:hAnsi="Times New Roman"/>
            </w:rPr>
            <w:t>(3), 1–32. https://doi.org/10.3390/su13031175</w:t>
          </w:r>
        </w:p>
        <w:p w14:paraId="4C635C1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Hoover, F.-A., </w:t>
          </w:r>
          <w:proofErr w:type="spellStart"/>
          <w:r w:rsidRPr="005727A0">
            <w:rPr>
              <w:rFonts w:ascii="Times New Roman" w:eastAsia="Times New Roman" w:hAnsi="Times New Roman"/>
            </w:rPr>
            <w:t>Meerow</w:t>
          </w:r>
          <w:proofErr w:type="spellEnd"/>
          <w:r w:rsidRPr="005727A0">
            <w:rPr>
              <w:rFonts w:ascii="Times New Roman" w:eastAsia="Times New Roman" w:hAnsi="Times New Roman"/>
            </w:rPr>
            <w:t xml:space="preserve">, S., Coleman, E., Grabowski, Z., &amp; McPhearson, T. (2023). Why go green? Comparing rationales and planning criteria for green infrastructure in US city plans.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237</w:t>
          </w:r>
          <w:r w:rsidRPr="005727A0">
            <w:rPr>
              <w:rFonts w:ascii="Times New Roman" w:eastAsia="Times New Roman" w:hAnsi="Times New Roman"/>
            </w:rPr>
            <w:t>. https://doi.org/10.1016/j.landurbplan.2023.104781</w:t>
          </w:r>
        </w:p>
        <w:p w14:paraId="1AD1619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Hoover, F.-A., Price I, J., &amp; Hopton, M. E. (2020). Examining the effects of green infrastructure on residential sales prices in Omaha, Nebraska.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54</w:t>
          </w:r>
          <w:r w:rsidRPr="005727A0">
            <w:rPr>
              <w:rFonts w:ascii="Times New Roman" w:eastAsia="Times New Roman" w:hAnsi="Times New Roman"/>
            </w:rPr>
            <w:t>. https://doi.org/10.1016/j.ufug.2020.126778</w:t>
          </w:r>
        </w:p>
        <w:p w14:paraId="6D9A636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Horvat, E., Sipek, M., &amp; Sajna, N. (2024). Urban hedges facilitate spontaneous woody plants.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96</w:t>
          </w:r>
          <w:r w:rsidRPr="005727A0">
            <w:rPr>
              <w:rFonts w:ascii="Times New Roman" w:eastAsia="Times New Roman" w:hAnsi="Times New Roman"/>
            </w:rPr>
            <w:t>. https://doi.org/10.1016/j.ufug.2024.128336</w:t>
          </w:r>
        </w:p>
        <w:p w14:paraId="56E550E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Huesca-Domínguez, I., </w:t>
          </w:r>
          <w:proofErr w:type="spellStart"/>
          <w:r w:rsidRPr="005727A0">
            <w:rPr>
              <w:rFonts w:ascii="Times New Roman" w:eastAsia="Times New Roman" w:hAnsi="Times New Roman"/>
            </w:rPr>
            <w:t>Morteo</w:t>
          </w:r>
          <w:proofErr w:type="spellEnd"/>
          <w:r w:rsidRPr="005727A0">
            <w:rPr>
              <w:rFonts w:ascii="Times New Roman" w:eastAsia="Times New Roman" w:hAnsi="Times New Roman"/>
            </w:rPr>
            <w:t xml:space="preserve">, E., &amp; ... (2023). Two decades of the Latin American Journal of Aquatic Mammals (LAJAM): A bibliometric review for the period 2002–2022. </w:t>
          </w:r>
          <w:r w:rsidRPr="005727A0">
            <w:rPr>
              <w:rFonts w:ascii="Times New Roman" w:eastAsia="Times New Roman" w:hAnsi="Times New Roman"/>
              <w:i/>
              <w:iCs/>
            </w:rPr>
            <w:t>… American Journal of …</w:t>
          </w:r>
          <w:r w:rsidRPr="005727A0">
            <w:rPr>
              <w:rFonts w:ascii="Times New Roman" w:eastAsia="Times New Roman" w:hAnsi="Times New Roman"/>
            </w:rPr>
            <w:t>. https://www.lajamjournal.org/index.php/lajam/article/view/1549</w:t>
          </w:r>
        </w:p>
        <w:p w14:paraId="365E3F2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Hysa, A., Lowe, R., &amp; Geist, J. (2025). Waterfront usage trends across German metropolitan areas: A social-ecological perspective to urban blue-green infrastructure connectivity.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260</w:t>
          </w:r>
          <w:r w:rsidRPr="005727A0">
            <w:rPr>
              <w:rFonts w:ascii="Times New Roman" w:eastAsia="Times New Roman" w:hAnsi="Times New Roman"/>
            </w:rPr>
            <w:t>. https://doi.org/10.1016/j.landurbplan.2025.105369</w:t>
          </w:r>
        </w:p>
        <w:p w14:paraId="58AAB28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Jerome, G., Sinnett, D., Burgess, S., Calvert, T., &amp; Mortlock, R. (2019). A framework for assessing the quality of green infrastructure in the built environment in the UK.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40</w:t>
          </w:r>
          <w:r w:rsidRPr="005727A0">
            <w:rPr>
              <w:rFonts w:ascii="Times New Roman" w:eastAsia="Times New Roman" w:hAnsi="Times New Roman"/>
            </w:rPr>
            <w:t>(SI), 174–182. https://doi.org/10.1016/j.ufug.2019.04.001</w:t>
          </w:r>
        </w:p>
        <w:p w14:paraId="2790F28A"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Jiangyi</w:t>
          </w:r>
          <w:proofErr w:type="spellEnd"/>
          <w:r w:rsidRPr="005727A0">
            <w:rPr>
              <w:rFonts w:ascii="Times New Roman" w:eastAsia="Times New Roman" w:hAnsi="Times New Roman"/>
            </w:rPr>
            <w:t xml:space="preserve">, L. (2020). Cost-effectiveness analysis of different types of payments for ecosystem services: A case in the urban wetland ecosystem. </w:t>
          </w:r>
          <w:r w:rsidRPr="005727A0">
            <w:rPr>
              <w:rFonts w:ascii="Times New Roman" w:eastAsia="Times New Roman" w:hAnsi="Times New Roman"/>
              <w:i/>
              <w:iCs/>
            </w:rPr>
            <w:t>Journal of Cleaner Production</w:t>
          </w:r>
          <w:r w:rsidRPr="005727A0">
            <w:rPr>
              <w:rFonts w:ascii="Times New Roman" w:eastAsia="Times New Roman" w:hAnsi="Times New Roman"/>
            </w:rPr>
            <w:t xml:space="preserve">, </w:t>
          </w:r>
          <w:r w:rsidRPr="005727A0">
            <w:rPr>
              <w:rFonts w:ascii="Times New Roman" w:eastAsia="Times New Roman" w:hAnsi="Times New Roman"/>
              <w:i/>
              <w:iCs/>
            </w:rPr>
            <w:t>249</w:t>
          </w:r>
          <w:r w:rsidRPr="005727A0">
            <w:rPr>
              <w:rFonts w:ascii="Times New Roman" w:eastAsia="Times New Roman" w:hAnsi="Times New Roman"/>
            </w:rPr>
            <w:t>. https://doi.org/10.1016/j.jclepro.2019.119325</w:t>
          </w:r>
        </w:p>
        <w:p w14:paraId="7EB562C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Kabisch, N., </w:t>
          </w:r>
          <w:proofErr w:type="spellStart"/>
          <w:r w:rsidRPr="005727A0">
            <w:rPr>
              <w:rFonts w:ascii="Times New Roman" w:eastAsia="Times New Roman" w:hAnsi="Times New Roman"/>
            </w:rPr>
            <w:t>Frantzeskaki</w:t>
          </w:r>
          <w:proofErr w:type="spellEnd"/>
          <w:r w:rsidRPr="005727A0">
            <w:rPr>
              <w:rFonts w:ascii="Times New Roman" w:eastAsia="Times New Roman" w:hAnsi="Times New Roman"/>
            </w:rPr>
            <w:t xml:space="preserve">, N., </w:t>
          </w:r>
          <w:proofErr w:type="spellStart"/>
          <w:r w:rsidRPr="005727A0">
            <w:rPr>
              <w:rFonts w:ascii="Times New Roman" w:eastAsia="Times New Roman" w:hAnsi="Times New Roman"/>
            </w:rPr>
            <w:t>Pauleit</w:t>
          </w:r>
          <w:proofErr w:type="spellEnd"/>
          <w:r w:rsidRPr="005727A0">
            <w:rPr>
              <w:rFonts w:ascii="Times New Roman" w:eastAsia="Times New Roman" w:hAnsi="Times New Roman"/>
            </w:rPr>
            <w:t xml:space="preserve">, S., Naumann, S., Davis, M., Artmann, M., Haase, D., Knapp, S., Korn, H., Stadler, J., </w:t>
          </w:r>
          <w:proofErr w:type="spellStart"/>
          <w:r w:rsidRPr="005727A0">
            <w:rPr>
              <w:rFonts w:ascii="Times New Roman" w:eastAsia="Times New Roman" w:hAnsi="Times New Roman"/>
            </w:rPr>
            <w:t>Zaunberger</w:t>
          </w:r>
          <w:proofErr w:type="spellEnd"/>
          <w:r w:rsidRPr="005727A0">
            <w:rPr>
              <w:rFonts w:ascii="Times New Roman" w:eastAsia="Times New Roman" w:hAnsi="Times New Roman"/>
            </w:rPr>
            <w:t xml:space="preserve">, K., &amp; Bonn, A. (2016). Nature-based solutions to climate change mitigation and adaptation in urban areas: perspectives on indicators, knowledge gaps, barriers, and opportunities for action. </w:t>
          </w:r>
          <w:r w:rsidRPr="005727A0">
            <w:rPr>
              <w:rFonts w:ascii="Times New Roman" w:eastAsia="Times New Roman" w:hAnsi="Times New Roman"/>
              <w:i/>
              <w:iCs/>
            </w:rPr>
            <w:t>Ecology and Society</w:t>
          </w:r>
          <w:r w:rsidRPr="005727A0">
            <w:rPr>
              <w:rFonts w:ascii="Times New Roman" w:eastAsia="Times New Roman" w:hAnsi="Times New Roman"/>
            </w:rPr>
            <w:t xml:space="preserve">, </w:t>
          </w:r>
          <w:r w:rsidRPr="005727A0">
            <w:rPr>
              <w:rFonts w:ascii="Times New Roman" w:eastAsia="Times New Roman" w:hAnsi="Times New Roman"/>
              <w:i/>
              <w:iCs/>
            </w:rPr>
            <w:t>21</w:t>
          </w:r>
          <w:r w:rsidRPr="005727A0">
            <w:rPr>
              <w:rFonts w:ascii="Times New Roman" w:eastAsia="Times New Roman" w:hAnsi="Times New Roman"/>
            </w:rPr>
            <w:t>(2), art39. https://doi.org/10.5751/ES-08373-210239</w:t>
          </w:r>
        </w:p>
        <w:p w14:paraId="0F9AA963"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Kabisch, N., &amp; Haase, D. (2014). Green justice or just green? Provision of urban green spaces in Berlin, Germany.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122</w:t>
          </w:r>
          <w:r w:rsidRPr="005727A0">
            <w:rPr>
              <w:rFonts w:ascii="Times New Roman" w:eastAsia="Times New Roman" w:hAnsi="Times New Roman"/>
            </w:rPr>
            <w:t>, 129–139. https://doi.org/10.1016/j.landurbplan.2013.11.016</w:t>
          </w:r>
        </w:p>
        <w:p w14:paraId="3B60E6A6"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Kato-Huerta, J., &amp; </w:t>
          </w:r>
          <w:proofErr w:type="spellStart"/>
          <w:r w:rsidRPr="005727A0">
            <w:rPr>
              <w:rFonts w:ascii="Times New Roman" w:eastAsia="Times New Roman" w:hAnsi="Times New Roman"/>
            </w:rPr>
            <w:t>Geneletti</w:t>
          </w:r>
          <w:proofErr w:type="spellEnd"/>
          <w:r w:rsidRPr="005727A0">
            <w:rPr>
              <w:rFonts w:ascii="Times New Roman" w:eastAsia="Times New Roman" w:hAnsi="Times New Roman"/>
            </w:rPr>
            <w:t xml:space="preserve">, D. (2023). </w:t>
          </w:r>
          <w:proofErr w:type="spellStart"/>
          <w:r w:rsidRPr="005727A0">
            <w:rPr>
              <w:rFonts w:ascii="Times New Roman" w:eastAsia="Times New Roman" w:hAnsi="Times New Roman"/>
            </w:rPr>
            <w:t>Analysing</w:t>
          </w:r>
          <w:proofErr w:type="spellEnd"/>
          <w:r w:rsidRPr="005727A0">
            <w:rPr>
              <w:rFonts w:ascii="Times New Roman" w:eastAsia="Times New Roman" w:hAnsi="Times New Roman"/>
            </w:rPr>
            <w:t xml:space="preserve"> the treatment of environmental justice and nature-based solutions in the Urban Climate Action Plans of Latin American metropolitan areas. </w:t>
          </w:r>
          <w:r w:rsidRPr="005727A0">
            <w:rPr>
              <w:rFonts w:ascii="Times New Roman" w:eastAsia="Times New Roman" w:hAnsi="Times New Roman"/>
              <w:i/>
              <w:iCs/>
            </w:rPr>
            <w:t>LOCAL ENVIRONMENT</w:t>
          </w:r>
          <w:r w:rsidRPr="005727A0">
            <w:rPr>
              <w:rFonts w:ascii="Times New Roman" w:eastAsia="Times New Roman" w:hAnsi="Times New Roman"/>
            </w:rPr>
            <w:t xml:space="preserve">, </w:t>
          </w:r>
          <w:r w:rsidRPr="005727A0">
            <w:rPr>
              <w:rFonts w:ascii="Times New Roman" w:eastAsia="Times New Roman" w:hAnsi="Times New Roman"/>
              <w:i/>
              <w:iCs/>
            </w:rPr>
            <w:t>28</w:t>
          </w:r>
          <w:r w:rsidRPr="005727A0">
            <w:rPr>
              <w:rFonts w:ascii="Times New Roman" w:eastAsia="Times New Roman" w:hAnsi="Times New Roman"/>
            </w:rPr>
            <w:t>(11), 1388–1409. https://doi.org/10.1080/13549839.2023.2221431</w:t>
          </w:r>
        </w:p>
        <w:p w14:paraId="0F7D442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Khan, M. I., Yasmeen, T., Khan, M., Hadi, N. U., Asif, M., Farooq, M., &amp; Al-Ghamdi, S. G. (2025). Integrating industry 4.0 for enhanced sustainability: Pathways and prospects. </w:t>
          </w:r>
          <w:r w:rsidRPr="005727A0">
            <w:rPr>
              <w:rFonts w:ascii="Times New Roman" w:eastAsia="Times New Roman" w:hAnsi="Times New Roman"/>
              <w:i/>
              <w:iCs/>
            </w:rPr>
            <w:t>Sustainable Production and Consumption</w:t>
          </w:r>
          <w:r w:rsidRPr="005727A0">
            <w:rPr>
              <w:rFonts w:ascii="Times New Roman" w:eastAsia="Times New Roman" w:hAnsi="Times New Roman"/>
            </w:rPr>
            <w:t xml:space="preserve">, </w:t>
          </w:r>
          <w:r w:rsidRPr="005727A0">
            <w:rPr>
              <w:rFonts w:ascii="Times New Roman" w:eastAsia="Times New Roman" w:hAnsi="Times New Roman"/>
              <w:i/>
              <w:iCs/>
            </w:rPr>
            <w:t>54</w:t>
          </w:r>
          <w:r w:rsidRPr="005727A0">
            <w:rPr>
              <w:rFonts w:ascii="Times New Roman" w:eastAsia="Times New Roman" w:hAnsi="Times New Roman"/>
            </w:rPr>
            <w:t>, 149–189. https://doi.org/10.1016/j.spc.2024.12.012</w:t>
          </w:r>
        </w:p>
        <w:p w14:paraId="53AD2BF7"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Khoshhalshaghaji</w:t>
          </w:r>
          <w:proofErr w:type="spellEnd"/>
          <w:r w:rsidRPr="005727A0">
            <w:rPr>
              <w:rFonts w:ascii="Times New Roman" w:eastAsia="Times New Roman" w:hAnsi="Times New Roman"/>
            </w:rPr>
            <w:t xml:space="preserve">, F., Chin, R. J., &amp; Lim, P. I. (2025). Application of the SWOT-IE to improve stormwater management via a nature-based solution in Kuala Lumpur, Malaysia. </w:t>
          </w:r>
          <w:proofErr w:type="spellStart"/>
          <w:r w:rsidRPr="005727A0">
            <w:rPr>
              <w:rFonts w:ascii="Times New Roman" w:eastAsia="Times New Roman" w:hAnsi="Times New Roman"/>
              <w:i/>
              <w:iCs/>
            </w:rPr>
            <w:t>Heliyon</w:t>
          </w:r>
          <w:proofErr w:type="spellEnd"/>
          <w:r w:rsidRPr="005727A0">
            <w:rPr>
              <w:rFonts w:ascii="Times New Roman" w:eastAsia="Times New Roman" w:hAnsi="Times New Roman"/>
            </w:rPr>
            <w:t xml:space="preserve">, </w:t>
          </w:r>
          <w:r w:rsidRPr="005727A0">
            <w:rPr>
              <w:rFonts w:ascii="Times New Roman" w:eastAsia="Times New Roman" w:hAnsi="Times New Roman"/>
              <w:i/>
              <w:iCs/>
            </w:rPr>
            <w:t>11</w:t>
          </w:r>
          <w:r w:rsidRPr="005727A0">
            <w:rPr>
              <w:rFonts w:ascii="Times New Roman" w:eastAsia="Times New Roman" w:hAnsi="Times New Roman"/>
            </w:rPr>
            <w:t>(4). https://doi.org/10.1016/j.heliyon.2025.e42700</w:t>
          </w:r>
        </w:p>
        <w:p w14:paraId="357C96B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Kilbane, S., Weller, R., &amp; Hobbs, R. (2019). Beyond ecological modelling: ground-truthing connectivity conservation networks through a design charrette in Western Australia.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191</w:t>
          </w:r>
          <w:r w:rsidRPr="005727A0">
            <w:rPr>
              <w:rFonts w:ascii="Times New Roman" w:eastAsia="Times New Roman" w:hAnsi="Times New Roman"/>
            </w:rPr>
            <w:t>. https://doi.org/10.1016/j.landurbplan.2017.05.001</w:t>
          </w:r>
        </w:p>
        <w:p w14:paraId="07AEF194"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Kindvall</w:t>
          </w:r>
          <w:proofErr w:type="spellEnd"/>
          <w:r w:rsidRPr="005727A0">
            <w:rPr>
              <w:rFonts w:ascii="Times New Roman" w:eastAsia="Times New Roman" w:hAnsi="Times New Roman"/>
            </w:rPr>
            <w:t xml:space="preserve">, O., Pont, M. B., </w:t>
          </w:r>
          <w:proofErr w:type="spellStart"/>
          <w:r w:rsidRPr="005727A0">
            <w:rPr>
              <w:rFonts w:ascii="Times New Roman" w:eastAsia="Times New Roman" w:hAnsi="Times New Roman"/>
            </w:rPr>
            <w:t>Stavroulaki</w:t>
          </w:r>
          <w:proofErr w:type="spellEnd"/>
          <w:r w:rsidRPr="005727A0">
            <w:rPr>
              <w:rFonts w:ascii="Times New Roman" w:eastAsia="Times New Roman" w:hAnsi="Times New Roman"/>
            </w:rPr>
            <w:t xml:space="preserve">, I., </w:t>
          </w:r>
          <w:proofErr w:type="spellStart"/>
          <w:r w:rsidRPr="005727A0">
            <w:rPr>
              <w:rFonts w:ascii="Times New Roman" w:eastAsia="Times New Roman" w:hAnsi="Times New Roman"/>
            </w:rPr>
            <w:t>Lanemo</w:t>
          </w:r>
          <w:proofErr w:type="spellEnd"/>
          <w:r w:rsidRPr="005727A0">
            <w:rPr>
              <w:rFonts w:ascii="Times New Roman" w:eastAsia="Times New Roman" w:hAnsi="Times New Roman"/>
            </w:rPr>
            <w:t xml:space="preserve">, E., Wigren, L., &amp; Levan, M. (2025). Predicting habitat functionality using habitat network models in urban planning. </w:t>
          </w:r>
          <w:r w:rsidRPr="005727A0">
            <w:rPr>
              <w:rFonts w:ascii="Times New Roman" w:eastAsia="Times New Roman" w:hAnsi="Times New Roman"/>
              <w:i/>
              <w:iCs/>
            </w:rPr>
            <w:t>ENVIRONMENT AND PLANNING B-URBAN ANALYTICS AND CITY SCIENCE</w:t>
          </w:r>
          <w:r w:rsidRPr="005727A0">
            <w:rPr>
              <w:rFonts w:ascii="Times New Roman" w:eastAsia="Times New Roman" w:hAnsi="Times New Roman"/>
            </w:rPr>
            <w:t xml:space="preserve">, </w:t>
          </w:r>
          <w:r w:rsidRPr="005727A0">
            <w:rPr>
              <w:rFonts w:ascii="Times New Roman" w:eastAsia="Times New Roman" w:hAnsi="Times New Roman"/>
              <w:i/>
              <w:iCs/>
            </w:rPr>
            <w:t>52</w:t>
          </w:r>
          <w:r w:rsidRPr="005727A0">
            <w:rPr>
              <w:rFonts w:ascii="Times New Roman" w:eastAsia="Times New Roman" w:hAnsi="Times New Roman"/>
            </w:rPr>
            <w:t>(6), 1482–1497. https://doi.org/10.1177/23998083241299165</w:t>
          </w:r>
        </w:p>
        <w:p w14:paraId="5D768159"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Kirby, A. (2023). Exploratory Bibliometrics: Using </w:t>
          </w:r>
          <w:proofErr w:type="spellStart"/>
          <w:r w:rsidRPr="005727A0">
            <w:rPr>
              <w:rFonts w:ascii="Times New Roman" w:eastAsia="Times New Roman" w:hAnsi="Times New Roman"/>
            </w:rPr>
            <w:t>VOSviewer</w:t>
          </w:r>
          <w:proofErr w:type="spellEnd"/>
          <w:r w:rsidRPr="005727A0">
            <w:rPr>
              <w:rFonts w:ascii="Times New Roman" w:eastAsia="Times New Roman" w:hAnsi="Times New Roman"/>
            </w:rPr>
            <w:t xml:space="preserve"> as a Preliminary Research Tool. </w:t>
          </w:r>
          <w:r w:rsidRPr="005727A0">
            <w:rPr>
              <w:rFonts w:ascii="Times New Roman" w:eastAsia="Times New Roman" w:hAnsi="Times New Roman"/>
              <w:i/>
              <w:iCs/>
            </w:rPr>
            <w:t>Publications</w:t>
          </w:r>
          <w:r w:rsidRPr="005727A0">
            <w:rPr>
              <w:rFonts w:ascii="Times New Roman" w:eastAsia="Times New Roman" w:hAnsi="Times New Roman"/>
            </w:rPr>
            <w:t xml:space="preserve">, </w:t>
          </w:r>
          <w:r w:rsidRPr="005727A0">
            <w:rPr>
              <w:rFonts w:ascii="Times New Roman" w:eastAsia="Times New Roman" w:hAnsi="Times New Roman"/>
              <w:i/>
              <w:iCs/>
            </w:rPr>
            <w:t>11</w:t>
          </w:r>
          <w:r w:rsidRPr="005727A0">
            <w:rPr>
              <w:rFonts w:ascii="Times New Roman" w:eastAsia="Times New Roman" w:hAnsi="Times New Roman"/>
            </w:rPr>
            <w:t>(1). https://doi.org/10.3390/publications11010010</w:t>
          </w:r>
        </w:p>
        <w:p w14:paraId="264D113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Kirk, H., Garrard, G. E., </w:t>
          </w:r>
          <w:proofErr w:type="spellStart"/>
          <w:r w:rsidRPr="005727A0">
            <w:rPr>
              <w:rFonts w:ascii="Times New Roman" w:eastAsia="Times New Roman" w:hAnsi="Times New Roman"/>
            </w:rPr>
            <w:t>Croeser</w:t>
          </w:r>
          <w:proofErr w:type="spellEnd"/>
          <w:r w:rsidRPr="005727A0">
            <w:rPr>
              <w:rFonts w:ascii="Times New Roman" w:eastAsia="Times New Roman" w:hAnsi="Times New Roman"/>
            </w:rPr>
            <w:t xml:space="preserve">, T., Backstrom, A., Berthon, K., Furlong, C., Hurley, J., Thomas, F., Webb, A., &amp; </w:t>
          </w:r>
          <w:proofErr w:type="spellStart"/>
          <w:r w:rsidRPr="005727A0">
            <w:rPr>
              <w:rFonts w:ascii="Times New Roman" w:eastAsia="Times New Roman" w:hAnsi="Times New Roman"/>
            </w:rPr>
            <w:t>Bekessy</w:t>
          </w:r>
          <w:proofErr w:type="spellEnd"/>
          <w:r w:rsidRPr="005727A0">
            <w:rPr>
              <w:rFonts w:ascii="Times New Roman" w:eastAsia="Times New Roman" w:hAnsi="Times New Roman"/>
            </w:rPr>
            <w:t xml:space="preserve">, S. A. (2021). Building biodiversity into the urban fabric: A case study in applying Biodiversity Sensitive Urban Design (BSUD).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62</w:t>
          </w:r>
          <w:r w:rsidRPr="005727A0">
            <w:rPr>
              <w:rFonts w:ascii="Times New Roman" w:eastAsia="Times New Roman" w:hAnsi="Times New Roman"/>
            </w:rPr>
            <w:t>. https://doi.org/10.1016/j.ufug.2021.127176</w:t>
          </w:r>
        </w:p>
        <w:p w14:paraId="759A5BAB"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Koranyi</w:t>
          </w:r>
          <w:proofErr w:type="spellEnd"/>
          <w:r w:rsidRPr="005727A0">
            <w:rPr>
              <w:rFonts w:ascii="Times New Roman" w:eastAsia="Times New Roman" w:hAnsi="Times New Roman"/>
            </w:rPr>
            <w:t xml:space="preserve">, D., Galle, R., Donko, B., Chamberlain, D. E., &amp; Batary, P. (2021). Urbanization does not affect green space bird species richness in a mid-sized city.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24</w:t>
          </w:r>
          <w:r w:rsidRPr="005727A0">
            <w:rPr>
              <w:rFonts w:ascii="Times New Roman" w:eastAsia="Times New Roman" w:hAnsi="Times New Roman"/>
            </w:rPr>
            <w:t>(4), 789–800. https://doi.org/10.1007/s11252-020-01083-2</w:t>
          </w:r>
        </w:p>
        <w:p w14:paraId="3DBBB68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Kosma, M., Laita, A., &amp; </w:t>
          </w:r>
          <w:proofErr w:type="spellStart"/>
          <w:r w:rsidRPr="005727A0">
            <w:rPr>
              <w:rFonts w:ascii="Times New Roman" w:eastAsia="Times New Roman" w:hAnsi="Times New Roman"/>
            </w:rPr>
            <w:t>Duflot</w:t>
          </w:r>
          <w:proofErr w:type="spellEnd"/>
          <w:r w:rsidRPr="005727A0">
            <w:rPr>
              <w:rFonts w:ascii="Times New Roman" w:eastAsia="Times New Roman" w:hAnsi="Times New Roman"/>
            </w:rPr>
            <w:t xml:space="preserve">, R. (2023). No net loss of connectivity: Conserving habitat networks in the context of urban expansion.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239</w:t>
          </w:r>
          <w:r w:rsidRPr="005727A0">
            <w:rPr>
              <w:rFonts w:ascii="Times New Roman" w:eastAsia="Times New Roman" w:hAnsi="Times New Roman"/>
            </w:rPr>
            <w:t>. https://doi.org/10.1016/j.landurbplan.2023.104847</w:t>
          </w:r>
        </w:p>
        <w:p w14:paraId="6555C87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Kristi Miley. (2020). </w:t>
          </w:r>
          <w:r w:rsidRPr="005727A0">
            <w:rPr>
              <w:rFonts w:ascii="Times New Roman" w:eastAsia="Times New Roman" w:hAnsi="Times New Roman"/>
              <w:i/>
              <w:iCs/>
            </w:rPr>
            <w:t>Global Health Security - Recognizing Vulnerabilities, Creating Opportunities</w:t>
          </w:r>
          <w:r w:rsidRPr="005727A0">
            <w:rPr>
              <w:rFonts w:ascii="Times New Roman" w:eastAsia="Times New Roman" w:hAnsi="Times New Roman"/>
            </w:rPr>
            <w:t xml:space="preserve"> (A. J. Masys, R. Izurieta, &amp; M. Reina Ortiz, Eds.; 1st ed.). Springer International Publishing. https://doi.org/10.1007/978-3-030-23491-1</w:t>
          </w:r>
        </w:p>
        <w:p w14:paraId="26F9116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Kumar, D., Maurya, K. K., Mandal, S. K., Halder, N., Mir, B. A., Nurdiawati, A., &amp; Al-Ghamdi, S. G. (2025). A Whole-Life Carbon Assessment of a Single-Family House in North India Using BIM-LCA Integration. </w:t>
          </w:r>
          <w:r w:rsidRPr="005727A0">
            <w:rPr>
              <w:rFonts w:ascii="Times New Roman" w:eastAsia="Times New Roman" w:hAnsi="Times New Roman"/>
              <w:i/>
              <w:iCs/>
            </w:rPr>
            <w:t>Buildings</w:t>
          </w:r>
          <w:r w:rsidRPr="005727A0">
            <w:rPr>
              <w:rFonts w:ascii="Times New Roman" w:eastAsia="Times New Roman" w:hAnsi="Times New Roman"/>
            </w:rPr>
            <w:t xml:space="preserve">, </w:t>
          </w:r>
          <w:r w:rsidRPr="005727A0">
            <w:rPr>
              <w:rFonts w:ascii="Times New Roman" w:eastAsia="Times New Roman" w:hAnsi="Times New Roman"/>
              <w:i/>
              <w:iCs/>
            </w:rPr>
            <w:t>15</w:t>
          </w:r>
          <w:r w:rsidRPr="005727A0">
            <w:rPr>
              <w:rFonts w:ascii="Times New Roman" w:eastAsia="Times New Roman" w:hAnsi="Times New Roman"/>
            </w:rPr>
            <w:t>(13), 2195. https://doi.org/10.3390/buildings15132195</w:t>
          </w:r>
        </w:p>
        <w:p w14:paraId="3C1DFD9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Kumar, D., Maurya, K. K., Mandal, S. K., Mir, B. A., Nurdiawati, A., &amp; Al-Ghamdi, S. G. (2025). Life Cycle Assessment in the Early Design Phase of Buildings: Strategies, Tools, and Future Directions. </w:t>
          </w:r>
          <w:r w:rsidRPr="005727A0">
            <w:rPr>
              <w:rFonts w:ascii="Times New Roman" w:eastAsia="Times New Roman" w:hAnsi="Times New Roman"/>
              <w:i/>
              <w:iCs/>
            </w:rPr>
            <w:t>Buildings</w:t>
          </w:r>
          <w:r w:rsidRPr="005727A0">
            <w:rPr>
              <w:rFonts w:ascii="Times New Roman" w:eastAsia="Times New Roman" w:hAnsi="Times New Roman"/>
            </w:rPr>
            <w:t xml:space="preserve">, </w:t>
          </w:r>
          <w:r w:rsidRPr="005727A0">
            <w:rPr>
              <w:rFonts w:ascii="Times New Roman" w:eastAsia="Times New Roman" w:hAnsi="Times New Roman"/>
              <w:i/>
              <w:iCs/>
            </w:rPr>
            <w:t>15</w:t>
          </w:r>
          <w:r w:rsidRPr="005727A0">
            <w:rPr>
              <w:rFonts w:ascii="Times New Roman" w:eastAsia="Times New Roman" w:hAnsi="Times New Roman"/>
            </w:rPr>
            <w:t>(10), 1612. https://doi.org/10.3390/buildings15101612</w:t>
          </w:r>
        </w:p>
        <w:p w14:paraId="6595EA15"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Kumar, D., &amp; Shukla, B. (2022). Urban Green Spaces </w:t>
          </w:r>
          <w:proofErr w:type="gramStart"/>
          <w:r w:rsidRPr="005727A0">
            <w:rPr>
              <w:rFonts w:ascii="Times New Roman" w:eastAsia="Times New Roman" w:hAnsi="Times New Roman"/>
            </w:rPr>
            <w:t>For</w:t>
          </w:r>
          <w:proofErr w:type="gramEnd"/>
          <w:r w:rsidRPr="005727A0">
            <w:rPr>
              <w:rFonts w:ascii="Times New Roman" w:eastAsia="Times New Roman" w:hAnsi="Times New Roman"/>
            </w:rPr>
            <w:t xml:space="preserve"> Promoting Healthy Living And Wellbeing: Prospects For Housing. </w:t>
          </w:r>
          <w:r w:rsidRPr="005727A0">
            <w:rPr>
              <w:rFonts w:ascii="Times New Roman" w:eastAsia="Times New Roman" w:hAnsi="Times New Roman"/>
              <w:i/>
              <w:iCs/>
            </w:rPr>
            <w:t>ECS Transactions</w:t>
          </w:r>
          <w:r w:rsidRPr="005727A0">
            <w:rPr>
              <w:rFonts w:ascii="Times New Roman" w:eastAsia="Times New Roman" w:hAnsi="Times New Roman"/>
            </w:rPr>
            <w:t xml:space="preserve">, </w:t>
          </w:r>
          <w:r w:rsidRPr="005727A0">
            <w:rPr>
              <w:rFonts w:ascii="Times New Roman" w:eastAsia="Times New Roman" w:hAnsi="Times New Roman"/>
              <w:i/>
              <w:iCs/>
            </w:rPr>
            <w:t>107</w:t>
          </w:r>
          <w:r w:rsidRPr="005727A0">
            <w:rPr>
              <w:rFonts w:ascii="Times New Roman" w:eastAsia="Times New Roman" w:hAnsi="Times New Roman"/>
            </w:rPr>
            <w:t>(1), 18835–18857. https://doi.org/10.1149/10701.18835ecst</w:t>
          </w:r>
        </w:p>
        <w:p w14:paraId="4342273B"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Lallemant</w:t>
          </w:r>
          <w:proofErr w:type="spellEnd"/>
          <w:r w:rsidRPr="005727A0">
            <w:rPr>
              <w:rFonts w:ascii="Times New Roman" w:eastAsia="Times New Roman" w:hAnsi="Times New Roman"/>
            </w:rPr>
            <w:t xml:space="preserve">, D., Hamel, P., Balbi, M., Lim, T. N., Schmitt, R., &amp; Win, S. (2021). Nature-based solutions for flood risk reduction: A probabilistic modeling framework. </w:t>
          </w:r>
          <w:r w:rsidRPr="005727A0">
            <w:rPr>
              <w:rFonts w:ascii="Times New Roman" w:eastAsia="Times New Roman" w:hAnsi="Times New Roman"/>
              <w:i/>
              <w:iCs/>
            </w:rPr>
            <w:t>One Earth</w:t>
          </w:r>
          <w:r w:rsidRPr="005727A0">
            <w:rPr>
              <w:rFonts w:ascii="Times New Roman" w:eastAsia="Times New Roman" w:hAnsi="Times New Roman"/>
            </w:rPr>
            <w:t xml:space="preserve">, </w:t>
          </w:r>
          <w:r w:rsidRPr="005727A0">
            <w:rPr>
              <w:rFonts w:ascii="Times New Roman" w:eastAsia="Times New Roman" w:hAnsi="Times New Roman"/>
              <w:i/>
              <w:iCs/>
            </w:rPr>
            <w:t>4</w:t>
          </w:r>
          <w:r w:rsidRPr="005727A0">
            <w:rPr>
              <w:rFonts w:ascii="Times New Roman" w:eastAsia="Times New Roman" w:hAnsi="Times New Roman"/>
            </w:rPr>
            <w:t>(9), 1310–1321. https://doi.org/10.1016/j.oneear.2021.08.010</w:t>
          </w:r>
        </w:p>
        <w:p w14:paraId="5BE7E915"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Leppanen, P.-K., Kinnunen, A., Hautamaki, R., Jarvi, L., Havu, M., Junnila, S., &amp; </w:t>
          </w:r>
          <w:proofErr w:type="spellStart"/>
          <w:r w:rsidRPr="005727A0">
            <w:rPr>
              <w:rFonts w:ascii="Times New Roman" w:eastAsia="Times New Roman" w:hAnsi="Times New Roman"/>
            </w:rPr>
            <w:t>Tahvonen</w:t>
          </w:r>
          <w:proofErr w:type="spellEnd"/>
          <w:r w:rsidRPr="005727A0">
            <w:rPr>
              <w:rFonts w:ascii="Times New Roman" w:eastAsia="Times New Roman" w:hAnsi="Times New Roman"/>
            </w:rPr>
            <w:t xml:space="preserve">, O. (2024). Impact of changing urban typologies on residential vegetation and its climate-effects - A case study from Helsinki, Finland.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96</w:t>
          </w:r>
          <w:r w:rsidRPr="005727A0">
            <w:rPr>
              <w:rFonts w:ascii="Times New Roman" w:eastAsia="Times New Roman" w:hAnsi="Times New Roman"/>
            </w:rPr>
            <w:t>. https://doi.org/10.1016/j.ufug.2024.128343</w:t>
          </w:r>
        </w:p>
        <w:p w14:paraId="6AE5C4F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Li, C., Xue, Y., &amp; Fu, X. (2024). Urban Built Environment and Flood Ramifications: Evidence from Insurance Claims Data in Miami, Florida. </w:t>
          </w:r>
          <w:r w:rsidRPr="005727A0">
            <w:rPr>
              <w:rFonts w:ascii="Times New Roman" w:eastAsia="Times New Roman" w:hAnsi="Times New Roman"/>
              <w:i/>
              <w:iCs/>
            </w:rPr>
            <w:t>JOURNAL OF PLANNING EDUCATION AND RESEARCH</w:t>
          </w:r>
          <w:r w:rsidRPr="005727A0">
            <w:rPr>
              <w:rFonts w:ascii="Times New Roman" w:eastAsia="Times New Roman" w:hAnsi="Times New Roman"/>
            </w:rPr>
            <w:t>. https://doi.org/10.1177/0739456X241276854</w:t>
          </w:r>
        </w:p>
        <w:p w14:paraId="0BC2E92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Li, J., Mao, Y., Ouyang, J., &amp; Zheng, S. (2022). A review of urban microclimate research based on </w:t>
          </w:r>
          <w:proofErr w:type="spellStart"/>
          <w:r w:rsidRPr="005727A0">
            <w:rPr>
              <w:rFonts w:ascii="Times New Roman" w:eastAsia="Times New Roman" w:hAnsi="Times New Roman"/>
            </w:rPr>
            <w:t>CiteSpace</w:t>
          </w:r>
          <w:proofErr w:type="spellEnd"/>
          <w:r w:rsidRPr="005727A0">
            <w:rPr>
              <w:rFonts w:ascii="Times New Roman" w:eastAsia="Times New Roman" w:hAnsi="Times New Roman"/>
            </w:rPr>
            <w:t xml:space="preserve"> and </w:t>
          </w:r>
          <w:proofErr w:type="spellStart"/>
          <w:r w:rsidRPr="005727A0">
            <w:rPr>
              <w:rFonts w:ascii="Times New Roman" w:eastAsia="Times New Roman" w:hAnsi="Times New Roman"/>
            </w:rPr>
            <w:t>VOSviewer</w:t>
          </w:r>
          <w:proofErr w:type="spellEnd"/>
          <w:r w:rsidRPr="005727A0">
            <w:rPr>
              <w:rFonts w:ascii="Times New Roman" w:eastAsia="Times New Roman" w:hAnsi="Times New Roman"/>
            </w:rPr>
            <w:t xml:space="preserve"> analysis. </w:t>
          </w:r>
          <w:r w:rsidRPr="005727A0">
            <w:rPr>
              <w:rFonts w:ascii="Times New Roman" w:eastAsia="Times New Roman" w:hAnsi="Times New Roman"/>
              <w:i/>
              <w:iCs/>
            </w:rPr>
            <w:t>International Journal of Environmental …</w:t>
          </w:r>
          <w:r w:rsidRPr="005727A0">
            <w:rPr>
              <w:rFonts w:ascii="Times New Roman" w:eastAsia="Times New Roman" w:hAnsi="Times New Roman"/>
            </w:rPr>
            <w:t>. https://www.mdpi.com/1660-4601/19/8/4741</w:t>
          </w:r>
        </w:p>
        <w:p w14:paraId="4F76CBA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Li, M., Remme, R. P., van </w:t>
          </w:r>
          <w:proofErr w:type="spellStart"/>
          <w:r w:rsidRPr="005727A0">
            <w:rPr>
              <w:rFonts w:ascii="Times New Roman" w:eastAsia="Times New Roman" w:hAnsi="Times New Roman"/>
            </w:rPr>
            <w:t>Bodegom</w:t>
          </w:r>
          <w:proofErr w:type="spellEnd"/>
          <w:r w:rsidRPr="005727A0">
            <w:rPr>
              <w:rFonts w:ascii="Times New Roman" w:eastAsia="Times New Roman" w:hAnsi="Times New Roman"/>
            </w:rPr>
            <w:t xml:space="preserve">, P. M., &amp; van Oudenhoven, A. P. E. (2025). Solution to what? Global assessment of nature-based solutions, urban challenges, and outcomes.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256</w:t>
          </w:r>
          <w:r w:rsidRPr="005727A0">
            <w:rPr>
              <w:rFonts w:ascii="Times New Roman" w:eastAsia="Times New Roman" w:hAnsi="Times New Roman"/>
            </w:rPr>
            <w:t>. https://doi.org/10.1016/j.landurbplan.2025.105294</w:t>
          </w:r>
        </w:p>
        <w:p w14:paraId="1B6F29F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Li, Q., Monticelli, C., Kutlu, A., &amp; Zanelli, A. (2023). Feasibility of textile envelope integrated flexible photovoltaic in Europe: Carbon footprint assessment and life cycle cost analysis. </w:t>
          </w:r>
          <w:r w:rsidRPr="005727A0">
            <w:rPr>
              <w:rFonts w:ascii="Times New Roman" w:eastAsia="Times New Roman" w:hAnsi="Times New Roman"/>
              <w:i/>
              <w:iCs/>
            </w:rPr>
            <w:t>Journal of Cleaner Production</w:t>
          </w:r>
          <w:r w:rsidRPr="005727A0">
            <w:rPr>
              <w:rFonts w:ascii="Times New Roman" w:eastAsia="Times New Roman" w:hAnsi="Times New Roman"/>
            </w:rPr>
            <w:t xml:space="preserve">, </w:t>
          </w:r>
          <w:r w:rsidRPr="005727A0">
            <w:rPr>
              <w:rFonts w:ascii="Times New Roman" w:eastAsia="Times New Roman" w:hAnsi="Times New Roman"/>
              <w:i/>
              <w:iCs/>
            </w:rPr>
            <w:t>430</w:t>
          </w:r>
          <w:r w:rsidRPr="005727A0">
            <w:rPr>
              <w:rFonts w:ascii="Times New Roman" w:eastAsia="Times New Roman" w:hAnsi="Times New Roman"/>
            </w:rPr>
            <w:t>. https://doi.org/10.1016/j.jclepro.2023.139716</w:t>
          </w:r>
        </w:p>
        <w:p w14:paraId="12A8FAD0"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Llodra-Llabres, J., &amp; </w:t>
          </w:r>
          <w:proofErr w:type="spellStart"/>
          <w:r w:rsidRPr="005727A0">
            <w:rPr>
              <w:rFonts w:ascii="Times New Roman" w:eastAsia="Times New Roman" w:hAnsi="Times New Roman"/>
            </w:rPr>
            <w:t>Carinanos</w:t>
          </w:r>
          <w:proofErr w:type="spellEnd"/>
          <w:r w:rsidRPr="005727A0">
            <w:rPr>
              <w:rFonts w:ascii="Times New Roman" w:eastAsia="Times New Roman" w:hAnsi="Times New Roman"/>
            </w:rPr>
            <w:t xml:space="preserve">, P. (2022). Enhancing pollination ecosystem service in urban green areas: An opportunity for the conservation of pollinators.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74</w:t>
          </w:r>
          <w:r w:rsidRPr="005727A0">
            <w:rPr>
              <w:rFonts w:ascii="Times New Roman" w:eastAsia="Times New Roman" w:hAnsi="Times New Roman"/>
            </w:rPr>
            <w:t>. https://doi.org/10.1016/j.ufug.2022.127621</w:t>
          </w:r>
        </w:p>
        <w:p w14:paraId="77AAC57E"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Longato</w:t>
          </w:r>
          <w:proofErr w:type="spellEnd"/>
          <w:r w:rsidRPr="005727A0">
            <w:rPr>
              <w:rFonts w:ascii="Times New Roman" w:eastAsia="Times New Roman" w:hAnsi="Times New Roman"/>
            </w:rPr>
            <w:t xml:space="preserve">, D., </w:t>
          </w:r>
          <w:proofErr w:type="spellStart"/>
          <w:r w:rsidRPr="005727A0">
            <w:rPr>
              <w:rFonts w:ascii="Times New Roman" w:eastAsia="Times New Roman" w:hAnsi="Times New Roman"/>
            </w:rPr>
            <w:t>Cortinovis</w:t>
          </w:r>
          <w:proofErr w:type="spellEnd"/>
          <w:r w:rsidRPr="005727A0">
            <w:rPr>
              <w:rFonts w:ascii="Times New Roman" w:eastAsia="Times New Roman" w:hAnsi="Times New Roman"/>
            </w:rPr>
            <w:t xml:space="preserve">, C., Balzan, M., &amp; </w:t>
          </w:r>
          <w:proofErr w:type="spellStart"/>
          <w:r w:rsidRPr="005727A0">
            <w:rPr>
              <w:rFonts w:ascii="Times New Roman" w:eastAsia="Times New Roman" w:hAnsi="Times New Roman"/>
            </w:rPr>
            <w:t>Geneletti</w:t>
          </w:r>
          <w:proofErr w:type="spellEnd"/>
          <w:r w:rsidRPr="005727A0">
            <w:rPr>
              <w:rFonts w:ascii="Times New Roman" w:eastAsia="Times New Roman" w:hAnsi="Times New Roman"/>
            </w:rPr>
            <w:t xml:space="preserve">, D. (2023). A method to prioritize and allocate nature-based solutions in urban areas based on ecosystem service demand.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235</w:t>
          </w:r>
          <w:r w:rsidRPr="005727A0">
            <w:rPr>
              <w:rFonts w:ascii="Times New Roman" w:eastAsia="Times New Roman" w:hAnsi="Times New Roman"/>
            </w:rPr>
            <w:t>. https://doi.org/10.1016/j.landurbplan.2023.104743</w:t>
          </w:r>
        </w:p>
        <w:p w14:paraId="6D675AFF"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Longato</w:t>
          </w:r>
          <w:proofErr w:type="spellEnd"/>
          <w:r w:rsidRPr="005727A0">
            <w:rPr>
              <w:rFonts w:ascii="Times New Roman" w:eastAsia="Times New Roman" w:hAnsi="Times New Roman"/>
            </w:rPr>
            <w:t xml:space="preserve">, D., </w:t>
          </w:r>
          <w:proofErr w:type="spellStart"/>
          <w:r w:rsidRPr="005727A0">
            <w:rPr>
              <w:rFonts w:ascii="Times New Roman" w:eastAsia="Times New Roman" w:hAnsi="Times New Roman"/>
            </w:rPr>
            <w:t>Cortinovis</w:t>
          </w:r>
          <w:proofErr w:type="spellEnd"/>
          <w:r w:rsidRPr="005727A0">
            <w:rPr>
              <w:rFonts w:ascii="Times New Roman" w:eastAsia="Times New Roman" w:hAnsi="Times New Roman"/>
            </w:rPr>
            <w:t xml:space="preserve">, C., Balzan, M., &amp; </w:t>
          </w:r>
          <w:proofErr w:type="spellStart"/>
          <w:r w:rsidRPr="005727A0">
            <w:rPr>
              <w:rFonts w:ascii="Times New Roman" w:eastAsia="Times New Roman" w:hAnsi="Times New Roman"/>
            </w:rPr>
            <w:t>Geneletti</w:t>
          </w:r>
          <w:proofErr w:type="spellEnd"/>
          <w:r w:rsidRPr="005727A0">
            <w:rPr>
              <w:rFonts w:ascii="Times New Roman" w:eastAsia="Times New Roman" w:hAnsi="Times New Roman"/>
            </w:rPr>
            <w:t xml:space="preserve">, D. (2024). Identifying suitable policy instruments to promote nature-based solutions in urban plans.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154</w:t>
          </w:r>
          <w:r w:rsidRPr="005727A0">
            <w:rPr>
              <w:rFonts w:ascii="Times New Roman" w:eastAsia="Times New Roman" w:hAnsi="Times New Roman"/>
            </w:rPr>
            <w:t>. https://doi.org/10.1016/j.cities.2024.105348</w:t>
          </w:r>
        </w:p>
        <w:p w14:paraId="311ADBF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Lonsdorf V, E., </w:t>
          </w:r>
          <w:proofErr w:type="spellStart"/>
          <w:r w:rsidRPr="005727A0">
            <w:rPr>
              <w:rFonts w:ascii="Times New Roman" w:eastAsia="Times New Roman" w:hAnsi="Times New Roman"/>
            </w:rPr>
            <w:t>Nootenboom</w:t>
          </w:r>
          <w:proofErr w:type="spellEnd"/>
          <w:r w:rsidRPr="005727A0">
            <w:rPr>
              <w:rFonts w:ascii="Times New Roman" w:eastAsia="Times New Roman" w:hAnsi="Times New Roman"/>
            </w:rPr>
            <w:t xml:space="preserve">, C., Janke, B., &amp; Horgan, B. P. (2021). Assessing urban ecosystem services provided by green infrastructure: Golf courses in the Minneapolis-St. Paul metro area.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208</w:t>
          </w:r>
          <w:r w:rsidRPr="005727A0">
            <w:rPr>
              <w:rFonts w:ascii="Times New Roman" w:eastAsia="Times New Roman" w:hAnsi="Times New Roman"/>
            </w:rPr>
            <w:t>. https://doi.org/10.1016/j.landurbplan.2020.104022</w:t>
          </w:r>
        </w:p>
        <w:p w14:paraId="6E74E81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Lu, J., Xu, Y., Zhu, J., &amp; Hernando, A. (2023). Assessing Environmental Attitudes under China’s Accelerating Ecological Civilization: A Case of the Urban Green Infrastructure Project in Zhangjiagang Bay. </w:t>
          </w:r>
          <w:r w:rsidRPr="005727A0">
            <w:rPr>
              <w:rFonts w:ascii="Times New Roman" w:eastAsia="Times New Roman" w:hAnsi="Times New Roman"/>
              <w:i/>
              <w:iCs/>
            </w:rPr>
            <w:t>JOURNAL OF URBAN PLANNING AND DEVELOPMENT</w:t>
          </w:r>
          <w:r w:rsidRPr="005727A0">
            <w:rPr>
              <w:rFonts w:ascii="Times New Roman" w:eastAsia="Times New Roman" w:hAnsi="Times New Roman"/>
            </w:rPr>
            <w:t xml:space="preserve">, </w:t>
          </w:r>
          <w:r w:rsidRPr="005727A0">
            <w:rPr>
              <w:rFonts w:ascii="Times New Roman" w:eastAsia="Times New Roman" w:hAnsi="Times New Roman"/>
              <w:i/>
              <w:iCs/>
            </w:rPr>
            <w:t>149</w:t>
          </w:r>
          <w:r w:rsidRPr="005727A0">
            <w:rPr>
              <w:rFonts w:ascii="Times New Roman" w:eastAsia="Times New Roman" w:hAnsi="Times New Roman"/>
            </w:rPr>
            <w:t>(4). https://doi.org/10.1061/JUPDDM.UPENG-4277</w:t>
          </w:r>
        </w:p>
        <w:p w14:paraId="15F8D35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Lubaina, S., Asifa, I., &amp; Agha, S. A. (2025). The concept of sponge city as a nature-based solution for urban resilience: Insights from stakeholders in Karachi, Pakistan. </w:t>
          </w:r>
          <w:r w:rsidRPr="005727A0">
            <w:rPr>
              <w:rFonts w:ascii="Times New Roman" w:eastAsia="Times New Roman" w:hAnsi="Times New Roman"/>
              <w:i/>
              <w:iCs/>
            </w:rPr>
            <w:t>HABITAT INTERNATIONAL</w:t>
          </w:r>
          <w:r w:rsidRPr="005727A0">
            <w:rPr>
              <w:rFonts w:ascii="Times New Roman" w:eastAsia="Times New Roman" w:hAnsi="Times New Roman"/>
            </w:rPr>
            <w:t xml:space="preserve">, </w:t>
          </w:r>
          <w:r w:rsidRPr="005727A0">
            <w:rPr>
              <w:rFonts w:ascii="Times New Roman" w:eastAsia="Times New Roman" w:hAnsi="Times New Roman"/>
              <w:i/>
              <w:iCs/>
            </w:rPr>
            <w:t>165</w:t>
          </w:r>
          <w:r w:rsidRPr="005727A0">
            <w:rPr>
              <w:rFonts w:ascii="Times New Roman" w:eastAsia="Times New Roman" w:hAnsi="Times New Roman"/>
            </w:rPr>
            <w:t>. https://doi.org/10.1016/j.habitatint.2025.103564</w:t>
          </w:r>
        </w:p>
        <w:p w14:paraId="05D146F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Lundholm, J. T. (2015). The ecology and evolution of constructed ecosystems as green infrastructure. </w:t>
          </w:r>
          <w:r w:rsidRPr="005727A0">
            <w:rPr>
              <w:rFonts w:ascii="Times New Roman" w:eastAsia="Times New Roman" w:hAnsi="Times New Roman"/>
              <w:i/>
              <w:iCs/>
            </w:rPr>
            <w:t>Frontiers in Ecology and Evolution</w:t>
          </w:r>
          <w:r w:rsidRPr="005727A0">
            <w:rPr>
              <w:rFonts w:ascii="Times New Roman" w:eastAsia="Times New Roman" w:hAnsi="Times New Roman"/>
            </w:rPr>
            <w:t>. https://doi.org/10.3389/fevo.2015.00106</w:t>
          </w:r>
        </w:p>
        <w:p w14:paraId="489C43B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Machac, J., Brabec, J., &amp; </w:t>
          </w:r>
          <w:proofErr w:type="spellStart"/>
          <w:r w:rsidRPr="005727A0">
            <w:rPr>
              <w:rFonts w:ascii="Times New Roman" w:eastAsia="Times New Roman" w:hAnsi="Times New Roman"/>
            </w:rPr>
            <w:t>Arnberger</w:t>
          </w:r>
          <w:proofErr w:type="spellEnd"/>
          <w:r w:rsidRPr="005727A0">
            <w:rPr>
              <w:rFonts w:ascii="Times New Roman" w:eastAsia="Times New Roman" w:hAnsi="Times New Roman"/>
            </w:rPr>
            <w:t xml:space="preserve">, A. (2022). Exploring public preferences and preference heterogeneity for green and blue infrastructure in urban green spaces.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75</w:t>
          </w:r>
          <w:r w:rsidRPr="005727A0">
            <w:rPr>
              <w:rFonts w:ascii="Times New Roman" w:eastAsia="Times New Roman" w:hAnsi="Times New Roman"/>
            </w:rPr>
            <w:t>. https://doi.org/10.1016/j.ufug.2022.127695</w:t>
          </w:r>
        </w:p>
        <w:p w14:paraId="2DDE1F4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Mahdiyar, A., Tabatabaee, S., </w:t>
          </w:r>
          <w:proofErr w:type="spellStart"/>
          <w:r w:rsidRPr="005727A0">
            <w:rPr>
              <w:rFonts w:ascii="Times New Roman" w:eastAsia="Times New Roman" w:hAnsi="Times New Roman"/>
            </w:rPr>
            <w:t>Sadeghifam</w:t>
          </w:r>
          <w:proofErr w:type="spellEnd"/>
          <w:r w:rsidRPr="005727A0">
            <w:rPr>
              <w:rFonts w:ascii="Times New Roman" w:eastAsia="Times New Roman" w:hAnsi="Times New Roman"/>
            </w:rPr>
            <w:t xml:space="preserve">, A. N., &amp; ... (2016). Probabilistic private cost-benefit analysis for green roof installation: A Monte Carlo simulation approach. </w:t>
          </w:r>
          <w:r w:rsidRPr="005727A0">
            <w:rPr>
              <w:rFonts w:ascii="Times New Roman" w:eastAsia="Times New Roman" w:hAnsi="Times New Roman"/>
              <w:i/>
              <w:iCs/>
            </w:rPr>
            <w:t>Urban Forestry &amp;urban …</w:t>
          </w:r>
          <w:r w:rsidRPr="005727A0">
            <w:rPr>
              <w:rFonts w:ascii="Times New Roman" w:eastAsia="Times New Roman" w:hAnsi="Times New Roman"/>
            </w:rPr>
            <w:t>. https://www.sciencedirect.com/science/article/pii/S1618866716302709</w:t>
          </w:r>
        </w:p>
        <w:p w14:paraId="3D633DF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Mahmoud, I., Dubois, G., </w:t>
          </w:r>
          <w:proofErr w:type="spellStart"/>
          <w:r w:rsidRPr="005727A0">
            <w:rPr>
              <w:rFonts w:ascii="Times New Roman" w:eastAsia="Times New Roman" w:hAnsi="Times New Roman"/>
            </w:rPr>
            <w:t>Liquete</w:t>
          </w:r>
          <w:proofErr w:type="spellEnd"/>
          <w:r w:rsidRPr="005727A0">
            <w:rPr>
              <w:rFonts w:ascii="Times New Roman" w:eastAsia="Times New Roman" w:hAnsi="Times New Roman"/>
            </w:rPr>
            <w:t xml:space="preserve">, C., &amp; Robuchon, M. (2025). Understanding collaborative governance of biodiversity-inclusive urban planning: Methodological approach and benchmarking results for urban nature plans in 10 European cities.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28</w:t>
          </w:r>
          <w:r w:rsidRPr="005727A0">
            <w:rPr>
              <w:rFonts w:ascii="Times New Roman" w:eastAsia="Times New Roman" w:hAnsi="Times New Roman"/>
            </w:rPr>
            <w:t>(2). https://doi.org/10.1007/s11252-024-01656-5</w:t>
          </w:r>
        </w:p>
        <w:p w14:paraId="234DE02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Maurer, M., Chang, P., Olafsson, A. S., Moller, M. S., &amp; </w:t>
          </w:r>
          <w:proofErr w:type="spellStart"/>
          <w:r w:rsidRPr="005727A0">
            <w:rPr>
              <w:rFonts w:ascii="Times New Roman" w:eastAsia="Times New Roman" w:hAnsi="Times New Roman"/>
            </w:rPr>
            <w:t>Gulsrud</w:t>
          </w:r>
          <w:proofErr w:type="spellEnd"/>
          <w:r w:rsidRPr="005727A0">
            <w:rPr>
              <w:rFonts w:ascii="Times New Roman" w:eastAsia="Times New Roman" w:hAnsi="Times New Roman"/>
            </w:rPr>
            <w:t xml:space="preserve">, N. M. (2023). A social-ecological-technological system approach to just nature-based solutions: A case of digital participatory mapping of meaningful places in a marginalized neighborhood in Copenhagen, Denmark.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89</w:t>
          </w:r>
          <w:r w:rsidRPr="005727A0">
            <w:rPr>
              <w:rFonts w:ascii="Times New Roman" w:eastAsia="Times New Roman" w:hAnsi="Times New Roman"/>
            </w:rPr>
            <w:t>. https://doi.org/10.1016/j.ufug.2023.128120</w:t>
          </w:r>
        </w:p>
        <w:p w14:paraId="7D9D6925"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Megyesi, B., Gholipour, A., Cuomo, F., Canga, E., Tsatsou, A., Zihlmann, V., Junge, R., Milosevic, D., &amp; Pineda-Martos, R. (2024). Perceptions of stakeholders on nature-based solutions in urban planning: A thematic analysis in six European cities.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96</w:t>
          </w:r>
          <w:r w:rsidRPr="005727A0">
            <w:rPr>
              <w:rFonts w:ascii="Times New Roman" w:eastAsia="Times New Roman" w:hAnsi="Times New Roman"/>
            </w:rPr>
            <w:t>. https://doi.org/10.1016/j.ufug.2024.128344</w:t>
          </w:r>
        </w:p>
        <w:p w14:paraId="1AD7B1F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Mell, I. C., Henneberry, J., Hehl-Lange, S., &amp; Keskin, B. (2016). To green or not to green: Establishing the economic value of green infrastructure investments in The Wicker, Sheffield.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18</w:t>
          </w:r>
          <w:r w:rsidRPr="005727A0">
            <w:rPr>
              <w:rFonts w:ascii="Times New Roman" w:eastAsia="Times New Roman" w:hAnsi="Times New Roman"/>
            </w:rPr>
            <w:t>, 257–267. https://doi.org/10.1016/j.ufug.2016.06.015</w:t>
          </w:r>
        </w:p>
        <w:p w14:paraId="5FD4395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Miller, J. D., </w:t>
          </w:r>
          <w:proofErr w:type="spellStart"/>
          <w:r w:rsidRPr="005727A0">
            <w:rPr>
              <w:rFonts w:ascii="Times New Roman" w:eastAsia="Times New Roman" w:hAnsi="Times New Roman"/>
            </w:rPr>
            <w:t>Vesuviano</w:t>
          </w:r>
          <w:proofErr w:type="spellEnd"/>
          <w:r w:rsidRPr="005727A0">
            <w:rPr>
              <w:rFonts w:ascii="Times New Roman" w:eastAsia="Times New Roman" w:hAnsi="Times New Roman"/>
            </w:rPr>
            <w:t xml:space="preserve">, G., Wallbank, J. R., Fletcher, D. H., &amp; Jones, L. (2023). Hydrological assessment of urban Nature-Based Solutions for urban planning using Ecosystem Service toolkit applications.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234</w:t>
          </w:r>
          <w:r w:rsidRPr="005727A0">
            <w:rPr>
              <w:rFonts w:ascii="Times New Roman" w:eastAsia="Times New Roman" w:hAnsi="Times New Roman"/>
            </w:rPr>
            <w:t>. https://doi.org/10.1016/j.landurbplan.2023.104737</w:t>
          </w:r>
        </w:p>
        <w:p w14:paraId="6BA96153"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Mir, B. A., Nurdiawati, A., &amp; Al-Ghamdi, S. G. (2024). Assessing the environmental impact of freshwater use in LCA: established practices and current methods. In </w:t>
          </w:r>
          <w:r w:rsidRPr="005727A0">
            <w:rPr>
              <w:rFonts w:ascii="Times New Roman" w:eastAsia="Times New Roman" w:hAnsi="Times New Roman"/>
              <w:i/>
              <w:iCs/>
            </w:rPr>
            <w:t>Environmental Science: Water Research and Technology</w:t>
          </w:r>
          <w:r w:rsidRPr="005727A0">
            <w:rPr>
              <w:rFonts w:ascii="Times New Roman" w:eastAsia="Times New Roman" w:hAnsi="Times New Roman"/>
            </w:rPr>
            <w:t>. Royal Society of Chemistry. https://doi.org/10.1039/d4ew00641k</w:t>
          </w:r>
        </w:p>
        <w:p w14:paraId="5C07A45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Morgenroth, J., </w:t>
          </w:r>
          <w:proofErr w:type="spellStart"/>
          <w:r w:rsidRPr="005727A0">
            <w:rPr>
              <w:rFonts w:ascii="Times New Roman" w:eastAsia="Times New Roman" w:hAnsi="Times New Roman"/>
            </w:rPr>
            <w:t>Doick</w:t>
          </w:r>
          <w:proofErr w:type="spellEnd"/>
          <w:r w:rsidRPr="005727A0">
            <w:rPr>
              <w:rFonts w:ascii="Times New Roman" w:eastAsia="Times New Roman" w:hAnsi="Times New Roman"/>
            </w:rPr>
            <w:t xml:space="preserve">, K., Hauer, R., Locke, D. H., Barora, C. O., Roman, L. A., Conway, T. M., Dobbs, C., </w:t>
          </w:r>
          <w:proofErr w:type="spellStart"/>
          <w:r w:rsidRPr="005727A0">
            <w:rPr>
              <w:rFonts w:ascii="Times New Roman" w:eastAsia="Times New Roman" w:hAnsi="Times New Roman"/>
            </w:rPr>
            <w:t>Duinker</w:t>
          </w:r>
          <w:proofErr w:type="spellEnd"/>
          <w:r w:rsidRPr="005727A0">
            <w:rPr>
              <w:rFonts w:ascii="Times New Roman" w:eastAsia="Times New Roman" w:hAnsi="Times New Roman"/>
            </w:rPr>
            <w:t xml:space="preserve">, P., </w:t>
          </w:r>
          <w:proofErr w:type="spellStart"/>
          <w:r w:rsidRPr="005727A0">
            <w:rPr>
              <w:rFonts w:ascii="Times New Roman" w:eastAsia="Times New Roman" w:hAnsi="Times New Roman"/>
            </w:rPr>
            <w:t>Gulsrud</w:t>
          </w:r>
          <w:proofErr w:type="spellEnd"/>
          <w:r w:rsidRPr="005727A0">
            <w:rPr>
              <w:rFonts w:ascii="Times New Roman" w:eastAsia="Times New Roman" w:hAnsi="Times New Roman"/>
            </w:rPr>
            <w:t xml:space="preserve"> Natalie M. and Jim, C. Y., Koeser, A. K., Landry, S., Livesley, S., Nesbitt, L., Shackleton, C. M., &amp; Tan P. Y. and Yang, J. (2025). Urban tree cover targets: The good, the bad and the SMART.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112</w:t>
          </w:r>
          <w:r w:rsidRPr="005727A0">
            <w:rPr>
              <w:rFonts w:ascii="Times New Roman" w:eastAsia="Times New Roman" w:hAnsi="Times New Roman"/>
            </w:rPr>
            <w:t>. https://doi.org/10.1016/j.ufug.2025.128979</w:t>
          </w:r>
        </w:p>
        <w:p w14:paraId="2C395D53"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Morpurgo, J., </w:t>
          </w:r>
          <w:proofErr w:type="spellStart"/>
          <w:r w:rsidRPr="005727A0">
            <w:rPr>
              <w:rFonts w:ascii="Times New Roman" w:eastAsia="Times New Roman" w:hAnsi="Times New Roman"/>
            </w:rPr>
            <w:t>Huurdeman</w:t>
          </w:r>
          <w:proofErr w:type="spellEnd"/>
          <w:r w:rsidRPr="005727A0">
            <w:rPr>
              <w:rFonts w:ascii="Times New Roman" w:eastAsia="Times New Roman" w:hAnsi="Times New Roman"/>
            </w:rPr>
            <w:t xml:space="preserve">, M. A., &amp; </w:t>
          </w:r>
          <w:proofErr w:type="spellStart"/>
          <w:r w:rsidRPr="005727A0">
            <w:rPr>
              <w:rFonts w:ascii="Times New Roman" w:eastAsia="Times New Roman" w:hAnsi="Times New Roman"/>
            </w:rPr>
            <w:t>Oostermeijer</w:t>
          </w:r>
          <w:proofErr w:type="spellEnd"/>
          <w:r w:rsidRPr="005727A0">
            <w:rPr>
              <w:rFonts w:ascii="Times New Roman" w:eastAsia="Times New Roman" w:hAnsi="Times New Roman"/>
            </w:rPr>
            <w:t xml:space="preserve"> J. Gerard B. and Remme, R. P. (2024). Vegetation density is the main driver of insect species richness and diversity in small private urban front gardens.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101</w:t>
          </w:r>
          <w:r w:rsidRPr="005727A0">
            <w:rPr>
              <w:rFonts w:ascii="Times New Roman" w:eastAsia="Times New Roman" w:hAnsi="Times New Roman"/>
            </w:rPr>
            <w:t>. https://doi.org/10.1016/j.ufug.2024.128531</w:t>
          </w:r>
        </w:p>
        <w:p w14:paraId="2FBE1551"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Ncube, S., &amp; Arthur, S. (2021). Influence of Blue-Green and Grey Infrastructure Combinations on Natural and Human-Derived Capital in Urban Drainage Planning. </w:t>
          </w:r>
          <w:r w:rsidRPr="005727A0">
            <w:rPr>
              <w:rFonts w:ascii="Times New Roman" w:eastAsia="Times New Roman" w:hAnsi="Times New Roman"/>
              <w:i/>
              <w:iCs/>
            </w:rPr>
            <w:t>Sustainability</w:t>
          </w:r>
          <w:r w:rsidRPr="005727A0">
            <w:rPr>
              <w:rFonts w:ascii="Times New Roman" w:eastAsia="Times New Roman" w:hAnsi="Times New Roman"/>
            </w:rPr>
            <w:t xml:space="preserve">, </w:t>
          </w:r>
          <w:r w:rsidRPr="005727A0">
            <w:rPr>
              <w:rFonts w:ascii="Times New Roman" w:eastAsia="Times New Roman" w:hAnsi="Times New Roman"/>
              <w:i/>
              <w:iCs/>
            </w:rPr>
            <w:t>13</w:t>
          </w:r>
          <w:r w:rsidRPr="005727A0">
            <w:rPr>
              <w:rFonts w:ascii="Times New Roman" w:eastAsia="Times New Roman" w:hAnsi="Times New Roman"/>
            </w:rPr>
            <w:t>(5), 2571. https://doi.org/10.3390/su13052571</w:t>
          </w:r>
        </w:p>
        <w:p w14:paraId="2A4487F0"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Norton, B. A., Mears, M., Warren, P. H., Siriwardena, G. M., Plummer, K. E., Turner, T., Hancock, S., Grafius, D. R., &amp; Evans, K. L. (2023). Biodiversity and environmental stressors along urban walking routes.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85</w:t>
          </w:r>
          <w:r w:rsidRPr="005727A0">
            <w:rPr>
              <w:rFonts w:ascii="Times New Roman" w:eastAsia="Times New Roman" w:hAnsi="Times New Roman"/>
            </w:rPr>
            <w:t>. https://doi.org/10.1016/j.ufug.2023.127951</w:t>
          </w:r>
        </w:p>
        <w:p w14:paraId="221FCEE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Nygaard, C. A. (2024). Green infrastructure and socioeconomic dynamics in London low-income </w:t>
          </w:r>
          <w:proofErr w:type="spellStart"/>
          <w:r w:rsidRPr="005727A0">
            <w:rPr>
              <w:rFonts w:ascii="Times New Roman" w:eastAsia="Times New Roman" w:hAnsi="Times New Roman"/>
            </w:rPr>
            <w:t>neighbourhoods</w:t>
          </w:r>
          <w:proofErr w:type="spellEnd"/>
          <w:r w:rsidRPr="005727A0">
            <w:rPr>
              <w:rFonts w:ascii="Times New Roman" w:eastAsia="Times New Roman" w:hAnsi="Times New Roman"/>
            </w:rPr>
            <w:t xml:space="preserve">: A 120-year perspective.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144</w:t>
          </w:r>
          <w:r w:rsidRPr="005727A0">
            <w:rPr>
              <w:rFonts w:ascii="Times New Roman" w:eastAsia="Times New Roman" w:hAnsi="Times New Roman"/>
            </w:rPr>
            <w:t>. https://doi.org/10.1016/j.cities.2023.104616</w:t>
          </w:r>
        </w:p>
        <w:p w14:paraId="3951C0D9"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O’Donnell, E. C., Lamond, J. E., &amp; Thorne, C. R. (2017). </w:t>
          </w:r>
          <w:proofErr w:type="spellStart"/>
          <w:r w:rsidRPr="005727A0">
            <w:rPr>
              <w:rFonts w:ascii="Times New Roman" w:eastAsia="Times New Roman" w:hAnsi="Times New Roman"/>
            </w:rPr>
            <w:t>Recognising</w:t>
          </w:r>
          <w:proofErr w:type="spellEnd"/>
          <w:r w:rsidRPr="005727A0">
            <w:rPr>
              <w:rFonts w:ascii="Times New Roman" w:eastAsia="Times New Roman" w:hAnsi="Times New Roman"/>
            </w:rPr>
            <w:t xml:space="preserve"> barriers to implementation of Blue-Green Infrastructure: a Newcastle case study. </w:t>
          </w:r>
          <w:r w:rsidRPr="005727A0">
            <w:rPr>
              <w:rFonts w:ascii="Times New Roman" w:eastAsia="Times New Roman" w:hAnsi="Times New Roman"/>
              <w:i/>
              <w:iCs/>
            </w:rPr>
            <w:t>Urban Water Journal</w:t>
          </w:r>
          <w:r w:rsidRPr="005727A0">
            <w:rPr>
              <w:rFonts w:ascii="Times New Roman" w:eastAsia="Times New Roman" w:hAnsi="Times New Roman"/>
            </w:rPr>
            <w:t xml:space="preserve">, </w:t>
          </w:r>
          <w:r w:rsidRPr="005727A0">
            <w:rPr>
              <w:rFonts w:ascii="Times New Roman" w:eastAsia="Times New Roman" w:hAnsi="Times New Roman"/>
              <w:i/>
              <w:iCs/>
            </w:rPr>
            <w:t>14</w:t>
          </w:r>
          <w:r w:rsidRPr="005727A0">
            <w:rPr>
              <w:rFonts w:ascii="Times New Roman" w:eastAsia="Times New Roman" w:hAnsi="Times New Roman"/>
            </w:rPr>
            <w:t>(9), 964–971. https://doi.org/10.1080/1573062X.2017.1279190</w:t>
          </w:r>
        </w:p>
        <w:p w14:paraId="1060168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Page, M. J., McKenzie, J. E., Bossuyt, P. M., Boutron, I., Hoffmann, T. C., Mulrow, C. D., </w:t>
          </w:r>
          <w:proofErr w:type="spellStart"/>
          <w:r w:rsidRPr="005727A0">
            <w:rPr>
              <w:rFonts w:ascii="Times New Roman" w:eastAsia="Times New Roman" w:hAnsi="Times New Roman"/>
            </w:rPr>
            <w:t>Shamseer</w:t>
          </w:r>
          <w:proofErr w:type="spellEnd"/>
          <w:r w:rsidRPr="005727A0">
            <w:rPr>
              <w:rFonts w:ascii="Times New Roman" w:eastAsia="Times New Roman" w:hAnsi="Times New Roman"/>
            </w:rPr>
            <w:t xml:space="preserve">, L., Tetzlaff, J. M., Akl, E. A., Brennan, S. E., Chou, R., Glanville, J., Grimshaw, J. M., Hróbjartsson, A., Lalu, M. M., Li, T., Loder, E. W., Mayo-Wilson, E., McDonald, S., … Moher, D. (2021a). The PRISMA 2020 statement: An updated guideline for reporting systematic reviews. In </w:t>
          </w:r>
          <w:r w:rsidRPr="005727A0">
            <w:rPr>
              <w:rFonts w:ascii="Times New Roman" w:eastAsia="Times New Roman" w:hAnsi="Times New Roman"/>
              <w:i/>
              <w:iCs/>
            </w:rPr>
            <w:t>The BMJ</w:t>
          </w:r>
          <w:r w:rsidRPr="005727A0">
            <w:rPr>
              <w:rFonts w:ascii="Times New Roman" w:eastAsia="Times New Roman" w:hAnsi="Times New Roman"/>
            </w:rPr>
            <w:t xml:space="preserve"> (Vol. 372). BMJ Publishing Group. https://doi.org/10.1136/bmj.n71</w:t>
          </w:r>
        </w:p>
        <w:p w14:paraId="514C2C41"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Page, M. J., McKenzie, J. E., Bossuyt, P. M., Boutron, I., Hoffmann, T. C., Mulrow, C. D., </w:t>
          </w:r>
          <w:proofErr w:type="spellStart"/>
          <w:r w:rsidRPr="005727A0">
            <w:rPr>
              <w:rFonts w:ascii="Times New Roman" w:eastAsia="Times New Roman" w:hAnsi="Times New Roman"/>
            </w:rPr>
            <w:t>Shamseer</w:t>
          </w:r>
          <w:proofErr w:type="spellEnd"/>
          <w:r w:rsidRPr="005727A0">
            <w:rPr>
              <w:rFonts w:ascii="Times New Roman" w:eastAsia="Times New Roman" w:hAnsi="Times New Roman"/>
            </w:rPr>
            <w:t xml:space="preserve">, L., Tetzlaff, J. M., Akl, E. A., Brennan, S. E., Chou, R., Glanville, J., Grimshaw, J. M., Hróbjartsson, A., Lalu, M. M., Li, T., Loder, E. W., Mayo-Wilson, E., McDonald, S., … Moher, D. (2021b). The PRISMA 2020 statement: an updated guideline for reporting systematic reviews. </w:t>
          </w:r>
          <w:r w:rsidRPr="005727A0">
            <w:rPr>
              <w:rFonts w:ascii="Times New Roman" w:eastAsia="Times New Roman" w:hAnsi="Times New Roman"/>
              <w:i/>
              <w:iCs/>
            </w:rPr>
            <w:t>BMJ</w:t>
          </w:r>
          <w:r w:rsidRPr="005727A0">
            <w:rPr>
              <w:rFonts w:ascii="Times New Roman" w:eastAsia="Times New Roman" w:hAnsi="Times New Roman"/>
            </w:rPr>
            <w:t xml:space="preserve">, </w:t>
          </w:r>
          <w:r w:rsidRPr="005727A0">
            <w:rPr>
              <w:rFonts w:ascii="Times New Roman" w:eastAsia="Times New Roman" w:hAnsi="Times New Roman"/>
              <w:i/>
              <w:iCs/>
            </w:rPr>
            <w:t>372</w:t>
          </w:r>
          <w:r w:rsidRPr="005727A0">
            <w:rPr>
              <w:rFonts w:ascii="Times New Roman" w:eastAsia="Times New Roman" w:hAnsi="Times New Roman"/>
            </w:rPr>
            <w:t>. https://doi.org/10.1136/bmj.n71</w:t>
          </w:r>
        </w:p>
        <w:p w14:paraId="724A87D6"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Palomo, I., Locatelli, B., Otero, I., Colloff, M., Crouzat, E., Cuni-Sanchez, A., Gómez-Baggethun, E., González-García, A., </w:t>
          </w:r>
          <w:proofErr w:type="spellStart"/>
          <w:r w:rsidRPr="005727A0">
            <w:rPr>
              <w:rFonts w:ascii="Times New Roman" w:eastAsia="Times New Roman" w:hAnsi="Times New Roman"/>
            </w:rPr>
            <w:t>Grêt-Regamey</w:t>
          </w:r>
          <w:proofErr w:type="spellEnd"/>
          <w:r w:rsidRPr="005727A0">
            <w:rPr>
              <w:rFonts w:ascii="Times New Roman" w:eastAsia="Times New Roman" w:hAnsi="Times New Roman"/>
            </w:rPr>
            <w:t xml:space="preserve">, A., Jiménez-Aceituno, A., Martín-López, B., Pascual, U., Zafra-Calvo, N., Bruley, E., </w:t>
          </w:r>
          <w:proofErr w:type="spellStart"/>
          <w:r w:rsidRPr="005727A0">
            <w:rPr>
              <w:rFonts w:ascii="Times New Roman" w:eastAsia="Times New Roman" w:hAnsi="Times New Roman"/>
            </w:rPr>
            <w:t>Fischborn</w:t>
          </w:r>
          <w:proofErr w:type="spellEnd"/>
          <w:r w:rsidRPr="005727A0">
            <w:rPr>
              <w:rFonts w:ascii="Times New Roman" w:eastAsia="Times New Roman" w:hAnsi="Times New Roman"/>
            </w:rPr>
            <w:t xml:space="preserve">, M., Metz, R., &amp; </w:t>
          </w:r>
          <w:proofErr w:type="spellStart"/>
          <w:r w:rsidRPr="005727A0">
            <w:rPr>
              <w:rFonts w:ascii="Times New Roman" w:eastAsia="Times New Roman" w:hAnsi="Times New Roman"/>
            </w:rPr>
            <w:t>Lavorel</w:t>
          </w:r>
          <w:proofErr w:type="spellEnd"/>
          <w:r w:rsidRPr="005727A0">
            <w:rPr>
              <w:rFonts w:ascii="Times New Roman" w:eastAsia="Times New Roman" w:hAnsi="Times New Roman"/>
            </w:rPr>
            <w:t xml:space="preserve">, S. (2021). Assessing nature-based solutions for transformative change. </w:t>
          </w:r>
          <w:r w:rsidRPr="005727A0">
            <w:rPr>
              <w:rFonts w:ascii="Times New Roman" w:eastAsia="Times New Roman" w:hAnsi="Times New Roman"/>
              <w:i/>
              <w:iCs/>
            </w:rPr>
            <w:t>One Earth</w:t>
          </w:r>
          <w:r w:rsidRPr="005727A0">
            <w:rPr>
              <w:rFonts w:ascii="Times New Roman" w:eastAsia="Times New Roman" w:hAnsi="Times New Roman"/>
            </w:rPr>
            <w:t xml:space="preserve">, </w:t>
          </w:r>
          <w:r w:rsidRPr="005727A0">
            <w:rPr>
              <w:rFonts w:ascii="Times New Roman" w:eastAsia="Times New Roman" w:hAnsi="Times New Roman"/>
              <w:i/>
              <w:iCs/>
            </w:rPr>
            <w:t>4</w:t>
          </w:r>
          <w:r w:rsidRPr="005727A0">
            <w:rPr>
              <w:rFonts w:ascii="Times New Roman" w:eastAsia="Times New Roman" w:hAnsi="Times New Roman"/>
            </w:rPr>
            <w:t>(5), 730–741. https://doi.org/10.1016/j.oneear.2021.04.013</w:t>
          </w:r>
        </w:p>
        <w:p w14:paraId="304A0ED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Parsa, V. A., Salehi, E., Yavari, A. R., &amp; van </w:t>
          </w:r>
          <w:proofErr w:type="spellStart"/>
          <w:r w:rsidRPr="005727A0">
            <w:rPr>
              <w:rFonts w:ascii="Times New Roman" w:eastAsia="Times New Roman" w:hAnsi="Times New Roman"/>
            </w:rPr>
            <w:t>Bodegom</w:t>
          </w:r>
          <w:proofErr w:type="spellEnd"/>
          <w:r w:rsidRPr="005727A0">
            <w:rPr>
              <w:rFonts w:ascii="Times New Roman" w:eastAsia="Times New Roman" w:hAnsi="Times New Roman"/>
            </w:rPr>
            <w:t xml:space="preserve">, P. M. (2019). Evaluating the potential contribution of urban ecosystem service to climate change mitigation.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22</w:t>
          </w:r>
          <w:r w:rsidRPr="005727A0">
            <w:rPr>
              <w:rFonts w:ascii="Times New Roman" w:eastAsia="Times New Roman" w:hAnsi="Times New Roman"/>
            </w:rPr>
            <w:t>(5), 989–1006. https://doi.org/10.1007/s11252-019-00870-w</w:t>
          </w:r>
        </w:p>
        <w:p w14:paraId="2428D9F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 xml:space="preserve">Pearlmutter, D., Pucher, B., Calheiros, C. S. C., Hoffmann, K. A., Aicher, A., Pinho, P., </w:t>
          </w:r>
          <w:proofErr w:type="spellStart"/>
          <w:r w:rsidRPr="005727A0">
            <w:rPr>
              <w:rFonts w:ascii="Times New Roman" w:eastAsia="Times New Roman" w:hAnsi="Times New Roman"/>
            </w:rPr>
            <w:t>Stracqualursi</w:t>
          </w:r>
          <w:proofErr w:type="spellEnd"/>
          <w:r w:rsidRPr="005727A0">
            <w:rPr>
              <w:rFonts w:ascii="Times New Roman" w:eastAsia="Times New Roman" w:hAnsi="Times New Roman"/>
            </w:rPr>
            <w:t xml:space="preserve">, A., </w:t>
          </w:r>
          <w:proofErr w:type="spellStart"/>
          <w:r w:rsidRPr="005727A0">
            <w:rPr>
              <w:rFonts w:ascii="Times New Roman" w:eastAsia="Times New Roman" w:hAnsi="Times New Roman"/>
            </w:rPr>
            <w:t>Korolova</w:t>
          </w:r>
          <w:proofErr w:type="spellEnd"/>
          <w:r w:rsidRPr="005727A0">
            <w:rPr>
              <w:rFonts w:ascii="Times New Roman" w:eastAsia="Times New Roman" w:hAnsi="Times New Roman"/>
            </w:rPr>
            <w:t xml:space="preserve">, A., </w:t>
          </w:r>
          <w:proofErr w:type="spellStart"/>
          <w:r w:rsidRPr="005727A0">
            <w:rPr>
              <w:rFonts w:ascii="Times New Roman" w:eastAsia="Times New Roman" w:hAnsi="Times New Roman"/>
            </w:rPr>
            <w:t>Pobric</w:t>
          </w:r>
          <w:proofErr w:type="spellEnd"/>
          <w:r w:rsidRPr="005727A0">
            <w:rPr>
              <w:rFonts w:ascii="Times New Roman" w:eastAsia="Times New Roman" w:hAnsi="Times New Roman"/>
            </w:rPr>
            <w:t xml:space="preserve">, A., Galvão, A., </w:t>
          </w:r>
          <w:proofErr w:type="spellStart"/>
          <w:r w:rsidRPr="005727A0">
            <w:rPr>
              <w:rFonts w:ascii="Times New Roman" w:eastAsia="Times New Roman" w:hAnsi="Times New Roman"/>
            </w:rPr>
            <w:t>Pitha</w:t>
          </w:r>
          <w:proofErr w:type="spellEnd"/>
          <w:r w:rsidRPr="005727A0">
            <w:rPr>
              <w:rFonts w:ascii="Times New Roman" w:eastAsia="Times New Roman" w:hAnsi="Times New Roman"/>
            </w:rPr>
            <w:t xml:space="preserve">, U., &amp; Nehls, T. (2021). Closing water cycles in the built environment through nature‐based solutions: The contribution of vertical greening systems and green roofs. </w:t>
          </w:r>
          <w:r w:rsidRPr="005727A0">
            <w:rPr>
              <w:rFonts w:ascii="Times New Roman" w:eastAsia="Times New Roman" w:hAnsi="Times New Roman"/>
              <w:i/>
              <w:iCs/>
            </w:rPr>
            <w:t>Water (Switzerland)</w:t>
          </w:r>
          <w:r w:rsidRPr="005727A0">
            <w:rPr>
              <w:rFonts w:ascii="Times New Roman" w:eastAsia="Times New Roman" w:hAnsi="Times New Roman"/>
            </w:rPr>
            <w:t xml:space="preserve">, </w:t>
          </w:r>
          <w:r w:rsidRPr="005727A0">
            <w:rPr>
              <w:rFonts w:ascii="Times New Roman" w:eastAsia="Times New Roman" w:hAnsi="Times New Roman"/>
              <w:i/>
              <w:iCs/>
            </w:rPr>
            <w:t>13</w:t>
          </w:r>
          <w:r w:rsidRPr="005727A0">
            <w:rPr>
              <w:rFonts w:ascii="Times New Roman" w:eastAsia="Times New Roman" w:hAnsi="Times New Roman"/>
            </w:rPr>
            <w:t>(16). https://doi.org/10.3390/w13162165</w:t>
          </w:r>
        </w:p>
        <w:p w14:paraId="4E3F0D4F"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Pelorosso</w:t>
          </w:r>
          <w:proofErr w:type="spellEnd"/>
          <w:r w:rsidRPr="005727A0">
            <w:rPr>
              <w:rFonts w:ascii="Times New Roman" w:eastAsia="Times New Roman" w:hAnsi="Times New Roman"/>
            </w:rPr>
            <w:t xml:space="preserve">, R., </w:t>
          </w:r>
          <w:proofErr w:type="spellStart"/>
          <w:r w:rsidRPr="005727A0">
            <w:rPr>
              <w:rFonts w:ascii="Times New Roman" w:eastAsia="Times New Roman" w:hAnsi="Times New Roman"/>
            </w:rPr>
            <w:t>Gobattoni</w:t>
          </w:r>
          <w:proofErr w:type="spellEnd"/>
          <w:r w:rsidRPr="005727A0">
            <w:rPr>
              <w:rFonts w:ascii="Times New Roman" w:eastAsia="Times New Roman" w:hAnsi="Times New Roman"/>
            </w:rPr>
            <w:t xml:space="preserve">, F., &amp; Leone, A. (2017). Green Courtyards as Urban Cool Islands: towards Nature-based climate adaptation plans of compact cities. </w:t>
          </w:r>
          <w:r w:rsidRPr="005727A0">
            <w:rPr>
              <w:rFonts w:ascii="Times New Roman" w:eastAsia="Times New Roman" w:hAnsi="Times New Roman"/>
              <w:i/>
              <w:iCs/>
            </w:rPr>
            <w:t>CSE-City Safety Energy</w:t>
          </w:r>
          <w:r w:rsidRPr="005727A0">
            <w:rPr>
              <w:rFonts w:ascii="Times New Roman" w:eastAsia="Times New Roman" w:hAnsi="Times New Roman"/>
            </w:rPr>
            <w:t>. https://journals.lepenseur.it/index.php/cse/article/view/86</w:t>
          </w:r>
        </w:p>
        <w:p w14:paraId="63EE601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Perrotti, D., &amp; </w:t>
          </w:r>
          <w:proofErr w:type="spellStart"/>
          <w:r w:rsidRPr="005727A0">
            <w:rPr>
              <w:rFonts w:ascii="Times New Roman" w:eastAsia="Times New Roman" w:hAnsi="Times New Roman"/>
            </w:rPr>
            <w:t>Stremke</w:t>
          </w:r>
          <w:proofErr w:type="spellEnd"/>
          <w:r w:rsidRPr="005727A0">
            <w:rPr>
              <w:rFonts w:ascii="Times New Roman" w:eastAsia="Times New Roman" w:hAnsi="Times New Roman"/>
            </w:rPr>
            <w:t xml:space="preserve">, S. (2020). Can urban metabolism models advance green infrastructure planning? Insights from ecosystem services research. </w:t>
          </w:r>
          <w:r w:rsidRPr="005727A0">
            <w:rPr>
              <w:rFonts w:ascii="Times New Roman" w:eastAsia="Times New Roman" w:hAnsi="Times New Roman"/>
              <w:i/>
              <w:iCs/>
            </w:rPr>
            <w:t>ENVIRONMENT AND PLANNING B-URBAN ANALYTICS AND CITY SCIENCE</w:t>
          </w:r>
          <w:r w:rsidRPr="005727A0">
            <w:rPr>
              <w:rFonts w:ascii="Times New Roman" w:eastAsia="Times New Roman" w:hAnsi="Times New Roman"/>
            </w:rPr>
            <w:t xml:space="preserve">, </w:t>
          </w:r>
          <w:r w:rsidRPr="005727A0">
            <w:rPr>
              <w:rFonts w:ascii="Times New Roman" w:eastAsia="Times New Roman" w:hAnsi="Times New Roman"/>
              <w:i/>
              <w:iCs/>
            </w:rPr>
            <w:t>47</w:t>
          </w:r>
          <w:r w:rsidRPr="005727A0">
            <w:rPr>
              <w:rFonts w:ascii="Times New Roman" w:eastAsia="Times New Roman" w:hAnsi="Times New Roman"/>
            </w:rPr>
            <w:t>(4), 678–694. https://doi.org/10.1177/2399808318797131</w:t>
          </w:r>
        </w:p>
        <w:p w14:paraId="4AE97519"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Pradilla</w:t>
          </w:r>
          <w:proofErr w:type="spellEnd"/>
          <w:r w:rsidRPr="005727A0">
            <w:rPr>
              <w:rFonts w:ascii="Times New Roman" w:eastAsia="Times New Roman" w:hAnsi="Times New Roman"/>
            </w:rPr>
            <w:t xml:space="preserve">, G., &amp; Hack, J. (2024). An urban rivers renaissance? Stream restoration and green-blue infrastructure in Latin America - Insights from urban planning in Colombia.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27</w:t>
          </w:r>
          <w:r w:rsidRPr="005727A0">
            <w:rPr>
              <w:rFonts w:ascii="Times New Roman" w:eastAsia="Times New Roman" w:hAnsi="Times New Roman"/>
            </w:rPr>
            <w:t>(6), 2245–2265. https://doi.org/10.1007/s11252-024-01571-9</w:t>
          </w:r>
        </w:p>
        <w:p w14:paraId="793E2E00"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Proebstl</w:t>
          </w:r>
          <w:proofErr w:type="spellEnd"/>
          <w:r w:rsidRPr="005727A0">
            <w:rPr>
              <w:rFonts w:ascii="Times New Roman" w:eastAsia="Times New Roman" w:hAnsi="Times New Roman"/>
            </w:rPr>
            <w:t xml:space="preserve">-Haider, U., </w:t>
          </w:r>
          <w:proofErr w:type="spellStart"/>
          <w:r w:rsidRPr="005727A0">
            <w:rPr>
              <w:rFonts w:ascii="Times New Roman" w:eastAsia="Times New Roman" w:hAnsi="Times New Roman"/>
            </w:rPr>
            <w:t>Feilhammer</w:t>
          </w:r>
          <w:proofErr w:type="spellEnd"/>
          <w:r w:rsidRPr="005727A0">
            <w:rPr>
              <w:rFonts w:ascii="Times New Roman" w:eastAsia="Times New Roman" w:hAnsi="Times New Roman"/>
            </w:rPr>
            <w:t xml:space="preserve">, M., &amp; </w:t>
          </w:r>
          <w:proofErr w:type="spellStart"/>
          <w:r w:rsidRPr="005727A0">
            <w:rPr>
              <w:rFonts w:ascii="Times New Roman" w:eastAsia="Times New Roman" w:hAnsi="Times New Roman"/>
            </w:rPr>
            <w:t>Wanner</w:t>
          </w:r>
          <w:proofErr w:type="spellEnd"/>
          <w:r w:rsidRPr="005727A0">
            <w:rPr>
              <w:rFonts w:ascii="Times New Roman" w:eastAsia="Times New Roman" w:hAnsi="Times New Roman"/>
            </w:rPr>
            <w:t xml:space="preserve">, A. (2025). The influence of payments and time payments: Preconditions to implement nature-based solutions in Austrian cities.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162</w:t>
          </w:r>
          <w:r w:rsidRPr="005727A0">
            <w:rPr>
              <w:rFonts w:ascii="Times New Roman" w:eastAsia="Times New Roman" w:hAnsi="Times New Roman"/>
            </w:rPr>
            <w:t>. https://doi.org/10.1016/j.cities.2025.105990</w:t>
          </w:r>
        </w:p>
        <w:p w14:paraId="6177A1B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Rahaman, G. M. A., </w:t>
          </w:r>
          <w:proofErr w:type="spellStart"/>
          <w:r w:rsidRPr="005727A0">
            <w:rPr>
              <w:rFonts w:ascii="Times New Roman" w:eastAsia="Times New Roman" w:hAnsi="Times New Roman"/>
            </w:rPr>
            <w:t>Langkvist</w:t>
          </w:r>
          <w:proofErr w:type="spellEnd"/>
          <w:r w:rsidRPr="005727A0">
            <w:rPr>
              <w:rFonts w:ascii="Times New Roman" w:eastAsia="Times New Roman" w:hAnsi="Times New Roman"/>
            </w:rPr>
            <w:t xml:space="preserve">, M., &amp; Loutfi, A. (2024). Deep learning based automated estimation of urban green space index from satellite image: A case study.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97</w:t>
          </w:r>
          <w:r w:rsidRPr="005727A0">
            <w:rPr>
              <w:rFonts w:ascii="Times New Roman" w:eastAsia="Times New Roman" w:hAnsi="Times New Roman"/>
            </w:rPr>
            <w:t>. https://doi.org/10.1016/j.ufug.2024.128373</w:t>
          </w:r>
        </w:p>
        <w:p w14:paraId="4584FE05"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Rathod, V. (2025). DESIGNING TOMORROW: RETHINKING URBAN PLANNING FOR RESILIENT CITIES. </w:t>
          </w:r>
          <w:r w:rsidRPr="005727A0">
            <w:rPr>
              <w:rFonts w:ascii="Times New Roman" w:eastAsia="Times New Roman" w:hAnsi="Times New Roman"/>
              <w:i/>
              <w:iCs/>
            </w:rPr>
            <w:t>INTERNATIONAL JOURNAL OF URBAN AND REGIONAL PLANNING RESEARCH AND DEVELOPMENT</w:t>
          </w:r>
          <w:r w:rsidRPr="005727A0">
            <w:rPr>
              <w:rFonts w:ascii="Times New Roman" w:eastAsia="Times New Roman" w:hAnsi="Times New Roman"/>
            </w:rPr>
            <w:t xml:space="preserve">, </w:t>
          </w:r>
          <w:r w:rsidRPr="005727A0">
            <w:rPr>
              <w:rFonts w:ascii="Times New Roman" w:eastAsia="Times New Roman" w:hAnsi="Times New Roman"/>
              <w:i/>
              <w:iCs/>
            </w:rPr>
            <w:t>3</w:t>
          </w:r>
          <w:r w:rsidRPr="005727A0">
            <w:rPr>
              <w:rFonts w:ascii="Times New Roman" w:eastAsia="Times New Roman" w:hAnsi="Times New Roman"/>
            </w:rPr>
            <w:t>(2), 1–19. https://doi.org/10.34218/IJURPRD_03_02_001</w:t>
          </w:r>
        </w:p>
        <w:p w14:paraId="1A11D34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Raum, S., </w:t>
          </w:r>
          <w:proofErr w:type="spellStart"/>
          <w:r w:rsidRPr="005727A0">
            <w:rPr>
              <w:rFonts w:ascii="Times New Roman" w:eastAsia="Times New Roman" w:hAnsi="Times New Roman"/>
            </w:rPr>
            <w:t>Hossu</w:t>
          </w:r>
          <w:proofErr w:type="spellEnd"/>
          <w:r w:rsidRPr="005727A0">
            <w:rPr>
              <w:rFonts w:ascii="Times New Roman" w:eastAsia="Times New Roman" w:hAnsi="Times New Roman"/>
            </w:rPr>
            <w:t xml:space="preserve">, C.-A., Lupp, G., </w:t>
          </w:r>
          <w:proofErr w:type="spellStart"/>
          <w:r w:rsidRPr="005727A0">
            <w:rPr>
              <w:rFonts w:ascii="Times New Roman" w:eastAsia="Times New Roman" w:hAnsi="Times New Roman"/>
            </w:rPr>
            <w:t>Pauleit</w:t>
          </w:r>
          <w:proofErr w:type="spellEnd"/>
          <w:r w:rsidRPr="005727A0">
            <w:rPr>
              <w:rFonts w:ascii="Times New Roman" w:eastAsia="Times New Roman" w:hAnsi="Times New Roman"/>
            </w:rPr>
            <w:t xml:space="preserve">, S., &amp; Egerer, M. (2024). Stakeholder exposure to and knowledge of tree pests and diseases and their management in urban areas.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100</w:t>
          </w:r>
          <w:r w:rsidRPr="005727A0">
            <w:rPr>
              <w:rFonts w:ascii="Times New Roman" w:eastAsia="Times New Roman" w:hAnsi="Times New Roman"/>
            </w:rPr>
            <w:t>. https://doi.org/10.1016/j.ufug.2024.128456</w:t>
          </w:r>
        </w:p>
        <w:p w14:paraId="38E3B70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Raymond, C. M., </w:t>
          </w:r>
          <w:proofErr w:type="spellStart"/>
          <w:r w:rsidRPr="005727A0">
            <w:rPr>
              <w:rFonts w:ascii="Times New Roman" w:eastAsia="Times New Roman" w:hAnsi="Times New Roman"/>
            </w:rPr>
            <w:t>Frantzeskaki</w:t>
          </w:r>
          <w:proofErr w:type="spellEnd"/>
          <w:r w:rsidRPr="005727A0">
            <w:rPr>
              <w:rFonts w:ascii="Times New Roman" w:eastAsia="Times New Roman" w:hAnsi="Times New Roman"/>
            </w:rPr>
            <w:t xml:space="preserve">, N., Kabisch, N., Berry, P., Breil, M., Nita, M. R., </w:t>
          </w:r>
          <w:proofErr w:type="spellStart"/>
          <w:r w:rsidRPr="005727A0">
            <w:rPr>
              <w:rFonts w:ascii="Times New Roman" w:eastAsia="Times New Roman" w:hAnsi="Times New Roman"/>
            </w:rPr>
            <w:t>Geneletti</w:t>
          </w:r>
          <w:proofErr w:type="spellEnd"/>
          <w:r w:rsidRPr="005727A0">
            <w:rPr>
              <w:rFonts w:ascii="Times New Roman" w:eastAsia="Times New Roman" w:hAnsi="Times New Roman"/>
            </w:rPr>
            <w:t xml:space="preserve">, D., &amp; </w:t>
          </w:r>
          <w:proofErr w:type="spellStart"/>
          <w:r w:rsidRPr="005727A0">
            <w:rPr>
              <w:rFonts w:ascii="Times New Roman" w:eastAsia="Times New Roman" w:hAnsi="Times New Roman"/>
            </w:rPr>
            <w:t>Calfapietra</w:t>
          </w:r>
          <w:proofErr w:type="spellEnd"/>
          <w:r w:rsidRPr="005727A0">
            <w:rPr>
              <w:rFonts w:ascii="Times New Roman" w:eastAsia="Times New Roman" w:hAnsi="Times New Roman"/>
            </w:rPr>
            <w:t xml:space="preserve">, C. (2017). A framework for assessing and implementing the co-benefits of nature-based solutions in urban areas. </w:t>
          </w:r>
          <w:r w:rsidRPr="005727A0">
            <w:rPr>
              <w:rFonts w:ascii="Times New Roman" w:eastAsia="Times New Roman" w:hAnsi="Times New Roman"/>
              <w:i/>
              <w:iCs/>
            </w:rPr>
            <w:t>Environmental Science &amp; Policy</w:t>
          </w:r>
          <w:r w:rsidRPr="005727A0">
            <w:rPr>
              <w:rFonts w:ascii="Times New Roman" w:eastAsia="Times New Roman" w:hAnsi="Times New Roman"/>
            </w:rPr>
            <w:t xml:space="preserve">, </w:t>
          </w:r>
          <w:r w:rsidRPr="005727A0">
            <w:rPr>
              <w:rFonts w:ascii="Times New Roman" w:eastAsia="Times New Roman" w:hAnsi="Times New Roman"/>
              <w:i/>
              <w:iCs/>
            </w:rPr>
            <w:t>77</w:t>
          </w:r>
          <w:r w:rsidRPr="005727A0">
            <w:rPr>
              <w:rFonts w:ascii="Times New Roman" w:eastAsia="Times New Roman" w:hAnsi="Times New Roman"/>
            </w:rPr>
            <w:t>, 15–24. https://doi.org/10.1016/j.envsci.2017.07.008</w:t>
          </w:r>
        </w:p>
        <w:p w14:paraId="12F1EFD3"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Ring, Z., </w:t>
          </w:r>
          <w:proofErr w:type="spellStart"/>
          <w:r w:rsidRPr="005727A0">
            <w:rPr>
              <w:rFonts w:ascii="Times New Roman" w:eastAsia="Times New Roman" w:hAnsi="Times New Roman"/>
            </w:rPr>
            <w:t>Damyanovic</w:t>
          </w:r>
          <w:proofErr w:type="spellEnd"/>
          <w:r w:rsidRPr="005727A0">
            <w:rPr>
              <w:rFonts w:ascii="Times New Roman" w:eastAsia="Times New Roman" w:hAnsi="Times New Roman"/>
            </w:rPr>
            <w:t xml:space="preserve">, D., &amp; Reinwald, F. (2021). Green and open space factor Vienna: A steering and evaluation tool for urban green infrastructure.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62</w:t>
          </w:r>
          <w:r w:rsidRPr="005727A0">
            <w:rPr>
              <w:rFonts w:ascii="Times New Roman" w:eastAsia="Times New Roman" w:hAnsi="Times New Roman"/>
            </w:rPr>
            <w:t>. https://doi.org/10.1016/j.ufug.2021.127131</w:t>
          </w:r>
        </w:p>
        <w:p w14:paraId="668A286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Rojas, C., </w:t>
          </w:r>
          <w:proofErr w:type="spellStart"/>
          <w:r w:rsidRPr="005727A0">
            <w:rPr>
              <w:rFonts w:ascii="Times New Roman" w:eastAsia="Times New Roman" w:hAnsi="Times New Roman"/>
            </w:rPr>
            <w:t>Munizaga</w:t>
          </w:r>
          <w:proofErr w:type="spellEnd"/>
          <w:r w:rsidRPr="005727A0">
            <w:rPr>
              <w:rFonts w:ascii="Times New Roman" w:eastAsia="Times New Roman" w:hAnsi="Times New Roman"/>
            </w:rPr>
            <w:t xml:space="preserve">, J., Rojas, O., Martínez, C., &amp; Pino, J. (2019). Urban development versus wetland loss in a coastal Latin American city: Lessons for sustainable land use planning. </w:t>
          </w:r>
          <w:r w:rsidRPr="005727A0">
            <w:rPr>
              <w:rFonts w:ascii="Times New Roman" w:eastAsia="Times New Roman" w:hAnsi="Times New Roman"/>
              <w:i/>
              <w:iCs/>
            </w:rPr>
            <w:t>Land Use Policy</w:t>
          </w:r>
          <w:r w:rsidRPr="005727A0">
            <w:rPr>
              <w:rFonts w:ascii="Times New Roman" w:eastAsia="Times New Roman" w:hAnsi="Times New Roman"/>
            </w:rPr>
            <w:t xml:space="preserve">, </w:t>
          </w:r>
          <w:r w:rsidRPr="005727A0">
            <w:rPr>
              <w:rFonts w:ascii="Times New Roman" w:eastAsia="Times New Roman" w:hAnsi="Times New Roman"/>
              <w:i/>
              <w:iCs/>
            </w:rPr>
            <w:t>80</w:t>
          </w:r>
          <w:r w:rsidRPr="005727A0">
            <w:rPr>
              <w:rFonts w:ascii="Times New Roman" w:eastAsia="Times New Roman" w:hAnsi="Times New Roman"/>
            </w:rPr>
            <w:t>, 47–56. https://doi.org/10.1016/j.landusepol.2018.09.036</w:t>
          </w:r>
        </w:p>
        <w:p w14:paraId="5D3DAEF8"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Sánchez Jiménez, J. L., &amp; de Adana, M. (2024). Assessment of Outdoor Thermal Comfort in a Hot Summer Region of Europe. </w:t>
          </w:r>
          <w:r w:rsidRPr="005727A0">
            <w:rPr>
              <w:rFonts w:ascii="Times New Roman" w:eastAsia="Times New Roman" w:hAnsi="Times New Roman"/>
              <w:i/>
              <w:iCs/>
            </w:rPr>
            <w:t>Atmosphere</w:t>
          </w:r>
          <w:r w:rsidRPr="005727A0">
            <w:rPr>
              <w:rFonts w:ascii="Times New Roman" w:eastAsia="Times New Roman" w:hAnsi="Times New Roman"/>
            </w:rPr>
            <w:t xml:space="preserve">, </w:t>
          </w:r>
          <w:r w:rsidRPr="005727A0">
            <w:rPr>
              <w:rFonts w:ascii="Times New Roman" w:eastAsia="Times New Roman" w:hAnsi="Times New Roman"/>
              <w:i/>
              <w:iCs/>
            </w:rPr>
            <w:t>15</w:t>
          </w:r>
          <w:r w:rsidRPr="005727A0">
            <w:rPr>
              <w:rFonts w:ascii="Times New Roman" w:eastAsia="Times New Roman" w:hAnsi="Times New Roman"/>
            </w:rPr>
            <w:t>(2). https://doi.org/10.3390/atmos15020214</w:t>
          </w:r>
        </w:p>
        <w:p w14:paraId="226E43F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Saqib, A., Khan, M. S. U., &amp; Rana, I. A. (2024). Bridging Nature and Urbanity Through Green Roof Resilience Framework (GRF): A Thematic Review. </w:t>
          </w:r>
          <w:r w:rsidRPr="005727A0">
            <w:rPr>
              <w:rFonts w:ascii="Times New Roman" w:eastAsia="Times New Roman" w:hAnsi="Times New Roman"/>
              <w:i/>
              <w:iCs/>
            </w:rPr>
            <w:t>Nature-Based Solutions</w:t>
          </w:r>
          <w:r w:rsidRPr="005727A0">
            <w:rPr>
              <w:rFonts w:ascii="Times New Roman" w:eastAsia="Times New Roman" w:hAnsi="Times New Roman"/>
            </w:rPr>
            <w:t>. https://www.sciencedirect.com/science/article/pii/S2772411524000739</w:t>
          </w:r>
        </w:p>
        <w:p w14:paraId="7B32862A"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Schellenberg, T., Subramanian, V., &amp; ... (2020). Wastewater discharge standards in the evolving context of urban sustainability–The case of India. </w:t>
          </w:r>
          <w:r w:rsidRPr="005727A0">
            <w:rPr>
              <w:rFonts w:ascii="Times New Roman" w:eastAsia="Times New Roman" w:hAnsi="Times New Roman"/>
              <w:i/>
              <w:iCs/>
            </w:rPr>
            <w:t>Frontiers in …</w:t>
          </w:r>
          <w:r w:rsidRPr="005727A0">
            <w:rPr>
              <w:rFonts w:ascii="Times New Roman" w:eastAsia="Times New Roman" w:hAnsi="Times New Roman"/>
            </w:rPr>
            <w:t>. https://doi.org/10.3389/fenvs.2020.00030</w:t>
          </w:r>
        </w:p>
        <w:p w14:paraId="5C51E9E0"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Scott, A., Dean, A., Barry, V., &amp; Kotter, R. (2018). Places of urban disorder? Exposing the hidden nature and values of an English private urban allotment landscape.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169</w:t>
          </w:r>
          <w:r w:rsidRPr="005727A0">
            <w:rPr>
              <w:rFonts w:ascii="Times New Roman" w:eastAsia="Times New Roman" w:hAnsi="Times New Roman"/>
            </w:rPr>
            <w:t>, 185–198. https://doi.org/10.1016/j.landurbplan.2017.09.004</w:t>
          </w:r>
        </w:p>
        <w:p w14:paraId="4D861083"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Shaamala</w:t>
          </w:r>
          <w:proofErr w:type="spellEnd"/>
          <w:r w:rsidRPr="005727A0">
            <w:rPr>
              <w:rFonts w:ascii="Times New Roman" w:eastAsia="Times New Roman" w:hAnsi="Times New Roman"/>
            </w:rPr>
            <w:t xml:space="preserve">, A., Tilly, N., &amp; </w:t>
          </w:r>
          <w:proofErr w:type="spellStart"/>
          <w:r w:rsidRPr="005727A0">
            <w:rPr>
              <w:rFonts w:ascii="Times New Roman" w:eastAsia="Times New Roman" w:hAnsi="Times New Roman"/>
            </w:rPr>
            <w:t>Yigitcanlar</w:t>
          </w:r>
          <w:proofErr w:type="spellEnd"/>
          <w:r w:rsidRPr="005727A0">
            <w:rPr>
              <w:rFonts w:ascii="Times New Roman" w:eastAsia="Times New Roman" w:hAnsi="Times New Roman"/>
            </w:rPr>
            <w:t xml:space="preserve">, T. (2025). Leveraging urban AI for high-resolution urban heat mapping: Towards climate resilient cities. </w:t>
          </w:r>
          <w:r w:rsidRPr="005727A0">
            <w:rPr>
              <w:rFonts w:ascii="Times New Roman" w:eastAsia="Times New Roman" w:hAnsi="Times New Roman"/>
              <w:i/>
              <w:iCs/>
            </w:rPr>
            <w:t>ENVIRONMENT AND PLANNING B-URBAN ANALYTICS AND CITY SCIENCE</w:t>
          </w:r>
          <w:r w:rsidRPr="005727A0">
            <w:rPr>
              <w:rFonts w:ascii="Times New Roman" w:eastAsia="Times New Roman" w:hAnsi="Times New Roman"/>
            </w:rPr>
            <w:t>. https://doi.org/10.1177/23998083251337864</w:t>
          </w:r>
        </w:p>
        <w:p w14:paraId="2B345F23"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Shu, X., Mesimaki, M., Kotze, D. J., Wales, M., Xie, L., </w:t>
          </w:r>
          <w:proofErr w:type="spellStart"/>
          <w:r w:rsidRPr="005727A0">
            <w:rPr>
              <w:rFonts w:ascii="Times New Roman" w:eastAsia="Times New Roman" w:hAnsi="Times New Roman"/>
            </w:rPr>
            <w:t>Benicke</w:t>
          </w:r>
          <w:proofErr w:type="spellEnd"/>
          <w:r w:rsidRPr="005727A0">
            <w:rPr>
              <w:rFonts w:ascii="Times New Roman" w:eastAsia="Times New Roman" w:hAnsi="Times New Roman"/>
            </w:rPr>
            <w:t xml:space="preserve">, R., &amp; </w:t>
          </w:r>
          <w:proofErr w:type="spellStart"/>
          <w:r w:rsidRPr="005727A0">
            <w:rPr>
              <w:rFonts w:ascii="Times New Roman" w:eastAsia="Times New Roman" w:hAnsi="Times New Roman"/>
            </w:rPr>
            <w:t>Lehvavirta</w:t>
          </w:r>
          <w:proofErr w:type="spellEnd"/>
          <w:r w:rsidRPr="005727A0">
            <w:rPr>
              <w:rFonts w:ascii="Times New Roman" w:eastAsia="Times New Roman" w:hAnsi="Times New Roman"/>
            </w:rPr>
            <w:t xml:space="preserve">, S. (2022). Needs and expectations of German and Chinese children for livable urban green spaces revealed by the method of empathy-based stories.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68</w:t>
          </w:r>
          <w:r w:rsidRPr="005727A0">
            <w:rPr>
              <w:rFonts w:ascii="Times New Roman" w:eastAsia="Times New Roman" w:hAnsi="Times New Roman"/>
            </w:rPr>
            <w:t>. https://doi.org/10.1016/j.ufug.2022.127476</w:t>
          </w:r>
        </w:p>
        <w:p w14:paraId="13328AA0"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lastRenderedPageBreak/>
            <w:t>Silveira, C., Piston, N., Martinez-Lopez, J., Alcaraz-Segura, D., Postma, T., &amp; Lopez-</w:t>
          </w:r>
          <w:proofErr w:type="spellStart"/>
          <w:r w:rsidRPr="005727A0">
            <w:rPr>
              <w:rFonts w:ascii="Times New Roman" w:eastAsia="Times New Roman" w:hAnsi="Times New Roman"/>
            </w:rPr>
            <w:t>Torralbo</w:t>
          </w:r>
          <w:proofErr w:type="spellEnd"/>
          <w:r w:rsidRPr="005727A0">
            <w:rPr>
              <w:rFonts w:ascii="Times New Roman" w:eastAsia="Times New Roman" w:hAnsi="Times New Roman"/>
            </w:rPr>
            <w:t xml:space="preserve"> Juan M. and Zamora, R. (2025). Identifying priority heat-risk areas in Granada, Spain, using </w:t>
          </w:r>
          <w:proofErr w:type="spellStart"/>
          <w:r w:rsidRPr="005727A0">
            <w:rPr>
              <w:rFonts w:ascii="Times New Roman" w:eastAsia="Times New Roman" w:hAnsi="Times New Roman"/>
            </w:rPr>
            <w:t>InVEST</w:t>
          </w:r>
          <w:proofErr w:type="spellEnd"/>
          <w:r w:rsidRPr="005727A0">
            <w:rPr>
              <w:rFonts w:ascii="Times New Roman" w:eastAsia="Times New Roman" w:hAnsi="Times New Roman"/>
            </w:rPr>
            <w:t xml:space="preserve"> and landscape metrics.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107</w:t>
          </w:r>
          <w:r w:rsidRPr="005727A0">
            <w:rPr>
              <w:rFonts w:ascii="Times New Roman" w:eastAsia="Times New Roman" w:hAnsi="Times New Roman"/>
            </w:rPr>
            <w:t>. https://doi.org/10.1016/j.ufug.2025.128794</w:t>
          </w:r>
        </w:p>
        <w:p w14:paraId="14FCC57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Suarez, M. J. A., Garcia, M. D., &amp; </w:t>
          </w:r>
          <w:proofErr w:type="spellStart"/>
          <w:r w:rsidRPr="005727A0">
            <w:rPr>
              <w:rFonts w:ascii="Times New Roman" w:eastAsia="Times New Roman" w:hAnsi="Times New Roman"/>
            </w:rPr>
            <w:t>Leiras</w:t>
          </w:r>
          <w:proofErr w:type="spellEnd"/>
          <w:r w:rsidRPr="005727A0">
            <w:rPr>
              <w:rFonts w:ascii="Times New Roman" w:eastAsia="Times New Roman" w:hAnsi="Times New Roman"/>
            </w:rPr>
            <w:t xml:space="preserve">, A. (2025). Sociological perspectives on urban green infrastructure: Identifying research gaps and advancing future directions.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111</w:t>
          </w:r>
          <w:r w:rsidRPr="005727A0">
            <w:rPr>
              <w:rFonts w:ascii="Times New Roman" w:eastAsia="Times New Roman" w:hAnsi="Times New Roman"/>
            </w:rPr>
            <w:t>. https://doi.org/10.1016/j.ufug.2025.128873</w:t>
          </w:r>
        </w:p>
        <w:p w14:paraId="40310A1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Sultana, M. N., Akib, S., &amp; Ashraf, M. A. (2017). Thermal comfort and runoff water quality performance on green roofs in tropical conditions. </w:t>
          </w:r>
          <w:r w:rsidRPr="005727A0">
            <w:rPr>
              <w:rFonts w:ascii="Times New Roman" w:eastAsia="Times New Roman" w:hAnsi="Times New Roman"/>
              <w:i/>
              <w:iCs/>
            </w:rPr>
            <w:t>Geology, Ecology, and …</w:t>
          </w:r>
          <w:r w:rsidRPr="005727A0">
            <w:rPr>
              <w:rFonts w:ascii="Times New Roman" w:eastAsia="Times New Roman" w:hAnsi="Times New Roman"/>
            </w:rPr>
            <w:t>. https://doi.org/10.1080/24749508.2017.1301058</w:t>
          </w:r>
        </w:p>
        <w:p w14:paraId="345C678D"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Sweta</w:t>
          </w:r>
          <w:proofErr w:type="spellEnd"/>
          <w:r w:rsidRPr="005727A0">
            <w:rPr>
              <w:rFonts w:ascii="Times New Roman" w:eastAsia="Times New Roman" w:hAnsi="Times New Roman"/>
            </w:rPr>
            <w:t xml:space="preserve"> </w:t>
          </w:r>
          <w:proofErr w:type="spellStart"/>
          <w:r w:rsidRPr="005727A0">
            <w:rPr>
              <w:rFonts w:ascii="Times New Roman" w:eastAsia="Times New Roman" w:hAnsi="Times New Roman"/>
            </w:rPr>
            <w:t>Rupapara</w:t>
          </w:r>
          <w:proofErr w:type="spellEnd"/>
          <w:r w:rsidRPr="005727A0">
            <w:rPr>
              <w:rFonts w:ascii="Times New Roman" w:eastAsia="Times New Roman" w:hAnsi="Times New Roman"/>
            </w:rPr>
            <w:t xml:space="preserve">, </w:t>
          </w:r>
          <w:proofErr w:type="spellStart"/>
          <w:r w:rsidRPr="005727A0">
            <w:rPr>
              <w:rFonts w:ascii="Times New Roman" w:eastAsia="Times New Roman" w:hAnsi="Times New Roman"/>
            </w:rPr>
            <w:t>Vishva</w:t>
          </w:r>
          <w:proofErr w:type="spellEnd"/>
          <w:r w:rsidRPr="005727A0">
            <w:rPr>
              <w:rFonts w:ascii="Times New Roman" w:eastAsia="Times New Roman" w:hAnsi="Times New Roman"/>
            </w:rPr>
            <w:t xml:space="preserve"> Rathod, Harsh Rupapara, Nandini Halder, &amp; Deepak Kumar. (2025). Evaluating the benefits of urban greenery in Urban Heat Island mitigation: Methods, indicators and gaps. </w:t>
          </w:r>
          <w:r w:rsidRPr="005727A0">
            <w:rPr>
              <w:rFonts w:ascii="Times New Roman" w:eastAsia="Times New Roman" w:hAnsi="Times New Roman"/>
              <w:i/>
              <w:iCs/>
            </w:rPr>
            <w:t>Nature Environment and Pollution Technology</w:t>
          </w:r>
          <w:r w:rsidRPr="005727A0">
            <w:rPr>
              <w:rFonts w:ascii="Times New Roman" w:eastAsia="Times New Roman" w:hAnsi="Times New Roman"/>
            </w:rPr>
            <w:t xml:space="preserve">, </w:t>
          </w:r>
          <w:r w:rsidRPr="005727A0">
            <w:rPr>
              <w:rFonts w:ascii="Times New Roman" w:eastAsia="Times New Roman" w:hAnsi="Times New Roman"/>
              <w:i/>
              <w:iCs/>
            </w:rPr>
            <w:t>24</w:t>
          </w:r>
          <w:r w:rsidRPr="005727A0">
            <w:rPr>
              <w:rFonts w:ascii="Times New Roman" w:eastAsia="Times New Roman" w:hAnsi="Times New Roman"/>
            </w:rPr>
            <w:t>(4). https://doi.org/https://doi.org/10.46488/NEPT.2025.v24i04.D1812</w:t>
          </w:r>
        </w:p>
        <w:p w14:paraId="57FD4E3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Thorn, J. P. R., Maruza, T. C. G., &amp; </w:t>
          </w:r>
          <w:proofErr w:type="spellStart"/>
          <w:r w:rsidRPr="005727A0">
            <w:rPr>
              <w:rFonts w:ascii="Times New Roman" w:eastAsia="Times New Roman" w:hAnsi="Times New Roman"/>
            </w:rPr>
            <w:t>Stoffberg</w:t>
          </w:r>
          <w:proofErr w:type="spellEnd"/>
          <w:r w:rsidRPr="005727A0">
            <w:rPr>
              <w:rFonts w:ascii="Times New Roman" w:eastAsia="Times New Roman" w:hAnsi="Times New Roman"/>
            </w:rPr>
            <w:t xml:space="preserve">, M. (2025). Climate justice and informal trader’s access to urban green spaces.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159</w:t>
          </w:r>
          <w:r w:rsidRPr="005727A0">
            <w:rPr>
              <w:rFonts w:ascii="Times New Roman" w:eastAsia="Times New Roman" w:hAnsi="Times New Roman"/>
            </w:rPr>
            <w:t>. https://doi.org/10.1016/j.cities.2025.105725</w:t>
          </w:r>
        </w:p>
        <w:p w14:paraId="2BAF2E9D"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Thorsson, S., Backlin, O., Friberg, J., Eriksson, S. F., </w:t>
          </w:r>
          <w:proofErr w:type="spellStart"/>
          <w:r w:rsidRPr="005727A0">
            <w:rPr>
              <w:rFonts w:ascii="Times New Roman" w:eastAsia="Times New Roman" w:hAnsi="Times New Roman"/>
            </w:rPr>
            <w:t>Haghighatafshar</w:t>
          </w:r>
          <w:proofErr w:type="spellEnd"/>
          <w:r w:rsidRPr="005727A0">
            <w:rPr>
              <w:rFonts w:ascii="Times New Roman" w:eastAsia="Times New Roman" w:hAnsi="Times New Roman"/>
            </w:rPr>
            <w:t xml:space="preserve">, S., Konarska, J., Kotze, S., Lindberg, F., Malmberg, C.-A., Rayner, D., Schade, J., Strom, L., Sunden, B., Sundstrom, B., Wallenberg, N., &amp; </w:t>
          </w:r>
          <w:proofErr w:type="spellStart"/>
          <w:r w:rsidRPr="005727A0">
            <w:rPr>
              <w:rFonts w:ascii="Times New Roman" w:eastAsia="Times New Roman" w:hAnsi="Times New Roman"/>
            </w:rPr>
            <w:t>Ylmen</w:t>
          </w:r>
          <w:proofErr w:type="spellEnd"/>
          <w:r w:rsidRPr="005727A0">
            <w:rPr>
              <w:rFonts w:ascii="Times New Roman" w:eastAsia="Times New Roman" w:hAnsi="Times New Roman"/>
            </w:rPr>
            <w:t xml:space="preserve">, P. (2025). A framework for integrated assessment of blue-green infrastructure: A decision support tool for evaluating climate adaptation and social benefits in relation to construction and maintenance costs. </w:t>
          </w:r>
          <w:r w:rsidRPr="005727A0">
            <w:rPr>
              <w:rFonts w:ascii="Times New Roman" w:eastAsia="Times New Roman" w:hAnsi="Times New Roman"/>
              <w:i/>
              <w:iCs/>
            </w:rPr>
            <w:t>CITIES</w:t>
          </w:r>
          <w:r w:rsidRPr="005727A0">
            <w:rPr>
              <w:rFonts w:ascii="Times New Roman" w:eastAsia="Times New Roman" w:hAnsi="Times New Roman"/>
            </w:rPr>
            <w:t xml:space="preserve">, </w:t>
          </w:r>
          <w:r w:rsidRPr="005727A0">
            <w:rPr>
              <w:rFonts w:ascii="Times New Roman" w:eastAsia="Times New Roman" w:hAnsi="Times New Roman"/>
              <w:i/>
              <w:iCs/>
            </w:rPr>
            <w:t>166</w:t>
          </w:r>
          <w:r w:rsidRPr="005727A0">
            <w:rPr>
              <w:rFonts w:ascii="Times New Roman" w:eastAsia="Times New Roman" w:hAnsi="Times New Roman"/>
            </w:rPr>
            <w:t>. https://doi.org/10.1016/j.cities.2025.106239</w:t>
          </w:r>
        </w:p>
        <w:p w14:paraId="7A9BF634"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Uribe-Aguado, J., Patino, J. N., Wild, T., Kozak, D., &amp; Sanchez, J. P. R. (2025). A decision support tool for the selection of biophysical methodologies to assess urban nature-based solutions using regulating ecosystem services.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112</w:t>
          </w:r>
          <w:r w:rsidRPr="005727A0">
            <w:rPr>
              <w:rFonts w:ascii="Times New Roman" w:eastAsia="Times New Roman" w:hAnsi="Times New Roman"/>
            </w:rPr>
            <w:t>. https://doi.org/10.1016/j.ufug.2025.128842</w:t>
          </w:r>
        </w:p>
        <w:p w14:paraId="4C41196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Vallejo, A. N., Schwarz-</w:t>
          </w:r>
          <w:proofErr w:type="spellStart"/>
          <w:proofErr w:type="gramStart"/>
          <w:r w:rsidRPr="005727A0">
            <w:rPr>
              <w:rFonts w:ascii="Times New Roman" w:eastAsia="Times New Roman" w:hAnsi="Times New Roman"/>
            </w:rPr>
            <w:t>v.Raumer</w:t>
          </w:r>
          <w:proofErr w:type="spellEnd"/>
          <w:proofErr w:type="gramEnd"/>
          <w:r w:rsidRPr="005727A0">
            <w:rPr>
              <w:rFonts w:ascii="Times New Roman" w:eastAsia="Times New Roman" w:hAnsi="Times New Roman"/>
            </w:rPr>
            <w:t xml:space="preserve">, H.-G., &amp; Eisenberg, B. (2024). The interplay of land-use and land-ownership as a key for urban greening management.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99</w:t>
          </w:r>
          <w:r w:rsidRPr="005727A0">
            <w:rPr>
              <w:rFonts w:ascii="Times New Roman" w:eastAsia="Times New Roman" w:hAnsi="Times New Roman"/>
            </w:rPr>
            <w:t>. https://doi.org/10.1016/j.ufug.2024.128442</w:t>
          </w:r>
        </w:p>
        <w:p w14:paraId="78798A91"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van Eck, N. J. (2010). Software survey: </w:t>
          </w:r>
          <w:proofErr w:type="spellStart"/>
          <w:r w:rsidRPr="005727A0">
            <w:rPr>
              <w:rFonts w:ascii="Times New Roman" w:eastAsia="Times New Roman" w:hAnsi="Times New Roman"/>
            </w:rPr>
            <w:t>VOSviewer</w:t>
          </w:r>
          <w:proofErr w:type="spellEnd"/>
          <w:r w:rsidRPr="005727A0">
            <w:rPr>
              <w:rFonts w:ascii="Times New Roman" w:eastAsia="Times New Roman" w:hAnsi="Times New Roman"/>
            </w:rPr>
            <w:t xml:space="preserve">, a computer program for bibliometric mapping. </w:t>
          </w:r>
          <w:proofErr w:type="spellStart"/>
          <w:r w:rsidRPr="005727A0">
            <w:rPr>
              <w:rFonts w:ascii="Times New Roman" w:eastAsia="Times New Roman" w:hAnsi="Times New Roman"/>
              <w:i/>
              <w:iCs/>
            </w:rPr>
            <w:t>Scientometrics</w:t>
          </w:r>
          <w:proofErr w:type="spellEnd"/>
          <w:r w:rsidRPr="005727A0">
            <w:rPr>
              <w:rFonts w:ascii="Times New Roman" w:eastAsia="Times New Roman" w:hAnsi="Times New Roman"/>
            </w:rPr>
            <w:t xml:space="preserve">, </w:t>
          </w:r>
          <w:r w:rsidRPr="005727A0">
            <w:rPr>
              <w:rFonts w:ascii="Times New Roman" w:eastAsia="Times New Roman" w:hAnsi="Times New Roman"/>
              <w:i/>
              <w:iCs/>
            </w:rPr>
            <w:t>84</w:t>
          </w:r>
          <w:r w:rsidRPr="005727A0">
            <w:rPr>
              <w:rFonts w:ascii="Times New Roman" w:eastAsia="Times New Roman" w:hAnsi="Times New Roman"/>
            </w:rPr>
            <w:t>(2), 523–538. https://doi.org/10.1007/s11192-009-0146-3</w:t>
          </w:r>
        </w:p>
        <w:p w14:paraId="69C5D54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van Oorschot, J., </w:t>
          </w:r>
          <w:proofErr w:type="spellStart"/>
          <w:r w:rsidRPr="005727A0">
            <w:rPr>
              <w:rFonts w:ascii="Times New Roman" w:eastAsia="Times New Roman" w:hAnsi="Times New Roman"/>
            </w:rPr>
            <w:t>Slootweg</w:t>
          </w:r>
          <w:proofErr w:type="spellEnd"/>
          <w:r w:rsidRPr="005727A0">
            <w:rPr>
              <w:rFonts w:ascii="Times New Roman" w:eastAsia="Times New Roman" w:hAnsi="Times New Roman"/>
            </w:rPr>
            <w:t xml:space="preserve">, M., Remme, R. P., Sprecher, B., &amp; van der Voet, E. (2024). Optimizing green and gray infrastructure planning for sustainable urban development. </w:t>
          </w:r>
          <w:r w:rsidRPr="005727A0">
            <w:rPr>
              <w:rFonts w:ascii="Times New Roman" w:eastAsia="Times New Roman" w:hAnsi="Times New Roman"/>
              <w:i/>
              <w:iCs/>
            </w:rPr>
            <w:t>NPJ URBAN SUSTAINABILITY</w:t>
          </w:r>
          <w:r w:rsidRPr="005727A0">
            <w:rPr>
              <w:rFonts w:ascii="Times New Roman" w:eastAsia="Times New Roman" w:hAnsi="Times New Roman"/>
            </w:rPr>
            <w:t xml:space="preserve">, </w:t>
          </w:r>
          <w:r w:rsidRPr="005727A0">
            <w:rPr>
              <w:rFonts w:ascii="Times New Roman" w:eastAsia="Times New Roman" w:hAnsi="Times New Roman"/>
              <w:i/>
              <w:iCs/>
            </w:rPr>
            <w:t>4</w:t>
          </w:r>
          <w:r w:rsidRPr="005727A0">
            <w:rPr>
              <w:rFonts w:ascii="Times New Roman" w:eastAsia="Times New Roman" w:hAnsi="Times New Roman"/>
            </w:rPr>
            <w:t>(1). https://doi.org/10.1038/s42949-024-00178-5</w:t>
          </w:r>
        </w:p>
        <w:p w14:paraId="6595229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van Oorschot, J., Sprecher, B., van `t </w:t>
          </w:r>
          <w:proofErr w:type="spellStart"/>
          <w:r w:rsidRPr="005727A0">
            <w:rPr>
              <w:rFonts w:ascii="Times New Roman" w:eastAsia="Times New Roman" w:hAnsi="Times New Roman"/>
            </w:rPr>
            <w:t>Zelfde</w:t>
          </w:r>
          <w:proofErr w:type="spellEnd"/>
          <w:r w:rsidRPr="005727A0">
            <w:rPr>
              <w:rFonts w:ascii="Times New Roman" w:eastAsia="Times New Roman" w:hAnsi="Times New Roman"/>
            </w:rPr>
            <w:t xml:space="preserve"> Maarten and van </w:t>
          </w:r>
          <w:proofErr w:type="spellStart"/>
          <w:r w:rsidRPr="005727A0">
            <w:rPr>
              <w:rFonts w:ascii="Times New Roman" w:eastAsia="Times New Roman" w:hAnsi="Times New Roman"/>
            </w:rPr>
            <w:t>Bodegom</w:t>
          </w:r>
          <w:proofErr w:type="spellEnd"/>
          <w:r w:rsidRPr="005727A0">
            <w:rPr>
              <w:rFonts w:ascii="Times New Roman" w:eastAsia="Times New Roman" w:hAnsi="Times New Roman"/>
            </w:rPr>
            <w:t xml:space="preserve">, P. M., &amp; van Oudenhoven, A. P. E. (2021). Assessing urban ecosystem services in support of spatial planning in the Hague, the Netherlands. </w:t>
          </w:r>
          <w:r w:rsidRPr="005727A0">
            <w:rPr>
              <w:rFonts w:ascii="Times New Roman" w:eastAsia="Times New Roman" w:hAnsi="Times New Roman"/>
              <w:i/>
              <w:iCs/>
            </w:rPr>
            <w:t>LANDSCAPE AND URBAN PLANNING</w:t>
          </w:r>
          <w:r w:rsidRPr="005727A0">
            <w:rPr>
              <w:rFonts w:ascii="Times New Roman" w:eastAsia="Times New Roman" w:hAnsi="Times New Roman"/>
            </w:rPr>
            <w:t xml:space="preserve">, </w:t>
          </w:r>
          <w:r w:rsidRPr="005727A0">
            <w:rPr>
              <w:rFonts w:ascii="Times New Roman" w:eastAsia="Times New Roman" w:hAnsi="Times New Roman"/>
              <w:i/>
              <w:iCs/>
            </w:rPr>
            <w:t>214</w:t>
          </w:r>
          <w:r w:rsidRPr="005727A0">
            <w:rPr>
              <w:rFonts w:ascii="Times New Roman" w:eastAsia="Times New Roman" w:hAnsi="Times New Roman"/>
            </w:rPr>
            <w:t>. https://doi.org/10.1016/j.landurbplan.2021.104195</w:t>
          </w:r>
        </w:p>
        <w:p w14:paraId="255E0F5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Vasco, F., Perrin, J.-A., &amp; Oertli, B. (2024). Urban </w:t>
          </w:r>
          <w:proofErr w:type="spellStart"/>
          <w:r w:rsidRPr="005727A0">
            <w:rPr>
              <w:rFonts w:ascii="Times New Roman" w:eastAsia="Times New Roman" w:hAnsi="Times New Roman"/>
            </w:rPr>
            <w:t>pondscape</w:t>
          </w:r>
          <w:proofErr w:type="spellEnd"/>
          <w:r w:rsidRPr="005727A0">
            <w:rPr>
              <w:rFonts w:ascii="Times New Roman" w:eastAsia="Times New Roman" w:hAnsi="Times New Roman"/>
            </w:rPr>
            <w:t xml:space="preserve"> connecting people with nature and biodiversity in a medium-sized European city (Geneva, Switzerland). </w:t>
          </w:r>
          <w:r w:rsidRPr="005727A0">
            <w:rPr>
              <w:rFonts w:ascii="Times New Roman" w:eastAsia="Times New Roman" w:hAnsi="Times New Roman"/>
              <w:i/>
              <w:iCs/>
            </w:rPr>
            <w:t>URBAN ECOSYSTEMS</w:t>
          </w:r>
          <w:r w:rsidRPr="005727A0">
            <w:rPr>
              <w:rFonts w:ascii="Times New Roman" w:eastAsia="Times New Roman" w:hAnsi="Times New Roman"/>
            </w:rPr>
            <w:t xml:space="preserve">, </w:t>
          </w:r>
          <w:r w:rsidRPr="005727A0">
            <w:rPr>
              <w:rFonts w:ascii="Times New Roman" w:eastAsia="Times New Roman" w:hAnsi="Times New Roman"/>
              <w:i/>
              <w:iCs/>
            </w:rPr>
            <w:t>27</w:t>
          </w:r>
          <w:r w:rsidRPr="005727A0">
            <w:rPr>
              <w:rFonts w:ascii="Times New Roman" w:eastAsia="Times New Roman" w:hAnsi="Times New Roman"/>
            </w:rPr>
            <w:t>(4), 1117–1137. https://doi.org/10.1007/s11252-023-01493-y</w:t>
          </w:r>
        </w:p>
        <w:p w14:paraId="247E834C"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Wang, F., Liu, J., Qin, G., Zhang, J., Zhou, J., Wu, J., Zhang, L., Thapa, P., Sanders, C. J., Santos, I. R., Li, X., Lin, G., Weng, Q., Tang, J., Jiao, N., &amp; Ren, H. (2023). Coastal blue carbon in China as a nature-based solution toward carbon neutrality. </w:t>
          </w:r>
          <w:r w:rsidRPr="005727A0">
            <w:rPr>
              <w:rFonts w:ascii="Times New Roman" w:eastAsia="Times New Roman" w:hAnsi="Times New Roman"/>
              <w:i/>
              <w:iCs/>
            </w:rPr>
            <w:t>The Innovation</w:t>
          </w:r>
          <w:r w:rsidRPr="005727A0">
            <w:rPr>
              <w:rFonts w:ascii="Times New Roman" w:eastAsia="Times New Roman" w:hAnsi="Times New Roman"/>
            </w:rPr>
            <w:t xml:space="preserve">, </w:t>
          </w:r>
          <w:r w:rsidRPr="005727A0">
            <w:rPr>
              <w:rFonts w:ascii="Times New Roman" w:eastAsia="Times New Roman" w:hAnsi="Times New Roman"/>
              <w:i/>
              <w:iCs/>
            </w:rPr>
            <w:t>4</w:t>
          </w:r>
          <w:r w:rsidRPr="005727A0">
            <w:rPr>
              <w:rFonts w:ascii="Times New Roman" w:eastAsia="Times New Roman" w:hAnsi="Times New Roman"/>
            </w:rPr>
            <w:t>(5). https://doi.org/10.1016/j.xinn.2023.100481</w:t>
          </w:r>
        </w:p>
        <w:p w14:paraId="247FD187"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Wanner</w:t>
          </w:r>
          <w:proofErr w:type="spellEnd"/>
          <w:r w:rsidRPr="005727A0">
            <w:rPr>
              <w:rFonts w:ascii="Times New Roman" w:eastAsia="Times New Roman" w:hAnsi="Times New Roman"/>
            </w:rPr>
            <w:t xml:space="preserve">, A., </w:t>
          </w:r>
          <w:proofErr w:type="spellStart"/>
          <w:r w:rsidRPr="005727A0">
            <w:rPr>
              <w:rFonts w:ascii="Times New Roman" w:eastAsia="Times New Roman" w:hAnsi="Times New Roman"/>
            </w:rPr>
            <w:t>Proebstl</w:t>
          </w:r>
          <w:proofErr w:type="spellEnd"/>
          <w:r w:rsidRPr="005727A0">
            <w:rPr>
              <w:rFonts w:ascii="Times New Roman" w:eastAsia="Times New Roman" w:hAnsi="Times New Roman"/>
            </w:rPr>
            <w:t xml:space="preserve">-Haider, U., &amp; Jungnickel, M. (2025). Leveraging nature for just cities: Planning nature-based solutions in Greece.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106</w:t>
          </w:r>
          <w:r w:rsidRPr="005727A0">
            <w:rPr>
              <w:rFonts w:ascii="Times New Roman" w:eastAsia="Times New Roman" w:hAnsi="Times New Roman"/>
            </w:rPr>
            <w:t>. https://doi.org/10.1016/j.ufug.2025.128731</w:t>
          </w:r>
        </w:p>
        <w:p w14:paraId="5695F67E"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Wei, H.-H., Shohet, I. M., Skibniewski, M. J., Shapira, S., &amp; Yao, X. (2016). Assessing the Lifecycle Sustainability Costs and Benefits of Seismic Mitigation Designs for Buildings. </w:t>
          </w:r>
          <w:r w:rsidRPr="005727A0">
            <w:rPr>
              <w:rFonts w:ascii="Times New Roman" w:eastAsia="Times New Roman" w:hAnsi="Times New Roman"/>
              <w:i/>
              <w:iCs/>
            </w:rPr>
            <w:t>Journal of Architectural Engineering</w:t>
          </w:r>
          <w:r w:rsidRPr="005727A0">
            <w:rPr>
              <w:rFonts w:ascii="Times New Roman" w:eastAsia="Times New Roman" w:hAnsi="Times New Roman"/>
            </w:rPr>
            <w:t xml:space="preserve">, </w:t>
          </w:r>
          <w:r w:rsidRPr="005727A0">
            <w:rPr>
              <w:rFonts w:ascii="Times New Roman" w:eastAsia="Times New Roman" w:hAnsi="Times New Roman"/>
              <w:i/>
              <w:iCs/>
            </w:rPr>
            <w:t>22</w:t>
          </w:r>
          <w:r w:rsidRPr="005727A0">
            <w:rPr>
              <w:rFonts w:ascii="Times New Roman" w:eastAsia="Times New Roman" w:hAnsi="Times New Roman"/>
            </w:rPr>
            <w:t>(1). https://doi.org/10.1061/(ASCE)AE.1943-5568.0000188</w:t>
          </w:r>
        </w:p>
        <w:p w14:paraId="521E206E"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Wilczynska</w:t>
          </w:r>
          <w:proofErr w:type="spellEnd"/>
          <w:r w:rsidRPr="005727A0">
            <w:rPr>
              <w:rFonts w:ascii="Times New Roman" w:eastAsia="Times New Roman" w:hAnsi="Times New Roman"/>
            </w:rPr>
            <w:t xml:space="preserve">, A., Myszka, I., Bell, S., </w:t>
          </w:r>
          <w:proofErr w:type="spellStart"/>
          <w:r w:rsidRPr="005727A0">
            <w:rPr>
              <w:rFonts w:ascii="Times New Roman" w:eastAsia="Times New Roman" w:hAnsi="Times New Roman"/>
            </w:rPr>
            <w:t>Slapinska</w:t>
          </w:r>
          <w:proofErr w:type="spellEnd"/>
          <w:r w:rsidRPr="005727A0">
            <w:rPr>
              <w:rFonts w:ascii="Times New Roman" w:eastAsia="Times New Roman" w:hAnsi="Times New Roman"/>
            </w:rPr>
            <w:t xml:space="preserve">, M., </w:t>
          </w:r>
          <w:proofErr w:type="spellStart"/>
          <w:r w:rsidRPr="005727A0">
            <w:rPr>
              <w:rFonts w:ascii="Times New Roman" w:eastAsia="Times New Roman" w:hAnsi="Times New Roman"/>
            </w:rPr>
            <w:t>Janatian</w:t>
          </w:r>
          <w:proofErr w:type="spellEnd"/>
          <w:r w:rsidRPr="005727A0">
            <w:rPr>
              <w:rFonts w:ascii="Times New Roman" w:eastAsia="Times New Roman" w:hAnsi="Times New Roman"/>
            </w:rPr>
            <w:t xml:space="preserve">, N., &amp; </w:t>
          </w:r>
          <w:proofErr w:type="spellStart"/>
          <w:r w:rsidRPr="005727A0">
            <w:rPr>
              <w:rFonts w:ascii="Times New Roman" w:eastAsia="Times New Roman" w:hAnsi="Times New Roman"/>
            </w:rPr>
            <w:t>Schwerk</w:t>
          </w:r>
          <w:proofErr w:type="spellEnd"/>
          <w:r w:rsidRPr="005727A0">
            <w:rPr>
              <w:rFonts w:ascii="Times New Roman" w:eastAsia="Times New Roman" w:hAnsi="Times New Roman"/>
            </w:rPr>
            <w:t xml:space="preserve">, A. (2021). Exploring the spatial potential of neglected or unmanaged blue spaces in the city of Warsaw, Poland.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64</w:t>
          </w:r>
          <w:r w:rsidRPr="005727A0">
            <w:rPr>
              <w:rFonts w:ascii="Times New Roman" w:eastAsia="Times New Roman" w:hAnsi="Times New Roman"/>
            </w:rPr>
            <w:t>. https://doi.org/10.1016/j.ufug.2021.127252</w:t>
          </w:r>
        </w:p>
        <w:p w14:paraId="68CF01F0"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lastRenderedPageBreak/>
            <w:t>Wouterszoon</w:t>
          </w:r>
          <w:proofErr w:type="spellEnd"/>
          <w:r w:rsidRPr="005727A0">
            <w:rPr>
              <w:rFonts w:ascii="Times New Roman" w:eastAsia="Times New Roman" w:hAnsi="Times New Roman"/>
            </w:rPr>
            <w:t xml:space="preserve"> Jansen, B., van Stijn, A., Gruis, V., &amp; van Bortel, G. (2020). A circular economy life cycle costing model (CE-LCC) for building components. </w:t>
          </w:r>
          <w:r w:rsidRPr="005727A0">
            <w:rPr>
              <w:rFonts w:ascii="Times New Roman" w:eastAsia="Times New Roman" w:hAnsi="Times New Roman"/>
              <w:i/>
              <w:iCs/>
            </w:rPr>
            <w:t>Resources, Conservation and Recycling</w:t>
          </w:r>
          <w:r w:rsidRPr="005727A0">
            <w:rPr>
              <w:rFonts w:ascii="Times New Roman" w:eastAsia="Times New Roman" w:hAnsi="Times New Roman"/>
            </w:rPr>
            <w:t xml:space="preserve">, </w:t>
          </w:r>
          <w:r w:rsidRPr="005727A0">
            <w:rPr>
              <w:rFonts w:ascii="Times New Roman" w:eastAsia="Times New Roman" w:hAnsi="Times New Roman"/>
              <w:i/>
              <w:iCs/>
            </w:rPr>
            <w:t>161</w:t>
          </w:r>
          <w:r w:rsidRPr="005727A0">
            <w:rPr>
              <w:rFonts w:ascii="Times New Roman" w:eastAsia="Times New Roman" w:hAnsi="Times New Roman"/>
            </w:rPr>
            <w:t>. https://doi.org/10.1016/j.resconrec.2020.104857</w:t>
          </w:r>
        </w:p>
        <w:p w14:paraId="688A3631"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Wu, Y., Wei, Y. D., Liu, M., &amp; Garcia, I. (2023). Green infrastructure inequality in the context of COVID-19: Taking parks and trails as examples.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86</w:t>
          </w:r>
          <w:r w:rsidRPr="005727A0">
            <w:rPr>
              <w:rFonts w:ascii="Times New Roman" w:eastAsia="Times New Roman" w:hAnsi="Times New Roman"/>
            </w:rPr>
            <w:t>. https://doi.org/10.1016/j.ufug.2023.128027</w:t>
          </w:r>
        </w:p>
        <w:p w14:paraId="194DE61F"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Xing, Y., Jones, P., &amp; </w:t>
          </w:r>
          <w:proofErr w:type="spellStart"/>
          <w:r w:rsidRPr="005727A0">
            <w:rPr>
              <w:rFonts w:ascii="Times New Roman" w:eastAsia="Times New Roman" w:hAnsi="Times New Roman"/>
            </w:rPr>
            <w:t>Donnison</w:t>
          </w:r>
          <w:proofErr w:type="spellEnd"/>
          <w:r w:rsidRPr="005727A0">
            <w:rPr>
              <w:rFonts w:ascii="Times New Roman" w:eastAsia="Times New Roman" w:hAnsi="Times New Roman"/>
            </w:rPr>
            <w:t xml:space="preserve">, I. (2017). </w:t>
          </w:r>
          <w:proofErr w:type="spellStart"/>
          <w:r w:rsidRPr="005727A0">
            <w:rPr>
              <w:rFonts w:ascii="Times New Roman" w:eastAsia="Times New Roman" w:hAnsi="Times New Roman"/>
            </w:rPr>
            <w:t>Characterisation</w:t>
          </w:r>
          <w:proofErr w:type="spellEnd"/>
          <w:r w:rsidRPr="005727A0">
            <w:rPr>
              <w:rFonts w:ascii="Times New Roman" w:eastAsia="Times New Roman" w:hAnsi="Times New Roman"/>
            </w:rPr>
            <w:t xml:space="preserve"> of nature-based solutions for the built environment. </w:t>
          </w:r>
          <w:r w:rsidRPr="005727A0">
            <w:rPr>
              <w:rFonts w:ascii="Times New Roman" w:eastAsia="Times New Roman" w:hAnsi="Times New Roman"/>
              <w:i/>
              <w:iCs/>
            </w:rPr>
            <w:t>Sustainability</w:t>
          </w:r>
          <w:r w:rsidRPr="005727A0">
            <w:rPr>
              <w:rFonts w:ascii="Times New Roman" w:eastAsia="Times New Roman" w:hAnsi="Times New Roman"/>
            </w:rPr>
            <w:t>. https://www.mdpi.com/2071-1050/9/1/149</w:t>
          </w:r>
        </w:p>
        <w:p w14:paraId="5C81F173"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Yao, L., Chini, A., &amp; Zeng, R. (2020). Integrating cost-benefits analysis and life cycle assessment of green roofs: a case study in Florida. </w:t>
          </w:r>
          <w:r w:rsidRPr="005727A0">
            <w:rPr>
              <w:rFonts w:ascii="Times New Roman" w:eastAsia="Times New Roman" w:hAnsi="Times New Roman"/>
              <w:i/>
              <w:iCs/>
            </w:rPr>
            <w:t>Human and Ecological Risk Assessment</w:t>
          </w:r>
          <w:r w:rsidRPr="005727A0">
            <w:rPr>
              <w:rFonts w:ascii="Times New Roman" w:eastAsia="Times New Roman" w:hAnsi="Times New Roman"/>
            </w:rPr>
            <w:t xml:space="preserve">, </w:t>
          </w:r>
          <w:r w:rsidRPr="005727A0">
            <w:rPr>
              <w:rFonts w:ascii="Times New Roman" w:eastAsia="Times New Roman" w:hAnsi="Times New Roman"/>
              <w:i/>
              <w:iCs/>
            </w:rPr>
            <w:t>26</w:t>
          </w:r>
          <w:r w:rsidRPr="005727A0">
            <w:rPr>
              <w:rFonts w:ascii="Times New Roman" w:eastAsia="Times New Roman" w:hAnsi="Times New Roman"/>
            </w:rPr>
            <w:t>(2), 443–458. https://doi.org/10.1080/10807039.2018.1514251</w:t>
          </w:r>
        </w:p>
        <w:p w14:paraId="0018BFD8" w14:textId="77777777" w:rsidR="00BB431C" w:rsidRPr="005727A0" w:rsidRDefault="00BB431C" w:rsidP="00BB431C">
          <w:pPr>
            <w:autoSpaceDE w:val="0"/>
            <w:autoSpaceDN w:val="0"/>
            <w:ind w:hanging="480"/>
            <w:rPr>
              <w:rFonts w:ascii="Times New Roman" w:eastAsia="Times New Roman" w:hAnsi="Times New Roman"/>
            </w:rPr>
          </w:pPr>
          <w:proofErr w:type="spellStart"/>
          <w:r w:rsidRPr="005727A0">
            <w:rPr>
              <w:rFonts w:ascii="Times New Roman" w:eastAsia="Times New Roman" w:hAnsi="Times New Roman"/>
            </w:rPr>
            <w:t>Zenglein</w:t>
          </w:r>
          <w:proofErr w:type="spellEnd"/>
          <w:r w:rsidRPr="005727A0">
            <w:rPr>
              <w:rFonts w:ascii="Times New Roman" w:eastAsia="Times New Roman" w:hAnsi="Times New Roman"/>
            </w:rPr>
            <w:t xml:space="preserve">, F., Berger, J. L., &amp; Hartlieb, M. (2025). Urban biodiversity and green space maintenance: limitations and chances in German cities. </w:t>
          </w:r>
          <w:r w:rsidRPr="005727A0">
            <w:rPr>
              <w:rFonts w:ascii="Times New Roman" w:eastAsia="Times New Roman" w:hAnsi="Times New Roman"/>
              <w:i/>
              <w:iCs/>
            </w:rPr>
            <w:t>URBAN RESEARCH &amp; PRACTICE</w:t>
          </w:r>
          <w:r w:rsidRPr="005727A0">
            <w:rPr>
              <w:rFonts w:ascii="Times New Roman" w:eastAsia="Times New Roman" w:hAnsi="Times New Roman"/>
            </w:rPr>
            <w:t>. https://doi.org/10.1080/17535069.2025.2561703</w:t>
          </w:r>
        </w:p>
        <w:p w14:paraId="508466A2"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Zhang, B. (2025). Perceptions of trade-offs between urban forest ecosystem services and disservices: A case study of Canberra, Australia. </w:t>
          </w:r>
          <w:r w:rsidRPr="005727A0">
            <w:rPr>
              <w:rFonts w:ascii="Times New Roman" w:eastAsia="Times New Roman" w:hAnsi="Times New Roman"/>
              <w:i/>
              <w:iCs/>
            </w:rPr>
            <w:t>URBAN FORESTRY &amp; URBAN GREENING</w:t>
          </w:r>
          <w:r w:rsidRPr="005727A0">
            <w:rPr>
              <w:rFonts w:ascii="Times New Roman" w:eastAsia="Times New Roman" w:hAnsi="Times New Roman"/>
            </w:rPr>
            <w:t xml:space="preserve">, </w:t>
          </w:r>
          <w:r w:rsidRPr="005727A0">
            <w:rPr>
              <w:rFonts w:ascii="Times New Roman" w:eastAsia="Times New Roman" w:hAnsi="Times New Roman"/>
              <w:i/>
              <w:iCs/>
            </w:rPr>
            <w:t>105</w:t>
          </w:r>
          <w:r w:rsidRPr="005727A0">
            <w:rPr>
              <w:rFonts w:ascii="Times New Roman" w:eastAsia="Times New Roman" w:hAnsi="Times New Roman"/>
            </w:rPr>
            <w:t>. https://doi.org/10.1016/j.ufug.2025.128711</w:t>
          </w:r>
        </w:p>
        <w:p w14:paraId="0262324B" w14:textId="77777777" w:rsidR="00BB431C" w:rsidRPr="005727A0" w:rsidRDefault="00BB431C" w:rsidP="00BB431C">
          <w:pPr>
            <w:autoSpaceDE w:val="0"/>
            <w:autoSpaceDN w:val="0"/>
            <w:ind w:hanging="480"/>
            <w:rPr>
              <w:rFonts w:ascii="Times New Roman" w:eastAsia="Times New Roman" w:hAnsi="Times New Roman"/>
            </w:rPr>
          </w:pPr>
          <w:r w:rsidRPr="005727A0">
            <w:rPr>
              <w:rFonts w:ascii="Times New Roman" w:eastAsia="Times New Roman" w:hAnsi="Times New Roman"/>
            </w:rPr>
            <w:t xml:space="preserve">Zhang, J., Yu, Z., Cheng, Y., Chen, C., Wan, Y., Zhao, B., &amp; ... (2020). Evaluating the disparities in urban green space provision in communities with diverse built environments: The case of a rapidly urbanizing Chinese city. </w:t>
          </w:r>
          <w:r w:rsidRPr="005727A0">
            <w:rPr>
              <w:rFonts w:ascii="Times New Roman" w:eastAsia="Times New Roman" w:hAnsi="Times New Roman"/>
              <w:i/>
              <w:iCs/>
            </w:rPr>
            <w:t>Building and …</w:t>
          </w:r>
          <w:r w:rsidRPr="005727A0">
            <w:rPr>
              <w:rFonts w:ascii="Times New Roman" w:eastAsia="Times New Roman" w:hAnsi="Times New Roman"/>
            </w:rPr>
            <w:t>. https://www.sciencedirect.com/science/article/pii/S0360132320305436</w:t>
          </w:r>
        </w:p>
        <w:p w14:paraId="0C301568" w14:textId="77777777" w:rsidR="00BB431C" w:rsidRDefault="00BB431C" w:rsidP="00BB431C">
          <w:pPr>
            <w:spacing w:after="120" w:line="276" w:lineRule="auto"/>
            <w:rPr>
              <w:sz w:val="18"/>
              <w:szCs w:val="18"/>
            </w:rPr>
          </w:pPr>
          <w:r w:rsidRPr="005727A0">
            <w:rPr>
              <w:rFonts w:ascii="Times New Roman" w:eastAsia="Times New Roman" w:hAnsi="Times New Roman"/>
            </w:rPr>
            <w:t> </w:t>
          </w:r>
        </w:p>
      </w:sdtContent>
    </w:sdt>
    <w:p w14:paraId="78317BCB" w14:textId="4C4394D6" w:rsidR="00A86E9F" w:rsidRPr="00954977" w:rsidRDefault="00A86E9F" w:rsidP="00BB431C">
      <w:pPr>
        <w:pStyle w:val="NEPTReferences"/>
        <w:numPr>
          <w:ilvl w:val="0"/>
          <w:numId w:val="0"/>
        </w:numPr>
        <w:spacing w:line="360" w:lineRule="auto"/>
        <w:ind w:left="432" w:hanging="432"/>
        <w:rPr>
          <w:rFonts w:ascii="Times New Roman" w:hAnsi="Times New Roman"/>
        </w:rPr>
      </w:pPr>
    </w:p>
    <w:p w14:paraId="1D306B53" w14:textId="0CCDDF9E" w:rsidR="00DF3FBD" w:rsidRPr="00954977" w:rsidRDefault="00DF3FBD" w:rsidP="009023C3">
      <w:pPr>
        <w:pStyle w:val="NEPTReferences"/>
        <w:numPr>
          <w:ilvl w:val="0"/>
          <w:numId w:val="0"/>
        </w:numPr>
        <w:spacing w:line="360" w:lineRule="auto"/>
        <w:ind w:left="850"/>
        <w:rPr>
          <w:rFonts w:ascii="Times New Roman" w:hAnsi="Times New Roman"/>
        </w:rPr>
      </w:pPr>
    </w:p>
    <w:sectPr w:rsidR="00DF3FBD" w:rsidRPr="00954977" w:rsidSect="00DE2FEE">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4B2EF" w14:textId="77777777" w:rsidR="00EF44E2" w:rsidRDefault="00EF44E2">
      <w:pPr>
        <w:spacing w:line="240" w:lineRule="auto"/>
      </w:pPr>
      <w:r>
        <w:separator/>
      </w:r>
    </w:p>
  </w:endnote>
  <w:endnote w:type="continuationSeparator" w:id="0">
    <w:p w14:paraId="0EF4B181" w14:textId="77777777" w:rsidR="00EF44E2" w:rsidRDefault="00EF4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7BDE" w14:textId="77777777" w:rsidR="006F11DB" w:rsidRDefault="006F1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C6EDC" w14:textId="77777777" w:rsidR="006F11DB" w:rsidRDefault="006F1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E15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15F1C" w14:textId="77777777" w:rsidR="00EF44E2" w:rsidRDefault="00EF44E2">
      <w:pPr>
        <w:spacing w:line="240" w:lineRule="auto"/>
      </w:pPr>
      <w:r>
        <w:separator/>
      </w:r>
    </w:p>
  </w:footnote>
  <w:footnote w:type="continuationSeparator" w:id="0">
    <w:p w14:paraId="200CAAD5" w14:textId="77777777" w:rsidR="00EF44E2" w:rsidRDefault="00EF44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534F3" w14:textId="67B751EB" w:rsidR="00C45F1E" w:rsidRDefault="006F11DB" w:rsidP="00C45F1E">
    <w:pPr>
      <w:pStyle w:val="Header"/>
      <w:pBdr>
        <w:bottom w:val="none" w:sz="0" w:space="0" w:color="auto"/>
      </w:pBdr>
    </w:pPr>
    <w:r>
      <w:rPr>
        <w:noProof/>
      </w:rPr>
      <w:pict w14:anchorId="40D287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3235" o:spid="_x0000_s2050" type="#_x0000_t136" style="position:absolute;left:0;text-align:left;margin-left:0;margin-top:0;width:644.9pt;height:92.75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903A" w14:textId="1BAC92E7" w:rsidR="00281E5B" w:rsidRDefault="006F11DB" w:rsidP="00BA570C">
    <w:pPr>
      <w:tabs>
        <w:tab w:val="right" w:pos="10466"/>
      </w:tabs>
      <w:adjustRightInd w:val="0"/>
      <w:snapToGrid w:val="0"/>
      <w:spacing w:line="240" w:lineRule="auto"/>
      <w:rPr>
        <w:sz w:val="16"/>
      </w:rPr>
    </w:pPr>
    <w:r>
      <w:rPr>
        <w:noProof/>
      </w:rPr>
      <w:pict w14:anchorId="3F6EE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3236" o:spid="_x0000_s2051" type="#_x0000_t136" style="position:absolute;left:0;text-align:left;margin-left:0;margin-top:0;width:644.9pt;height:92.75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v:shape>
      </w:pict>
    </w:r>
    <w:r w:rsidR="00BA570C">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1A1968">
      <w:rPr>
        <w:sz w:val="16"/>
      </w:rPr>
      <w:t>2</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1A1968">
      <w:rPr>
        <w:sz w:val="16"/>
      </w:rPr>
      <w:t>4</w:t>
    </w:r>
    <w:r w:rsidR="00A36565">
      <w:rPr>
        <w:sz w:val="16"/>
      </w:rPr>
      <w:fldChar w:fldCharType="end"/>
    </w:r>
  </w:p>
  <w:p w14:paraId="7CD3B511"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F825F" w14:textId="293741EA" w:rsidR="00770B9C" w:rsidRPr="00401235" w:rsidRDefault="006F11DB" w:rsidP="00A209B7">
    <w:pPr>
      <w:pStyle w:val="Header"/>
      <w:pBdr>
        <w:bottom w:val="none" w:sz="0" w:space="0" w:color="auto"/>
      </w:pBdr>
      <w:tabs>
        <w:tab w:val="clear" w:pos="4153"/>
        <w:tab w:val="clear" w:pos="8306"/>
        <w:tab w:val="center" w:pos="3684"/>
        <w:tab w:val="right" w:pos="8219"/>
      </w:tabs>
      <w:jc w:val="left"/>
      <w:rPr>
        <w:rFonts w:eastAsia="DengXian"/>
        <w:b/>
        <w:bCs/>
      </w:rPr>
    </w:pPr>
    <w:r>
      <w:rPr>
        <w:noProof/>
      </w:rPr>
      <w:pict w14:anchorId="65592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3234" o:spid="_x0000_s2049" type="#_x0000_t136" style="position:absolute;margin-left:0;margin-top:0;width:644.9pt;height:92.75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v:shape>
      </w:pict>
    </w:r>
    <w:r w:rsidR="00770B9C">
      <w:rPr>
        <w:rFonts w:eastAsia="DengXian"/>
        <w:b/>
        <w:bCs/>
      </w:rPr>
      <w:tab/>
    </w:r>
    <w:r w:rsidR="00770B9C" w:rsidRPr="00401235">
      <w:rPr>
        <w:rFonts w:eastAsia="DengXian"/>
        <w:b/>
        <w:bCs/>
      </w:rPr>
      <w:tab/>
    </w:r>
    <w:r w:rsidR="00770B9C" w:rsidRPr="00401235">
      <w:rPr>
        <w:rFonts w:eastAsia="DengXian"/>
        <w:b/>
        <w:bCs/>
      </w:rPr>
      <w:tab/>
    </w:r>
  </w:p>
  <w:p w14:paraId="73D92E41" w14:textId="77777777" w:rsidR="00C45F1E" w:rsidRPr="00281E5B" w:rsidRDefault="00C45F1E" w:rsidP="004F0E0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F7A"/>
    <w:multiLevelType w:val="hybridMultilevel"/>
    <w:tmpl w:val="442A4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A080E5C"/>
    <w:multiLevelType w:val="hybridMultilevel"/>
    <w:tmpl w:val="472E265C"/>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2" w15:restartNumberingAfterBreak="0">
    <w:nsid w:val="0BDF2289"/>
    <w:multiLevelType w:val="multilevel"/>
    <w:tmpl w:val="29FAA278"/>
    <w:lvl w:ilvl="0">
      <w:start w:val="1"/>
      <w:numFmt w:val="decimal"/>
      <w:lvlText w:val="%1."/>
      <w:lvlJc w:val="left"/>
      <w:pPr>
        <w:ind w:left="785"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 w15:restartNumberingAfterBreak="0">
    <w:nsid w:val="1302563A"/>
    <w:multiLevelType w:val="hybridMultilevel"/>
    <w:tmpl w:val="870E8E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8B68D0"/>
    <w:multiLevelType w:val="hybridMultilevel"/>
    <w:tmpl w:val="054A593C"/>
    <w:lvl w:ilvl="0" w:tplc="5216A9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468F5"/>
    <w:multiLevelType w:val="hybridMultilevel"/>
    <w:tmpl w:val="67F0D062"/>
    <w:lvl w:ilvl="0" w:tplc="0B74C6CE">
      <w:start w:val="1"/>
      <w:numFmt w:val="bullet"/>
      <w:lvlRestart w:val="0"/>
      <w:pStyle w:val="NEPT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2A71D87"/>
    <w:multiLevelType w:val="hybridMultilevel"/>
    <w:tmpl w:val="9FBC5E02"/>
    <w:lvl w:ilvl="0" w:tplc="985A5EF6">
      <w:start w:val="1"/>
      <w:numFmt w:val="decimal"/>
      <w:lvlRestart w:val="0"/>
      <w:pStyle w:val="NEPT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A245F"/>
    <w:multiLevelType w:val="hybridMultilevel"/>
    <w:tmpl w:val="29E20A30"/>
    <w:lvl w:ilvl="0" w:tplc="1AF444CE">
      <w:start w:val="1"/>
      <w:numFmt w:val="decimal"/>
      <w:lvlText w:val="%1."/>
      <w:lvlJc w:val="left"/>
      <w:pPr>
        <w:ind w:left="1205" w:hanging="42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9" w15:restartNumberingAfterBreak="0">
    <w:nsid w:val="27F9426D"/>
    <w:multiLevelType w:val="hybridMultilevel"/>
    <w:tmpl w:val="2D407F76"/>
    <w:lvl w:ilvl="0" w:tplc="ED42950A">
      <w:start w:val="1"/>
      <w:numFmt w:val="decimal"/>
      <w:lvlRestart w:val="0"/>
      <w:pStyle w:val="NEPT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40140140"/>
    <w:multiLevelType w:val="multilevel"/>
    <w:tmpl w:val="0406C2E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631" w:hanging="489"/>
      </w:pPr>
      <w:rPr>
        <w:rFonts w:hint="default"/>
        <w:color w:val="auto"/>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D2F3ADE"/>
    <w:multiLevelType w:val="multilevel"/>
    <w:tmpl w:val="3362B342"/>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7" w15:restartNumberingAfterBreak="0">
    <w:nsid w:val="59A84984"/>
    <w:multiLevelType w:val="hybridMultilevel"/>
    <w:tmpl w:val="2FC63910"/>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18" w15:restartNumberingAfterBreak="0">
    <w:nsid w:val="5C503C0F"/>
    <w:multiLevelType w:val="multilevel"/>
    <w:tmpl w:val="A7D29BBC"/>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5C950BE0"/>
    <w:multiLevelType w:val="hybridMultilevel"/>
    <w:tmpl w:val="7D383C60"/>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20" w15:restartNumberingAfterBreak="0">
    <w:nsid w:val="67D17C5C"/>
    <w:multiLevelType w:val="hybridMultilevel"/>
    <w:tmpl w:val="3A4603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596AC0"/>
    <w:multiLevelType w:val="hybridMultilevel"/>
    <w:tmpl w:val="3E661A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6"/>
  </w:num>
  <w:num w:numId="7">
    <w:abstractNumId w:val="6"/>
  </w:num>
  <w:num w:numId="8">
    <w:abstractNumId w:val="16"/>
  </w:num>
  <w:num w:numId="9">
    <w:abstractNumId w:val="6"/>
  </w:num>
  <w:num w:numId="10">
    <w:abstractNumId w:val="16"/>
  </w:num>
  <w:num w:numId="11">
    <w:abstractNumId w:val="6"/>
  </w:num>
  <w:num w:numId="12">
    <w:abstractNumId w:val="21"/>
  </w:num>
  <w:num w:numId="13">
    <w:abstractNumId w:val="16"/>
  </w:num>
  <w:num w:numId="14">
    <w:abstractNumId w:val="6"/>
  </w:num>
  <w:num w:numId="15">
    <w:abstractNumId w:val="5"/>
  </w:num>
  <w:num w:numId="16">
    <w:abstractNumId w:val="15"/>
  </w:num>
  <w:num w:numId="17">
    <w:abstractNumId w:val="4"/>
  </w:num>
  <w:num w:numId="18">
    <w:abstractNumId w:val="16"/>
  </w:num>
  <w:num w:numId="19">
    <w:abstractNumId w:val="6"/>
  </w:num>
  <w:num w:numId="20">
    <w:abstractNumId w:val="5"/>
  </w:num>
  <w:num w:numId="21">
    <w:abstractNumId w:val="4"/>
  </w:num>
  <w:num w:numId="22">
    <w:abstractNumId w:val="9"/>
  </w:num>
  <w:num w:numId="23">
    <w:abstractNumId w:val="7"/>
  </w:num>
  <w:num w:numId="24">
    <w:abstractNumId w:val="20"/>
  </w:num>
  <w:num w:numId="25">
    <w:abstractNumId w:val="2"/>
  </w:num>
  <w:num w:numId="26">
    <w:abstractNumId w:val="13"/>
  </w:num>
  <w:num w:numId="27">
    <w:abstractNumId w:val="22"/>
  </w:num>
  <w:num w:numId="28">
    <w:abstractNumId w:val="14"/>
  </w:num>
  <w:num w:numId="29">
    <w:abstractNumId w:val="0"/>
  </w:num>
  <w:num w:numId="30">
    <w:abstractNumId w:val="1"/>
  </w:num>
  <w:num w:numId="31">
    <w:abstractNumId w:val="18"/>
  </w:num>
  <w:num w:numId="32">
    <w:abstractNumId w:val="3"/>
  </w:num>
  <w:num w:numId="33">
    <w:abstractNumId w:val="1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76"/>
    <w:rsid w:val="00012B11"/>
    <w:rsid w:val="000142CA"/>
    <w:rsid w:val="00020CE2"/>
    <w:rsid w:val="00037AE6"/>
    <w:rsid w:val="00051876"/>
    <w:rsid w:val="00054933"/>
    <w:rsid w:val="00056CE8"/>
    <w:rsid w:val="00061068"/>
    <w:rsid w:val="000629FC"/>
    <w:rsid w:val="00064772"/>
    <w:rsid w:val="00065ADB"/>
    <w:rsid w:val="00070D92"/>
    <w:rsid w:val="00071218"/>
    <w:rsid w:val="00080EFC"/>
    <w:rsid w:val="000855EA"/>
    <w:rsid w:val="000925CA"/>
    <w:rsid w:val="00093E7F"/>
    <w:rsid w:val="000B0B13"/>
    <w:rsid w:val="000B1DF6"/>
    <w:rsid w:val="000C0741"/>
    <w:rsid w:val="000C3415"/>
    <w:rsid w:val="000E0227"/>
    <w:rsid w:val="000F0754"/>
    <w:rsid w:val="000F4ABA"/>
    <w:rsid w:val="00104D24"/>
    <w:rsid w:val="0014459E"/>
    <w:rsid w:val="001548C1"/>
    <w:rsid w:val="001762DD"/>
    <w:rsid w:val="00185980"/>
    <w:rsid w:val="001A1968"/>
    <w:rsid w:val="001A1BB3"/>
    <w:rsid w:val="001A27B2"/>
    <w:rsid w:val="001A413C"/>
    <w:rsid w:val="001A57BF"/>
    <w:rsid w:val="001A7A9D"/>
    <w:rsid w:val="001B38D4"/>
    <w:rsid w:val="001C66D1"/>
    <w:rsid w:val="001D057B"/>
    <w:rsid w:val="001E2AEB"/>
    <w:rsid w:val="001F1026"/>
    <w:rsid w:val="002018B4"/>
    <w:rsid w:val="00204327"/>
    <w:rsid w:val="00214E42"/>
    <w:rsid w:val="00223E45"/>
    <w:rsid w:val="0022638C"/>
    <w:rsid w:val="002266AA"/>
    <w:rsid w:val="002316BB"/>
    <w:rsid w:val="002469A6"/>
    <w:rsid w:val="00253CA3"/>
    <w:rsid w:val="00256E65"/>
    <w:rsid w:val="00281E5B"/>
    <w:rsid w:val="00283378"/>
    <w:rsid w:val="0029420B"/>
    <w:rsid w:val="00297A33"/>
    <w:rsid w:val="002A0DB0"/>
    <w:rsid w:val="002B76DC"/>
    <w:rsid w:val="002C0209"/>
    <w:rsid w:val="002C338C"/>
    <w:rsid w:val="002D3748"/>
    <w:rsid w:val="002D650D"/>
    <w:rsid w:val="002E0DEC"/>
    <w:rsid w:val="002E57DB"/>
    <w:rsid w:val="002E5B86"/>
    <w:rsid w:val="002F1BFE"/>
    <w:rsid w:val="00304FC5"/>
    <w:rsid w:val="00316C89"/>
    <w:rsid w:val="003249EC"/>
    <w:rsid w:val="00326141"/>
    <w:rsid w:val="00326AB7"/>
    <w:rsid w:val="00330A75"/>
    <w:rsid w:val="003337EA"/>
    <w:rsid w:val="00337833"/>
    <w:rsid w:val="00345C46"/>
    <w:rsid w:val="00354A5A"/>
    <w:rsid w:val="00364F91"/>
    <w:rsid w:val="00377DED"/>
    <w:rsid w:val="00396DD7"/>
    <w:rsid w:val="003D1D40"/>
    <w:rsid w:val="003D60EE"/>
    <w:rsid w:val="003E6954"/>
    <w:rsid w:val="003E7640"/>
    <w:rsid w:val="003F4EFE"/>
    <w:rsid w:val="003F6C3A"/>
    <w:rsid w:val="003F7B10"/>
    <w:rsid w:val="00401235"/>
    <w:rsid w:val="00401D30"/>
    <w:rsid w:val="004050FF"/>
    <w:rsid w:val="004102B9"/>
    <w:rsid w:val="00425371"/>
    <w:rsid w:val="00431D81"/>
    <w:rsid w:val="00434085"/>
    <w:rsid w:val="00434F2D"/>
    <w:rsid w:val="00476157"/>
    <w:rsid w:val="0048108F"/>
    <w:rsid w:val="004B0B17"/>
    <w:rsid w:val="004B4287"/>
    <w:rsid w:val="004B7342"/>
    <w:rsid w:val="004C31F4"/>
    <w:rsid w:val="004C3F57"/>
    <w:rsid w:val="004C46B1"/>
    <w:rsid w:val="004E0F98"/>
    <w:rsid w:val="004E21A1"/>
    <w:rsid w:val="004E5DF9"/>
    <w:rsid w:val="004F0E02"/>
    <w:rsid w:val="005015C5"/>
    <w:rsid w:val="005028E5"/>
    <w:rsid w:val="00502EEE"/>
    <w:rsid w:val="00507EFC"/>
    <w:rsid w:val="00511E44"/>
    <w:rsid w:val="00531A1C"/>
    <w:rsid w:val="005327C9"/>
    <w:rsid w:val="00564E45"/>
    <w:rsid w:val="005660F6"/>
    <w:rsid w:val="005727A0"/>
    <w:rsid w:val="00593D24"/>
    <w:rsid w:val="00596BE1"/>
    <w:rsid w:val="005B3AC9"/>
    <w:rsid w:val="005C61D3"/>
    <w:rsid w:val="005D13A9"/>
    <w:rsid w:val="005E0240"/>
    <w:rsid w:val="005E14E8"/>
    <w:rsid w:val="005E42AE"/>
    <w:rsid w:val="005E663C"/>
    <w:rsid w:val="00600E76"/>
    <w:rsid w:val="00604EDE"/>
    <w:rsid w:val="00607F24"/>
    <w:rsid w:val="00612AF4"/>
    <w:rsid w:val="006204BC"/>
    <w:rsid w:val="006251ED"/>
    <w:rsid w:val="00632077"/>
    <w:rsid w:val="006429BB"/>
    <w:rsid w:val="00692393"/>
    <w:rsid w:val="006974C6"/>
    <w:rsid w:val="006A311A"/>
    <w:rsid w:val="006A7FF4"/>
    <w:rsid w:val="006B7B13"/>
    <w:rsid w:val="006C42C8"/>
    <w:rsid w:val="006C619C"/>
    <w:rsid w:val="006E142A"/>
    <w:rsid w:val="006E6288"/>
    <w:rsid w:val="006F0CFD"/>
    <w:rsid w:val="006F11DB"/>
    <w:rsid w:val="006F1FDB"/>
    <w:rsid w:val="006F690D"/>
    <w:rsid w:val="00740B6F"/>
    <w:rsid w:val="0075794E"/>
    <w:rsid w:val="007628E6"/>
    <w:rsid w:val="0076686D"/>
    <w:rsid w:val="007674BF"/>
    <w:rsid w:val="007700D2"/>
    <w:rsid w:val="00770948"/>
    <w:rsid w:val="00770B9C"/>
    <w:rsid w:val="0077402B"/>
    <w:rsid w:val="007A108C"/>
    <w:rsid w:val="007A283C"/>
    <w:rsid w:val="007B4C9E"/>
    <w:rsid w:val="007B60F7"/>
    <w:rsid w:val="007C44AB"/>
    <w:rsid w:val="007D2775"/>
    <w:rsid w:val="007E1AD0"/>
    <w:rsid w:val="007E5740"/>
    <w:rsid w:val="007F2350"/>
    <w:rsid w:val="00811ED6"/>
    <w:rsid w:val="00822B3D"/>
    <w:rsid w:val="00832857"/>
    <w:rsid w:val="008404EE"/>
    <w:rsid w:val="00840934"/>
    <w:rsid w:val="00841933"/>
    <w:rsid w:val="00844580"/>
    <w:rsid w:val="008523BB"/>
    <w:rsid w:val="008838CF"/>
    <w:rsid w:val="008859F4"/>
    <w:rsid w:val="008876A3"/>
    <w:rsid w:val="00893B1B"/>
    <w:rsid w:val="008B5125"/>
    <w:rsid w:val="008D01B0"/>
    <w:rsid w:val="008F446B"/>
    <w:rsid w:val="009023C3"/>
    <w:rsid w:val="00933E2C"/>
    <w:rsid w:val="00944940"/>
    <w:rsid w:val="00954977"/>
    <w:rsid w:val="00956613"/>
    <w:rsid w:val="00964A28"/>
    <w:rsid w:val="00964B6C"/>
    <w:rsid w:val="00993A21"/>
    <w:rsid w:val="009D0DA8"/>
    <w:rsid w:val="009D5560"/>
    <w:rsid w:val="009E7E90"/>
    <w:rsid w:val="009F0B0F"/>
    <w:rsid w:val="009F70E6"/>
    <w:rsid w:val="00A04FD6"/>
    <w:rsid w:val="00A0751C"/>
    <w:rsid w:val="00A209B7"/>
    <w:rsid w:val="00A24288"/>
    <w:rsid w:val="00A36565"/>
    <w:rsid w:val="00A611EB"/>
    <w:rsid w:val="00A65307"/>
    <w:rsid w:val="00A70B08"/>
    <w:rsid w:val="00A72836"/>
    <w:rsid w:val="00A86E9F"/>
    <w:rsid w:val="00AA4BD2"/>
    <w:rsid w:val="00AA5F07"/>
    <w:rsid w:val="00AA684A"/>
    <w:rsid w:val="00AB076E"/>
    <w:rsid w:val="00AC11F9"/>
    <w:rsid w:val="00AC7F68"/>
    <w:rsid w:val="00AD1478"/>
    <w:rsid w:val="00AF0644"/>
    <w:rsid w:val="00AF221C"/>
    <w:rsid w:val="00AF2D00"/>
    <w:rsid w:val="00AF5A91"/>
    <w:rsid w:val="00B00AFB"/>
    <w:rsid w:val="00B03E1F"/>
    <w:rsid w:val="00B21347"/>
    <w:rsid w:val="00B36E37"/>
    <w:rsid w:val="00B44B89"/>
    <w:rsid w:val="00B4734C"/>
    <w:rsid w:val="00B5405E"/>
    <w:rsid w:val="00B74224"/>
    <w:rsid w:val="00B80275"/>
    <w:rsid w:val="00B84F5A"/>
    <w:rsid w:val="00B96796"/>
    <w:rsid w:val="00BA570C"/>
    <w:rsid w:val="00BB2CBF"/>
    <w:rsid w:val="00BB431C"/>
    <w:rsid w:val="00BB5981"/>
    <w:rsid w:val="00BC0CB3"/>
    <w:rsid w:val="00BD2405"/>
    <w:rsid w:val="00BD5735"/>
    <w:rsid w:val="00BE0791"/>
    <w:rsid w:val="00BE5DD5"/>
    <w:rsid w:val="00BF4597"/>
    <w:rsid w:val="00BF54CA"/>
    <w:rsid w:val="00BF745B"/>
    <w:rsid w:val="00C02A07"/>
    <w:rsid w:val="00C036E8"/>
    <w:rsid w:val="00C330FB"/>
    <w:rsid w:val="00C43255"/>
    <w:rsid w:val="00C45F1E"/>
    <w:rsid w:val="00C46935"/>
    <w:rsid w:val="00C8316E"/>
    <w:rsid w:val="00C90EAB"/>
    <w:rsid w:val="00C90F92"/>
    <w:rsid w:val="00C9601A"/>
    <w:rsid w:val="00C962F1"/>
    <w:rsid w:val="00CA6896"/>
    <w:rsid w:val="00CA7DFA"/>
    <w:rsid w:val="00CD3203"/>
    <w:rsid w:val="00CE17EC"/>
    <w:rsid w:val="00CE7302"/>
    <w:rsid w:val="00D07230"/>
    <w:rsid w:val="00D122F2"/>
    <w:rsid w:val="00D14CE0"/>
    <w:rsid w:val="00D223A8"/>
    <w:rsid w:val="00D24CB7"/>
    <w:rsid w:val="00D250D8"/>
    <w:rsid w:val="00D2684C"/>
    <w:rsid w:val="00D32E9B"/>
    <w:rsid w:val="00D44D4E"/>
    <w:rsid w:val="00D80381"/>
    <w:rsid w:val="00D92691"/>
    <w:rsid w:val="00D94F53"/>
    <w:rsid w:val="00D94F8A"/>
    <w:rsid w:val="00DA0DA2"/>
    <w:rsid w:val="00DB04E8"/>
    <w:rsid w:val="00DC426C"/>
    <w:rsid w:val="00DC469E"/>
    <w:rsid w:val="00DC5535"/>
    <w:rsid w:val="00DE02F0"/>
    <w:rsid w:val="00DE2FEE"/>
    <w:rsid w:val="00DF3FBD"/>
    <w:rsid w:val="00E034CE"/>
    <w:rsid w:val="00E11356"/>
    <w:rsid w:val="00E156EB"/>
    <w:rsid w:val="00E22508"/>
    <w:rsid w:val="00E30E54"/>
    <w:rsid w:val="00E312F4"/>
    <w:rsid w:val="00E35766"/>
    <w:rsid w:val="00E3630F"/>
    <w:rsid w:val="00E40745"/>
    <w:rsid w:val="00E449EA"/>
    <w:rsid w:val="00E463F9"/>
    <w:rsid w:val="00E4708F"/>
    <w:rsid w:val="00E52F1E"/>
    <w:rsid w:val="00E55C2B"/>
    <w:rsid w:val="00E70217"/>
    <w:rsid w:val="00E70428"/>
    <w:rsid w:val="00E87390"/>
    <w:rsid w:val="00E943BD"/>
    <w:rsid w:val="00E94AAD"/>
    <w:rsid w:val="00E963D5"/>
    <w:rsid w:val="00EA24C9"/>
    <w:rsid w:val="00EA472F"/>
    <w:rsid w:val="00EA77BB"/>
    <w:rsid w:val="00EB33F9"/>
    <w:rsid w:val="00EC076B"/>
    <w:rsid w:val="00ED33DE"/>
    <w:rsid w:val="00ED3830"/>
    <w:rsid w:val="00EE15ED"/>
    <w:rsid w:val="00EE26B7"/>
    <w:rsid w:val="00EE632D"/>
    <w:rsid w:val="00EF43A7"/>
    <w:rsid w:val="00EF44E2"/>
    <w:rsid w:val="00EF7C2A"/>
    <w:rsid w:val="00F00695"/>
    <w:rsid w:val="00F03165"/>
    <w:rsid w:val="00F25D88"/>
    <w:rsid w:val="00F3169C"/>
    <w:rsid w:val="00F36B22"/>
    <w:rsid w:val="00F528DD"/>
    <w:rsid w:val="00F57906"/>
    <w:rsid w:val="00F658F9"/>
    <w:rsid w:val="00F7099C"/>
    <w:rsid w:val="00FB2C15"/>
    <w:rsid w:val="00FE6213"/>
    <w:rsid w:val="00FF00B3"/>
    <w:rsid w:val="00FF14F6"/>
    <w:rsid w:val="00FF15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9614368"/>
  <w15:docId w15:val="{ED1214BE-379D-4715-B7F2-E01D3260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60" w:lineRule="atLeast"/>
      <w:jc w:val="both"/>
    </w:pPr>
    <w:rPr>
      <w:rFonts w:ascii="Palatino Linotype" w:hAnsi="Palatino Linotype"/>
      <w:color w:val="000000"/>
    </w:rPr>
  </w:style>
  <w:style w:type="paragraph" w:styleId="Heading2">
    <w:name w:val="heading 2"/>
    <w:aliases w:val="*Heading 1"/>
    <w:next w:val="Normal"/>
    <w:link w:val="Heading2Char"/>
    <w:uiPriority w:val="9"/>
    <w:unhideWhenUsed/>
    <w:qFormat/>
    <w:rsid w:val="00E55C2B"/>
    <w:pPr>
      <w:keepNext/>
      <w:numPr>
        <w:numId w:val="26"/>
      </w:numPr>
      <w:spacing w:after="200" w:line="276" w:lineRule="auto"/>
      <w:outlineLvl w:val="1"/>
    </w:pPr>
    <w:rPr>
      <w:rFonts w:asciiTheme="majorHAnsi" w:eastAsiaTheme="majorEastAsia" w:hAnsiTheme="majorHAnsi" w:cstheme="majorBidi"/>
      <w:b/>
      <w:bCs/>
      <w:iCs/>
      <w:caps/>
      <w:color w:val="000000" w:themeColor="text1"/>
      <w:sz w:val="28"/>
      <w:szCs w:val="28"/>
      <w:lang w:eastAsia="en-US"/>
    </w:rPr>
  </w:style>
  <w:style w:type="paragraph" w:styleId="Heading3">
    <w:name w:val="heading 3"/>
    <w:aliases w:val="*Heading 2"/>
    <w:basedOn w:val="Heading2"/>
    <w:next w:val="Normal"/>
    <w:link w:val="Heading3Char"/>
    <w:uiPriority w:val="9"/>
    <w:unhideWhenUsed/>
    <w:qFormat/>
    <w:rsid w:val="00E55C2B"/>
    <w:pPr>
      <w:numPr>
        <w:ilvl w:val="1"/>
      </w:numPr>
      <w:outlineLvl w:val="2"/>
    </w:pPr>
    <w:rPr>
      <w:caps w:val="0"/>
      <w:sz w:val="20"/>
      <w:szCs w:val="20"/>
    </w:rPr>
  </w:style>
  <w:style w:type="paragraph" w:styleId="Heading4">
    <w:name w:val="heading 4"/>
    <w:aliases w:val="*Heading 3"/>
    <w:next w:val="Normal"/>
    <w:link w:val="Heading4Char"/>
    <w:uiPriority w:val="9"/>
    <w:unhideWhenUsed/>
    <w:qFormat/>
    <w:rsid w:val="00E55C2B"/>
    <w:pPr>
      <w:keepNext/>
      <w:numPr>
        <w:ilvl w:val="2"/>
        <w:numId w:val="26"/>
      </w:numPr>
      <w:spacing w:after="200" w:line="276" w:lineRule="auto"/>
      <w:outlineLvl w:val="3"/>
    </w:pPr>
    <w:rPr>
      <w:rFonts w:asciiTheme="majorHAnsi" w:eastAsiaTheme="majorEastAsia" w:hAnsiTheme="majorHAnsi" w:cstheme="majorBidi"/>
      <w:b/>
      <w:bCs/>
      <w:iCs/>
      <w:color w:val="000000" w:themeColor="tex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NEPT1title">
    <w:name w:val="NEPT_1_title"/>
    <w:next w:val="Normal"/>
    <w:qFormat/>
    <w:rsid w:val="00AF2D00"/>
    <w:pPr>
      <w:adjustRightInd w:val="0"/>
      <w:snapToGrid w:val="0"/>
      <w:spacing w:after="240" w:line="240" w:lineRule="atLeast"/>
      <w:ind w:left="510"/>
    </w:pPr>
    <w:rPr>
      <w:rFonts w:ascii="Arial" w:eastAsia="Times New Roman" w:hAnsi="Arial"/>
      <w:b/>
      <w:snapToGrid w:val="0"/>
      <w:color w:val="000000"/>
      <w:sz w:val="36"/>
      <w:lang w:eastAsia="de-DE" w:bidi="en-US"/>
    </w:rPr>
  </w:style>
  <w:style w:type="paragraph" w:customStyle="1" w:styleId="NEPTauthornames">
    <w:name w:val="NEPT_authornames"/>
    <w:next w:val="Normal"/>
    <w:qFormat/>
    <w:rsid w:val="00AF2D00"/>
    <w:pPr>
      <w:adjustRightInd w:val="0"/>
      <w:snapToGrid w:val="0"/>
      <w:spacing w:after="360" w:line="260" w:lineRule="atLeast"/>
      <w:ind w:left="510"/>
    </w:pPr>
    <w:rPr>
      <w:rFonts w:ascii="Arial" w:eastAsia="Times New Roman" w:hAnsi="Arial"/>
      <w:b/>
      <w:color w:val="000000"/>
      <w:szCs w:val="22"/>
      <w:lang w:eastAsia="de-DE" w:bidi="en-US"/>
    </w:rPr>
  </w:style>
  <w:style w:type="paragraph" w:customStyle="1" w:styleId="MDPI14history">
    <w:name w:val="MDPI_1.4_history"/>
    <w:basedOn w:val="Normal"/>
    <w:next w:val="Normal"/>
    <w:rsid w:val="00A86E9F"/>
    <w:pPr>
      <w:adjustRightInd w:val="0"/>
      <w:snapToGrid w:val="0"/>
      <w:spacing w:line="240" w:lineRule="atLeast"/>
      <w:ind w:right="113"/>
      <w:jc w:val="left"/>
    </w:pPr>
    <w:rPr>
      <w:rFonts w:eastAsia="Times New Roman"/>
      <w:sz w:val="14"/>
      <w:lang w:eastAsia="de-DE" w:bidi="en-US"/>
    </w:rPr>
  </w:style>
  <w:style w:type="paragraph" w:customStyle="1" w:styleId="NEPTaffiliation">
    <w:name w:val="NEPT_affiliation"/>
    <w:qFormat/>
    <w:rsid w:val="00AF2D00"/>
    <w:pPr>
      <w:adjustRightInd w:val="0"/>
      <w:snapToGrid w:val="0"/>
      <w:spacing w:line="200" w:lineRule="atLeast"/>
      <w:ind w:left="708" w:hanging="198"/>
    </w:pPr>
    <w:rPr>
      <w:rFonts w:ascii="Arial" w:eastAsia="Times New Roman" w:hAnsi="Arial"/>
      <w:color w:val="000000"/>
      <w:szCs w:val="18"/>
      <w:lang w:eastAsia="de-DE" w:bidi="en-US"/>
    </w:rPr>
  </w:style>
  <w:style w:type="paragraph" w:customStyle="1" w:styleId="NEPTabstract">
    <w:name w:val="NEPT_abstract"/>
    <w:next w:val="Normal"/>
    <w:qFormat/>
    <w:rsid w:val="002E0DEC"/>
    <w:pPr>
      <w:adjustRightInd w:val="0"/>
      <w:snapToGrid w:val="0"/>
      <w:spacing w:before="240" w:line="260" w:lineRule="atLeast"/>
      <w:ind w:left="504" w:right="288"/>
      <w:jc w:val="both"/>
    </w:pPr>
    <w:rPr>
      <w:rFonts w:ascii="Arial" w:eastAsia="Times New Roman" w:hAnsi="Arial"/>
      <w:color w:val="000000"/>
      <w:szCs w:val="22"/>
      <w:lang w:eastAsia="de-DE" w:bidi="en-US"/>
    </w:rPr>
  </w:style>
  <w:style w:type="paragraph" w:customStyle="1" w:styleId="NEPTkeywords">
    <w:name w:val="NEPT_keywords"/>
    <w:next w:val="Normal"/>
    <w:qFormat/>
    <w:rsid w:val="002E0DEC"/>
    <w:pPr>
      <w:adjustRightInd w:val="0"/>
      <w:snapToGrid w:val="0"/>
      <w:spacing w:before="240" w:line="260" w:lineRule="atLeast"/>
      <w:ind w:left="504" w:right="288"/>
      <w:jc w:val="both"/>
    </w:pPr>
    <w:rPr>
      <w:rFonts w:ascii="Arial" w:eastAsia="Times New Roman" w:hAnsi="Arial"/>
      <w:snapToGrid w:val="0"/>
      <w:color w:val="000000"/>
      <w:szCs w:val="22"/>
      <w:lang w:eastAsia="de-DE" w:bidi="en-US"/>
    </w:rPr>
  </w:style>
  <w:style w:type="paragraph" w:customStyle="1" w:styleId="MDPI19line">
    <w:name w:val="MDPI_1.9_line"/>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NEPTtext"/>
    <w:rsid w:val="00A86E9F"/>
    <w:pPr>
      <w:ind w:firstLine="0"/>
    </w:pPr>
  </w:style>
  <w:style w:type="paragraph" w:customStyle="1" w:styleId="NEPTtext">
    <w:name w:val="NEPT_text"/>
    <w:qFormat/>
    <w:rsid w:val="00612AF4"/>
    <w:pPr>
      <w:adjustRightInd w:val="0"/>
      <w:snapToGrid w:val="0"/>
      <w:spacing w:line="228" w:lineRule="auto"/>
      <w:ind w:left="2606" w:right="288" w:firstLine="432"/>
      <w:jc w:val="both"/>
    </w:pPr>
    <w:rPr>
      <w:rFonts w:ascii="Arial" w:eastAsia="Times New Roman" w:hAnsi="Arial"/>
      <w:snapToGrid w:val="0"/>
      <w:color w:val="000000"/>
      <w:sz w:val="22"/>
      <w:szCs w:val="22"/>
      <w:lang w:eastAsia="de-DE" w:bidi="en-US"/>
    </w:rPr>
  </w:style>
  <w:style w:type="paragraph" w:customStyle="1" w:styleId="MDPI33textspaceafter">
    <w:name w:val="MDPI_3.3_text_space_after"/>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NEPTitemize">
    <w:name w:val="NEPT_itemize"/>
    <w:qFormat/>
    <w:rsid w:val="00612AF4"/>
    <w:pPr>
      <w:numPr>
        <w:numId w:val="22"/>
      </w:numPr>
      <w:adjustRightInd w:val="0"/>
      <w:snapToGrid w:val="0"/>
      <w:spacing w:line="228" w:lineRule="auto"/>
      <w:jc w:val="both"/>
    </w:pPr>
    <w:rPr>
      <w:rFonts w:ascii="Arial" w:eastAsia="Times New Roman" w:hAnsi="Arial"/>
      <w:color w:val="000000"/>
      <w:sz w:val="22"/>
      <w:szCs w:val="22"/>
      <w:lang w:eastAsia="de-DE" w:bidi="en-US"/>
    </w:rPr>
  </w:style>
  <w:style w:type="paragraph" w:customStyle="1" w:styleId="NEPTbullet">
    <w:name w:val="NEPT_bullet"/>
    <w:qFormat/>
    <w:rsid w:val="00612AF4"/>
    <w:pPr>
      <w:numPr>
        <w:numId w:val="20"/>
      </w:numPr>
      <w:adjustRightInd w:val="0"/>
      <w:snapToGrid w:val="0"/>
      <w:spacing w:line="228" w:lineRule="auto"/>
      <w:jc w:val="both"/>
    </w:pPr>
    <w:rPr>
      <w:rFonts w:ascii="Arial" w:eastAsia="Times New Roman" w:hAnsi="Arial"/>
      <w:color w:val="000000"/>
      <w:sz w:val="22"/>
      <w:szCs w:val="22"/>
      <w:lang w:eastAsia="de-DE" w:bidi="en-US"/>
    </w:rPr>
  </w:style>
  <w:style w:type="paragraph" w:customStyle="1" w:styleId="NEPTequation">
    <w:name w:val="NEPT_equation"/>
    <w:qFormat/>
    <w:rsid w:val="00E70217"/>
    <w:pPr>
      <w:adjustRightInd w:val="0"/>
      <w:snapToGrid w:val="0"/>
      <w:spacing w:before="120" w:after="120" w:line="260" w:lineRule="atLeast"/>
      <w:ind w:left="709"/>
      <w:jc w:val="center"/>
    </w:pPr>
    <w:rPr>
      <w:rFonts w:ascii="Arial" w:eastAsia="Times New Roman" w:hAnsi="Arial"/>
      <w:snapToGrid w:val="0"/>
      <w:color w:val="000000"/>
      <w:szCs w:val="22"/>
      <w:lang w:eastAsia="de-DE" w:bidi="en-US"/>
    </w:rPr>
  </w:style>
  <w:style w:type="paragraph" w:customStyle="1" w:styleId="MDPI3aequationnumber">
    <w:name w:val="MDPI_3.a_equation_number"/>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NEPTtablecaption">
    <w:name w:val="NEPT_table_caption"/>
    <w:qFormat/>
    <w:rsid w:val="00E70217"/>
    <w:pPr>
      <w:adjustRightInd w:val="0"/>
      <w:snapToGrid w:val="0"/>
      <w:spacing w:before="240" w:after="120" w:line="228" w:lineRule="auto"/>
      <w:ind w:left="2608"/>
      <w:jc w:val="both"/>
    </w:pPr>
    <w:rPr>
      <w:rFonts w:ascii="Arial" w:eastAsia="Times New Roman" w:hAnsi="Arial" w:cs="Cordia New"/>
      <w:color w:val="000000"/>
      <w:sz w:val="18"/>
      <w:szCs w:val="22"/>
      <w:lang w:eastAsia="de-DE" w:bidi="en-US"/>
    </w:rPr>
  </w:style>
  <w:style w:type="paragraph" w:customStyle="1" w:styleId="NEPTtablebody">
    <w:name w:val="NEPT_table_body"/>
    <w:qFormat/>
    <w:rsid w:val="00E70217"/>
    <w:pPr>
      <w:adjustRightInd w:val="0"/>
      <w:snapToGrid w:val="0"/>
      <w:spacing w:line="260" w:lineRule="atLeast"/>
      <w:jc w:val="center"/>
    </w:pPr>
    <w:rPr>
      <w:rFonts w:ascii="Arial" w:eastAsia="Times New Roman" w:hAnsi="Arial"/>
      <w:snapToGrid w:val="0"/>
      <w:color w:val="000000"/>
      <w:lang w:eastAsia="de-DE" w:bidi="en-US"/>
    </w:rPr>
  </w:style>
  <w:style w:type="paragraph" w:customStyle="1" w:styleId="NEPTtablefooter">
    <w:name w:val="NEPT_table_footer"/>
    <w:next w:val="NEPTtext"/>
    <w:qFormat/>
    <w:rsid w:val="00E70217"/>
    <w:pPr>
      <w:adjustRightInd w:val="0"/>
      <w:snapToGrid w:val="0"/>
      <w:spacing w:line="228" w:lineRule="auto"/>
      <w:ind w:left="2608"/>
      <w:jc w:val="both"/>
    </w:pPr>
    <w:rPr>
      <w:rFonts w:ascii="Arial" w:eastAsia="Times New Roman" w:hAnsi="Arial" w:cs="Cordia New"/>
      <w:color w:val="000000"/>
      <w:sz w:val="18"/>
      <w:szCs w:val="22"/>
      <w:lang w:eastAsia="de-DE" w:bidi="en-US"/>
    </w:rPr>
  </w:style>
  <w:style w:type="paragraph" w:customStyle="1" w:styleId="MDPI51figurecaption">
    <w:name w:val="MDPI_5.1_figure_caption"/>
    <w:rsid w:val="00A86E9F"/>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NEPTheading3">
    <w:name w:val="NEPT_heading3"/>
    <w:qFormat/>
    <w:rsid w:val="00612AF4"/>
    <w:pPr>
      <w:adjustRightInd w:val="0"/>
      <w:snapToGrid w:val="0"/>
      <w:spacing w:before="60" w:after="60" w:line="228" w:lineRule="auto"/>
      <w:ind w:left="2608"/>
      <w:outlineLvl w:val="2"/>
    </w:pPr>
    <w:rPr>
      <w:rFonts w:ascii="Arial" w:eastAsia="Times New Roman" w:hAnsi="Arial"/>
      <w:b/>
      <w:i/>
      <w:snapToGrid w:val="0"/>
      <w:color w:val="000000"/>
      <w:sz w:val="22"/>
      <w:szCs w:val="22"/>
      <w:lang w:eastAsia="de-DE" w:bidi="en-US"/>
    </w:rPr>
  </w:style>
  <w:style w:type="paragraph" w:customStyle="1" w:styleId="NEPTheading1">
    <w:name w:val="NEPT_heading1"/>
    <w:qFormat/>
    <w:rsid w:val="00612AF4"/>
    <w:pPr>
      <w:adjustRightInd w:val="0"/>
      <w:snapToGrid w:val="0"/>
      <w:spacing w:before="240" w:after="60" w:line="228" w:lineRule="auto"/>
      <w:ind w:left="2608"/>
      <w:outlineLvl w:val="0"/>
    </w:pPr>
    <w:rPr>
      <w:rFonts w:ascii="Arial" w:eastAsia="Times New Roman" w:hAnsi="Arial"/>
      <w:b/>
      <w:caps/>
      <w:snapToGrid w:val="0"/>
      <w:color w:val="000000"/>
      <w:sz w:val="22"/>
      <w:szCs w:val="22"/>
      <w:lang w:eastAsia="de-DE" w:bidi="en-US"/>
    </w:rPr>
  </w:style>
  <w:style w:type="paragraph" w:customStyle="1" w:styleId="NEPTheading2">
    <w:name w:val="NEPT_heading2"/>
    <w:qFormat/>
    <w:rsid w:val="00612AF4"/>
    <w:pPr>
      <w:adjustRightInd w:val="0"/>
      <w:snapToGrid w:val="0"/>
      <w:spacing w:before="60" w:after="60" w:line="228" w:lineRule="auto"/>
      <w:ind w:left="2608"/>
      <w:outlineLvl w:val="1"/>
    </w:pPr>
    <w:rPr>
      <w:rFonts w:ascii="Arial" w:eastAsia="Times New Roman" w:hAnsi="Arial"/>
      <w:b/>
      <w:noProof/>
      <w:snapToGrid w:val="0"/>
      <w:color w:val="000000"/>
      <w:sz w:val="22"/>
      <w:szCs w:val="22"/>
      <w:lang w:eastAsia="de-DE" w:bidi="en-US"/>
    </w:rPr>
  </w:style>
  <w:style w:type="paragraph" w:customStyle="1" w:styleId="NEPTReferences">
    <w:name w:val="NEPT_References"/>
    <w:qFormat/>
    <w:rsid w:val="00612AF4"/>
    <w:pPr>
      <w:numPr>
        <w:numId w:val="23"/>
      </w:numPr>
      <w:adjustRightInd w:val="0"/>
      <w:snapToGrid w:val="0"/>
      <w:spacing w:line="228" w:lineRule="auto"/>
      <w:ind w:left="432" w:right="288" w:hanging="432"/>
      <w:jc w:val="both"/>
    </w:pPr>
    <w:rPr>
      <w:rFonts w:ascii="Arial" w:eastAsia="Times New Roman" w:hAnsi="Arial"/>
      <w:color w:val="000000"/>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Bahnschrift" w:hAnsi="Bahnschrift"/>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rsid w:val="00A86E9F"/>
    <w:pPr>
      <w:adjustRightInd w:val="0"/>
      <w:snapToGrid w:val="0"/>
      <w:spacing w:line="240" w:lineRule="atLeast"/>
      <w:ind w:right="113"/>
    </w:pPr>
    <w:rPr>
      <w:rFonts w:ascii="Palatino Linotype" w:hAnsi="Palatino Linotype" w:cs="Cordia New"/>
      <w:sz w:val="14"/>
      <w:szCs w:val="22"/>
    </w:rPr>
  </w:style>
  <w:style w:type="paragraph" w:customStyle="1" w:styleId="NEPTMiscMatter">
    <w:name w:val="NEPT_MiscMatter"/>
    <w:qFormat/>
    <w:rsid w:val="002E0DEC"/>
    <w:pPr>
      <w:adjustRightInd w:val="0"/>
      <w:snapToGrid w:val="0"/>
      <w:spacing w:after="120" w:line="228" w:lineRule="auto"/>
      <w:ind w:left="2606" w:right="288"/>
      <w:jc w:val="both"/>
    </w:pPr>
    <w:rPr>
      <w:rFonts w:ascii="Arial" w:eastAsia="Times New Roman" w:hAnsi="Arial"/>
      <w:snapToGrid w:val="0"/>
      <w:color w:val="000000"/>
      <w:lang w:eastAsia="en-US" w:bidi="en-US"/>
    </w:rPr>
  </w:style>
  <w:style w:type="paragraph" w:customStyle="1" w:styleId="MDPI63Notes">
    <w:name w:val="MDPI_6.3_Notes"/>
    <w:rsid w:val="00A86E9F"/>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rsid w:val="004102B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rsid w:val="001762DD"/>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rsid w:val="00D14CE0"/>
    <w:pPr>
      <w:numPr>
        <w:numId w:val="21"/>
      </w:numPr>
      <w:adjustRightInd w:val="0"/>
      <w:snapToGrid w:val="0"/>
      <w:spacing w:line="228" w:lineRule="auto"/>
    </w:pPr>
    <w:rPr>
      <w:rFonts w:ascii="Palatino Linotype" w:eastAsiaTheme="minorEastAsia" w:hAnsi="Palatino Linotype"/>
      <w:noProof/>
      <w:color w:val="000000"/>
      <w:sz w:val="18"/>
    </w:rPr>
  </w:style>
  <w:style w:type="character" w:styleId="Strong">
    <w:name w:val="Strong"/>
    <w:basedOn w:val="DefaultParagraphFont"/>
    <w:uiPriority w:val="22"/>
    <w:qFormat/>
    <w:rsid w:val="00600E76"/>
    <w:rPr>
      <w:b/>
      <w:bCs/>
    </w:rPr>
  </w:style>
  <w:style w:type="character" w:styleId="Emphasis">
    <w:name w:val="Emphasis"/>
    <w:basedOn w:val="DefaultParagraphFont"/>
    <w:uiPriority w:val="20"/>
    <w:qFormat/>
    <w:rsid w:val="001F1026"/>
    <w:rPr>
      <w:i/>
      <w:iCs/>
    </w:rPr>
  </w:style>
  <w:style w:type="paragraph" w:styleId="Caption">
    <w:name w:val="caption"/>
    <w:aliases w:val="*Caption"/>
    <w:basedOn w:val="Normal"/>
    <w:next w:val="Normal"/>
    <w:uiPriority w:val="35"/>
    <w:unhideWhenUsed/>
    <w:qFormat/>
    <w:rsid w:val="009023C3"/>
    <w:pPr>
      <w:spacing w:after="200" w:line="240" w:lineRule="auto"/>
    </w:pPr>
    <w:rPr>
      <w:rFonts w:ascii="Times New Roman" w:eastAsia="Aptos" w:hAnsi="Times New Roman" w:cs="Aptos"/>
      <w:i/>
      <w:iCs/>
      <w:color w:val="44546A" w:themeColor="text2"/>
      <w:sz w:val="18"/>
      <w:szCs w:val="18"/>
      <w:lang w:val="en-IN" w:eastAsia="en-IN"/>
    </w:rPr>
  </w:style>
  <w:style w:type="table" w:styleId="PlainTable3">
    <w:name w:val="Plain Table 3"/>
    <w:basedOn w:val="TableNormal"/>
    <w:uiPriority w:val="43"/>
    <w:rsid w:val="002C0209"/>
    <w:rPr>
      <w:rFonts w:ascii="Aptos" w:eastAsia="Aptos" w:hAnsi="Aptos" w:cs="Aptos"/>
      <w:sz w:val="22"/>
      <w:szCs w:val="22"/>
      <w:lang w:val="en-IN" w:eastAsia="en-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8404EE"/>
    <w:pPr>
      <w:ind w:left="720"/>
      <w:contextualSpacing/>
    </w:pPr>
  </w:style>
  <w:style w:type="character" w:customStyle="1" w:styleId="Heading2Char">
    <w:name w:val="Heading 2 Char"/>
    <w:aliases w:val="*Heading 1 Char"/>
    <w:basedOn w:val="DefaultParagraphFont"/>
    <w:link w:val="Heading2"/>
    <w:uiPriority w:val="9"/>
    <w:rsid w:val="00E55C2B"/>
    <w:rPr>
      <w:rFonts w:asciiTheme="majorHAnsi" w:eastAsiaTheme="majorEastAsia" w:hAnsiTheme="majorHAnsi" w:cstheme="majorBidi"/>
      <w:b/>
      <w:bCs/>
      <w:iCs/>
      <w:caps/>
      <w:color w:val="000000" w:themeColor="text1"/>
      <w:sz w:val="28"/>
      <w:szCs w:val="28"/>
      <w:lang w:eastAsia="en-US"/>
    </w:rPr>
  </w:style>
  <w:style w:type="character" w:customStyle="1" w:styleId="Heading3Char">
    <w:name w:val="Heading 3 Char"/>
    <w:aliases w:val="*Heading 2 Char"/>
    <w:basedOn w:val="DefaultParagraphFont"/>
    <w:link w:val="Heading3"/>
    <w:uiPriority w:val="9"/>
    <w:rsid w:val="00E55C2B"/>
    <w:rPr>
      <w:rFonts w:asciiTheme="majorHAnsi" w:eastAsiaTheme="majorEastAsia" w:hAnsiTheme="majorHAnsi" w:cstheme="majorBidi"/>
      <w:b/>
      <w:bCs/>
      <w:iCs/>
      <w:color w:val="000000" w:themeColor="text1"/>
      <w:lang w:eastAsia="en-US"/>
    </w:rPr>
  </w:style>
  <w:style w:type="character" w:customStyle="1" w:styleId="Heading4Char">
    <w:name w:val="Heading 4 Char"/>
    <w:aliases w:val="*Heading 3 Char"/>
    <w:basedOn w:val="DefaultParagraphFont"/>
    <w:link w:val="Heading4"/>
    <w:uiPriority w:val="9"/>
    <w:rsid w:val="00E55C2B"/>
    <w:rPr>
      <w:rFonts w:asciiTheme="majorHAnsi" w:eastAsiaTheme="majorEastAsia" w:hAnsiTheme="majorHAnsi" w:cstheme="majorBidi"/>
      <w:b/>
      <w:bCs/>
      <w:iCs/>
      <w:color w:val="000000" w:themeColor="text1"/>
      <w:lang w:eastAsia="en-US"/>
    </w:rPr>
  </w:style>
  <w:style w:type="paragraph" w:customStyle="1" w:styleId="Paragraph">
    <w:name w:val="*Paragraph"/>
    <w:link w:val="ParagraphChar"/>
    <w:qFormat/>
    <w:rsid w:val="00E55C2B"/>
    <w:pPr>
      <w:spacing w:after="200" w:line="480" w:lineRule="auto"/>
      <w:jc w:val="both"/>
    </w:pPr>
    <w:rPr>
      <w:rFonts w:asciiTheme="minorHAnsi" w:eastAsiaTheme="minorEastAsia" w:hAnsiTheme="minorHAnsi" w:cstheme="minorBidi"/>
      <w:szCs w:val="22"/>
      <w:lang w:eastAsia="en-US"/>
    </w:rPr>
  </w:style>
  <w:style w:type="character" w:customStyle="1" w:styleId="ParagraphChar">
    <w:name w:val="*Paragraph Char"/>
    <w:basedOn w:val="DefaultParagraphFont"/>
    <w:link w:val="Paragraph"/>
    <w:rsid w:val="00E55C2B"/>
    <w:rPr>
      <w:rFonts w:asciiTheme="minorHAnsi" w:eastAsiaTheme="minorEastAsia" w:hAnsiTheme="minorHAnsi" w:cstheme="minorBidi"/>
      <w:szCs w:val="22"/>
      <w:lang w:eastAsia="en-US"/>
    </w:rPr>
  </w:style>
  <w:style w:type="character" w:styleId="UnresolvedMention">
    <w:name w:val="Unresolved Mention"/>
    <w:basedOn w:val="DefaultParagraphFont"/>
    <w:uiPriority w:val="99"/>
    <w:semiHidden/>
    <w:unhideWhenUsed/>
    <w:rsid w:val="00B74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356">
      <w:bodyDiv w:val="1"/>
      <w:marLeft w:val="0"/>
      <w:marRight w:val="0"/>
      <w:marTop w:val="0"/>
      <w:marBottom w:val="0"/>
      <w:divBdr>
        <w:top w:val="none" w:sz="0" w:space="0" w:color="auto"/>
        <w:left w:val="none" w:sz="0" w:space="0" w:color="auto"/>
        <w:bottom w:val="none" w:sz="0" w:space="0" w:color="auto"/>
        <w:right w:val="none" w:sz="0" w:space="0" w:color="auto"/>
      </w:divBdr>
    </w:div>
    <w:div w:id="5449927">
      <w:bodyDiv w:val="1"/>
      <w:marLeft w:val="0"/>
      <w:marRight w:val="0"/>
      <w:marTop w:val="0"/>
      <w:marBottom w:val="0"/>
      <w:divBdr>
        <w:top w:val="none" w:sz="0" w:space="0" w:color="auto"/>
        <w:left w:val="none" w:sz="0" w:space="0" w:color="auto"/>
        <w:bottom w:val="none" w:sz="0" w:space="0" w:color="auto"/>
        <w:right w:val="none" w:sz="0" w:space="0" w:color="auto"/>
      </w:divBdr>
    </w:div>
    <w:div w:id="7952234">
      <w:bodyDiv w:val="1"/>
      <w:marLeft w:val="0"/>
      <w:marRight w:val="0"/>
      <w:marTop w:val="0"/>
      <w:marBottom w:val="0"/>
      <w:divBdr>
        <w:top w:val="none" w:sz="0" w:space="0" w:color="auto"/>
        <w:left w:val="none" w:sz="0" w:space="0" w:color="auto"/>
        <w:bottom w:val="none" w:sz="0" w:space="0" w:color="auto"/>
        <w:right w:val="none" w:sz="0" w:space="0" w:color="auto"/>
      </w:divBdr>
    </w:div>
    <w:div w:id="21709754">
      <w:bodyDiv w:val="1"/>
      <w:marLeft w:val="0"/>
      <w:marRight w:val="0"/>
      <w:marTop w:val="0"/>
      <w:marBottom w:val="0"/>
      <w:divBdr>
        <w:top w:val="none" w:sz="0" w:space="0" w:color="auto"/>
        <w:left w:val="none" w:sz="0" w:space="0" w:color="auto"/>
        <w:bottom w:val="none" w:sz="0" w:space="0" w:color="auto"/>
        <w:right w:val="none" w:sz="0" w:space="0" w:color="auto"/>
      </w:divBdr>
    </w:div>
    <w:div w:id="30884069">
      <w:bodyDiv w:val="1"/>
      <w:marLeft w:val="0"/>
      <w:marRight w:val="0"/>
      <w:marTop w:val="0"/>
      <w:marBottom w:val="0"/>
      <w:divBdr>
        <w:top w:val="none" w:sz="0" w:space="0" w:color="auto"/>
        <w:left w:val="none" w:sz="0" w:space="0" w:color="auto"/>
        <w:bottom w:val="none" w:sz="0" w:space="0" w:color="auto"/>
        <w:right w:val="none" w:sz="0" w:space="0" w:color="auto"/>
      </w:divBdr>
    </w:div>
    <w:div w:id="32586228">
      <w:bodyDiv w:val="1"/>
      <w:marLeft w:val="0"/>
      <w:marRight w:val="0"/>
      <w:marTop w:val="0"/>
      <w:marBottom w:val="0"/>
      <w:divBdr>
        <w:top w:val="none" w:sz="0" w:space="0" w:color="auto"/>
        <w:left w:val="none" w:sz="0" w:space="0" w:color="auto"/>
        <w:bottom w:val="none" w:sz="0" w:space="0" w:color="auto"/>
        <w:right w:val="none" w:sz="0" w:space="0" w:color="auto"/>
      </w:divBdr>
    </w:div>
    <w:div w:id="35008059">
      <w:bodyDiv w:val="1"/>
      <w:marLeft w:val="0"/>
      <w:marRight w:val="0"/>
      <w:marTop w:val="0"/>
      <w:marBottom w:val="0"/>
      <w:divBdr>
        <w:top w:val="none" w:sz="0" w:space="0" w:color="auto"/>
        <w:left w:val="none" w:sz="0" w:space="0" w:color="auto"/>
        <w:bottom w:val="none" w:sz="0" w:space="0" w:color="auto"/>
        <w:right w:val="none" w:sz="0" w:space="0" w:color="auto"/>
      </w:divBdr>
    </w:div>
    <w:div w:id="47340705">
      <w:bodyDiv w:val="1"/>
      <w:marLeft w:val="0"/>
      <w:marRight w:val="0"/>
      <w:marTop w:val="0"/>
      <w:marBottom w:val="0"/>
      <w:divBdr>
        <w:top w:val="none" w:sz="0" w:space="0" w:color="auto"/>
        <w:left w:val="none" w:sz="0" w:space="0" w:color="auto"/>
        <w:bottom w:val="none" w:sz="0" w:space="0" w:color="auto"/>
        <w:right w:val="none" w:sz="0" w:space="0" w:color="auto"/>
      </w:divBdr>
    </w:div>
    <w:div w:id="63339777">
      <w:bodyDiv w:val="1"/>
      <w:marLeft w:val="0"/>
      <w:marRight w:val="0"/>
      <w:marTop w:val="0"/>
      <w:marBottom w:val="0"/>
      <w:divBdr>
        <w:top w:val="none" w:sz="0" w:space="0" w:color="auto"/>
        <w:left w:val="none" w:sz="0" w:space="0" w:color="auto"/>
        <w:bottom w:val="none" w:sz="0" w:space="0" w:color="auto"/>
        <w:right w:val="none" w:sz="0" w:space="0" w:color="auto"/>
      </w:divBdr>
      <w:divsChild>
        <w:div w:id="1929070035">
          <w:marLeft w:val="480"/>
          <w:marRight w:val="0"/>
          <w:marTop w:val="0"/>
          <w:marBottom w:val="0"/>
          <w:divBdr>
            <w:top w:val="none" w:sz="0" w:space="0" w:color="auto"/>
            <w:left w:val="none" w:sz="0" w:space="0" w:color="auto"/>
            <w:bottom w:val="none" w:sz="0" w:space="0" w:color="auto"/>
            <w:right w:val="none" w:sz="0" w:space="0" w:color="auto"/>
          </w:divBdr>
        </w:div>
        <w:div w:id="377973195">
          <w:marLeft w:val="480"/>
          <w:marRight w:val="0"/>
          <w:marTop w:val="0"/>
          <w:marBottom w:val="0"/>
          <w:divBdr>
            <w:top w:val="none" w:sz="0" w:space="0" w:color="auto"/>
            <w:left w:val="none" w:sz="0" w:space="0" w:color="auto"/>
            <w:bottom w:val="none" w:sz="0" w:space="0" w:color="auto"/>
            <w:right w:val="none" w:sz="0" w:space="0" w:color="auto"/>
          </w:divBdr>
        </w:div>
        <w:div w:id="1092238774">
          <w:marLeft w:val="480"/>
          <w:marRight w:val="0"/>
          <w:marTop w:val="0"/>
          <w:marBottom w:val="0"/>
          <w:divBdr>
            <w:top w:val="none" w:sz="0" w:space="0" w:color="auto"/>
            <w:left w:val="none" w:sz="0" w:space="0" w:color="auto"/>
            <w:bottom w:val="none" w:sz="0" w:space="0" w:color="auto"/>
            <w:right w:val="none" w:sz="0" w:space="0" w:color="auto"/>
          </w:divBdr>
        </w:div>
        <w:div w:id="1184635716">
          <w:marLeft w:val="480"/>
          <w:marRight w:val="0"/>
          <w:marTop w:val="0"/>
          <w:marBottom w:val="0"/>
          <w:divBdr>
            <w:top w:val="none" w:sz="0" w:space="0" w:color="auto"/>
            <w:left w:val="none" w:sz="0" w:space="0" w:color="auto"/>
            <w:bottom w:val="none" w:sz="0" w:space="0" w:color="auto"/>
            <w:right w:val="none" w:sz="0" w:space="0" w:color="auto"/>
          </w:divBdr>
        </w:div>
        <w:div w:id="291862064">
          <w:marLeft w:val="480"/>
          <w:marRight w:val="0"/>
          <w:marTop w:val="0"/>
          <w:marBottom w:val="0"/>
          <w:divBdr>
            <w:top w:val="none" w:sz="0" w:space="0" w:color="auto"/>
            <w:left w:val="none" w:sz="0" w:space="0" w:color="auto"/>
            <w:bottom w:val="none" w:sz="0" w:space="0" w:color="auto"/>
            <w:right w:val="none" w:sz="0" w:space="0" w:color="auto"/>
          </w:divBdr>
        </w:div>
        <w:div w:id="552691704">
          <w:marLeft w:val="480"/>
          <w:marRight w:val="0"/>
          <w:marTop w:val="0"/>
          <w:marBottom w:val="0"/>
          <w:divBdr>
            <w:top w:val="none" w:sz="0" w:space="0" w:color="auto"/>
            <w:left w:val="none" w:sz="0" w:space="0" w:color="auto"/>
            <w:bottom w:val="none" w:sz="0" w:space="0" w:color="auto"/>
            <w:right w:val="none" w:sz="0" w:space="0" w:color="auto"/>
          </w:divBdr>
        </w:div>
        <w:div w:id="2026127537">
          <w:marLeft w:val="480"/>
          <w:marRight w:val="0"/>
          <w:marTop w:val="0"/>
          <w:marBottom w:val="0"/>
          <w:divBdr>
            <w:top w:val="none" w:sz="0" w:space="0" w:color="auto"/>
            <w:left w:val="none" w:sz="0" w:space="0" w:color="auto"/>
            <w:bottom w:val="none" w:sz="0" w:space="0" w:color="auto"/>
            <w:right w:val="none" w:sz="0" w:space="0" w:color="auto"/>
          </w:divBdr>
        </w:div>
        <w:div w:id="634528409">
          <w:marLeft w:val="480"/>
          <w:marRight w:val="0"/>
          <w:marTop w:val="0"/>
          <w:marBottom w:val="0"/>
          <w:divBdr>
            <w:top w:val="none" w:sz="0" w:space="0" w:color="auto"/>
            <w:left w:val="none" w:sz="0" w:space="0" w:color="auto"/>
            <w:bottom w:val="none" w:sz="0" w:space="0" w:color="auto"/>
            <w:right w:val="none" w:sz="0" w:space="0" w:color="auto"/>
          </w:divBdr>
        </w:div>
        <w:div w:id="2113817222">
          <w:marLeft w:val="480"/>
          <w:marRight w:val="0"/>
          <w:marTop w:val="0"/>
          <w:marBottom w:val="0"/>
          <w:divBdr>
            <w:top w:val="none" w:sz="0" w:space="0" w:color="auto"/>
            <w:left w:val="none" w:sz="0" w:space="0" w:color="auto"/>
            <w:bottom w:val="none" w:sz="0" w:space="0" w:color="auto"/>
            <w:right w:val="none" w:sz="0" w:space="0" w:color="auto"/>
          </w:divBdr>
        </w:div>
        <w:div w:id="1376152589">
          <w:marLeft w:val="480"/>
          <w:marRight w:val="0"/>
          <w:marTop w:val="0"/>
          <w:marBottom w:val="0"/>
          <w:divBdr>
            <w:top w:val="none" w:sz="0" w:space="0" w:color="auto"/>
            <w:left w:val="none" w:sz="0" w:space="0" w:color="auto"/>
            <w:bottom w:val="none" w:sz="0" w:space="0" w:color="auto"/>
            <w:right w:val="none" w:sz="0" w:space="0" w:color="auto"/>
          </w:divBdr>
        </w:div>
        <w:div w:id="356319509">
          <w:marLeft w:val="480"/>
          <w:marRight w:val="0"/>
          <w:marTop w:val="0"/>
          <w:marBottom w:val="0"/>
          <w:divBdr>
            <w:top w:val="none" w:sz="0" w:space="0" w:color="auto"/>
            <w:left w:val="none" w:sz="0" w:space="0" w:color="auto"/>
            <w:bottom w:val="none" w:sz="0" w:space="0" w:color="auto"/>
            <w:right w:val="none" w:sz="0" w:space="0" w:color="auto"/>
          </w:divBdr>
        </w:div>
        <w:div w:id="177425006">
          <w:marLeft w:val="480"/>
          <w:marRight w:val="0"/>
          <w:marTop w:val="0"/>
          <w:marBottom w:val="0"/>
          <w:divBdr>
            <w:top w:val="none" w:sz="0" w:space="0" w:color="auto"/>
            <w:left w:val="none" w:sz="0" w:space="0" w:color="auto"/>
            <w:bottom w:val="none" w:sz="0" w:space="0" w:color="auto"/>
            <w:right w:val="none" w:sz="0" w:space="0" w:color="auto"/>
          </w:divBdr>
        </w:div>
        <w:div w:id="1850944724">
          <w:marLeft w:val="480"/>
          <w:marRight w:val="0"/>
          <w:marTop w:val="0"/>
          <w:marBottom w:val="0"/>
          <w:divBdr>
            <w:top w:val="none" w:sz="0" w:space="0" w:color="auto"/>
            <w:left w:val="none" w:sz="0" w:space="0" w:color="auto"/>
            <w:bottom w:val="none" w:sz="0" w:space="0" w:color="auto"/>
            <w:right w:val="none" w:sz="0" w:space="0" w:color="auto"/>
          </w:divBdr>
        </w:div>
        <w:div w:id="394624628">
          <w:marLeft w:val="480"/>
          <w:marRight w:val="0"/>
          <w:marTop w:val="0"/>
          <w:marBottom w:val="0"/>
          <w:divBdr>
            <w:top w:val="none" w:sz="0" w:space="0" w:color="auto"/>
            <w:left w:val="none" w:sz="0" w:space="0" w:color="auto"/>
            <w:bottom w:val="none" w:sz="0" w:space="0" w:color="auto"/>
            <w:right w:val="none" w:sz="0" w:space="0" w:color="auto"/>
          </w:divBdr>
        </w:div>
        <w:div w:id="1699043214">
          <w:marLeft w:val="480"/>
          <w:marRight w:val="0"/>
          <w:marTop w:val="0"/>
          <w:marBottom w:val="0"/>
          <w:divBdr>
            <w:top w:val="none" w:sz="0" w:space="0" w:color="auto"/>
            <w:left w:val="none" w:sz="0" w:space="0" w:color="auto"/>
            <w:bottom w:val="none" w:sz="0" w:space="0" w:color="auto"/>
            <w:right w:val="none" w:sz="0" w:space="0" w:color="auto"/>
          </w:divBdr>
        </w:div>
        <w:div w:id="458912098">
          <w:marLeft w:val="480"/>
          <w:marRight w:val="0"/>
          <w:marTop w:val="0"/>
          <w:marBottom w:val="0"/>
          <w:divBdr>
            <w:top w:val="none" w:sz="0" w:space="0" w:color="auto"/>
            <w:left w:val="none" w:sz="0" w:space="0" w:color="auto"/>
            <w:bottom w:val="none" w:sz="0" w:space="0" w:color="auto"/>
            <w:right w:val="none" w:sz="0" w:space="0" w:color="auto"/>
          </w:divBdr>
        </w:div>
        <w:div w:id="888953683">
          <w:marLeft w:val="480"/>
          <w:marRight w:val="0"/>
          <w:marTop w:val="0"/>
          <w:marBottom w:val="0"/>
          <w:divBdr>
            <w:top w:val="none" w:sz="0" w:space="0" w:color="auto"/>
            <w:left w:val="none" w:sz="0" w:space="0" w:color="auto"/>
            <w:bottom w:val="none" w:sz="0" w:space="0" w:color="auto"/>
            <w:right w:val="none" w:sz="0" w:space="0" w:color="auto"/>
          </w:divBdr>
        </w:div>
        <w:div w:id="948006594">
          <w:marLeft w:val="480"/>
          <w:marRight w:val="0"/>
          <w:marTop w:val="0"/>
          <w:marBottom w:val="0"/>
          <w:divBdr>
            <w:top w:val="none" w:sz="0" w:space="0" w:color="auto"/>
            <w:left w:val="none" w:sz="0" w:space="0" w:color="auto"/>
            <w:bottom w:val="none" w:sz="0" w:space="0" w:color="auto"/>
            <w:right w:val="none" w:sz="0" w:space="0" w:color="auto"/>
          </w:divBdr>
        </w:div>
        <w:div w:id="737899288">
          <w:marLeft w:val="480"/>
          <w:marRight w:val="0"/>
          <w:marTop w:val="0"/>
          <w:marBottom w:val="0"/>
          <w:divBdr>
            <w:top w:val="none" w:sz="0" w:space="0" w:color="auto"/>
            <w:left w:val="none" w:sz="0" w:space="0" w:color="auto"/>
            <w:bottom w:val="none" w:sz="0" w:space="0" w:color="auto"/>
            <w:right w:val="none" w:sz="0" w:space="0" w:color="auto"/>
          </w:divBdr>
        </w:div>
        <w:div w:id="1552964108">
          <w:marLeft w:val="480"/>
          <w:marRight w:val="0"/>
          <w:marTop w:val="0"/>
          <w:marBottom w:val="0"/>
          <w:divBdr>
            <w:top w:val="none" w:sz="0" w:space="0" w:color="auto"/>
            <w:left w:val="none" w:sz="0" w:space="0" w:color="auto"/>
            <w:bottom w:val="none" w:sz="0" w:space="0" w:color="auto"/>
            <w:right w:val="none" w:sz="0" w:space="0" w:color="auto"/>
          </w:divBdr>
        </w:div>
        <w:div w:id="1794597389">
          <w:marLeft w:val="480"/>
          <w:marRight w:val="0"/>
          <w:marTop w:val="0"/>
          <w:marBottom w:val="0"/>
          <w:divBdr>
            <w:top w:val="none" w:sz="0" w:space="0" w:color="auto"/>
            <w:left w:val="none" w:sz="0" w:space="0" w:color="auto"/>
            <w:bottom w:val="none" w:sz="0" w:space="0" w:color="auto"/>
            <w:right w:val="none" w:sz="0" w:space="0" w:color="auto"/>
          </w:divBdr>
        </w:div>
        <w:div w:id="1203323960">
          <w:marLeft w:val="480"/>
          <w:marRight w:val="0"/>
          <w:marTop w:val="0"/>
          <w:marBottom w:val="0"/>
          <w:divBdr>
            <w:top w:val="none" w:sz="0" w:space="0" w:color="auto"/>
            <w:left w:val="none" w:sz="0" w:space="0" w:color="auto"/>
            <w:bottom w:val="none" w:sz="0" w:space="0" w:color="auto"/>
            <w:right w:val="none" w:sz="0" w:space="0" w:color="auto"/>
          </w:divBdr>
        </w:div>
        <w:div w:id="736825896">
          <w:marLeft w:val="480"/>
          <w:marRight w:val="0"/>
          <w:marTop w:val="0"/>
          <w:marBottom w:val="0"/>
          <w:divBdr>
            <w:top w:val="none" w:sz="0" w:space="0" w:color="auto"/>
            <w:left w:val="none" w:sz="0" w:space="0" w:color="auto"/>
            <w:bottom w:val="none" w:sz="0" w:space="0" w:color="auto"/>
            <w:right w:val="none" w:sz="0" w:space="0" w:color="auto"/>
          </w:divBdr>
        </w:div>
        <w:div w:id="1786266019">
          <w:marLeft w:val="480"/>
          <w:marRight w:val="0"/>
          <w:marTop w:val="0"/>
          <w:marBottom w:val="0"/>
          <w:divBdr>
            <w:top w:val="none" w:sz="0" w:space="0" w:color="auto"/>
            <w:left w:val="none" w:sz="0" w:space="0" w:color="auto"/>
            <w:bottom w:val="none" w:sz="0" w:space="0" w:color="auto"/>
            <w:right w:val="none" w:sz="0" w:space="0" w:color="auto"/>
          </w:divBdr>
        </w:div>
        <w:div w:id="1714034236">
          <w:marLeft w:val="480"/>
          <w:marRight w:val="0"/>
          <w:marTop w:val="0"/>
          <w:marBottom w:val="0"/>
          <w:divBdr>
            <w:top w:val="none" w:sz="0" w:space="0" w:color="auto"/>
            <w:left w:val="none" w:sz="0" w:space="0" w:color="auto"/>
            <w:bottom w:val="none" w:sz="0" w:space="0" w:color="auto"/>
            <w:right w:val="none" w:sz="0" w:space="0" w:color="auto"/>
          </w:divBdr>
        </w:div>
        <w:div w:id="160436621">
          <w:marLeft w:val="480"/>
          <w:marRight w:val="0"/>
          <w:marTop w:val="0"/>
          <w:marBottom w:val="0"/>
          <w:divBdr>
            <w:top w:val="none" w:sz="0" w:space="0" w:color="auto"/>
            <w:left w:val="none" w:sz="0" w:space="0" w:color="auto"/>
            <w:bottom w:val="none" w:sz="0" w:space="0" w:color="auto"/>
            <w:right w:val="none" w:sz="0" w:space="0" w:color="auto"/>
          </w:divBdr>
        </w:div>
        <w:div w:id="1689524538">
          <w:marLeft w:val="480"/>
          <w:marRight w:val="0"/>
          <w:marTop w:val="0"/>
          <w:marBottom w:val="0"/>
          <w:divBdr>
            <w:top w:val="none" w:sz="0" w:space="0" w:color="auto"/>
            <w:left w:val="none" w:sz="0" w:space="0" w:color="auto"/>
            <w:bottom w:val="none" w:sz="0" w:space="0" w:color="auto"/>
            <w:right w:val="none" w:sz="0" w:space="0" w:color="auto"/>
          </w:divBdr>
        </w:div>
        <w:div w:id="1857576819">
          <w:marLeft w:val="480"/>
          <w:marRight w:val="0"/>
          <w:marTop w:val="0"/>
          <w:marBottom w:val="0"/>
          <w:divBdr>
            <w:top w:val="none" w:sz="0" w:space="0" w:color="auto"/>
            <w:left w:val="none" w:sz="0" w:space="0" w:color="auto"/>
            <w:bottom w:val="none" w:sz="0" w:space="0" w:color="auto"/>
            <w:right w:val="none" w:sz="0" w:space="0" w:color="auto"/>
          </w:divBdr>
        </w:div>
        <w:div w:id="1696809905">
          <w:marLeft w:val="480"/>
          <w:marRight w:val="0"/>
          <w:marTop w:val="0"/>
          <w:marBottom w:val="0"/>
          <w:divBdr>
            <w:top w:val="none" w:sz="0" w:space="0" w:color="auto"/>
            <w:left w:val="none" w:sz="0" w:space="0" w:color="auto"/>
            <w:bottom w:val="none" w:sz="0" w:space="0" w:color="auto"/>
            <w:right w:val="none" w:sz="0" w:space="0" w:color="auto"/>
          </w:divBdr>
        </w:div>
        <w:div w:id="550580404">
          <w:marLeft w:val="480"/>
          <w:marRight w:val="0"/>
          <w:marTop w:val="0"/>
          <w:marBottom w:val="0"/>
          <w:divBdr>
            <w:top w:val="none" w:sz="0" w:space="0" w:color="auto"/>
            <w:left w:val="none" w:sz="0" w:space="0" w:color="auto"/>
            <w:bottom w:val="none" w:sz="0" w:space="0" w:color="auto"/>
            <w:right w:val="none" w:sz="0" w:space="0" w:color="auto"/>
          </w:divBdr>
        </w:div>
        <w:div w:id="2027360673">
          <w:marLeft w:val="480"/>
          <w:marRight w:val="0"/>
          <w:marTop w:val="0"/>
          <w:marBottom w:val="0"/>
          <w:divBdr>
            <w:top w:val="none" w:sz="0" w:space="0" w:color="auto"/>
            <w:left w:val="none" w:sz="0" w:space="0" w:color="auto"/>
            <w:bottom w:val="none" w:sz="0" w:space="0" w:color="auto"/>
            <w:right w:val="none" w:sz="0" w:space="0" w:color="auto"/>
          </w:divBdr>
        </w:div>
        <w:div w:id="420034049">
          <w:marLeft w:val="480"/>
          <w:marRight w:val="0"/>
          <w:marTop w:val="0"/>
          <w:marBottom w:val="0"/>
          <w:divBdr>
            <w:top w:val="none" w:sz="0" w:space="0" w:color="auto"/>
            <w:left w:val="none" w:sz="0" w:space="0" w:color="auto"/>
            <w:bottom w:val="none" w:sz="0" w:space="0" w:color="auto"/>
            <w:right w:val="none" w:sz="0" w:space="0" w:color="auto"/>
          </w:divBdr>
        </w:div>
        <w:div w:id="1032614531">
          <w:marLeft w:val="480"/>
          <w:marRight w:val="0"/>
          <w:marTop w:val="0"/>
          <w:marBottom w:val="0"/>
          <w:divBdr>
            <w:top w:val="none" w:sz="0" w:space="0" w:color="auto"/>
            <w:left w:val="none" w:sz="0" w:space="0" w:color="auto"/>
            <w:bottom w:val="none" w:sz="0" w:space="0" w:color="auto"/>
            <w:right w:val="none" w:sz="0" w:space="0" w:color="auto"/>
          </w:divBdr>
        </w:div>
        <w:div w:id="1802846603">
          <w:marLeft w:val="480"/>
          <w:marRight w:val="0"/>
          <w:marTop w:val="0"/>
          <w:marBottom w:val="0"/>
          <w:divBdr>
            <w:top w:val="none" w:sz="0" w:space="0" w:color="auto"/>
            <w:left w:val="none" w:sz="0" w:space="0" w:color="auto"/>
            <w:bottom w:val="none" w:sz="0" w:space="0" w:color="auto"/>
            <w:right w:val="none" w:sz="0" w:space="0" w:color="auto"/>
          </w:divBdr>
        </w:div>
        <w:div w:id="1974215788">
          <w:marLeft w:val="480"/>
          <w:marRight w:val="0"/>
          <w:marTop w:val="0"/>
          <w:marBottom w:val="0"/>
          <w:divBdr>
            <w:top w:val="none" w:sz="0" w:space="0" w:color="auto"/>
            <w:left w:val="none" w:sz="0" w:space="0" w:color="auto"/>
            <w:bottom w:val="none" w:sz="0" w:space="0" w:color="auto"/>
            <w:right w:val="none" w:sz="0" w:space="0" w:color="auto"/>
          </w:divBdr>
        </w:div>
        <w:div w:id="1978100543">
          <w:marLeft w:val="480"/>
          <w:marRight w:val="0"/>
          <w:marTop w:val="0"/>
          <w:marBottom w:val="0"/>
          <w:divBdr>
            <w:top w:val="none" w:sz="0" w:space="0" w:color="auto"/>
            <w:left w:val="none" w:sz="0" w:space="0" w:color="auto"/>
            <w:bottom w:val="none" w:sz="0" w:space="0" w:color="auto"/>
            <w:right w:val="none" w:sz="0" w:space="0" w:color="auto"/>
          </w:divBdr>
        </w:div>
        <w:div w:id="1279024167">
          <w:marLeft w:val="480"/>
          <w:marRight w:val="0"/>
          <w:marTop w:val="0"/>
          <w:marBottom w:val="0"/>
          <w:divBdr>
            <w:top w:val="none" w:sz="0" w:space="0" w:color="auto"/>
            <w:left w:val="none" w:sz="0" w:space="0" w:color="auto"/>
            <w:bottom w:val="none" w:sz="0" w:space="0" w:color="auto"/>
            <w:right w:val="none" w:sz="0" w:space="0" w:color="auto"/>
          </w:divBdr>
        </w:div>
        <w:div w:id="455178865">
          <w:marLeft w:val="480"/>
          <w:marRight w:val="0"/>
          <w:marTop w:val="0"/>
          <w:marBottom w:val="0"/>
          <w:divBdr>
            <w:top w:val="none" w:sz="0" w:space="0" w:color="auto"/>
            <w:left w:val="none" w:sz="0" w:space="0" w:color="auto"/>
            <w:bottom w:val="none" w:sz="0" w:space="0" w:color="auto"/>
            <w:right w:val="none" w:sz="0" w:space="0" w:color="auto"/>
          </w:divBdr>
        </w:div>
        <w:div w:id="525486904">
          <w:marLeft w:val="480"/>
          <w:marRight w:val="0"/>
          <w:marTop w:val="0"/>
          <w:marBottom w:val="0"/>
          <w:divBdr>
            <w:top w:val="none" w:sz="0" w:space="0" w:color="auto"/>
            <w:left w:val="none" w:sz="0" w:space="0" w:color="auto"/>
            <w:bottom w:val="none" w:sz="0" w:space="0" w:color="auto"/>
            <w:right w:val="none" w:sz="0" w:space="0" w:color="auto"/>
          </w:divBdr>
        </w:div>
        <w:div w:id="870604791">
          <w:marLeft w:val="480"/>
          <w:marRight w:val="0"/>
          <w:marTop w:val="0"/>
          <w:marBottom w:val="0"/>
          <w:divBdr>
            <w:top w:val="none" w:sz="0" w:space="0" w:color="auto"/>
            <w:left w:val="none" w:sz="0" w:space="0" w:color="auto"/>
            <w:bottom w:val="none" w:sz="0" w:space="0" w:color="auto"/>
            <w:right w:val="none" w:sz="0" w:space="0" w:color="auto"/>
          </w:divBdr>
        </w:div>
        <w:div w:id="1347975998">
          <w:marLeft w:val="480"/>
          <w:marRight w:val="0"/>
          <w:marTop w:val="0"/>
          <w:marBottom w:val="0"/>
          <w:divBdr>
            <w:top w:val="none" w:sz="0" w:space="0" w:color="auto"/>
            <w:left w:val="none" w:sz="0" w:space="0" w:color="auto"/>
            <w:bottom w:val="none" w:sz="0" w:space="0" w:color="auto"/>
            <w:right w:val="none" w:sz="0" w:space="0" w:color="auto"/>
          </w:divBdr>
        </w:div>
        <w:div w:id="1696956313">
          <w:marLeft w:val="480"/>
          <w:marRight w:val="0"/>
          <w:marTop w:val="0"/>
          <w:marBottom w:val="0"/>
          <w:divBdr>
            <w:top w:val="none" w:sz="0" w:space="0" w:color="auto"/>
            <w:left w:val="none" w:sz="0" w:space="0" w:color="auto"/>
            <w:bottom w:val="none" w:sz="0" w:space="0" w:color="auto"/>
            <w:right w:val="none" w:sz="0" w:space="0" w:color="auto"/>
          </w:divBdr>
        </w:div>
        <w:div w:id="218371090">
          <w:marLeft w:val="480"/>
          <w:marRight w:val="0"/>
          <w:marTop w:val="0"/>
          <w:marBottom w:val="0"/>
          <w:divBdr>
            <w:top w:val="none" w:sz="0" w:space="0" w:color="auto"/>
            <w:left w:val="none" w:sz="0" w:space="0" w:color="auto"/>
            <w:bottom w:val="none" w:sz="0" w:space="0" w:color="auto"/>
            <w:right w:val="none" w:sz="0" w:space="0" w:color="auto"/>
          </w:divBdr>
        </w:div>
        <w:div w:id="77559802">
          <w:marLeft w:val="480"/>
          <w:marRight w:val="0"/>
          <w:marTop w:val="0"/>
          <w:marBottom w:val="0"/>
          <w:divBdr>
            <w:top w:val="none" w:sz="0" w:space="0" w:color="auto"/>
            <w:left w:val="none" w:sz="0" w:space="0" w:color="auto"/>
            <w:bottom w:val="none" w:sz="0" w:space="0" w:color="auto"/>
            <w:right w:val="none" w:sz="0" w:space="0" w:color="auto"/>
          </w:divBdr>
        </w:div>
        <w:div w:id="1489245902">
          <w:marLeft w:val="480"/>
          <w:marRight w:val="0"/>
          <w:marTop w:val="0"/>
          <w:marBottom w:val="0"/>
          <w:divBdr>
            <w:top w:val="none" w:sz="0" w:space="0" w:color="auto"/>
            <w:left w:val="none" w:sz="0" w:space="0" w:color="auto"/>
            <w:bottom w:val="none" w:sz="0" w:space="0" w:color="auto"/>
            <w:right w:val="none" w:sz="0" w:space="0" w:color="auto"/>
          </w:divBdr>
        </w:div>
        <w:div w:id="227807808">
          <w:marLeft w:val="480"/>
          <w:marRight w:val="0"/>
          <w:marTop w:val="0"/>
          <w:marBottom w:val="0"/>
          <w:divBdr>
            <w:top w:val="none" w:sz="0" w:space="0" w:color="auto"/>
            <w:left w:val="none" w:sz="0" w:space="0" w:color="auto"/>
            <w:bottom w:val="none" w:sz="0" w:space="0" w:color="auto"/>
            <w:right w:val="none" w:sz="0" w:space="0" w:color="auto"/>
          </w:divBdr>
        </w:div>
        <w:div w:id="1881941986">
          <w:marLeft w:val="480"/>
          <w:marRight w:val="0"/>
          <w:marTop w:val="0"/>
          <w:marBottom w:val="0"/>
          <w:divBdr>
            <w:top w:val="none" w:sz="0" w:space="0" w:color="auto"/>
            <w:left w:val="none" w:sz="0" w:space="0" w:color="auto"/>
            <w:bottom w:val="none" w:sz="0" w:space="0" w:color="auto"/>
            <w:right w:val="none" w:sz="0" w:space="0" w:color="auto"/>
          </w:divBdr>
        </w:div>
        <w:div w:id="876698787">
          <w:marLeft w:val="480"/>
          <w:marRight w:val="0"/>
          <w:marTop w:val="0"/>
          <w:marBottom w:val="0"/>
          <w:divBdr>
            <w:top w:val="none" w:sz="0" w:space="0" w:color="auto"/>
            <w:left w:val="none" w:sz="0" w:space="0" w:color="auto"/>
            <w:bottom w:val="none" w:sz="0" w:space="0" w:color="auto"/>
            <w:right w:val="none" w:sz="0" w:space="0" w:color="auto"/>
          </w:divBdr>
        </w:div>
        <w:div w:id="1671323013">
          <w:marLeft w:val="480"/>
          <w:marRight w:val="0"/>
          <w:marTop w:val="0"/>
          <w:marBottom w:val="0"/>
          <w:divBdr>
            <w:top w:val="none" w:sz="0" w:space="0" w:color="auto"/>
            <w:left w:val="none" w:sz="0" w:space="0" w:color="auto"/>
            <w:bottom w:val="none" w:sz="0" w:space="0" w:color="auto"/>
            <w:right w:val="none" w:sz="0" w:space="0" w:color="auto"/>
          </w:divBdr>
        </w:div>
        <w:div w:id="2053310245">
          <w:marLeft w:val="480"/>
          <w:marRight w:val="0"/>
          <w:marTop w:val="0"/>
          <w:marBottom w:val="0"/>
          <w:divBdr>
            <w:top w:val="none" w:sz="0" w:space="0" w:color="auto"/>
            <w:left w:val="none" w:sz="0" w:space="0" w:color="auto"/>
            <w:bottom w:val="none" w:sz="0" w:space="0" w:color="auto"/>
            <w:right w:val="none" w:sz="0" w:space="0" w:color="auto"/>
          </w:divBdr>
        </w:div>
        <w:div w:id="395663812">
          <w:marLeft w:val="480"/>
          <w:marRight w:val="0"/>
          <w:marTop w:val="0"/>
          <w:marBottom w:val="0"/>
          <w:divBdr>
            <w:top w:val="none" w:sz="0" w:space="0" w:color="auto"/>
            <w:left w:val="none" w:sz="0" w:space="0" w:color="auto"/>
            <w:bottom w:val="none" w:sz="0" w:space="0" w:color="auto"/>
            <w:right w:val="none" w:sz="0" w:space="0" w:color="auto"/>
          </w:divBdr>
        </w:div>
        <w:div w:id="1635679203">
          <w:marLeft w:val="480"/>
          <w:marRight w:val="0"/>
          <w:marTop w:val="0"/>
          <w:marBottom w:val="0"/>
          <w:divBdr>
            <w:top w:val="none" w:sz="0" w:space="0" w:color="auto"/>
            <w:left w:val="none" w:sz="0" w:space="0" w:color="auto"/>
            <w:bottom w:val="none" w:sz="0" w:space="0" w:color="auto"/>
            <w:right w:val="none" w:sz="0" w:space="0" w:color="auto"/>
          </w:divBdr>
        </w:div>
        <w:div w:id="867454329">
          <w:marLeft w:val="480"/>
          <w:marRight w:val="0"/>
          <w:marTop w:val="0"/>
          <w:marBottom w:val="0"/>
          <w:divBdr>
            <w:top w:val="none" w:sz="0" w:space="0" w:color="auto"/>
            <w:left w:val="none" w:sz="0" w:space="0" w:color="auto"/>
            <w:bottom w:val="none" w:sz="0" w:space="0" w:color="auto"/>
            <w:right w:val="none" w:sz="0" w:space="0" w:color="auto"/>
          </w:divBdr>
        </w:div>
        <w:div w:id="88744434">
          <w:marLeft w:val="480"/>
          <w:marRight w:val="0"/>
          <w:marTop w:val="0"/>
          <w:marBottom w:val="0"/>
          <w:divBdr>
            <w:top w:val="none" w:sz="0" w:space="0" w:color="auto"/>
            <w:left w:val="none" w:sz="0" w:space="0" w:color="auto"/>
            <w:bottom w:val="none" w:sz="0" w:space="0" w:color="auto"/>
            <w:right w:val="none" w:sz="0" w:space="0" w:color="auto"/>
          </w:divBdr>
        </w:div>
        <w:div w:id="721445196">
          <w:marLeft w:val="480"/>
          <w:marRight w:val="0"/>
          <w:marTop w:val="0"/>
          <w:marBottom w:val="0"/>
          <w:divBdr>
            <w:top w:val="none" w:sz="0" w:space="0" w:color="auto"/>
            <w:left w:val="none" w:sz="0" w:space="0" w:color="auto"/>
            <w:bottom w:val="none" w:sz="0" w:space="0" w:color="auto"/>
            <w:right w:val="none" w:sz="0" w:space="0" w:color="auto"/>
          </w:divBdr>
        </w:div>
        <w:div w:id="875116315">
          <w:marLeft w:val="480"/>
          <w:marRight w:val="0"/>
          <w:marTop w:val="0"/>
          <w:marBottom w:val="0"/>
          <w:divBdr>
            <w:top w:val="none" w:sz="0" w:space="0" w:color="auto"/>
            <w:left w:val="none" w:sz="0" w:space="0" w:color="auto"/>
            <w:bottom w:val="none" w:sz="0" w:space="0" w:color="auto"/>
            <w:right w:val="none" w:sz="0" w:space="0" w:color="auto"/>
          </w:divBdr>
        </w:div>
        <w:div w:id="859046999">
          <w:marLeft w:val="480"/>
          <w:marRight w:val="0"/>
          <w:marTop w:val="0"/>
          <w:marBottom w:val="0"/>
          <w:divBdr>
            <w:top w:val="none" w:sz="0" w:space="0" w:color="auto"/>
            <w:left w:val="none" w:sz="0" w:space="0" w:color="auto"/>
            <w:bottom w:val="none" w:sz="0" w:space="0" w:color="auto"/>
            <w:right w:val="none" w:sz="0" w:space="0" w:color="auto"/>
          </w:divBdr>
        </w:div>
        <w:div w:id="1067729490">
          <w:marLeft w:val="480"/>
          <w:marRight w:val="0"/>
          <w:marTop w:val="0"/>
          <w:marBottom w:val="0"/>
          <w:divBdr>
            <w:top w:val="none" w:sz="0" w:space="0" w:color="auto"/>
            <w:left w:val="none" w:sz="0" w:space="0" w:color="auto"/>
            <w:bottom w:val="none" w:sz="0" w:space="0" w:color="auto"/>
            <w:right w:val="none" w:sz="0" w:space="0" w:color="auto"/>
          </w:divBdr>
        </w:div>
        <w:div w:id="1107693826">
          <w:marLeft w:val="480"/>
          <w:marRight w:val="0"/>
          <w:marTop w:val="0"/>
          <w:marBottom w:val="0"/>
          <w:divBdr>
            <w:top w:val="none" w:sz="0" w:space="0" w:color="auto"/>
            <w:left w:val="none" w:sz="0" w:space="0" w:color="auto"/>
            <w:bottom w:val="none" w:sz="0" w:space="0" w:color="auto"/>
            <w:right w:val="none" w:sz="0" w:space="0" w:color="auto"/>
          </w:divBdr>
        </w:div>
        <w:div w:id="408886677">
          <w:marLeft w:val="480"/>
          <w:marRight w:val="0"/>
          <w:marTop w:val="0"/>
          <w:marBottom w:val="0"/>
          <w:divBdr>
            <w:top w:val="none" w:sz="0" w:space="0" w:color="auto"/>
            <w:left w:val="none" w:sz="0" w:space="0" w:color="auto"/>
            <w:bottom w:val="none" w:sz="0" w:space="0" w:color="auto"/>
            <w:right w:val="none" w:sz="0" w:space="0" w:color="auto"/>
          </w:divBdr>
        </w:div>
        <w:div w:id="382563008">
          <w:marLeft w:val="480"/>
          <w:marRight w:val="0"/>
          <w:marTop w:val="0"/>
          <w:marBottom w:val="0"/>
          <w:divBdr>
            <w:top w:val="none" w:sz="0" w:space="0" w:color="auto"/>
            <w:left w:val="none" w:sz="0" w:space="0" w:color="auto"/>
            <w:bottom w:val="none" w:sz="0" w:space="0" w:color="auto"/>
            <w:right w:val="none" w:sz="0" w:space="0" w:color="auto"/>
          </w:divBdr>
        </w:div>
        <w:div w:id="1882551886">
          <w:marLeft w:val="480"/>
          <w:marRight w:val="0"/>
          <w:marTop w:val="0"/>
          <w:marBottom w:val="0"/>
          <w:divBdr>
            <w:top w:val="none" w:sz="0" w:space="0" w:color="auto"/>
            <w:left w:val="none" w:sz="0" w:space="0" w:color="auto"/>
            <w:bottom w:val="none" w:sz="0" w:space="0" w:color="auto"/>
            <w:right w:val="none" w:sz="0" w:space="0" w:color="auto"/>
          </w:divBdr>
        </w:div>
        <w:div w:id="1428235831">
          <w:marLeft w:val="480"/>
          <w:marRight w:val="0"/>
          <w:marTop w:val="0"/>
          <w:marBottom w:val="0"/>
          <w:divBdr>
            <w:top w:val="none" w:sz="0" w:space="0" w:color="auto"/>
            <w:left w:val="none" w:sz="0" w:space="0" w:color="auto"/>
            <w:bottom w:val="none" w:sz="0" w:space="0" w:color="auto"/>
            <w:right w:val="none" w:sz="0" w:space="0" w:color="auto"/>
          </w:divBdr>
        </w:div>
        <w:div w:id="2101021881">
          <w:marLeft w:val="480"/>
          <w:marRight w:val="0"/>
          <w:marTop w:val="0"/>
          <w:marBottom w:val="0"/>
          <w:divBdr>
            <w:top w:val="none" w:sz="0" w:space="0" w:color="auto"/>
            <w:left w:val="none" w:sz="0" w:space="0" w:color="auto"/>
            <w:bottom w:val="none" w:sz="0" w:space="0" w:color="auto"/>
            <w:right w:val="none" w:sz="0" w:space="0" w:color="auto"/>
          </w:divBdr>
        </w:div>
        <w:div w:id="1349217615">
          <w:marLeft w:val="480"/>
          <w:marRight w:val="0"/>
          <w:marTop w:val="0"/>
          <w:marBottom w:val="0"/>
          <w:divBdr>
            <w:top w:val="none" w:sz="0" w:space="0" w:color="auto"/>
            <w:left w:val="none" w:sz="0" w:space="0" w:color="auto"/>
            <w:bottom w:val="none" w:sz="0" w:space="0" w:color="auto"/>
            <w:right w:val="none" w:sz="0" w:space="0" w:color="auto"/>
          </w:divBdr>
        </w:div>
        <w:div w:id="829180339">
          <w:marLeft w:val="480"/>
          <w:marRight w:val="0"/>
          <w:marTop w:val="0"/>
          <w:marBottom w:val="0"/>
          <w:divBdr>
            <w:top w:val="none" w:sz="0" w:space="0" w:color="auto"/>
            <w:left w:val="none" w:sz="0" w:space="0" w:color="auto"/>
            <w:bottom w:val="none" w:sz="0" w:space="0" w:color="auto"/>
            <w:right w:val="none" w:sz="0" w:space="0" w:color="auto"/>
          </w:divBdr>
        </w:div>
        <w:div w:id="2098822561">
          <w:marLeft w:val="480"/>
          <w:marRight w:val="0"/>
          <w:marTop w:val="0"/>
          <w:marBottom w:val="0"/>
          <w:divBdr>
            <w:top w:val="none" w:sz="0" w:space="0" w:color="auto"/>
            <w:left w:val="none" w:sz="0" w:space="0" w:color="auto"/>
            <w:bottom w:val="none" w:sz="0" w:space="0" w:color="auto"/>
            <w:right w:val="none" w:sz="0" w:space="0" w:color="auto"/>
          </w:divBdr>
        </w:div>
        <w:div w:id="1701199307">
          <w:marLeft w:val="480"/>
          <w:marRight w:val="0"/>
          <w:marTop w:val="0"/>
          <w:marBottom w:val="0"/>
          <w:divBdr>
            <w:top w:val="none" w:sz="0" w:space="0" w:color="auto"/>
            <w:left w:val="none" w:sz="0" w:space="0" w:color="auto"/>
            <w:bottom w:val="none" w:sz="0" w:space="0" w:color="auto"/>
            <w:right w:val="none" w:sz="0" w:space="0" w:color="auto"/>
          </w:divBdr>
        </w:div>
        <w:div w:id="1742870537">
          <w:marLeft w:val="480"/>
          <w:marRight w:val="0"/>
          <w:marTop w:val="0"/>
          <w:marBottom w:val="0"/>
          <w:divBdr>
            <w:top w:val="none" w:sz="0" w:space="0" w:color="auto"/>
            <w:left w:val="none" w:sz="0" w:space="0" w:color="auto"/>
            <w:bottom w:val="none" w:sz="0" w:space="0" w:color="auto"/>
            <w:right w:val="none" w:sz="0" w:space="0" w:color="auto"/>
          </w:divBdr>
        </w:div>
        <w:div w:id="1398280215">
          <w:marLeft w:val="480"/>
          <w:marRight w:val="0"/>
          <w:marTop w:val="0"/>
          <w:marBottom w:val="0"/>
          <w:divBdr>
            <w:top w:val="none" w:sz="0" w:space="0" w:color="auto"/>
            <w:left w:val="none" w:sz="0" w:space="0" w:color="auto"/>
            <w:bottom w:val="none" w:sz="0" w:space="0" w:color="auto"/>
            <w:right w:val="none" w:sz="0" w:space="0" w:color="auto"/>
          </w:divBdr>
        </w:div>
        <w:div w:id="1485510660">
          <w:marLeft w:val="480"/>
          <w:marRight w:val="0"/>
          <w:marTop w:val="0"/>
          <w:marBottom w:val="0"/>
          <w:divBdr>
            <w:top w:val="none" w:sz="0" w:space="0" w:color="auto"/>
            <w:left w:val="none" w:sz="0" w:space="0" w:color="auto"/>
            <w:bottom w:val="none" w:sz="0" w:space="0" w:color="auto"/>
            <w:right w:val="none" w:sz="0" w:space="0" w:color="auto"/>
          </w:divBdr>
        </w:div>
        <w:div w:id="1527715417">
          <w:marLeft w:val="480"/>
          <w:marRight w:val="0"/>
          <w:marTop w:val="0"/>
          <w:marBottom w:val="0"/>
          <w:divBdr>
            <w:top w:val="none" w:sz="0" w:space="0" w:color="auto"/>
            <w:left w:val="none" w:sz="0" w:space="0" w:color="auto"/>
            <w:bottom w:val="none" w:sz="0" w:space="0" w:color="auto"/>
            <w:right w:val="none" w:sz="0" w:space="0" w:color="auto"/>
          </w:divBdr>
        </w:div>
        <w:div w:id="1019746356">
          <w:marLeft w:val="480"/>
          <w:marRight w:val="0"/>
          <w:marTop w:val="0"/>
          <w:marBottom w:val="0"/>
          <w:divBdr>
            <w:top w:val="none" w:sz="0" w:space="0" w:color="auto"/>
            <w:left w:val="none" w:sz="0" w:space="0" w:color="auto"/>
            <w:bottom w:val="none" w:sz="0" w:space="0" w:color="auto"/>
            <w:right w:val="none" w:sz="0" w:space="0" w:color="auto"/>
          </w:divBdr>
        </w:div>
        <w:div w:id="766854830">
          <w:marLeft w:val="480"/>
          <w:marRight w:val="0"/>
          <w:marTop w:val="0"/>
          <w:marBottom w:val="0"/>
          <w:divBdr>
            <w:top w:val="none" w:sz="0" w:space="0" w:color="auto"/>
            <w:left w:val="none" w:sz="0" w:space="0" w:color="auto"/>
            <w:bottom w:val="none" w:sz="0" w:space="0" w:color="auto"/>
            <w:right w:val="none" w:sz="0" w:space="0" w:color="auto"/>
          </w:divBdr>
        </w:div>
        <w:div w:id="252859318">
          <w:marLeft w:val="480"/>
          <w:marRight w:val="0"/>
          <w:marTop w:val="0"/>
          <w:marBottom w:val="0"/>
          <w:divBdr>
            <w:top w:val="none" w:sz="0" w:space="0" w:color="auto"/>
            <w:left w:val="none" w:sz="0" w:space="0" w:color="auto"/>
            <w:bottom w:val="none" w:sz="0" w:space="0" w:color="auto"/>
            <w:right w:val="none" w:sz="0" w:space="0" w:color="auto"/>
          </w:divBdr>
        </w:div>
        <w:div w:id="468986066">
          <w:marLeft w:val="480"/>
          <w:marRight w:val="0"/>
          <w:marTop w:val="0"/>
          <w:marBottom w:val="0"/>
          <w:divBdr>
            <w:top w:val="none" w:sz="0" w:space="0" w:color="auto"/>
            <w:left w:val="none" w:sz="0" w:space="0" w:color="auto"/>
            <w:bottom w:val="none" w:sz="0" w:space="0" w:color="auto"/>
            <w:right w:val="none" w:sz="0" w:space="0" w:color="auto"/>
          </w:divBdr>
        </w:div>
        <w:div w:id="1189837400">
          <w:marLeft w:val="480"/>
          <w:marRight w:val="0"/>
          <w:marTop w:val="0"/>
          <w:marBottom w:val="0"/>
          <w:divBdr>
            <w:top w:val="none" w:sz="0" w:space="0" w:color="auto"/>
            <w:left w:val="none" w:sz="0" w:space="0" w:color="auto"/>
            <w:bottom w:val="none" w:sz="0" w:space="0" w:color="auto"/>
            <w:right w:val="none" w:sz="0" w:space="0" w:color="auto"/>
          </w:divBdr>
        </w:div>
        <w:div w:id="681510161">
          <w:marLeft w:val="480"/>
          <w:marRight w:val="0"/>
          <w:marTop w:val="0"/>
          <w:marBottom w:val="0"/>
          <w:divBdr>
            <w:top w:val="none" w:sz="0" w:space="0" w:color="auto"/>
            <w:left w:val="none" w:sz="0" w:space="0" w:color="auto"/>
            <w:bottom w:val="none" w:sz="0" w:space="0" w:color="auto"/>
            <w:right w:val="none" w:sz="0" w:space="0" w:color="auto"/>
          </w:divBdr>
        </w:div>
        <w:div w:id="1766072579">
          <w:marLeft w:val="480"/>
          <w:marRight w:val="0"/>
          <w:marTop w:val="0"/>
          <w:marBottom w:val="0"/>
          <w:divBdr>
            <w:top w:val="none" w:sz="0" w:space="0" w:color="auto"/>
            <w:left w:val="none" w:sz="0" w:space="0" w:color="auto"/>
            <w:bottom w:val="none" w:sz="0" w:space="0" w:color="auto"/>
            <w:right w:val="none" w:sz="0" w:space="0" w:color="auto"/>
          </w:divBdr>
        </w:div>
        <w:div w:id="946429501">
          <w:marLeft w:val="480"/>
          <w:marRight w:val="0"/>
          <w:marTop w:val="0"/>
          <w:marBottom w:val="0"/>
          <w:divBdr>
            <w:top w:val="none" w:sz="0" w:space="0" w:color="auto"/>
            <w:left w:val="none" w:sz="0" w:space="0" w:color="auto"/>
            <w:bottom w:val="none" w:sz="0" w:space="0" w:color="auto"/>
            <w:right w:val="none" w:sz="0" w:space="0" w:color="auto"/>
          </w:divBdr>
        </w:div>
        <w:div w:id="1567640235">
          <w:marLeft w:val="480"/>
          <w:marRight w:val="0"/>
          <w:marTop w:val="0"/>
          <w:marBottom w:val="0"/>
          <w:divBdr>
            <w:top w:val="none" w:sz="0" w:space="0" w:color="auto"/>
            <w:left w:val="none" w:sz="0" w:space="0" w:color="auto"/>
            <w:bottom w:val="none" w:sz="0" w:space="0" w:color="auto"/>
            <w:right w:val="none" w:sz="0" w:space="0" w:color="auto"/>
          </w:divBdr>
        </w:div>
        <w:div w:id="1073312707">
          <w:marLeft w:val="480"/>
          <w:marRight w:val="0"/>
          <w:marTop w:val="0"/>
          <w:marBottom w:val="0"/>
          <w:divBdr>
            <w:top w:val="none" w:sz="0" w:space="0" w:color="auto"/>
            <w:left w:val="none" w:sz="0" w:space="0" w:color="auto"/>
            <w:bottom w:val="none" w:sz="0" w:space="0" w:color="auto"/>
            <w:right w:val="none" w:sz="0" w:space="0" w:color="auto"/>
          </w:divBdr>
        </w:div>
        <w:div w:id="1744838682">
          <w:marLeft w:val="480"/>
          <w:marRight w:val="0"/>
          <w:marTop w:val="0"/>
          <w:marBottom w:val="0"/>
          <w:divBdr>
            <w:top w:val="none" w:sz="0" w:space="0" w:color="auto"/>
            <w:left w:val="none" w:sz="0" w:space="0" w:color="auto"/>
            <w:bottom w:val="none" w:sz="0" w:space="0" w:color="auto"/>
            <w:right w:val="none" w:sz="0" w:space="0" w:color="auto"/>
          </w:divBdr>
        </w:div>
        <w:div w:id="414715273">
          <w:marLeft w:val="480"/>
          <w:marRight w:val="0"/>
          <w:marTop w:val="0"/>
          <w:marBottom w:val="0"/>
          <w:divBdr>
            <w:top w:val="none" w:sz="0" w:space="0" w:color="auto"/>
            <w:left w:val="none" w:sz="0" w:space="0" w:color="auto"/>
            <w:bottom w:val="none" w:sz="0" w:space="0" w:color="auto"/>
            <w:right w:val="none" w:sz="0" w:space="0" w:color="auto"/>
          </w:divBdr>
        </w:div>
        <w:div w:id="2046829397">
          <w:marLeft w:val="480"/>
          <w:marRight w:val="0"/>
          <w:marTop w:val="0"/>
          <w:marBottom w:val="0"/>
          <w:divBdr>
            <w:top w:val="none" w:sz="0" w:space="0" w:color="auto"/>
            <w:left w:val="none" w:sz="0" w:space="0" w:color="auto"/>
            <w:bottom w:val="none" w:sz="0" w:space="0" w:color="auto"/>
            <w:right w:val="none" w:sz="0" w:space="0" w:color="auto"/>
          </w:divBdr>
        </w:div>
        <w:div w:id="1439450449">
          <w:marLeft w:val="480"/>
          <w:marRight w:val="0"/>
          <w:marTop w:val="0"/>
          <w:marBottom w:val="0"/>
          <w:divBdr>
            <w:top w:val="none" w:sz="0" w:space="0" w:color="auto"/>
            <w:left w:val="none" w:sz="0" w:space="0" w:color="auto"/>
            <w:bottom w:val="none" w:sz="0" w:space="0" w:color="auto"/>
            <w:right w:val="none" w:sz="0" w:space="0" w:color="auto"/>
          </w:divBdr>
        </w:div>
        <w:div w:id="2036733519">
          <w:marLeft w:val="480"/>
          <w:marRight w:val="0"/>
          <w:marTop w:val="0"/>
          <w:marBottom w:val="0"/>
          <w:divBdr>
            <w:top w:val="none" w:sz="0" w:space="0" w:color="auto"/>
            <w:left w:val="none" w:sz="0" w:space="0" w:color="auto"/>
            <w:bottom w:val="none" w:sz="0" w:space="0" w:color="auto"/>
            <w:right w:val="none" w:sz="0" w:space="0" w:color="auto"/>
          </w:divBdr>
        </w:div>
        <w:div w:id="1363480692">
          <w:marLeft w:val="480"/>
          <w:marRight w:val="0"/>
          <w:marTop w:val="0"/>
          <w:marBottom w:val="0"/>
          <w:divBdr>
            <w:top w:val="none" w:sz="0" w:space="0" w:color="auto"/>
            <w:left w:val="none" w:sz="0" w:space="0" w:color="auto"/>
            <w:bottom w:val="none" w:sz="0" w:space="0" w:color="auto"/>
            <w:right w:val="none" w:sz="0" w:space="0" w:color="auto"/>
          </w:divBdr>
        </w:div>
        <w:div w:id="713771607">
          <w:marLeft w:val="480"/>
          <w:marRight w:val="0"/>
          <w:marTop w:val="0"/>
          <w:marBottom w:val="0"/>
          <w:divBdr>
            <w:top w:val="none" w:sz="0" w:space="0" w:color="auto"/>
            <w:left w:val="none" w:sz="0" w:space="0" w:color="auto"/>
            <w:bottom w:val="none" w:sz="0" w:space="0" w:color="auto"/>
            <w:right w:val="none" w:sz="0" w:space="0" w:color="auto"/>
          </w:divBdr>
        </w:div>
        <w:div w:id="1310939153">
          <w:marLeft w:val="480"/>
          <w:marRight w:val="0"/>
          <w:marTop w:val="0"/>
          <w:marBottom w:val="0"/>
          <w:divBdr>
            <w:top w:val="none" w:sz="0" w:space="0" w:color="auto"/>
            <w:left w:val="none" w:sz="0" w:space="0" w:color="auto"/>
            <w:bottom w:val="none" w:sz="0" w:space="0" w:color="auto"/>
            <w:right w:val="none" w:sz="0" w:space="0" w:color="auto"/>
          </w:divBdr>
        </w:div>
        <w:div w:id="1909614037">
          <w:marLeft w:val="480"/>
          <w:marRight w:val="0"/>
          <w:marTop w:val="0"/>
          <w:marBottom w:val="0"/>
          <w:divBdr>
            <w:top w:val="none" w:sz="0" w:space="0" w:color="auto"/>
            <w:left w:val="none" w:sz="0" w:space="0" w:color="auto"/>
            <w:bottom w:val="none" w:sz="0" w:space="0" w:color="auto"/>
            <w:right w:val="none" w:sz="0" w:space="0" w:color="auto"/>
          </w:divBdr>
        </w:div>
        <w:div w:id="1973214">
          <w:marLeft w:val="480"/>
          <w:marRight w:val="0"/>
          <w:marTop w:val="0"/>
          <w:marBottom w:val="0"/>
          <w:divBdr>
            <w:top w:val="none" w:sz="0" w:space="0" w:color="auto"/>
            <w:left w:val="none" w:sz="0" w:space="0" w:color="auto"/>
            <w:bottom w:val="none" w:sz="0" w:space="0" w:color="auto"/>
            <w:right w:val="none" w:sz="0" w:space="0" w:color="auto"/>
          </w:divBdr>
        </w:div>
        <w:div w:id="1547058568">
          <w:marLeft w:val="480"/>
          <w:marRight w:val="0"/>
          <w:marTop w:val="0"/>
          <w:marBottom w:val="0"/>
          <w:divBdr>
            <w:top w:val="none" w:sz="0" w:space="0" w:color="auto"/>
            <w:left w:val="none" w:sz="0" w:space="0" w:color="auto"/>
            <w:bottom w:val="none" w:sz="0" w:space="0" w:color="auto"/>
            <w:right w:val="none" w:sz="0" w:space="0" w:color="auto"/>
          </w:divBdr>
        </w:div>
        <w:div w:id="901021060">
          <w:marLeft w:val="480"/>
          <w:marRight w:val="0"/>
          <w:marTop w:val="0"/>
          <w:marBottom w:val="0"/>
          <w:divBdr>
            <w:top w:val="none" w:sz="0" w:space="0" w:color="auto"/>
            <w:left w:val="none" w:sz="0" w:space="0" w:color="auto"/>
            <w:bottom w:val="none" w:sz="0" w:space="0" w:color="auto"/>
            <w:right w:val="none" w:sz="0" w:space="0" w:color="auto"/>
          </w:divBdr>
        </w:div>
        <w:div w:id="52313145">
          <w:marLeft w:val="480"/>
          <w:marRight w:val="0"/>
          <w:marTop w:val="0"/>
          <w:marBottom w:val="0"/>
          <w:divBdr>
            <w:top w:val="none" w:sz="0" w:space="0" w:color="auto"/>
            <w:left w:val="none" w:sz="0" w:space="0" w:color="auto"/>
            <w:bottom w:val="none" w:sz="0" w:space="0" w:color="auto"/>
            <w:right w:val="none" w:sz="0" w:space="0" w:color="auto"/>
          </w:divBdr>
        </w:div>
        <w:div w:id="1544559075">
          <w:marLeft w:val="480"/>
          <w:marRight w:val="0"/>
          <w:marTop w:val="0"/>
          <w:marBottom w:val="0"/>
          <w:divBdr>
            <w:top w:val="none" w:sz="0" w:space="0" w:color="auto"/>
            <w:left w:val="none" w:sz="0" w:space="0" w:color="auto"/>
            <w:bottom w:val="none" w:sz="0" w:space="0" w:color="auto"/>
            <w:right w:val="none" w:sz="0" w:space="0" w:color="auto"/>
          </w:divBdr>
        </w:div>
        <w:div w:id="922177181">
          <w:marLeft w:val="480"/>
          <w:marRight w:val="0"/>
          <w:marTop w:val="0"/>
          <w:marBottom w:val="0"/>
          <w:divBdr>
            <w:top w:val="none" w:sz="0" w:space="0" w:color="auto"/>
            <w:left w:val="none" w:sz="0" w:space="0" w:color="auto"/>
            <w:bottom w:val="none" w:sz="0" w:space="0" w:color="auto"/>
            <w:right w:val="none" w:sz="0" w:space="0" w:color="auto"/>
          </w:divBdr>
        </w:div>
        <w:div w:id="1873229156">
          <w:marLeft w:val="480"/>
          <w:marRight w:val="0"/>
          <w:marTop w:val="0"/>
          <w:marBottom w:val="0"/>
          <w:divBdr>
            <w:top w:val="none" w:sz="0" w:space="0" w:color="auto"/>
            <w:left w:val="none" w:sz="0" w:space="0" w:color="auto"/>
            <w:bottom w:val="none" w:sz="0" w:space="0" w:color="auto"/>
            <w:right w:val="none" w:sz="0" w:space="0" w:color="auto"/>
          </w:divBdr>
        </w:div>
        <w:div w:id="2082827558">
          <w:marLeft w:val="480"/>
          <w:marRight w:val="0"/>
          <w:marTop w:val="0"/>
          <w:marBottom w:val="0"/>
          <w:divBdr>
            <w:top w:val="none" w:sz="0" w:space="0" w:color="auto"/>
            <w:left w:val="none" w:sz="0" w:space="0" w:color="auto"/>
            <w:bottom w:val="none" w:sz="0" w:space="0" w:color="auto"/>
            <w:right w:val="none" w:sz="0" w:space="0" w:color="auto"/>
          </w:divBdr>
        </w:div>
        <w:div w:id="1820684107">
          <w:marLeft w:val="480"/>
          <w:marRight w:val="0"/>
          <w:marTop w:val="0"/>
          <w:marBottom w:val="0"/>
          <w:divBdr>
            <w:top w:val="none" w:sz="0" w:space="0" w:color="auto"/>
            <w:left w:val="none" w:sz="0" w:space="0" w:color="auto"/>
            <w:bottom w:val="none" w:sz="0" w:space="0" w:color="auto"/>
            <w:right w:val="none" w:sz="0" w:space="0" w:color="auto"/>
          </w:divBdr>
        </w:div>
        <w:div w:id="423460120">
          <w:marLeft w:val="480"/>
          <w:marRight w:val="0"/>
          <w:marTop w:val="0"/>
          <w:marBottom w:val="0"/>
          <w:divBdr>
            <w:top w:val="none" w:sz="0" w:space="0" w:color="auto"/>
            <w:left w:val="none" w:sz="0" w:space="0" w:color="auto"/>
            <w:bottom w:val="none" w:sz="0" w:space="0" w:color="auto"/>
            <w:right w:val="none" w:sz="0" w:space="0" w:color="auto"/>
          </w:divBdr>
        </w:div>
        <w:div w:id="703142579">
          <w:marLeft w:val="480"/>
          <w:marRight w:val="0"/>
          <w:marTop w:val="0"/>
          <w:marBottom w:val="0"/>
          <w:divBdr>
            <w:top w:val="none" w:sz="0" w:space="0" w:color="auto"/>
            <w:left w:val="none" w:sz="0" w:space="0" w:color="auto"/>
            <w:bottom w:val="none" w:sz="0" w:space="0" w:color="auto"/>
            <w:right w:val="none" w:sz="0" w:space="0" w:color="auto"/>
          </w:divBdr>
        </w:div>
        <w:div w:id="369453276">
          <w:marLeft w:val="480"/>
          <w:marRight w:val="0"/>
          <w:marTop w:val="0"/>
          <w:marBottom w:val="0"/>
          <w:divBdr>
            <w:top w:val="none" w:sz="0" w:space="0" w:color="auto"/>
            <w:left w:val="none" w:sz="0" w:space="0" w:color="auto"/>
            <w:bottom w:val="none" w:sz="0" w:space="0" w:color="auto"/>
            <w:right w:val="none" w:sz="0" w:space="0" w:color="auto"/>
          </w:divBdr>
        </w:div>
        <w:div w:id="926235585">
          <w:marLeft w:val="480"/>
          <w:marRight w:val="0"/>
          <w:marTop w:val="0"/>
          <w:marBottom w:val="0"/>
          <w:divBdr>
            <w:top w:val="none" w:sz="0" w:space="0" w:color="auto"/>
            <w:left w:val="none" w:sz="0" w:space="0" w:color="auto"/>
            <w:bottom w:val="none" w:sz="0" w:space="0" w:color="auto"/>
            <w:right w:val="none" w:sz="0" w:space="0" w:color="auto"/>
          </w:divBdr>
        </w:div>
        <w:div w:id="1896234439">
          <w:marLeft w:val="480"/>
          <w:marRight w:val="0"/>
          <w:marTop w:val="0"/>
          <w:marBottom w:val="0"/>
          <w:divBdr>
            <w:top w:val="none" w:sz="0" w:space="0" w:color="auto"/>
            <w:left w:val="none" w:sz="0" w:space="0" w:color="auto"/>
            <w:bottom w:val="none" w:sz="0" w:space="0" w:color="auto"/>
            <w:right w:val="none" w:sz="0" w:space="0" w:color="auto"/>
          </w:divBdr>
        </w:div>
        <w:div w:id="1396735381">
          <w:marLeft w:val="480"/>
          <w:marRight w:val="0"/>
          <w:marTop w:val="0"/>
          <w:marBottom w:val="0"/>
          <w:divBdr>
            <w:top w:val="none" w:sz="0" w:space="0" w:color="auto"/>
            <w:left w:val="none" w:sz="0" w:space="0" w:color="auto"/>
            <w:bottom w:val="none" w:sz="0" w:space="0" w:color="auto"/>
            <w:right w:val="none" w:sz="0" w:space="0" w:color="auto"/>
          </w:divBdr>
        </w:div>
        <w:div w:id="1409770305">
          <w:marLeft w:val="480"/>
          <w:marRight w:val="0"/>
          <w:marTop w:val="0"/>
          <w:marBottom w:val="0"/>
          <w:divBdr>
            <w:top w:val="none" w:sz="0" w:space="0" w:color="auto"/>
            <w:left w:val="none" w:sz="0" w:space="0" w:color="auto"/>
            <w:bottom w:val="none" w:sz="0" w:space="0" w:color="auto"/>
            <w:right w:val="none" w:sz="0" w:space="0" w:color="auto"/>
          </w:divBdr>
        </w:div>
        <w:div w:id="908879753">
          <w:marLeft w:val="480"/>
          <w:marRight w:val="0"/>
          <w:marTop w:val="0"/>
          <w:marBottom w:val="0"/>
          <w:divBdr>
            <w:top w:val="none" w:sz="0" w:space="0" w:color="auto"/>
            <w:left w:val="none" w:sz="0" w:space="0" w:color="auto"/>
            <w:bottom w:val="none" w:sz="0" w:space="0" w:color="auto"/>
            <w:right w:val="none" w:sz="0" w:space="0" w:color="auto"/>
          </w:divBdr>
        </w:div>
        <w:div w:id="628173252">
          <w:marLeft w:val="480"/>
          <w:marRight w:val="0"/>
          <w:marTop w:val="0"/>
          <w:marBottom w:val="0"/>
          <w:divBdr>
            <w:top w:val="none" w:sz="0" w:space="0" w:color="auto"/>
            <w:left w:val="none" w:sz="0" w:space="0" w:color="auto"/>
            <w:bottom w:val="none" w:sz="0" w:space="0" w:color="auto"/>
            <w:right w:val="none" w:sz="0" w:space="0" w:color="auto"/>
          </w:divBdr>
        </w:div>
        <w:div w:id="1154955401">
          <w:marLeft w:val="480"/>
          <w:marRight w:val="0"/>
          <w:marTop w:val="0"/>
          <w:marBottom w:val="0"/>
          <w:divBdr>
            <w:top w:val="none" w:sz="0" w:space="0" w:color="auto"/>
            <w:left w:val="none" w:sz="0" w:space="0" w:color="auto"/>
            <w:bottom w:val="none" w:sz="0" w:space="0" w:color="auto"/>
            <w:right w:val="none" w:sz="0" w:space="0" w:color="auto"/>
          </w:divBdr>
        </w:div>
        <w:div w:id="125514464">
          <w:marLeft w:val="480"/>
          <w:marRight w:val="0"/>
          <w:marTop w:val="0"/>
          <w:marBottom w:val="0"/>
          <w:divBdr>
            <w:top w:val="none" w:sz="0" w:space="0" w:color="auto"/>
            <w:left w:val="none" w:sz="0" w:space="0" w:color="auto"/>
            <w:bottom w:val="none" w:sz="0" w:space="0" w:color="auto"/>
            <w:right w:val="none" w:sz="0" w:space="0" w:color="auto"/>
          </w:divBdr>
        </w:div>
        <w:div w:id="2119325118">
          <w:marLeft w:val="480"/>
          <w:marRight w:val="0"/>
          <w:marTop w:val="0"/>
          <w:marBottom w:val="0"/>
          <w:divBdr>
            <w:top w:val="none" w:sz="0" w:space="0" w:color="auto"/>
            <w:left w:val="none" w:sz="0" w:space="0" w:color="auto"/>
            <w:bottom w:val="none" w:sz="0" w:space="0" w:color="auto"/>
            <w:right w:val="none" w:sz="0" w:space="0" w:color="auto"/>
          </w:divBdr>
        </w:div>
        <w:div w:id="2091464598">
          <w:marLeft w:val="480"/>
          <w:marRight w:val="0"/>
          <w:marTop w:val="0"/>
          <w:marBottom w:val="0"/>
          <w:divBdr>
            <w:top w:val="none" w:sz="0" w:space="0" w:color="auto"/>
            <w:left w:val="none" w:sz="0" w:space="0" w:color="auto"/>
            <w:bottom w:val="none" w:sz="0" w:space="0" w:color="auto"/>
            <w:right w:val="none" w:sz="0" w:space="0" w:color="auto"/>
          </w:divBdr>
        </w:div>
        <w:div w:id="2064987837">
          <w:marLeft w:val="480"/>
          <w:marRight w:val="0"/>
          <w:marTop w:val="0"/>
          <w:marBottom w:val="0"/>
          <w:divBdr>
            <w:top w:val="none" w:sz="0" w:space="0" w:color="auto"/>
            <w:left w:val="none" w:sz="0" w:space="0" w:color="auto"/>
            <w:bottom w:val="none" w:sz="0" w:space="0" w:color="auto"/>
            <w:right w:val="none" w:sz="0" w:space="0" w:color="auto"/>
          </w:divBdr>
        </w:div>
        <w:div w:id="1544751178">
          <w:marLeft w:val="480"/>
          <w:marRight w:val="0"/>
          <w:marTop w:val="0"/>
          <w:marBottom w:val="0"/>
          <w:divBdr>
            <w:top w:val="none" w:sz="0" w:space="0" w:color="auto"/>
            <w:left w:val="none" w:sz="0" w:space="0" w:color="auto"/>
            <w:bottom w:val="none" w:sz="0" w:space="0" w:color="auto"/>
            <w:right w:val="none" w:sz="0" w:space="0" w:color="auto"/>
          </w:divBdr>
        </w:div>
        <w:div w:id="157430282">
          <w:marLeft w:val="480"/>
          <w:marRight w:val="0"/>
          <w:marTop w:val="0"/>
          <w:marBottom w:val="0"/>
          <w:divBdr>
            <w:top w:val="none" w:sz="0" w:space="0" w:color="auto"/>
            <w:left w:val="none" w:sz="0" w:space="0" w:color="auto"/>
            <w:bottom w:val="none" w:sz="0" w:space="0" w:color="auto"/>
            <w:right w:val="none" w:sz="0" w:space="0" w:color="auto"/>
          </w:divBdr>
        </w:div>
        <w:div w:id="83109759">
          <w:marLeft w:val="480"/>
          <w:marRight w:val="0"/>
          <w:marTop w:val="0"/>
          <w:marBottom w:val="0"/>
          <w:divBdr>
            <w:top w:val="none" w:sz="0" w:space="0" w:color="auto"/>
            <w:left w:val="none" w:sz="0" w:space="0" w:color="auto"/>
            <w:bottom w:val="none" w:sz="0" w:space="0" w:color="auto"/>
            <w:right w:val="none" w:sz="0" w:space="0" w:color="auto"/>
          </w:divBdr>
        </w:div>
        <w:div w:id="1850675197">
          <w:marLeft w:val="480"/>
          <w:marRight w:val="0"/>
          <w:marTop w:val="0"/>
          <w:marBottom w:val="0"/>
          <w:divBdr>
            <w:top w:val="none" w:sz="0" w:space="0" w:color="auto"/>
            <w:left w:val="none" w:sz="0" w:space="0" w:color="auto"/>
            <w:bottom w:val="none" w:sz="0" w:space="0" w:color="auto"/>
            <w:right w:val="none" w:sz="0" w:space="0" w:color="auto"/>
          </w:divBdr>
        </w:div>
        <w:div w:id="1233587062">
          <w:marLeft w:val="480"/>
          <w:marRight w:val="0"/>
          <w:marTop w:val="0"/>
          <w:marBottom w:val="0"/>
          <w:divBdr>
            <w:top w:val="none" w:sz="0" w:space="0" w:color="auto"/>
            <w:left w:val="none" w:sz="0" w:space="0" w:color="auto"/>
            <w:bottom w:val="none" w:sz="0" w:space="0" w:color="auto"/>
            <w:right w:val="none" w:sz="0" w:space="0" w:color="auto"/>
          </w:divBdr>
        </w:div>
        <w:div w:id="1113863300">
          <w:marLeft w:val="480"/>
          <w:marRight w:val="0"/>
          <w:marTop w:val="0"/>
          <w:marBottom w:val="0"/>
          <w:divBdr>
            <w:top w:val="none" w:sz="0" w:space="0" w:color="auto"/>
            <w:left w:val="none" w:sz="0" w:space="0" w:color="auto"/>
            <w:bottom w:val="none" w:sz="0" w:space="0" w:color="auto"/>
            <w:right w:val="none" w:sz="0" w:space="0" w:color="auto"/>
          </w:divBdr>
        </w:div>
        <w:div w:id="1235970619">
          <w:marLeft w:val="480"/>
          <w:marRight w:val="0"/>
          <w:marTop w:val="0"/>
          <w:marBottom w:val="0"/>
          <w:divBdr>
            <w:top w:val="none" w:sz="0" w:space="0" w:color="auto"/>
            <w:left w:val="none" w:sz="0" w:space="0" w:color="auto"/>
            <w:bottom w:val="none" w:sz="0" w:space="0" w:color="auto"/>
            <w:right w:val="none" w:sz="0" w:space="0" w:color="auto"/>
          </w:divBdr>
        </w:div>
        <w:div w:id="593363981">
          <w:marLeft w:val="480"/>
          <w:marRight w:val="0"/>
          <w:marTop w:val="0"/>
          <w:marBottom w:val="0"/>
          <w:divBdr>
            <w:top w:val="none" w:sz="0" w:space="0" w:color="auto"/>
            <w:left w:val="none" w:sz="0" w:space="0" w:color="auto"/>
            <w:bottom w:val="none" w:sz="0" w:space="0" w:color="auto"/>
            <w:right w:val="none" w:sz="0" w:space="0" w:color="auto"/>
          </w:divBdr>
        </w:div>
        <w:div w:id="924148206">
          <w:marLeft w:val="480"/>
          <w:marRight w:val="0"/>
          <w:marTop w:val="0"/>
          <w:marBottom w:val="0"/>
          <w:divBdr>
            <w:top w:val="none" w:sz="0" w:space="0" w:color="auto"/>
            <w:left w:val="none" w:sz="0" w:space="0" w:color="auto"/>
            <w:bottom w:val="none" w:sz="0" w:space="0" w:color="auto"/>
            <w:right w:val="none" w:sz="0" w:space="0" w:color="auto"/>
          </w:divBdr>
        </w:div>
        <w:div w:id="1122118633">
          <w:marLeft w:val="480"/>
          <w:marRight w:val="0"/>
          <w:marTop w:val="0"/>
          <w:marBottom w:val="0"/>
          <w:divBdr>
            <w:top w:val="none" w:sz="0" w:space="0" w:color="auto"/>
            <w:left w:val="none" w:sz="0" w:space="0" w:color="auto"/>
            <w:bottom w:val="none" w:sz="0" w:space="0" w:color="auto"/>
            <w:right w:val="none" w:sz="0" w:space="0" w:color="auto"/>
          </w:divBdr>
        </w:div>
        <w:div w:id="536478317">
          <w:marLeft w:val="480"/>
          <w:marRight w:val="0"/>
          <w:marTop w:val="0"/>
          <w:marBottom w:val="0"/>
          <w:divBdr>
            <w:top w:val="none" w:sz="0" w:space="0" w:color="auto"/>
            <w:left w:val="none" w:sz="0" w:space="0" w:color="auto"/>
            <w:bottom w:val="none" w:sz="0" w:space="0" w:color="auto"/>
            <w:right w:val="none" w:sz="0" w:space="0" w:color="auto"/>
          </w:divBdr>
        </w:div>
      </w:divsChild>
    </w:div>
    <w:div w:id="66074074">
      <w:bodyDiv w:val="1"/>
      <w:marLeft w:val="0"/>
      <w:marRight w:val="0"/>
      <w:marTop w:val="0"/>
      <w:marBottom w:val="0"/>
      <w:divBdr>
        <w:top w:val="none" w:sz="0" w:space="0" w:color="auto"/>
        <w:left w:val="none" w:sz="0" w:space="0" w:color="auto"/>
        <w:bottom w:val="none" w:sz="0" w:space="0" w:color="auto"/>
        <w:right w:val="none" w:sz="0" w:space="0" w:color="auto"/>
      </w:divBdr>
    </w:div>
    <w:div w:id="66465540">
      <w:bodyDiv w:val="1"/>
      <w:marLeft w:val="0"/>
      <w:marRight w:val="0"/>
      <w:marTop w:val="0"/>
      <w:marBottom w:val="0"/>
      <w:divBdr>
        <w:top w:val="none" w:sz="0" w:space="0" w:color="auto"/>
        <w:left w:val="none" w:sz="0" w:space="0" w:color="auto"/>
        <w:bottom w:val="none" w:sz="0" w:space="0" w:color="auto"/>
        <w:right w:val="none" w:sz="0" w:space="0" w:color="auto"/>
      </w:divBdr>
    </w:div>
    <w:div w:id="77870010">
      <w:bodyDiv w:val="1"/>
      <w:marLeft w:val="0"/>
      <w:marRight w:val="0"/>
      <w:marTop w:val="0"/>
      <w:marBottom w:val="0"/>
      <w:divBdr>
        <w:top w:val="none" w:sz="0" w:space="0" w:color="auto"/>
        <w:left w:val="none" w:sz="0" w:space="0" w:color="auto"/>
        <w:bottom w:val="none" w:sz="0" w:space="0" w:color="auto"/>
        <w:right w:val="none" w:sz="0" w:space="0" w:color="auto"/>
      </w:divBdr>
    </w:div>
    <w:div w:id="79759696">
      <w:bodyDiv w:val="1"/>
      <w:marLeft w:val="0"/>
      <w:marRight w:val="0"/>
      <w:marTop w:val="0"/>
      <w:marBottom w:val="0"/>
      <w:divBdr>
        <w:top w:val="none" w:sz="0" w:space="0" w:color="auto"/>
        <w:left w:val="none" w:sz="0" w:space="0" w:color="auto"/>
        <w:bottom w:val="none" w:sz="0" w:space="0" w:color="auto"/>
        <w:right w:val="none" w:sz="0" w:space="0" w:color="auto"/>
      </w:divBdr>
    </w:div>
    <w:div w:id="82803850">
      <w:bodyDiv w:val="1"/>
      <w:marLeft w:val="0"/>
      <w:marRight w:val="0"/>
      <w:marTop w:val="0"/>
      <w:marBottom w:val="0"/>
      <w:divBdr>
        <w:top w:val="none" w:sz="0" w:space="0" w:color="auto"/>
        <w:left w:val="none" w:sz="0" w:space="0" w:color="auto"/>
        <w:bottom w:val="none" w:sz="0" w:space="0" w:color="auto"/>
        <w:right w:val="none" w:sz="0" w:space="0" w:color="auto"/>
      </w:divBdr>
    </w:div>
    <w:div w:id="95947286">
      <w:bodyDiv w:val="1"/>
      <w:marLeft w:val="0"/>
      <w:marRight w:val="0"/>
      <w:marTop w:val="0"/>
      <w:marBottom w:val="0"/>
      <w:divBdr>
        <w:top w:val="none" w:sz="0" w:space="0" w:color="auto"/>
        <w:left w:val="none" w:sz="0" w:space="0" w:color="auto"/>
        <w:bottom w:val="none" w:sz="0" w:space="0" w:color="auto"/>
        <w:right w:val="none" w:sz="0" w:space="0" w:color="auto"/>
      </w:divBdr>
    </w:div>
    <w:div w:id="97604525">
      <w:bodyDiv w:val="1"/>
      <w:marLeft w:val="0"/>
      <w:marRight w:val="0"/>
      <w:marTop w:val="0"/>
      <w:marBottom w:val="0"/>
      <w:divBdr>
        <w:top w:val="none" w:sz="0" w:space="0" w:color="auto"/>
        <w:left w:val="none" w:sz="0" w:space="0" w:color="auto"/>
        <w:bottom w:val="none" w:sz="0" w:space="0" w:color="auto"/>
        <w:right w:val="none" w:sz="0" w:space="0" w:color="auto"/>
      </w:divBdr>
    </w:div>
    <w:div w:id="98258298">
      <w:bodyDiv w:val="1"/>
      <w:marLeft w:val="0"/>
      <w:marRight w:val="0"/>
      <w:marTop w:val="0"/>
      <w:marBottom w:val="0"/>
      <w:divBdr>
        <w:top w:val="none" w:sz="0" w:space="0" w:color="auto"/>
        <w:left w:val="none" w:sz="0" w:space="0" w:color="auto"/>
        <w:bottom w:val="none" w:sz="0" w:space="0" w:color="auto"/>
        <w:right w:val="none" w:sz="0" w:space="0" w:color="auto"/>
      </w:divBdr>
    </w:div>
    <w:div w:id="101999899">
      <w:bodyDiv w:val="1"/>
      <w:marLeft w:val="0"/>
      <w:marRight w:val="0"/>
      <w:marTop w:val="0"/>
      <w:marBottom w:val="0"/>
      <w:divBdr>
        <w:top w:val="none" w:sz="0" w:space="0" w:color="auto"/>
        <w:left w:val="none" w:sz="0" w:space="0" w:color="auto"/>
        <w:bottom w:val="none" w:sz="0" w:space="0" w:color="auto"/>
        <w:right w:val="none" w:sz="0" w:space="0" w:color="auto"/>
      </w:divBdr>
    </w:div>
    <w:div w:id="105545239">
      <w:bodyDiv w:val="1"/>
      <w:marLeft w:val="0"/>
      <w:marRight w:val="0"/>
      <w:marTop w:val="0"/>
      <w:marBottom w:val="0"/>
      <w:divBdr>
        <w:top w:val="none" w:sz="0" w:space="0" w:color="auto"/>
        <w:left w:val="none" w:sz="0" w:space="0" w:color="auto"/>
        <w:bottom w:val="none" w:sz="0" w:space="0" w:color="auto"/>
        <w:right w:val="none" w:sz="0" w:space="0" w:color="auto"/>
      </w:divBdr>
    </w:div>
    <w:div w:id="105779587">
      <w:bodyDiv w:val="1"/>
      <w:marLeft w:val="0"/>
      <w:marRight w:val="0"/>
      <w:marTop w:val="0"/>
      <w:marBottom w:val="0"/>
      <w:divBdr>
        <w:top w:val="none" w:sz="0" w:space="0" w:color="auto"/>
        <w:left w:val="none" w:sz="0" w:space="0" w:color="auto"/>
        <w:bottom w:val="none" w:sz="0" w:space="0" w:color="auto"/>
        <w:right w:val="none" w:sz="0" w:space="0" w:color="auto"/>
      </w:divBdr>
    </w:div>
    <w:div w:id="118227321">
      <w:bodyDiv w:val="1"/>
      <w:marLeft w:val="0"/>
      <w:marRight w:val="0"/>
      <w:marTop w:val="0"/>
      <w:marBottom w:val="0"/>
      <w:divBdr>
        <w:top w:val="none" w:sz="0" w:space="0" w:color="auto"/>
        <w:left w:val="none" w:sz="0" w:space="0" w:color="auto"/>
        <w:bottom w:val="none" w:sz="0" w:space="0" w:color="auto"/>
        <w:right w:val="none" w:sz="0" w:space="0" w:color="auto"/>
      </w:divBdr>
    </w:div>
    <w:div w:id="118649182">
      <w:bodyDiv w:val="1"/>
      <w:marLeft w:val="0"/>
      <w:marRight w:val="0"/>
      <w:marTop w:val="0"/>
      <w:marBottom w:val="0"/>
      <w:divBdr>
        <w:top w:val="none" w:sz="0" w:space="0" w:color="auto"/>
        <w:left w:val="none" w:sz="0" w:space="0" w:color="auto"/>
        <w:bottom w:val="none" w:sz="0" w:space="0" w:color="auto"/>
        <w:right w:val="none" w:sz="0" w:space="0" w:color="auto"/>
      </w:divBdr>
    </w:div>
    <w:div w:id="130251195">
      <w:bodyDiv w:val="1"/>
      <w:marLeft w:val="0"/>
      <w:marRight w:val="0"/>
      <w:marTop w:val="0"/>
      <w:marBottom w:val="0"/>
      <w:divBdr>
        <w:top w:val="none" w:sz="0" w:space="0" w:color="auto"/>
        <w:left w:val="none" w:sz="0" w:space="0" w:color="auto"/>
        <w:bottom w:val="none" w:sz="0" w:space="0" w:color="auto"/>
        <w:right w:val="none" w:sz="0" w:space="0" w:color="auto"/>
      </w:divBdr>
    </w:div>
    <w:div w:id="134417939">
      <w:bodyDiv w:val="1"/>
      <w:marLeft w:val="0"/>
      <w:marRight w:val="0"/>
      <w:marTop w:val="0"/>
      <w:marBottom w:val="0"/>
      <w:divBdr>
        <w:top w:val="none" w:sz="0" w:space="0" w:color="auto"/>
        <w:left w:val="none" w:sz="0" w:space="0" w:color="auto"/>
        <w:bottom w:val="none" w:sz="0" w:space="0" w:color="auto"/>
        <w:right w:val="none" w:sz="0" w:space="0" w:color="auto"/>
      </w:divBdr>
    </w:div>
    <w:div w:id="150172081">
      <w:bodyDiv w:val="1"/>
      <w:marLeft w:val="0"/>
      <w:marRight w:val="0"/>
      <w:marTop w:val="0"/>
      <w:marBottom w:val="0"/>
      <w:divBdr>
        <w:top w:val="none" w:sz="0" w:space="0" w:color="auto"/>
        <w:left w:val="none" w:sz="0" w:space="0" w:color="auto"/>
        <w:bottom w:val="none" w:sz="0" w:space="0" w:color="auto"/>
        <w:right w:val="none" w:sz="0" w:space="0" w:color="auto"/>
      </w:divBdr>
    </w:div>
    <w:div w:id="152256849">
      <w:bodyDiv w:val="1"/>
      <w:marLeft w:val="0"/>
      <w:marRight w:val="0"/>
      <w:marTop w:val="0"/>
      <w:marBottom w:val="0"/>
      <w:divBdr>
        <w:top w:val="none" w:sz="0" w:space="0" w:color="auto"/>
        <w:left w:val="none" w:sz="0" w:space="0" w:color="auto"/>
        <w:bottom w:val="none" w:sz="0" w:space="0" w:color="auto"/>
        <w:right w:val="none" w:sz="0" w:space="0" w:color="auto"/>
      </w:divBdr>
    </w:div>
    <w:div w:id="163907229">
      <w:bodyDiv w:val="1"/>
      <w:marLeft w:val="0"/>
      <w:marRight w:val="0"/>
      <w:marTop w:val="0"/>
      <w:marBottom w:val="0"/>
      <w:divBdr>
        <w:top w:val="none" w:sz="0" w:space="0" w:color="auto"/>
        <w:left w:val="none" w:sz="0" w:space="0" w:color="auto"/>
        <w:bottom w:val="none" w:sz="0" w:space="0" w:color="auto"/>
        <w:right w:val="none" w:sz="0" w:space="0" w:color="auto"/>
      </w:divBdr>
    </w:div>
    <w:div w:id="165631562">
      <w:bodyDiv w:val="1"/>
      <w:marLeft w:val="0"/>
      <w:marRight w:val="0"/>
      <w:marTop w:val="0"/>
      <w:marBottom w:val="0"/>
      <w:divBdr>
        <w:top w:val="none" w:sz="0" w:space="0" w:color="auto"/>
        <w:left w:val="none" w:sz="0" w:space="0" w:color="auto"/>
        <w:bottom w:val="none" w:sz="0" w:space="0" w:color="auto"/>
        <w:right w:val="none" w:sz="0" w:space="0" w:color="auto"/>
      </w:divBdr>
    </w:div>
    <w:div w:id="175313308">
      <w:bodyDiv w:val="1"/>
      <w:marLeft w:val="0"/>
      <w:marRight w:val="0"/>
      <w:marTop w:val="0"/>
      <w:marBottom w:val="0"/>
      <w:divBdr>
        <w:top w:val="none" w:sz="0" w:space="0" w:color="auto"/>
        <w:left w:val="none" w:sz="0" w:space="0" w:color="auto"/>
        <w:bottom w:val="none" w:sz="0" w:space="0" w:color="auto"/>
        <w:right w:val="none" w:sz="0" w:space="0" w:color="auto"/>
      </w:divBdr>
    </w:div>
    <w:div w:id="177161118">
      <w:bodyDiv w:val="1"/>
      <w:marLeft w:val="0"/>
      <w:marRight w:val="0"/>
      <w:marTop w:val="0"/>
      <w:marBottom w:val="0"/>
      <w:divBdr>
        <w:top w:val="none" w:sz="0" w:space="0" w:color="auto"/>
        <w:left w:val="none" w:sz="0" w:space="0" w:color="auto"/>
        <w:bottom w:val="none" w:sz="0" w:space="0" w:color="auto"/>
        <w:right w:val="none" w:sz="0" w:space="0" w:color="auto"/>
      </w:divBdr>
    </w:div>
    <w:div w:id="181942117">
      <w:bodyDiv w:val="1"/>
      <w:marLeft w:val="0"/>
      <w:marRight w:val="0"/>
      <w:marTop w:val="0"/>
      <w:marBottom w:val="0"/>
      <w:divBdr>
        <w:top w:val="none" w:sz="0" w:space="0" w:color="auto"/>
        <w:left w:val="none" w:sz="0" w:space="0" w:color="auto"/>
        <w:bottom w:val="none" w:sz="0" w:space="0" w:color="auto"/>
        <w:right w:val="none" w:sz="0" w:space="0" w:color="auto"/>
      </w:divBdr>
    </w:div>
    <w:div w:id="184294098">
      <w:bodyDiv w:val="1"/>
      <w:marLeft w:val="0"/>
      <w:marRight w:val="0"/>
      <w:marTop w:val="0"/>
      <w:marBottom w:val="0"/>
      <w:divBdr>
        <w:top w:val="none" w:sz="0" w:space="0" w:color="auto"/>
        <w:left w:val="none" w:sz="0" w:space="0" w:color="auto"/>
        <w:bottom w:val="none" w:sz="0" w:space="0" w:color="auto"/>
        <w:right w:val="none" w:sz="0" w:space="0" w:color="auto"/>
      </w:divBdr>
    </w:div>
    <w:div w:id="188612864">
      <w:bodyDiv w:val="1"/>
      <w:marLeft w:val="0"/>
      <w:marRight w:val="0"/>
      <w:marTop w:val="0"/>
      <w:marBottom w:val="0"/>
      <w:divBdr>
        <w:top w:val="none" w:sz="0" w:space="0" w:color="auto"/>
        <w:left w:val="none" w:sz="0" w:space="0" w:color="auto"/>
        <w:bottom w:val="none" w:sz="0" w:space="0" w:color="auto"/>
        <w:right w:val="none" w:sz="0" w:space="0" w:color="auto"/>
      </w:divBdr>
    </w:div>
    <w:div w:id="191387889">
      <w:bodyDiv w:val="1"/>
      <w:marLeft w:val="0"/>
      <w:marRight w:val="0"/>
      <w:marTop w:val="0"/>
      <w:marBottom w:val="0"/>
      <w:divBdr>
        <w:top w:val="none" w:sz="0" w:space="0" w:color="auto"/>
        <w:left w:val="none" w:sz="0" w:space="0" w:color="auto"/>
        <w:bottom w:val="none" w:sz="0" w:space="0" w:color="auto"/>
        <w:right w:val="none" w:sz="0" w:space="0" w:color="auto"/>
      </w:divBdr>
    </w:div>
    <w:div w:id="193005164">
      <w:bodyDiv w:val="1"/>
      <w:marLeft w:val="0"/>
      <w:marRight w:val="0"/>
      <w:marTop w:val="0"/>
      <w:marBottom w:val="0"/>
      <w:divBdr>
        <w:top w:val="none" w:sz="0" w:space="0" w:color="auto"/>
        <w:left w:val="none" w:sz="0" w:space="0" w:color="auto"/>
        <w:bottom w:val="none" w:sz="0" w:space="0" w:color="auto"/>
        <w:right w:val="none" w:sz="0" w:space="0" w:color="auto"/>
      </w:divBdr>
    </w:div>
    <w:div w:id="193661650">
      <w:bodyDiv w:val="1"/>
      <w:marLeft w:val="0"/>
      <w:marRight w:val="0"/>
      <w:marTop w:val="0"/>
      <w:marBottom w:val="0"/>
      <w:divBdr>
        <w:top w:val="none" w:sz="0" w:space="0" w:color="auto"/>
        <w:left w:val="none" w:sz="0" w:space="0" w:color="auto"/>
        <w:bottom w:val="none" w:sz="0" w:space="0" w:color="auto"/>
        <w:right w:val="none" w:sz="0" w:space="0" w:color="auto"/>
      </w:divBdr>
    </w:div>
    <w:div w:id="209998858">
      <w:bodyDiv w:val="1"/>
      <w:marLeft w:val="0"/>
      <w:marRight w:val="0"/>
      <w:marTop w:val="0"/>
      <w:marBottom w:val="0"/>
      <w:divBdr>
        <w:top w:val="none" w:sz="0" w:space="0" w:color="auto"/>
        <w:left w:val="none" w:sz="0" w:space="0" w:color="auto"/>
        <w:bottom w:val="none" w:sz="0" w:space="0" w:color="auto"/>
        <w:right w:val="none" w:sz="0" w:space="0" w:color="auto"/>
      </w:divBdr>
    </w:div>
    <w:div w:id="211694556">
      <w:bodyDiv w:val="1"/>
      <w:marLeft w:val="0"/>
      <w:marRight w:val="0"/>
      <w:marTop w:val="0"/>
      <w:marBottom w:val="0"/>
      <w:divBdr>
        <w:top w:val="none" w:sz="0" w:space="0" w:color="auto"/>
        <w:left w:val="none" w:sz="0" w:space="0" w:color="auto"/>
        <w:bottom w:val="none" w:sz="0" w:space="0" w:color="auto"/>
        <w:right w:val="none" w:sz="0" w:space="0" w:color="auto"/>
      </w:divBdr>
    </w:div>
    <w:div w:id="212040926">
      <w:bodyDiv w:val="1"/>
      <w:marLeft w:val="0"/>
      <w:marRight w:val="0"/>
      <w:marTop w:val="0"/>
      <w:marBottom w:val="0"/>
      <w:divBdr>
        <w:top w:val="none" w:sz="0" w:space="0" w:color="auto"/>
        <w:left w:val="none" w:sz="0" w:space="0" w:color="auto"/>
        <w:bottom w:val="none" w:sz="0" w:space="0" w:color="auto"/>
        <w:right w:val="none" w:sz="0" w:space="0" w:color="auto"/>
      </w:divBdr>
    </w:div>
    <w:div w:id="214238840">
      <w:bodyDiv w:val="1"/>
      <w:marLeft w:val="0"/>
      <w:marRight w:val="0"/>
      <w:marTop w:val="0"/>
      <w:marBottom w:val="0"/>
      <w:divBdr>
        <w:top w:val="none" w:sz="0" w:space="0" w:color="auto"/>
        <w:left w:val="none" w:sz="0" w:space="0" w:color="auto"/>
        <w:bottom w:val="none" w:sz="0" w:space="0" w:color="auto"/>
        <w:right w:val="none" w:sz="0" w:space="0" w:color="auto"/>
      </w:divBdr>
    </w:div>
    <w:div w:id="214700574">
      <w:bodyDiv w:val="1"/>
      <w:marLeft w:val="0"/>
      <w:marRight w:val="0"/>
      <w:marTop w:val="0"/>
      <w:marBottom w:val="0"/>
      <w:divBdr>
        <w:top w:val="none" w:sz="0" w:space="0" w:color="auto"/>
        <w:left w:val="none" w:sz="0" w:space="0" w:color="auto"/>
        <w:bottom w:val="none" w:sz="0" w:space="0" w:color="auto"/>
        <w:right w:val="none" w:sz="0" w:space="0" w:color="auto"/>
      </w:divBdr>
    </w:div>
    <w:div w:id="222646502">
      <w:bodyDiv w:val="1"/>
      <w:marLeft w:val="0"/>
      <w:marRight w:val="0"/>
      <w:marTop w:val="0"/>
      <w:marBottom w:val="0"/>
      <w:divBdr>
        <w:top w:val="none" w:sz="0" w:space="0" w:color="auto"/>
        <w:left w:val="none" w:sz="0" w:space="0" w:color="auto"/>
        <w:bottom w:val="none" w:sz="0" w:space="0" w:color="auto"/>
        <w:right w:val="none" w:sz="0" w:space="0" w:color="auto"/>
      </w:divBdr>
    </w:div>
    <w:div w:id="231240293">
      <w:bodyDiv w:val="1"/>
      <w:marLeft w:val="0"/>
      <w:marRight w:val="0"/>
      <w:marTop w:val="0"/>
      <w:marBottom w:val="0"/>
      <w:divBdr>
        <w:top w:val="none" w:sz="0" w:space="0" w:color="auto"/>
        <w:left w:val="none" w:sz="0" w:space="0" w:color="auto"/>
        <w:bottom w:val="none" w:sz="0" w:space="0" w:color="auto"/>
        <w:right w:val="none" w:sz="0" w:space="0" w:color="auto"/>
      </w:divBdr>
    </w:div>
    <w:div w:id="238827965">
      <w:bodyDiv w:val="1"/>
      <w:marLeft w:val="0"/>
      <w:marRight w:val="0"/>
      <w:marTop w:val="0"/>
      <w:marBottom w:val="0"/>
      <w:divBdr>
        <w:top w:val="none" w:sz="0" w:space="0" w:color="auto"/>
        <w:left w:val="none" w:sz="0" w:space="0" w:color="auto"/>
        <w:bottom w:val="none" w:sz="0" w:space="0" w:color="auto"/>
        <w:right w:val="none" w:sz="0" w:space="0" w:color="auto"/>
      </w:divBdr>
    </w:div>
    <w:div w:id="242841489">
      <w:bodyDiv w:val="1"/>
      <w:marLeft w:val="0"/>
      <w:marRight w:val="0"/>
      <w:marTop w:val="0"/>
      <w:marBottom w:val="0"/>
      <w:divBdr>
        <w:top w:val="none" w:sz="0" w:space="0" w:color="auto"/>
        <w:left w:val="none" w:sz="0" w:space="0" w:color="auto"/>
        <w:bottom w:val="none" w:sz="0" w:space="0" w:color="auto"/>
        <w:right w:val="none" w:sz="0" w:space="0" w:color="auto"/>
      </w:divBdr>
    </w:div>
    <w:div w:id="255752556">
      <w:bodyDiv w:val="1"/>
      <w:marLeft w:val="0"/>
      <w:marRight w:val="0"/>
      <w:marTop w:val="0"/>
      <w:marBottom w:val="0"/>
      <w:divBdr>
        <w:top w:val="none" w:sz="0" w:space="0" w:color="auto"/>
        <w:left w:val="none" w:sz="0" w:space="0" w:color="auto"/>
        <w:bottom w:val="none" w:sz="0" w:space="0" w:color="auto"/>
        <w:right w:val="none" w:sz="0" w:space="0" w:color="auto"/>
      </w:divBdr>
    </w:div>
    <w:div w:id="256137370">
      <w:bodyDiv w:val="1"/>
      <w:marLeft w:val="0"/>
      <w:marRight w:val="0"/>
      <w:marTop w:val="0"/>
      <w:marBottom w:val="0"/>
      <w:divBdr>
        <w:top w:val="none" w:sz="0" w:space="0" w:color="auto"/>
        <w:left w:val="none" w:sz="0" w:space="0" w:color="auto"/>
        <w:bottom w:val="none" w:sz="0" w:space="0" w:color="auto"/>
        <w:right w:val="none" w:sz="0" w:space="0" w:color="auto"/>
      </w:divBdr>
    </w:div>
    <w:div w:id="260991156">
      <w:bodyDiv w:val="1"/>
      <w:marLeft w:val="0"/>
      <w:marRight w:val="0"/>
      <w:marTop w:val="0"/>
      <w:marBottom w:val="0"/>
      <w:divBdr>
        <w:top w:val="none" w:sz="0" w:space="0" w:color="auto"/>
        <w:left w:val="none" w:sz="0" w:space="0" w:color="auto"/>
        <w:bottom w:val="none" w:sz="0" w:space="0" w:color="auto"/>
        <w:right w:val="none" w:sz="0" w:space="0" w:color="auto"/>
      </w:divBdr>
    </w:div>
    <w:div w:id="264969660">
      <w:bodyDiv w:val="1"/>
      <w:marLeft w:val="0"/>
      <w:marRight w:val="0"/>
      <w:marTop w:val="0"/>
      <w:marBottom w:val="0"/>
      <w:divBdr>
        <w:top w:val="none" w:sz="0" w:space="0" w:color="auto"/>
        <w:left w:val="none" w:sz="0" w:space="0" w:color="auto"/>
        <w:bottom w:val="none" w:sz="0" w:space="0" w:color="auto"/>
        <w:right w:val="none" w:sz="0" w:space="0" w:color="auto"/>
      </w:divBdr>
    </w:div>
    <w:div w:id="268974002">
      <w:bodyDiv w:val="1"/>
      <w:marLeft w:val="0"/>
      <w:marRight w:val="0"/>
      <w:marTop w:val="0"/>
      <w:marBottom w:val="0"/>
      <w:divBdr>
        <w:top w:val="none" w:sz="0" w:space="0" w:color="auto"/>
        <w:left w:val="none" w:sz="0" w:space="0" w:color="auto"/>
        <w:bottom w:val="none" w:sz="0" w:space="0" w:color="auto"/>
        <w:right w:val="none" w:sz="0" w:space="0" w:color="auto"/>
      </w:divBdr>
    </w:div>
    <w:div w:id="278031203">
      <w:bodyDiv w:val="1"/>
      <w:marLeft w:val="0"/>
      <w:marRight w:val="0"/>
      <w:marTop w:val="0"/>
      <w:marBottom w:val="0"/>
      <w:divBdr>
        <w:top w:val="none" w:sz="0" w:space="0" w:color="auto"/>
        <w:left w:val="none" w:sz="0" w:space="0" w:color="auto"/>
        <w:bottom w:val="none" w:sz="0" w:space="0" w:color="auto"/>
        <w:right w:val="none" w:sz="0" w:space="0" w:color="auto"/>
      </w:divBdr>
    </w:div>
    <w:div w:id="284233166">
      <w:bodyDiv w:val="1"/>
      <w:marLeft w:val="0"/>
      <w:marRight w:val="0"/>
      <w:marTop w:val="0"/>
      <w:marBottom w:val="0"/>
      <w:divBdr>
        <w:top w:val="none" w:sz="0" w:space="0" w:color="auto"/>
        <w:left w:val="none" w:sz="0" w:space="0" w:color="auto"/>
        <w:bottom w:val="none" w:sz="0" w:space="0" w:color="auto"/>
        <w:right w:val="none" w:sz="0" w:space="0" w:color="auto"/>
      </w:divBdr>
    </w:div>
    <w:div w:id="288631311">
      <w:bodyDiv w:val="1"/>
      <w:marLeft w:val="0"/>
      <w:marRight w:val="0"/>
      <w:marTop w:val="0"/>
      <w:marBottom w:val="0"/>
      <w:divBdr>
        <w:top w:val="none" w:sz="0" w:space="0" w:color="auto"/>
        <w:left w:val="none" w:sz="0" w:space="0" w:color="auto"/>
        <w:bottom w:val="none" w:sz="0" w:space="0" w:color="auto"/>
        <w:right w:val="none" w:sz="0" w:space="0" w:color="auto"/>
      </w:divBdr>
    </w:div>
    <w:div w:id="290092367">
      <w:bodyDiv w:val="1"/>
      <w:marLeft w:val="0"/>
      <w:marRight w:val="0"/>
      <w:marTop w:val="0"/>
      <w:marBottom w:val="0"/>
      <w:divBdr>
        <w:top w:val="none" w:sz="0" w:space="0" w:color="auto"/>
        <w:left w:val="none" w:sz="0" w:space="0" w:color="auto"/>
        <w:bottom w:val="none" w:sz="0" w:space="0" w:color="auto"/>
        <w:right w:val="none" w:sz="0" w:space="0" w:color="auto"/>
      </w:divBdr>
    </w:div>
    <w:div w:id="290132156">
      <w:bodyDiv w:val="1"/>
      <w:marLeft w:val="0"/>
      <w:marRight w:val="0"/>
      <w:marTop w:val="0"/>
      <w:marBottom w:val="0"/>
      <w:divBdr>
        <w:top w:val="none" w:sz="0" w:space="0" w:color="auto"/>
        <w:left w:val="none" w:sz="0" w:space="0" w:color="auto"/>
        <w:bottom w:val="none" w:sz="0" w:space="0" w:color="auto"/>
        <w:right w:val="none" w:sz="0" w:space="0" w:color="auto"/>
      </w:divBdr>
    </w:div>
    <w:div w:id="291522198">
      <w:bodyDiv w:val="1"/>
      <w:marLeft w:val="0"/>
      <w:marRight w:val="0"/>
      <w:marTop w:val="0"/>
      <w:marBottom w:val="0"/>
      <w:divBdr>
        <w:top w:val="none" w:sz="0" w:space="0" w:color="auto"/>
        <w:left w:val="none" w:sz="0" w:space="0" w:color="auto"/>
        <w:bottom w:val="none" w:sz="0" w:space="0" w:color="auto"/>
        <w:right w:val="none" w:sz="0" w:space="0" w:color="auto"/>
      </w:divBdr>
    </w:div>
    <w:div w:id="296179431">
      <w:bodyDiv w:val="1"/>
      <w:marLeft w:val="0"/>
      <w:marRight w:val="0"/>
      <w:marTop w:val="0"/>
      <w:marBottom w:val="0"/>
      <w:divBdr>
        <w:top w:val="none" w:sz="0" w:space="0" w:color="auto"/>
        <w:left w:val="none" w:sz="0" w:space="0" w:color="auto"/>
        <w:bottom w:val="none" w:sz="0" w:space="0" w:color="auto"/>
        <w:right w:val="none" w:sz="0" w:space="0" w:color="auto"/>
      </w:divBdr>
    </w:div>
    <w:div w:id="300577426">
      <w:bodyDiv w:val="1"/>
      <w:marLeft w:val="0"/>
      <w:marRight w:val="0"/>
      <w:marTop w:val="0"/>
      <w:marBottom w:val="0"/>
      <w:divBdr>
        <w:top w:val="none" w:sz="0" w:space="0" w:color="auto"/>
        <w:left w:val="none" w:sz="0" w:space="0" w:color="auto"/>
        <w:bottom w:val="none" w:sz="0" w:space="0" w:color="auto"/>
        <w:right w:val="none" w:sz="0" w:space="0" w:color="auto"/>
      </w:divBdr>
    </w:div>
    <w:div w:id="305934001">
      <w:bodyDiv w:val="1"/>
      <w:marLeft w:val="0"/>
      <w:marRight w:val="0"/>
      <w:marTop w:val="0"/>
      <w:marBottom w:val="0"/>
      <w:divBdr>
        <w:top w:val="none" w:sz="0" w:space="0" w:color="auto"/>
        <w:left w:val="none" w:sz="0" w:space="0" w:color="auto"/>
        <w:bottom w:val="none" w:sz="0" w:space="0" w:color="auto"/>
        <w:right w:val="none" w:sz="0" w:space="0" w:color="auto"/>
      </w:divBdr>
    </w:div>
    <w:div w:id="314991012">
      <w:bodyDiv w:val="1"/>
      <w:marLeft w:val="0"/>
      <w:marRight w:val="0"/>
      <w:marTop w:val="0"/>
      <w:marBottom w:val="0"/>
      <w:divBdr>
        <w:top w:val="none" w:sz="0" w:space="0" w:color="auto"/>
        <w:left w:val="none" w:sz="0" w:space="0" w:color="auto"/>
        <w:bottom w:val="none" w:sz="0" w:space="0" w:color="auto"/>
        <w:right w:val="none" w:sz="0" w:space="0" w:color="auto"/>
      </w:divBdr>
    </w:div>
    <w:div w:id="357124696">
      <w:bodyDiv w:val="1"/>
      <w:marLeft w:val="0"/>
      <w:marRight w:val="0"/>
      <w:marTop w:val="0"/>
      <w:marBottom w:val="0"/>
      <w:divBdr>
        <w:top w:val="none" w:sz="0" w:space="0" w:color="auto"/>
        <w:left w:val="none" w:sz="0" w:space="0" w:color="auto"/>
        <w:bottom w:val="none" w:sz="0" w:space="0" w:color="auto"/>
        <w:right w:val="none" w:sz="0" w:space="0" w:color="auto"/>
      </w:divBdr>
    </w:div>
    <w:div w:id="359597017">
      <w:bodyDiv w:val="1"/>
      <w:marLeft w:val="0"/>
      <w:marRight w:val="0"/>
      <w:marTop w:val="0"/>
      <w:marBottom w:val="0"/>
      <w:divBdr>
        <w:top w:val="none" w:sz="0" w:space="0" w:color="auto"/>
        <w:left w:val="none" w:sz="0" w:space="0" w:color="auto"/>
        <w:bottom w:val="none" w:sz="0" w:space="0" w:color="auto"/>
        <w:right w:val="none" w:sz="0" w:space="0" w:color="auto"/>
      </w:divBdr>
    </w:div>
    <w:div w:id="360975608">
      <w:bodyDiv w:val="1"/>
      <w:marLeft w:val="0"/>
      <w:marRight w:val="0"/>
      <w:marTop w:val="0"/>
      <w:marBottom w:val="0"/>
      <w:divBdr>
        <w:top w:val="none" w:sz="0" w:space="0" w:color="auto"/>
        <w:left w:val="none" w:sz="0" w:space="0" w:color="auto"/>
        <w:bottom w:val="none" w:sz="0" w:space="0" w:color="auto"/>
        <w:right w:val="none" w:sz="0" w:space="0" w:color="auto"/>
      </w:divBdr>
    </w:div>
    <w:div w:id="369493857">
      <w:bodyDiv w:val="1"/>
      <w:marLeft w:val="0"/>
      <w:marRight w:val="0"/>
      <w:marTop w:val="0"/>
      <w:marBottom w:val="0"/>
      <w:divBdr>
        <w:top w:val="none" w:sz="0" w:space="0" w:color="auto"/>
        <w:left w:val="none" w:sz="0" w:space="0" w:color="auto"/>
        <w:bottom w:val="none" w:sz="0" w:space="0" w:color="auto"/>
        <w:right w:val="none" w:sz="0" w:space="0" w:color="auto"/>
      </w:divBdr>
    </w:div>
    <w:div w:id="373192361">
      <w:bodyDiv w:val="1"/>
      <w:marLeft w:val="0"/>
      <w:marRight w:val="0"/>
      <w:marTop w:val="0"/>
      <w:marBottom w:val="0"/>
      <w:divBdr>
        <w:top w:val="none" w:sz="0" w:space="0" w:color="auto"/>
        <w:left w:val="none" w:sz="0" w:space="0" w:color="auto"/>
        <w:bottom w:val="none" w:sz="0" w:space="0" w:color="auto"/>
        <w:right w:val="none" w:sz="0" w:space="0" w:color="auto"/>
      </w:divBdr>
    </w:div>
    <w:div w:id="383412016">
      <w:bodyDiv w:val="1"/>
      <w:marLeft w:val="0"/>
      <w:marRight w:val="0"/>
      <w:marTop w:val="0"/>
      <w:marBottom w:val="0"/>
      <w:divBdr>
        <w:top w:val="none" w:sz="0" w:space="0" w:color="auto"/>
        <w:left w:val="none" w:sz="0" w:space="0" w:color="auto"/>
        <w:bottom w:val="none" w:sz="0" w:space="0" w:color="auto"/>
        <w:right w:val="none" w:sz="0" w:space="0" w:color="auto"/>
      </w:divBdr>
    </w:div>
    <w:div w:id="387270225">
      <w:bodyDiv w:val="1"/>
      <w:marLeft w:val="0"/>
      <w:marRight w:val="0"/>
      <w:marTop w:val="0"/>
      <w:marBottom w:val="0"/>
      <w:divBdr>
        <w:top w:val="none" w:sz="0" w:space="0" w:color="auto"/>
        <w:left w:val="none" w:sz="0" w:space="0" w:color="auto"/>
        <w:bottom w:val="none" w:sz="0" w:space="0" w:color="auto"/>
        <w:right w:val="none" w:sz="0" w:space="0" w:color="auto"/>
      </w:divBdr>
    </w:div>
    <w:div w:id="388455006">
      <w:bodyDiv w:val="1"/>
      <w:marLeft w:val="0"/>
      <w:marRight w:val="0"/>
      <w:marTop w:val="0"/>
      <w:marBottom w:val="0"/>
      <w:divBdr>
        <w:top w:val="none" w:sz="0" w:space="0" w:color="auto"/>
        <w:left w:val="none" w:sz="0" w:space="0" w:color="auto"/>
        <w:bottom w:val="none" w:sz="0" w:space="0" w:color="auto"/>
        <w:right w:val="none" w:sz="0" w:space="0" w:color="auto"/>
      </w:divBdr>
    </w:div>
    <w:div w:id="390351957">
      <w:bodyDiv w:val="1"/>
      <w:marLeft w:val="0"/>
      <w:marRight w:val="0"/>
      <w:marTop w:val="0"/>
      <w:marBottom w:val="0"/>
      <w:divBdr>
        <w:top w:val="none" w:sz="0" w:space="0" w:color="auto"/>
        <w:left w:val="none" w:sz="0" w:space="0" w:color="auto"/>
        <w:bottom w:val="none" w:sz="0" w:space="0" w:color="auto"/>
        <w:right w:val="none" w:sz="0" w:space="0" w:color="auto"/>
      </w:divBdr>
    </w:div>
    <w:div w:id="393043285">
      <w:bodyDiv w:val="1"/>
      <w:marLeft w:val="0"/>
      <w:marRight w:val="0"/>
      <w:marTop w:val="0"/>
      <w:marBottom w:val="0"/>
      <w:divBdr>
        <w:top w:val="none" w:sz="0" w:space="0" w:color="auto"/>
        <w:left w:val="none" w:sz="0" w:space="0" w:color="auto"/>
        <w:bottom w:val="none" w:sz="0" w:space="0" w:color="auto"/>
        <w:right w:val="none" w:sz="0" w:space="0" w:color="auto"/>
      </w:divBdr>
    </w:div>
    <w:div w:id="394476551">
      <w:bodyDiv w:val="1"/>
      <w:marLeft w:val="0"/>
      <w:marRight w:val="0"/>
      <w:marTop w:val="0"/>
      <w:marBottom w:val="0"/>
      <w:divBdr>
        <w:top w:val="none" w:sz="0" w:space="0" w:color="auto"/>
        <w:left w:val="none" w:sz="0" w:space="0" w:color="auto"/>
        <w:bottom w:val="none" w:sz="0" w:space="0" w:color="auto"/>
        <w:right w:val="none" w:sz="0" w:space="0" w:color="auto"/>
      </w:divBdr>
    </w:div>
    <w:div w:id="396975190">
      <w:bodyDiv w:val="1"/>
      <w:marLeft w:val="0"/>
      <w:marRight w:val="0"/>
      <w:marTop w:val="0"/>
      <w:marBottom w:val="0"/>
      <w:divBdr>
        <w:top w:val="none" w:sz="0" w:space="0" w:color="auto"/>
        <w:left w:val="none" w:sz="0" w:space="0" w:color="auto"/>
        <w:bottom w:val="none" w:sz="0" w:space="0" w:color="auto"/>
        <w:right w:val="none" w:sz="0" w:space="0" w:color="auto"/>
      </w:divBdr>
    </w:div>
    <w:div w:id="423962686">
      <w:bodyDiv w:val="1"/>
      <w:marLeft w:val="0"/>
      <w:marRight w:val="0"/>
      <w:marTop w:val="0"/>
      <w:marBottom w:val="0"/>
      <w:divBdr>
        <w:top w:val="none" w:sz="0" w:space="0" w:color="auto"/>
        <w:left w:val="none" w:sz="0" w:space="0" w:color="auto"/>
        <w:bottom w:val="none" w:sz="0" w:space="0" w:color="auto"/>
        <w:right w:val="none" w:sz="0" w:space="0" w:color="auto"/>
      </w:divBdr>
    </w:div>
    <w:div w:id="433092882">
      <w:bodyDiv w:val="1"/>
      <w:marLeft w:val="0"/>
      <w:marRight w:val="0"/>
      <w:marTop w:val="0"/>
      <w:marBottom w:val="0"/>
      <w:divBdr>
        <w:top w:val="none" w:sz="0" w:space="0" w:color="auto"/>
        <w:left w:val="none" w:sz="0" w:space="0" w:color="auto"/>
        <w:bottom w:val="none" w:sz="0" w:space="0" w:color="auto"/>
        <w:right w:val="none" w:sz="0" w:space="0" w:color="auto"/>
      </w:divBdr>
    </w:div>
    <w:div w:id="433289916">
      <w:bodyDiv w:val="1"/>
      <w:marLeft w:val="0"/>
      <w:marRight w:val="0"/>
      <w:marTop w:val="0"/>
      <w:marBottom w:val="0"/>
      <w:divBdr>
        <w:top w:val="none" w:sz="0" w:space="0" w:color="auto"/>
        <w:left w:val="none" w:sz="0" w:space="0" w:color="auto"/>
        <w:bottom w:val="none" w:sz="0" w:space="0" w:color="auto"/>
        <w:right w:val="none" w:sz="0" w:space="0" w:color="auto"/>
      </w:divBdr>
    </w:div>
    <w:div w:id="437333273">
      <w:bodyDiv w:val="1"/>
      <w:marLeft w:val="0"/>
      <w:marRight w:val="0"/>
      <w:marTop w:val="0"/>
      <w:marBottom w:val="0"/>
      <w:divBdr>
        <w:top w:val="none" w:sz="0" w:space="0" w:color="auto"/>
        <w:left w:val="none" w:sz="0" w:space="0" w:color="auto"/>
        <w:bottom w:val="none" w:sz="0" w:space="0" w:color="auto"/>
        <w:right w:val="none" w:sz="0" w:space="0" w:color="auto"/>
      </w:divBdr>
    </w:div>
    <w:div w:id="454326658">
      <w:bodyDiv w:val="1"/>
      <w:marLeft w:val="0"/>
      <w:marRight w:val="0"/>
      <w:marTop w:val="0"/>
      <w:marBottom w:val="0"/>
      <w:divBdr>
        <w:top w:val="none" w:sz="0" w:space="0" w:color="auto"/>
        <w:left w:val="none" w:sz="0" w:space="0" w:color="auto"/>
        <w:bottom w:val="none" w:sz="0" w:space="0" w:color="auto"/>
        <w:right w:val="none" w:sz="0" w:space="0" w:color="auto"/>
      </w:divBdr>
    </w:div>
    <w:div w:id="458842053">
      <w:bodyDiv w:val="1"/>
      <w:marLeft w:val="0"/>
      <w:marRight w:val="0"/>
      <w:marTop w:val="0"/>
      <w:marBottom w:val="0"/>
      <w:divBdr>
        <w:top w:val="none" w:sz="0" w:space="0" w:color="auto"/>
        <w:left w:val="none" w:sz="0" w:space="0" w:color="auto"/>
        <w:bottom w:val="none" w:sz="0" w:space="0" w:color="auto"/>
        <w:right w:val="none" w:sz="0" w:space="0" w:color="auto"/>
      </w:divBdr>
    </w:div>
    <w:div w:id="459149687">
      <w:bodyDiv w:val="1"/>
      <w:marLeft w:val="0"/>
      <w:marRight w:val="0"/>
      <w:marTop w:val="0"/>
      <w:marBottom w:val="0"/>
      <w:divBdr>
        <w:top w:val="none" w:sz="0" w:space="0" w:color="auto"/>
        <w:left w:val="none" w:sz="0" w:space="0" w:color="auto"/>
        <w:bottom w:val="none" w:sz="0" w:space="0" w:color="auto"/>
        <w:right w:val="none" w:sz="0" w:space="0" w:color="auto"/>
      </w:divBdr>
    </w:div>
    <w:div w:id="474642493">
      <w:bodyDiv w:val="1"/>
      <w:marLeft w:val="0"/>
      <w:marRight w:val="0"/>
      <w:marTop w:val="0"/>
      <w:marBottom w:val="0"/>
      <w:divBdr>
        <w:top w:val="none" w:sz="0" w:space="0" w:color="auto"/>
        <w:left w:val="none" w:sz="0" w:space="0" w:color="auto"/>
        <w:bottom w:val="none" w:sz="0" w:space="0" w:color="auto"/>
        <w:right w:val="none" w:sz="0" w:space="0" w:color="auto"/>
      </w:divBdr>
    </w:div>
    <w:div w:id="475799624">
      <w:bodyDiv w:val="1"/>
      <w:marLeft w:val="0"/>
      <w:marRight w:val="0"/>
      <w:marTop w:val="0"/>
      <w:marBottom w:val="0"/>
      <w:divBdr>
        <w:top w:val="none" w:sz="0" w:space="0" w:color="auto"/>
        <w:left w:val="none" w:sz="0" w:space="0" w:color="auto"/>
        <w:bottom w:val="none" w:sz="0" w:space="0" w:color="auto"/>
        <w:right w:val="none" w:sz="0" w:space="0" w:color="auto"/>
      </w:divBdr>
      <w:divsChild>
        <w:div w:id="1326932212">
          <w:marLeft w:val="480"/>
          <w:marRight w:val="0"/>
          <w:marTop w:val="0"/>
          <w:marBottom w:val="0"/>
          <w:divBdr>
            <w:top w:val="none" w:sz="0" w:space="0" w:color="auto"/>
            <w:left w:val="none" w:sz="0" w:space="0" w:color="auto"/>
            <w:bottom w:val="none" w:sz="0" w:space="0" w:color="auto"/>
            <w:right w:val="none" w:sz="0" w:space="0" w:color="auto"/>
          </w:divBdr>
        </w:div>
        <w:div w:id="693120984">
          <w:marLeft w:val="480"/>
          <w:marRight w:val="0"/>
          <w:marTop w:val="0"/>
          <w:marBottom w:val="0"/>
          <w:divBdr>
            <w:top w:val="none" w:sz="0" w:space="0" w:color="auto"/>
            <w:left w:val="none" w:sz="0" w:space="0" w:color="auto"/>
            <w:bottom w:val="none" w:sz="0" w:space="0" w:color="auto"/>
            <w:right w:val="none" w:sz="0" w:space="0" w:color="auto"/>
          </w:divBdr>
        </w:div>
        <w:div w:id="140273728">
          <w:marLeft w:val="480"/>
          <w:marRight w:val="0"/>
          <w:marTop w:val="0"/>
          <w:marBottom w:val="0"/>
          <w:divBdr>
            <w:top w:val="none" w:sz="0" w:space="0" w:color="auto"/>
            <w:left w:val="none" w:sz="0" w:space="0" w:color="auto"/>
            <w:bottom w:val="none" w:sz="0" w:space="0" w:color="auto"/>
            <w:right w:val="none" w:sz="0" w:space="0" w:color="auto"/>
          </w:divBdr>
        </w:div>
        <w:div w:id="1164324318">
          <w:marLeft w:val="480"/>
          <w:marRight w:val="0"/>
          <w:marTop w:val="0"/>
          <w:marBottom w:val="0"/>
          <w:divBdr>
            <w:top w:val="none" w:sz="0" w:space="0" w:color="auto"/>
            <w:left w:val="none" w:sz="0" w:space="0" w:color="auto"/>
            <w:bottom w:val="none" w:sz="0" w:space="0" w:color="auto"/>
            <w:right w:val="none" w:sz="0" w:space="0" w:color="auto"/>
          </w:divBdr>
        </w:div>
        <w:div w:id="1561288370">
          <w:marLeft w:val="480"/>
          <w:marRight w:val="0"/>
          <w:marTop w:val="0"/>
          <w:marBottom w:val="0"/>
          <w:divBdr>
            <w:top w:val="none" w:sz="0" w:space="0" w:color="auto"/>
            <w:left w:val="none" w:sz="0" w:space="0" w:color="auto"/>
            <w:bottom w:val="none" w:sz="0" w:space="0" w:color="auto"/>
            <w:right w:val="none" w:sz="0" w:space="0" w:color="auto"/>
          </w:divBdr>
        </w:div>
        <w:div w:id="1720788881">
          <w:marLeft w:val="480"/>
          <w:marRight w:val="0"/>
          <w:marTop w:val="0"/>
          <w:marBottom w:val="0"/>
          <w:divBdr>
            <w:top w:val="none" w:sz="0" w:space="0" w:color="auto"/>
            <w:left w:val="none" w:sz="0" w:space="0" w:color="auto"/>
            <w:bottom w:val="none" w:sz="0" w:space="0" w:color="auto"/>
            <w:right w:val="none" w:sz="0" w:space="0" w:color="auto"/>
          </w:divBdr>
        </w:div>
        <w:div w:id="1154300313">
          <w:marLeft w:val="480"/>
          <w:marRight w:val="0"/>
          <w:marTop w:val="0"/>
          <w:marBottom w:val="0"/>
          <w:divBdr>
            <w:top w:val="none" w:sz="0" w:space="0" w:color="auto"/>
            <w:left w:val="none" w:sz="0" w:space="0" w:color="auto"/>
            <w:bottom w:val="none" w:sz="0" w:space="0" w:color="auto"/>
            <w:right w:val="none" w:sz="0" w:space="0" w:color="auto"/>
          </w:divBdr>
        </w:div>
        <w:div w:id="1019311373">
          <w:marLeft w:val="480"/>
          <w:marRight w:val="0"/>
          <w:marTop w:val="0"/>
          <w:marBottom w:val="0"/>
          <w:divBdr>
            <w:top w:val="none" w:sz="0" w:space="0" w:color="auto"/>
            <w:left w:val="none" w:sz="0" w:space="0" w:color="auto"/>
            <w:bottom w:val="none" w:sz="0" w:space="0" w:color="auto"/>
            <w:right w:val="none" w:sz="0" w:space="0" w:color="auto"/>
          </w:divBdr>
        </w:div>
        <w:div w:id="230967497">
          <w:marLeft w:val="480"/>
          <w:marRight w:val="0"/>
          <w:marTop w:val="0"/>
          <w:marBottom w:val="0"/>
          <w:divBdr>
            <w:top w:val="none" w:sz="0" w:space="0" w:color="auto"/>
            <w:left w:val="none" w:sz="0" w:space="0" w:color="auto"/>
            <w:bottom w:val="none" w:sz="0" w:space="0" w:color="auto"/>
            <w:right w:val="none" w:sz="0" w:space="0" w:color="auto"/>
          </w:divBdr>
        </w:div>
        <w:div w:id="118643743">
          <w:marLeft w:val="480"/>
          <w:marRight w:val="0"/>
          <w:marTop w:val="0"/>
          <w:marBottom w:val="0"/>
          <w:divBdr>
            <w:top w:val="none" w:sz="0" w:space="0" w:color="auto"/>
            <w:left w:val="none" w:sz="0" w:space="0" w:color="auto"/>
            <w:bottom w:val="none" w:sz="0" w:space="0" w:color="auto"/>
            <w:right w:val="none" w:sz="0" w:space="0" w:color="auto"/>
          </w:divBdr>
        </w:div>
        <w:div w:id="1304889931">
          <w:marLeft w:val="480"/>
          <w:marRight w:val="0"/>
          <w:marTop w:val="0"/>
          <w:marBottom w:val="0"/>
          <w:divBdr>
            <w:top w:val="none" w:sz="0" w:space="0" w:color="auto"/>
            <w:left w:val="none" w:sz="0" w:space="0" w:color="auto"/>
            <w:bottom w:val="none" w:sz="0" w:space="0" w:color="auto"/>
            <w:right w:val="none" w:sz="0" w:space="0" w:color="auto"/>
          </w:divBdr>
        </w:div>
        <w:div w:id="1344434513">
          <w:marLeft w:val="480"/>
          <w:marRight w:val="0"/>
          <w:marTop w:val="0"/>
          <w:marBottom w:val="0"/>
          <w:divBdr>
            <w:top w:val="none" w:sz="0" w:space="0" w:color="auto"/>
            <w:left w:val="none" w:sz="0" w:space="0" w:color="auto"/>
            <w:bottom w:val="none" w:sz="0" w:space="0" w:color="auto"/>
            <w:right w:val="none" w:sz="0" w:space="0" w:color="auto"/>
          </w:divBdr>
        </w:div>
        <w:div w:id="1677537115">
          <w:marLeft w:val="480"/>
          <w:marRight w:val="0"/>
          <w:marTop w:val="0"/>
          <w:marBottom w:val="0"/>
          <w:divBdr>
            <w:top w:val="none" w:sz="0" w:space="0" w:color="auto"/>
            <w:left w:val="none" w:sz="0" w:space="0" w:color="auto"/>
            <w:bottom w:val="none" w:sz="0" w:space="0" w:color="auto"/>
            <w:right w:val="none" w:sz="0" w:space="0" w:color="auto"/>
          </w:divBdr>
        </w:div>
        <w:div w:id="1470394122">
          <w:marLeft w:val="480"/>
          <w:marRight w:val="0"/>
          <w:marTop w:val="0"/>
          <w:marBottom w:val="0"/>
          <w:divBdr>
            <w:top w:val="none" w:sz="0" w:space="0" w:color="auto"/>
            <w:left w:val="none" w:sz="0" w:space="0" w:color="auto"/>
            <w:bottom w:val="none" w:sz="0" w:space="0" w:color="auto"/>
            <w:right w:val="none" w:sz="0" w:space="0" w:color="auto"/>
          </w:divBdr>
        </w:div>
        <w:div w:id="2102678219">
          <w:marLeft w:val="480"/>
          <w:marRight w:val="0"/>
          <w:marTop w:val="0"/>
          <w:marBottom w:val="0"/>
          <w:divBdr>
            <w:top w:val="none" w:sz="0" w:space="0" w:color="auto"/>
            <w:left w:val="none" w:sz="0" w:space="0" w:color="auto"/>
            <w:bottom w:val="none" w:sz="0" w:space="0" w:color="auto"/>
            <w:right w:val="none" w:sz="0" w:space="0" w:color="auto"/>
          </w:divBdr>
        </w:div>
        <w:div w:id="2023969203">
          <w:marLeft w:val="480"/>
          <w:marRight w:val="0"/>
          <w:marTop w:val="0"/>
          <w:marBottom w:val="0"/>
          <w:divBdr>
            <w:top w:val="none" w:sz="0" w:space="0" w:color="auto"/>
            <w:left w:val="none" w:sz="0" w:space="0" w:color="auto"/>
            <w:bottom w:val="none" w:sz="0" w:space="0" w:color="auto"/>
            <w:right w:val="none" w:sz="0" w:space="0" w:color="auto"/>
          </w:divBdr>
        </w:div>
        <w:div w:id="1875187584">
          <w:marLeft w:val="480"/>
          <w:marRight w:val="0"/>
          <w:marTop w:val="0"/>
          <w:marBottom w:val="0"/>
          <w:divBdr>
            <w:top w:val="none" w:sz="0" w:space="0" w:color="auto"/>
            <w:left w:val="none" w:sz="0" w:space="0" w:color="auto"/>
            <w:bottom w:val="none" w:sz="0" w:space="0" w:color="auto"/>
            <w:right w:val="none" w:sz="0" w:space="0" w:color="auto"/>
          </w:divBdr>
        </w:div>
        <w:div w:id="1447702457">
          <w:marLeft w:val="480"/>
          <w:marRight w:val="0"/>
          <w:marTop w:val="0"/>
          <w:marBottom w:val="0"/>
          <w:divBdr>
            <w:top w:val="none" w:sz="0" w:space="0" w:color="auto"/>
            <w:left w:val="none" w:sz="0" w:space="0" w:color="auto"/>
            <w:bottom w:val="none" w:sz="0" w:space="0" w:color="auto"/>
            <w:right w:val="none" w:sz="0" w:space="0" w:color="auto"/>
          </w:divBdr>
        </w:div>
        <w:div w:id="44304184">
          <w:marLeft w:val="480"/>
          <w:marRight w:val="0"/>
          <w:marTop w:val="0"/>
          <w:marBottom w:val="0"/>
          <w:divBdr>
            <w:top w:val="none" w:sz="0" w:space="0" w:color="auto"/>
            <w:left w:val="none" w:sz="0" w:space="0" w:color="auto"/>
            <w:bottom w:val="none" w:sz="0" w:space="0" w:color="auto"/>
            <w:right w:val="none" w:sz="0" w:space="0" w:color="auto"/>
          </w:divBdr>
        </w:div>
        <w:div w:id="58483780">
          <w:marLeft w:val="480"/>
          <w:marRight w:val="0"/>
          <w:marTop w:val="0"/>
          <w:marBottom w:val="0"/>
          <w:divBdr>
            <w:top w:val="none" w:sz="0" w:space="0" w:color="auto"/>
            <w:left w:val="none" w:sz="0" w:space="0" w:color="auto"/>
            <w:bottom w:val="none" w:sz="0" w:space="0" w:color="auto"/>
            <w:right w:val="none" w:sz="0" w:space="0" w:color="auto"/>
          </w:divBdr>
        </w:div>
        <w:div w:id="988022506">
          <w:marLeft w:val="480"/>
          <w:marRight w:val="0"/>
          <w:marTop w:val="0"/>
          <w:marBottom w:val="0"/>
          <w:divBdr>
            <w:top w:val="none" w:sz="0" w:space="0" w:color="auto"/>
            <w:left w:val="none" w:sz="0" w:space="0" w:color="auto"/>
            <w:bottom w:val="none" w:sz="0" w:space="0" w:color="auto"/>
            <w:right w:val="none" w:sz="0" w:space="0" w:color="auto"/>
          </w:divBdr>
        </w:div>
        <w:div w:id="53285024">
          <w:marLeft w:val="480"/>
          <w:marRight w:val="0"/>
          <w:marTop w:val="0"/>
          <w:marBottom w:val="0"/>
          <w:divBdr>
            <w:top w:val="none" w:sz="0" w:space="0" w:color="auto"/>
            <w:left w:val="none" w:sz="0" w:space="0" w:color="auto"/>
            <w:bottom w:val="none" w:sz="0" w:space="0" w:color="auto"/>
            <w:right w:val="none" w:sz="0" w:space="0" w:color="auto"/>
          </w:divBdr>
        </w:div>
        <w:div w:id="920262795">
          <w:marLeft w:val="480"/>
          <w:marRight w:val="0"/>
          <w:marTop w:val="0"/>
          <w:marBottom w:val="0"/>
          <w:divBdr>
            <w:top w:val="none" w:sz="0" w:space="0" w:color="auto"/>
            <w:left w:val="none" w:sz="0" w:space="0" w:color="auto"/>
            <w:bottom w:val="none" w:sz="0" w:space="0" w:color="auto"/>
            <w:right w:val="none" w:sz="0" w:space="0" w:color="auto"/>
          </w:divBdr>
        </w:div>
        <w:div w:id="1882664924">
          <w:marLeft w:val="480"/>
          <w:marRight w:val="0"/>
          <w:marTop w:val="0"/>
          <w:marBottom w:val="0"/>
          <w:divBdr>
            <w:top w:val="none" w:sz="0" w:space="0" w:color="auto"/>
            <w:left w:val="none" w:sz="0" w:space="0" w:color="auto"/>
            <w:bottom w:val="none" w:sz="0" w:space="0" w:color="auto"/>
            <w:right w:val="none" w:sz="0" w:space="0" w:color="auto"/>
          </w:divBdr>
        </w:div>
        <w:div w:id="855577110">
          <w:marLeft w:val="480"/>
          <w:marRight w:val="0"/>
          <w:marTop w:val="0"/>
          <w:marBottom w:val="0"/>
          <w:divBdr>
            <w:top w:val="none" w:sz="0" w:space="0" w:color="auto"/>
            <w:left w:val="none" w:sz="0" w:space="0" w:color="auto"/>
            <w:bottom w:val="none" w:sz="0" w:space="0" w:color="auto"/>
            <w:right w:val="none" w:sz="0" w:space="0" w:color="auto"/>
          </w:divBdr>
        </w:div>
        <w:div w:id="934361248">
          <w:marLeft w:val="480"/>
          <w:marRight w:val="0"/>
          <w:marTop w:val="0"/>
          <w:marBottom w:val="0"/>
          <w:divBdr>
            <w:top w:val="none" w:sz="0" w:space="0" w:color="auto"/>
            <w:left w:val="none" w:sz="0" w:space="0" w:color="auto"/>
            <w:bottom w:val="none" w:sz="0" w:space="0" w:color="auto"/>
            <w:right w:val="none" w:sz="0" w:space="0" w:color="auto"/>
          </w:divBdr>
        </w:div>
        <w:div w:id="376273985">
          <w:marLeft w:val="480"/>
          <w:marRight w:val="0"/>
          <w:marTop w:val="0"/>
          <w:marBottom w:val="0"/>
          <w:divBdr>
            <w:top w:val="none" w:sz="0" w:space="0" w:color="auto"/>
            <w:left w:val="none" w:sz="0" w:space="0" w:color="auto"/>
            <w:bottom w:val="none" w:sz="0" w:space="0" w:color="auto"/>
            <w:right w:val="none" w:sz="0" w:space="0" w:color="auto"/>
          </w:divBdr>
        </w:div>
        <w:div w:id="769349282">
          <w:marLeft w:val="480"/>
          <w:marRight w:val="0"/>
          <w:marTop w:val="0"/>
          <w:marBottom w:val="0"/>
          <w:divBdr>
            <w:top w:val="none" w:sz="0" w:space="0" w:color="auto"/>
            <w:left w:val="none" w:sz="0" w:space="0" w:color="auto"/>
            <w:bottom w:val="none" w:sz="0" w:space="0" w:color="auto"/>
            <w:right w:val="none" w:sz="0" w:space="0" w:color="auto"/>
          </w:divBdr>
        </w:div>
        <w:div w:id="1204831519">
          <w:marLeft w:val="480"/>
          <w:marRight w:val="0"/>
          <w:marTop w:val="0"/>
          <w:marBottom w:val="0"/>
          <w:divBdr>
            <w:top w:val="none" w:sz="0" w:space="0" w:color="auto"/>
            <w:left w:val="none" w:sz="0" w:space="0" w:color="auto"/>
            <w:bottom w:val="none" w:sz="0" w:space="0" w:color="auto"/>
            <w:right w:val="none" w:sz="0" w:space="0" w:color="auto"/>
          </w:divBdr>
        </w:div>
        <w:div w:id="1973250427">
          <w:marLeft w:val="480"/>
          <w:marRight w:val="0"/>
          <w:marTop w:val="0"/>
          <w:marBottom w:val="0"/>
          <w:divBdr>
            <w:top w:val="none" w:sz="0" w:space="0" w:color="auto"/>
            <w:left w:val="none" w:sz="0" w:space="0" w:color="auto"/>
            <w:bottom w:val="none" w:sz="0" w:space="0" w:color="auto"/>
            <w:right w:val="none" w:sz="0" w:space="0" w:color="auto"/>
          </w:divBdr>
        </w:div>
        <w:div w:id="1273048267">
          <w:marLeft w:val="480"/>
          <w:marRight w:val="0"/>
          <w:marTop w:val="0"/>
          <w:marBottom w:val="0"/>
          <w:divBdr>
            <w:top w:val="none" w:sz="0" w:space="0" w:color="auto"/>
            <w:left w:val="none" w:sz="0" w:space="0" w:color="auto"/>
            <w:bottom w:val="none" w:sz="0" w:space="0" w:color="auto"/>
            <w:right w:val="none" w:sz="0" w:space="0" w:color="auto"/>
          </w:divBdr>
        </w:div>
        <w:div w:id="619723913">
          <w:marLeft w:val="480"/>
          <w:marRight w:val="0"/>
          <w:marTop w:val="0"/>
          <w:marBottom w:val="0"/>
          <w:divBdr>
            <w:top w:val="none" w:sz="0" w:space="0" w:color="auto"/>
            <w:left w:val="none" w:sz="0" w:space="0" w:color="auto"/>
            <w:bottom w:val="none" w:sz="0" w:space="0" w:color="auto"/>
            <w:right w:val="none" w:sz="0" w:space="0" w:color="auto"/>
          </w:divBdr>
        </w:div>
        <w:div w:id="1761483509">
          <w:marLeft w:val="480"/>
          <w:marRight w:val="0"/>
          <w:marTop w:val="0"/>
          <w:marBottom w:val="0"/>
          <w:divBdr>
            <w:top w:val="none" w:sz="0" w:space="0" w:color="auto"/>
            <w:left w:val="none" w:sz="0" w:space="0" w:color="auto"/>
            <w:bottom w:val="none" w:sz="0" w:space="0" w:color="auto"/>
            <w:right w:val="none" w:sz="0" w:space="0" w:color="auto"/>
          </w:divBdr>
        </w:div>
        <w:div w:id="1675185462">
          <w:marLeft w:val="480"/>
          <w:marRight w:val="0"/>
          <w:marTop w:val="0"/>
          <w:marBottom w:val="0"/>
          <w:divBdr>
            <w:top w:val="none" w:sz="0" w:space="0" w:color="auto"/>
            <w:left w:val="none" w:sz="0" w:space="0" w:color="auto"/>
            <w:bottom w:val="none" w:sz="0" w:space="0" w:color="auto"/>
            <w:right w:val="none" w:sz="0" w:space="0" w:color="auto"/>
          </w:divBdr>
        </w:div>
        <w:div w:id="1993215215">
          <w:marLeft w:val="480"/>
          <w:marRight w:val="0"/>
          <w:marTop w:val="0"/>
          <w:marBottom w:val="0"/>
          <w:divBdr>
            <w:top w:val="none" w:sz="0" w:space="0" w:color="auto"/>
            <w:left w:val="none" w:sz="0" w:space="0" w:color="auto"/>
            <w:bottom w:val="none" w:sz="0" w:space="0" w:color="auto"/>
            <w:right w:val="none" w:sz="0" w:space="0" w:color="auto"/>
          </w:divBdr>
        </w:div>
        <w:div w:id="2048411564">
          <w:marLeft w:val="480"/>
          <w:marRight w:val="0"/>
          <w:marTop w:val="0"/>
          <w:marBottom w:val="0"/>
          <w:divBdr>
            <w:top w:val="none" w:sz="0" w:space="0" w:color="auto"/>
            <w:left w:val="none" w:sz="0" w:space="0" w:color="auto"/>
            <w:bottom w:val="none" w:sz="0" w:space="0" w:color="auto"/>
            <w:right w:val="none" w:sz="0" w:space="0" w:color="auto"/>
          </w:divBdr>
        </w:div>
        <w:div w:id="701904723">
          <w:marLeft w:val="480"/>
          <w:marRight w:val="0"/>
          <w:marTop w:val="0"/>
          <w:marBottom w:val="0"/>
          <w:divBdr>
            <w:top w:val="none" w:sz="0" w:space="0" w:color="auto"/>
            <w:left w:val="none" w:sz="0" w:space="0" w:color="auto"/>
            <w:bottom w:val="none" w:sz="0" w:space="0" w:color="auto"/>
            <w:right w:val="none" w:sz="0" w:space="0" w:color="auto"/>
          </w:divBdr>
        </w:div>
        <w:div w:id="1588732579">
          <w:marLeft w:val="480"/>
          <w:marRight w:val="0"/>
          <w:marTop w:val="0"/>
          <w:marBottom w:val="0"/>
          <w:divBdr>
            <w:top w:val="none" w:sz="0" w:space="0" w:color="auto"/>
            <w:left w:val="none" w:sz="0" w:space="0" w:color="auto"/>
            <w:bottom w:val="none" w:sz="0" w:space="0" w:color="auto"/>
            <w:right w:val="none" w:sz="0" w:space="0" w:color="auto"/>
          </w:divBdr>
        </w:div>
        <w:div w:id="870387446">
          <w:marLeft w:val="480"/>
          <w:marRight w:val="0"/>
          <w:marTop w:val="0"/>
          <w:marBottom w:val="0"/>
          <w:divBdr>
            <w:top w:val="none" w:sz="0" w:space="0" w:color="auto"/>
            <w:left w:val="none" w:sz="0" w:space="0" w:color="auto"/>
            <w:bottom w:val="none" w:sz="0" w:space="0" w:color="auto"/>
            <w:right w:val="none" w:sz="0" w:space="0" w:color="auto"/>
          </w:divBdr>
        </w:div>
        <w:div w:id="595747168">
          <w:marLeft w:val="480"/>
          <w:marRight w:val="0"/>
          <w:marTop w:val="0"/>
          <w:marBottom w:val="0"/>
          <w:divBdr>
            <w:top w:val="none" w:sz="0" w:space="0" w:color="auto"/>
            <w:left w:val="none" w:sz="0" w:space="0" w:color="auto"/>
            <w:bottom w:val="none" w:sz="0" w:space="0" w:color="auto"/>
            <w:right w:val="none" w:sz="0" w:space="0" w:color="auto"/>
          </w:divBdr>
        </w:div>
        <w:div w:id="472253796">
          <w:marLeft w:val="480"/>
          <w:marRight w:val="0"/>
          <w:marTop w:val="0"/>
          <w:marBottom w:val="0"/>
          <w:divBdr>
            <w:top w:val="none" w:sz="0" w:space="0" w:color="auto"/>
            <w:left w:val="none" w:sz="0" w:space="0" w:color="auto"/>
            <w:bottom w:val="none" w:sz="0" w:space="0" w:color="auto"/>
            <w:right w:val="none" w:sz="0" w:space="0" w:color="auto"/>
          </w:divBdr>
        </w:div>
        <w:div w:id="732119397">
          <w:marLeft w:val="480"/>
          <w:marRight w:val="0"/>
          <w:marTop w:val="0"/>
          <w:marBottom w:val="0"/>
          <w:divBdr>
            <w:top w:val="none" w:sz="0" w:space="0" w:color="auto"/>
            <w:left w:val="none" w:sz="0" w:space="0" w:color="auto"/>
            <w:bottom w:val="none" w:sz="0" w:space="0" w:color="auto"/>
            <w:right w:val="none" w:sz="0" w:space="0" w:color="auto"/>
          </w:divBdr>
        </w:div>
        <w:div w:id="198781134">
          <w:marLeft w:val="480"/>
          <w:marRight w:val="0"/>
          <w:marTop w:val="0"/>
          <w:marBottom w:val="0"/>
          <w:divBdr>
            <w:top w:val="none" w:sz="0" w:space="0" w:color="auto"/>
            <w:left w:val="none" w:sz="0" w:space="0" w:color="auto"/>
            <w:bottom w:val="none" w:sz="0" w:space="0" w:color="auto"/>
            <w:right w:val="none" w:sz="0" w:space="0" w:color="auto"/>
          </w:divBdr>
        </w:div>
        <w:div w:id="329867895">
          <w:marLeft w:val="480"/>
          <w:marRight w:val="0"/>
          <w:marTop w:val="0"/>
          <w:marBottom w:val="0"/>
          <w:divBdr>
            <w:top w:val="none" w:sz="0" w:space="0" w:color="auto"/>
            <w:left w:val="none" w:sz="0" w:space="0" w:color="auto"/>
            <w:bottom w:val="none" w:sz="0" w:space="0" w:color="auto"/>
            <w:right w:val="none" w:sz="0" w:space="0" w:color="auto"/>
          </w:divBdr>
        </w:div>
        <w:div w:id="824663037">
          <w:marLeft w:val="480"/>
          <w:marRight w:val="0"/>
          <w:marTop w:val="0"/>
          <w:marBottom w:val="0"/>
          <w:divBdr>
            <w:top w:val="none" w:sz="0" w:space="0" w:color="auto"/>
            <w:left w:val="none" w:sz="0" w:space="0" w:color="auto"/>
            <w:bottom w:val="none" w:sz="0" w:space="0" w:color="auto"/>
            <w:right w:val="none" w:sz="0" w:space="0" w:color="auto"/>
          </w:divBdr>
        </w:div>
        <w:div w:id="226108765">
          <w:marLeft w:val="480"/>
          <w:marRight w:val="0"/>
          <w:marTop w:val="0"/>
          <w:marBottom w:val="0"/>
          <w:divBdr>
            <w:top w:val="none" w:sz="0" w:space="0" w:color="auto"/>
            <w:left w:val="none" w:sz="0" w:space="0" w:color="auto"/>
            <w:bottom w:val="none" w:sz="0" w:space="0" w:color="auto"/>
            <w:right w:val="none" w:sz="0" w:space="0" w:color="auto"/>
          </w:divBdr>
        </w:div>
        <w:div w:id="1452898455">
          <w:marLeft w:val="480"/>
          <w:marRight w:val="0"/>
          <w:marTop w:val="0"/>
          <w:marBottom w:val="0"/>
          <w:divBdr>
            <w:top w:val="none" w:sz="0" w:space="0" w:color="auto"/>
            <w:left w:val="none" w:sz="0" w:space="0" w:color="auto"/>
            <w:bottom w:val="none" w:sz="0" w:space="0" w:color="auto"/>
            <w:right w:val="none" w:sz="0" w:space="0" w:color="auto"/>
          </w:divBdr>
        </w:div>
        <w:div w:id="874389998">
          <w:marLeft w:val="480"/>
          <w:marRight w:val="0"/>
          <w:marTop w:val="0"/>
          <w:marBottom w:val="0"/>
          <w:divBdr>
            <w:top w:val="none" w:sz="0" w:space="0" w:color="auto"/>
            <w:left w:val="none" w:sz="0" w:space="0" w:color="auto"/>
            <w:bottom w:val="none" w:sz="0" w:space="0" w:color="auto"/>
            <w:right w:val="none" w:sz="0" w:space="0" w:color="auto"/>
          </w:divBdr>
        </w:div>
        <w:div w:id="1413434813">
          <w:marLeft w:val="480"/>
          <w:marRight w:val="0"/>
          <w:marTop w:val="0"/>
          <w:marBottom w:val="0"/>
          <w:divBdr>
            <w:top w:val="none" w:sz="0" w:space="0" w:color="auto"/>
            <w:left w:val="none" w:sz="0" w:space="0" w:color="auto"/>
            <w:bottom w:val="none" w:sz="0" w:space="0" w:color="auto"/>
            <w:right w:val="none" w:sz="0" w:space="0" w:color="auto"/>
          </w:divBdr>
        </w:div>
        <w:div w:id="1261647930">
          <w:marLeft w:val="480"/>
          <w:marRight w:val="0"/>
          <w:marTop w:val="0"/>
          <w:marBottom w:val="0"/>
          <w:divBdr>
            <w:top w:val="none" w:sz="0" w:space="0" w:color="auto"/>
            <w:left w:val="none" w:sz="0" w:space="0" w:color="auto"/>
            <w:bottom w:val="none" w:sz="0" w:space="0" w:color="auto"/>
            <w:right w:val="none" w:sz="0" w:space="0" w:color="auto"/>
          </w:divBdr>
        </w:div>
        <w:div w:id="2127263567">
          <w:marLeft w:val="480"/>
          <w:marRight w:val="0"/>
          <w:marTop w:val="0"/>
          <w:marBottom w:val="0"/>
          <w:divBdr>
            <w:top w:val="none" w:sz="0" w:space="0" w:color="auto"/>
            <w:left w:val="none" w:sz="0" w:space="0" w:color="auto"/>
            <w:bottom w:val="none" w:sz="0" w:space="0" w:color="auto"/>
            <w:right w:val="none" w:sz="0" w:space="0" w:color="auto"/>
          </w:divBdr>
        </w:div>
        <w:div w:id="1782726367">
          <w:marLeft w:val="480"/>
          <w:marRight w:val="0"/>
          <w:marTop w:val="0"/>
          <w:marBottom w:val="0"/>
          <w:divBdr>
            <w:top w:val="none" w:sz="0" w:space="0" w:color="auto"/>
            <w:left w:val="none" w:sz="0" w:space="0" w:color="auto"/>
            <w:bottom w:val="none" w:sz="0" w:space="0" w:color="auto"/>
            <w:right w:val="none" w:sz="0" w:space="0" w:color="auto"/>
          </w:divBdr>
        </w:div>
        <w:div w:id="598291625">
          <w:marLeft w:val="480"/>
          <w:marRight w:val="0"/>
          <w:marTop w:val="0"/>
          <w:marBottom w:val="0"/>
          <w:divBdr>
            <w:top w:val="none" w:sz="0" w:space="0" w:color="auto"/>
            <w:left w:val="none" w:sz="0" w:space="0" w:color="auto"/>
            <w:bottom w:val="none" w:sz="0" w:space="0" w:color="auto"/>
            <w:right w:val="none" w:sz="0" w:space="0" w:color="auto"/>
          </w:divBdr>
        </w:div>
        <w:div w:id="2136169239">
          <w:marLeft w:val="480"/>
          <w:marRight w:val="0"/>
          <w:marTop w:val="0"/>
          <w:marBottom w:val="0"/>
          <w:divBdr>
            <w:top w:val="none" w:sz="0" w:space="0" w:color="auto"/>
            <w:left w:val="none" w:sz="0" w:space="0" w:color="auto"/>
            <w:bottom w:val="none" w:sz="0" w:space="0" w:color="auto"/>
            <w:right w:val="none" w:sz="0" w:space="0" w:color="auto"/>
          </w:divBdr>
        </w:div>
        <w:div w:id="1291202785">
          <w:marLeft w:val="480"/>
          <w:marRight w:val="0"/>
          <w:marTop w:val="0"/>
          <w:marBottom w:val="0"/>
          <w:divBdr>
            <w:top w:val="none" w:sz="0" w:space="0" w:color="auto"/>
            <w:left w:val="none" w:sz="0" w:space="0" w:color="auto"/>
            <w:bottom w:val="none" w:sz="0" w:space="0" w:color="auto"/>
            <w:right w:val="none" w:sz="0" w:space="0" w:color="auto"/>
          </w:divBdr>
        </w:div>
        <w:div w:id="908270642">
          <w:marLeft w:val="480"/>
          <w:marRight w:val="0"/>
          <w:marTop w:val="0"/>
          <w:marBottom w:val="0"/>
          <w:divBdr>
            <w:top w:val="none" w:sz="0" w:space="0" w:color="auto"/>
            <w:left w:val="none" w:sz="0" w:space="0" w:color="auto"/>
            <w:bottom w:val="none" w:sz="0" w:space="0" w:color="auto"/>
            <w:right w:val="none" w:sz="0" w:space="0" w:color="auto"/>
          </w:divBdr>
        </w:div>
        <w:div w:id="694700116">
          <w:marLeft w:val="480"/>
          <w:marRight w:val="0"/>
          <w:marTop w:val="0"/>
          <w:marBottom w:val="0"/>
          <w:divBdr>
            <w:top w:val="none" w:sz="0" w:space="0" w:color="auto"/>
            <w:left w:val="none" w:sz="0" w:space="0" w:color="auto"/>
            <w:bottom w:val="none" w:sz="0" w:space="0" w:color="auto"/>
            <w:right w:val="none" w:sz="0" w:space="0" w:color="auto"/>
          </w:divBdr>
        </w:div>
        <w:div w:id="229654295">
          <w:marLeft w:val="480"/>
          <w:marRight w:val="0"/>
          <w:marTop w:val="0"/>
          <w:marBottom w:val="0"/>
          <w:divBdr>
            <w:top w:val="none" w:sz="0" w:space="0" w:color="auto"/>
            <w:left w:val="none" w:sz="0" w:space="0" w:color="auto"/>
            <w:bottom w:val="none" w:sz="0" w:space="0" w:color="auto"/>
            <w:right w:val="none" w:sz="0" w:space="0" w:color="auto"/>
          </w:divBdr>
        </w:div>
        <w:div w:id="89355946">
          <w:marLeft w:val="480"/>
          <w:marRight w:val="0"/>
          <w:marTop w:val="0"/>
          <w:marBottom w:val="0"/>
          <w:divBdr>
            <w:top w:val="none" w:sz="0" w:space="0" w:color="auto"/>
            <w:left w:val="none" w:sz="0" w:space="0" w:color="auto"/>
            <w:bottom w:val="none" w:sz="0" w:space="0" w:color="auto"/>
            <w:right w:val="none" w:sz="0" w:space="0" w:color="auto"/>
          </w:divBdr>
        </w:div>
        <w:div w:id="1177430313">
          <w:marLeft w:val="480"/>
          <w:marRight w:val="0"/>
          <w:marTop w:val="0"/>
          <w:marBottom w:val="0"/>
          <w:divBdr>
            <w:top w:val="none" w:sz="0" w:space="0" w:color="auto"/>
            <w:left w:val="none" w:sz="0" w:space="0" w:color="auto"/>
            <w:bottom w:val="none" w:sz="0" w:space="0" w:color="auto"/>
            <w:right w:val="none" w:sz="0" w:space="0" w:color="auto"/>
          </w:divBdr>
        </w:div>
        <w:div w:id="319699185">
          <w:marLeft w:val="480"/>
          <w:marRight w:val="0"/>
          <w:marTop w:val="0"/>
          <w:marBottom w:val="0"/>
          <w:divBdr>
            <w:top w:val="none" w:sz="0" w:space="0" w:color="auto"/>
            <w:left w:val="none" w:sz="0" w:space="0" w:color="auto"/>
            <w:bottom w:val="none" w:sz="0" w:space="0" w:color="auto"/>
            <w:right w:val="none" w:sz="0" w:space="0" w:color="auto"/>
          </w:divBdr>
        </w:div>
        <w:div w:id="1013994993">
          <w:marLeft w:val="480"/>
          <w:marRight w:val="0"/>
          <w:marTop w:val="0"/>
          <w:marBottom w:val="0"/>
          <w:divBdr>
            <w:top w:val="none" w:sz="0" w:space="0" w:color="auto"/>
            <w:left w:val="none" w:sz="0" w:space="0" w:color="auto"/>
            <w:bottom w:val="none" w:sz="0" w:space="0" w:color="auto"/>
            <w:right w:val="none" w:sz="0" w:space="0" w:color="auto"/>
          </w:divBdr>
        </w:div>
        <w:div w:id="478108432">
          <w:marLeft w:val="480"/>
          <w:marRight w:val="0"/>
          <w:marTop w:val="0"/>
          <w:marBottom w:val="0"/>
          <w:divBdr>
            <w:top w:val="none" w:sz="0" w:space="0" w:color="auto"/>
            <w:left w:val="none" w:sz="0" w:space="0" w:color="auto"/>
            <w:bottom w:val="none" w:sz="0" w:space="0" w:color="auto"/>
            <w:right w:val="none" w:sz="0" w:space="0" w:color="auto"/>
          </w:divBdr>
        </w:div>
        <w:div w:id="262998276">
          <w:marLeft w:val="480"/>
          <w:marRight w:val="0"/>
          <w:marTop w:val="0"/>
          <w:marBottom w:val="0"/>
          <w:divBdr>
            <w:top w:val="none" w:sz="0" w:space="0" w:color="auto"/>
            <w:left w:val="none" w:sz="0" w:space="0" w:color="auto"/>
            <w:bottom w:val="none" w:sz="0" w:space="0" w:color="auto"/>
            <w:right w:val="none" w:sz="0" w:space="0" w:color="auto"/>
          </w:divBdr>
        </w:div>
        <w:div w:id="2092003837">
          <w:marLeft w:val="480"/>
          <w:marRight w:val="0"/>
          <w:marTop w:val="0"/>
          <w:marBottom w:val="0"/>
          <w:divBdr>
            <w:top w:val="none" w:sz="0" w:space="0" w:color="auto"/>
            <w:left w:val="none" w:sz="0" w:space="0" w:color="auto"/>
            <w:bottom w:val="none" w:sz="0" w:space="0" w:color="auto"/>
            <w:right w:val="none" w:sz="0" w:space="0" w:color="auto"/>
          </w:divBdr>
        </w:div>
        <w:div w:id="1771511049">
          <w:marLeft w:val="480"/>
          <w:marRight w:val="0"/>
          <w:marTop w:val="0"/>
          <w:marBottom w:val="0"/>
          <w:divBdr>
            <w:top w:val="none" w:sz="0" w:space="0" w:color="auto"/>
            <w:left w:val="none" w:sz="0" w:space="0" w:color="auto"/>
            <w:bottom w:val="none" w:sz="0" w:space="0" w:color="auto"/>
            <w:right w:val="none" w:sz="0" w:space="0" w:color="auto"/>
          </w:divBdr>
        </w:div>
        <w:div w:id="1541429280">
          <w:marLeft w:val="480"/>
          <w:marRight w:val="0"/>
          <w:marTop w:val="0"/>
          <w:marBottom w:val="0"/>
          <w:divBdr>
            <w:top w:val="none" w:sz="0" w:space="0" w:color="auto"/>
            <w:left w:val="none" w:sz="0" w:space="0" w:color="auto"/>
            <w:bottom w:val="none" w:sz="0" w:space="0" w:color="auto"/>
            <w:right w:val="none" w:sz="0" w:space="0" w:color="auto"/>
          </w:divBdr>
        </w:div>
        <w:div w:id="1984650061">
          <w:marLeft w:val="480"/>
          <w:marRight w:val="0"/>
          <w:marTop w:val="0"/>
          <w:marBottom w:val="0"/>
          <w:divBdr>
            <w:top w:val="none" w:sz="0" w:space="0" w:color="auto"/>
            <w:left w:val="none" w:sz="0" w:space="0" w:color="auto"/>
            <w:bottom w:val="none" w:sz="0" w:space="0" w:color="auto"/>
            <w:right w:val="none" w:sz="0" w:space="0" w:color="auto"/>
          </w:divBdr>
        </w:div>
        <w:div w:id="529609109">
          <w:marLeft w:val="480"/>
          <w:marRight w:val="0"/>
          <w:marTop w:val="0"/>
          <w:marBottom w:val="0"/>
          <w:divBdr>
            <w:top w:val="none" w:sz="0" w:space="0" w:color="auto"/>
            <w:left w:val="none" w:sz="0" w:space="0" w:color="auto"/>
            <w:bottom w:val="none" w:sz="0" w:space="0" w:color="auto"/>
            <w:right w:val="none" w:sz="0" w:space="0" w:color="auto"/>
          </w:divBdr>
        </w:div>
        <w:div w:id="501508462">
          <w:marLeft w:val="480"/>
          <w:marRight w:val="0"/>
          <w:marTop w:val="0"/>
          <w:marBottom w:val="0"/>
          <w:divBdr>
            <w:top w:val="none" w:sz="0" w:space="0" w:color="auto"/>
            <w:left w:val="none" w:sz="0" w:space="0" w:color="auto"/>
            <w:bottom w:val="none" w:sz="0" w:space="0" w:color="auto"/>
            <w:right w:val="none" w:sz="0" w:space="0" w:color="auto"/>
          </w:divBdr>
        </w:div>
        <w:div w:id="2057585420">
          <w:marLeft w:val="480"/>
          <w:marRight w:val="0"/>
          <w:marTop w:val="0"/>
          <w:marBottom w:val="0"/>
          <w:divBdr>
            <w:top w:val="none" w:sz="0" w:space="0" w:color="auto"/>
            <w:left w:val="none" w:sz="0" w:space="0" w:color="auto"/>
            <w:bottom w:val="none" w:sz="0" w:space="0" w:color="auto"/>
            <w:right w:val="none" w:sz="0" w:space="0" w:color="auto"/>
          </w:divBdr>
        </w:div>
        <w:div w:id="593129570">
          <w:marLeft w:val="480"/>
          <w:marRight w:val="0"/>
          <w:marTop w:val="0"/>
          <w:marBottom w:val="0"/>
          <w:divBdr>
            <w:top w:val="none" w:sz="0" w:space="0" w:color="auto"/>
            <w:left w:val="none" w:sz="0" w:space="0" w:color="auto"/>
            <w:bottom w:val="none" w:sz="0" w:space="0" w:color="auto"/>
            <w:right w:val="none" w:sz="0" w:space="0" w:color="auto"/>
          </w:divBdr>
        </w:div>
        <w:div w:id="1005790480">
          <w:marLeft w:val="480"/>
          <w:marRight w:val="0"/>
          <w:marTop w:val="0"/>
          <w:marBottom w:val="0"/>
          <w:divBdr>
            <w:top w:val="none" w:sz="0" w:space="0" w:color="auto"/>
            <w:left w:val="none" w:sz="0" w:space="0" w:color="auto"/>
            <w:bottom w:val="none" w:sz="0" w:space="0" w:color="auto"/>
            <w:right w:val="none" w:sz="0" w:space="0" w:color="auto"/>
          </w:divBdr>
        </w:div>
        <w:div w:id="653073163">
          <w:marLeft w:val="480"/>
          <w:marRight w:val="0"/>
          <w:marTop w:val="0"/>
          <w:marBottom w:val="0"/>
          <w:divBdr>
            <w:top w:val="none" w:sz="0" w:space="0" w:color="auto"/>
            <w:left w:val="none" w:sz="0" w:space="0" w:color="auto"/>
            <w:bottom w:val="none" w:sz="0" w:space="0" w:color="auto"/>
            <w:right w:val="none" w:sz="0" w:space="0" w:color="auto"/>
          </w:divBdr>
        </w:div>
        <w:div w:id="509293637">
          <w:marLeft w:val="480"/>
          <w:marRight w:val="0"/>
          <w:marTop w:val="0"/>
          <w:marBottom w:val="0"/>
          <w:divBdr>
            <w:top w:val="none" w:sz="0" w:space="0" w:color="auto"/>
            <w:left w:val="none" w:sz="0" w:space="0" w:color="auto"/>
            <w:bottom w:val="none" w:sz="0" w:space="0" w:color="auto"/>
            <w:right w:val="none" w:sz="0" w:space="0" w:color="auto"/>
          </w:divBdr>
        </w:div>
        <w:div w:id="522205110">
          <w:marLeft w:val="480"/>
          <w:marRight w:val="0"/>
          <w:marTop w:val="0"/>
          <w:marBottom w:val="0"/>
          <w:divBdr>
            <w:top w:val="none" w:sz="0" w:space="0" w:color="auto"/>
            <w:left w:val="none" w:sz="0" w:space="0" w:color="auto"/>
            <w:bottom w:val="none" w:sz="0" w:space="0" w:color="auto"/>
            <w:right w:val="none" w:sz="0" w:space="0" w:color="auto"/>
          </w:divBdr>
        </w:div>
        <w:div w:id="1758555634">
          <w:marLeft w:val="480"/>
          <w:marRight w:val="0"/>
          <w:marTop w:val="0"/>
          <w:marBottom w:val="0"/>
          <w:divBdr>
            <w:top w:val="none" w:sz="0" w:space="0" w:color="auto"/>
            <w:left w:val="none" w:sz="0" w:space="0" w:color="auto"/>
            <w:bottom w:val="none" w:sz="0" w:space="0" w:color="auto"/>
            <w:right w:val="none" w:sz="0" w:space="0" w:color="auto"/>
          </w:divBdr>
        </w:div>
        <w:div w:id="1941445991">
          <w:marLeft w:val="480"/>
          <w:marRight w:val="0"/>
          <w:marTop w:val="0"/>
          <w:marBottom w:val="0"/>
          <w:divBdr>
            <w:top w:val="none" w:sz="0" w:space="0" w:color="auto"/>
            <w:left w:val="none" w:sz="0" w:space="0" w:color="auto"/>
            <w:bottom w:val="none" w:sz="0" w:space="0" w:color="auto"/>
            <w:right w:val="none" w:sz="0" w:space="0" w:color="auto"/>
          </w:divBdr>
        </w:div>
        <w:div w:id="1554536889">
          <w:marLeft w:val="480"/>
          <w:marRight w:val="0"/>
          <w:marTop w:val="0"/>
          <w:marBottom w:val="0"/>
          <w:divBdr>
            <w:top w:val="none" w:sz="0" w:space="0" w:color="auto"/>
            <w:left w:val="none" w:sz="0" w:space="0" w:color="auto"/>
            <w:bottom w:val="none" w:sz="0" w:space="0" w:color="auto"/>
            <w:right w:val="none" w:sz="0" w:space="0" w:color="auto"/>
          </w:divBdr>
        </w:div>
        <w:div w:id="966085616">
          <w:marLeft w:val="480"/>
          <w:marRight w:val="0"/>
          <w:marTop w:val="0"/>
          <w:marBottom w:val="0"/>
          <w:divBdr>
            <w:top w:val="none" w:sz="0" w:space="0" w:color="auto"/>
            <w:left w:val="none" w:sz="0" w:space="0" w:color="auto"/>
            <w:bottom w:val="none" w:sz="0" w:space="0" w:color="auto"/>
            <w:right w:val="none" w:sz="0" w:space="0" w:color="auto"/>
          </w:divBdr>
        </w:div>
        <w:div w:id="75177772">
          <w:marLeft w:val="480"/>
          <w:marRight w:val="0"/>
          <w:marTop w:val="0"/>
          <w:marBottom w:val="0"/>
          <w:divBdr>
            <w:top w:val="none" w:sz="0" w:space="0" w:color="auto"/>
            <w:left w:val="none" w:sz="0" w:space="0" w:color="auto"/>
            <w:bottom w:val="none" w:sz="0" w:space="0" w:color="auto"/>
            <w:right w:val="none" w:sz="0" w:space="0" w:color="auto"/>
          </w:divBdr>
        </w:div>
        <w:div w:id="1520388861">
          <w:marLeft w:val="480"/>
          <w:marRight w:val="0"/>
          <w:marTop w:val="0"/>
          <w:marBottom w:val="0"/>
          <w:divBdr>
            <w:top w:val="none" w:sz="0" w:space="0" w:color="auto"/>
            <w:left w:val="none" w:sz="0" w:space="0" w:color="auto"/>
            <w:bottom w:val="none" w:sz="0" w:space="0" w:color="auto"/>
            <w:right w:val="none" w:sz="0" w:space="0" w:color="auto"/>
          </w:divBdr>
        </w:div>
        <w:div w:id="1517692321">
          <w:marLeft w:val="480"/>
          <w:marRight w:val="0"/>
          <w:marTop w:val="0"/>
          <w:marBottom w:val="0"/>
          <w:divBdr>
            <w:top w:val="none" w:sz="0" w:space="0" w:color="auto"/>
            <w:left w:val="none" w:sz="0" w:space="0" w:color="auto"/>
            <w:bottom w:val="none" w:sz="0" w:space="0" w:color="auto"/>
            <w:right w:val="none" w:sz="0" w:space="0" w:color="auto"/>
          </w:divBdr>
        </w:div>
        <w:div w:id="469716541">
          <w:marLeft w:val="480"/>
          <w:marRight w:val="0"/>
          <w:marTop w:val="0"/>
          <w:marBottom w:val="0"/>
          <w:divBdr>
            <w:top w:val="none" w:sz="0" w:space="0" w:color="auto"/>
            <w:left w:val="none" w:sz="0" w:space="0" w:color="auto"/>
            <w:bottom w:val="none" w:sz="0" w:space="0" w:color="auto"/>
            <w:right w:val="none" w:sz="0" w:space="0" w:color="auto"/>
          </w:divBdr>
        </w:div>
        <w:div w:id="746728431">
          <w:marLeft w:val="480"/>
          <w:marRight w:val="0"/>
          <w:marTop w:val="0"/>
          <w:marBottom w:val="0"/>
          <w:divBdr>
            <w:top w:val="none" w:sz="0" w:space="0" w:color="auto"/>
            <w:left w:val="none" w:sz="0" w:space="0" w:color="auto"/>
            <w:bottom w:val="none" w:sz="0" w:space="0" w:color="auto"/>
            <w:right w:val="none" w:sz="0" w:space="0" w:color="auto"/>
          </w:divBdr>
        </w:div>
        <w:div w:id="1975333229">
          <w:marLeft w:val="480"/>
          <w:marRight w:val="0"/>
          <w:marTop w:val="0"/>
          <w:marBottom w:val="0"/>
          <w:divBdr>
            <w:top w:val="none" w:sz="0" w:space="0" w:color="auto"/>
            <w:left w:val="none" w:sz="0" w:space="0" w:color="auto"/>
            <w:bottom w:val="none" w:sz="0" w:space="0" w:color="auto"/>
            <w:right w:val="none" w:sz="0" w:space="0" w:color="auto"/>
          </w:divBdr>
        </w:div>
        <w:div w:id="1345282361">
          <w:marLeft w:val="480"/>
          <w:marRight w:val="0"/>
          <w:marTop w:val="0"/>
          <w:marBottom w:val="0"/>
          <w:divBdr>
            <w:top w:val="none" w:sz="0" w:space="0" w:color="auto"/>
            <w:left w:val="none" w:sz="0" w:space="0" w:color="auto"/>
            <w:bottom w:val="none" w:sz="0" w:space="0" w:color="auto"/>
            <w:right w:val="none" w:sz="0" w:space="0" w:color="auto"/>
          </w:divBdr>
        </w:div>
        <w:div w:id="126121827">
          <w:marLeft w:val="480"/>
          <w:marRight w:val="0"/>
          <w:marTop w:val="0"/>
          <w:marBottom w:val="0"/>
          <w:divBdr>
            <w:top w:val="none" w:sz="0" w:space="0" w:color="auto"/>
            <w:left w:val="none" w:sz="0" w:space="0" w:color="auto"/>
            <w:bottom w:val="none" w:sz="0" w:space="0" w:color="auto"/>
            <w:right w:val="none" w:sz="0" w:space="0" w:color="auto"/>
          </w:divBdr>
        </w:div>
        <w:div w:id="1005595484">
          <w:marLeft w:val="480"/>
          <w:marRight w:val="0"/>
          <w:marTop w:val="0"/>
          <w:marBottom w:val="0"/>
          <w:divBdr>
            <w:top w:val="none" w:sz="0" w:space="0" w:color="auto"/>
            <w:left w:val="none" w:sz="0" w:space="0" w:color="auto"/>
            <w:bottom w:val="none" w:sz="0" w:space="0" w:color="auto"/>
            <w:right w:val="none" w:sz="0" w:space="0" w:color="auto"/>
          </w:divBdr>
        </w:div>
        <w:div w:id="1554348441">
          <w:marLeft w:val="480"/>
          <w:marRight w:val="0"/>
          <w:marTop w:val="0"/>
          <w:marBottom w:val="0"/>
          <w:divBdr>
            <w:top w:val="none" w:sz="0" w:space="0" w:color="auto"/>
            <w:left w:val="none" w:sz="0" w:space="0" w:color="auto"/>
            <w:bottom w:val="none" w:sz="0" w:space="0" w:color="auto"/>
            <w:right w:val="none" w:sz="0" w:space="0" w:color="auto"/>
          </w:divBdr>
        </w:div>
        <w:div w:id="433212248">
          <w:marLeft w:val="480"/>
          <w:marRight w:val="0"/>
          <w:marTop w:val="0"/>
          <w:marBottom w:val="0"/>
          <w:divBdr>
            <w:top w:val="none" w:sz="0" w:space="0" w:color="auto"/>
            <w:left w:val="none" w:sz="0" w:space="0" w:color="auto"/>
            <w:bottom w:val="none" w:sz="0" w:space="0" w:color="auto"/>
            <w:right w:val="none" w:sz="0" w:space="0" w:color="auto"/>
          </w:divBdr>
        </w:div>
        <w:div w:id="78261283">
          <w:marLeft w:val="480"/>
          <w:marRight w:val="0"/>
          <w:marTop w:val="0"/>
          <w:marBottom w:val="0"/>
          <w:divBdr>
            <w:top w:val="none" w:sz="0" w:space="0" w:color="auto"/>
            <w:left w:val="none" w:sz="0" w:space="0" w:color="auto"/>
            <w:bottom w:val="none" w:sz="0" w:space="0" w:color="auto"/>
            <w:right w:val="none" w:sz="0" w:space="0" w:color="auto"/>
          </w:divBdr>
        </w:div>
        <w:div w:id="2018538662">
          <w:marLeft w:val="480"/>
          <w:marRight w:val="0"/>
          <w:marTop w:val="0"/>
          <w:marBottom w:val="0"/>
          <w:divBdr>
            <w:top w:val="none" w:sz="0" w:space="0" w:color="auto"/>
            <w:left w:val="none" w:sz="0" w:space="0" w:color="auto"/>
            <w:bottom w:val="none" w:sz="0" w:space="0" w:color="auto"/>
            <w:right w:val="none" w:sz="0" w:space="0" w:color="auto"/>
          </w:divBdr>
        </w:div>
        <w:div w:id="1319381236">
          <w:marLeft w:val="480"/>
          <w:marRight w:val="0"/>
          <w:marTop w:val="0"/>
          <w:marBottom w:val="0"/>
          <w:divBdr>
            <w:top w:val="none" w:sz="0" w:space="0" w:color="auto"/>
            <w:left w:val="none" w:sz="0" w:space="0" w:color="auto"/>
            <w:bottom w:val="none" w:sz="0" w:space="0" w:color="auto"/>
            <w:right w:val="none" w:sz="0" w:space="0" w:color="auto"/>
          </w:divBdr>
        </w:div>
        <w:div w:id="1558543077">
          <w:marLeft w:val="480"/>
          <w:marRight w:val="0"/>
          <w:marTop w:val="0"/>
          <w:marBottom w:val="0"/>
          <w:divBdr>
            <w:top w:val="none" w:sz="0" w:space="0" w:color="auto"/>
            <w:left w:val="none" w:sz="0" w:space="0" w:color="auto"/>
            <w:bottom w:val="none" w:sz="0" w:space="0" w:color="auto"/>
            <w:right w:val="none" w:sz="0" w:space="0" w:color="auto"/>
          </w:divBdr>
        </w:div>
        <w:div w:id="414786298">
          <w:marLeft w:val="480"/>
          <w:marRight w:val="0"/>
          <w:marTop w:val="0"/>
          <w:marBottom w:val="0"/>
          <w:divBdr>
            <w:top w:val="none" w:sz="0" w:space="0" w:color="auto"/>
            <w:left w:val="none" w:sz="0" w:space="0" w:color="auto"/>
            <w:bottom w:val="none" w:sz="0" w:space="0" w:color="auto"/>
            <w:right w:val="none" w:sz="0" w:space="0" w:color="auto"/>
          </w:divBdr>
        </w:div>
        <w:div w:id="165755794">
          <w:marLeft w:val="480"/>
          <w:marRight w:val="0"/>
          <w:marTop w:val="0"/>
          <w:marBottom w:val="0"/>
          <w:divBdr>
            <w:top w:val="none" w:sz="0" w:space="0" w:color="auto"/>
            <w:left w:val="none" w:sz="0" w:space="0" w:color="auto"/>
            <w:bottom w:val="none" w:sz="0" w:space="0" w:color="auto"/>
            <w:right w:val="none" w:sz="0" w:space="0" w:color="auto"/>
          </w:divBdr>
        </w:div>
        <w:div w:id="1878543169">
          <w:marLeft w:val="480"/>
          <w:marRight w:val="0"/>
          <w:marTop w:val="0"/>
          <w:marBottom w:val="0"/>
          <w:divBdr>
            <w:top w:val="none" w:sz="0" w:space="0" w:color="auto"/>
            <w:left w:val="none" w:sz="0" w:space="0" w:color="auto"/>
            <w:bottom w:val="none" w:sz="0" w:space="0" w:color="auto"/>
            <w:right w:val="none" w:sz="0" w:space="0" w:color="auto"/>
          </w:divBdr>
        </w:div>
        <w:div w:id="90781014">
          <w:marLeft w:val="480"/>
          <w:marRight w:val="0"/>
          <w:marTop w:val="0"/>
          <w:marBottom w:val="0"/>
          <w:divBdr>
            <w:top w:val="none" w:sz="0" w:space="0" w:color="auto"/>
            <w:left w:val="none" w:sz="0" w:space="0" w:color="auto"/>
            <w:bottom w:val="none" w:sz="0" w:space="0" w:color="auto"/>
            <w:right w:val="none" w:sz="0" w:space="0" w:color="auto"/>
          </w:divBdr>
        </w:div>
        <w:div w:id="1271158061">
          <w:marLeft w:val="480"/>
          <w:marRight w:val="0"/>
          <w:marTop w:val="0"/>
          <w:marBottom w:val="0"/>
          <w:divBdr>
            <w:top w:val="none" w:sz="0" w:space="0" w:color="auto"/>
            <w:left w:val="none" w:sz="0" w:space="0" w:color="auto"/>
            <w:bottom w:val="none" w:sz="0" w:space="0" w:color="auto"/>
            <w:right w:val="none" w:sz="0" w:space="0" w:color="auto"/>
          </w:divBdr>
        </w:div>
        <w:div w:id="1328512597">
          <w:marLeft w:val="480"/>
          <w:marRight w:val="0"/>
          <w:marTop w:val="0"/>
          <w:marBottom w:val="0"/>
          <w:divBdr>
            <w:top w:val="none" w:sz="0" w:space="0" w:color="auto"/>
            <w:left w:val="none" w:sz="0" w:space="0" w:color="auto"/>
            <w:bottom w:val="none" w:sz="0" w:space="0" w:color="auto"/>
            <w:right w:val="none" w:sz="0" w:space="0" w:color="auto"/>
          </w:divBdr>
        </w:div>
        <w:div w:id="455873991">
          <w:marLeft w:val="480"/>
          <w:marRight w:val="0"/>
          <w:marTop w:val="0"/>
          <w:marBottom w:val="0"/>
          <w:divBdr>
            <w:top w:val="none" w:sz="0" w:space="0" w:color="auto"/>
            <w:left w:val="none" w:sz="0" w:space="0" w:color="auto"/>
            <w:bottom w:val="none" w:sz="0" w:space="0" w:color="auto"/>
            <w:right w:val="none" w:sz="0" w:space="0" w:color="auto"/>
          </w:divBdr>
        </w:div>
        <w:div w:id="974944964">
          <w:marLeft w:val="480"/>
          <w:marRight w:val="0"/>
          <w:marTop w:val="0"/>
          <w:marBottom w:val="0"/>
          <w:divBdr>
            <w:top w:val="none" w:sz="0" w:space="0" w:color="auto"/>
            <w:left w:val="none" w:sz="0" w:space="0" w:color="auto"/>
            <w:bottom w:val="none" w:sz="0" w:space="0" w:color="auto"/>
            <w:right w:val="none" w:sz="0" w:space="0" w:color="auto"/>
          </w:divBdr>
        </w:div>
        <w:div w:id="768889994">
          <w:marLeft w:val="480"/>
          <w:marRight w:val="0"/>
          <w:marTop w:val="0"/>
          <w:marBottom w:val="0"/>
          <w:divBdr>
            <w:top w:val="none" w:sz="0" w:space="0" w:color="auto"/>
            <w:left w:val="none" w:sz="0" w:space="0" w:color="auto"/>
            <w:bottom w:val="none" w:sz="0" w:space="0" w:color="auto"/>
            <w:right w:val="none" w:sz="0" w:space="0" w:color="auto"/>
          </w:divBdr>
        </w:div>
        <w:div w:id="477187741">
          <w:marLeft w:val="480"/>
          <w:marRight w:val="0"/>
          <w:marTop w:val="0"/>
          <w:marBottom w:val="0"/>
          <w:divBdr>
            <w:top w:val="none" w:sz="0" w:space="0" w:color="auto"/>
            <w:left w:val="none" w:sz="0" w:space="0" w:color="auto"/>
            <w:bottom w:val="none" w:sz="0" w:space="0" w:color="auto"/>
            <w:right w:val="none" w:sz="0" w:space="0" w:color="auto"/>
          </w:divBdr>
        </w:div>
        <w:div w:id="177472696">
          <w:marLeft w:val="480"/>
          <w:marRight w:val="0"/>
          <w:marTop w:val="0"/>
          <w:marBottom w:val="0"/>
          <w:divBdr>
            <w:top w:val="none" w:sz="0" w:space="0" w:color="auto"/>
            <w:left w:val="none" w:sz="0" w:space="0" w:color="auto"/>
            <w:bottom w:val="none" w:sz="0" w:space="0" w:color="auto"/>
            <w:right w:val="none" w:sz="0" w:space="0" w:color="auto"/>
          </w:divBdr>
        </w:div>
        <w:div w:id="1601260485">
          <w:marLeft w:val="480"/>
          <w:marRight w:val="0"/>
          <w:marTop w:val="0"/>
          <w:marBottom w:val="0"/>
          <w:divBdr>
            <w:top w:val="none" w:sz="0" w:space="0" w:color="auto"/>
            <w:left w:val="none" w:sz="0" w:space="0" w:color="auto"/>
            <w:bottom w:val="none" w:sz="0" w:space="0" w:color="auto"/>
            <w:right w:val="none" w:sz="0" w:space="0" w:color="auto"/>
          </w:divBdr>
        </w:div>
        <w:div w:id="608320992">
          <w:marLeft w:val="480"/>
          <w:marRight w:val="0"/>
          <w:marTop w:val="0"/>
          <w:marBottom w:val="0"/>
          <w:divBdr>
            <w:top w:val="none" w:sz="0" w:space="0" w:color="auto"/>
            <w:left w:val="none" w:sz="0" w:space="0" w:color="auto"/>
            <w:bottom w:val="none" w:sz="0" w:space="0" w:color="auto"/>
            <w:right w:val="none" w:sz="0" w:space="0" w:color="auto"/>
          </w:divBdr>
        </w:div>
        <w:div w:id="1686907014">
          <w:marLeft w:val="480"/>
          <w:marRight w:val="0"/>
          <w:marTop w:val="0"/>
          <w:marBottom w:val="0"/>
          <w:divBdr>
            <w:top w:val="none" w:sz="0" w:space="0" w:color="auto"/>
            <w:left w:val="none" w:sz="0" w:space="0" w:color="auto"/>
            <w:bottom w:val="none" w:sz="0" w:space="0" w:color="auto"/>
            <w:right w:val="none" w:sz="0" w:space="0" w:color="auto"/>
          </w:divBdr>
        </w:div>
        <w:div w:id="1848933858">
          <w:marLeft w:val="480"/>
          <w:marRight w:val="0"/>
          <w:marTop w:val="0"/>
          <w:marBottom w:val="0"/>
          <w:divBdr>
            <w:top w:val="none" w:sz="0" w:space="0" w:color="auto"/>
            <w:left w:val="none" w:sz="0" w:space="0" w:color="auto"/>
            <w:bottom w:val="none" w:sz="0" w:space="0" w:color="auto"/>
            <w:right w:val="none" w:sz="0" w:space="0" w:color="auto"/>
          </w:divBdr>
        </w:div>
        <w:div w:id="1125545154">
          <w:marLeft w:val="480"/>
          <w:marRight w:val="0"/>
          <w:marTop w:val="0"/>
          <w:marBottom w:val="0"/>
          <w:divBdr>
            <w:top w:val="none" w:sz="0" w:space="0" w:color="auto"/>
            <w:left w:val="none" w:sz="0" w:space="0" w:color="auto"/>
            <w:bottom w:val="none" w:sz="0" w:space="0" w:color="auto"/>
            <w:right w:val="none" w:sz="0" w:space="0" w:color="auto"/>
          </w:divBdr>
        </w:div>
        <w:div w:id="147674924">
          <w:marLeft w:val="480"/>
          <w:marRight w:val="0"/>
          <w:marTop w:val="0"/>
          <w:marBottom w:val="0"/>
          <w:divBdr>
            <w:top w:val="none" w:sz="0" w:space="0" w:color="auto"/>
            <w:left w:val="none" w:sz="0" w:space="0" w:color="auto"/>
            <w:bottom w:val="none" w:sz="0" w:space="0" w:color="auto"/>
            <w:right w:val="none" w:sz="0" w:space="0" w:color="auto"/>
          </w:divBdr>
        </w:div>
        <w:div w:id="96802063">
          <w:marLeft w:val="480"/>
          <w:marRight w:val="0"/>
          <w:marTop w:val="0"/>
          <w:marBottom w:val="0"/>
          <w:divBdr>
            <w:top w:val="none" w:sz="0" w:space="0" w:color="auto"/>
            <w:left w:val="none" w:sz="0" w:space="0" w:color="auto"/>
            <w:bottom w:val="none" w:sz="0" w:space="0" w:color="auto"/>
            <w:right w:val="none" w:sz="0" w:space="0" w:color="auto"/>
          </w:divBdr>
        </w:div>
        <w:div w:id="21060383">
          <w:marLeft w:val="480"/>
          <w:marRight w:val="0"/>
          <w:marTop w:val="0"/>
          <w:marBottom w:val="0"/>
          <w:divBdr>
            <w:top w:val="none" w:sz="0" w:space="0" w:color="auto"/>
            <w:left w:val="none" w:sz="0" w:space="0" w:color="auto"/>
            <w:bottom w:val="none" w:sz="0" w:space="0" w:color="auto"/>
            <w:right w:val="none" w:sz="0" w:space="0" w:color="auto"/>
          </w:divBdr>
        </w:div>
        <w:div w:id="1909877109">
          <w:marLeft w:val="480"/>
          <w:marRight w:val="0"/>
          <w:marTop w:val="0"/>
          <w:marBottom w:val="0"/>
          <w:divBdr>
            <w:top w:val="none" w:sz="0" w:space="0" w:color="auto"/>
            <w:left w:val="none" w:sz="0" w:space="0" w:color="auto"/>
            <w:bottom w:val="none" w:sz="0" w:space="0" w:color="auto"/>
            <w:right w:val="none" w:sz="0" w:space="0" w:color="auto"/>
          </w:divBdr>
        </w:div>
        <w:div w:id="257297823">
          <w:marLeft w:val="480"/>
          <w:marRight w:val="0"/>
          <w:marTop w:val="0"/>
          <w:marBottom w:val="0"/>
          <w:divBdr>
            <w:top w:val="none" w:sz="0" w:space="0" w:color="auto"/>
            <w:left w:val="none" w:sz="0" w:space="0" w:color="auto"/>
            <w:bottom w:val="none" w:sz="0" w:space="0" w:color="auto"/>
            <w:right w:val="none" w:sz="0" w:space="0" w:color="auto"/>
          </w:divBdr>
        </w:div>
        <w:div w:id="386612854">
          <w:marLeft w:val="480"/>
          <w:marRight w:val="0"/>
          <w:marTop w:val="0"/>
          <w:marBottom w:val="0"/>
          <w:divBdr>
            <w:top w:val="none" w:sz="0" w:space="0" w:color="auto"/>
            <w:left w:val="none" w:sz="0" w:space="0" w:color="auto"/>
            <w:bottom w:val="none" w:sz="0" w:space="0" w:color="auto"/>
            <w:right w:val="none" w:sz="0" w:space="0" w:color="auto"/>
          </w:divBdr>
        </w:div>
        <w:div w:id="1570381554">
          <w:marLeft w:val="480"/>
          <w:marRight w:val="0"/>
          <w:marTop w:val="0"/>
          <w:marBottom w:val="0"/>
          <w:divBdr>
            <w:top w:val="none" w:sz="0" w:space="0" w:color="auto"/>
            <w:left w:val="none" w:sz="0" w:space="0" w:color="auto"/>
            <w:bottom w:val="none" w:sz="0" w:space="0" w:color="auto"/>
            <w:right w:val="none" w:sz="0" w:space="0" w:color="auto"/>
          </w:divBdr>
        </w:div>
        <w:div w:id="347947681">
          <w:marLeft w:val="480"/>
          <w:marRight w:val="0"/>
          <w:marTop w:val="0"/>
          <w:marBottom w:val="0"/>
          <w:divBdr>
            <w:top w:val="none" w:sz="0" w:space="0" w:color="auto"/>
            <w:left w:val="none" w:sz="0" w:space="0" w:color="auto"/>
            <w:bottom w:val="none" w:sz="0" w:space="0" w:color="auto"/>
            <w:right w:val="none" w:sz="0" w:space="0" w:color="auto"/>
          </w:divBdr>
        </w:div>
        <w:div w:id="906840223">
          <w:marLeft w:val="480"/>
          <w:marRight w:val="0"/>
          <w:marTop w:val="0"/>
          <w:marBottom w:val="0"/>
          <w:divBdr>
            <w:top w:val="none" w:sz="0" w:space="0" w:color="auto"/>
            <w:left w:val="none" w:sz="0" w:space="0" w:color="auto"/>
            <w:bottom w:val="none" w:sz="0" w:space="0" w:color="auto"/>
            <w:right w:val="none" w:sz="0" w:space="0" w:color="auto"/>
          </w:divBdr>
        </w:div>
        <w:div w:id="610942429">
          <w:marLeft w:val="480"/>
          <w:marRight w:val="0"/>
          <w:marTop w:val="0"/>
          <w:marBottom w:val="0"/>
          <w:divBdr>
            <w:top w:val="none" w:sz="0" w:space="0" w:color="auto"/>
            <w:left w:val="none" w:sz="0" w:space="0" w:color="auto"/>
            <w:bottom w:val="none" w:sz="0" w:space="0" w:color="auto"/>
            <w:right w:val="none" w:sz="0" w:space="0" w:color="auto"/>
          </w:divBdr>
        </w:div>
        <w:div w:id="443618118">
          <w:marLeft w:val="480"/>
          <w:marRight w:val="0"/>
          <w:marTop w:val="0"/>
          <w:marBottom w:val="0"/>
          <w:divBdr>
            <w:top w:val="none" w:sz="0" w:space="0" w:color="auto"/>
            <w:left w:val="none" w:sz="0" w:space="0" w:color="auto"/>
            <w:bottom w:val="none" w:sz="0" w:space="0" w:color="auto"/>
            <w:right w:val="none" w:sz="0" w:space="0" w:color="auto"/>
          </w:divBdr>
        </w:div>
        <w:div w:id="1717392258">
          <w:marLeft w:val="480"/>
          <w:marRight w:val="0"/>
          <w:marTop w:val="0"/>
          <w:marBottom w:val="0"/>
          <w:divBdr>
            <w:top w:val="none" w:sz="0" w:space="0" w:color="auto"/>
            <w:left w:val="none" w:sz="0" w:space="0" w:color="auto"/>
            <w:bottom w:val="none" w:sz="0" w:space="0" w:color="auto"/>
            <w:right w:val="none" w:sz="0" w:space="0" w:color="auto"/>
          </w:divBdr>
        </w:div>
        <w:div w:id="220797549">
          <w:marLeft w:val="480"/>
          <w:marRight w:val="0"/>
          <w:marTop w:val="0"/>
          <w:marBottom w:val="0"/>
          <w:divBdr>
            <w:top w:val="none" w:sz="0" w:space="0" w:color="auto"/>
            <w:left w:val="none" w:sz="0" w:space="0" w:color="auto"/>
            <w:bottom w:val="none" w:sz="0" w:space="0" w:color="auto"/>
            <w:right w:val="none" w:sz="0" w:space="0" w:color="auto"/>
          </w:divBdr>
        </w:div>
      </w:divsChild>
    </w:div>
    <w:div w:id="482741190">
      <w:bodyDiv w:val="1"/>
      <w:marLeft w:val="0"/>
      <w:marRight w:val="0"/>
      <w:marTop w:val="0"/>
      <w:marBottom w:val="0"/>
      <w:divBdr>
        <w:top w:val="none" w:sz="0" w:space="0" w:color="auto"/>
        <w:left w:val="none" w:sz="0" w:space="0" w:color="auto"/>
        <w:bottom w:val="none" w:sz="0" w:space="0" w:color="auto"/>
        <w:right w:val="none" w:sz="0" w:space="0" w:color="auto"/>
      </w:divBdr>
    </w:div>
    <w:div w:id="483472707">
      <w:bodyDiv w:val="1"/>
      <w:marLeft w:val="0"/>
      <w:marRight w:val="0"/>
      <w:marTop w:val="0"/>
      <w:marBottom w:val="0"/>
      <w:divBdr>
        <w:top w:val="none" w:sz="0" w:space="0" w:color="auto"/>
        <w:left w:val="none" w:sz="0" w:space="0" w:color="auto"/>
        <w:bottom w:val="none" w:sz="0" w:space="0" w:color="auto"/>
        <w:right w:val="none" w:sz="0" w:space="0" w:color="auto"/>
      </w:divBdr>
    </w:div>
    <w:div w:id="484929178">
      <w:bodyDiv w:val="1"/>
      <w:marLeft w:val="0"/>
      <w:marRight w:val="0"/>
      <w:marTop w:val="0"/>
      <w:marBottom w:val="0"/>
      <w:divBdr>
        <w:top w:val="none" w:sz="0" w:space="0" w:color="auto"/>
        <w:left w:val="none" w:sz="0" w:space="0" w:color="auto"/>
        <w:bottom w:val="none" w:sz="0" w:space="0" w:color="auto"/>
        <w:right w:val="none" w:sz="0" w:space="0" w:color="auto"/>
      </w:divBdr>
    </w:div>
    <w:div w:id="486630576">
      <w:bodyDiv w:val="1"/>
      <w:marLeft w:val="0"/>
      <w:marRight w:val="0"/>
      <w:marTop w:val="0"/>
      <w:marBottom w:val="0"/>
      <w:divBdr>
        <w:top w:val="none" w:sz="0" w:space="0" w:color="auto"/>
        <w:left w:val="none" w:sz="0" w:space="0" w:color="auto"/>
        <w:bottom w:val="none" w:sz="0" w:space="0" w:color="auto"/>
        <w:right w:val="none" w:sz="0" w:space="0" w:color="auto"/>
      </w:divBdr>
    </w:div>
    <w:div w:id="489951784">
      <w:bodyDiv w:val="1"/>
      <w:marLeft w:val="0"/>
      <w:marRight w:val="0"/>
      <w:marTop w:val="0"/>
      <w:marBottom w:val="0"/>
      <w:divBdr>
        <w:top w:val="none" w:sz="0" w:space="0" w:color="auto"/>
        <w:left w:val="none" w:sz="0" w:space="0" w:color="auto"/>
        <w:bottom w:val="none" w:sz="0" w:space="0" w:color="auto"/>
        <w:right w:val="none" w:sz="0" w:space="0" w:color="auto"/>
      </w:divBdr>
    </w:div>
    <w:div w:id="490365073">
      <w:bodyDiv w:val="1"/>
      <w:marLeft w:val="0"/>
      <w:marRight w:val="0"/>
      <w:marTop w:val="0"/>
      <w:marBottom w:val="0"/>
      <w:divBdr>
        <w:top w:val="none" w:sz="0" w:space="0" w:color="auto"/>
        <w:left w:val="none" w:sz="0" w:space="0" w:color="auto"/>
        <w:bottom w:val="none" w:sz="0" w:space="0" w:color="auto"/>
        <w:right w:val="none" w:sz="0" w:space="0" w:color="auto"/>
      </w:divBdr>
    </w:div>
    <w:div w:id="493641408">
      <w:bodyDiv w:val="1"/>
      <w:marLeft w:val="0"/>
      <w:marRight w:val="0"/>
      <w:marTop w:val="0"/>
      <w:marBottom w:val="0"/>
      <w:divBdr>
        <w:top w:val="none" w:sz="0" w:space="0" w:color="auto"/>
        <w:left w:val="none" w:sz="0" w:space="0" w:color="auto"/>
        <w:bottom w:val="none" w:sz="0" w:space="0" w:color="auto"/>
        <w:right w:val="none" w:sz="0" w:space="0" w:color="auto"/>
      </w:divBdr>
    </w:div>
    <w:div w:id="501354578">
      <w:bodyDiv w:val="1"/>
      <w:marLeft w:val="0"/>
      <w:marRight w:val="0"/>
      <w:marTop w:val="0"/>
      <w:marBottom w:val="0"/>
      <w:divBdr>
        <w:top w:val="none" w:sz="0" w:space="0" w:color="auto"/>
        <w:left w:val="none" w:sz="0" w:space="0" w:color="auto"/>
        <w:bottom w:val="none" w:sz="0" w:space="0" w:color="auto"/>
        <w:right w:val="none" w:sz="0" w:space="0" w:color="auto"/>
      </w:divBdr>
    </w:div>
    <w:div w:id="505021914">
      <w:bodyDiv w:val="1"/>
      <w:marLeft w:val="0"/>
      <w:marRight w:val="0"/>
      <w:marTop w:val="0"/>
      <w:marBottom w:val="0"/>
      <w:divBdr>
        <w:top w:val="none" w:sz="0" w:space="0" w:color="auto"/>
        <w:left w:val="none" w:sz="0" w:space="0" w:color="auto"/>
        <w:bottom w:val="none" w:sz="0" w:space="0" w:color="auto"/>
        <w:right w:val="none" w:sz="0" w:space="0" w:color="auto"/>
      </w:divBdr>
    </w:div>
    <w:div w:id="510418347">
      <w:bodyDiv w:val="1"/>
      <w:marLeft w:val="0"/>
      <w:marRight w:val="0"/>
      <w:marTop w:val="0"/>
      <w:marBottom w:val="0"/>
      <w:divBdr>
        <w:top w:val="none" w:sz="0" w:space="0" w:color="auto"/>
        <w:left w:val="none" w:sz="0" w:space="0" w:color="auto"/>
        <w:bottom w:val="none" w:sz="0" w:space="0" w:color="auto"/>
        <w:right w:val="none" w:sz="0" w:space="0" w:color="auto"/>
      </w:divBdr>
    </w:div>
    <w:div w:id="537858572">
      <w:bodyDiv w:val="1"/>
      <w:marLeft w:val="0"/>
      <w:marRight w:val="0"/>
      <w:marTop w:val="0"/>
      <w:marBottom w:val="0"/>
      <w:divBdr>
        <w:top w:val="none" w:sz="0" w:space="0" w:color="auto"/>
        <w:left w:val="none" w:sz="0" w:space="0" w:color="auto"/>
        <w:bottom w:val="none" w:sz="0" w:space="0" w:color="auto"/>
        <w:right w:val="none" w:sz="0" w:space="0" w:color="auto"/>
      </w:divBdr>
    </w:div>
    <w:div w:id="558134316">
      <w:bodyDiv w:val="1"/>
      <w:marLeft w:val="0"/>
      <w:marRight w:val="0"/>
      <w:marTop w:val="0"/>
      <w:marBottom w:val="0"/>
      <w:divBdr>
        <w:top w:val="none" w:sz="0" w:space="0" w:color="auto"/>
        <w:left w:val="none" w:sz="0" w:space="0" w:color="auto"/>
        <w:bottom w:val="none" w:sz="0" w:space="0" w:color="auto"/>
        <w:right w:val="none" w:sz="0" w:space="0" w:color="auto"/>
      </w:divBdr>
    </w:div>
    <w:div w:id="563371605">
      <w:bodyDiv w:val="1"/>
      <w:marLeft w:val="0"/>
      <w:marRight w:val="0"/>
      <w:marTop w:val="0"/>
      <w:marBottom w:val="0"/>
      <w:divBdr>
        <w:top w:val="none" w:sz="0" w:space="0" w:color="auto"/>
        <w:left w:val="none" w:sz="0" w:space="0" w:color="auto"/>
        <w:bottom w:val="none" w:sz="0" w:space="0" w:color="auto"/>
        <w:right w:val="none" w:sz="0" w:space="0" w:color="auto"/>
      </w:divBdr>
    </w:div>
    <w:div w:id="563834422">
      <w:bodyDiv w:val="1"/>
      <w:marLeft w:val="0"/>
      <w:marRight w:val="0"/>
      <w:marTop w:val="0"/>
      <w:marBottom w:val="0"/>
      <w:divBdr>
        <w:top w:val="none" w:sz="0" w:space="0" w:color="auto"/>
        <w:left w:val="none" w:sz="0" w:space="0" w:color="auto"/>
        <w:bottom w:val="none" w:sz="0" w:space="0" w:color="auto"/>
        <w:right w:val="none" w:sz="0" w:space="0" w:color="auto"/>
      </w:divBdr>
    </w:div>
    <w:div w:id="567611165">
      <w:bodyDiv w:val="1"/>
      <w:marLeft w:val="0"/>
      <w:marRight w:val="0"/>
      <w:marTop w:val="0"/>
      <w:marBottom w:val="0"/>
      <w:divBdr>
        <w:top w:val="none" w:sz="0" w:space="0" w:color="auto"/>
        <w:left w:val="none" w:sz="0" w:space="0" w:color="auto"/>
        <w:bottom w:val="none" w:sz="0" w:space="0" w:color="auto"/>
        <w:right w:val="none" w:sz="0" w:space="0" w:color="auto"/>
      </w:divBdr>
    </w:div>
    <w:div w:id="568612835">
      <w:bodyDiv w:val="1"/>
      <w:marLeft w:val="0"/>
      <w:marRight w:val="0"/>
      <w:marTop w:val="0"/>
      <w:marBottom w:val="0"/>
      <w:divBdr>
        <w:top w:val="none" w:sz="0" w:space="0" w:color="auto"/>
        <w:left w:val="none" w:sz="0" w:space="0" w:color="auto"/>
        <w:bottom w:val="none" w:sz="0" w:space="0" w:color="auto"/>
        <w:right w:val="none" w:sz="0" w:space="0" w:color="auto"/>
      </w:divBdr>
    </w:div>
    <w:div w:id="586351450">
      <w:bodyDiv w:val="1"/>
      <w:marLeft w:val="0"/>
      <w:marRight w:val="0"/>
      <w:marTop w:val="0"/>
      <w:marBottom w:val="0"/>
      <w:divBdr>
        <w:top w:val="none" w:sz="0" w:space="0" w:color="auto"/>
        <w:left w:val="none" w:sz="0" w:space="0" w:color="auto"/>
        <w:bottom w:val="none" w:sz="0" w:space="0" w:color="auto"/>
        <w:right w:val="none" w:sz="0" w:space="0" w:color="auto"/>
      </w:divBdr>
    </w:div>
    <w:div w:id="591745642">
      <w:bodyDiv w:val="1"/>
      <w:marLeft w:val="0"/>
      <w:marRight w:val="0"/>
      <w:marTop w:val="0"/>
      <w:marBottom w:val="0"/>
      <w:divBdr>
        <w:top w:val="none" w:sz="0" w:space="0" w:color="auto"/>
        <w:left w:val="none" w:sz="0" w:space="0" w:color="auto"/>
        <w:bottom w:val="none" w:sz="0" w:space="0" w:color="auto"/>
        <w:right w:val="none" w:sz="0" w:space="0" w:color="auto"/>
      </w:divBdr>
    </w:div>
    <w:div w:id="596400670">
      <w:bodyDiv w:val="1"/>
      <w:marLeft w:val="0"/>
      <w:marRight w:val="0"/>
      <w:marTop w:val="0"/>
      <w:marBottom w:val="0"/>
      <w:divBdr>
        <w:top w:val="none" w:sz="0" w:space="0" w:color="auto"/>
        <w:left w:val="none" w:sz="0" w:space="0" w:color="auto"/>
        <w:bottom w:val="none" w:sz="0" w:space="0" w:color="auto"/>
        <w:right w:val="none" w:sz="0" w:space="0" w:color="auto"/>
      </w:divBdr>
    </w:div>
    <w:div w:id="613951222">
      <w:bodyDiv w:val="1"/>
      <w:marLeft w:val="0"/>
      <w:marRight w:val="0"/>
      <w:marTop w:val="0"/>
      <w:marBottom w:val="0"/>
      <w:divBdr>
        <w:top w:val="none" w:sz="0" w:space="0" w:color="auto"/>
        <w:left w:val="none" w:sz="0" w:space="0" w:color="auto"/>
        <w:bottom w:val="none" w:sz="0" w:space="0" w:color="auto"/>
        <w:right w:val="none" w:sz="0" w:space="0" w:color="auto"/>
      </w:divBdr>
    </w:div>
    <w:div w:id="614481898">
      <w:bodyDiv w:val="1"/>
      <w:marLeft w:val="0"/>
      <w:marRight w:val="0"/>
      <w:marTop w:val="0"/>
      <w:marBottom w:val="0"/>
      <w:divBdr>
        <w:top w:val="none" w:sz="0" w:space="0" w:color="auto"/>
        <w:left w:val="none" w:sz="0" w:space="0" w:color="auto"/>
        <w:bottom w:val="none" w:sz="0" w:space="0" w:color="auto"/>
        <w:right w:val="none" w:sz="0" w:space="0" w:color="auto"/>
      </w:divBdr>
    </w:div>
    <w:div w:id="615066220">
      <w:bodyDiv w:val="1"/>
      <w:marLeft w:val="0"/>
      <w:marRight w:val="0"/>
      <w:marTop w:val="0"/>
      <w:marBottom w:val="0"/>
      <w:divBdr>
        <w:top w:val="none" w:sz="0" w:space="0" w:color="auto"/>
        <w:left w:val="none" w:sz="0" w:space="0" w:color="auto"/>
        <w:bottom w:val="none" w:sz="0" w:space="0" w:color="auto"/>
        <w:right w:val="none" w:sz="0" w:space="0" w:color="auto"/>
      </w:divBdr>
    </w:div>
    <w:div w:id="616835593">
      <w:bodyDiv w:val="1"/>
      <w:marLeft w:val="0"/>
      <w:marRight w:val="0"/>
      <w:marTop w:val="0"/>
      <w:marBottom w:val="0"/>
      <w:divBdr>
        <w:top w:val="none" w:sz="0" w:space="0" w:color="auto"/>
        <w:left w:val="none" w:sz="0" w:space="0" w:color="auto"/>
        <w:bottom w:val="none" w:sz="0" w:space="0" w:color="auto"/>
        <w:right w:val="none" w:sz="0" w:space="0" w:color="auto"/>
      </w:divBdr>
    </w:div>
    <w:div w:id="622005790">
      <w:bodyDiv w:val="1"/>
      <w:marLeft w:val="0"/>
      <w:marRight w:val="0"/>
      <w:marTop w:val="0"/>
      <w:marBottom w:val="0"/>
      <w:divBdr>
        <w:top w:val="none" w:sz="0" w:space="0" w:color="auto"/>
        <w:left w:val="none" w:sz="0" w:space="0" w:color="auto"/>
        <w:bottom w:val="none" w:sz="0" w:space="0" w:color="auto"/>
        <w:right w:val="none" w:sz="0" w:space="0" w:color="auto"/>
      </w:divBdr>
    </w:div>
    <w:div w:id="622424218">
      <w:bodyDiv w:val="1"/>
      <w:marLeft w:val="0"/>
      <w:marRight w:val="0"/>
      <w:marTop w:val="0"/>
      <w:marBottom w:val="0"/>
      <w:divBdr>
        <w:top w:val="none" w:sz="0" w:space="0" w:color="auto"/>
        <w:left w:val="none" w:sz="0" w:space="0" w:color="auto"/>
        <w:bottom w:val="none" w:sz="0" w:space="0" w:color="auto"/>
        <w:right w:val="none" w:sz="0" w:space="0" w:color="auto"/>
      </w:divBdr>
    </w:div>
    <w:div w:id="624233888">
      <w:bodyDiv w:val="1"/>
      <w:marLeft w:val="0"/>
      <w:marRight w:val="0"/>
      <w:marTop w:val="0"/>
      <w:marBottom w:val="0"/>
      <w:divBdr>
        <w:top w:val="none" w:sz="0" w:space="0" w:color="auto"/>
        <w:left w:val="none" w:sz="0" w:space="0" w:color="auto"/>
        <w:bottom w:val="none" w:sz="0" w:space="0" w:color="auto"/>
        <w:right w:val="none" w:sz="0" w:space="0" w:color="auto"/>
      </w:divBdr>
    </w:div>
    <w:div w:id="642779798">
      <w:bodyDiv w:val="1"/>
      <w:marLeft w:val="0"/>
      <w:marRight w:val="0"/>
      <w:marTop w:val="0"/>
      <w:marBottom w:val="0"/>
      <w:divBdr>
        <w:top w:val="none" w:sz="0" w:space="0" w:color="auto"/>
        <w:left w:val="none" w:sz="0" w:space="0" w:color="auto"/>
        <w:bottom w:val="none" w:sz="0" w:space="0" w:color="auto"/>
        <w:right w:val="none" w:sz="0" w:space="0" w:color="auto"/>
      </w:divBdr>
    </w:div>
    <w:div w:id="646780461">
      <w:bodyDiv w:val="1"/>
      <w:marLeft w:val="0"/>
      <w:marRight w:val="0"/>
      <w:marTop w:val="0"/>
      <w:marBottom w:val="0"/>
      <w:divBdr>
        <w:top w:val="none" w:sz="0" w:space="0" w:color="auto"/>
        <w:left w:val="none" w:sz="0" w:space="0" w:color="auto"/>
        <w:bottom w:val="none" w:sz="0" w:space="0" w:color="auto"/>
        <w:right w:val="none" w:sz="0" w:space="0" w:color="auto"/>
      </w:divBdr>
    </w:div>
    <w:div w:id="653799398">
      <w:bodyDiv w:val="1"/>
      <w:marLeft w:val="0"/>
      <w:marRight w:val="0"/>
      <w:marTop w:val="0"/>
      <w:marBottom w:val="0"/>
      <w:divBdr>
        <w:top w:val="none" w:sz="0" w:space="0" w:color="auto"/>
        <w:left w:val="none" w:sz="0" w:space="0" w:color="auto"/>
        <w:bottom w:val="none" w:sz="0" w:space="0" w:color="auto"/>
        <w:right w:val="none" w:sz="0" w:space="0" w:color="auto"/>
      </w:divBdr>
    </w:div>
    <w:div w:id="656374829">
      <w:bodyDiv w:val="1"/>
      <w:marLeft w:val="0"/>
      <w:marRight w:val="0"/>
      <w:marTop w:val="0"/>
      <w:marBottom w:val="0"/>
      <w:divBdr>
        <w:top w:val="none" w:sz="0" w:space="0" w:color="auto"/>
        <w:left w:val="none" w:sz="0" w:space="0" w:color="auto"/>
        <w:bottom w:val="none" w:sz="0" w:space="0" w:color="auto"/>
        <w:right w:val="none" w:sz="0" w:space="0" w:color="auto"/>
      </w:divBdr>
    </w:div>
    <w:div w:id="657461280">
      <w:bodyDiv w:val="1"/>
      <w:marLeft w:val="0"/>
      <w:marRight w:val="0"/>
      <w:marTop w:val="0"/>
      <w:marBottom w:val="0"/>
      <w:divBdr>
        <w:top w:val="none" w:sz="0" w:space="0" w:color="auto"/>
        <w:left w:val="none" w:sz="0" w:space="0" w:color="auto"/>
        <w:bottom w:val="none" w:sz="0" w:space="0" w:color="auto"/>
        <w:right w:val="none" w:sz="0" w:space="0" w:color="auto"/>
      </w:divBdr>
    </w:div>
    <w:div w:id="668484343">
      <w:bodyDiv w:val="1"/>
      <w:marLeft w:val="0"/>
      <w:marRight w:val="0"/>
      <w:marTop w:val="0"/>
      <w:marBottom w:val="0"/>
      <w:divBdr>
        <w:top w:val="none" w:sz="0" w:space="0" w:color="auto"/>
        <w:left w:val="none" w:sz="0" w:space="0" w:color="auto"/>
        <w:bottom w:val="none" w:sz="0" w:space="0" w:color="auto"/>
        <w:right w:val="none" w:sz="0" w:space="0" w:color="auto"/>
      </w:divBdr>
    </w:div>
    <w:div w:id="694503705">
      <w:bodyDiv w:val="1"/>
      <w:marLeft w:val="0"/>
      <w:marRight w:val="0"/>
      <w:marTop w:val="0"/>
      <w:marBottom w:val="0"/>
      <w:divBdr>
        <w:top w:val="none" w:sz="0" w:space="0" w:color="auto"/>
        <w:left w:val="none" w:sz="0" w:space="0" w:color="auto"/>
        <w:bottom w:val="none" w:sz="0" w:space="0" w:color="auto"/>
        <w:right w:val="none" w:sz="0" w:space="0" w:color="auto"/>
      </w:divBdr>
    </w:div>
    <w:div w:id="695809290">
      <w:bodyDiv w:val="1"/>
      <w:marLeft w:val="0"/>
      <w:marRight w:val="0"/>
      <w:marTop w:val="0"/>
      <w:marBottom w:val="0"/>
      <w:divBdr>
        <w:top w:val="none" w:sz="0" w:space="0" w:color="auto"/>
        <w:left w:val="none" w:sz="0" w:space="0" w:color="auto"/>
        <w:bottom w:val="none" w:sz="0" w:space="0" w:color="auto"/>
        <w:right w:val="none" w:sz="0" w:space="0" w:color="auto"/>
      </w:divBdr>
    </w:div>
    <w:div w:id="696926997">
      <w:bodyDiv w:val="1"/>
      <w:marLeft w:val="0"/>
      <w:marRight w:val="0"/>
      <w:marTop w:val="0"/>
      <w:marBottom w:val="0"/>
      <w:divBdr>
        <w:top w:val="none" w:sz="0" w:space="0" w:color="auto"/>
        <w:left w:val="none" w:sz="0" w:space="0" w:color="auto"/>
        <w:bottom w:val="none" w:sz="0" w:space="0" w:color="auto"/>
        <w:right w:val="none" w:sz="0" w:space="0" w:color="auto"/>
      </w:divBdr>
    </w:div>
    <w:div w:id="698358213">
      <w:bodyDiv w:val="1"/>
      <w:marLeft w:val="0"/>
      <w:marRight w:val="0"/>
      <w:marTop w:val="0"/>
      <w:marBottom w:val="0"/>
      <w:divBdr>
        <w:top w:val="none" w:sz="0" w:space="0" w:color="auto"/>
        <w:left w:val="none" w:sz="0" w:space="0" w:color="auto"/>
        <w:bottom w:val="none" w:sz="0" w:space="0" w:color="auto"/>
        <w:right w:val="none" w:sz="0" w:space="0" w:color="auto"/>
      </w:divBdr>
    </w:div>
    <w:div w:id="701251388">
      <w:bodyDiv w:val="1"/>
      <w:marLeft w:val="0"/>
      <w:marRight w:val="0"/>
      <w:marTop w:val="0"/>
      <w:marBottom w:val="0"/>
      <w:divBdr>
        <w:top w:val="none" w:sz="0" w:space="0" w:color="auto"/>
        <w:left w:val="none" w:sz="0" w:space="0" w:color="auto"/>
        <w:bottom w:val="none" w:sz="0" w:space="0" w:color="auto"/>
        <w:right w:val="none" w:sz="0" w:space="0" w:color="auto"/>
      </w:divBdr>
    </w:div>
    <w:div w:id="701324662">
      <w:bodyDiv w:val="1"/>
      <w:marLeft w:val="0"/>
      <w:marRight w:val="0"/>
      <w:marTop w:val="0"/>
      <w:marBottom w:val="0"/>
      <w:divBdr>
        <w:top w:val="none" w:sz="0" w:space="0" w:color="auto"/>
        <w:left w:val="none" w:sz="0" w:space="0" w:color="auto"/>
        <w:bottom w:val="none" w:sz="0" w:space="0" w:color="auto"/>
        <w:right w:val="none" w:sz="0" w:space="0" w:color="auto"/>
      </w:divBdr>
    </w:div>
    <w:div w:id="701714230">
      <w:bodyDiv w:val="1"/>
      <w:marLeft w:val="0"/>
      <w:marRight w:val="0"/>
      <w:marTop w:val="0"/>
      <w:marBottom w:val="0"/>
      <w:divBdr>
        <w:top w:val="none" w:sz="0" w:space="0" w:color="auto"/>
        <w:left w:val="none" w:sz="0" w:space="0" w:color="auto"/>
        <w:bottom w:val="none" w:sz="0" w:space="0" w:color="auto"/>
        <w:right w:val="none" w:sz="0" w:space="0" w:color="auto"/>
      </w:divBdr>
    </w:div>
    <w:div w:id="711613811">
      <w:bodyDiv w:val="1"/>
      <w:marLeft w:val="0"/>
      <w:marRight w:val="0"/>
      <w:marTop w:val="0"/>
      <w:marBottom w:val="0"/>
      <w:divBdr>
        <w:top w:val="none" w:sz="0" w:space="0" w:color="auto"/>
        <w:left w:val="none" w:sz="0" w:space="0" w:color="auto"/>
        <w:bottom w:val="none" w:sz="0" w:space="0" w:color="auto"/>
        <w:right w:val="none" w:sz="0" w:space="0" w:color="auto"/>
      </w:divBdr>
    </w:div>
    <w:div w:id="713041657">
      <w:bodyDiv w:val="1"/>
      <w:marLeft w:val="0"/>
      <w:marRight w:val="0"/>
      <w:marTop w:val="0"/>
      <w:marBottom w:val="0"/>
      <w:divBdr>
        <w:top w:val="none" w:sz="0" w:space="0" w:color="auto"/>
        <w:left w:val="none" w:sz="0" w:space="0" w:color="auto"/>
        <w:bottom w:val="none" w:sz="0" w:space="0" w:color="auto"/>
        <w:right w:val="none" w:sz="0" w:space="0" w:color="auto"/>
      </w:divBdr>
    </w:div>
    <w:div w:id="714933511">
      <w:bodyDiv w:val="1"/>
      <w:marLeft w:val="0"/>
      <w:marRight w:val="0"/>
      <w:marTop w:val="0"/>
      <w:marBottom w:val="0"/>
      <w:divBdr>
        <w:top w:val="none" w:sz="0" w:space="0" w:color="auto"/>
        <w:left w:val="none" w:sz="0" w:space="0" w:color="auto"/>
        <w:bottom w:val="none" w:sz="0" w:space="0" w:color="auto"/>
        <w:right w:val="none" w:sz="0" w:space="0" w:color="auto"/>
      </w:divBdr>
    </w:div>
    <w:div w:id="742337482">
      <w:bodyDiv w:val="1"/>
      <w:marLeft w:val="0"/>
      <w:marRight w:val="0"/>
      <w:marTop w:val="0"/>
      <w:marBottom w:val="0"/>
      <w:divBdr>
        <w:top w:val="none" w:sz="0" w:space="0" w:color="auto"/>
        <w:left w:val="none" w:sz="0" w:space="0" w:color="auto"/>
        <w:bottom w:val="none" w:sz="0" w:space="0" w:color="auto"/>
        <w:right w:val="none" w:sz="0" w:space="0" w:color="auto"/>
      </w:divBdr>
    </w:div>
    <w:div w:id="761298602">
      <w:bodyDiv w:val="1"/>
      <w:marLeft w:val="0"/>
      <w:marRight w:val="0"/>
      <w:marTop w:val="0"/>
      <w:marBottom w:val="0"/>
      <w:divBdr>
        <w:top w:val="none" w:sz="0" w:space="0" w:color="auto"/>
        <w:left w:val="none" w:sz="0" w:space="0" w:color="auto"/>
        <w:bottom w:val="none" w:sz="0" w:space="0" w:color="auto"/>
        <w:right w:val="none" w:sz="0" w:space="0" w:color="auto"/>
      </w:divBdr>
    </w:div>
    <w:div w:id="763846427">
      <w:bodyDiv w:val="1"/>
      <w:marLeft w:val="0"/>
      <w:marRight w:val="0"/>
      <w:marTop w:val="0"/>
      <w:marBottom w:val="0"/>
      <w:divBdr>
        <w:top w:val="none" w:sz="0" w:space="0" w:color="auto"/>
        <w:left w:val="none" w:sz="0" w:space="0" w:color="auto"/>
        <w:bottom w:val="none" w:sz="0" w:space="0" w:color="auto"/>
        <w:right w:val="none" w:sz="0" w:space="0" w:color="auto"/>
      </w:divBdr>
    </w:div>
    <w:div w:id="764376508">
      <w:bodyDiv w:val="1"/>
      <w:marLeft w:val="0"/>
      <w:marRight w:val="0"/>
      <w:marTop w:val="0"/>
      <w:marBottom w:val="0"/>
      <w:divBdr>
        <w:top w:val="none" w:sz="0" w:space="0" w:color="auto"/>
        <w:left w:val="none" w:sz="0" w:space="0" w:color="auto"/>
        <w:bottom w:val="none" w:sz="0" w:space="0" w:color="auto"/>
        <w:right w:val="none" w:sz="0" w:space="0" w:color="auto"/>
      </w:divBdr>
    </w:div>
    <w:div w:id="777258192">
      <w:bodyDiv w:val="1"/>
      <w:marLeft w:val="0"/>
      <w:marRight w:val="0"/>
      <w:marTop w:val="0"/>
      <w:marBottom w:val="0"/>
      <w:divBdr>
        <w:top w:val="none" w:sz="0" w:space="0" w:color="auto"/>
        <w:left w:val="none" w:sz="0" w:space="0" w:color="auto"/>
        <w:bottom w:val="none" w:sz="0" w:space="0" w:color="auto"/>
        <w:right w:val="none" w:sz="0" w:space="0" w:color="auto"/>
      </w:divBdr>
    </w:div>
    <w:div w:id="779838147">
      <w:bodyDiv w:val="1"/>
      <w:marLeft w:val="0"/>
      <w:marRight w:val="0"/>
      <w:marTop w:val="0"/>
      <w:marBottom w:val="0"/>
      <w:divBdr>
        <w:top w:val="none" w:sz="0" w:space="0" w:color="auto"/>
        <w:left w:val="none" w:sz="0" w:space="0" w:color="auto"/>
        <w:bottom w:val="none" w:sz="0" w:space="0" w:color="auto"/>
        <w:right w:val="none" w:sz="0" w:space="0" w:color="auto"/>
      </w:divBdr>
    </w:div>
    <w:div w:id="784422647">
      <w:bodyDiv w:val="1"/>
      <w:marLeft w:val="0"/>
      <w:marRight w:val="0"/>
      <w:marTop w:val="0"/>
      <w:marBottom w:val="0"/>
      <w:divBdr>
        <w:top w:val="none" w:sz="0" w:space="0" w:color="auto"/>
        <w:left w:val="none" w:sz="0" w:space="0" w:color="auto"/>
        <w:bottom w:val="none" w:sz="0" w:space="0" w:color="auto"/>
        <w:right w:val="none" w:sz="0" w:space="0" w:color="auto"/>
      </w:divBdr>
    </w:div>
    <w:div w:id="787049517">
      <w:bodyDiv w:val="1"/>
      <w:marLeft w:val="0"/>
      <w:marRight w:val="0"/>
      <w:marTop w:val="0"/>
      <w:marBottom w:val="0"/>
      <w:divBdr>
        <w:top w:val="none" w:sz="0" w:space="0" w:color="auto"/>
        <w:left w:val="none" w:sz="0" w:space="0" w:color="auto"/>
        <w:bottom w:val="none" w:sz="0" w:space="0" w:color="auto"/>
        <w:right w:val="none" w:sz="0" w:space="0" w:color="auto"/>
      </w:divBdr>
    </w:div>
    <w:div w:id="793671919">
      <w:bodyDiv w:val="1"/>
      <w:marLeft w:val="0"/>
      <w:marRight w:val="0"/>
      <w:marTop w:val="0"/>
      <w:marBottom w:val="0"/>
      <w:divBdr>
        <w:top w:val="none" w:sz="0" w:space="0" w:color="auto"/>
        <w:left w:val="none" w:sz="0" w:space="0" w:color="auto"/>
        <w:bottom w:val="none" w:sz="0" w:space="0" w:color="auto"/>
        <w:right w:val="none" w:sz="0" w:space="0" w:color="auto"/>
      </w:divBdr>
    </w:div>
    <w:div w:id="793983529">
      <w:bodyDiv w:val="1"/>
      <w:marLeft w:val="0"/>
      <w:marRight w:val="0"/>
      <w:marTop w:val="0"/>
      <w:marBottom w:val="0"/>
      <w:divBdr>
        <w:top w:val="none" w:sz="0" w:space="0" w:color="auto"/>
        <w:left w:val="none" w:sz="0" w:space="0" w:color="auto"/>
        <w:bottom w:val="none" w:sz="0" w:space="0" w:color="auto"/>
        <w:right w:val="none" w:sz="0" w:space="0" w:color="auto"/>
      </w:divBdr>
    </w:div>
    <w:div w:id="794132133">
      <w:bodyDiv w:val="1"/>
      <w:marLeft w:val="0"/>
      <w:marRight w:val="0"/>
      <w:marTop w:val="0"/>
      <w:marBottom w:val="0"/>
      <w:divBdr>
        <w:top w:val="none" w:sz="0" w:space="0" w:color="auto"/>
        <w:left w:val="none" w:sz="0" w:space="0" w:color="auto"/>
        <w:bottom w:val="none" w:sz="0" w:space="0" w:color="auto"/>
        <w:right w:val="none" w:sz="0" w:space="0" w:color="auto"/>
      </w:divBdr>
    </w:div>
    <w:div w:id="797993005">
      <w:bodyDiv w:val="1"/>
      <w:marLeft w:val="0"/>
      <w:marRight w:val="0"/>
      <w:marTop w:val="0"/>
      <w:marBottom w:val="0"/>
      <w:divBdr>
        <w:top w:val="none" w:sz="0" w:space="0" w:color="auto"/>
        <w:left w:val="none" w:sz="0" w:space="0" w:color="auto"/>
        <w:bottom w:val="none" w:sz="0" w:space="0" w:color="auto"/>
        <w:right w:val="none" w:sz="0" w:space="0" w:color="auto"/>
      </w:divBdr>
    </w:div>
    <w:div w:id="811604849">
      <w:bodyDiv w:val="1"/>
      <w:marLeft w:val="0"/>
      <w:marRight w:val="0"/>
      <w:marTop w:val="0"/>
      <w:marBottom w:val="0"/>
      <w:divBdr>
        <w:top w:val="none" w:sz="0" w:space="0" w:color="auto"/>
        <w:left w:val="none" w:sz="0" w:space="0" w:color="auto"/>
        <w:bottom w:val="none" w:sz="0" w:space="0" w:color="auto"/>
        <w:right w:val="none" w:sz="0" w:space="0" w:color="auto"/>
      </w:divBdr>
    </w:div>
    <w:div w:id="823739894">
      <w:bodyDiv w:val="1"/>
      <w:marLeft w:val="0"/>
      <w:marRight w:val="0"/>
      <w:marTop w:val="0"/>
      <w:marBottom w:val="0"/>
      <w:divBdr>
        <w:top w:val="none" w:sz="0" w:space="0" w:color="auto"/>
        <w:left w:val="none" w:sz="0" w:space="0" w:color="auto"/>
        <w:bottom w:val="none" w:sz="0" w:space="0" w:color="auto"/>
        <w:right w:val="none" w:sz="0" w:space="0" w:color="auto"/>
      </w:divBdr>
    </w:div>
    <w:div w:id="836459545">
      <w:bodyDiv w:val="1"/>
      <w:marLeft w:val="0"/>
      <w:marRight w:val="0"/>
      <w:marTop w:val="0"/>
      <w:marBottom w:val="0"/>
      <w:divBdr>
        <w:top w:val="none" w:sz="0" w:space="0" w:color="auto"/>
        <w:left w:val="none" w:sz="0" w:space="0" w:color="auto"/>
        <w:bottom w:val="none" w:sz="0" w:space="0" w:color="auto"/>
        <w:right w:val="none" w:sz="0" w:space="0" w:color="auto"/>
      </w:divBdr>
    </w:div>
    <w:div w:id="848444982">
      <w:bodyDiv w:val="1"/>
      <w:marLeft w:val="0"/>
      <w:marRight w:val="0"/>
      <w:marTop w:val="0"/>
      <w:marBottom w:val="0"/>
      <w:divBdr>
        <w:top w:val="none" w:sz="0" w:space="0" w:color="auto"/>
        <w:left w:val="none" w:sz="0" w:space="0" w:color="auto"/>
        <w:bottom w:val="none" w:sz="0" w:space="0" w:color="auto"/>
        <w:right w:val="none" w:sz="0" w:space="0" w:color="auto"/>
      </w:divBdr>
    </w:div>
    <w:div w:id="862740879">
      <w:bodyDiv w:val="1"/>
      <w:marLeft w:val="0"/>
      <w:marRight w:val="0"/>
      <w:marTop w:val="0"/>
      <w:marBottom w:val="0"/>
      <w:divBdr>
        <w:top w:val="none" w:sz="0" w:space="0" w:color="auto"/>
        <w:left w:val="none" w:sz="0" w:space="0" w:color="auto"/>
        <w:bottom w:val="none" w:sz="0" w:space="0" w:color="auto"/>
        <w:right w:val="none" w:sz="0" w:space="0" w:color="auto"/>
      </w:divBdr>
    </w:div>
    <w:div w:id="883491470">
      <w:bodyDiv w:val="1"/>
      <w:marLeft w:val="0"/>
      <w:marRight w:val="0"/>
      <w:marTop w:val="0"/>
      <w:marBottom w:val="0"/>
      <w:divBdr>
        <w:top w:val="none" w:sz="0" w:space="0" w:color="auto"/>
        <w:left w:val="none" w:sz="0" w:space="0" w:color="auto"/>
        <w:bottom w:val="none" w:sz="0" w:space="0" w:color="auto"/>
        <w:right w:val="none" w:sz="0" w:space="0" w:color="auto"/>
      </w:divBdr>
    </w:div>
    <w:div w:id="888498011">
      <w:bodyDiv w:val="1"/>
      <w:marLeft w:val="0"/>
      <w:marRight w:val="0"/>
      <w:marTop w:val="0"/>
      <w:marBottom w:val="0"/>
      <w:divBdr>
        <w:top w:val="none" w:sz="0" w:space="0" w:color="auto"/>
        <w:left w:val="none" w:sz="0" w:space="0" w:color="auto"/>
        <w:bottom w:val="none" w:sz="0" w:space="0" w:color="auto"/>
        <w:right w:val="none" w:sz="0" w:space="0" w:color="auto"/>
      </w:divBdr>
    </w:div>
    <w:div w:id="888763348">
      <w:bodyDiv w:val="1"/>
      <w:marLeft w:val="0"/>
      <w:marRight w:val="0"/>
      <w:marTop w:val="0"/>
      <w:marBottom w:val="0"/>
      <w:divBdr>
        <w:top w:val="none" w:sz="0" w:space="0" w:color="auto"/>
        <w:left w:val="none" w:sz="0" w:space="0" w:color="auto"/>
        <w:bottom w:val="none" w:sz="0" w:space="0" w:color="auto"/>
        <w:right w:val="none" w:sz="0" w:space="0" w:color="auto"/>
      </w:divBdr>
    </w:div>
    <w:div w:id="892621399">
      <w:bodyDiv w:val="1"/>
      <w:marLeft w:val="0"/>
      <w:marRight w:val="0"/>
      <w:marTop w:val="0"/>
      <w:marBottom w:val="0"/>
      <w:divBdr>
        <w:top w:val="none" w:sz="0" w:space="0" w:color="auto"/>
        <w:left w:val="none" w:sz="0" w:space="0" w:color="auto"/>
        <w:bottom w:val="none" w:sz="0" w:space="0" w:color="auto"/>
        <w:right w:val="none" w:sz="0" w:space="0" w:color="auto"/>
      </w:divBdr>
    </w:div>
    <w:div w:id="893198358">
      <w:bodyDiv w:val="1"/>
      <w:marLeft w:val="0"/>
      <w:marRight w:val="0"/>
      <w:marTop w:val="0"/>
      <w:marBottom w:val="0"/>
      <w:divBdr>
        <w:top w:val="none" w:sz="0" w:space="0" w:color="auto"/>
        <w:left w:val="none" w:sz="0" w:space="0" w:color="auto"/>
        <w:bottom w:val="none" w:sz="0" w:space="0" w:color="auto"/>
        <w:right w:val="none" w:sz="0" w:space="0" w:color="auto"/>
      </w:divBdr>
      <w:divsChild>
        <w:div w:id="2077556786">
          <w:marLeft w:val="480"/>
          <w:marRight w:val="0"/>
          <w:marTop w:val="0"/>
          <w:marBottom w:val="0"/>
          <w:divBdr>
            <w:top w:val="none" w:sz="0" w:space="0" w:color="auto"/>
            <w:left w:val="none" w:sz="0" w:space="0" w:color="auto"/>
            <w:bottom w:val="none" w:sz="0" w:space="0" w:color="auto"/>
            <w:right w:val="none" w:sz="0" w:space="0" w:color="auto"/>
          </w:divBdr>
        </w:div>
        <w:div w:id="2136751067">
          <w:marLeft w:val="480"/>
          <w:marRight w:val="0"/>
          <w:marTop w:val="0"/>
          <w:marBottom w:val="0"/>
          <w:divBdr>
            <w:top w:val="none" w:sz="0" w:space="0" w:color="auto"/>
            <w:left w:val="none" w:sz="0" w:space="0" w:color="auto"/>
            <w:bottom w:val="none" w:sz="0" w:space="0" w:color="auto"/>
            <w:right w:val="none" w:sz="0" w:space="0" w:color="auto"/>
          </w:divBdr>
        </w:div>
        <w:div w:id="1210069552">
          <w:marLeft w:val="480"/>
          <w:marRight w:val="0"/>
          <w:marTop w:val="0"/>
          <w:marBottom w:val="0"/>
          <w:divBdr>
            <w:top w:val="none" w:sz="0" w:space="0" w:color="auto"/>
            <w:left w:val="none" w:sz="0" w:space="0" w:color="auto"/>
            <w:bottom w:val="none" w:sz="0" w:space="0" w:color="auto"/>
            <w:right w:val="none" w:sz="0" w:space="0" w:color="auto"/>
          </w:divBdr>
        </w:div>
        <w:div w:id="639850795">
          <w:marLeft w:val="480"/>
          <w:marRight w:val="0"/>
          <w:marTop w:val="0"/>
          <w:marBottom w:val="0"/>
          <w:divBdr>
            <w:top w:val="none" w:sz="0" w:space="0" w:color="auto"/>
            <w:left w:val="none" w:sz="0" w:space="0" w:color="auto"/>
            <w:bottom w:val="none" w:sz="0" w:space="0" w:color="auto"/>
            <w:right w:val="none" w:sz="0" w:space="0" w:color="auto"/>
          </w:divBdr>
        </w:div>
        <w:div w:id="184443047">
          <w:marLeft w:val="480"/>
          <w:marRight w:val="0"/>
          <w:marTop w:val="0"/>
          <w:marBottom w:val="0"/>
          <w:divBdr>
            <w:top w:val="none" w:sz="0" w:space="0" w:color="auto"/>
            <w:left w:val="none" w:sz="0" w:space="0" w:color="auto"/>
            <w:bottom w:val="none" w:sz="0" w:space="0" w:color="auto"/>
            <w:right w:val="none" w:sz="0" w:space="0" w:color="auto"/>
          </w:divBdr>
        </w:div>
        <w:div w:id="843981719">
          <w:marLeft w:val="480"/>
          <w:marRight w:val="0"/>
          <w:marTop w:val="0"/>
          <w:marBottom w:val="0"/>
          <w:divBdr>
            <w:top w:val="none" w:sz="0" w:space="0" w:color="auto"/>
            <w:left w:val="none" w:sz="0" w:space="0" w:color="auto"/>
            <w:bottom w:val="none" w:sz="0" w:space="0" w:color="auto"/>
            <w:right w:val="none" w:sz="0" w:space="0" w:color="auto"/>
          </w:divBdr>
        </w:div>
        <w:div w:id="263463945">
          <w:marLeft w:val="480"/>
          <w:marRight w:val="0"/>
          <w:marTop w:val="0"/>
          <w:marBottom w:val="0"/>
          <w:divBdr>
            <w:top w:val="none" w:sz="0" w:space="0" w:color="auto"/>
            <w:left w:val="none" w:sz="0" w:space="0" w:color="auto"/>
            <w:bottom w:val="none" w:sz="0" w:space="0" w:color="auto"/>
            <w:right w:val="none" w:sz="0" w:space="0" w:color="auto"/>
          </w:divBdr>
        </w:div>
        <w:div w:id="1895266788">
          <w:marLeft w:val="480"/>
          <w:marRight w:val="0"/>
          <w:marTop w:val="0"/>
          <w:marBottom w:val="0"/>
          <w:divBdr>
            <w:top w:val="none" w:sz="0" w:space="0" w:color="auto"/>
            <w:left w:val="none" w:sz="0" w:space="0" w:color="auto"/>
            <w:bottom w:val="none" w:sz="0" w:space="0" w:color="auto"/>
            <w:right w:val="none" w:sz="0" w:space="0" w:color="auto"/>
          </w:divBdr>
        </w:div>
        <w:div w:id="1042242449">
          <w:marLeft w:val="480"/>
          <w:marRight w:val="0"/>
          <w:marTop w:val="0"/>
          <w:marBottom w:val="0"/>
          <w:divBdr>
            <w:top w:val="none" w:sz="0" w:space="0" w:color="auto"/>
            <w:left w:val="none" w:sz="0" w:space="0" w:color="auto"/>
            <w:bottom w:val="none" w:sz="0" w:space="0" w:color="auto"/>
            <w:right w:val="none" w:sz="0" w:space="0" w:color="auto"/>
          </w:divBdr>
        </w:div>
        <w:div w:id="1212693877">
          <w:marLeft w:val="480"/>
          <w:marRight w:val="0"/>
          <w:marTop w:val="0"/>
          <w:marBottom w:val="0"/>
          <w:divBdr>
            <w:top w:val="none" w:sz="0" w:space="0" w:color="auto"/>
            <w:left w:val="none" w:sz="0" w:space="0" w:color="auto"/>
            <w:bottom w:val="none" w:sz="0" w:space="0" w:color="auto"/>
            <w:right w:val="none" w:sz="0" w:space="0" w:color="auto"/>
          </w:divBdr>
        </w:div>
        <w:div w:id="1423867723">
          <w:marLeft w:val="480"/>
          <w:marRight w:val="0"/>
          <w:marTop w:val="0"/>
          <w:marBottom w:val="0"/>
          <w:divBdr>
            <w:top w:val="none" w:sz="0" w:space="0" w:color="auto"/>
            <w:left w:val="none" w:sz="0" w:space="0" w:color="auto"/>
            <w:bottom w:val="none" w:sz="0" w:space="0" w:color="auto"/>
            <w:right w:val="none" w:sz="0" w:space="0" w:color="auto"/>
          </w:divBdr>
        </w:div>
        <w:div w:id="129444941">
          <w:marLeft w:val="480"/>
          <w:marRight w:val="0"/>
          <w:marTop w:val="0"/>
          <w:marBottom w:val="0"/>
          <w:divBdr>
            <w:top w:val="none" w:sz="0" w:space="0" w:color="auto"/>
            <w:left w:val="none" w:sz="0" w:space="0" w:color="auto"/>
            <w:bottom w:val="none" w:sz="0" w:space="0" w:color="auto"/>
            <w:right w:val="none" w:sz="0" w:space="0" w:color="auto"/>
          </w:divBdr>
        </w:div>
        <w:div w:id="1137258865">
          <w:marLeft w:val="480"/>
          <w:marRight w:val="0"/>
          <w:marTop w:val="0"/>
          <w:marBottom w:val="0"/>
          <w:divBdr>
            <w:top w:val="none" w:sz="0" w:space="0" w:color="auto"/>
            <w:left w:val="none" w:sz="0" w:space="0" w:color="auto"/>
            <w:bottom w:val="none" w:sz="0" w:space="0" w:color="auto"/>
            <w:right w:val="none" w:sz="0" w:space="0" w:color="auto"/>
          </w:divBdr>
        </w:div>
        <w:div w:id="1986465139">
          <w:marLeft w:val="480"/>
          <w:marRight w:val="0"/>
          <w:marTop w:val="0"/>
          <w:marBottom w:val="0"/>
          <w:divBdr>
            <w:top w:val="none" w:sz="0" w:space="0" w:color="auto"/>
            <w:left w:val="none" w:sz="0" w:space="0" w:color="auto"/>
            <w:bottom w:val="none" w:sz="0" w:space="0" w:color="auto"/>
            <w:right w:val="none" w:sz="0" w:space="0" w:color="auto"/>
          </w:divBdr>
        </w:div>
        <w:div w:id="661544012">
          <w:marLeft w:val="480"/>
          <w:marRight w:val="0"/>
          <w:marTop w:val="0"/>
          <w:marBottom w:val="0"/>
          <w:divBdr>
            <w:top w:val="none" w:sz="0" w:space="0" w:color="auto"/>
            <w:left w:val="none" w:sz="0" w:space="0" w:color="auto"/>
            <w:bottom w:val="none" w:sz="0" w:space="0" w:color="auto"/>
            <w:right w:val="none" w:sz="0" w:space="0" w:color="auto"/>
          </w:divBdr>
        </w:div>
        <w:div w:id="827285485">
          <w:marLeft w:val="480"/>
          <w:marRight w:val="0"/>
          <w:marTop w:val="0"/>
          <w:marBottom w:val="0"/>
          <w:divBdr>
            <w:top w:val="none" w:sz="0" w:space="0" w:color="auto"/>
            <w:left w:val="none" w:sz="0" w:space="0" w:color="auto"/>
            <w:bottom w:val="none" w:sz="0" w:space="0" w:color="auto"/>
            <w:right w:val="none" w:sz="0" w:space="0" w:color="auto"/>
          </w:divBdr>
        </w:div>
        <w:div w:id="1497106929">
          <w:marLeft w:val="480"/>
          <w:marRight w:val="0"/>
          <w:marTop w:val="0"/>
          <w:marBottom w:val="0"/>
          <w:divBdr>
            <w:top w:val="none" w:sz="0" w:space="0" w:color="auto"/>
            <w:left w:val="none" w:sz="0" w:space="0" w:color="auto"/>
            <w:bottom w:val="none" w:sz="0" w:space="0" w:color="auto"/>
            <w:right w:val="none" w:sz="0" w:space="0" w:color="auto"/>
          </w:divBdr>
        </w:div>
        <w:div w:id="1554122721">
          <w:marLeft w:val="480"/>
          <w:marRight w:val="0"/>
          <w:marTop w:val="0"/>
          <w:marBottom w:val="0"/>
          <w:divBdr>
            <w:top w:val="none" w:sz="0" w:space="0" w:color="auto"/>
            <w:left w:val="none" w:sz="0" w:space="0" w:color="auto"/>
            <w:bottom w:val="none" w:sz="0" w:space="0" w:color="auto"/>
            <w:right w:val="none" w:sz="0" w:space="0" w:color="auto"/>
          </w:divBdr>
        </w:div>
        <w:div w:id="1674069616">
          <w:marLeft w:val="480"/>
          <w:marRight w:val="0"/>
          <w:marTop w:val="0"/>
          <w:marBottom w:val="0"/>
          <w:divBdr>
            <w:top w:val="none" w:sz="0" w:space="0" w:color="auto"/>
            <w:left w:val="none" w:sz="0" w:space="0" w:color="auto"/>
            <w:bottom w:val="none" w:sz="0" w:space="0" w:color="auto"/>
            <w:right w:val="none" w:sz="0" w:space="0" w:color="auto"/>
          </w:divBdr>
        </w:div>
        <w:div w:id="1801609413">
          <w:marLeft w:val="480"/>
          <w:marRight w:val="0"/>
          <w:marTop w:val="0"/>
          <w:marBottom w:val="0"/>
          <w:divBdr>
            <w:top w:val="none" w:sz="0" w:space="0" w:color="auto"/>
            <w:left w:val="none" w:sz="0" w:space="0" w:color="auto"/>
            <w:bottom w:val="none" w:sz="0" w:space="0" w:color="auto"/>
            <w:right w:val="none" w:sz="0" w:space="0" w:color="auto"/>
          </w:divBdr>
        </w:div>
        <w:div w:id="2083285371">
          <w:marLeft w:val="480"/>
          <w:marRight w:val="0"/>
          <w:marTop w:val="0"/>
          <w:marBottom w:val="0"/>
          <w:divBdr>
            <w:top w:val="none" w:sz="0" w:space="0" w:color="auto"/>
            <w:left w:val="none" w:sz="0" w:space="0" w:color="auto"/>
            <w:bottom w:val="none" w:sz="0" w:space="0" w:color="auto"/>
            <w:right w:val="none" w:sz="0" w:space="0" w:color="auto"/>
          </w:divBdr>
        </w:div>
        <w:div w:id="1782603099">
          <w:marLeft w:val="480"/>
          <w:marRight w:val="0"/>
          <w:marTop w:val="0"/>
          <w:marBottom w:val="0"/>
          <w:divBdr>
            <w:top w:val="none" w:sz="0" w:space="0" w:color="auto"/>
            <w:left w:val="none" w:sz="0" w:space="0" w:color="auto"/>
            <w:bottom w:val="none" w:sz="0" w:space="0" w:color="auto"/>
            <w:right w:val="none" w:sz="0" w:space="0" w:color="auto"/>
          </w:divBdr>
        </w:div>
        <w:div w:id="1522040271">
          <w:marLeft w:val="480"/>
          <w:marRight w:val="0"/>
          <w:marTop w:val="0"/>
          <w:marBottom w:val="0"/>
          <w:divBdr>
            <w:top w:val="none" w:sz="0" w:space="0" w:color="auto"/>
            <w:left w:val="none" w:sz="0" w:space="0" w:color="auto"/>
            <w:bottom w:val="none" w:sz="0" w:space="0" w:color="auto"/>
            <w:right w:val="none" w:sz="0" w:space="0" w:color="auto"/>
          </w:divBdr>
        </w:div>
        <w:div w:id="422648664">
          <w:marLeft w:val="480"/>
          <w:marRight w:val="0"/>
          <w:marTop w:val="0"/>
          <w:marBottom w:val="0"/>
          <w:divBdr>
            <w:top w:val="none" w:sz="0" w:space="0" w:color="auto"/>
            <w:left w:val="none" w:sz="0" w:space="0" w:color="auto"/>
            <w:bottom w:val="none" w:sz="0" w:space="0" w:color="auto"/>
            <w:right w:val="none" w:sz="0" w:space="0" w:color="auto"/>
          </w:divBdr>
        </w:div>
        <w:div w:id="1145045352">
          <w:marLeft w:val="480"/>
          <w:marRight w:val="0"/>
          <w:marTop w:val="0"/>
          <w:marBottom w:val="0"/>
          <w:divBdr>
            <w:top w:val="none" w:sz="0" w:space="0" w:color="auto"/>
            <w:left w:val="none" w:sz="0" w:space="0" w:color="auto"/>
            <w:bottom w:val="none" w:sz="0" w:space="0" w:color="auto"/>
            <w:right w:val="none" w:sz="0" w:space="0" w:color="auto"/>
          </w:divBdr>
        </w:div>
        <w:div w:id="271134043">
          <w:marLeft w:val="480"/>
          <w:marRight w:val="0"/>
          <w:marTop w:val="0"/>
          <w:marBottom w:val="0"/>
          <w:divBdr>
            <w:top w:val="none" w:sz="0" w:space="0" w:color="auto"/>
            <w:left w:val="none" w:sz="0" w:space="0" w:color="auto"/>
            <w:bottom w:val="none" w:sz="0" w:space="0" w:color="auto"/>
            <w:right w:val="none" w:sz="0" w:space="0" w:color="auto"/>
          </w:divBdr>
        </w:div>
        <w:div w:id="967515146">
          <w:marLeft w:val="480"/>
          <w:marRight w:val="0"/>
          <w:marTop w:val="0"/>
          <w:marBottom w:val="0"/>
          <w:divBdr>
            <w:top w:val="none" w:sz="0" w:space="0" w:color="auto"/>
            <w:left w:val="none" w:sz="0" w:space="0" w:color="auto"/>
            <w:bottom w:val="none" w:sz="0" w:space="0" w:color="auto"/>
            <w:right w:val="none" w:sz="0" w:space="0" w:color="auto"/>
          </w:divBdr>
        </w:div>
        <w:div w:id="556672842">
          <w:marLeft w:val="480"/>
          <w:marRight w:val="0"/>
          <w:marTop w:val="0"/>
          <w:marBottom w:val="0"/>
          <w:divBdr>
            <w:top w:val="none" w:sz="0" w:space="0" w:color="auto"/>
            <w:left w:val="none" w:sz="0" w:space="0" w:color="auto"/>
            <w:bottom w:val="none" w:sz="0" w:space="0" w:color="auto"/>
            <w:right w:val="none" w:sz="0" w:space="0" w:color="auto"/>
          </w:divBdr>
        </w:div>
        <w:div w:id="1705669709">
          <w:marLeft w:val="480"/>
          <w:marRight w:val="0"/>
          <w:marTop w:val="0"/>
          <w:marBottom w:val="0"/>
          <w:divBdr>
            <w:top w:val="none" w:sz="0" w:space="0" w:color="auto"/>
            <w:left w:val="none" w:sz="0" w:space="0" w:color="auto"/>
            <w:bottom w:val="none" w:sz="0" w:space="0" w:color="auto"/>
            <w:right w:val="none" w:sz="0" w:space="0" w:color="auto"/>
          </w:divBdr>
        </w:div>
        <w:div w:id="99378149">
          <w:marLeft w:val="480"/>
          <w:marRight w:val="0"/>
          <w:marTop w:val="0"/>
          <w:marBottom w:val="0"/>
          <w:divBdr>
            <w:top w:val="none" w:sz="0" w:space="0" w:color="auto"/>
            <w:left w:val="none" w:sz="0" w:space="0" w:color="auto"/>
            <w:bottom w:val="none" w:sz="0" w:space="0" w:color="auto"/>
            <w:right w:val="none" w:sz="0" w:space="0" w:color="auto"/>
          </w:divBdr>
        </w:div>
        <w:div w:id="109936025">
          <w:marLeft w:val="480"/>
          <w:marRight w:val="0"/>
          <w:marTop w:val="0"/>
          <w:marBottom w:val="0"/>
          <w:divBdr>
            <w:top w:val="none" w:sz="0" w:space="0" w:color="auto"/>
            <w:left w:val="none" w:sz="0" w:space="0" w:color="auto"/>
            <w:bottom w:val="none" w:sz="0" w:space="0" w:color="auto"/>
            <w:right w:val="none" w:sz="0" w:space="0" w:color="auto"/>
          </w:divBdr>
        </w:div>
        <w:div w:id="1412700085">
          <w:marLeft w:val="480"/>
          <w:marRight w:val="0"/>
          <w:marTop w:val="0"/>
          <w:marBottom w:val="0"/>
          <w:divBdr>
            <w:top w:val="none" w:sz="0" w:space="0" w:color="auto"/>
            <w:left w:val="none" w:sz="0" w:space="0" w:color="auto"/>
            <w:bottom w:val="none" w:sz="0" w:space="0" w:color="auto"/>
            <w:right w:val="none" w:sz="0" w:space="0" w:color="auto"/>
          </w:divBdr>
        </w:div>
        <w:div w:id="109328678">
          <w:marLeft w:val="480"/>
          <w:marRight w:val="0"/>
          <w:marTop w:val="0"/>
          <w:marBottom w:val="0"/>
          <w:divBdr>
            <w:top w:val="none" w:sz="0" w:space="0" w:color="auto"/>
            <w:left w:val="none" w:sz="0" w:space="0" w:color="auto"/>
            <w:bottom w:val="none" w:sz="0" w:space="0" w:color="auto"/>
            <w:right w:val="none" w:sz="0" w:space="0" w:color="auto"/>
          </w:divBdr>
        </w:div>
        <w:div w:id="1920363236">
          <w:marLeft w:val="480"/>
          <w:marRight w:val="0"/>
          <w:marTop w:val="0"/>
          <w:marBottom w:val="0"/>
          <w:divBdr>
            <w:top w:val="none" w:sz="0" w:space="0" w:color="auto"/>
            <w:left w:val="none" w:sz="0" w:space="0" w:color="auto"/>
            <w:bottom w:val="none" w:sz="0" w:space="0" w:color="auto"/>
            <w:right w:val="none" w:sz="0" w:space="0" w:color="auto"/>
          </w:divBdr>
        </w:div>
        <w:div w:id="1162161838">
          <w:marLeft w:val="480"/>
          <w:marRight w:val="0"/>
          <w:marTop w:val="0"/>
          <w:marBottom w:val="0"/>
          <w:divBdr>
            <w:top w:val="none" w:sz="0" w:space="0" w:color="auto"/>
            <w:left w:val="none" w:sz="0" w:space="0" w:color="auto"/>
            <w:bottom w:val="none" w:sz="0" w:space="0" w:color="auto"/>
            <w:right w:val="none" w:sz="0" w:space="0" w:color="auto"/>
          </w:divBdr>
        </w:div>
        <w:div w:id="1910916433">
          <w:marLeft w:val="480"/>
          <w:marRight w:val="0"/>
          <w:marTop w:val="0"/>
          <w:marBottom w:val="0"/>
          <w:divBdr>
            <w:top w:val="none" w:sz="0" w:space="0" w:color="auto"/>
            <w:left w:val="none" w:sz="0" w:space="0" w:color="auto"/>
            <w:bottom w:val="none" w:sz="0" w:space="0" w:color="auto"/>
            <w:right w:val="none" w:sz="0" w:space="0" w:color="auto"/>
          </w:divBdr>
        </w:div>
        <w:div w:id="989595290">
          <w:marLeft w:val="480"/>
          <w:marRight w:val="0"/>
          <w:marTop w:val="0"/>
          <w:marBottom w:val="0"/>
          <w:divBdr>
            <w:top w:val="none" w:sz="0" w:space="0" w:color="auto"/>
            <w:left w:val="none" w:sz="0" w:space="0" w:color="auto"/>
            <w:bottom w:val="none" w:sz="0" w:space="0" w:color="auto"/>
            <w:right w:val="none" w:sz="0" w:space="0" w:color="auto"/>
          </w:divBdr>
        </w:div>
        <w:div w:id="573131103">
          <w:marLeft w:val="480"/>
          <w:marRight w:val="0"/>
          <w:marTop w:val="0"/>
          <w:marBottom w:val="0"/>
          <w:divBdr>
            <w:top w:val="none" w:sz="0" w:space="0" w:color="auto"/>
            <w:left w:val="none" w:sz="0" w:space="0" w:color="auto"/>
            <w:bottom w:val="none" w:sz="0" w:space="0" w:color="auto"/>
            <w:right w:val="none" w:sz="0" w:space="0" w:color="auto"/>
          </w:divBdr>
        </w:div>
        <w:div w:id="2057507154">
          <w:marLeft w:val="480"/>
          <w:marRight w:val="0"/>
          <w:marTop w:val="0"/>
          <w:marBottom w:val="0"/>
          <w:divBdr>
            <w:top w:val="none" w:sz="0" w:space="0" w:color="auto"/>
            <w:left w:val="none" w:sz="0" w:space="0" w:color="auto"/>
            <w:bottom w:val="none" w:sz="0" w:space="0" w:color="auto"/>
            <w:right w:val="none" w:sz="0" w:space="0" w:color="auto"/>
          </w:divBdr>
        </w:div>
        <w:div w:id="1620450982">
          <w:marLeft w:val="480"/>
          <w:marRight w:val="0"/>
          <w:marTop w:val="0"/>
          <w:marBottom w:val="0"/>
          <w:divBdr>
            <w:top w:val="none" w:sz="0" w:space="0" w:color="auto"/>
            <w:left w:val="none" w:sz="0" w:space="0" w:color="auto"/>
            <w:bottom w:val="none" w:sz="0" w:space="0" w:color="auto"/>
            <w:right w:val="none" w:sz="0" w:space="0" w:color="auto"/>
          </w:divBdr>
        </w:div>
        <w:div w:id="862790240">
          <w:marLeft w:val="480"/>
          <w:marRight w:val="0"/>
          <w:marTop w:val="0"/>
          <w:marBottom w:val="0"/>
          <w:divBdr>
            <w:top w:val="none" w:sz="0" w:space="0" w:color="auto"/>
            <w:left w:val="none" w:sz="0" w:space="0" w:color="auto"/>
            <w:bottom w:val="none" w:sz="0" w:space="0" w:color="auto"/>
            <w:right w:val="none" w:sz="0" w:space="0" w:color="auto"/>
          </w:divBdr>
        </w:div>
        <w:div w:id="182256574">
          <w:marLeft w:val="480"/>
          <w:marRight w:val="0"/>
          <w:marTop w:val="0"/>
          <w:marBottom w:val="0"/>
          <w:divBdr>
            <w:top w:val="none" w:sz="0" w:space="0" w:color="auto"/>
            <w:left w:val="none" w:sz="0" w:space="0" w:color="auto"/>
            <w:bottom w:val="none" w:sz="0" w:space="0" w:color="auto"/>
            <w:right w:val="none" w:sz="0" w:space="0" w:color="auto"/>
          </w:divBdr>
        </w:div>
        <w:div w:id="1355040941">
          <w:marLeft w:val="480"/>
          <w:marRight w:val="0"/>
          <w:marTop w:val="0"/>
          <w:marBottom w:val="0"/>
          <w:divBdr>
            <w:top w:val="none" w:sz="0" w:space="0" w:color="auto"/>
            <w:left w:val="none" w:sz="0" w:space="0" w:color="auto"/>
            <w:bottom w:val="none" w:sz="0" w:space="0" w:color="auto"/>
            <w:right w:val="none" w:sz="0" w:space="0" w:color="auto"/>
          </w:divBdr>
        </w:div>
        <w:div w:id="990721205">
          <w:marLeft w:val="480"/>
          <w:marRight w:val="0"/>
          <w:marTop w:val="0"/>
          <w:marBottom w:val="0"/>
          <w:divBdr>
            <w:top w:val="none" w:sz="0" w:space="0" w:color="auto"/>
            <w:left w:val="none" w:sz="0" w:space="0" w:color="auto"/>
            <w:bottom w:val="none" w:sz="0" w:space="0" w:color="auto"/>
            <w:right w:val="none" w:sz="0" w:space="0" w:color="auto"/>
          </w:divBdr>
        </w:div>
        <w:div w:id="1348484145">
          <w:marLeft w:val="480"/>
          <w:marRight w:val="0"/>
          <w:marTop w:val="0"/>
          <w:marBottom w:val="0"/>
          <w:divBdr>
            <w:top w:val="none" w:sz="0" w:space="0" w:color="auto"/>
            <w:left w:val="none" w:sz="0" w:space="0" w:color="auto"/>
            <w:bottom w:val="none" w:sz="0" w:space="0" w:color="auto"/>
            <w:right w:val="none" w:sz="0" w:space="0" w:color="auto"/>
          </w:divBdr>
        </w:div>
        <w:div w:id="786697441">
          <w:marLeft w:val="480"/>
          <w:marRight w:val="0"/>
          <w:marTop w:val="0"/>
          <w:marBottom w:val="0"/>
          <w:divBdr>
            <w:top w:val="none" w:sz="0" w:space="0" w:color="auto"/>
            <w:left w:val="none" w:sz="0" w:space="0" w:color="auto"/>
            <w:bottom w:val="none" w:sz="0" w:space="0" w:color="auto"/>
            <w:right w:val="none" w:sz="0" w:space="0" w:color="auto"/>
          </w:divBdr>
        </w:div>
        <w:div w:id="1761831033">
          <w:marLeft w:val="480"/>
          <w:marRight w:val="0"/>
          <w:marTop w:val="0"/>
          <w:marBottom w:val="0"/>
          <w:divBdr>
            <w:top w:val="none" w:sz="0" w:space="0" w:color="auto"/>
            <w:left w:val="none" w:sz="0" w:space="0" w:color="auto"/>
            <w:bottom w:val="none" w:sz="0" w:space="0" w:color="auto"/>
            <w:right w:val="none" w:sz="0" w:space="0" w:color="auto"/>
          </w:divBdr>
        </w:div>
        <w:div w:id="509956712">
          <w:marLeft w:val="480"/>
          <w:marRight w:val="0"/>
          <w:marTop w:val="0"/>
          <w:marBottom w:val="0"/>
          <w:divBdr>
            <w:top w:val="none" w:sz="0" w:space="0" w:color="auto"/>
            <w:left w:val="none" w:sz="0" w:space="0" w:color="auto"/>
            <w:bottom w:val="none" w:sz="0" w:space="0" w:color="auto"/>
            <w:right w:val="none" w:sz="0" w:space="0" w:color="auto"/>
          </w:divBdr>
        </w:div>
        <w:div w:id="1097023445">
          <w:marLeft w:val="480"/>
          <w:marRight w:val="0"/>
          <w:marTop w:val="0"/>
          <w:marBottom w:val="0"/>
          <w:divBdr>
            <w:top w:val="none" w:sz="0" w:space="0" w:color="auto"/>
            <w:left w:val="none" w:sz="0" w:space="0" w:color="auto"/>
            <w:bottom w:val="none" w:sz="0" w:space="0" w:color="auto"/>
            <w:right w:val="none" w:sz="0" w:space="0" w:color="auto"/>
          </w:divBdr>
        </w:div>
        <w:div w:id="1324317980">
          <w:marLeft w:val="480"/>
          <w:marRight w:val="0"/>
          <w:marTop w:val="0"/>
          <w:marBottom w:val="0"/>
          <w:divBdr>
            <w:top w:val="none" w:sz="0" w:space="0" w:color="auto"/>
            <w:left w:val="none" w:sz="0" w:space="0" w:color="auto"/>
            <w:bottom w:val="none" w:sz="0" w:space="0" w:color="auto"/>
            <w:right w:val="none" w:sz="0" w:space="0" w:color="auto"/>
          </w:divBdr>
        </w:div>
        <w:div w:id="181435323">
          <w:marLeft w:val="480"/>
          <w:marRight w:val="0"/>
          <w:marTop w:val="0"/>
          <w:marBottom w:val="0"/>
          <w:divBdr>
            <w:top w:val="none" w:sz="0" w:space="0" w:color="auto"/>
            <w:left w:val="none" w:sz="0" w:space="0" w:color="auto"/>
            <w:bottom w:val="none" w:sz="0" w:space="0" w:color="auto"/>
            <w:right w:val="none" w:sz="0" w:space="0" w:color="auto"/>
          </w:divBdr>
        </w:div>
        <w:div w:id="1821120579">
          <w:marLeft w:val="480"/>
          <w:marRight w:val="0"/>
          <w:marTop w:val="0"/>
          <w:marBottom w:val="0"/>
          <w:divBdr>
            <w:top w:val="none" w:sz="0" w:space="0" w:color="auto"/>
            <w:left w:val="none" w:sz="0" w:space="0" w:color="auto"/>
            <w:bottom w:val="none" w:sz="0" w:space="0" w:color="auto"/>
            <w:right w:val="none" w:sz="0" w:space="0" w:color="auto"/>
          </w:divBdr>
        </w:div>
        <w:div w:id="446241606">
          <w:marLeft w:val="480"/>
          <w:marRight w:val="0"/>
          <w:marTop w:val="0"/>
          <w:marBottom w:val="0"/>
          <w:divBdr>
            <w:top w:val="none" w:sz="0" w:space="0" w:color="auto"/>
            <w:left w:val="none" w:sz="0" w:space="0" w:color="auto"/>
            <w:bottom w:val="none" w:sz="0" w:space="0" w:color="auto"/>
            <w:right w:val="none" w:sz="0" w:space="0" w:color="auto"/>
          </w:divBdr>
        </w:div>
        <w:div w:id="504975278">
          <w:marLeft w:val="480"/>
          <w:marRight w:val="0"/>
          <w:marTop w:val="0"/>
          <w:marBottom w:val="0"/>
          <w:divBdr>
            <w:top w:val="none" w:sz="0" w:space="0" w:color="auto"/>
            <w:left w:val="none" w:sz="0" w:space="0" w:color="auto"/>
            <w:bottom w:val="none" w:sz="0" w:space="0" w:color="auto"/>
            <w:right w:val="none" w:sz="0" w:space="0" w:color="auto"/>
          </w:divBdr>
        </w:div>
        <w:div w:id="553734371">
          <w:marLeft w:val="480"/>
          <w:marRight w:val="0"/>
          <w:marTop w:val="0"/>
          <w:marBottom w:val="0"/>
          <w:divBdr>
            <w:top w:val="none" w:sz="0" w:space="0" w:color="auto"/>
            <w:left w:val="none" w:sz="0" w:space="0" w:color="auto"/>
            <w:bottom w:val="none" w:sz="0" w:space="0" w:color="auto"/>
            <w:right w:val="none" w:sz="0" w:space="0" w:color="auto"/>
          </w:divBdr>
        </w:div>
        <w:div w:id="516693868">
          <w:marLeft w:val="480"/>
          <w:marRight w:val="0"/>
          <w:marTop w:val="0"/>
          <w:marBottom w:val="0"/>
          <w:divBdr>
            <w:top w:val="none" w:sz="0" w:space="0" w:color="auto"/>
            <w:left w:val="none" w:sz="0" w:space="0" w:color="auto"/>
            <w:bottom w:val="none" w:sz="0" w:space="0" w:color="auto"/>
            <w:right w:val="none" w:sz="0" w:space="0" w:color="auto"/>
          </w:divBdr>
        </w:div>
        <w:div w:id="1961719137">
          <w:marLeft w:val="480"/>
          <w:marRight w:val="0"/>
          <w:marTop w:val="0"/>
          <w:marBottom w:val="0"/>
          <w:divBdr>
            <w:top w:val="none" w:sz="0" w:space="0" w:color="auto"/>
            <w:left w:val="none" w:sz="0" w:space="0" w:color="auto"/>
            <w:bottom w:val="none" w:sz="0" w:space="0" w:color="auto"/>
            <w:right w:val="none" w:sz="0" w:space="0" w:color="auto"/>
          </w:divBdr>
        </w:div>
        <w:div w:id="28603995">
          <w:marLeft w:val="480"/>
          <w:marRight w:val="0"/>
          <w:marTop w:val="0"/>
          <w:marBottom w:val="0"/>
          <w:divBdr>
            <w:top w:val="none" w:sz="0" w:space="0" w:color="auto"/>
            <w:left w:val="none" w:sz="0" w:space="0" w:color="auto"/>
            <w:bottom w:val="none" w:sz="0" w:space="0" w:color="auto"/>
            <w:right w:val="none" w:sz="0" w:space="0" w:color="auto"/>
          </w:divBdr>
        </w:div>
        <w:div w:id="922840831">
          <w:marLeft w:val="480"/>
          <w:marRight w:val="0"/>
          <w:marTop w:val="0"/>
          <w:marBottom w:val="0"/>
          <w:divBdr>
            <w:top w:val="none" w:sz="0" w:space="0" w:color="auto"/>
            <w:left w:val="none" w:sz="0" w:space="0" w:color="auto"/>
            <w:bottom w:val="none" w:sz="0" w:space="0" w:color="auto"/>
            <w:right w:val="none" w:sz="0" w:space="0" w:color="auto"/>
          </w:divBdr>
        </w:div>
        <w:div w:id="2049598893">
          <w:marLeft w:val="480"/>
          <w:marRight w:val="0"/>
          <w:marTop w:val="0"/>
          <w:marBottom w:val="0"/>
          <w:divBdr>
            <w:top w:val="none" w:sz="0" w:space="0" w:color="auto"/>
            <w:left w:val="none" w:sz="0" w:space="0" w:color="auto"/>
            <w:bottom w:val="none" w:sz="0" w:space="0" w:color="auto"/>
            <w:right w:val="none" w:sz="0" w:space="0" w:color="auto"/>
          </w:divBdr>
        </w:div>
        <w:div w:id="1610313645">
          <w:marLeft w:val="480"/>
          <w:marRight w:val="0"/>
          <w:marTop w:val="0"/>
          <w:marBottom w:val="0"/>
          <w:divBdr>
            <w:top w:val="none" w:sz="0" w:space="0" w:color="auto"/>
            <w:left w:val="none" w:sz="0" w:space="0" w:color="auto"/>
            <w:bottom w:val="none" w:sz="0" w:space="0" w:color="auto"/>
            <w:right w:val="none" w:sz="0" w:space="0" w:color="auto"/>
          </w:divBdr>
        </w:div>
        <w:div w:id="153106789">
          <w:marLeft w:val="480"/>
          <w:marRight w:val="0"/>
          <w:marTop w:val="0"/>
          <w:marBottom w:val="0"/>
          <w:divBdr>
            <w:top w:val="none" w:sz="0" w:space="0" w:color="auto"/>
            <w:left w:val="none" w:sz="0" w:space="0" w:color="auto"/>
            <w:bottom w:val="none" w:sz="0" w:space="0" w:color="auto"/>
            <w:right w:val="none" w:sz="0" w:space="0" w:color="auto"/>
          </w:divBdr>
        </w:div>
        <w:div w:id="1839466390">
          <w:marLeft w:val="480"/>
          <w:marRight w:val="0"/>
          <w:marTop w:val="0"/>
          <w:marBottom w:val="0"/>
          <w:divBdr>
            <w:top w:val="none" w:sz="0" w:space="0" w:color="auto"/>
            <w:left w:val="none" w:sz="0" w:space="0" w:color="auto"/>
            <w:bottom w:val="none" w:sz="0" w:space="0" w:color="auto"/>
            <w:right w:val="none" w:sz="0" w:space="0" w:color="auto"/>
          </w:divBdr>
        </w:div>
        <w:div w:id="960458599">
          <w:marLeft w:val="480"/>
          <w:marRight w:val="0"/>
          <w:marTop w:val="0"/>
          <w:marBottom w:val="0"/>
          <w:divBdr>
            <w:top w:val="none" w:sz="0" w:space="0" w:color="auto"/>
            <w:left w:val="none" w:sz="0" w:space="0" w:color="auto"/>
            <w:bottom w:val="none" w:sz="0" w:space="0" w:color="auto"/>
            <w:right w:val="none" w:sz="0" w:space="0" w:color="auto"/>
          </w:divBdr>
        </w:div>
        <w:div w:id="2013528272">
          <w:marLeft w:val="480"/>
          <w:marRight w:val="0"/>
          <w:marTop w:val="0"/>
          <w:marBottom w:val="0"/>
          <w:divBdr>
            <w:top w:val="none" w:sz="0" w:space="0" w:color="auto"/>
            <w:left w:val="none" w:sz="0" w:space="0" w:color="auto"/>
            <w:bottom w:val="none" w:sz="0" w:space="0" w:color="auto"/>
            <w:right w:val="none" w:sz="0" w:space="0" w:color="auto"/>
          </w:divBdr>
        </w:div>
        <w:div w:id="624386322">
          <w:marLeft w:val="480"/>
          <w:marRight w:val="0"/>
          <w:marTop w:val="0"/>
          <w:marBottom w:val="0"/>
          <w:divBdr>
            <w:top w:val="none" w:sz="0" w:space="0" w:color="auto"/>
            <w:left w:val="none" w:sz="0" w:space="0" w:color="auto"/>
            <w:bottom w:val="none" w:sz="0" w:space="0" w:color="auto"/>
            <w:right w:val="none" w:sz="0" w:space="0" w:color="auto"/>
          </w:divBdr>
        </w:div>
        <w:div w:id="1215850993">
          <w:marLeft w:val="480"/>
          <w:marRight w:val="0"/>
          <w:marTop w:val="0"/>
          <w:marBottom w:val="0"/>
          <w:divBdr>
            <w:top w:val="none" w:sz="0" w:space="0" w:color="auto"/>
            <w:left w:val="none" w:sz="0" w:space="0" w:color="auto"/>
            <w:bottom w:val="none" w:sz="0" w:space="0" w:color="auto"/>
            <w:right w:val="none" w:sz="0" w:space="0" w:color="auto"/>
          </w:divBdr>
        </w:div>
        <w:div w:id="1382365682">
          <w:marLeft w:val="480"/>
          <w:marRight w:val="0"/>
          <w:marTop w:val="0"/>
          <w:marBottom w:val="0"/>
          <w:divBdr>
            <w:top w:val="none" w:sz="0" w:space="0" w:color="auto"/>
            <w:left w:val="none" w:sz="0" w:space="0" w:color="auto"/>
            <w:bottom w:val="none" w:sz="0" w:space="0" w:color="auto"/>
            <w:right w:val="none" w:sz="0" w:space="0" w:color="auto"/>
          </w:divBdr>
        </w:div>
        <w:div w:id="230165836">
          <w:marLeft w:val="480"/>
          <w:marRight w:val="0"/>
          <w:marTop w:val="0"/>
          <w:marBottom w:val="0"/>
          <w:divBdr>
            <w:top w:val="none" w:sz="0" w:space="0" w:color="auto"/>
            <w:left w:val="none" w:sz="0" w:space="0" w:color="auto"/>
            <w:bottom w:val="none" w:sz="0" w:space="0" w:color="auto"/>
            <w:right w:val="none" w:sz="0" w:space="0" w:color="auto"/>
          </w:divBdr>
        </w:div>
        <w:div w:id="1208107875">
          <w:marLeft w:val="480"/>
          <w:marRight w:val="0"/>
          <w:marTop w:val="0"/>
          <w:marBottom w:val="0"/>
          <w:divBdr>
            <w:top w:val="none" w:sz="0" w:space="0" w:color="auto"/>
            <w:left w:val="none" w:sz="0" w:space="0" w:color="auto"/>
            <w:bottom w:val="none" w:sz="0" w:space="0" w:color="auto"/>
            <w:right w:val="none" w:sz="0" w:space="0" w:color="auto"/>
          </w:divBdr>
        </w:div>
        <w:div w:id="1936477088">
          <w:marLeft w:val="480"/>
          <w:marRight w:val="0"/>
          <w:marTop w:val="0"/>
          <w:marBottom w:val="0"/>
          <w:divBdr>
            <w:top w:val="none" w:sz="0" w:space="0" w:color="auto"/>
            <w:left w:val="none" w:sz="0" w:space="0" w:color="auto"/>
            <w:bottom w:val="none" w:sz="0" w:space="0" w:color="auto"/>
            <w:right w:val="none" w:sz="0" w:space="0" w:color="auto"/>
          </w:divBdr>
        </w:div>
        <w:div w:id="953633285">
          <w:marLeft w:val="480"/>
          <w:marRight w:val="0"/>
          <w:marTop w:val="0"/>
          <w:marBottom w:val="0"/>
          <w:divBdr>
            <w:top w:val="none" w:sz="0" w:space="0" w:color="auto"/>
            <w:left w:val="none" w:sz="0" w:space="0" w:color="auto"/>
            <w:bottom w:val="none" w:sz="0" w:space="0" w:color="auto"/>
            <w:right w:val="none" w:sz="0" w:space="0" w:color="auto"/>
          </w:divBdr>
        </w:div>
        <w:div w:id="869222577">
          <w:marLeft w:val="480"/>
          <w:marRight w:val="0"/>
          <w:marTop w:val="0"/>
          <w:marBottom w:val="0"/>
          <w:divBdr>
            <w:top w:val="none" w:sz="0" w:space="0" w:color="auto"/>
            <w:left w:val="none" w:sz="0" w:space="0" w:color="auto"/>
            <w:bottom w:val="none" w:sz="0" w:space="0" w:color="auto"/>
            <w:right w:val="none" w:sz="0" w:space="0" w:color="auto"/>
          </w:divBdr>
        </w:div>
        <w:div w:id="1137453838">
          <w:marLeft w:val="480"/>
          <w:marRight w:val="0"/>
          <w:marTop w:val="0"/>
          <w:marBottom w:val="0"/>
          <w:divBdr>
            <w:top w:val="none" w:sz="0" w:space="0" w:color="auto"/>
            <w:left w:val="none" w:sz="0" w:space="0" w:color="auto"/>
            <w:bottom w:val="none" w:sz="0" w:space="0" w:color="auto"/>
            <w:right w:val="none" w:sz="0" w:space="0" w:color="auto"/>
          </w:divBdr>
        </w:div>
        <w:div w:id="1093356963">
          <w:marLeft w:val="480"/>
          <w:marRight w:val="0"/>
          <w:marTop w:val="0"/>
          <w:marBottom w:val="0"/>
          <w:divBdr>
            <w:top w:val="none" w:sz="0" w:space="0" w:color="auto"/>
            <w:left w:val="none" w:sz="0" w:space="0" w:color="auto"/>
            <w:bottom w:val="none" w:sz="0" w:space="0" w:color="auto"/>
            <w:right w:val="none" w:sz="0" w:space="0" w:color="auto"/>
          </w:divBdr>
        </w:div>
        <w:div w:id="992756623">
          <w:marLeft w:val="480"/>
          <w:marRight w:val="0"/>
          <w:marTop w:val="0"/>
          <w:marBottom w:val="0"/>
          <w:divBdr>
            <w:top w:val="none" w:sz="0" w:space="0" w:color="auto"/>
            <w:left w:val="none" w:sz="0" w:space="0" w:color="auto"/>
            <w:bottom w:val="none" w:sz="0" w:space="0" w:color="auto"/>
            <w:right w:val="none" w:sz="0" w:space="0" w:color="auto"/>
          </w:divBdr>
        </w:div>
        <w:div w:id="1226407666">
          <w:marLeft w:val="480"/>
          <w:marRight w:val="0"/>
          <w:marTop w:val="0"/>
          <w:marBottom w:val="0"/>
          <w:divBdr>
            <w:top w:val="none" w:sz="0" w:space="0" w:color="auto"/>
            <w:left w:val="none" w:sz="0" w:space="0" w:color="auto"/>
            <w:bottom w:val="none" w:sz="0" w:space="0" w:color="auto"/>
            <w:right w:val="none" w:sz="0" w:space="0" w:color="auto"/>
          </w:divBdr>
        </w:div>
        <w:div w:id="1484659657">
          <w:marLeft w:val="480"/>
          <w:marRight w:val="0"/>
          <w:marTop w:val="0"/>
          <w:marBottom w:val="0"/>
          <w:divBdr>
            <w:top w:val="none" w:sz="0" w:space="0" w:color="auto"/>
            <w:left w:val="none" w:sz="0" w:space="0" w:color="auto"/>
            <w:bottom w:val="none" w:sz="0" w:space="0" w:color="auto"/>
            <w:right w:val="none" w:sz="0" w:space="0" w:color="auto"/>
          </w:divBdr>
        </w:div>
        <w:div w:id="1124469525">
          <w:marLeft w:val="480"/>
          <w:marRight w:val="0"/>
          <w:marTop w:val="0"/>
          <w:marBottom w:val="0"/>
          <w:divBdr>
            <w:top w:val="none" w:sz="0" w:space="0" w:color="auto"/>
            <w:left w:val="none" w:sz="0" w:space="0" w:color="auto"/>
            <w:bottom w:val="none" w:sz="0" w:space="0" w:color="auto"/>
            <w:right w:val="none" w:sz="0" w:space="0" w:color="auto"/>
          </w:divBdr>
        </w:div>
        <w:div w:id="585382414">
          <w:marLeft w:val="480"/>
          <w:marRight w:val="0"/>
          <w:marTop w:val="0"/>
          <w:marBottom w:val="0"/>
          <w:divBdr>
            <w:top w:val="none" w:sz="0" w:space="0" w:color="auto"/>
            <w:left w:val="none" w:sz="0" w:space="0" w:color="auto"/>
            <w:bottom w:val="none" w:sz="0" w:space="0" w:color="auto"/>
            <w:right w:val="none" w:sz="0" w:space="0" w:color="auto"/>
          </w:divBdr>
        </w:div>
        <w:div w:id="542137441">
          <w:marLeft w:val="480"/>
          <w:marRight w:val="0"/>
          <w:marTop w:val="0"/>
          <w:marBottom w:val="0"/>
          <w:divBdr>
            <w:top w:val="none" w:sz="0" w:space="0" w:color="auto"/>
            <w:left w:val="none" w:sz="0" w:space="0" w:color="auto"/>
            <w:bottom w:val="none" w:sz="0" w:space="0" w:color="auto"/>
            <w:right w:val="none" w:sz="0" w:space="0" w:color="auto"/>
          </w:divBdr>
        </w:div>
        <w:div w:id="1129007051">
          <w:marLeft w:val="480"/>
          <w:marRight w:val="0"/>
          <w:marTop w:val="0"/>
          <w:marBottom w:val="0"/>
          <w:divBdr>
            <w:top w:val="none" w:sz="0" w:space="0" w:color="auto"/>
            <w:left w:val="none" w:sz="0" w:space="0" w:color="auto"/>
            <w:bottom w:val="none" w:sz="0" w:space="0" w:color="auto"/>
            <w:right w:val="none" w:sz="0" w:space="0" w:color="auto"/>
          </w:divBdr>
        </w:div>
        <w:div w:id="1635331815">
          <w:marLeft w:val="480"/>
          <w:marRight w:val="0"/>
          <w:marTop w:val="0"/>
          <w:marBottom w:val="0"/>
          <w:divBdr>
            <w:top w:val="none" w:sz="0" w:space="0" w:color="auto"/>
            <w:left w:val="none" w:sz="0" w:space="0" w:color="auto"/>
            <w:bottom w:val="none" w:sz="0" w:space="0" w:color="auto"/>
            <w:right w:val="none" w:sz="0" w:space="0" w:color="auto"/>
          </w:divBdr>
        </w:div>
        <w:div w:id="823398994">
          <w:marLeft w:val="480"/>
          <w:marRight w:val="0"/>
          <w:marTop w:val="0"/>
          <w:marBottom w:val="0"/>
          <w:divBdr>
            <w:top w:val="none" w:sz="0" w:space="0" w:color="auto"/>
            <w:left w:val="none" w:sz="0" w:space="0" w:color="auto"/>
            <w:bottom w:val="none" w:sz="0" w:space="0" w:color="auto"/>
            <w:right w:val="none" w:sz="0" w:space="0" w:color="auto"/>
          </w:divBdr>
        </w:div>
        <w:div w:id="1912353431">
          <w:marLeft w:val="480"/>
          <w:marRight w:val="0"/>
          <w:marTop w:val="0"/>
          <w:marBottom w:val="0"/>
          <w:divBdr>
            <w:top w:val="none" w:sz="0" w:space="0" w:color="auto"/>
            <w:left w:val="none" w:sz="0" w:space="0" w:color="auto"/>
            <w:bottom w:val="none" w:sz="0" w:space="0" w:color="auto"/>
            <w:right w:val="none" w:sz="0" w:space="0" w:color="auto"/>
          </w:divBdr>
        </w:div>
        <w:div w:id="1526284263">
          <w:marLeft w:val="480"/>
          <w:marRight w:val="0"/>
          <w:marTop w:val="0"/>
          <w:marBottom w:val="0"/>
          <w:divBdr>
            <w:top w:val="none" w:sz="0" w:space="0" w:color="auto"/>
            <w:left w:val="none" w:sz="0" w:space="0" w:color="auto"/>
            <w:bottom w:val="none" w:sz="0" w:space="0" w:color="auto"/>
            <w:right w:val="none" w:sz="0" w:space="0" w:color="auto"/>
          </w:divBdr>
        </w:div>
        <w:div w:id="1272206473">
          <w:marLeft w:val="480"/>
          <w:marRight w:val="0"/>
          <w:marTop w:val="0"/>
          <w:marBottom w:val="0"/>
          <w:divBdr>
            <w:top w:val="none" w:sz="0" w:space="0" w:color="auto"/>
            <w:left w:val="none" w:sz="0" w:space="0" w:color="auto"/>
            <w:bottom w:val="none" w:sz="0" w:space="0" w:color="auto"/>
            <w:right w:val="none" w:sz="0" w:space="0" w:color="auto"/>
          </w:divBdr>
        </w:div>
        <w:div w:id="1822457526">
          <w:marLeft w:val="480"/>
          <w:marRight w:val="0"/>
          <w:marTop w:val="0"/>
          <w:marBottom w:val="0"/>
          <w:divBdr>
            <w:top w:val="none" w:sz="0" w:space="0" w:color="auto"/>
            <w:left w:val="none" w:sz="0" w:space="0" w:color="auto"/>
            <w:bottom w:val="none" w:sz="0" w:space="0" w:color="auto"/>
            <w:right w:val="none" w:sz="0" w:space="0" w:color="auto"/>
          </w:divBdr>
        </w:div>
        <w:div w:id="1817911597">
          <w:marLeft w:val="480"/>
          <w:marRight w:val="0"/>
          <w:marTop w:val="0"/>
          <w:marBottom w:val="0"/>
          <w:divBdr>
            <w:top w:val="none" w:sz="0" w:space="0" w:color="auto"/>
            <w:left w:val="none" w:sz="0" w:space="0" w:color="auto"/>
            <w:bottom w:val="none" w:sz="0" w:space="0" w:color="auto"/>
            <w:right w:val="none" w:sz="0" w:space="0" w:color="auto"/>
          </w:divBdr>
        </w:div>
        <w:div w:id="1945383573">
          <w:marLeft w:val="480"/>
          <w:marRight w:val="0"/>
          <w:marTop w:val="0"/>
          <w:marBottom w:val="0"/>
          <w:divBdr>
            <w:top w:val="none" w:sz="0" w:space="0" w:color="auto"/>
            <w:left w:val="none" w:sz="0" w:space="0" w:color="auto"/>
            <w:bottom w:val="none" w:sz="0" w:space="0" w:color="auto"/>
            <w:right w:val="none" w:sz="0" w:space="0" w:color="auto"/>
          </w:divBdr>
        </w:div>
        <w:div w:id="1907185234">
          <w:marLeft w:val="480"/>
          <w:marRight w:val="0"/>
          <w:marTop w:val="0"/>
          <w:marBottom w:val="0"/>
          <w:divBdr>
            <w:top w:val="none" w:sz="0" w:space="0" w:color="auto"/>
            <w:left w:val="none" w:sz="0" w:space="0" w:color="auto"/>
            <w:bottom w:val="none" w:sz="0" w:space="0" w:color="auto"/>
            <w:right w:val="none" w:sz="0" w:space="0" w:color="auto"/>
          </w:divBdr>
        </w:div>
        <w:div w:id="580482125">
          <w:marLeft w:val="480"/>
          <w:marRight w:val="0"/>
          <w:marTop w:val="0"/>
          <w:marBottom w:val="0"/>
          <w:divBdr>
            <w:top w:val="none" w:sz="0" w:space="0" w:color="auto"/>
            <w:left w:val="none" w:sz="0" w:space="0" w:color="auto"/>
            <w:bottom w:val="none" w:sz="0" w:space="0" w:color="auto"/>
            <w:right w:val="none" w:sz="0" w:space="0" w:color="auto"/>
          </w:divBdr>
        </w:div>
        <w:div w:id="794756352">
          <w:marLeft w:val="480"/>
          <w:marRight w:val="0"/>
          <w:marTop w:val="0"/>
          <w:marBottom w:val="0"/>
          <w:divBdr>
            <w:top w:val="none" w:sz="0" w:space="0" w:color="auto"/>
            <w:left w:val="none" w:sz="0" w:space="0" w:color="auto"/>
            <w:bottom w:val="none" w:sz="0" w:space="0" w:color="auto"/>
            <w:right w:val="none" w:sz="0" w:space="0" w:color="auto"/>
          </w:divBdr>
        </w:div>
        <w:div w:id="1795368434">
          <w:marLeft w:val="480"/>
          <w:marRight w:val="0"/>
          <w:marTop w:val="0"/>
          <w:marBottom w:val="0"/>
          <w:divBdr>
            <w:top w:val="none" w:sz="0" w:space="0" w:color="auto"/>
            <w:left w:val="none" w:sz="0" w:space="0" w:color="auto"/>
            <w:bottom w:val="none" w:sz="0" w:space="0" w:color="auto"/>
            <w:right w:val="none" w:sz="0" w:space="0" w:color="auto"/>
          </w:divBdr>
        </w:div>
        <w:div w:id="1391877511">
          <w:marLeft w:val="480"/>
          <w:marRight w:val="0"/>
          <w:marTop w:val="0"/>
          <w:marBottom w:val="0"/>
          <w:divBdr>
            <w:top w:val="none" w:sz="0" w:space="0" w:color="auto"/>
            <w:left w:val="none" w:sz="0" w:space="0" w:color="auto"/>
            <w:bottom w:val="none" w:sz="0" w:space="0" w:color="auto"/>
            <w:right w:val="none" w:sz="0" w:space="0" w:color="auto"/>
          </w:divBdr>
        </w:div>
        <w:div w:id="305821995">
          <w:marLeft w:val="480"/>
          <w:marRight w:val="0"/>
          <w:marTop w:val="0"/>
          <w:marBottom w:val="0"/>
          <w:divBdr>
            <w:top w:val="none" w:sz="0" w:space="0" w:color="auto"/>
            <w:left w:val="none" w:sz="0" w:space="0" w:color="auto"/>
            <w:bottom w:val="none" w:sz="0" w:space="0" w:color="auto"/>
            <w:right w:val="none" w:sz="0" w:space="0" w:color="auto"/>
          </w:divBdr>
        </w:div>
        <w:div w:id="1573197804">
          <w:marLeft w:val="480"/>
          <w:marRight w:val="0"/>
          <w:marTop w:val="0"/>
          <w:marBottom w:val="0"/>
          <w:divBdr>
            <w:top w:val="none" w:sz="0" w:space="0" w:color="auto"/>
            <w:left w:val="none" w:sz="0" w:space="0" w:color="auto"/>
            <w:bottom w:val="none" w:sz="0" w:space="0" w:color="auto"/>
            <w:right w:val="none" w:sz="0" w:space="0" w:color="auto"/>
          </w:divBdr>
        </w:div>
        <w:div w:id="1223785454">
          <w:marLeft w:val="480"/>
          <w:marRight w:val="0"/>
          <w:marTop w:val="0"/>
          <w:marBottom w:val="0"/>
          <w:divBdr>
            <w:top w:val="none" w:sz="0" w:space="0" w:color="auto"/>
            <w:left w:val="none" w:sz="0" w:space="0" w:color="auto"/>
            <w:bottom w:val="none" w:sz="0" w:space="0" w:color="auto"/>
            <w:right w:val="none" w:sz="0" w:space="0" w:color="auto"/>
          </w:divBdr>
        </w:div>
        <w:div w:id="967124269">
          <w:marLeft w:val="480"/>
          <w:marRight w:val="0"/>
          <w:marTop w:val="0"/>
          <w:marBottom w:val="0"/>
          <w:divBdr>
            <w:top w:val="none" w:sz="0" w:space="0" w:color="auto"/>
            <w:left w:val="none" w:sz="0" w:space="0" w:color="auto"/>
            <w:bottom w:val="none" w:sz="0" w:space="0" w:color="auto"/>
            <w:right w:val="none" w:sz="0" w:space="0" w:color="auto"/>
          </w:divBdr>
        </w:div>
        <w:div w:id="896822033">
          <w:marLeft w:val="480"/>
          <w:marRight w:val="0"/>
          <w:marTop w:val="0"/>
          <w:marBottom w:val="0"/>
          <w:divBdr>
            <w:top w:val="none" w:sz="0" w:space="0" w:color="auto"/>
            <w:left w:val="none" w:sz="0" w:space="0" w:color="auto"/>
            <w:bottom w:val="none" w:sz="0" w:space="0" w:color="auto"/>
            <w:right w:val="none" w:sz="0" w:space="0" w:color="auto"/>
          </w:divBdr>
        </w:div>
        <w:div w:id="848298859">
          <w:marLeft w:val="480"/>
          <w:marRight w:val="0"/>
          <w:marTop w:val="0"/>
          <w:marBottom w:val="0"/>
          <w:divBdr>
            <w:top w:val="none" w:sz="0" w:space="0" w:color="auto"/>
            <w:left w:val="none" w:sz="0" w:space="0" w:color="auto"/>
            <w:bottom w:val="none" w:sz="0" w:space="0" w:color="auto"/>
            <w:right w:val="none" w:sz="0" w:space="0" w:color="auto"/>
          </w:divBdr>
        </w:div>
        <w:div w:id="1563637847">
          <w:marLeft w:val="480"/>
          <w:marRight w:val="0"/>
          <w:marTop w:val="0"/>
          <w:marBottom w:val="0"/>
          <w:divBdr>
            <w:top w:val="none" w:sz="0" w:space="0" w:color="auto"/>
            <w:left w:val="none" w:sz="0" w:space="0" w:color="auto"/>
            <w:bottom w:val="none" w:sz="0" w:space="0" w:color="auto"/>
            <w:right w:val="none" w:sz="0" w:space="0" w:color="auto"/>
          </w:divBdr>
        </w:div>
        <w:div w:id="369959291">
          <w:marLeft w:val="480"/>
          <w:marRight w:val="0"/>
          <w:marTop w:val="0"/>
          <w:marBottom w:val="0"/>
          <w:divBdr>
            <w:top w:val="none" w:sz="0" w:space="0" w:color="auto"/>
            <w:left w:val="none" w:sz="0" w:space="0" w:color="auto"/>
            <w:bottom w:val="none" w:sz="0" w:space="0" w:color="auto"/>
            <w:right w:val="none" w:sz="0" w:space="0" w:color="auto"/>
          </w:divBdr>
        </w:div>
        <w:div w:id="1016078377">
          <w:marLeft w:val="480"/>
          <w:marRight w:val="0"/>
          <w:marTop w:val="0"/>
          <w:marBottom w:val="0"/>
          <w:divBdr>
            <w:top w:val="none" w:sz="0" w:space="0" w:color="auto"/>
            <w:left w:val="none" w:sz="0" w:space="0" w:color="auto"/>
            <w:bottom w:val="none" w:sz="0" w:space="0" w:color="auto"/>
            <w:right w:val="none" w:sz="0" w:space="0" w:color="auto"/>
          </w:divBdr>
        </w:div>
        <w:div w:id="1899314118">
          <w:marLeft w:val="480"/>
          <w:marRight w:val="0"/>
          <w:marTop w:val="0"/>
          <w:marBottom w:val="0"/>
          <w:divBdr>
            <w:top w:val="none" w:sz="0" w:space="0" w:color="auto"/>
            <w:left w:val="none" w:sz="0" w:space="0" w:color="auto"/>
            <w:bottom w:val="none" w:sz="0" w:space="0" w:color="auto"/>
            <w:right w:val="none" w:sz="0" w:space="0" w:color="auto"/>
          </w:divBdr>
        </w:div>
        <w:div w:id="833304361">
          <w:marLeft w:val="480"/>
          <w:marRight w:val="0"/>
          <w:marTop w:val="0"/>
          <w:marBottom w:val="0"/>
          <w:divBdr>
            <w:top w:val="none" w:sz="0" w:space="0" w:color="auto"/>
            <w:left w:val="none" w:sz="0" w:space="0" w:color="auto"/>
            <w:bottom w:val="none" w:sz="0" w:space="0" w:color="auto"/>
            <w:right w:val="none" w:sz="0" w:space="0" w:color="auto"/>
          </w:divBdr>
        </w:div>
        <w:div w:id="498086411">
          <w:marLeft w:val="480"/>
          <w:marRight w:val="0"/>
          <w:marTop w:val="0"/>
          <w:marBottom w:val="0"/>
          <w:divBdr>
            <w:top w:val="none" w:sz="0" w:space="0" w:color="auto"/>
            <w:left w:val="none" w:sz="0" w:space="0" w:color="auto"/>
            <w:bottom w:val="none" w:sz="0" w:space="0" w:color="auto"/>
            <w:right w:val="none" w:sz="0" w:space="0" w:color="auto"/>
          </w:divBdr>
        </w:div>
        <w:div w:id="1570189186">
          <w:marLeft w:val="480"/>
          <w:marRight w:val="0"/>
          <w:marTop w:val="0"/>
          <w:marBottom w:val="0"/>
          <w:divBdr>
            <w:top w:val="none" w:sz="0" w:space="0" w:color="auto"/>
            <w:left w:val="none" w:sz="0" w:space="0" w:color="auto"/>
            <w:bottom w:val="none" w:sz="0" w:space="0" w:color="auto"/>
            <w:right w:val="none" w:sz="0" w:space="0" w:color="auto"/>
          </w:divBdr>
        </w:div>
        <w:div w:id="916867447">
          <w:marLeft w:val="480"/>
          <w:marRight w:val="0"/>
          <w:marTop w:val="0"/>
          <w:marBottom w:val="0"/>
          <w:divBdr>
            <w:top w:val="none" w:sz="0" w:space="0" w:color="auto"/>
            <w:left w:val="none" w:sz="0" w:space="0" w:color="auto"/>
            <w:bottom w:val="none" w:sz="0" w:space="0" w:color="auto"/>
            <w:right w:val="none" w:sz="0" w:space="0" w:color="auto"/>
          </w:divBdr>
        </w:div>
        <w:div w:id="1578319460">
          <w:marLeft w:val="480"/>
          <w:marRight w:val="0"/>
          <w:marTop w:val="0"/>
          <w:marBottom w:val="0"/>
          <w:divBdr>
            <w:top w:val="none" w:sz="0" w:space="0" w:color="auto"/>
            <w:left w:val="none" w:sz="0" w:space="0" w:color="auto"/>
            <w:bottom w:val="none" w:sz="0" w:space="0" w:color="auto"/>
            <w:right w:val="none" w:sz="0" w:space="0" w:color="auto"/>
          </w:divBdr>
        </w:div>
        <w:div w:id="1526871969">
          <w:marLeft w:val="480"/>
          <w:marRight w:val="0"/>
          <w:marTop w:val="0"/>
          <w:marBottom w:val="0"/>
          <w:divBdr>
            <w:top w:val="none" w:sz="0" w:space="0" w:color="auto"/>
            <w:left w:val="none" w:sz="0" w:space="0" w:color="auto"/>
            <w:bottom w:val="none" w:sz="0" w:space="0" w:color="auto"/>
            <w:right w:val="none" w:sz="0" w:space="0" w:color="auto"/>
          </w:divBdr>
        </w:div>
        <w:div w:id="1823737616">
          <w:marLeft w:val="480"/>
          <w:marRight w:val="0"/>
          <w:marTop w:val="0"/>
          <w:marBottom w:val="0"/>
          <w:divBdr>
            <w:top w:val="none" w:sz="0" w:space="0" w:color="auto"/>
            <w:left w:val="none" w:sz="0" w:space="0" w:color="auto"/>
            <w:bottom w:val="none" w:sz="0" w:space="0" w:color="auto"/>
            <w:right w:val="none" w:sz="0" w:space="0" w:color="auto"/>
          </w:divBdr>
        </w:div>
        <w:div w:id="712391915">
          <w:marLeft w:val="480"/>
          <w:marRight w:val="0"/>
          <w:marTop w:val="0"/>
          <w:marBottom w:val="0"/>
          <w:divBdr>
            <w:top w:val="none" w:sz="0" w:space="0" w:color="auto"/>
            <w:left w:val="none" w:sz="0" w:space="0" w:color="auto"/>
            <w:bottom w:val="none" w:sz="0" w:space="0" w:color="auto"/>
            <w:right w:val="none" w:sz="0" w:space="0" w:color="auto"/>
          </w:divBdr>
        </w:div>
        <w:div w:id="1071081710">
          <w:marLeft w:val="480"/>
          <w:marRight w:val="0"/>
          <w:marTop w:val="0"/>
          <w:marBottom w:val="0"/>
          <w:divBdr>
            <w:top w:val="none" w:sz="0" w:space="0" w:color="auto"/>
            <w:left w:val="none" w:sz="0" w:space="0" w:color="auto"/>
            <w:bottom w:val="none" w:sz="0" w:space="0" w:color="auto"/>
            <w:right w:val="none" w:sz="0" w:space="0" w:color="auto"/>
          </w:divBdr>
        </w:div>
        <w:div w:id="775173896">
          <w:marLeft w:val="480"/>
          <w:marRight w:val="0"/>
          <w:marTop w:val="0"/>
          <w:marBottom w:val="0"/>
          <w:divBdr>
            <w:top w:val="none" w:sz="0" w:space="0" w:color="auto"/>
            <w:left w:val="none" w:sz="0" w:space="0" w:color="auto"/>
            <w:bottom w:val="none" w:sz="0" w:space="0" w:color="auto"/>
            <w:right w:val="none" w:sz="0" w:space="0" w:color="auto"/>
          </w:divBdr>
        </w:div>
        <w:div w:id="2011372124">
          <w:marLeft w:val="480"/>
          <w:marRight w:val="0"/>
          <w:marTop w:val="0"/>
          <w:marBottom w:val="0"/>
          <w:divBdr>
            <w:top w:val="none" w:sz="0" w:space="0" w:color="auto"/>
            <w:left w:val="none" w:sz="0" w:space="0" w:color="auto"/>
            <w:bottom w:val="none" w:sz="0" w:space="0" w:color="auto"/>
            <w:right w:val="none" w:sz="0" w:space="0" w:color="auto"/>
          </w:divBdr>
        </w:div>
        <w:div w:id="310525303">
          <w:marLeft w:val="480"/>
          <w:marRight w:val="0"/>
          <w:marTop w:val="0"/>
          <w:marBottom w:val="0"/>
          <w:divBdr>
            <w:top w:val="none" w:sz="0" w:space="0" w:color="auto"/>
            <w:left w:val="none" w:sz="0" w:space="0" w:color="auto"/>
            <w:bottom w:val="none" w:sz="0" w:space="0" w:color="auto"/>
            <w:right w:val="none" w:sz="0" w:space="0" w:color="auto"/>
          </w:divBdr>
        </w:div>
        <w:div w:id="822543583">
          <w:marLeft w:val="480"/>
          <w:marRight w:val="0"/>
          <w:marTop w:val="0"/>
          <w:marBottom w:val="0"/>
          <w:divBdr>
            <w:top w:val="none" w:sz="0" w:space="0" w:color="auto"/>
            <w:left w:val="none" w:sz="0" w:space="0" w:color="auto"/>
            <w:bottom w:val="none" w:sz="0" w:space="0" w:color="auto"/>
            <w:right w:val="none" w:sz="0" w:space="0" w:color="auto"/>
          </w:divBdr>
        </w:div>
        <w:div w:id="1119639429">
          <w:marLeft w:val="480"/>
          <w:marRight w:val="0"/>
          <w:marTop w:val="0"/>
          <w:marBottom w:val="0"/>
          <w:divBdr>
            <w:top w:val="none" w:sz="0" w:space="0" w:color="auto"/>
            <w:left w:val="none" w:sz="0" w:space="0" w:color="auto"/>
            <w:bottom w:val="none" w:sz="0" w:space="0" w:color="auto"/>
            <w:right w:val="none" w:sz="0" w:space="0" w:color="auto"/>
          </w:divBdr>
        </w:div>
        <w:div w:id="1754857958">
          <w:marLeft w:val="480"/>
          <w:marRight w:val="0"/>
          <w:marTop w:val="0"/>
          <w:marBottom w:val="0"/>
          <w:divBdr>
            <w:top w:val="none" w:sz="0" w:space="0" w:color="auto"/>
            <w:left w:val="none" w:sz="0" w:space="0" w:color="auto"/>
            <w:bottom w:val="none" w:sz="0" w:space="0" w:color="auto"/>
            <w:right w:val="none" w:sz="0" w:space="0" w:color="auto"/>
          </w:divBdr>
        </w:div>
        <w:div w:id="1012806116">
          <w:marLeft w:val="480"/>
          <w:marRight w:val="0"/>
          <w:marTop w:val="0"/>
          <w:marBottom w:val="0"/>
          <w:divBdr>
            <w:top w:val="none" w:sz="0" w:space="0" w:color="auto"/>
            <w:left w:val="none" w:sz="0" w:space="0" w:color="auto"/>
            <w:bottom w:val="none" w:sz="0" w:space="0" w:color="auto"/>
            <w:right w:val="none" w:sz="0" w:space="0" w:color="auto"/>
          </w:divBdr>
        </w:div>
        <w:div w:id="280959781">
          <w:marLeft w:val="480"/>
          <w:marRight w:val="0"/>
          <w:marTop w:val="0"/>
          <w:marBottom w:val="0"/>
          <w:divBdr>
            <w:top w:val="none" w:sz="0" w:space="0" w:color="auto"/>
            <w:left w:val="none" w:sz="0" w:space="0" w:color="auto"/>
            <w:bottom w:val="none" w:sz="0" w:space="0" w:color="auto"/>
            <w:right w:val="none" w:sz="0" w:space="0" w:color="auto"/>
          </w:divBdr>
        </w:div>
        <w:div w:id="2080715026">
          <w:marLeft w:val="480"/>
          <w:marRight w:val="0"/>
          <w:marTop w:val="0"/>
          <w:marBottom w:val="0"/>
          <w:divBdr>
            <w:top w:val="none" w:sz="0" w:space="0" w:color="auto"/>
            <w:left w:val="none" w:sz="0" w:space="0" w:color="auto"/>
            <w:bottom w:val="none" w:sz="0" w:space="0" w:color="auto"/>
            <w:right w:val="none" w:sz="0" w:space="0" w:color="auto"/>
          </w:divBdr>
        </w:div>
        <w:div w:id="655836700">
          <w:marLeft w:val="480"/>
          <w:marRight w:val="0"/>
          <w:marTop w:val="0"/>
          <w:marBottom w:val="0"/>
          <w:divBdr>
            <w:top w:val="none" w:sz="0" w:space="0" w:color="auto"/>
            <w:left w:val="none" w:sz="0" w:space="0" w:color="auto"/>
            <w:bottom w:val="none" w:sz="0" w:space="0" w:color="auto"/>
            <w:right w:val="none" w:sz="0" w:space="0" w:color="auto"/>
          </w:divBdr>
        </w:div>
      </w:divsChild>
    </w:div>
    <w:div w:id="895631093">
      <w:bodyDiv w:val="1"/>
      <w:marLeft w:val="0"/>
      <w:marRight w:val="0"/>
      <w:marTop w:val="0"/>
      <w:marBottom w:val="0"/>
      <w:divBdr>
        <w:top w:val="none" w:sz="0" w:space="0" w:color="auto"/>
        <w:left w:val="none" w:sz="0" w:space="0" w:color="auto"/>
        <w:bottom w:val="none" w:sz="0" w:space="0" w:color="auto"/>
        <w:right w:val="none" w:sz="0" w:space="0" w:color="auto"/>
      </w:divBdr>
    </w:div>
    <w:div w:id="896747756">
      <w:bodyDiv w:val="1"/>
      <w:marLeft w:val="0"/>
      <w:marRight w:val="0"/>
      <w:marTop w:val="0"/>
      <w:marBottom w:val="0"/>
      <w:divBdr>
        <w:top w:val="none" w:sz="0" w:space="0" w:color="auto"/>
        <w:left w:val="none" w:sz="0" w:space="0" w:color="auto"/>
        <w:bottom w:val="none" w:sz="0" w:space="0" w:color="auto"/>
        <w:right w:val="none" w:sz="0" w:space="0" w:color="auto"/>
      </w:divBdr>
    </w:div>
    <w:div w:id="901913464">
      <w:bodyDiv w:val="1"/>
      <w:marLeft w:val="0"/>
      <w:marRight w:val="0"/>
      <w:marTop w:val="0"/>
      <w:marBottom w:val="0"/>
      <w:divBdr>
        <w:top w:val="none" w:sz="0" w:space="0" w:color="auto"/>
        <w:left w:val="none" w:sz="0" w:space="0" w:color="auto"/>
        <w:bottom w:val="none" w:sz="0" w:space="0" w:color="auto"/>
        <w:right w:val="none" w:sz="0" w:space="0" w:color="auto"/>
      </w:divBdr>
    </w:div>
    <w:div w:id="902445460">
      <w:bodyDiv w:val="1"/>
      <w:marLeft w:val="0"/>
      <w:marRight w:val="0"/>
      <w:marTop w:val="0"/>
      <w:marBottom w:val="0"/>
      <w:divBdr>
        <w:top w:val="none" w:sz="0" w:space="0" w:color="auto"/>
        <w:left w:val="none" w:sz="0" w:space="0" w:color="auto"/>
        <w:bottom w:val="none" w:sz="0" w:space="0" w:color="auto"/>
        <w:right w:val="none" w:sz="0" w:space="0" w:color="auto"/>
      </w:divBdr>
    </w:div>
    <w:div w:id="906064732">
      <w:bodyDiv w:val="1"/>
      <w:marLeft w:val="0"/>
      <w:marRight w:val="0"/>
      <w:marTop w:val="0"/>
      <w:marBottom w:val="0"/>
      <w:divBdr>
        <w:top w:val="none" w:sz="0" w:space="0" w:color="auto"/>
        <w:left w:val="none" w:sz="0" w:space="0" w:color="auto"/>
        <w:bottom w:val="none" w:sz="0" w:space="0" w:color="auto"/>
        <w:right w:val="none" w:sz="0" w:space="0" w:color="auto"/>
      </w:divBdr>
    </w:div>
    <w:div w:id="913709053">
      <w:bodyDiv w:val="1"/>
      <w:marLeft w:val="0"/>
      <w:marRight w:val="0"/>
      <w:marTop w:val="0"/>
      <w:marBottom w:val="0"/>
      <w:divBdr>
        <w:top w:val="none" w:sz="0" w:space="0" w:color="auto"/>
        <w:left w:val="none" w:sz="0" w:space="0" w:color="auto"/>
        <w:bottom w:val="none" w:sz="0" w:space="0" w:color="auto"/>
        <w:right w:val="none" w:sz="0" w:space="0" w:color="auto"/>
      </w:divBdr>
    </w:div>
    <w:div w:id="914896596">
      <w:bodyDiv w:val="1"/>
      <w:marLeft w:val="0"/>
      <w:marRight w:val="0"/>
      <w:marTop w:val="0"/>
      <w:marBottom w:val="0"/>
      <w:divBdr>
        <w:top w:val="none" w:sz="0" w:space="0" w:color="auto"/>
        <w:left w:val="none" w:sz="0" w:space="0" w:color="auto"/>
        <w:bottom w:val="none" w:sz="0" w:space="0" w:color="auto"/>
        <w:right w:val="none" w:sz="0" w:space="0" w:color="auto"/>
      </w:divBdr>
    </w:div>
    <w:div w:id="917665856">
      <w:bodyDiv w:val="1"/>
      <w:marLeft w:val="0"/>
      <w:marRight w:val="0"/>
      <w:marTop w:val="0"/>
      <w:marBottom w:val="0"/>
      <w:divBdr>
        <w:top w:val="none" w:sz="0" w:space="0" w:color="auto"/>
        <w:left w:val="none" w:sz="0" w:space="0" w:color="auto"/>
        <w:bottom w:val="none" w:sz="0" w:space="0" w:color="auto"/>
        <w:right w:val="none" w:sz="0" w:space="0" w:color="auto"/>
      </w:divBdr>
    </w:div>
    <w:div w:id="920674017">
      <w:bodyDiv w:val="1"/>
      <w:marLeft w:val="0"/>
      <w:marRight w:val="0"/>
      <w:marTop w:val="0"/>
      <w:marBottom w:val="0"/>
      <w:divBdr>
        <w:top w:val="none" w:sz="0" w:space="0" w:color="auto"/>
        <w:left w:val="none" w:sz="0" w:space="0" w:color="auto"/>
        <w:bottom w:val="none" w:sz="0" w:space="0" w:color="auto"/>
        <w:right w:val="none" w:sz="0" w:space="0" w:color="auto"/>
      </w:divBdr>
    </w:div>
    <w:div w:id="928850267">
      <w:bodyDiv w:val="1"/>
      <w:marLeft w:val="0"/>
      <w:marRight w:val="0"/>
      <w:marTop w:val="0"/>
      <w:marBottom w:val="0"/>
      <w:divBdr>
        <w:top w:val="none" w:sz="0" w:space="0" w:color="auto"/>
        <w:left w:val="none" w:sz="0" w:space="0" w:color="auto"/>
        <w:bottom w:val="none" w:sz="0" w:space="0" w:color="auto"/>
        <w:right w:val="none" w:sz="0" w:space="0" w:color="auto"/>
      </w:divBdr>
    </w:div>
    <w:div w:id="933828051">
      <w:bodyDiv w:val="1"/>
      <w:marLeft w:val="0"/>
      <w:marRight w:val="0"/>
      <w:marTop w:val="0"/>
      <w:marBottom w:val="0"/>
      <w:divBdr>
        <w:top w:val="none" w:sz="0" w:space="0" w:color="auto"/>
        <w:left w:val="none" w:sz="0" w:space="0" w:color="auto"/>
        <w:bottom w:val="none" w:sz="0" w:space="0" w:color="auto"/>
        <w:right w:val="none" w:sz="0" w:space="0" w:color="auto"/>
      </w:divBdr>
    </w:div>
    <w:div w:id="934439538">
      <w:bodyDiv w:val="1"/>
      <w:marLeft w:val="0"/>
      <w:marRight w:val="0"/>
      <w:marTop w:val="0"/>
      <w:marBottom w:val="0"/>
      <w:divBdr>
        <w:top w:val="none" w:sz="0" w:space="0" w:color="auto"/>
        <w:left w:val="none" w:sz="0" w:space="0" w:color="auto"/>
        <w:bottom w:val="none" w:sz="0" w:space="0" w:color="auto"/>
        <w:right w:val="none" w:sz="0" w:space="0" w:color="auto"/>
      </w:divBdr>
    </w:div>
    <w:div w:id="944535176">
      <w:bodyDiv w:val="1"/>
      <w:marLeft w:val="0"/>
      <w:marRight w:val="0"/>
      <w:marTop w:val="0"/>
      <w:marBottom w:val="0"/>
      <w:divBdr>
        <w:top w:val="none" w:sz="0" w:space="0" w:color="auto"/>
        <w:left w:val="none" w:sz="0" w:space="0" w:color="auto"/>
        <w:bottom w:val="none" w:sz="0" w:space="0" w:color="auto"/>
        <w:right w:val="none" w:sz="0" w:space="0" w:color="auto"/>
      </w:divBdr>
    </w:div>
    <w:div w:id="946035865">
      <w:bodyDiv w:val="1"/>
      <w:marLeft w:val="0"/>
      <w:marRight w:val="0"/>
      <w:marTop w:val="0"/>
      <w:marBottom w:val="0"/>
      <w:divBdr>
        <w:top w:val="none" w:sz="0" w:space="0" w:color="auto"/>
        <w:left w:val="none" w:sz="0" w:space="0" w:color="auto"/>
        <w:bottom w:val="none" w:sz="0" w:space="0" w:color="auto"/>
        <w:right w:val="none" w:sz="0" w:space="0" w:color="auto"/>
      </w:divBdr>
    </w:div>
    <w:div w:id="947080461">
      <w:bodyDiv w:val="1"/>
      <w:marLeft w:val="0"/>
      <w:marRight w:val="0"/>
      <w:marTop w:val="0"/>
      <w:marBottom w:val="0"/>
      <w:divBdr>
        <w:top w:val="none" w:sz="0" w:space="0" w:color="auto"/>
        <w:left w:val="none" w:sz="0" w:space="0" w:color="auto"/>
        <w:bottom w:val="none" w:sz="0" w:space="0" w:color="auto"/>
        <w:right w:val="none" w:sz="0" w:space="0" w:color="auto"/>
      </w:divBdr>
    </w:div>
    <w:div w:id="949582117">
      <w:bodyDiv w:val="1"/>
      <w:marLeft w:val="0"/>
      <w:marRight w:val="0"/>
      <w:marTop w:val="0"/>
      <w:marBottom w:val="0"/>
      <w:divBdr>
        <w:top w:val="none" w:sz="0" w:space="0" w:color="auto"/>
        <w:left w:val="none" w:sz="0" w:space="0" w:color="auto"/>
        <w:bottom w:val="none" w:sz="0" w:space="0" w:color="auto"/>
        <w:right w:val="none" w:sz="0" w:space="0" w:color="auto"/>
      </w:divBdr>
    </w:div>
    <w:div w:id="950280858">
      <w:bodyDiv w:val="1"/>
      <w:marLeft w:val="0"/>
      <w:marRight w:val="0"/>
      <w:marTop w:val="0"/>
      <w:marBottom w:val="0"/>
      <w:divBdr>
        <w:top w:val="none" w:sz="0" w:space="0" w:color="auto"/>
        <w:left w:val="none" w:sz="0" w:space="0" w:color="auto"/>
        <w:bottom w:val="none" w:sz="0" w:space="0" w:color="auto"/>
        <w:right w:val="none" w:sz="0" w:space="0" w:color="auto"/>
      </w:divBdr>
    </w:div>
    <w:div w:id="960377861">
      <w:bodyDiv w:val="1"/>
      <w:marLeft w:val="0"/>
      <w:marRight w:val="0"/>
      <w:marTop w:val="0"/>
      <w:marBottom w:val="0"/>
      <w:divBdr>
        <w:top w:val="none" w:sz="0" w:space="0" w:color="auto"/>
        <w:left w:val="none" w:sz="0" w:space="0" w:color="auto"/>
        <w:bottom w:val="none" w:sz="0" w:space="0" w:color="auto"/>
        <w:right w:val="none" w:sz="0" w:space="0" w:color="auto"/>
      </w:divBdr>
    </w:div>
    <w:div w:id="962077406">
      <w:bodyDiv w:val="1"/>
      <w:marLeft w:val="0"/>
      <w:marRight w:val="0"/>
      <w:marTop w:val="0"/>
      <w:marBottom w:val="0"/>
      <w:divBdr>
        <w:top w:val="none" w:sz="0" w:space="0" w:color="auto"/>
        <w:left w:val="none" w:sz="0" w:space="0" w:color="auto"/>
        <w:bottom w:val="none" w:sz="0" w:space="0" w:color="auto"/>
        <w:right w:val="none" w:sz="0" w:space="0" w:color="auto"/>
      </w:divBdr>
    </w:div>
    <w:div w:id="975329999">
      <w:bodyDiv w:val="1"/>
      <w:marLeft w:val="0"/>
      <w:marRight w:val="0"/>
      <w:marTop w:val="0"/>
      <w:marBottom w:val="0"/>
      <w:divBdr>
        <w:top w:val="none" w:sz="0" w:space="0" w:color="auto"/>
        <w:left w:val="none" w:sz="0" w:space="0" w:color="auto"/>
        <w:bottom w:val="none" w:sz="0" w:space="0" w:color="auto"/>
        <w:right w:val="none" w:sz="0" w:space="0" w:color="auto"/>
      </w:divBdr>
    </w:div>
    <w:div w:id="976908569">
      <w:bodyDiv w:val="1"/>
      <w:marLeft w:val="0"/>
      <w:marRight w:val="0"/>
      <w:marTop w:val="0"/>
      <w:marBottom w:val="0"/>
      <w:divBdr>
        <w:top w:val="none" w:sz="0" w:space="0" w:color="auto"/>
        <w:left w:val="none" w:sz="0" w:space="0" w:color="auto"/>
        <w:bottom w:val="none" w:sz="0" w:space="0" w:color="auto"/>
        <w:right w:val="none" w:sz="0" w:space="0" w:color="auto"/>
      </w:divBdr>
    </w:div>
    <w:div w:id="981428233">
      <w:bodyDiv w:val="1"/>
      <w:marLeft w:val="0"/>
      <w:marRight w:val="0"/>
      <w:marTop w:val="0"/>
      <w:marBottom w:val="0"/>
      <w:divBdr>
        <w:top w:val="none" w:sz="0" w:space="0" w:color="auto"/>
        <w:left w:val="none" w:sz="0" w:space="0" w:color="auto"/>
        <w:bottom w:val="none" w:sz="0" w:space="0" w:color="auto"/>
        <w:right w:val="none" w:sz="0" w:space="0" w:color="auto"/>
      </w:divBdr>
    </w:div>
    <w:div w:id="988902876">
      <w:bodyDiv w:val="1"/>
      <w:marLeft w:val="0"/>
      <w:marRight w:val="0"/>
      <w:marTop w:val="0"/>
      <w:marBottom w:val="0"/>
      <w:divBdr>
        <w:top w:val="none" w:sz="0" w:space="0" w:color="auto"/>
        <w:left w:val="none" w:sz="0" w:space="0" w:color="auto"/>
        <w:bottom w:val="none" w:sz="0" w:space="0" w:color="auto"/>
        <w:right w:val="none" w:sz="0" w:space="0" w:color="auto"/>
      </w:divBdr>
    </w:div>
    <w:div w:id="989019650">
      <w:bodyDiv w:val="1"/>
      <w:marLeft w:val="0"/>
      <w:marRight w:val="0"/>
      <w:marTop w:val="0"/>
      <w:marBottom w:val="0"/>
      <w:divBdr>
        <w:top w:val="none" w:sz="0" w:space="0" w:color="auto"/>
        <w:left w:val="none" w:sz="0" w:space="0" w:color="auto"/>
        <w:bottom w:val="none" w:sz="0" w:space="0" w:color="auto"/>
        <w:right w:val="none" w:sz="0" w:space="0" w:color="auto"/>
      </w:divBdr>
    </w:div>
    <w:div w:id="993411548">
      <w:bodyDiv w:val="1"/>
      <w:marLeft w:val="0"/>
      <w:marRight w:val="0"/>
      <w:marTop w:val="0"/>
      <w:marBottom w:val="0"/>
      <w:divBdr>
        <w:top w:val="none" w:sz="0" w:space="0" w:color="auto"/>
        <w:left w:val="none" w:sz="0" w:space="0" w:color="auto"/>
        <w:bottom w:val="none" w:sz="0" w:space="0" w:color="auto"/>
        <w:right w:val="none" w:sz="0" w:space="0" w:color="auto"/>
      </w:divBdr>
    </w:div>
    <w:div w:id="1006857907">
      <w:bodyDiv w:val="1"/>
      <w:marLeft w:val="0"/>
      <w:marRight w:val="0"/>
      <w:marTop w:val="0"/>
      <w:marBottom w:val="0"/>
      <w:divBdr>
        <w:top w:val="none" w:sz="0" w:space="0" w:color="auto"/>
        <w:left w:val="none" w:sz="0" w:space="0" w:color="auto"/>
        <w:bottom w:val="none" w:sz="0" w:space="0" w:color="auto"/>
        <w:right w:val="none" w:sz="0" w:space="0" w:color="auto"/>
      </w:divBdr>
    </w:div>
    <w:div w:id="1015499155">
      <w:bodyDiv w:val="1"/>
      <w:marLeft w:val="0"/>
      <w:marRight w:val="0"/>
      <w:marTop w:val="0"/>
      <w:marBottom w:val="0"/>
      <w:divBdr>
        <w:top w:val="none" w:sz="0" w:space="0" w:color="auto"/>
        <w:left w:val="none" w:sz="0" w:space="0" w:color="auto"/>
        <w:bottom w:val="none" w:sz="0" w:space="0" w:color="auto"/>
        <w:right w:val="none" w:sz="0" w:space="0" w:color="auto"/>
      </w:divBdr>
    </w:div>
    <w:div w:id="1020472447">
      <w:bodyDiv w:val="1"/>
      <w:marLeft w:val="0"/>
      <w:marRight w:val="0"/>
      <w:marTop w:val="0"/>
      <w:marBottom w:val="0"/>
      <w:divBdr>
        <w:top w:val="none" w:sz="0" w:space="0" w:color="auto"/>
        <w:left w:val="none" w:sz="0" w:space="0" w:color="auto"/>
        <w:bottom w:val="none" w:sz="0" w:space="0" w:color="auto"/>
        <w:right w:val="none" w:sz="0" w:space="0" w:color="auto"/>
      </w:divBdr>
    </w:div>
    <w:div w:id="1021472663">
      <w:bodyDiv w:val="1"/>
      <w:marLeft w:val="0"/>
      <w:marRight w:val="0"/>
      <w:marTop w:val="0"/>
      <w:marBottom w:val="0"/>
      <w:divBdr>
        <w:top w:val="none" w:sz="0" w:space="0" w:color="auto"/>
        <w:left w:val="none" w:sz="0" w:space="0" w:color="auto"/>
        <w:bottom w:val="none" w:sz="0" w:space="0" w:color="auto"/>
        <w:right w:val="none" w:sz="0" w:space="0" w:color="auto"/>
      </w:divBdr>
    </w:div>
    <w:div w:id="1021586540">
      <w:bodyDiv w:val="1"/>
      <w:marLeft w:val="0"/>
      <w:marRight w:val="0"/>
      <w:marTop w:val="0"/>
      <w:marBottom w:val="0"/>
      <w:divBdr>
        <w:top w:val="none" w:sz="0" w:space="0" w:color="auto"/>
        <w:left w:val="none" w:sz="0" w:space="0" w:color="auto"/>
        <w:bottom w:val="none" w:sz="0" w:space="0" w:color="auto"/>
        <w:right w:val="none" w:sz="0" w:space="0" w:color="auto"/>
      </w:divBdr>
    </w:div>
    <w:div w:id="1021735341">
      <w:bodyDiv w:val="1"/>
      <w:marLeft w:val="0"/>
      <w:marRight w:val="0"/>
      <w:marTop w:val="0"/>
      <w:marBottom w:val="0"/>
      <w:divBdr>
        <w:top w:val="none" w:sz="0" w:space="0" w:color="auto"/>
        <w:left w:val="none" w:sz="0" w:space="0" w:color="auto"/>
        <w:bottom w:val="none" w:sz="0" w:space="0" w:color="auto"/>
        <w:right w:val="none" w:sz="0" w:space="0" w:color="auto"/>
      </w:divBdr>
    </w:div>
    <w:div w:id="1024209102">
      <w:bodyDiv w:val="1"/>
      <w:marLeft w:val="0"/>
      <w:marRight w:val="0"/>
      <w:marTop w:val="0"/>
      <w:marBottom w:val="0"/>
      <w:divBdr>
        <w:top w:val="none" w:sz="0" w:space="0" w:color="auto"/>
        <w:left w:val="none" w:sz="0" w:space="0" w:color="auto"/>
        <w:bottom w:val="none" w:sz="0" w:space="0" w:color="auto"/>
        <w:right w:val="none" w:sz="0" w:space="0" w:color="auto"/>
      </w:divBdr>
    </w:div>
    <w:div w:id="1025057387">
      <w:bodyDiv w:val="1"/>
      <w:marLeft w:val="0"/>
      <w:marRight w:val="0"/>
      <w:marTop w:val="0"/>
      <w:marBottom w:val="0"/>
      <w:divBdr>
        <w:top w:val="none" w:sz="0" w:space="0" w:color="auto"/>
        <w:left w:val="none" w:sz="0" w:space="0" w:color="auto"/>
        <w:bottom w:val="none" w:sz="0" w:space="0" w:color="auto"/>
        <w:right w:val="none" w:sz="0" w:space="0" w:color="auto"/>
      </w:divBdr>
    </w:div>
    <w:div w:id="1026563069">
      <w:bodyDiv w:val="1"/>
      <w:marLeft w:val="0"/>
      <w:marRight w:val="0"/>
      <w:marTop w:val="0"/>
      <w:marBottom w:val="0"/>
      <w:divBdr>
        <w:top w:val="none" w:sz="0" w:space="0" w:color="auto"/>
        <w:left w:val="none" w:sz="0" w:space="0" w:color="auto"/>
        <w:bottom w:val="none" w:sz="0" w:space="0" w:color="auto"/>
        <w:right w:val="none" w:sz="0" w:space="0" w:color="auto"/>
      </w:divBdr>
    </w:div>
    <w:div w:id="1027413645">
      <w:bodyDiv w:val="1"/>
      <w:marLeft w:val="0"/>
      <w:marRight w:val="0"/>
      <w:marTop w:val="0"/>
      <w:marBottom w:val="0"/>
      <w:divBdr>
        <w:top w:val="none" w:sz="0" w:space="0" w:color="auto"/>
        <w:left w:val="none" w:sz="0" w:space="0" w:color="auto"/>
        <w:bottom w:val="none" w:sz="0" w:space="0" w:color="auto"/>
        <w:right w:val="none" w:sz="0" w:space="0" w:color="auto"/>
      </w:divBdr>
    </w:div>
    <w:div w:id="1059985433">
      <w:bodyDiv w:val="1"/>
      <w:marLeft w:val="0"/>
      <w:marRight w:val="0"/>
      <w:marTop w:val="0"/>
      <w:marBottom w:val="0"/>
      <w:divBdr>
        <w:top w:val="none" w:sz="0" w:space="0" w:color="auto"/>
        <w:left w:val="none" w:sz="0" w:space="0" w:color="auto"/>
        <w:bottom w:val="none" w:sz="0" w:space="0" w:color="auto"/>
        <w:right w:val="none" w:sz="0" w:space="0" w:color="auto"/>
      </w:divBdr>
    </w:div>
    <w:div w:id="1062675844">
      <w:bodyDiv w:val="1"/>
      <w:marLeft w:val="0"/>
      <w:marRight w:val="0"/>
      <w:marTop w:val="0"/>
      <w:marBottom w:val="0"/>
      <w:divBdr>
        <w:top w:val="none" w:sz="0" w:space="0" w:color="auto"/>
        <w:left w:val="none" w:sz="0" w:space="0" w:color="auto"/>
        <w:bottom w:val="none" w:sz="0" w:space="0" w:color="auto"/>
        <w:right w:val="none" w:sz="0" w:space="0" w:color="auto"/>
      </w:divBdr>
    </w:div>
    <w:div w:id="1064259700">
      <w:bodyDiv w:val="1"/>
      <w:marLeft w:val="0"/>
      <w:marRight w:val="0"/>
      <w:marTop w:val="0"/>
      <w:marBottom w:val="0"/>
      <w:divBdr>
        <w:top w:val="none" w:sz="0" w:space="0" w:color="auto"/>
        <w:left w:val="none" w:sz="0" w:space="0" w:color="auto"/>
        <w:bottom w:val="none" w:sz="0" w:space="0" w:color="auto"/>
        <w:right w:val="none" w:sz="0" w:space="0" w:color="auto"/>
      </w:divBdr>
    </w:div>
    <w:div w:id="1070270122">
      <w:bodyDiv w:val="1"/>
      <w:marLeft w:val="0"/>
      <w:marRight w:val="0"/>
      <w:marTop w:val="0"/>
      <w:marBottom w:val="0"/>
      <w:divBdr>
        <w:top w:val="none" w:sz="0" w:space="0" w:color="auto"/>
        <w:left w:val="none" w:sz="0" w:space="0" w:color="auto"/>
        <w:bottom w:val="none" w:sz="0" w:space="0" w:color="auto"/>
        <w:right w:val="none" w:sz="0" w:space="0" w:color="auto"/>
      </w:divBdr>
    </w:div>
    <w:div w:id="1072775430">
      <w:bodyDiv w:val="1"/>
      <w:marLeft w:val="0"/>
      <w:marRight w:val="0"/>
      <w:marTop w:val="0"/>
      <w:marBottom w:val="0"/>
      <w:divBdr>
        <w:top w:val="none" w:sz="0" w:space="0" w:color="auto"/>
        <w:left w:val="none" w:sz="0" w:space="0" w:color="auto"/>
        <w:bottom w:val="none" w:sz="0" w:space="0" w:color="auto"/>
        <w:right w:val="none" w:sz="0" w:space="0" w:color="auto"/>
      </w:divBdr>
    </w:div>
    <w:div w:id="1077751681">
      <w:bodyDiv w:val="1"/>
      <w:marLeft w:val="0"/>
      <w:marRight w:val="0"/>
      <w:marTop w:val="0"/>
      <w:marBottom w:val="0"/>
      <w:divBdr>
        <w:top w:val="none" w:sz="0" w:space="0" w:color="auto"/>
        <w:left w:val="none" w:sz="0" w:space="0" w:color="auto"/>
        <w:bottom w:val="none" w:sz="0" w:space="0" w:color="auto"/>
        <w:right w:val="none" w:sz="0" w:space="0" w:color="auto"/>
      </w:divBdr>
    </w:div>
    <w:div w:id="1078477842">
      <w:bodyDiv w:val="1"/>
      <w:marLeft w:val="0"/>
      <w:marRight w:val="0"/>
      <w:marTop w:val="0"/>
      <w:marBottom w:val="0"/>
      <w:divBdr>
        <w:top w:val="none" w:sz="0" w:space="0" w:color="auto"/>
        <w:left w:val="none" w:sz="0" w:space="0" w:color="auto"/>
        <w:bottom w:val="none" w:sz="0" w:space="0" w:color="auto"/>
        <w:right w:val="none" w:sz="0" w:space="0" w:color="auto"/>
      </w:divBdr>
    </w:div>
    <w:div w:id="1082530377">
      <w:bodyDiv w:val="1"/>
      <w:marLeft w:val="0"/>
      <w:marRight w:val="0"/>
      <w:marTop w:val="0"/>
      <w:marBottom w:val="0"/>
      <w:divBdr>
        <w:top w:val="none" w:sz="0" w:space="0" w:color="auto"/>
        <w:left w:val="none" w:sz="0" w:space="0" w:color="auto"/>
        <w:bottom w:val="none" w:sz="0" w:space="0" w:color="auto"/>
        <w:right w:val="none" w:sz="0" w:space="0" w:color="auto"/>
      </w:divBdr>
    </w:div>
    <w:div w:id="1086925794">
      <w:bodyDiv w:val="1"/>
      <w:marLeft w:val="0"/>
      <w:marRight w:val="0"/>
      <w:marTop w:val="0"/>
      <w:marBottom w:val="0"/>
      <w:divBdr>
        <w:top w:val="none" w:sz="0" w:space="0" w:color="auto"/>
        <w:left w:val="none" w:sz="0" w:space="0" w:color="auto"/>
        <w:bottom w:val="none" w:sz="0" w:space="0" w:color="auto"/>
        <w:right w:val="none" w:sz="0" w:space="0" w:color="auto"/>
      </w:divBdr>
    </w:div>
    <w:div w:id="1112744593">
      <w:bodyDiv w:val="1"/>
      <w:marLeft w:val="0"/>
      <w:marRight w:val="0"/>
      <w:marTop w:val="0"/>
      <w:marBottom w:val="0"/>
      <w:divBdr>
        <w:top w:val="none" w:sz="0" w:space="0" w:color="auto"/>
        <w:left w:val="none" w:sz="0" w:space="0" w:color="auto"/>
        <w:bottom w:val="none" w:sz="0" w:space="0" w:color="auto"/>
        <w:right w:val="none" w:sz="0" w:space="0" w:color="auto"/>
      </w:divBdr>
    </w:div>
    <w:div w:id="1112819254">
      <w:bodyDiv w:val="1"/>
      <w:marLeft w:val="0"/>
      <w:marRight w:val="0"/>
      <w:marTop w:val="0"/>
      <w:marBottom w:val="0"/>
      <w:divBdr>
        <w:top w:val="none" w:sz="0" w:space="0" w:color="auto"/>
        <w:left w:val="none" w:sz="0" w:space="0" w:color="auto"/>
        <w:bottom w:val="none" w:sz="0" w:space="0" w:color="auto"/>
        <w:right w:val="none" w:sz="0" w:space="0" w:color="auto"/>
      </w:divBdr>
    </w:div>
    <w:div w:id="1114715977">
      <w:bodyDiv w:val="1"/>
      <w:marLeft w:val="0"/>
      <w:marRight w:val="0"/>
      <w:marTop w:val="0"/>
      <w:marBottom w:val="0"/>
      <w:divBdr>
        <w:top w:val="none" w:sz="0" w:space="0" w:color="auto"/>
        <w:left w:val="none" w:sz="0" w:space="0" w:color="auto"/>
        <w:bottom w:val="none" w:sz="0" w:space="0" w:color="auto"/>
        <w:right w:val="none" w:sz="0" w:space="0" w:color="auto"/>
      </w:divBdr>
    </w:div>
    <w:div w:id="1122960875">
      <w:bodyDiv w:val="1"/>
      <w:marLeft w:val="0"/>
      <w:marRight w:val="0"/>
      <w:marTop w:val="0"/>
      <w:marBottom w:val="0"/>
      <w:divBdr>
        <w:top w:val="none" w:sz="0" w:space="0" w:color="auto"/>
        <w:left w:val="none" w:sz="0" w:space="0" w:color="auto"/>
        <w:bottom w:val="none" w:sz="0" w:space="0" w:color="auto"/>
        <w:right w:val="none" w:sz="0" w:space="0" w:color="auto"/>
      </w:divBdr>
    </w:div>
    <w:div w:id="1123038566">
      <w:bodyDiv w:val="1"/>
      <w:marLeft w:val="0"/>
      <w:marRight w:val="0"/>
      <w:marTop w:val="0"/>
      <w:marBottom w:val="0"/>
      <w:divBdr>
        <w:top w:val="none" w:sz="0" w:space="0" w:color="auto"/>
        <w:left w:val="none" w:sz="0" w:space="0" w:color="auto"/>
        <w:bottom w:val="none" w:sz="0" w:space="0" w:color="auto"/>
        <w:right w:val="none" w:sz="0" w:space="0" w:color="auto"/>
      </w:divBdr>
    </w:div>
    <w:div w:id="1125657004">
      <w:bodyDiv w:val="1"/>
      <w:marLeft w:val="0"/>
      <w:marRight w:val="0"/>
      <w:marTop w:val="0"/>
      <w:marBottom w:val="0"/>
      <w:divBdr>
        <w:top w:val="none" w:sz="0" w:space="0" w:color="auto"/>
        <w:left w:val="none" w:sz="0" w:space="0" w:color="auto"/>
        <w:bottom w:val="none" w:sz="0" w:space="0" w:color="auto"/>
        <w:right w:val="none" w:sz="0" w:space="0" w:color="auto"/>
      </w:divBdr>
    </w:div>
    <w:div w:id="1153528968">
      <w:bodyDiv w:val="1"/>
      <w:marLeft w:val="0"/>
      <w:marRight w:val="0"/>
      <w:marTop w:val="0"/>
      <w:marBottom w:val="0"/>
      <w:divBdr>
        <w:top w:val="none" w:sz="0" w:space="0" w:color="auto"/>
        <w:left w:val="none" w:sz="0" w:space="0" w:color="auto"/>
        <w:bottom w:val="none" w:sz="0" w:space="0" w:color="auto"/>
        <w:right w:val="none" w:sz="0" w:space="0" w:color="auto"/>
      </w:divBdr>
    </w:div>
    <w:div w:id="1154106767">
      <w:bodyDiv w:val="1"/>
      <w:marLeft w:val="0"/>
      <w:marRight w:val="0"/>
      <w:marTop w:val="0"/>
      <w:marBottom w:val="0"/>
      <w:divBdr>
        <w:top w:val="none" w:sz="0" w:space="0" w:color="auto"/>
        <w:left w:val="none" w:sz="0" w:space="0" w:color="auto"/>
        <w:bottom w:val="none" w:sz="0" w:space="0" w:color="auto"/>
        <w:right w:val="none" w:sz="0" w:space="0" w:color="auto"/>
      </w:divBdr>
    </w:div>
    <w:div w:id="1160803602">
      <w:bodyDiv w:val="1"/>
      <w:marLeft w:val="0"/>
      <w:marRight w:val="0"/>
      <w:marTop w:val="0"/>
      <w:marBottom w:val="0"/>
      <w:divBdr>
        <w:top w:val="none" w:sz="0" w:space="0" w:color="auto"/>
        <w:left w:val="none" w:sz="0" w:space="0" w:color="auto"/>
        <w:bottom w:val="none" w:sz="0" w:space="0" w:color="auto"/>
        <w:right w:val="none" w:sz="0" w:space="0" w:color="auto"/>
      </w:divBdr>
    </w:div>
    <w:div w:id="1165321284">
      <w:bodyDiv w:val="1"/>
      <w:marLeft w:val="0"/>
      <w:marRight w:val="0"/>
      <w:marTop w:val="0"/>
      <w:marBottom w:val="0"/>
      <w:divBdr>
        <w:top w:val="none" w:sz="0" w:space="0" w:color="auto"/>
        <w:left w:val="none" w:sz="0" w:space="0" w:color="auto"/>
        <w:bottom w:val="none" w:sz="0" w:space="0" w:color="auto"/>
        <w:right w:val="none" w:sz="0" w:space="0" w:color="auto"/>
      </w:divBdr>
    </w:div>
    <w:div w:id="1168256200">
      <w:bodyDiv w:val="1"/>
      <w:marLeft w:val="0"/>
      <w:marRight w:val="0"/>
      <w:marTop w:val="0"/>
      <w:marBottom w:val="0"/>
      <w:divBdr>
        <w:top w:val="none" w:sz="0" w:space="0" w:color="auto"/>
        <w:left w:val="none" w:sz="0" w:space="0" w:color="auto"/>
        <w:bottom w:val="none" w:sz="0" w:space="0" w:color="auto"/>
        <w:right w:val="none" w:sz="0" w:space="0" w:color="auto"/>
      </w:divBdr>
    </w:div>
    <w:div w:id="1169445259">
      <w:bodyDiv w:val="1"/>
      <w:marLeft w:val="0"/>
      <w:marRight w:val="0"/>
      <w:marTop w:val="0"/>
      <w:marBottom w:val="0"/>
      <w:divBdr>
        <w:top w:val="none" w:sz="0" w:space="0" w:color="auto"/>
        <w:left w:val="none" w:sz="0" w:space="0" w:color="auto"/>
        <w:bottom w:val="none" w:sz="0" w:space="0" w:color="auto"/>
        <w:right w:val="none" w:sz="0" w:space="0" w:color="auto"/>
      </w:divBdr>
    </w:div>
    <w:div w:id="1174877030">
      <w:bodyDiv w:val="1"/>
      <w:marLeft w:val="0"/>
      <w:marRight w:val="0"/>
      <w:marTop w:val="0"/>
      <w:marBottom w:val="0"/>
      <w:divBdr>
        <w:top w:val="none" w:sz="0" w:space="0" w:color="auto"/>
        <w:left w:val="none" w:sz="0" w:space="0" w:color="auto"/>
        <w:bottom w:val="none" w:sz="0" w:space="0" w:color="auto"/>
        <w:right w:val="none" w:sz="0" w:space="0" w:color="auto"/>
      </w:divBdr>
    </w:div>
    <w:div w:id="1178931369">
      <w:bodyDiv w:val="1"/>
      <w:marLeft w:val="0"/>
      <w:marRight w:val="0"/>
      <w:marTop w:val="0"/>
      <w:marBottom w:val="0"/>
      <w:divBdr>
        <w:top w:val="none" w:sz="0" w:space="0" w:color="auto"/>
        <w:left w:val="none" w:sz="0" w:space="0" w:color="auto"/>
        <w:bottom w:val="none" w:sz="0" w:space="0" w:color="auto"/>
        <w:right w:val="none" w:sz="0" w:space="0" w:color="auto"/>
      </w:divBdr>
    </w:div>
    <w:div w:id="1180506100">
      <w:bodyDiv w:val="1"/>
      <w:marLeft w:val="0"/>
      <w:marRight w:val="0"/>
      <w:marTop w:val="0"/>
      <w:marBottom w:val="0"/>
      <w:divBdr>
        <w:top w:val="none" w:sz="0" w:space="0" w:color="auto"/>
        <w:left w:val="none" w:sz="0" w:space="0" w:color="auto"/>
        <w:bottom w:val="none" w:sz="0" w:space="0" w:color="auto"/>
        <w:right w:val="none" w:sz="0" w:space="0" w:color="auto"/>
      </w:divBdr>
    </w:div>
    <w:div w:id="1183402616">
      <w:bodyDiv w:val="1"/>
      <w:marLeft w:val="0"/>
      <w:marRight w:val="0"/>
      <w:marTop w:val="0"/>
      <w:marBottom w:val="0"/>
      <w:divBdr>
        <w:top w:val="none" w:sz="0" w:space="0" w:color="auto"/>
        <w:left w:val="none" w:sz="0" w:space="0" w:color="auto"/>
        <w:bottom w:val="none" w:sz="0" w:space="0" w:color="auto"/>
        <w:right w:val="none" w:sz="0" w:space="0" w:color="auto"/>
      </w:divBdr>
    </w:div>
    <w:div w:id="1187602104">
      <w:bodyDiv w:val="1"/>
      <w:marLeft w:val="0"/>
      <w:marRight w:val="0"/>
      <w:marTop w:val="0"/>
      <w:marBottom w:val="0"/>
      <w:divBdr>
        <w:top w:val="none" w:sz="0" w:space="0" w:color="auto"/>
        <w:left w:val="none" w:sz="0" w:space="0" w:color="auto"/>
        <w:bottom w:val="none" w:sz="0" w:space="0" w:color="auto"/>
        <w:right w:val="none" w:sz="0" w:space="0" w:color="auto"/>
      </w:divBdr>
    </w:div>
    <w:div w:id="1189101416">
      <w:bodyDiv w:val="1"/>
      <w:marLeft w:val="0"/>
      <w:marRight w:val="0"/>
      <w:marTop w:val="0"/>
      <w:marBottom w:val="0"/>
      <w:divBdr>
        <w:top w:val="none" w:sz="0" w:space="0" w:color="auto"/>
        <w:left w:val="none" w:sz="0" w:space="0" w:color="auto"/>
        <w:bottom w:val="none" w:sz="0" w:space="0" w:color="auto"/>
        <w:right w:val="none" w:sz="0" w:space="0" w:color="auto"/>
      </w:divBdr>
    </w:div>
    <w:div w:id="1197741262">
      <w:bodyDiv w:val="1"/>
      <w:marLeft w:val="0"/>
      <w:marRight w:val="0"/>
      <w:marTop w:val="0"/>
      <w:marBottom w:val="0"/>
      <w:divBdr>
        <w:top w:val="none" w:sz="0" w:space="0" w:color="auto"/>
        <w:left w:val="none" w:sz="0" w:space="0" w:color="auto"/>
        <w:bottom w:val="none" w:sz="0" w:space="0" w:color="auto"/>
        <w:right w:val="none" w:sz="0" w:space="0" w:color="auto"/>
      </w:divBdr>
    </w:div>
    <w:div w:id="1203059016">
      <w:bodyDiv w:val="1"/>
      <w:marLeft w:val="0"/>
      <w:marRight w:val="0"/>
      <w:marTop w:val="0"/>
      <w:marBottom w:val="0"/>
      <w:divBdr>
        <w:top w:val="none" w:sz="0" w:space="0" w:color="auto"/>
        <w:left w:val="none" w:sz="0" w:space="0" w:color="auto"/>
        <w:bottom w:val="none" w:sz="0" w:space="0" w:color="auto"/>
        <w:right w:val="none" w:sz="0" w:space="0" w:color="auto"/>
      </w:divBdr>
    </w:div>
    <w:div w:id="1206063173">
      <w:bodyDiv w:val="1"/>
      <w:marLeft w:val="0"/>
      <w:marRight w:val="0"/>
      <w:marTop w:val="0"/>
      <w:marBottom w:val="0"/>
      <w:divBdr>
        <w:top w:val="none" w:sz="0" w:space="0" w:color="auto"/>
        <w:left w:val="none" w:sz="0" w:space="0" w:color="auto"/>
        <w:bottom w:val="none" w:sz="0" w:space="0" w:color="auto"/>
        <w:right w:val="none" w:sz="0" w:space="0" w:color="auto"/>
      </w:divBdr>
    </w:div>
    <w:div w:id="1214468666">
      <w:bodyDiv w:val="1"/>
      <w:marLeft w:val="0"/>
      <w:marRight w:val="0"/>
      <w:marTop w:val="0"/>
      <w:marBottom w:val="0"/>
      <w:divBdr>
        <w:top w:val="none" w:sz="0" w:space="0" w:color="auto"/>
        <w:left w:val="none" w:sz="0" w:space="0" w:color="auto"/>
        <w:bottom w:val="none" w:sz="0" w:space="0" w:color="auto"/>
        <w:right w:val="none" w:sz="0" w:space="0" w:color="auto"/>
      </w:divBdr>
    </w:div>
    <w:div w:id="1218586242">
      <w:bodyDiv w:val="1"/>
      <w:marLeft w:val="0"/>
      <w:marRight w:val="0"/>
      <w:marTop w:val="0"/>
      <w:marBottom w:val="0"/>
      <w:divBdr>
        <w:top w:val="none" w:sz="0" w:space="0" w:color="auto"/>
        <w:left w:val="none" w:sz="0" w:space="0" w:color="auto"/>
        <w:bottom w:val="none" w:sz="0" w:space="0" w:color="auto"/>
        <w:right w:val="none" w:sz="0" w:space="0" w:color="auto"/>
      </w:divBdr>
    </w:div>
    <w:div w:id="1220940316">
      <w:bodyDiv w:val="1"/>
      <w:marLeft w:val="0"/>
      <w:marRight w:val="0"/>
      <w:marTop w:val="0"/>
      <w:marBottom w:val="0"/>
      <w:divBdr>
        <w:top w:val="none" w:sz="0" w:space="0" w:color="auto"/>
        <w:left w:val="none" w:sz="0" w:space="0" w:color="auto"/>
        <w:bottom w:val="none" w:sz="0" w:space="0" w:color="auto"/>
        <w:right w:val="none" w:sz="0" w:space="0" w:color="auto"/>
      </w:divBdr>
    </w:div>
    <w:div w:id="1225027285">
      <w:bodyDiv w:val="1"/>
      <w:marLeft w:val="0"/>
      <w:marRight w:val="0"/>
      <w:marTop w:val="0"/>
      <w:marBottom w:val="0"/>
      <w:divBdr>
        <w:top w:val="none" w:sz="0" w:space="0" w:color="auto"/>
        <w:left w:val="none" w:sz="0" w:space="0" w:color="auto"/>
        <w:bottom w:val="none" w:sz="0" w:space="0" w:color="auto"/>
        <w:right w:val="none" w:sz="0" w:space="0" w:color="auto"/>
      </w:divBdr>
    </w:div>
    <w:div w:id="1236284872">
      <w:bodyDiv w:val="1"/>
      <w:marLeft w:val="0"/>
      <w:marRight w:val="0"/>
      <w:marTop w:val="0"/>
      <w:marBottom w:val="0"/>
      <w:divBdr>
        <w:top w:val="none" w:sz="0" w:space="0" w:color="auto"/>
        <w:left w:val="none" w:sz="0" w:space="0" w:color="auto"/>
        <w:bottom w:val="none" w:sz="0" w:space="0" w:color="auto"/>
        <w:right w:val="none" w:sz="0" w:space="0" w:color="auto"/>
      </w:divBdr>
      <w:divsChild>
        <w:div w:id="866413108">
          <w:marLeft w:val="480"/>
          <w:marRight w:val="0"/>
          <w:marTop w:val="0"/>
          <w:marBottom w:val="0"/>
          <w:divBdr>
            <w:top w:val="none" w:sz="0" w:space="0" w:color="auto"/>
            <w:left w:val="none" w:sz="0" w:space="0" w:color="auto"/>
            <w:bottom w:val="none" w:sz="0" w:space="0" w:color="auto"/>
            <w:right w:val="none" w:sz="0" w:space="0" w:color="auto"/>
          </w:divBdr>
        </w:div>
        <w:div w:id="1254826725">
          <w:marLeft w:val="480"/>
          <w:marRight w:val="0"/>
          <w:marTop w:val="0"/>
          <w:marBottom w:val="0"/>
          <w:divBdr>
            <w:top w:val="none" w:sz="0" w:space="0" w:color="auto"/>
            <w:left w:val="none" w:sz="0" w:space="0" w:color="auto"/>
            <w:bottom w:val="none" w:sz="0" w:space="0" w:color="auto"/>
            <w:right w:val="none" w:sz="0" w:space="0" w:color="auto"/>
          </w:divBdr>
        </w:div>
        <w:div w:id="630017852">
          <w:marLeft w:val="480"/>
          <w:marRight w:val="0"/>
          <w:marTop w:val="0"/>
          <w:marBottom w:val="0"/>
          <w:divBdr>
            <w:top w:val="none" w:sz="0" w:space="0" w:color="auto"/>
            <w:left w:val="none" w:sz="0" w:space="0" w:color="auto"/>
            <w:bottom w:val="none" w:sz="0" w:space="0" w:color="auto"/>
            <w:right w:val="none" w:sz="0" w:space="0" w:color="auto"/>
          </w:divBdr>
        </w:div>
        <w:div w:id="36782974">
          <w:marLeft w:val="480"/>
          <w:marRight w:val="0"/>
          <w:marTop w:val="0"/>
          <w:marBottom w:val="0"/>
          <w:divBdr>
            <w:top w:val="none" w:sz="0" w:space="0" w:color="auto"/>
            <w:left w:val="none" w:sz="0" w:space="0" w:color="auto"/>
            <w:bottom w:val="none" w:sz="0" w:space="0" w:color="auto"/>
            <w:right w:val="none" w:sz="0" w:space="0" w:color="auto"/>
          </w:divBdr>
        </w:div>
        <w:div w:id="85270234">
          <w:marLeft w:val="480"/>
          <w:marRight w:val="0"/>
          <w:marTop w:val="0"/>
          <w:marBottom w:val="0"/>
          <w:divBdr>
            <w:top w:val="none" w:sz="0" w:space="0" w:color="auto"/>
            <w:left w:val="none" w:sz="0" w:space="0" w:color="auto"/>
            <w:bottom w:val="none" w:sz="0" w:space="0" w:color="auto"/>
            <w:right w:val="none" w:sz="0" w:space="0" w:color="auto"/>
          </w:divBdr>
        </w:div>
        <w:div w:id="1312445426">
          <w:marLeft w:val="480"/>
          <w:marRight w:val="0"/>
          <w:marTop w:val="0"/>
          <w:marBottom w:val="0"/>
          <w:divBdr>
            <w:top w:val="none" w:sz="0" w:space="0" w:color="auto"/>
            <w:left w:val="none" w:sz="0" w:space="0" w:color="auto"/>
            <w:bottom w:val="none" w:sz="0" w:space="0" w:color="auto"/>
            <w:right w:val="none" w:sz="0" w:space="0" w:color="auto"/>
          </w:divBdr>
        </w:div>
        <w:div w:id="232666599">
          <w:marLeft w:val="480"/>
          <w:marRight w:val="0"/>
          <w:marTop w:val="0"/>
          <w:marBottom w:val="0"/>
          <w:divBdr>
            <w:top w:val="none" w:sz="0" w:space="0" w:color="auto"/>
            <w:left w:val="none" w:sz="0" w:space="0" w:color="auto"/>
            <w:bottom w:val="none" w:sz="0" w:space="0" w:color="auto"/>
            <w:right w:val="none" w:sz="0" w:space="0" w:color="auto"/>
          </w:divBdr>
        </w:div>
        <w:div w:id="1063987322">
          <w:marLeft w:val="480"/>
          <w:marRight w:val="0"/>
          <w:marTop w:val="0"/>
          <w:marBottom w:val="0"/>
          <w:divBdr>
            <w:top w:val="none" w:sz="0" w:space="0" w:color="auto"/>
            <w:left w:val="none" w:sz="0" w:space="0" w:color="auto"/>
            <w:bottom w:val="none" w:sz="0" w:space="0" w:color="auto"/>
            <w:right w:val="none" w:sz="0" w:space="0" w:color="auto"/>
          </w:divBdr>
        </w:div>
        <w:div w:id="75589353">
          <w:marLeft w:val="480"/>
          <w:marRight w:val="0"/>
          <w:marTop w:val="0"/>
          <w:marBottom w:val="0"/>
          <w:divBdr>
            <w:top w:val="none" w:sz="0" w:space="0" w:color="auto"/>
            <w:left w:val="none" w:sz="0" w:space="0" w:color="auto"/>
            <w:bottom w:val="none" w:sz="0" w:space="0" w:color="auto"/>
            <w:right w:val="none" w:sz="0" w:space="0" w:color="auto"/>
          </w:divBdr>
        </w:div>
        <w:div w:id="239681759">
          <w:marLeft w:val="480"/>
          <w:marRight w:val="0"/>
          <w:marTop w:val="0"/>
          <w:marBottom w:val="0"/>
          <w:divBdr>
            <w:top w:val="none" w:sz="0" w:space="0" w:color="auto"/>
            <w:left w:val="none" w:sz="0" w:space="0" w:color="auto"/>
            <w:bottom w:val="none" w:sz="0" w:space="0" w:color="auto"/>
            <w:right w:val="none" w:sz="0" w:space="0" w:color="auto"/>
          </w:divBdr>
        </w:div>
        <w:div w:id="1994948026">
          <w:marLeft w:val="480"/>
          <w:marRight w:val="0"/>
          <w:marTop w:val="0"/>
          <w:marBottom w:val="0"/>
          <w:divBdr>
            <w:top w:val="none" w:sz="0" w:space="0" w:color="auto"/>
            <w:left w:val="none" w:sz="0" w:space="0" w:color="auto"/>
            <w:bottom w:val="none" w:sz="0" w:space="0" w:color="auto"/>
            <w:right w:val="none" w:sz="0" w:space="0" w:color="auto"/>
          </w:divBdr>
        </w:div>
        <w:div w:id="2052415007">
          <w:marLeft w:val="480"/>
          <w:marRight w:val="0"/>
          <w:marTop w:val="0"/>
          <w:marBottom w:val="0"/>
          <w:divBdr>
            <w:top w:val="none" w:sz="0" w:space="0" w:color="auto"/>
            <w:left w:val="none" w:sz="0" w:space="0" w:color="auto"/>
            <w:bottom w:val="none" w:sz="0" w:space="0" w:color="auto"/>
            <w:right w:val="none" w:sz="0" w:space="0" w:color="auto"/>
          </w:divBdr>
        </w:div>
        <w:div w:id="630862786">
          <w:marLeft w:val="480"/>
          <w:marRight w:val="0"/>
          <w:marTop w:val="0"/>
          <w:marBottom w:val="0"/>
          <w:divBdr>
            <w:top w:val="none" w:sz="0" w:space="0" w:color="auto"/>
            <w:left w:val="none" w:sz="0" w:space="0" w:color="auto"/>
            <w:bottom w:val="none" w:sz="0" w:space="0" w:color="auto"/>
            <w:right w:val="none" w:sz="0" w:space="0" w:color="auto"/>
          </w:divBdr>
        </w:div>
        <w:div w:id="1239360439">
          <w:marLeft w:val="480"/>
          <w:marRight w:val="0"/>
          <w:marTop w:val="0"/>
          <w:marBottom w:val="0"/>
          <w:divBdr>
            <w:top w:val="none" w:sz="0" w:space="0" w:color="auto"/>
            <w:left w:val="none" w:sz="0" w:space="0" w:color="auto"/>
            <w:bottom w:val="none" w:sz="0" w:space="0" w:color="auto"/>
            <w:right w:val="none" w:sz="0" w:space="0" w:color="auto"/>
          </w:divBdr>
        </w:div>
        <w:div w:id="2038038628">
          <w:marLeft w:val="480"/>
          <w:marRight w:val="0"/>
          <w:marTop w:val="0"/>
          <w:marBottom w:val="0"/>
          <w:divBdr>
            <w:top w:val="none" w:sz="0" w:space="0" w:color="auto"/>
            <w:left w:val="none" w:sz="0" w:space="0" w:color="auto"/>
            <w:bottom w:val="none" w:sz="0" w:space="0" w:color="auto"/>
            <w:right w:val="none" w:sz="0" w:space="0" w:color="auto"/>
          </w:divBdr>
        </w:div>
        <w:div w:id="1159659850">
          <w:marLeft w:val="480"/>
          <w:marRight w:val="0"/>
          <w:marTop w:val="0"/>
          <w:marBottom w:val="0"/>
          <w:divBdr>
            <w:top w:val="none" w:sz="0" w:space="0" w:color="auto"/>
            <w:left w:val="none" w:sz="0" w:space="0" w:color="auto"/>
            <w:bottom w:val="none" w:sz="0" w:space="0" w:color="auto"/>
            <w:right w:val="none" w:sz="0" w:space="0" w:color="auto"/>
          </w:divBdr>
        </w:div>
        <w:div w:id="1453477915">
          <w:marLeft w:val="480"/>
          <w:marRight w:val="0"/>
          <w:marTop w:val="0"/>
          <w:marBottom w:val="0"/>
          <w:divBdr>
            <w:top w:val="none" w:sz="0" w:space="0" w:color="auto"/>
            <w:left w:val="none" w:sz="0" w:space="0" w:color="auto"/>
            <w:bottom w:val="none" w:sz="0" w:space="0" w:color="auto"/>
            <w:right w:val="none" w:sz="0" w:space="0" w:color="auto"/>
          </w:divBdr>
        </w:div>
        <w:div w:id="146093574">
          <w:marLeft w:val="480"/>
          <w:marRight w:val="0"/>
          <w:marTop w:val="0"/>
          <w:marBottom w:val="0"/>
          <w:divBdr>
            <w:top w:val="none" w:sz="0" w:space="0" w:color="auto"/>
            <w:left w:val="none" w:sz="0" w:space="0" w:color="auto"/>
            <w:bottom w:val="none" w:sz="0" w:space="0" w:color="auto"/>
            <w:right w:val="none" w:sz="0" w:space="0" w:color="auto"/>
          </w:divBdr>
        </w:div>
        <w:div w:id="1763642178">
          <w:marLeft w:val="480"/>
          <w:marRight w:val="0"/>
          <w:marTop w:val="0"/>
          <w:marBottom w:val="0"/>
          <w:divBdr>
            <w:top w:val="none" w:sz="0" w:space="0" w:color="auto"/>
            <w:left w:val="none" w:sz="0" w:space="0" w:color="auto"/>
            <w:bottom w:val="none" w:sz="0" w:space="0" w:color="auto"/>
            <w:right w:val="none" w:sz="0" w:space="0" w:color="auto"/>
          </w:divBdr>
        </w:div>
        <w:div w:id="1065909704">
          <w:marLeft w:val="480"/>
          <w:marRight w:val="0"/>
          <w:marTop w:val="0"/>
          <w:marBottom w:val="0"/>
          <w:divBdr>
            <w:top w:val="none" w:sz="0" w:space="0" w:color="auto"/>
            <w:left w:val="none" w:sz="0" w:space="0" w:color="auto"/>
            <w:bottom w:val="none" w:sz="0" w:space="0" w:color="auto"/>
            <w:right w:val="none" w:sz="0" w:space="0" w:color="auto"/>
          </w:divBdr>
        </w:div>
        <w:div w:id="572929914">
          <w:marLeft w:val="480"/>
          <w:marRight w:val="0"/>
          <w:marTop w:val="0"/>
          <w:marBottom w:val="0"/>
          <w:divBdr>
            <w:top w:val="none" w:sz="0" w:space="0" w:color="auto"/>
            <w:left w:val="none" w:sz="0" w:space="0" w:color="auto"/>
            <w:bottom w:val="none" w:sz="0" w:space="0" w:color="auto"/>
            <w:right w:val="none" w:sz="0" w:space="0" w:color="auto"/>
          </w:divBdr>
        </w:div>
        <w:div w:id="57554289">
          <w:marLeft w:val="480"/>
          <w:marRight w:val="0"/>
          <w:marTop w:val="0"/>
          <w:marBottom w:val="0"/>
          <w:divBdr>
            <w:top w:val="none" w:sz="0" w:space="0" w:color="auto"/>
            <w:left w:val="none" w:sz="0" w:space="0" w:color="auto"/>
            <w:bottom w:val="none" w:sz="0" w:space="0" w:color="auto"/>
            <w:right w:val="none" w:sz="0" w:space="0" w:color="auto"/>
          </w:divBdr>
        </w:div>
        <w:div w:id="451753164">
          <w:marLeft w:val="480"/>
          <w:marRight w:val="0"/>
          <w:marTop w:val="0"/>
          <w:marBottom w:val="0"/>
          <w:divBdr>
            <w:top w:val="none" w:sz="0" w:space="0" w:color="auto"/>
            <w:left w:val="none" w:sz="0" w:space="0" w:color="auto"/>
            <w:bottom w:val="none" w:sz="0" w:space="0" w:color="auto"/>
            <w:right w:val="none" w:sz="0" w:space="0" w:color="auto"/>
          </w:divBdr>
        </w:div>
        <w:div w:id="1801460314">
          <w:marLeft w:val="480"/>
          <w:marRight w:val="0"/>
          <w:marTop w:val="0"/>
          <w:marBottom w:val="0"/>
          <w:divBdr>
            <w:top w:val="none" w:sz="0" w:space="0" w:color="auto"/>
            <w:left w:val="none" w:sz="0" w:space="0" w:color="auto"/>
            <w:bottom w:val="none" w:sz="0" w:space="0" w:color="auto"/>
            <w:right w:val="none" w:sz="0" w:space="0" w:color="auto"/>
          </w:divBdr>
        </w:div>
        <w:div w:id="1715544394">
          <w:marLeft w:val="480"/>
          <w:marRight w:val="0"/>
          <w:marTop w:val="0"/>
          <w:marBottom w:val="0"/>
          <w:divBdr>
            <w:top w:val="none" w:sz="0" w:space="0" w:color="auto"/>
            <w:left w:val="none" w:sz="0" w:space="0" w:color="auto"/>
            <w:bottom w:val="none" w:sz="0" w:space="0" w:color="auto"/>
            <w:right w:val="none" w:sz="0" w:space="0" w:color="auto"/>
          </w:divBdr>
        </w:div>
        <w:div w:id="2113552290">
          <w:marLeft w:val="480"/>
          <w:marRight w:val="0"/>
          <w:marTop w:val="0"/>
          <w:marBottom w:val="0"/>
          <w:divBdr>
            <w:top w:val="none" w:sz="0" w:space="0" w:color="auto"/>
            <w:left w:val="none" w:sz="0" w:space="0" w:color="auto"/>
            <w:bottom w:val="none" w:sz="0" w:space="0" w:color="auto"/>
            <w:right w:val="none" w:sz="0" w:space="0" w:color="auto"/>
          </w:divBdr>
        </w:div>
        <w:div w:id="1056444">
          <w:marLeft w:val="480"/>
          <w:marRight w:val="0"/>
          <w:marTop w:val="0"/>
          <w:marBottom w:val="0"/>
          <w:divBdr>
            <w:top w:val="none" w:sz="0" w:space="0" w:color="auto"/>
            <w:left w:val="none" w:sz="0" w:space="0" w:color="auto"/>
            <w:bottom w:val="none" w:sz="0" w:space="0" w:color="auto"/>
            <w:right w:val="none" w:sz="0" w:space="0" w:color="auto"/>
          </w:divBdr>
        </w:div>
        <w:div w:id="1374964815">
          <w:marLeft w:val="480"/>
          <w:marRight w:val="0"/>
          <w:marTop w:val="0"/>
          <w:marBottom w:val="0"/>
          <w:divBdr>
            <w:top w:val="none" w:sz="0" w:space="0" w:color="auto"/>
            <w:left w:val="none" w:sz="0" w:space="0" w:color="auto"/>
            <w:bottom w:val="none" w:sz="0" w:space="0" w:color="auto"/>
            <w:right w:val="none" w:sz="0" w:space="0" w:color="auto"/>
          </w:divBdr>
        </w:div>
        <w:div w:id="1603882132">
          <w:marLeft w:val="480"/>
          <w:marRight w:val="0"/>
          <w:marTop w:val="0"/>
          <w:marBottom w:val="0"/>
          <w:divBdr>
            <w:top w:val="none" w:sz="0" w:space="0" w:color="auto"/>
            <w:left w:val="none" w:sz="0" w:space="0" w:color="auto"/>
            <w:bottom w:val="none" w:sz="0" w:space="0" w:color="auto"/>
            <w:right w:val="none" w:sz="0" w:space="0" w:color="auto"/>
          </w:divBdr>
        </w:div>
        <w:div w:id="1251623849">
          <w:marLeft w:val="480"/>
          <w:marRight w:val="0"/>
          <w:marTop w:val="0"/>
          <w:marBottom w:val="0"/>
          <w:divBdr>
            <w:top w:val="none" w:sz="0" w:space="0" w:color="auto"/>
            <w:left w:val="none" w:sz="0" w:space="0" w:color="auto"/>
            <w:bottom w:val="none" w:sz="0" w:space="0" w:color="auto"/>
            <w:right w:val="none" w:sz="0" w:space="0" w:color="auto"/>
          </w:divBdr>
        </w:div>
        <w:div w:id="837308603">
          <w:marLeft w:val="480"/>
          <w:marRight w:val="0"/>
          <w:marTop w:val="0"/>
          <w:marBottom w:val="0"/>
          <w:divBdr>
            <w:top w:val="none" w:sz="0" w:space="0" w:color="auto"/>
            <w:left w:val="none" w:sz="0" w:space="0" w:color="auto"/>
            <w:bottom w:val="none" w:sz="0" w:space="0" w:color="auto"/>
            <w:right w:val="none" w:sz="0" w:space="0" w:color="auto"/>
          </w:divBdr>
        </w:div>
        <w:div w:id="1757511638">
          <w:marLeft w:val="480"/>
          <w:marRight w:val="0"/>
          <w:marTop w:val="0"/>
          <w:marBottom w:val="0"/>
          <w:divBdr>
            <w:top w:val="none" w:sz="0" w:space="0" w:color="auto"/>
            <w:left w:val="none" w:sz="0" w:space="0" w:color="auto"/>
            <w:bottom w:val="none" w:sz="0" w:space="0" w:color="auto"/>
            <w:right w:val="none" w:sz="0" w:space="0" w:color="auto"/>
          </w:divBdr>
        </w:div>
        <w:div w:id="680738544">
          <w:marLeft w:val="480"/>
          <w:marRight w:val="0"/>
          <w:marTop w:val="0"/>
          <w:marBottom w:val="0"/>
          <w:divBdr>
            <w:top w:val="none" w:sz="0" w:space="0" w:color="auto"/>
            <w:left w:val="none" w:sz="0" w:space="0" w:color="auto"/>
            <w:bottom w:val="none" w:sz="0" w:space="0" w:color="auto"/>
            <w:right w:val="none" w:sz="0" w:space="0" w:color="auto"/>
          </w:divBdr>
        </w:div>
        <w:div w:id="1596010355">
          <w:marLeft w:val="480"/>
          <w:marRight w:val="0"/>
          <w:marTop w:val="0"/>
          <w:marBottom w:val="0"/>
          <w:divBdr>
            <w:top w:val="none" w:sz="0" w:space="0" w:color="auto"/>
            <w:left w:val="none" w:sz="0" w:space="0" w:color="auto"/>
            <w:bottom w:val="none" w:sz="0" w:space="0" w:color="auto"/>
            <w:right w:val="none" w:sz="0" w:space="0" w:color="auto"/>
          </w:divBdr>
        </w:div>
        <w:div w:id="1470172203">
          <w:marLeft w:val="480"/>
          <w:marRight w:val="0"/>
          <w:marTop w:val="0"/>
          <w:marBottom w:val="0"/>
          <w:divBdr>
            <w:top w:val="none" w:sz="0" w:space="0" w:color="auto"/>
            <w:left w:val="none" w:sz="0" w:space="0" w:color="auto"/>
            <w:bottom w:val="none" w:sz="0" w:space="0" w:color="auto"/>
            <w:right w:val="none" w:sz="0" w:space="0" w:color="auto"/>
          </w:divBdr>
        </w:div>
        <w:div w:id="1172719367">
          <w:marLeft w:val="480"/>
          <w:marRight w:val="0"/>
          <w:marTop w:val="0"/>
          <w:marBottom w:val="0"/>
          <w:divBdr>
            <w:top w:val="none" w:sz="0" w:space="0" w:color="auto"/>
            <w:left w:val="none" w:sz="0" w:space="0" w:color="auto"/>
            <w:bottom w:val="none" w:sz="0" w:space="0" w:color="auto"/>
            <w:right w:val="none" w:sz="0" w:space="0" w:color="auto"/>
          </w:divBdr>
        </w:div>
        <w:div w:id="1856922967">
          <w:marLeft w:val="480"/>
          <w:marRight w:val="0"/>
          <w:marTop w:val="0"/>
          <w:marBottom w:val="0"/>
          <w:divBdr>
            <w:top w:val="none" w:sz="0" w:space="0" w:color="auto"/>
            <w:left w:val="none" w:sz="0" w:space="0" w:color="auto"/>
            <w:bottom w:val="none" w:sz="0" w:space="0" w:color="auto"/>
            <w:right w:val="none" w:sz="0" w:space="0" w:color="auto"/>
          </w:divBdr>
        </w:div>
        <w:div w:id="581643546">
          <w:marLeft w:val="480"/>
          <w:marRight w:val="0"/>
          <w:marTop w:val="0"/>
          <w:marBottom w:val="0"/>
          <w:divBdr>
            <w:top w:val="none" w:sz="0" w:space="0" w:color="auto"/>
            <w:left w:val="none" w:sz="0" w:space="0" w:color="auto"/>
            <w:bottom w:val="none" w:sz="0" w:space="0" w:color="auto"/>
            <w:right w:val="none" w:sz="0" w:space="0" w:color="auto"/>
          </w:divBdr>
        </w:div>
        <w:div w:id="1628462048">
          <w:marLeft w:val="480"/>
          <w:marRight w:val="0"/>
          <w:marTop w:val="0"/>
          <w:marBottom w:val="0"/>
          <w:divBdr>
            <w:top w:val="none" w:sz="0" w:space="0" w:color="auto"/>
            <w:left w:val="none" w:sz="0" w:space="0" w:color="auto"/>
            <w:bottom w:val="none" w:sz="0" w:space="0" w:color="auto"/>
            <w:right w:val="none" w:sz="0" w:space="0" w:color="auto"/>
          </w:divBdr>
        </w:div>
        <w:div w:id="1652365063">
          <w:marLeft w:val="480"/>
          <w:marRight w:val="0"/>
          <w:marTop w:val="0"/>
          <w:marBottom w:val="0"/>
          <w:divBdr>
            <w:top w:val="none" w:sz="0" w:space="0" w:color="auto"/>
            <w:left w:val="none" w:sz="0" w:space="0" w:color="auto"/>
            <w:bottom w:val="none" w:sz="0" w:space="0" w:color="auto"/>
            <w:right w:val="none" w:sz="0" w:space="0" w:color="auto"/>
          </w:divBdr>
        </w:div>
        <w:div w:id="2029868804">
          <w:marLeft w:val="480"/>
          <w:marRight w:val="0"/>
          <w:marTop w:val="0"/>
          <w:marBottom w:val="0"/>
          <w:divBdr>
            <w:top w:val="none" w:sz="0" w:space="0" w:color="auto"/>
            <w:left w:val="none" w:sz="0" w:space="0" w:color="auto"/>
            <w:bottom w:val="none" w:sz="0" w:space="0" w:color="auto"/>
            <w:right w:val="none" w:sz="0" w:space="0" w:color="auto"/>
          </w:divBdr>
        </w:div>
        <w:div w:id="624770104">
          <w:marLeft w:val="480"/>
          <w:marRight w:val="0"/>
          <w:marTop w:val="0"/>
          <w:marBottom w:val="0"/>
          <w:divBdr>
            <w:top w:val="none" w:sz="0" w:space="0" w:color="auto"/>
            <w:left w:val="none" w:sz="0" w:space="0" w:color="auto"/>
            <w:bottom w:val="none" w:sz="0" w:space="0" w:color="auto"/>
            <w:right w:val="none" w:sz="0" w:space="0" w:color="auto"/>
          </w:divBdr>
        </w:div>
        <w:div w:id="247231045">
          <w:marLeft w:val="480"/>
          <w:marRight w:val="0"/>
          <w:marTop w:val="0"/>
          <w:marBottom w:val="0"/>
          <w:divBdr>
            <w:top w:val="none" w:sz="0" w:space="0" w:color="auto"/>
            <w:left w:val="none" w:sz="0" w:space="0" w:color="auto"/>
            <w:bottom w:val="none" w:sz="0" w:space="0" w:color="auto"/>
            <w:right w:val="none" w:sz="0" w:space="0" w:color="auto"/>
          </w:divBdr>
        </w:div>
        <w:div w:id="1683311946">
          <w:marLeft w:val="480"/>
          <w:marRight w:val="0"/>
          <w:marTop w:val="0"/>
          <w:marBottom w:val="0"/>
          <w:divBdr>
            <w:top w:val="none" w:sz="0" w:space="0" w:color="auto"/>
            <w:left w:val="none" w:sz="0" w:space="0" w:color="auto"/>
            <w:bottom w:val="none" w:sz="0" w:space="0" w:color="auto"/>
            <w:right w:val="none" w:sz="0" w:space="0" w:color="auto"/>
          </w:divBdr>
        </w:div>
        <w:div w:id="245262015">
          <w:marLeft w:val="480"/>
          <w:marRight w:val="0"/>
          <w:marTop w:val="0"/>
          <w:marBottom w:val="0"/>
          <w:divBdr>
            <w:top w:val="none" w:sz="0" w:space="0" w:color="auto"/>
            <w:left w:val="none" w:sz="0" w:space="0" w:color="auto"/>
            <w:bottom w:val="none" w:sz="0" w:space="0" w:color="auto"/>
            <w:right w:val="none" w:sz="0" w:space="0" w:color="auto"/>
          </w:divBdr>
        </w:div>
        <w:div w:id="1654798266">
          <w:marLeft w:val="480"/>
          <w:marRight w:val="0"/>
          <w:marTop w:val="0"/>
          <w:marBottom w:val="0"/>
          <w:divBdr>
            <w:top w:val="none" w:sz="0" w:space="0" w:color="auto"/>
            <w:left w:val="none" w:sz="0" w:space="0" w:color="auto"/>
            <w:bottom w:val="none" w:sz="0" w:space="0" w:color="auto"/>
            <w:right w:val="none" w:sz="0" w:space="0" w:color="auto"/>
          </w:divBdr>
        </w:div>
        <w:div w:id="302201616">
          <w:marLeft w:val="480"/>
          <w:marRight w:val="0"/>
          <w:marTop w:val="0"/>
          <w:marBottom w:val="0"/>
          <w:divBdr>
            <w:top w:val="none" w:sz="0" w:space="0" w:color="auto"/>
            <w:left w:val="none" w:sz="0" w:space="0" w:color="auto"/>
            <w:bottom w:val="none" w:sz="0" w:space="0" w:color="auto"/>
            <w:right w:val="none" w:sz="0" w:space="0" w:color="auto"/>
          </w:divBdr>
        </w:div>
        <w:div w:id="2110925430">
          <w:marLeft w:val="480"/>
          <w:marRight w:val="0"/>
          <w:marTop w:val="0"/>
          <w:marBottom w:val="0"/>
          <w:divBdr>
            <w:top w:val="none" w:sz="0" w:space="0" w:color="auto"/>
            <w:left w:val="none" w:sz="0" w:space="0" w:color="auto"/>
            <w:bottom w:val="none" w:sz="0" w:space="0" w:color="auto"/>
            <w:right w:val="none" w:sz="0" w:space="0" w:color="auto"/>
          </w:divBdr>
        </w:div>
        <w:div w:id="1844590068">
          <w:marLeft w:val="480"/>
          <w:marRight w:val="0"/>
          <w:marTop w:val="0"/>
          <w:marBottom w:val="0"/>
          <w:divBdr>
            <w:top w:val="none" w:sz="0" w:space="0" w:color="auto"/>
            <w:left w:val="none" w:sz="0" w:space="0" w:color="auto"/>
            <w:bottom w:val="none" w:sz="0" w:space="0" w:color="auto"/>
            <w:right w:val="none" w:sz="0" w:space="0" w:color="auto"/>
          </w:divBdr>
        </w:div>
        <w:div w:id="1015691728">
          <w:marLeft w:val="480"/>
          <w:marRight w:val="0"/>
          <w:marTop w:val="0"/>
          <w:marBottom w:val="0"/>
          <w:divBdr>
            <w:top w:val="none" w:sz="0" w:space="0" w:color="auto"/>
            <w:left w:val="none" w:sz="0" w:space="0" w:color="auto"/>
            <w:bottom w:val="none" w:sz="0" w:space="0" w:color="auto"/>
            <w:right w:val="none" w:sz="0" w:space="0" w:color="auto"/>
          </w:divBdr>
        </w:div>
        <w:div w:id="885727332">
          <w:marLeft w:val="480"/>
          <w:marRight w:val="0"/>
          <w:marTop w:val="0"/>
          <w:marBottom w:val="0"/>
          <w:divBdr>
            <w:top w:val="none" w:sz="0" w:space="0" w:color="auto"/>
            <w:left w:val="none" w:sz="0" w:space="0" w:color="auto"/>
            <w:bottom w:val="none" w:sz="0" w:space="0" w:color="auto"/>
            <w:right w:val="none" w:sz="0" w:space="0" w:color="auto"/>
          </w:divBdr>
        </w:div>
        <w:div w:id="158154811">
          <w:marLeft w:val="480"/>
          <w:marRight w:val="0"/>
          <w:marTop w:val="0"/>
          <w:marBottom w:val="0"/>
          <w:divBdr>
            <w:top w:val="none" w:sz="0" w:space="0" w:color="auto"/>
            <w:left w:val="none" w:sz="0" w:space="0" w:color="auto"/>
            <w:bottom w:val="none" w:sz="0" w:space="0" w:color="auto"/>
            <w:right w:val="none" w:sz="0" w:space="0" w:color="auto"/>
          </w:divBdr>
        </w:div>
        <w:div w:id="591088052">
          <w:marLeft w:val="480"/>
          <w:marRight w:val="0"/>
          <w:marTop w:val="0"/>
          <w:marBottom w:val="0"/>
          <w:divBdr>
            <w:top w:val="none" w:sz="0" w:space="0" w:color="auto"/>
            <w:left w:val="none" w:sz="0" w:space="0" w:color="auto"/>
            <w:bottom w:val="none" w:sz="0" w:space="0" w:color="auto"/>
            <w:right w:val="none" w:sz="0" w:space="0" w:color="auto"/>
          </w:divBdr>
        </w:div>
        <w:div w:id="2133286581">
          <w:marLeft w:val="480"/>
          <w:marRight w:val="0"/>
          <w:marTop w:val="0"/>
          <w:marBottom w:val="0"/>
          <w:divBdr>
            <w:top w:val="none" w:sz="0" w:space="0" w:color="auto"/>
            <w:left w:val="none" w:sz="0" w:space="0" w:color="auto"/>
            <w:bottom w:val="none" w:sz="0" w:space="0" w:color="auto"/>
            <w:right w:val="none" w:sz="0" w:space="0" w:color="auto"/>
          </w:divBdr>
        </w:div>
        <w:div w:id="1245334245">
          <w:marLeft w:val="480"/>
          <w:marRight w:val="0"/>
          <w:marTop w:val="0"/>
          <w:marBottom w:val="0"/>
          <w:divBdr>
            <w:top w:val="none" w:sz="0" w:space="0" w:color="auto"/>
            <w:left w:val="none" w:sz="0" w:space="0" w:color="auto"/>
            <w:bottom w:val="none" w:sz="0" w:space="0" w:color="auto"/>
            <w:right w:val="none" w:sz="0" w:space="0" w:color="auto"/>
          </w:divBdr>
        </w:div>
        <w:div w:id="372585902">
          <w:marLeft w:val="480"/>
          <w:marRight w:val="0"/>
          <w:marTop w:val="0"/>
          <w:marBottom w:val="0"/>
          <w:divBdr>
            <w:top w:val="none" w:sz="0" w:space="0" w:color="auto"/>
            <w:left w:val="none" w:sz="0" w:space="0" w:color="auto"/>
            <w:bottom w:val="none" w:sz="0" w:space="0" w:color="auto"/>
            <w:right w:val="none" w:sz="0" w:space="0" w:color="auto"/>
          </w:divBdr>
        </w:div>
        <w:div w:id="113445269">
          <w:marLeft w:val="480"/>
          <w:marRight w:val="0"/>
          <w:marTop w:val="0"/>
          <w:marBottom w:val="0"/>
          <w:divBdr>
            <w:top w:val="none" w:sz="0" w:space="0" w:color="auto"/>
            <w:left w:val="none" w:sz="0" w:space="0" w:color="auto"/>
            <w:bottom w:val="none" w:sz="0" w:space="0" w:color="auto"/>
            <w:right w:val="none" w:sz="0" w:space="0" w:color="auto"/>
          </w:divBdr>
        </w:div>
        <w:div w:id="32272203">
          <w:marLeft w:val="480"/>
          <w:marRight w:val="0"/>
          <w:marTop w:val="0"/>
          <w:marBottom w:val="0"/>
          <w:divBdr>
            <w:top w:val="none" w:sz="0" w:space="0" w:color="auto"/>
            <w:left w:val="none" w:sz="0" w:space="0" w:color="auto"/>
            <w:bottom w:val="none" w:sz="0" w:space="0" w:color="auto"/>
            <w:right w:val="none" w:sz="0" w:space="0" w:color="auto"/>
          </w:divBdr>
        </w:div>
        <w:div w:id="922763696">
          <w:marLeft w:val="480"/>
          <w:marRight w:val="0"/>
          <w:marTop w:val="0"/>
          <w:marBottom w:val="0"/>
          <w:divBdr>
            <w:top w:val="none" w:sz="0" w:space="0" w:color="auto"/>
            <w:left w:val="none" w:sz="0" w:space="0" w:color="auto"/>
            <w:bottom w:val="none" w:sz="0" w:space="0" w:color="auto"/>
            <w:right w:val="none" w:sz="0" w:space="0" w:color="auto"/>
          </w:divBdr>
        </w:div>
        <w:div w:id="1214124148">
          <w:marLeft w:val="480"/>
          <w:marRight w:val="0"/>
          <w:marTop w:val="0"/>
          <w:marBottom w:val="0"/>
          <w:divBdr>
            <w:top w:val="none" w:sz="0" w:space="0" w:color="auto"/>
            <w:left w:val="none" w:sz="0" w:space="0" w:color="auto"/>
            <w:bottom w:val="none" w:sz="0" w:space="0" w:color="auto"/>
            <w:right w:val="none" w:sz="0" w:space="0" w:color="auto"/>
          </w:divBdr>
        </w:div>
        <w:div w:id="1550452640">
          <w:marLeft w:val="480"/>
          <w:marRight w:val="0"/>
          <w:marTop w:val="0"/>
          <w:marBottom w:val="0"/>
          <w:divBdr>
            <w:top w:val="none" w:sz="0" w:space="0" w:color="auto"/>
            <w:left w:val="none" w:sz="0" w:space="0" w:color="auto"/>
            <w:bottom w:val="none" w:sz="0" w:space="0" w:color="auto"/>
            <w:right w:val="none" w:sz="0" w:space="0" w:color="auto"/>
          </w:divBdr>
        </w:div>
        <w:div w:id="566647984">
          <w:marLeft w:val="480"/>
          <w:marRight w:val="0"/>
          <w:marTop w:val="0"/>
          <w:marBottom w:val="0"/>
          <w:divBdr>
            <w:top w:val="none" w:sz="0" w:space="0" w:color="auto"/>
            <w:left w:val="none" w:sz="0" w:space="0" w:color="auto"/>
            <w:bottom w:val="none" w:sz="0" w:space="0" w:color="auto"/>
            <w:right w:val="none" w:sz="0" w:space="0" w:color="auto"/>
          </w:divBdr>
        </w:div>
        <w:div w:id="177618359">
          <w:marLeft w:val="480"/>
          <w:marRight w:val="0"/>
          <w:marTop w:val="0"/>
          <w:marBottom w:val="0"/>
          <w:divBdr>
            <w:top w:val="none" w:sz="0" w:space="0" w:color="auto"/>
            <w:left w:val="none" w:sz="0" w:space="0" w:color="auto"/>
            <w:bottom w:val="none" w:sz="0" w:space="0" w:color="auto"/>
            <w:right w:val="none" w:sz="0" w:space="0" w:color="auto"/>
          </w:divBdr>
        </w:div>
        <w:div w:id="2048143292">
          <w:marLeft w:val="480"/>
          <w:marRight w:val="0"/>
          <w:marTop w:val="0"/>
          <w:marBottom w:val="0"/>
          <w:divBdr>
            <w:top w:val="none" w:sz="0" w:space="0" w:color="auto"/>
            <w:left w:val="none" w:sz="0" w:space="0" w:color="auto"/>
            <w:bottom w:val="none" w:sz="0" w:space="0" w:color="auto"/>
            <w:right w:val="none" w:sz="0" w:space="0" w:color="auto"/>
          </w:divBdr>
        </w:div>
        <w:div w:id="2006931469">
          <w:marLeft w:val="480"/>
          <w:marRight w:val="0"/>
          <w:marTop w:val="0"/>
          <w:marBottom w:val="0"/>
          <w:divBdr>
            <w:top w:val="none" w:sz="0" w:space="0" w:color="auto"/>
            <w:left w:val="none" w:sz="0" w:space="0" w:color="auto"/>
            <w:bottom w:val="none" w:sz="0" w:space="0" w:color="auto"/>
            <w:right w:val="none" w:sz="0" w:space="0" w:color="auto"/>
          </w:divBdr>
        </w:div>
        <w:div w:id="1974016821">
          <w:marLeft w:val="480"/>
          <w:marRight w:val="0"/>
          <w:marTop w:val="0"/>
          <w:marBottom w:val="0"/>
          <w:divBdr>
            <w:top w:val="none" w:sz="0" w:space="0" w:color="auto"/>
            <w:left w:val="none" w:sz="0" w:space="0" w:color="auto"/>
            <w:bottom w:val="none" w:sz="0" w:space="0" w:color="auto"/>
            <w:right w:val="none" w:sz="0" w:space="0" w:color="auto"/>
          </w:divBdr>
        </w:div>
        <w:div w:id="1536577300">
          <w:marLeft w:val="480"/>
          <w:marRight w:val="0"/>
          <w:marTop w:val="0"/>
          <w:marBottom w:val="0"/>
          <w:divBdr>
            <w:top w:val="none" w:sz="0" w:space="0" w:color="auto"/>
            <w:left w:val="none" w:sz="0" w:space="0" w:color="auto"/>
            <w:bottom w:val="none" w:sz="0" w:space="0" w:color="auto"/>
            <w:right w:val="none" w:sz="0" w:space="0" w:color="auto"/>
          </w:divBdr>
        </w:div>
        <w:div w:id="1122072775">
          <w:marLeft w:val="480"/>
          <w:marRight w:val="0"/>
          <w:marTop w:val="0"/>
          <w:marBottom w:val="0"/>
          <w:divBdr>
            <w:top w:val="none" w:sz="0" w:space="0" w:color="auto"/>
            <w:left w:val="none" w:sz="0" w:space="0" w:color="auto"/>
            <w:bottom w:val="none" w:sz="0" w:space="0" w:color="auto"/>
            <w:right w:val="none" w:sz="0" w:space="0" w:color="auto"/>
          </w:divBdr>
        </w:div>
        <w:div w:id="1970822789">
          <w:marLeft w:val="480"/>
          <w:marRight w:val="0"/>
          <w:marTop w:val="0"/>
          <w:marBottom w:val="0"/>
          <w:divBdr>
            <w:top w:val="none" w:sz="0" w:space="0" w:color="auto"/>
            <w:left w:val="none" w:sz="0" w:space="0" w:color="auto"/>
            <w:bottom w:val="none" w:sz="0" w:space="0" w:color="auto"/>
            <w:right w:val="none" w:sz="0" w:space="0" w:color="auto"/>
          </w:divBdr>
        </w:div>
        <w:div w:id="1342198648">
          <w:marLeft w:val="480"/>
          <w:marRight w:val="0"/>
          <w:marTop w:val="0"/>
          <w:marBottom w:val="0"/>
          <w:divBdr>
            <w:top w:val="none" w:sz="0" w:space="0" w:color="auto"/>
            <w:left w:val="none" w:sz="0" w:space="0" w:color="auto"/>
            <w:bottom w:val="none" w:sz="0" w:space="0" w:color="auto"/>
            <w:right w:val="none" w:sz="0" w:space="0" w:color="auto"/>
          </w:divBdr>
        </w:div>
        <w:div w:id="1613900773">
          <w:marLeft w:val="480"/>
          <w:marRight w:val="0"/>
          <w:marTop w:val="0"/>
          <w:marBottom w:val="0"/>
          <w:divBdr>
            <w:top w:val="none" w:sz="0" w:space="0" w:color="auto"/>
            <w:left w:val="none" w:sz="0" w:space="0" w:color="auto"/>
            <w:bottom w:val="none" w:sz="0" w:space="0" w:color="auto"/>
            <w:right w:val="none" w:sz="0" w:space="0" w:color="auto"/>
          </w:divBdr>
        </w:div>
        <w:div w:id="291862965">
          <w:marLeft w:val="480"/>
          <w:marRight w:val="0"/>
          <w:marTop w:val="0"/>
          <w:marBottom w:val="0"/>
          <w:divBdr>
            <w:top w:val="none" w:sz="0" w:space="0" w:color="auto"/>
            <w:left w:val="none" w:sz="0" w:space="0" w:color="auto"/>
            <w:bottom w:val="none" w:sz="0" w:space="0" w:color="auto"/>
            <w:right w:val="none" w:sz="0" w:space="0" w:color="auto"/>
          </w:divBdr>
        </w:div>
        <w:div w:id="1886795130">
          <w:marLeft w:val="480"/>
          <w:marRight w:val="0"/>
          <w:marTop w:val="0"/>
          <w:marBottom w:val="0"/>
          <w:divBdr>
            <w:top w:val="none" w:sz="0" w:space="0" w:color="auto"/>
            <w:left w:val="none" w:sz="0" w:space="0" w:color="auto"/>
            <w:bottom w:val="none" w:sz="0" w:space="0" w:color="auto"/>
            <w:right w:val="none" w:sz="0" w:space="0" w:color="auto"/>
          </w:divBdr>
        </w:div>
        <w:div w:id="712777467">
          <w:marLeft w:val="480"/>
          <w:marRight w:val="0"/>
          <w:marTop w:val="0"/>
          <w:marBottom w:val="0"/>
          <w:divBdr>
            <w:top w:val="none" w:sz="0" w:space="0" w:color="auto"/>
            <w:left w:val="none" w:sz="0" w:space="0" w:color="auto"/>
            <w:bottom w:val="none" w:sz="0" w:space="0" w:color="auto"/>
            <w:right w:val="none" w:sz="0" w:space="0" w:color="auto"/>
          </w:divBdr>
        </w:div>
        <w:div w:id="2103258974">
          <w:marLeft w:val="480"/>
          <w:marRight w:val="0"/>
          <w:marTop w:val="0"/>
          <w:marBottom w:val="0"/>
          <w:divBdr>
            <w:top w:val="none" w:sz="0" w:space="0" w:color="auto"/>
            <w:left w:val="none" w:sz="0" w:space="0" w:color="auto"/>
            <w:bottom w:val="none" w:sz="0" w:space="0" w:color="auto"/>
            <w:right w:val="none" w:sz="0" w:space="0" w:color="auto"/>
          </w:divBdr>
        </w:div>
        <w:div w:id="1584685743">
          <w:marLeft w:val="480"/>
          <w:marRight w:val="0"/>
          <w:marTop w:val="0"/>
          <w:marBottom w:val="0"/>
          <w:divBdr>
            <w:top w:val="none" w:sz="0" w:space="0" w:color="auto"/>
            <w:left w:val="none" w:sz="0" w:space="0" w:color="auto"/>
            <w:bottom w:val="none" w:sz="0" w:space="0" w:color="auto"/>
            <w:right w:val="none" w:sz="0" w:space="0" w:color="auto"/>
          </w:divBdr>
        </w:div>
        <w:div w:id="113670510">
          <w:marLeft w:val="480"/>
          <w:marRight w:val="0"/>
          <w:marTop w:val="0"/>
          <w:marBottom w:val="0"/>
          <w:divBdr>
            <w:top w:val="none" w:sz="0" w:space="0" w:color="auto"/>
            <w:left w:val="none" w:sz="0" w:space="0" w:color="auto"/>
            <w:bottom w:val="none" w:sz="0" w:space="0" w:color="auto"/>
            <w:right w:val="none" w:sz="0" w:space="0" w:color="auto"/>
          </w:divBdr>
        </w:div>
        <w:div w:id="1103308087">
          <w:marLeft w:val="480"/>
          <w:marRight w:val="0"/>
          <w:marTop w:val="0"/>
          <w:marBottom w:val="0"/>
          <w:divBdr>
            <w:top w:val="none" w:sz="0" w:space="0" w:color="auto"/>
            <w:left w:val="none" w:sz="0" w:space="0" w:color="auto"/>
            <w:bottom w:val="none" w:sz="0" w:space="0" w:color="auto"/>
            <w:right w:val="none" w:sz="0" w:space="0" w:color="auto"/>
          </w:divBdr>
        </w:div>
        <w:div w:id="1470323001">
          <w:marLeft w:val="480"/>
          <w:marRight w:val="0"/>
          <w:marTop w:val="0"/>
          <w:marBottom w:val="0"/>
          <w:divBdr>
            <w:top w:val="none" w:sz="0" w:space="0" w:color="auto"/>
            <w:left w:val="none" w:sz="0" w:space="0" w:color="auto"/>
            <w:bottom w:val="none" w:sz="0" w:space="0" w:color="auto"/>
            <w:right w:val="none" w:sz="0" w:space="0" w:color="auto"/>
          </w:divBdr>
        </w:div>
        <w:div w:id="72777696">
          <w:marLeft w:val="480"/>
          <w:marRight w:val="0"/>
          <w:marTop w:val="0"/>
          <w:marBottom w:val="0"/>
          <w:divBdr>
            <w:top w:val="none" w:sz="0" w:space="0" w:color="auto"/>
            <w:left w:val="none" w:sz="0" w:space="0" w:color="auto"/>
            <w:bottom w:val="none" w:sz="0" w:space="0" w:color="auto"/>
            <w:right w:val="none" w:sz="0" w:space="0" w:color="auto"/>
          </w:divBdr>
        </w:div>
        <w:div w:id="1566453215">
          <w:marLeft w:val="480"/>
          <w:marRight w:val="0"/>
          <w:marTop w:val="0"/>
          <w:marBottom w:val="0"/>
          <w:divBdr>
            <w:top w:val="none" w:sz="0" w:space="0" w:color="auto"/>
            <w:left w:val="none" w:sz="0" w:space="0" w:color="auto"/>
            <w:bottom w:val="none" w:sz="0" w:space="0" w:color="auto"/>
            <w:right w:val="none" w:sz="0" w:space="0" w:color="auto"/>
          </w:divBdr>
        </w:div>
        <w:div w:id="2091846717">
          <w:marLeft w:val="480"/>
          <w:marRight w:val="0"/>
          <w:marTop w:val="0"/>
          <w:marBottom w:val="0"/>
          <w:divBdr>
            <w:top w:val="none" w:sz="0" w:space="0" w:color="auto"/>
            <w:left w:val="none" w:sz="0" w:space="0" w:color="auto"/>
            <w:bottom w:val="none" w:sz="0" w:space="0" w:color="auto"/>
            <w:right w:val="none" w:sz="0" w:space="0" w:color="auto"/>
          </w:divBdr>
        </w:div>
        <w:div w:id="2131972876">
          <w:marLeft w:val="480"/>
          <w:marRight w:val="0"/>
          <w:marTop w:val="0"/>
          <w:marBottom w:val="0"/>
          <w:divBdr>
            <w:top w:val="none" w:sz="0" w:space="0" w:color="auto"/>
            <w:left w:val="none" w:sz="0" w:space="0" w:color="auto"/>
            <w:bottom w:val="none" w:sz="0" w:space="0" w:color="auto"/>
            <w:right w:val="none" w:sz="0" w:space="0" w:color="auto"/>
          </w:divBdr>
        </w:div>
        <w:div w:id="1829857560">
          <w:marLeft w:val="480"/>
          <w:marRight w:val="0"/>
          <w:marTop w:val="0"/>
          <w:marBottom w:val="0"/>
          <w:divBdr>
            <w:top w:val="none" w:sz="0" w:space="0" w:color="auto"/>
            <w:left w:val="none" w:sz="0" w:space="0" w:color="auto"/>
            <w:bottom w:val="none" w:sz="0" w:space="0" w:color="auto"/>
            <w:right w:val="none" w:sz="0" w:space="0" w:color="auto"/>
          </w:divBdr>
        </w:div>
        <w:div w:id="1589997528">
          <w:marLeft w:val="480"/>
          <w:marRight w:val="0"/>
          <w:marTop w:val="0"/>
          <w:marBottom w:val="0"/>
          <w:divBdr>
            <w:top w:val="none" w:sz="0" w:space="0" w:color="auto"/>
            <w:left w:val="none" w:sz="0" w:space="0" w:color="auto"/>
            <w:bottom w:val="none" w:sz="0" w:space="0" w:color="auto"/>
            <w:right w:val="none" w:sz="0" w:space="0" w:color="auto"/>
          </w:divBdr>
        </w:div>
        <w:div w:id="186456347">
          <w:marLeft w:val="480"/>
          <w:marRight w:val="0"/>
          <w:marTop w:val="0"/>
          <w:marBottom w:val="0"/>
          <w:divBdr>
            <w:top w:val="none" w:sz="0" w:space="0" w:color="auto"/>
            <w:left w:val="none" w:sz="0" w:space="0" w:color="auto"/>
            <w:bottom w:val="none" w:sz="0" w:space="0" w:color="auto"/>
            <w:right w:val="none" w:sz="0" w:space="0" w:color="auto"/>
          </w:divBdr>
        </w:div>
        <w:div w:id="1669136598">
          <w:marLeft w:val="480"/>
          <w:marRight w:val="0"/>
          <w:marTop w:val="0"/>
          <w:marBottom w:val="0"/>
          <w:divBdr>
            <w:top w:val="none" w:sz="0" w:space="0" w:color="auto"/>
            <w:left w:val="none" w:sz="0" w:space="0" w:color="auto"/>
            <w:bottom w:val="none" w:sz="0" w:space="0" w:color="auto"/>
            <w:right w:val="none" w:sz="0" w:space="0" w:color="auto"/>
          </w:divBdr>
        </w:div>
        <w:div w:id="412628490">
          <w:marLeft w:val="480"/>
          <w:marRight w:val="0"/>
          <w:marTop w:val="0"/>
          <w:marBottom w:val="0"/>
          <w:divBdr>
            <w:top w:val="none" w:sz="0" w:space="0" w:color="auto"/>
            <w:left w:val="none" w:sz="0" w:space="0" w:color="auto"/>
            <w:bottom w:val="none" w:sz="0" w:space="0" w:color="auto"/>
            <w:right w:val="none" w:sz="0" w:space="0" w:color="auto"/>
          </w:divBdr>
        </w:div>
        <w:div w:id="618754855">
          <w:marLeft w:val="480"/>
          <w:marRight w:val="0"/>
          <w:marTop w:val="0"/>
          <w:marBottom w:val="0"/>
          <w:divBdr>
            <w:top w:val="none" w:sz="0" w:space="0" w:color="auto"/>
            <w:left w:val="none" w:sz="0" w:space="0" w:color="auto"/>
            <w:bottom w:val="none" w:sz="0" w:space="0" w:color="auto"/>
            <w:right w:val="none" w:sz="0" w:space="0" w:color="auto"/>
          </w:divBdr>
        </w:div>
        <w:div w:id="1479954344">
          <w:marLeft w:val="480"/>
          <w:marRight w:val="0"/>
          <w:marTop w:val="0"/>
          <w:marBottom w:val="0"/>
          <w:divBdr>
            <w:top w:val="none" w:sz="0" w:space="0" w:color="auto"/>
            <w:left w:val="none" w:sz="0" w:space="0" w:color="auto"/>
            <w:bottom w:val="none" w:sz="0" w:space="0" w:color="auto"/>
            <w:right w:val="none" w:sz="0" w:space="0" w:color="auto"/>
          </w:divBdr>
        </w:div>
        <w:div w:id="1057817791">
          <w:marLeft w:val="480"/>
          <w:marRight w:val="0"/>
          <w:marTop w:val="0"/>
          <w:marBottom w:val="0"/>
          <w:divBdr>
            <w:top w:val="none" w:sz="0" w:space="0" w:color="auto"/>
            <w:left w:val="none" w:sz="0" w:space="0" w:color="auto"/>
            <w:bottom w:val="none" w:sz="0" w:space="0" w:color="auto"/>
            <w:right w:val="none" w:sz="0" w:space="0" w:color="auto"/>
          </w:divBdr>
        </w:div>
        <w:div w:id="26875490">
          <w:marLeft w:val="480"/>
          <w:marRight w:val="0"/>
          <w:marTop w:val="0"/>
          <w:marBottom w:val="0"/>
          <w:divBdr>
            <w:top w:val="none" w:sz="0" w:space="0" w:color="auto"/>
            <w:left w:val="none" w:sz="0" w:space="0" w:color="auto"/>
            <w:bottom w:val="none" w:sz="0" w:space="0" w:color="auto"/>
            <w:right w:val="none" w:sz="0" w:space="0" w:color="auto"/>
          </w:divBdr>
        </w:div>
        <w:div w:id="448400940">
          <w:marLeft w:val="480"/>
          <w:marRight w:val="0"/>
          <w:marTop w:val="0"/>
          <w:marBottom w:val="0"/>
          <w:divBdr>
            <w:top w:val="none" w:sz="0" w:space="0" w:color="auto"/>
            <w:left w:val="none" w:sz="0" w:space="0" w:color="auto"/>
            <w:bottom w:val="none" w:sz="0" w:space="0" w:color="auto"/>
            <w:right w:val="none" w:sz="0" w:space="0" w:color="auto"/>
          </w:divBdr>
        </w:div>
        <w:div w:id="953903140">
          <w:marLeft w:val="480"/>
          <w:marRight w:val="0"/>
          <w:marTop w:val="0"/>
          <w:marBottom w:val="0"/>
          <w:divBdr>
            <w:top w:val="none" w:sz="0" w:space="0" w:color="auto"/>
            <w:left w:val="none" w:sz="0" w:space="0" w:color="auto"/>
            <w:bottom w:val="none" w:sz="0" w:space="0" w:color="auto"/>
            <w:right w:val="none" w:sz="0" w:space="0" w:color="auto"/>
          </w:divBdr>
        </w:div>
        <w:div w:id="322901462">
          <w:marLeft w:val="480"/>
          <w:marRight w:val="0"/>
          <w:marTop w:val="0"/>
          <w:marBottom w:val="0"/>
          <w:divBdr>
            <w:top w:val="none" w:sz="0" w:space="0" w:color="auto"/>
            <w:left w:val="none" w:sz="0" w:space="0" w:color="auto"/>
            <w:bottom w:val="none" w:sz="0" w:space="0" w:color="auto"/>
            <w:right w:val="none" w:sz="0" w:space="0" w:color="auto"/>
          </w:divBdr>
        </w:div>
        <w:div w:id="979073985">
          <w:marLeft w:val="480"/>
          <w:marRight w:val="0"/>
          <w:marTop w:val="0"/>
          <w:marBottom w:val="0"/>
          <w:divBdr>
            <w:top w:val="none" w:sz="0" w:space="0" w:color="auto"/>
            <w:left w:val="none" w:sz="0" w:space="0" w:color="auto"/>
            <w:bottom w:val="none" w:sz="0" w:space="0" w:color="auto"/>
            <w:right w:val="none" w:sz="0" w:space="0" w:color="auto"/>
          </w:divBdr>
        </w:div>
        <w:div w:id="1447505898">
          <w:marLeft w:val="480"/>
          <w:marRight w:val="0"/>
          <w:marTop w:val="0"/>
          <w:marBottom w:val="0"/>
          <w:divBdr>
            <w:top w:val="none" w:sz="0" w:space="0" w:color="auto"/>
            <w:left w:val="none" w:sz="0" w:space="0" w:color="auto"/>
            <w:bottom w:val="none" w:sz="0" w:space="0" w:color="auto"/>
            <w:right w:val="none" w:sz="0" w:space="0" w:color="auto"/>
          </w:divBdr>
        </w:div>
        <w:div w:id="481627130">
          <w:marLeft w:val="480"/>
          <w:marRight w:val="0"/>
          <w:marTop w:val="0"/>
          <w:marBottom w:val="0"/>
          <w:divBdr>
            <w:top w:val="none" w:sz="0" w:space="0" w:color="auto"/>
            <w:left w:val="none" w:sz="0" w:space="0" w:color="auto"/>
            <w:bottom w:val="none" w:sz="0" w:space="0" w:color="auto"/>
            <w:right w:val="none" w:sz="0" w:space="0" w:color="auto"/>
          </w:divBdr>
        </w:div>
        <w:div w:id="1356231213">
          <w:marLeft w:val="480"/>
          <w:marRight w:val="0"/>
          <w:marTop w:val="0"/>
          <w:marBottom w:val="0"/>
          <w:divBdr>
            <w:top w:val="none" w:sz="0" w:space="0" w:color="auto"/>
            <w:left w:val="none" w:sz="0" w:space="0" w:color="auto"/>
            <w:bottom w:val="none" w:sz="0" w:space="0" w:color="auto"/>
            <w:right w:val="none" w:sz="0" w:space="0" w:color="auto"/>
          </w:divBdr>
        </w:div>
        <w:div w:id="17244143">
          <w:marLeft w:val="480"/>
          <w:marRight w:val="0"/>
          <w:marTop w:val="0"/>
          <w:marBottom w:val="0"/>
          <w:divBdr>
            <w:top w:val="none" w:sz="0" w:space="0" w:color="auto"/>
            <w:left w:val="none" w:sz="0" w:space="0" w:color="auto"/>
            <w:bottom w:val="none" w:sz="0" w:space="0" w:color="auto"/>
            <w:right w:val="none" w:sz="0" w:space="0" w:color="auto"/>
          </w:divBdr>
        </w:div>
        <w:div w:id="1176266858">
          <w:marLeft w:val="480"/>
          <w:marRight w:val="0"/>
          <w:marTop w:val="0"/>
          <w:marBottom w:val="0"/>
          <w:divBdr>
            <w:top w:val="none" w:sz="0" w:space="0" w:color="auto"/>
            <w:left w:val="none" w:sz="0" w:space="0" w:color="auto"/>
            <w:bottom w:val="none" w:sz="0" w:space="0" w:color="auto"/>
            <w:right w:val="none" w:sz="0" w:space="0" w:color="auto"/>
          </w:divBdr>
        </w:div>
        <w:div w:id="368915096">
          <w:marLeft w:val="480"/>
          <w:marRight w:val="0"/>
          <w:marTop w:val="0"/>
          <w:marBottom w:val="0"/>
          <w:divBdr>
            <w:top w:val="none" w:sz="0" w:space="0" w:color="auto"/>
            <w:left w:val="none" w:sz="0" w:space="0" w:color="auto"/>
            <w:bottom w:val="none" w:sz="0" w:space="0" w:color="auto"/>
            <w:right w:val="none" w:sz="0" w:space="0" w:color="auto"/>
          </w:divBdr>
        </w:div>
        <w:div w:id="880165002">
          <w:marLeft w:val="480"/>
          <w:marRight w:val="0"/>
          <w:marTop w:val="0"/>
          <w:marBottom w:val="0"/>
          <w:divBdr>
            <w:top w:val="none" w:sz="0" w:space="0" w:color="auto"/>
            <w:left w:val="none" w:sz="0" w:space="0" w:color="auto"/>
            <w:bottom w:val="none" w:sz="0" w:space="0" w:color="auto"/>
            <w:right w:val="none" w:sz="0" w:space="0" w:color="auto"/>
          </w:divBdr>
        </w:div>
        <w:div w:id="540627764">
          <w:marLeft w:val="480"/>
          <w:marRight w:val="0"/>
          <w:marTop w:val="0"/>
          <w:marBottom w:val="0"/>
          <w:divBdr>
            <w:top w:val="none" w:sz="0" w:space="0" w:color="auto"/>
            <w:left w:val="none" w:sz="0" w:space="0" w:color="auto"/>
            <w:bottom w:val="none" w:sz="0" w:space="0" w:color="auto"/>
            <w:right w:val="none" w:sz="0" w:space="0" w:color="auto"/>
          </w:divBdr>
        </w:div>
        <w:div w:id="693922761">
          <w:marLeft w:val="480"/>
          <w:marRight w:val="0"/>
          <w:marTop w:val="0"/>
          <w:marBottom w:val="0"/>
          <w:divBdr>
            <w:top w:val="none" w:sz="0" w:space="0" w:color="auto"/>
            <w:left w:val="none" w:sz="0" w:space="0" w:color="auto"/>
            <w:bottom w:val="none" w:sz="0" w:space="0" w:color="auto"/>
            <w:right w:val="none" w:sz="0" w:space="0" w:color="auto"/>
          </w:divBdr>
        </w:div>
        <w:div w:id="1111587513">
          <w:marLeft w:val="480"/>
          <w:marRight w:val="0"/>
          <w:marTop w:val="0"/>
          <w:marBottom w:val="0"/>
          <w:divBdr>
            <w:top w:val="none" w:sz="0" w:space="0" w:color="auto"/>
            <w:left w:val="none" w:sz="0" w:space="0" w:color="auto"/>
            <w:bottom w:val="none" w:sz="0" w:space="0" w:color="auto"/>
            <w:right w:val="none" w:sz="0" w:space="0" w:color="auto"/>
          </w:divBdr>
        </w:div>
        <w:div w:id="395710618">
          <w:marLeft w:val="480"/>
          <w:marRight w:val="0"/>
          <w:marTop w:val="0"/>
          <w:marBottom w:val="0"/>
          <w:divBdr>
            <w:top w:val="none" w:sz="0" w:space="0" w:color="auto"/>
            <w:left w:val="none" w:sz="0" w:space="0" w:color="auto"/>
            <w:bottom w:val="none" w:sz="0" w:space="0" w:color="auto"/>
            <w:right w:val="none" w:sz="0" w:space="0" w:color="auto"/>
          </w:divBdr>
        </w:div>
        <w:div w:id="117575013">
          <w:marLeft w:val="480"/>
          <w:marRight w:val="0"/>
          <w:marTop w:val="0"/>
          <w:marBottom w:val="0"/>
          <w:divBdr>
            <w:top w:val="none" w:sz="0" w:space="0" w:color="auto"/>
            <w:left w:val="none" w:sz="0" w:space="0" w:color="auto"/>
            <w:bottom w:val="none" w:sz="0" w:space="0" w:color="auto"/>
            <w:right w:val="none" w:sz="0" w:space="0" w:color="auto"/>
          </w:divBdr>
        </w:div>
        <w:div w:id="1224295122">
          <w:marLeft w:val="480"/>
          <w:marRight w:val="0"/>
          <w:marTop w:val="0"/>
          <w:marBottom w:val="0"/>
          <w:divBdr>
            <w:top w:val="none" w:sz="0" w:space="0" w:color="auto"/>
            <w:left w:val="none" w:sz="0" w:space="0" w:color="auto"/>
            <w:bottom w:val="none" w:sz="0" w:space="0" w:color="auto"/>
            <w:right w:val="none" w:sz="0" w:space="0" w:color="auto"/>
          </w:divBdr>
        </w:div>
        <w:div w:id="1213928234">
          <w:marLeft w:val="480"/>
          <w:marRight w:val="0"/>
          <w:marTop w:val="0"/>
          <w:marBottom w:val="0"/>
          <w:divBdr>
            <w:top w:val="none" w:sz="0" w:space="0" w:color="auto"/>
            <w:left w:val="none" w:sz="0" w:space="0" w:color="auto"/>
            <w:bottom w:val="none" w:sz="0" w:space="0" w:color="auto"/>
            <w:right w:val="none" w:sz="0" w:space="0" w:color="auto"/>
          </w:divBdr>
        </w:div>
        <w:div w:id="1681539715">
          <w:marLeft w:val="480"/>
          <w:marRight w:val="0"/>
          <w:marTop w:val="0"/>
          <w:marBottom w:val="0"/>
          <w:divBdr>
            <w:top w:val="none" w:sz="0" w:space="0" w:color="auto"/>
            <w:left w:val="none" w:sz="0" w:space="0" w:color="auto"/>
            <w:bottom w:val="none" w:sz="0" w:space="0" w:color="auto"/>
            <w:right w:val="none" w:sz="0" w:space="0" w:color="auto"/>
          </w:divBdr>
        </w:div>
        <w:div w:id="1516650033">
          <w:marLeft w:val="480"/>
          <w:marRight w:val="0"/>
          <w:marTop w:val="0"/>
          <w:marBottom w:val="0"/>
          <w:divBdr>
            <w:top w:val="none" w:sz="0" w:space="0" w:color="auto"/>
            <w:left w:val="none" w:sz="0" w:space="0" w:color="auto"/>
            <w:bottom w:val="none" w:sz="0" w:space="0" w:color="auto"/>
            <w:right w:val="none" w:sz="0" w:space="0" w:color="auto"/>
          </w:divBdr>
        </w:div>
        <w:div w:id="1035079136">
          <w:marLeft w:val="480"/>
          <w:marRight w:val="0"/>
          <w:marTop w:val="0"/>
          <w:marBottom w:val="0"/>
          <w:divBdr>
            <w:top w:val="none" w:sz="0" w:space="0" w:color="auto"/>
            <w:left w:val="none" w:sz="0" w:space="0" w:color="auto"/>
            <w:bottom w:val="none" w:sz="0" w:space="0" w:color="auto"/>
            <w:right w:val="none" w:sz="0" w:space="0" w:color="auto"/>
          </w:divBdr>
        </w:div>
        <w:div w:id="1478641759">
          <w:marLeft w:val="480"/>
          <w:marRight w:val="0"/>
          <w:marTop w:val="0"/>
          <w:marBottom w:val="0"/>
          <w:divBdr>
            <w:top w:val="none" w:sz="0" w:space="0" w:color="auto"/>
            <w:left w:val="none" w:sz="0" w:space="0" w:color="auto"/>
            <w:bottom w:val="none" w:sz="0" w:space="0" w:color="auto"/>
            <w:right w:val="none" w:sz="0" w:space="0" w:color="auto"/>
          </w:divBdr>
        </w:div>
        <w:div w:id="2105030954">
          <w:marLeft w:val="480"/>
          <w:marRight w:val="0"/>
          <w:marTop w:val="0"/>
          <w:marBottom w:val="0"/>
          <w:divBdr>
            <w:top w:val="none" w:sz="0" w:space="0" w:color="auto"/>
            <w:left w:val="none" w:sz="0" w:space="0" w:color="auto"/>
            <w:bottom w:val="none" w:sz="0" w:space="0" w:color="auto"/>
            <w:right w:val="none" w:sz="0" w:space="0" w:color="auto"/>
          </w:divBdr>
        </w:div>
        <w:div w:id="1783568644">
          <w:marLeft w:val="480"/>
          <w:marRight w:val="0"/>
          <w:marTop w:val="0"/>
          <w:marBottom w:val="0"/>
          <w:divBdr>
            <w:top w:val="none" w:sz="0" w:space="0" w:color="auto"/>
            <w:left w:val="none" w:sz="0" w:space="0" w:color="auto"/>
            <w:bottom w:val="none" w:sz="0" w:space="0" w:color="auto"/>
            <w:right w:val="none" w:sz="0" w:space="0" w:color="auto"/>
          </w:divBdr>
        </w:div>
        <w:div w:id="156577305">
          <w:marLeft w:val="480"/>
          <w:marRight w:val="0"/>
          <w:marTop w:val="0"/>
          <w:marBottom w:val="0"/>
          <w:divBdr>
            <w:top w:val="none" w:sz="0" w:space="0" w:color="auto"/>
            <w:left w:val="none" w:sz="0" w:space="0" w:color="auto"/>
            <w:bottom w:val="none" w:sz="0" w:space="0" w:color="auto"/>
            <w:right w:val="none" w:sz="0" w:space="0" w:color="auto"/>
          </w:divBdr>
        </w:div>
        <w:div w:id="447697644">
          <w:marLeft w:val="480"/>
          <w:marRight w:val="0"/>
          <w:marTop w:val="0"/>
          <w:marBottom w:val="0"/>
          <w:divBdr>
            <w:top w:val="none" w:sz="0" w:space="0" w:color="auto"/>
            <w:left w:val="none" w:sz="0" w:space="0" w:color="auto"/>
            <w:bottom w:val="none" w:sz="0" w:space="0" w:color="auto"/>
            <w:right w:val="none" w:sz="0" w:space="0" w:color="auto"/>
          </w:divBdr>
        </w:div>
        <w:div w:id="681668895">
          <w:marLeft w:val="480"/>
          <w:marRight w:val="0"/>
          <w:marTop w:val="0"/>
          <w:marBottom w:val="0"/>
          <w:divBdr>
            <w:top w:val="none" w:sz="0" w:space="0" w:color="auto"/>
            <w:left w:val="none" w:sz="0" w:space="0" w:color="auto"/>
            <w:bottom w:val="none" w:sz="0" w:space="0" w:color="auto"/>
            <w:right w:val="none" w:sz="0" w:space="0" w:color="auto"/>
          </w:divBdr>
        </w:div>
        <w:div w:id="1771512492">
          <w:marLeft w:val="480"/>
          <w:marRight w:val="0"/>
          <w:marTop w:val="0"/>
          <w:marBottom w:val="0"/>
          <w:divBdr>
            <w:top w:val="none" w:sz="0" w:space="0" w:color="auto"/>
            <w:left w:val="none" w:sz="0" w:space="0" w:color="auto"/>
            <w:bottom w:val="none" w:sz="0" w:space="0" w:color="auto"/>
            <w:right w:val="none" w:sz="0" w:space="0" w:color="auto"/>
          </w:divBdr>
        </w:div>
        <w:div w:id="1839610921">
          <w:marLeft w:val="480"/>
          <w:marRight w:val="0"/>
          <w:marTop w:val="0"/>
          <w:marBottom w:val="0"/>
          <w:divBdr>
            <w:top w:val="none" w:sz="0" w:space="0" w:color="auto"/>
            <w:left w:val="none" w:sz="0" w:space="0" w:color="auto"/>
            <w:bottom w:val="none" w:sz="0" w:space="0" w:color="auto"/>
            <w:right w:val="none" w:sz="0" w:space="0" w:color="auto"/>
          </w:divBdr>
        </w:div>
        <w:div w:id="603002455">
          <w:marLeft w:val="480"/>
          <w:marRight w:val="0"/>
          <w:marTop w:val="0"/>
          <w:marBottom w:val="0"/>
          <w:divBdr>
            <w:top w:val="none" w:sz="0" w:space="0" w:color="auto"/>
            <w:left w:val="none" w:sz="0" w:space="0" w:color="auto"/>
            <w:bottom w:val="none" w:sz="0" w:space="0" w:color="auto"/>
            <w:right w:val="none" w:sz="0" w:space="0" w:color="auto"/>
          </w:divBdr>
        </w:div>
        <w:div w:id="327829445">
          <w:marLeft w:val="480"/>
          <w:marRight w:val="0"/>
          <w:marTop w:val="0"/>
          <w:marBottom w:val="0"/>
          <w:divBdr>
            <w:top w:val="none" w:sz="0" w:space="0" w:color="auto"/>
            <w:left w:val="none" w:sz="0" w:space="0" w:color="auto"/>
            <w:bottom w:val="none" w:sz="0" w:space="0" w:color="auto"/>
            <w:right w:val="none" w:sz="0" w:space="0" w:color="auto"/>
          </w:divBdr>
        </w:div>
      </w:divsChild>
    </w:div>
    <w:div w:id="1269117821">
      <w:bodyDiv w:val="1"/>
      <w:marLeft w:val="0"/>
      <w:marRight w:val="0"/>
      <w:marTop w:val="0"/>
      <w:marBottom w:val="0"/>
      <w:divBdr>
        <w:top w:val="none" w:sz="0" w:space="0" w:color="auto"/>
        <w:left w:val="none" w:sz="0" w:space="0" w:color="auto"/>
        <w:bottom w:val="none" w:sz="0" w:space="0" w:color="auto"/>
        <w:right w:val="none" w:sz="0" w:space="0" w:color="auto"/>
      </w:divBdr>
    </w:div>
    <w:div w:id="1274553673">
      <w:bodyDiv w:val="1"/>
      <w:marLeft w:val="0"/>
      <w:marRight w:val="0"/>
      <w:marTop w:val="0"/>
      <w:marBottom w:val="0"/>
      <w:divBdr>
        <w:top w:val="none" w:sz="0" w:space="0" w:color="auto"/>
        <w:left w:val="none" w:sz="0" w:space="0" w:color="auto"/>
        <w:bottom w:val="none" w:sz="0" w:space="0" w:color="auto"/>
        <w:right w:val="none" w:sz="0" w:space="0" w:color="auto"/>
      </w:divBdr>
    </w:div>
    <w:div w:id="1281455769">
      <w:bodyDiv w:val="1"/>
      <w:marLeft w:val="0"/>
      <w:marRight w:val="0"/>
      <w:marTop w:val="0"/>
      <w:marBottom w:val="0"/>
      <w:divBdr>
        <w:top w:val="none" w:sz="0" w:space="0" w:color="auto"/>
        <w:left w:val="none" w:sz="0" w:space="0" w:color="auto"/>
        <w:bottom w:val="none" w:sz="0" w:space="0" w:color="auto"/>
        <w:right w:val="none" w:sz="0" w:space="0" w:color="auto"/>
      </w:divBdr>
    </w:div>
    <w:div w:id="1306084707">
      <w:bodyDiv w:val="1"/>
      <w:marLeft w:val="0"/>
      <w:marRight w:val="0"/>
      <w:marTop w:val="0"/>
      <w:marBottom w:val="0"/>
      <w:divBdr>
        <w:top w:val="none" w:sz="0" w:space="0" w:color="auto"/>
        <w:left w:val="none" w:sz="0" w:space="0" w:color="auto"/>
        <w:bottom w:val="none" w:sz="0" w:space="0" w:color="auto"/>
        <w:right w:val="none" w:sz="0" w:space="0" w:color="auto"/>
      </w:divBdr>
    </w:div>
    <w:div w:id="1315523115">
      <w:bodyDiv w:val="1"/>
      <w:marLeft w:val="0"/>
      <w:marRight w:val="0"/>
      <w:marTop w:val="0"/>
      <w:marBottom w:val="0"/>
      <w:divBdr>
        <w:top w:val="none" w:sz="0" w:space="0" w:color="auto"/>
        <w:left w:val="none" w:sz="0" w:space="0" w:color="auto"/>
        <w:bottom w:val="none" w:sz="0" w:space="0" w:color="auto"/>
        <w:right w:val="none" w:sz="0" w:space="0" w:color="auto"/>
      </w:divBdr>
    </w:div>
    <w:div w:id="1315640907">
      <w:bodyDiv w:val="1"/>
      <w:marLeft w:val="0"/>
      <w:marRight w:val="0"/>
      <w:marTop w:val="0"/>
      <w:marBottom w:val="0"/>
      <w:divBdr>
        <w:top w:val="none" w:sz="0" w:space="0" w:color="auto"/>
        <w:left w:val="none" w:sz="0" w:space="0" w:color="auto"/>
        <w:bottom w:val="none" w:sz="0" w:space="0" w:color="auto"/>
        <w:right w:val="none" w:sz="0" w:space="0" w:color="auto"/>
      </w:divBdr>
    </w:div>
    <w:div w:id="1316106511">
      <w:bodyDiv w:val="1"/>
      <w:marLeft w:val="0"/>
      <w:marRight w:val="0"/>
      <w:marTop w:val="0"/>
      <w:marBottom w:val="0"/>
      <w:divBdr>
        <w:top w:val="none" w:sz="0" w:space="0" w:color="auto"/>
        <w:left w:val="none" w:sz="0" w:space="0" w:color="auto"/>
        <w:bottom w:val="none" w:sz="0" w:space="0" w:color="auto"/>
        <w:right w:val="none" w:sz="0" w:space="0" w:color="auto"/>
      </w:divBdr>
    </w:div>
    <w:div w:id="1316377813">
      <w:bodyDiv w:val="1"/>
      <w:marLeft w:val="0"/>
      <w:marRight w:val="0"/>
      <w:marTop w:val="0"/>
      <w:marBottom w:val="0"/>
      <w:divBdr>
        <w:top w:val="none" w:sz="0" w:space="0" w:color="auto"/>
        <w:left w:val="none" w:sz="0" w:space="0" w:color="auto"/>
        <w:bottom w:val="none" w:sz="0" w:space="0" w:color="auto"/>
        <w:right w:val="none" w:sz="0" w:space="0" w:color="auto"/>
      </w:divBdr>
    </w:div>
    <w:div w:id="1326326909">
      <w:bodyDiv w:val="1"/>
      <w:marLeft w:val="0"/>
      <w:marRight w:val="0"/>
      <w:marTop w:val="0"/>
      <w:marBottom w:val="0"/>
      <w:divBdr>
        <w:top w:val="none" w:sz="0" w:space="0" w:color="auto"/>
        <w:left w:val="none" w:sz="0" w:space="0" w:color="auto"/>
        <w:bottom w:val="none" w:sz="0" w:space="0" w:color="auto"/>
        <w:right w:val="none" w:sz="0" w:space="0" w:color="auto"/>
      </w:divBdr>
    </w:div>
    <w:div w:id="1331253225">
      <w:bodyDiv w:val="1"/>
      <w:marLeft w:val="0"/>
      <w:marRight w:val="0"/>
      <w:marTop w:val="0"/>
      <w:marBottom w:val="0"/>
      <w:divBdr>
        <w:top w:val="none" w:sz="0" w:space="0" w:color="auto"/>
        <w:left w:val="none" w:sz="0" w:space="0" w:color="auto"/>
        <w:bottom w:val="none" w:sz="0" w:space="0" w:color="auto"/>
        <w:right w:val="none" w:sz="0" w:space="0" w:color="auto"/>
      </w:divBdr>
    </w:div>
    <w:div w:id="1332873435">
      <w:bodyDiv w:val="1"/>
      <w:marLeft w:val="0"/>
      <w:marRight w:val="0"/>
      <w:marTop w:val="0"/>
      <w:marBottom w:val="0"/>
      <w:divBdr>
        <w:top w:val="none" w:sz="0" w:space="0" w:color="auto"/>
        <w:left w:val="none" w:sz="0" w:space="0" w:color="auto"/>
        <w:bottom w:val="none" w:sz="0" w:space="0" w:color="auto"/>
        <w:right w:val="none" w:sz="0" w:space="0" w:color="auto"/>
      </w:divBdr>
    </w:div>
    <w:div w:id="1335258795">
      <w:bodyDiv w:val="1"/>
      <w:marLeft w:val="0"/>
      <w:marRight w:val="0"/>
      <w:marTop w:val="0"/>
      <w:marBottom w:val="0"/>
      <w:divBdr>
        <w:top w:val="none" w:sz="0" w:space="0" w:color="auto"/>
        <w:left w:val="none" w:sz="0" w:space="0" w:color="auto"/>
        <w:bottom w:val="none" w:sz="0" w:space="0" w:color="auto"/>
        <w:right w:val="none" w:sz="0" w:space="0" w:color="auto"/>
      </w:divBdr>
    </w:div>
    <w:div w:id="1337339500">
      <w:bodyDiv w:val="1"/>
      <w:marLeft w:val="0"/>
      <w:marRight w:val="0"/>
      <w:marTop w:val="0"/>
      <w:marBottom w:val="0"/>
      <w:divBdr>
        <w:top w:val="none" w:sz="0" w:space="0" w:color="auto"/>
        <w:left w:val="none" w:sz="0" w:space="0" w:color="auto"/>
        <w:bottom w:val="none" w:sz="0" w:space="0" w:color="auto"/>
        <w:right w:val="none" w:sz="0" w:space="0" w:color="auto"/>
      </w:divBdr>
    </w:div>
    <w:div w:id="1349529648">
      <w:bodyDiv w:val="1"/>
      <w:marLeft w:val="0"/>
      <w:marRight w:val="0"/>
      <w:marTop w:val="0"/>
      <w:marBottom w:val="0"/>
      <w:divBdr>
        <w:top w:val="none" w:sz="0" w:space="0" w:color="auto"/>
        <w:left w:val="none" w:sz="0" w:space="0" w:color="auto"/>
        <w:bottom w:val="none" w:sz="0" w:space="0" w:color="auto"/>
        <w:right w:val="none" w:sz="0" w:space="0" w:color="auto"/>
      </w:divBdr>
    </w:div>
    <w:div w:id="1356274197">
      <w:bodyDiv w:val="1"/>
      <w:marLeft w:val="0"/>
      <w:marRight w:val="0"/>
      <w:marTop w:val="0"/>
      <w:marBottom w:val="0"/>
      <w:divBdr>
        <w:top w:val="none" w:sz="0" w:space="0" w:color="auto"/>
        <w:left w:val="none" w:sz="0" w:space="0" w:color="auto"/>
        <w:bottom w:val="none" w:sz="0" w:space="0" w:color="auto"/>
        <w:right w:val="none" w:sz="0" w:space="0" w:color="auto"/>
      </w:divBdr>
    </w:div>
    <w:div w:id="1373462022">
      <w:bodyDiv w:val="1"/>
      <w:marLeft w:val="0"/>
      <w:marRight w:val="0"/>
      <w:marTop w:val="0"/>
      <w:marBottom w:val="0"/>
      <w:divBdr>
        <w:top w:val="none" w:sz="0" w:space="0" w:color="auto"/>
        <w:left w:val="none" w:sz="0" w:space="0" w:color="auto"/>
        <w:bottom w:val="none" w:sz="0" w:space="0" w:color="auto"/>
        <w:right w:val="none" w:sz="0" w:space="0" w:color="auto"/>
      </w:divBdr>
    </w:div>
    <w:div w:id="1377854373">
      <w:bodyDiv w:val="1"/>
      <w:marLeft w:val="0"/>
      <w:marRight w:val="0"/>
      <w:marTop w:val="0"/>
      <w:marBottom w:val="0"/>
      <w:divBdr>
        <w:top w:val="none" w:sz="0" w:space="0" w:color="auto"/>
        <w:left w:val="none" w:sz="0" w:space="0" w:color="auto"/>
        <w:bottom w:val="none" w:sz="0" w:space="0" w:color="auto"/>
        <w:right w:val="none" w:sz="0" w:space="0" w:color="auto"/>
      </w:divBdr>
    </w:div>
    <w:div w:id="1387024601">
      <w:bodyDiv w:val="1"/>
      <w:marLeft w:val="0"/>
      <w:marRight w:val="0"/>
      <w:marTop w:val="0"/>
      <w:marBottom w:val="0"/>
      <w:divBdr>
        <w:top w:val="none" w:sz="0" w:space="0" w:color="auto"/>
        <w:left w:val="none" w:sz="0" w:space="0" w:color="auto"/>
        <w:bottom w:val="none" w:sz="0" w:space="0" w:color="auto"/>
        <w:right w:val="none" w:sz="0" w:space="0" w:color="auto"/>
      </w:divBdr>
    </w:div>
    <w:div w:id="1391540830">
      <w:bodyDiv w:val="1"/>
      <w:marLeft w:val="0"/>
      <w:marRight w:val="0"/>
      <w:marTop w:val="0"/>
      <w:marBottom w:val="0"/>
      <w:divBdr>
        <w:top w:val="none" w:sz="0" w:space="0" w:color="auto"/>
        <w:left w:val="none" w:sz="0" w:space="0" w:color="auto"/>
        <w:bottom w:val="none" w:sz="0" w:space="0" w:color="auto"/>
        <w:right w:val="none" w:sz="0" w:space="0" w:color="auto"/>
      </w:divBdr>
    </w:div>
    <w:div w:id="1393507008">
      <w:bodyDiv w:val="1"/>
      <w:marLeft w:val="0"/>
      <w:marRight w:val="0"/>
      <w:marTop w:val="0"/>
      <w:marBottom w:val="0"/>
      <w:divBdr>
        <w:top w:val="none" w:sz="0" w:space="0" w:color="auto"/>
        <w:left w:val="none" w:sz="0" w:space="0" w:color="auto"/>
        <w:bottom w:val="none" w:sz="0" w:space="0" w:color="auto"/>
        <w:right w:val="none" w:sz="0" w:space="0" w:color="auto"/>
      </w:divBdr>
    </w:div>
    <w:div w:id="1404790199">
      <w:bodyDiv w:val="1"/>
      <w:marLeft w:val="0"/>
      <w:marRight w:val="0"/>
      <w:marTop w:val="0"/>
      <w:marBottom w:val="0"/>
      <w:divBdr>
        <w:top w:val="none" w:sz="0" w:space="0" w:color="auto"/>
        <w:left w:val="none" w:sz="0" w:space="0" w:color="auto"/>
        <w:bottom w:val="none" w:sz="0" w:space="0" w:color="auto"/>
        <w:right w:val="none" w:sz="0" w:space="0" w:color="auto"/>
      </w:divBdr>
    </w:div>
    <w:div w:id="1405182815">
      <w:bodyDiv w:val="1"/>
      <w:marLeft w:val="0"/>
      <w:marRight w:val="0"/>
      <w:marTop w:val="0"/>
      <w:marBottom w:val="0"/>
      <w:divBdr>
        <w:top w:val="none" w:sz="0" w:space="0" w:color="auto"/>
        <w:left w:val="none" w:sz="0" w:space="0" w:color="auto"/>
        <w:bottom w:val="none" w:sz="0" w:space="0" w:color="auto"/>
        <w:right w:val="none" w:sz="0" w:space="0" w:color="auto"/>
      </w:divBdr>
    </w:div>
    <w:div w:id="1405445261">
      <w:bodyDiv w:val="1"/>
      <w:marLeft w:val="0"/>
      <w:marRight w:val="0"/>
      <w:marTop w:val="0"/>
      <w:marBottom w:val="0"/>
      <w:divBdr>
        <w:top w:val="none" w:sz="0" w:space="0" w:color="auto"/>
        <w:left w:val="none" w:sz="0" w:space="0" w:color="auto"/>
        <w:bottom w:val="none" w:sz="0" w:space="0" w:color="auto"/>
        <w:right w:val="none" w:sz="0" w:space="0" w:color="auto"/>
      </w:divBdr>
    </w:div>
    <w:div w:id="1408914740">
      <w:bodyDiv w:val="1"/>
      <w:marLeft w:val="0"/>
      <w:marRight w:val="0"/>
      <w:marTop w:val="0"/>
      <w:marBottom w:val="0"/>
      <w:divBdr>
        <w:top w:val="none" w:sz="0" w:space="0" w:color="auto"/>
        <w:left w:val="none" w:sz="0" w:space="0" w:color="auto"/>
        <w:bottom w:val="none" w:sz="0" w:space="0" w:color="auto"/>
        <w:right w:val="none" w:sz="0" w:space="0" w:color="auto"/>
      </w:divBdr>
    </w:div>
    <w:div w:id="1416240678">
      <w:bodyDiv w:val="1"/>
      <w:marLeft w:val="0"/>
      <w:marRight w:val="0"/>
      <w:marTop w:val="0"/>
      <w:marBottom w:val="0"/>
      <w:divBdr>
        <w:top w:val="none" w:sz="0" w:space="0" w:color="auto"/>
        <w:left w:val="none" w:sz="0" w:space="0" w:color="auto"/>
        <w:bottom w:val="none" w:sz="0" w:space="0" w:color="auto"/>
        <w:right w:val="none" w:sz="0" w:space="0" w:color="auto"/>
      </w:divBdr>
    </w:div>
    <w:div w:id="1423649640">
      <w:bodyDiv w:val="1"/>
      <w:marLeft w:val="0"/>
      <w:marRight w:val="0"/>
      <w:marTop w:val="0"/>
      <w:marBottom w:val="0"/>
      <w:divBdr>
        <w:top w:val="none" w:sz="0" w:space="0" w:color="auto"/>
        <w:left w:val="none" w:sz="0" w:space="0" w:color="auto"/>
        <w:bottom w:val="none" w:sz="0" w:space="0" w:color="auto"/>
        <w:right w:val="none" w:sz="0" w:space="0" w:color="auto"/>
      </w:divBdr>
    </w:div>
    <w:div w:id="1429306016">
      <w:bodyDiv w:val="1"/>
      <w:marLeft w:val="0"/>
      <w:marRight w:val="0"/>
      <w:marTop w:val="0"/>
      <w:marBottom w:val="0"/>
      <w:divBdr>
        <w:top w:val="none" w:sz="0" w:space="0" w:color="auto"/>
        <w:left w:val="none" w:sz="0" w:space="0" w:color="auto"/>
        <w:bottom w:val="none" w:sz="0" w:space="0" w:color="auto"/>
        <w:right w:val="none" w:sz="0" w:space="0" w:color="auto"/>
      </w:divBdr>
    </w:div>
    <w:div w:id="1429931670">
      <w:bodyDiv w:val="1"/>
      <w:marLeft w:val="0"/>
      <w:marRight w:val="0"/>
      <w:marTop w:val="0"/>
      <w:marBottom w:val="0"/>
      <w:divBdr>
        <w:top w:val="none" w:sz="0" w:space="0" w:color="auto"/>
        <w:left w:val="none" w:sz="0" w:space="0" w:color="auto"/>
        <w:bottom w:val="none" w:sz="0" w:space="0" w:color="auto"/>
        <w:right w:val="none" w:sz="0" w:space="0" w:color="auto"/>
      </w:divBdr>
    </w:div>
    <w:div w:id="1436050995">
      <w:bodyDiv w:val="1"/>
      <w:marLeft w:val="0"/>
      <w:marRight w:val="0"/>
      <w:marTop w:val="0"/>
      <w:marBottom w:val="0"/>
      <w:divBdr>
        <w:top w:val="none" w:sz="0" w:space="0" w:color="auto"/>
        <w:left w:val="none" w:sz="0" w:space="0" w:color="auto"/>
        <w:bottom w:val="none" w:sz="0" w:space="0" w:color="auto"/>
        <w:right w:val="none" w:sz="0" w:space="0" w:color="auto"/>
      </w:divBdr>
    </w:div>
    <w:div w:id="1436442068">
      <w:bodyDiv w:val="1"/>
      <w:marLeft w:val="0"/>
      <w:marRight w:val="0"/>
      <w:marTop w:val="0"/>
      <w:marBottom w:val="0"/>
      <w:divBdr>
        <w:top w:val="none" w:sz="0" w:space="0" w:color="auto"/>
        <w:left w:val="none" w:sz="0" w:space="0" w:color="auto"/>
        <w:bottom w:val="none" w:sz="0" w:space="0" w:color="auto"/>
        <w:right w:val="none" w:sz="0" w:space="0" w:color="auto"/>
      </w:divBdr>
    </w:div>
    <w:div w:id="1436710449">
      <w:bodyDiv w:val="1"/>
      <w:marLeft w:val="0"/>
      <w:marRight w:val="0"/>
      <w:marTop w:val="0"/>
      <w:marBottom w:val="0"/>
      <w:divBdr>
        <w:top w:val="none" w:sz="0" w:space="0" w:color="auto"/>
        <w:left w:val="none" w:sz="0" w:space="0" w:color="auto"/>
        <w:bottom w:val="none" w:sz="0" w:space="0" w:color="auto"/>
        <w:right w:val="none" w:sz="0" w:space="0" w:color="auto"/>
      </w:divBdr>
    </w:div>
    <w:div w:id="1439569609">
      <w:bodyDiv w:val="1"/>
      <w:marLeft w:val="0"/>
      <w:marRight w:val="0"/>
      <w:marTop w:val="0"/>
      <w:marBottom w:val="0"/>
      <w:divBdr>
        <w:top w:val="none" w:sz="0" w:space="0" w:color="auto"/>
        <w:left w:val="none" w:sz="0" w:space="0" w:color="auto"/>
        <w:bottom w:val="none" w:sz="0" w:space="0" w:color="auto"/>
        <w:right w:val="none" w:sz="0" w:space="0" w:color="auto"/>
      </w:divBdr>
    </w:div>
    <w:div w:id="1440488537">
      <w:bodyDiv w:val="1"/>
      <w:marLeft w:val="0"/>
      <w:marRight w:val="0"/>
      <w:marTop w:val="0"/>
      <w:marBottom w:val="0"/>
      <w:divBdr>
        <w:top w:val="none" w:sz="0" w:space="0" w:color="auto"/>
        <w:left w:val="none" w:sz="0" w:space="0" w:color="auto"/>
        <w:bottom w:val="none" w:sz="0" w:space="0" w:color="auto"/>
        <w:right w:val="none" w:sz="0" w:space="0" w:color="auto"/>
      </w:divBdr>
    </w:div>
    <w:div w:id="1442530167">
      <w:bodyDiv w:val="1"/>
      <w:marLeft w:val="0"/>
      <w:marRight w:val="0"/>
      <w:marTop w:val="0"/>
      <w:marBottom w:val="0"/>
      <w:divBdr>
        <w:top w:val="none" w:sz="0" w:space="0" w:color="auto"/>
        <w:left w:val="none" w:sz="0" w:space="0" w:color="auto"/>
        <w:bottom w:val="none" w:sz="0" w:space="0" w:color="auto"/>
        <w:right w:val="none" w:sz="0" w:space="0" w:color="auto"/>
      </w:divBdr>
    </w:div>
    <w:div w:id="1469086176">
      <w:bodyDiv w:val="1"/>
      <w:marLeft w:val="0"/>
      <w:marRight w:val="0"/>
      <w:marTop w:val="0"/>
      <w:marBottom w:val="0"/>
      <w:divBdr>
        <w:top w:val="none" w:sz="0" w:space="0" w:color="auto"/>
        <w:left w:val="none" w:sz="0" w:space="0" w:color="auto"/>
        <w:bottom w:val="none" w:sz="0" w:space="0" w:color="auto"/>
        <w:right w:val="none" w:sz="0" w:space="0" w:color="auto"/>
      </w:divBdr>
      <w:divsChild>
        <w:div w:id="2074770097">
          <w:marLeft w:val="480"/>
          <w:marRight w:val="0"/>
          <w:marTop w:val="0"/>
          <w:marBottom w:val="0"/>
          <w:divBdr>
            <w:top w:val="none" w:sz="0" w:space="0" w:color="auto"/>
            <w:left w:val="none" w:sz="0" w:space="0" w:color="auto"/>
            <w:bottom w:val="none" w:sz="0" w:space="0" w:color="auto"/>
            <w:right w:val="none" w:sz="0" w:space="0" w:color="auto"/>
          </w:divBdr>
        </w:div>
        <w:div w:id="665129102">
          <w:marLeft w:val="480"/>
          <w:marRight w:val="0"/>
          <w:marTop w:val="0"/>
          <w:marBottom w:val="0"/>
          <w:divBdr>
            <w:top w:val="none" w:sz="0" w:space="0" w:color="auto"/>
            <w:left w:val="none" w:sz="0" w:space="0" w:color="auto"/>
            <w:bottom w:val="none" w:sz="0" w:space="0" w:color="auto"/>
            <w:right w:val="none" w:sz="0" w:space="0" w:color="auto"/>
          </w:divBdr>
        </w:div>
        <w:div w:id="848524258">
          <w:marLeft w:val="480"/>
          <w:marRight w:val="0"/>
          <w:marTop w:val="0"/>
          <w:marBottom w:val="0"/>
          <w:divBdr>
            <w:top w:val="none" w:sz="0" w:space="0" w:color="auto"/>
            <w:left w:val="none" w:sz="0" w:space="0" w:color="auto"/>
            <w:bottom w:val="none" w:sz="0" w:space="0" w:color="auto"/>
            <w:right w:val="none" w:sz="0" w:space="0" w:color="auto"/>
          </w:divBdr>
        </w:div>
        <w:div w:id="1836800727">
          <w:marLeft w:val="480"/>
          <w:marRight w:val="0"/>
          <w:marTop w:val="0"/>
          <w:marBottom w:val="0"/>
          <w:divBdr>
            <w:top w:val="none" w:sz="0" w:space="0" w:color="auto"/>
            <w:left w:val="none" w:sz="0" w:space="0" w:color="auto"/>
            <w:bottom w:val="none" w:sz="0" w:space="0" w:color="auto"/>
            <w:right w:val="none" w:sz="0" w:space="0" w:color="auto"/>
          </w:divBdr>
        </w:div>
        <w:div w:id="1549100765">
          <w:marLeft w:val="480"/>
          <w:marRight w:val="0"/>
          <w:marTop w:val="0"/>
          <w:marBottom w:val="0"/>
          <w:divBdr>
            <w:top w:val="none" w:sz="0" w:space="0" w:color="auto"/>
            <w:left w:val="none" w:sz="0" w:space="0" w:color="auto"/>
            <w:bottom w:val="none" w:sz="0" w:space="0" w:color="auto"/>
            <w:right w:val="none" w:sz="0" w:space="0" w:color="auto"/>
          </w:divBdr>
        </w:div>
        <w:div w:id="421488111">
          <w:marLeft w:val="480"/>
          <w:marRight w:val="0"/>
          <w:marTop w:val="0"/>
          <w:marBottom w:val="0"/>
          <w:divBdr>
            <w:top w:val="none" w:sz="0" w:space="0" w:color="auto"/>
            <w:left w:val="none" w:sz="0" w:space="0" w:color="auto"/>
            <w:bottom w:val="none" w:sz="0" w:space="0" w:color="auto"/>
            <w:right w:val="none" w:sz="0" w:space="0" w:color="auto"/>
          </w:divBdr>
        </w:div>
        <w:div w:id="1786922515">
          <w:marLeft w:val="480"/>
          <w:marRight w:val="0"/>
          <w:marTop w:val="0"/>
          <w:marBottom w:val="0"/>
          <w:divBdr>
            <w:top w:val="none" w:sz="0" w:space="0" w:color="auto"/>
            <w:left w:val="none" w:sz="0" w:space="0" w:color="auto"/>
            <w:bottom w:val="none" w:sz="0" w:space="0" w:color="auto"/>
            <w:right w:val="none" w:sz="0" w:space="0" w:color="auto"/>
          </w:divBdr>
        </w:div>
        <w:div w:id="1924292467">
          <w:marLeft w:val="480"/>
          <w:marRight w:val="0"/>
          <w:marTop w:val="0"/>
          <w:marBottom w:val="0"/>
          <w:divBdr>
            <w:top w:val="none" w:sz="0" w:space="0" w:color="auto"/>
            <w:left w:val="none" w:sz="0" w:space="0" w:color="auto"/>
            <w:bottom w:val="none" w:sz="0" w:space="0" w:color="auto"/>
            <w:right w:val="none" w:sz="0" w:space="0" w:color="auto"/>
          </w:divBdr>
        </w:div>
        <w:div w:id="1489054690">
          <w:marLeft w:val="480"/>
          <w:marRight w:val="0"/>
          <w:marTop w:val="0"/>
          <w:marBottom w:val="0"/>
          <w:divBdr>
            <w:top w:val="none" w:sz="0" w:space="0" w:color="auto"/>
            <w:left w:val="none" w:sz="0" w:space="0" w:color="auto"/>
            <w:bottom w:val="none" w:sz="0" w:space="0" w:color="auto"/>
            <w:right w:val="none" w:sz="0" w:space="0" w:color="auto"/>
          </w:divBdr>
        </w:div>
        <w:div w:id="505636646">
          <w:marLeft w:val="480"/>
          <w:marRight w:val="0"/>
          <w:marTop w:val="0"/>
          <w:marBottom w:val="0"/>
          <w:divBdr>
            <w:top w:val="none" w:sz="0" w:space="0" w:color="auto"/>
            <w:left w:val="none" w:sz="0" w:space="0" w:color="auto"/>
            <w:bottom w:val="none" w:sz="0" w:space="0" w:color="auto"/>
            <w:right w:val="none" w:sz="0" w:space="0" w:color="auto"/>
          </w:divBdr>
        </w:div>
        <w:div w:id="861628576">
          <w:marLeft w:val="480"/>
          <w:marRight w:val="0"/>
          <w:marTop w:val="0"/>
          <w:marBottom w:val="0"/>
          <w:divBdr>
            <w:top w:val="none" w:sz="0" w:space="0" w:color="auto"/>
            <w:left w:val="none" w:sz="0" w:space="0" w:color="auto"/>
            <w:bottom w:val="none" w:sz="0" w:space="0" w:color="auto"/>
            <w:right w:val="none" w:sz="0" w:space="0" w:color="auto"/>
          </w:divBdr>
        </w:div>
        <w:div w:id="298192587">
          <w:marLeft w:val="480"/>
          <w:marRight w:val="0"/>
          <w:marTop w:val="0"/>
          <w:marBottom w:val="0"/>
          <w:divBdr>
            <w:top w:val="none" w:sz="0" w:space="0" w:color="auto"/>
            <w:left w:val="none" w:sz="0" w:space="0" w:color="auto"/>
            <w:bottom w:val="none" w:sz="0" w:space="0" w:color="auto"/>
            <w:right w:val="none" w:sz="0" w:space="0" w:color="auto"/>
          </w:divBdr>
        </w:div>
        <w:div w:id="631986484">
          <w:marLeft w:val="480"/>
          <w:marRight w:val="0"/>
          <w:marTop w:val="0"/>
          <w:marBottom w:val="0"/>
          <w:divBdr>
            <w:top w:val="none" w:sz="0" w:space="0" w:color="auto"/>
            <w:left w:val="none" w:sz="0" w:space="0" w:color="auto"/>
            <w:bottom w:val="none" w:sz="0" w:space="0" w:color="auto"/>
            <w:right w:val="none" w:sz="0" w:space="0" w:color="auto"/>
          </w:divBdr>
        </w:div>
        <w:div w:id="1472092353">
          <w:marLeft w:val="480"/>
          <w:marRight w:val="0"/>
          <w:marTop w:val="0"/>
          <w:marBottom w:val="0"/>
          <w:divBdr>
            <w:top w:val="none" w:sz="0" w:space="0" w:color="auto"/>
            <w:left w:val="none" w:sz="0" w:space="0" w:color="auto"/>
            <w:bottom w:val="none" w:sz="0" w:space="0" w:color="auto"/>
            <w:right w:val="none" w:sz="0" w:space="0" w:color="auto"/>
          </w:divBdr>
        </w:div>
        <w:div w:id="1833256473">
          <w:marLeft w:val="480"/>
          <w:marRight w:val="0"/>
          <w:marTop w:val="0"/>
          <w:marBottom w:val="0"/>
          <w:divBdr>
            <w:top w:val="none" w:sz="0" w:space="0" w:color="auto"/>
            <w:left w:val="none" w:sz="0" w:space="0" w:color="auto"/>
            <w:bottom w:val="none" w:sz="0" w:space="0" w:color="auto"/>
            <w:right w:val="none" w:sz="0" w:space="0" w:color="auto"/>
          </w:divBdr>
        </w:div>
        <w:div w:id="40326499">
          <w:marLeft w:val="480"/>
          <w:marRight w:val="0"/>
          <w:marTop w:val="0"/>
          <w:marBottom w:val="0"/>
          <w:divBdr>
            <w:top w:val="none" w:sz="0" w:space="0" w:color="auto"/>
            <w:left w:val="none" w:sz="0" w:space="0" w:color="auto"/>
            <w:bottom w:val="none" w:sz="0" w:space="0" w:color="auto"/>
            <w:right w:val="none" w:sz="0" w:space="0" w:color="auto"/>
          </w:divBdr>
        </w:div>
        <w:div w:id="2130855551">
          <w:marLeft w:val="480"/>
          <w:marRight w:val="0"/>
          <w:marTop w:val="0"/>
          <w:marBottom w:val="0"/>
          <w:divBdr>
            <w:top w:val="none" w:sz="0" w:space="0" w:color="auto"/>
            <w:left w:val="none" w:sz="0" w:space="0" w:color="auto"/>
            <w:bottom w:val="none" w:sz="0" w:space="0" w:color="auto"/>
            <w:right w:val="none" w:sz="0" w:space="0" w:color="auto"/>
          </w:divBdr>
        </w:div>
        <w:div w:id="386954865">
          <w:marLeft w:val="480"/>
          <w:marRight w:val="0"/>
          <w:marTop w:val="0"/>
          <w:marBottom w:val="0"/>
          <w:divBdr>
            <w:top w:val="none" w:sz="0" w:space="0" w:color="auto"/>
            <w:left w:val="none" w:sz="0" w:space="0" w:color="auto"/>
            <w:bottom w:val="none" w:sz="0" w:space="0" w:color="auto"/>
            <w:right w:val="none" w:sz="0" w:space="0" w:color="auto"/>
          </w:divBdr>
        </w:div>
        <w:div w:id="1061292973">
          <w:marLeft w:val="480"/>
          <w:marRight w:val="0"/>
          <w:marTop w:val="0"/>
          <w:marBottom w:val="0"/>
          <w:divBdr>
            <w:top w:val="none" w:sz="0" w:space="0" w:color="auto"/>
            <w:left w:val="none" w:sz="0" w:space="0" w:color="auto"/>
            <w:bottom w:val="none" w:sz="0" w:space="0" w:color="auto"/>
            <w:right w:val="none" w:sz="0" w:space="0" w:color="auto"/>
          </w:divBdr>
        </w:div>
        <w:div w:id="101918653">
          <w:marLeft w:val="480"/>
          <w:marRight w:val="0"/>
          <w:marTop w:val="0"/>
          <w:marBottom w:val="0"/>
          <w:divBdr>
            <w:top w:val="none" w:sz="0" w:space="0" w:color="auto"/>
            <w:left w:val="none" w:sz="0" w:space="0" w:color="auto"/>
            <w:bottom w:val="none" w:sz="0" w:space="0" w:color="auto"/>
            <w:right w:val="none" w:sz="0" w:space="0" w:color="auto"/>
          </w:divBdr>
        </w:div>
        <w:div w:id="128207813">
          <w:marLeft w:val="480"/>
          <w:marRight w:val="0"/>
          <w:marTop w:val="0"/>
          <w:marBottom w:val="0"/>
          <w:divBdr>
            <w:top w:val="none" w:sz="0" w:space="0" w:color="auto"/>
            <w:left w:val="none" w:sz="0" w:space="0" w:color="auto"/>
            <w:bottom w:val="none" w:sz="0" w:space="0" w:color="auto"/>
            <w:right w:val="none" w:sz="0" w:space="0" w:color="auto"/>
          </w:divBdr>
        </w:div>
        <w:div w:id="308478623">
          <w:marLeft w:val="480"/>
          <w:marRight w:val="0"/>
          <w:marTop w:val="0"/>
          <w:marBottom w:val="0"/>
          <w:divBdr>
            <w:top w:val="none" w:sz="0" w:space="0" w:color="auto"/>
            <w:left w:val="none" w:sz="0" w:space="0" w:color="auto"/>
            <w:bottom w:val="none" w:sz="0" w:space="0" w:color="auto"/>
            <w:right w:val="none" w:sz="0" w:space="0" w:color="auto"/>
          </w:divBdr>
        </w:div>
        <w:div w:id="988050019">
          <w:marLeft w:val="480"/>
          <w:marRight w:val="0"/>
          <w:marTop w:val="0"/>
          <w:marBottom w:val="0"/>
          <w:divBdr>
            <w:top w:val="none" w:sz="0" w:space="0" w:color="auto"/>
            <w:left w:val="none" w:sz="0" w:space="0" w:color="auto"/>
            <w:bottom w:val="none" w:sz="0" w:space="0" w:color="auto"/>
            <w:right w:val="none" w:sz="0" w:space="0" w:color="auto"/>
          </w:divBdr>
        </w:div>
        <w:div w:id="814224341">
          <w:marLeft w:val="480"/>
          <w:marRight w:val="0"/>
          <w:marTop w:val="0"/>
          <w:marBottom w:val="0"/>
          <w:divBdr>
            <w:top w:val="none" w:sz="0" w:space="0" w:color="auto"/>
            <w:left w:val="none" w:sz="0" w:space="0" w:color="auto"/>
            <w:bottom w:val="none" w:sz="0" w:space="0" w:color="auto"/>
            <w:right w:val="none" w:sz="0" w:space="0" w:color="auto"/>
          </w:divBdr>
        </w:div>
        <w:div w:id="1248229493">
          <w:marLeft w:val="480"/>
          <w:marRight w:val="0"/>
          <w:marTop w:val="0"/>
          <w:marBottom w:val="0"/>
          <w:divBdr>
            <w:top w:val="none" w:sz="0" w:space="0" w:color="auto"/>
            <w:left w:val="none" w:sz="0" w:space="0" w:color="auto"/>
            <w:bottom w:val="none" w:sz="0" w:space="0" w:color="auto"/>
            <w:right w:val="none" w:sz="0" w:space="0" w:color="auto"/>
          </w:divBdr>
        </w:div>
        <w:div w:id="1813138738">
          <w:marLeft w:val="480"/>
          <w:marRight w:val="0"/>
          <w:marTop w:val="0"/>
          <w:marBottom w:val="0"/>
          <w:divBdr>
            <w:top w:val="none" w:sz="0" w:space="0" w:color="auto"/>
            <w:left w:val="none" w:sz="0" w:space="0" w:color="auto"/>
            <w:bottom w:val="none" w:sz="0" w:space="0" w:color="auto"/>
            <w:right w:val="none" w:sz="0" w:space="0" w:color="auto"/>
          </w:divBdr>
        </w:div>
        <w:div w:id="1658143415">
          <w:marLeft w:val="480"/>
          <w:marRight w:val="0"/>
          <w:marTop w:val="0"/>
          <w:marBottom w:val="0"/>
          <w:divBdr>
            <w:top w:val="none" w:sz="0" w:space="0" w:color="auto"/>
            <w:left w:val="none" w:sz="0" w:space="0" w:color="auto"/>
            <w:bottom w:val="none" w:sz="0" w:space="0" w:color="auto"/>
            <w:right w:val="none" w:sz="0" w:space="0" w:color="auto"/>
          </w:divBdr>
        </w:div>
        <w:div w:id="797573766">
          <w:marLeft w:val="480"/>
          <w:marRight w:val="0"/>
          <w:marTop w:val="0"/>
          <w:marBottom w:val="0"/>
          <w:divBdr>
            <w:top w:val="none" w:sz="0" w:space="0" w:color="auto"/>
            <w:left w:val="none" w:sz="0" w:space="0" w:color="auto"/>
            <w:bottom w:val="none" w:sz="0" w:space="0" w:color="auto"/>
            <w:right w:val="none" w:sz="0" w:space="0" w:color="auto"/>
          </w:divBdr>
        </w:div>
        <w:div w:id="564462150">
          <w:marLeft w:val="480"/>
          <w:marRight w:val="0"/>
          <w:marTop w:val="0"/>
          <w:marBottom w:val="0"/>
          <w:divBdr>
            <w:top w:val="none" w:sz="0" w:space="0" w:color="auto"/>
            <w:left w:val="none" w:sz="0" w:space="0" w:color="auto"/>
            <w:bottom w:val="none" w:sz="0" w:space="0" w:color="auto"/>
            <w:right w:val="none" w:sz="0" w:space="0" w:color="auto"/>
          </w:divBdr>
        </w:div>
        <w:div w:id="20402317">
          <w:marLeft w:val="480"/>
          <w:marRight w:val="0"/>
          <w:marTop w:val="0"/>
          <w:marBottom w:val="0"/>
          <w:divBdr>
            <w:top w:val="none" w:sz="0" w:space="0" w:color="auto"/>
            <w:left w:val="none" w:sz="0" w:space="0" w:color="auto"/>
            <w:bottom w:val="none" w:sz="0" w:space="0" w:color="auto"/>
            <w:right w:val="none" w:sz="0" w:space="0" w:color="auto"/>
          </w:divBdr>
        </w:div>
        <w:div w:id="812259669">
          <w:marLeft w:val="480"/>
          <w:marRight w:val="0"/>
          <w:marTop w:val="0"/>
          <w:marBottom w:val="0"/>
          <w:divBdr>
            <w:top w:val="none" w:sz="0" w:space="0" w:color="auto"/>
            <w:left w:val="none" w:sz="0" w:space="0" w:color="auto"/>
            <w:bottom w:val="none" w:sz="0" w:space="0" w:color="auto"/>
            <w:right w:val="none" w:sz="0" w:space="0" w:color="auto"/>
          </w:divBdr>
        </w:div>
        <w:div w:id="1596135961">
          <w:marLeft w:val="480"/>
          <w:marRight w:val="0"/>
          <w:marTop w:val="0"/>
          <w:marBottom w:val="0"/>
          <w:divBdr>
            <w:top w:val="none" w:sz="0" w:space="0" w:color="auto"/>
            <w:left w:val="none" w:sz="0" w:space="0" w:color="auto"/>
            <w:bottom w:val="none" w:sz="0" w:space="0" w:color="auto"/>
            <w:right w:val="none" w:sz="0" w:space="0" w:color="auto"/>
          </w:divBdr>
        </w:div>
        <w:div w:id="92090539">
          <w:marLeft w:val="480"/>
          <w:marRight w:val="0"/>
          <w:marTop w:val="0"/>
          <w:marBottom w:val="0"/>
          <w:divBdr>
            <w:top w:val="none" w:sz="0" w:space="0" w:color="auto"/>
            <w:left w:val="none" w:sz="0" w:space="0" w:color="auto"/>
            <w:bottom w:val="none" w:sz="0" w:space="0" w:color="auto"/>
            <w:right w:val="none" w:sz="0" w:space="0" w:color="auto"/>
          </w:divBdr>
        </w:div>
        <w:div w:id="1037706951">
          <w:marLeft w:val="480"/>
          <w:marRight w:val="0"/>
          <w:marTop w:val="0"/>
          <w:marBottom w:val="0"/>
          <w:divBdr>
            <w:top w:val="none" w:sz="0" w:space="0" w:color="auto"/>
            <w:left w:val="none" w:sz="0" w:space="0" w:color="auto"/>
            <w:bottom w:val="none" w:sz="0" w:space="0" w:color="auto"/>
            <w:right w:val="none" w:sz="0" w:space="0" w:color="auto"/>
          </w:divBdr>
        </w:div>
        <w:div w:id="1206872741">
          <w:marLeft w:val="480"/>
          <w:marRight w:val="0"/>
          <w:marTop w:val="0"/>
          <w:marBottom w:val="0"/>
          <w:divBdr>
            <w:top w:val="none" w:sz="0" w:space="0" w:color="auto"/>
            <w:left w:val="none" w:sz="0" w:space="0" w:color="auto"/>
            <w:bottom w:val="none" w:sz="0" w:space="0" w:color="auto"/>
            <w:right w:val="none" w:sz="0" w:space="0" w:color="auto"/>
          </w:divBdr>
        </w:div>
        <w:div w:id="1270888337">
          <w:marLeft w:val="480"/>
          <w:marRight w:val="0"/>
          <w:marTop w:val="0"/>
          <w:marBottom w:val="0"/>
          <w:divBdr>
            <w:top w:val="none" w:sz="0" w:space="0" w:color="auto"/>
            <w:left w:val="none" w:sz="0" w:space="0" w:color="auto"/>
            <w:bottom w:val="none" w:sz="0" w:space="0" w:color="auto"/>
            <w:right w:val="none" w:sz="0" w:space="0" w:color="auto"/>
          </w:divBdr>
        </w:div>
        <w:div w:id="532813737">
          <w:marLeft w:val="480"/>
          <w:marRight w:val="0"/>
          <w:marTop w:val="0"/>
          <w:marBottom w:val="0"/>
          <w:divBdr>
            <w:top w:val="none" w:sz="0" w:space="0" w:color="auto"/>
            <w:left w:val="none" w:sz="0" w:space="0" w:color="auto"/>
            <w:bottom w:val="none" w:sz="0" w:space="0" w:color="auto"/>
            <w:right w:val="none" w:sz="0" w:space="0" w:color="auto"/>
          </w:divBdr>
        </w:div>
        <w:div w:id="79835434">
          <w:marLeft w:val="480"/>
          <w:marRight w:val="0"/>
          <w:marTop w:val="0"/>
          <w:marBottom w:val="0"/>
          <w:divBdr>
            <w:top w:val="none" w:sz="0" w:space="0" w:color="auto"/>
            <w:left w:val="none" w:sz="0" w:space="0" w:color="auto"/>
            <w:bottom w:val="none" w:sz="0" w:space="0" w:color="auto"/>
            <w:right w:val="none" w:sz="0" w:space="0" w:color="auto"/>
          </w:divBdr>
        </w:div>
        <w:div w:id="570046029">
          <w:marLeft w:val="480"/>
          <w:marRight w:val="0"/>
          <w:marTop w:val="0"/>
          <w:marBottom w:val="0"/>
          <w:divBdr>
            <w:top w:val="none" w:sz="0" w:space="0" w:color="auto"/>
            <w:left w:val="none" w:sz="0" w:space="0" w:color="auto"/>
            <w:bottom w:val="none" w:sz="0" w:space="0" w:color="auto"/>
            <w:right w:val="none" w:sz="0" w:space="0" w:color="auto"/>
          </w:divBdr>
        </w:div>
        <w:div w:id="430398929">
          <w:marLeft w:val="480"/>
          <w:marRight w:val="0"/>
          <w:marTop w:val="0"/>
          <w:marBottom w:val="0"/>
          <w:divBdr>
            <w:top w:val="none" w:sz="0" w:space="0" w:color="auto"/>
            <w:left w:val="none" w:sz="0" w:space="0" w:color="auto"/>
            <w:bottom w:val="none" w:sz="0" w:space="0" w:color="auto"/>
            <w:right w:val="none" w:sz="0" w:space="0" w:color="auto"/>
          </w:divBdr>
        </w:div>
        <w:div w:id="94133163">
          <w:marLeft w:val="480"/>
          <w:marRight w:val="0"/>
          <w:marTop w:val="0"/>
          <w:marBottom w:val="0"/>
          <w:divBdr>
            <w:top w:val="none" w:sz="0" w:space="0" w:color="auto"/>
            <w:left w:val="none" w:sz="0" w:space="0" w:color="auto"/>
            <w:bottom w:val="none" w:sz="0" w:space="0" w:color="auto"/>
            <w:right w:val="none" w:sz="0" w:space="0" w:color="auto"/>
          </w:divBdr>
        </w:div>
        <w:div w:id="2146315176">
          <w:marLeft w:val="480"/>
          <w:marRight w:val="0"/>
          <w:marTop w:val="0"/>
          <w:marBottom w:val="0"/>
          <w:divBdr>
            <w:top w:val="none" w:sz="0" w:space="0" w:color="auto"/>
            <w:left w:val="none" w:sz="0" w:space="0" w:color="auto"/>
            <w:bottom w:val="none" w:sz="0" w:space="0" w:color="auto"/>
            <w:right w:val="none" w:sz="0" w:space="0" w:color="auto"/>
          </w:divBdr>
        </w:div>
        <w:div w:id="1291665822">
          <w:marLeft w:val="480"/>
          <w:marRight w:val="0"/>
          <w:marTop w:val="0"/>
          <w:marBottom w:val="0"/>
          <w:divBdr>
            <w:top w:val="none" w:sz="0" w:space="0" w:color="auto"/>
            <w:left w:val="none" w:sz="0" w:space="0" w:color="auto"/>
            <w:bottom w:val="none" w:sz="0" w:space="0" w:color="auto"/>
            <w:right w:val="none" w:sz="0" w:space="0" w:color="auto"/>
          </w:divBdr>
        </w:div>
        <w:div w:id="212546053">
          <w:marLeft w:val="480"/>
          <w:marRight w:val="0"/>
          <w:marTop w:val="0"/>
          <w:marBottom w:val="0"/>
          <w:divBdr>
            <w:top w:val="none" w:sz="0" w:space="0" w:color="auto"/>
            <w:left w:val="none" w:sz="0" w:space="0" w:color="auto"/>
            <w:bottom w:val="none" w:sz="0" w:space="0" w:color="auto"/>
            <w:right w:val="none" w:sz="0" w:space="0" w:color="auto"/>
          </w:divBdr>
        </w:div>
        <w:div w:id="1265922137">
          <w:marLeft w:val="480"/>
          <w:marRight w:val="0"/>
          <w:marTop w:val="0"/>
          <w:marBottom w:val="0"/>
          <w:divBdr>
            <w:top w:val="none" w:sz="0" w:space="0" w:color="auto"/>
            <w:left w:val="none" w:sz="0" w:space="0" w:color="auto"/>
            <w:bottom w:val="none" w:sz="0" w:space="0" w:color="auto"/>
            <w:right w:val="none" w:sz="0" w:space="0" w:color="auto"/>
          </w:divBdr>
        </w:div>
        <w:div w:id="680932735">
          <w:marLeft w:val="480"/>
          <w:marRight w:val="0"/>
          <w:marTop w:val="0"/>
          <w:marBottom w:val="0"/>
          <w:divBdr>
            <w:top w:val="none" w:sz="0" w:space="0" w:color="auto"/>
            <w:left w:val="none" w:sz="0" w:space="0" w:color="auto"/>
            <w:bottom w:val="none" w:sz="0" w:space="0" w:color="auto"/>
            <w:right w:val="none" w:sz="0" w:space="0" w:color="auto"/>
          </w:divBdr>
        </w:div>
        <w:div w:id="1624074178">
          <w:marLeft w:val="480"/>
          <w:marRight w:val="0"/>
          <w:marTop w:val="0"/>
          <w:marBottom w:val="0"/>
          <w:divBdr>
            <w:top w:val="none" w:sz="0" w:space="0" w:color="auto"/>
            <w:left w:val="none" w:sz="0" w:space="0" w:color="auto"/>
            <w:bottom w:val="none" w:sz="0" w:space="0" w:color="auto"/>
            <w:right w:val="none" w:sz="0" w:space="0" w:color="auto"/>
          </w:divBdr>
        </w:div>
        <w:div w:id="598754389">
          <w:marLeft w:val="480"/>
          <w:marRight w:val="0"/>
          <w:marTop w:val="0"/>
          <w:marBottom w:val="0"/>
          <w:divBdr>
            <w:top w:val="none" w:sz="0" w:space="0" w:color="auto"/>
            <w:left w:val="none" w:sz="0" w:space="0" w:color="auto"/>
            <w:bottom w:val="none" w:sz="0" w:space="0" w:color="auto"/>
            <w:right w:val="none" w:sz="0" w:space="0" w:color="auto"/>
          </w:divBdr>
        </w:div>
        <w:div w:id="985235425">
          <w:marLeft w:val="480"/>
          <w:marRight w:val="0"/>
          <w:marTop w:val="0"/>
          <w:marBottom w:val="0"/>
          <w:divBdr>
            <w:top w:val="none" w:sz="0" w:space="0" w:color="auto"/>
            <w:left w:val="none" w:sz="0" w:space="0" w:color="auto"/>
            <w:bottom w:val="none" w:sz="0" w:space="0" w:color="auto"/>
            <w:right w:val="none" w:sz="0" w:space="0" w:color="auto"/>
          </w:divBdr>
        </w:div>
        <w:div w:id="1711567821">
          <w:marLeft w:val="480"/>
          <w:marRight w:val="0"/>
          <w:marTop w:val="0"/>
          <w:marBottom w:val="0"/>
          <w:divBdr>
            <w:top w:val="none" w:sz="0" w:space="0" w:color="auto"/>
            <w:left w:val="none" w:sz="0" w:space="0" w:color="auto"/>
            <w:bottom w:val="none" w:sz="0" w:space="0" w:color="auto"/>
            <w:right w:val="none" w:sz="0" w:space="0" w:color="auto"/>
          </w:divBdr>
        </w:div>
        <w:div w:id="493687074">
          <w:marLeft w:val="480"/>
          <w:marRight w:val="0"/>
          <w:marTop w:val="0"/>
          <w:marBottom w:val="0"/>
          <w:divBdr>
            <w:top w:val="none" w:sz="0" w:space="0" w:color="auto"/>
            <w:left w:val="none" w:sz="0" w:space="0" w:color="auto"/>
            <w:bottom w:val="none" w:sz="0" w:space="0" w:color="auto"/>
            <w:right w:val="none" w:sz="0" w:space="0" w:color="auto"/>
          </w:divBdr>
        </w:div>
        <w:div w:id="644510132">
          <w:marLeft w:val="480"/>
          <w:marRight w:val="0"/>
          <w:marTop w:val="0"/>
          <w:marBottom w:val="0"/>
          <w:divBdr>
            <w:top w:val="none" w:sz="0" w:space="0" w:color="auto"/>
            <w:left w:val="none" w:sz="0" w:space="0" w:color="auto"/>
            <w:bottom w:val="none" w:sz="0" w:space="0" w:color="auto"/>
            <w:right w:val="none" w:sz="0" w:space="0" w:color="auto"/>
          </w:divBdr>
        </w:div>
        <w:div w:id="1807966465">
          <w:marLeft w:val="480"/>
          <w:marRight w:val="0"/>
          <w:marTop w:val="0"/>
          <w:marBottom w:val="0"/>
          <w:divBdr>
            <w:top w:val="none" w:sz="0" w:space="0" w:color="auto"/>
            <w:left w:val="none" w:sz="0" w:space="0" w:color="auto"/>
            <w:bottom w:val="none" w:sz="0" w:space="0" w:color="auto"/>
            <w:right w:val="none" w:sz="0" w:space="0" w:color="auto"/>
          </w:divBdr>
        </w:div>
        <w:div w:id="2081706772">
          <w:marLeft w:val="480"/>
          <w:marRight w:val="0"/>
          <w:marTop w:val="0"/>
          <w:marBottom w:val="0"/>
          <w:divBdr>
            <w:top w:val="none" w:sz="0" w:space="0" w:color="auto"/>
            <w:left w:val="none" w:sz="0" w:space="0" w:color="auto"/>
            <w:bottom w:val="none" w:sz="0" w:space="0" w:color="auto"/>
            <w:right w:val="none" w:sz="0" w:space="0" w:color="auto"/>
          </w:divBdr>
        </w:div>
        <w:div w:id="755445451">
          <w:marLeft w:val="480"/>
          <w:marRight w:val="0"/>
          <w:marTop w:val="0"/>
          <w:marBottom w:val="0"/>
          <w:divBdr>
            <w:top w:val="none" w:sz="0" w:space="0" w:color="auto"/>
            <w:left w:val="none" w:sz="0" w:space="0" w:color="auto"/>
            <w:bottom w:val="none" w:sz="0" w:space="0" w:color="auto"/>
            <w:right w:val="none" w:sz="0" w:space="0" w:color="auto"/>
          </w:divBdr>
        </w:div>
        <w:div w:id="2123105925">
          <w:marLeft w:val="480"/>
          <w:marRight w:val="0"/>
          <w:marTop w:val="0"/>
          <w:marBottom w:val="0"/>
          <w:divBdr>
            <w:top w:val="none" w:sz="0" w:space="0" w:color="auto"/>
            <w:left w:val="none" w:sz="0" w:space="0" w:color="auto"/>
            <w:bottom w:val="none" w:sz="0" w:space="0" w:color="auto"/>
            <w:right w:val="none" w:sz="0" w:space="0" w:color="auto"/>
          </w:divBdr>
        </w:div>
        <w:div w:id="631636483">
          <w:marLeft w:val="480"/>
          <w:marRight w:val="0"/>
          <w:marTop w:val="0"/>
          <w:marBottom w:val="0"/>
          <w:divBdr>
            <w:top w:val="none" w:sz="0" w:space="0" w:color="auto"/>
            <w:left w:val="none" w:sz="0" w:space="0" w:color="auto"/>
            <w:bottom w:val="none" w:sz="0" w:space="0" w:color="auto"/>
            <w:right w:val="none" w:sz="0" w:space="0" w:color="auto"/>
          </w:divBdr>
        </w:div>
        <w:div w:id="1292318706">
          <w:marLeft w:val="480"/>
          <w:marRight w:val="0"/>
          <w:marTop w:val="0"/>
          <w:marBottom w:val="0"/>
          <w:divBdr>
            <w:top w:val="none" w:sz="0" w:space="0" w:color="auto"/>
            <w:left w:val="none" w:sz="0" w:space="0" w:color="auto"/>
            <w:bottom w:val="none" w:sz="0" w:space="0" w:color="auto"/>
            <w:right w:val="none" w:sz="0" w:space="0" w:color="auto"/>
          </w:divBdr>
        </w:div>
        <w:div w:id="1635326401">
          <w:marLeft w:val="480"/>
          <w:marRight w:val="0"/>
          <w:marTop w:val="0"/>
          <w:marBottom w:val="0"/>
          <w:divBdr>
            <w:top w:val="none" w:sz="0" w:space="0" w:color="auto"/>
            <w:left w:val="none" w:sz="0" w:space="0" w:color="auto"/>
            <w:bottom w:val="none" w:sz="0" w:space="0" w:color="auto"/>
            <w:right w:val="none" w:sz="0" w:space="0" w:color="auto"/>
          </w:divBdr>
        </w:div>
        <w:div w:id="39207786">
          <w:marLeft w:val="480"/>
          <w:marRight w:val="0"/>
          <w:marTop w:val="0"/>
          <w:marBottom w:val="0"/>
          <w:divBdr>
            <w:top w:val="none" w:sz="0" w:space="0" w:color="auto"/>
            <w:left w:val="none" w:sz="0" w:space="0" w:color="auto"/>
            <w:bottom w:val="none" w:sz="0" w:space="0" w:color="auto"/>
            <w:right w:val="none" w:sz="0" w:space="0" w:color="auto"/>
          </w:divBdr>
        </w:div>
        <w:div w:id="32077298">
          <w:marLeft w:val="480"/>
          <w:marRight w:val="0"/>
          <w:marTop w:val="0"/>
          <w:marBottom w:val="0"/>
          <w:divBdr>
            <w:top w:val="none" w:sz="0" w:space="0" w:color="auto"/>
            <w:left w:val="none" w:sz="0" w:space="0" w:color="auto"/>
            <w:bottom w:val="none" w:sz="0" w:space="0" w:color="auto"/>
            <w:right w:val="none" w:sz="0" w:space="0" w:color="auto"/>
          </w:divBdr>
        </w:div>
        <w:div w:id="1588540966">
          <w:marLeft w:val="480"/>
          <w:marRight w:val="0"/>
          <w:marTop w:val="0"/>
          <w:marBottom w:val="0"/>
          <w:divBdr>
            <w:top w:val="none" w:sz="0" w:space="0" w:color="auto"/>
            <w:left w:val="none" w:sz="0" w:space="0" w:color="auto"/>
            <w:bottom w:val="none" w:sz="0" w:space="0" w:color="auto"/>
            <w:right w:val="none" w:sz="0" w:space="0" w:color="auto"/>
          </w:divBdr>
        </w:div>
        <w:div w:id="2136557142">
          <w:marLeft w:val="480"/>
          <w:marRight w:val="0"/>
          <w:marTop w:val="0"/>
          <w:marBottom w:val="0"/>
          <w:divBdr>
            <w:top w:val="none" w:sz="0" w:space="0" w:color="auto"/>
            <w:left w:val="none" w:sz="0" w:space="0" w:color="auto"/>
            <w:bottom w:val="none" w:sz="0" w:space="0" w:color="auto"/>
            <w:right w:val="none" w:sz="0" w:space="0" w:color="auto"/>
          </w:divBdr>
        </w:div>
        <w:div w:id="902570374">
          <w:marLeft w:val="480"/>
          <w:marRight w:val="0"/>
          <w:marTop w:val="0"/>
          <w:marBottom w:val="0"/>
          <w:divBdr>
            <w:top w:val="none" w:sz="0" w:space="0" w:color="auto"/>
            <w:left w:val="none" w:sz="0" w:space="0" w:color="auto"/>
            <w:bottom w:val="none" w:sz="0" w:space="0" w:color="auto"/>
            <w:right w:val="none" w:sz="0" w:space="0" w:color="auto"/>
          </w:divBdr>
        </w:div>
        <w:div w:id="2092583995">
          <w:marLeft w:val="480"/>
          <w:marRight w:val="0"/>
          <w:marTop w:val="0"/>
          <w:marBottom w:val="0"/>
          <w:divBdr>
            <w:top w:val="none" w:sz="0" w:space="0" w:color="auto"/>
            <w:left w:val="none" w:sz="0" w:space="0" w:color="auto"/>
            <w:bottom w:val="none" w:sz="0" w:space="0" w:color="auto"/>
            <w:right w:val="none" w:sz="0" w:space="0" w:color="auto"/>
          </w:divBdr>
        </w:div>
        <w:div w:id="803350779">
          <w:marLeft w:val="480"/>
          <w:marRight w:val="0"/>
          <w:marTop w:val="0"/>
          <w:marBottom w:val="0"/>
          <w:divBdr>
            <w:top w:val="none" w:sz="0" w:space="0" w:color="auto"/>
            <w:left w:val="none" w:sz="0" w:space="0" w:color="auto"/>
            <w:bottom w:val="none" w:sz="0" w:space="0" w:color="auto"/>
            <w:right w:val="none" w:sz="0" w:space="0" w:color="auto"/>
          </w:divBdr>
        </w:div>
        <w:div w:id="336855947">
          <w:marLeft w:val="480"/>
          <w:marRight w:val="0"/>
          <w:marTop w:val="0"/>
          <w:marBottom w:val="0"/>
          <w:divBdr>
            <w:top w:val="none" w:sz="0" w:space="0" w:color="auto"/>
            <w:left w:val="none" w:sz="0" w:space="0" w:color="auto"/>
            <w:bottom w:val="none" w:sz="0" w:space="0" w:color="auto"/>
            <w:right w:val="none" w:sz="0" w:space="0" w:color="auto"/>
          </w:divBdr>
        </w:div>
        <w:div w:id="1822699870">
          <w:marLeft w:val="480"/>
          <w:marRight w:val="0"/>
          <w:marTop w:val="0"/>
          <w:marBottom w:val="0"/>
          <w:divBdr>
            <w:top w:val="none" w:sz="0" w:space="0" w:color="auto"/>
            <w:left w:val="none" w:sz="0" w:space="0" w:color="auto"/>
            <w:bottom w:val="none" w:sz="0" w:space="0" w:color="auto"/>
            <w:right w:val="none" w:sz="0" w:space="0" w:color="auto"/>
          </w:divBdr>
        </w:div>
        <w:div w:id="346294469">
          <w:marLeft w:val="480"/>
          <w:marRight w:val="0"/>
          <w:marTop w:val="0"/>
          <w:marBottom w:val="0"/>
          <w:divBdr>
            <w:top w:val="none" w:sz="0" w:space="0" w:color="auto"/>
            <w:left w:val="none" w:sz="0" w:space="0" w:color="auto"/>
            <w:bottom w:val="none" w:sz="0" w:space="0" w:color="auto"/>
            <w:right w:val="none" w:sz="0" w:space="0" w:color="auto"/>
          </w:divBdr>
        </w:div>
        <w:div w:id="32384335">
          <w:marLeft w:val="480"/>
          <w:marRight w:val="0"/>
          <w:marTop w:val="0"/>
          <w:marBottom w:val="0"/>
          <w:divBdr>
            <w:top w:val="none" w:sz="0" w:space="0" w:color="auto"/>
            <w:left w:val="none" w:sz="0" w:space="0" w:color="auto"/>
            <w:bottom w:val="none" w:sz="0" w:space="0" w:color="auto"/>
            <w:right w:val="none" w:sz="0" w:space="0" w:color="auto"/>
          </w:divBdr>
        </w:div>
        <w:div w:id="719789527">
          <w:marLeft w:val="480"/>
          <w:marRight w:val="0"/>
          <w:marTop w:val="0"/>
          <w:marBottom w:val="0"/>
          <w:divBdr>
            <w:top w:val="none" w:sz="0" w:space="0" w:color="auto"/>
            <w:left w:val="none" w:sz="0" w:space="0" w:color="auto"/>
            <w:bottom w:val="none" w:sz="0" w:space="0" w:color="auto"/>
            <w:right w:val="none" w:sz="0" w:space="0" w:color="auto"/>
          </w:divBdr>
        </w:div>
        <w:div w:id="470515669">
          <w:marLeft w:val="480"/>
          <w:marRight w:val="0"/>
          <w:marTop w:val="0"/>
          <w:marBottom w:val="0"/>
          <w:divBdr>
            <w:top w:val="none" w:sz="0" w:space="0" w:color="auto"/>
            <w:left w:val="none" w:sz="0" w:space="0" w:color="auto"/>
            <w:bottom w:val="none" w:sz="0" w:space="0" w:color="auto"/>
            <w:right w:val="none" w:sz="0" w:space="0" w:color="auto"/>
          </w:divBdr>
        </w:div>
        <w:div w:id="334497898">
          <w:marLeft w:val="480"/>
          <w:marRight w:val="0"/>
          <w:marTop w:val="0"/>
          <w:marBottom w:val="0"/>
          <w:divBdr>
            <w:top w:val="none" w:sz="0" w:space="0" w:color="auto"/>
            <w:left w:val="none" w:sz="0" w:space="0" w:color="auto"/>
            <w:bottom w:val="none" w:sz="0" w:space="0" w:color="auto"/>
            <w:right w:val="none" w:sz="0" w:space="0" w:color="auto"/>
          </w:divBdr>
        </w:div>
        <w:div w:id="572282550">
          <w:marLeft w:val="480"/>
          <w:marRight w:val="0"/>
          <w:marTop w:val="0"/>
          <w:marBottom w:val="0"/>
          <w:divBdr>
            <w:top w:val="none" w:sz="0" w:space="0" w:color="auto"/>
            <w:left w:val="none" w:sz="0" w:space="0" w:color="auto"/>
            <w:bottom w:val="none" w:sz="0" w:space="0" w:color="auto"/>
            <w:right w:val="none" w:sz="0" w:space="0" w:color="auto"/>
          </w:divBdr>
        </w:div>
        <w:div w:id="2007050015">
          <w:marLeft w:val="480"/>
          <w:marRight w:val="0"/>
          <w:marTop w:val="0"/>
          <w:marBottom w:val="0"/>
          <w:divBdr>
            <w:top w:val="none" w:sz="0" w:space="0" w:color="auto"/>
            <w:left w:val="none" w:sz="0" w:space="0" w:color="auto"/>
            <w:bottom w:val="none" w:sz="0" w:space="0" w:color="auto"/>
            <w:right w:val="none" w:sz="0" w:space="0" w:color="auto"/>
          </w:divBdr>
        </w:div>
        <w:div w:id="1837501373">
          <w:marLeft w:val="480"/>
          <w:marRight w:val="0"/>
          <w:marTop w:val="0"/>
          <w:marBottom w:val="0"/>
          <w:divBdr>
            <w:top w:val="none" w:sz="0" w:space="0" w:color="auto"/>
            <w:left w:val="none" w:sz="0" w:space="0" w:color="auto"/>
            <w:bottom w:val="none" w:sz="0" w:space="0" w:color="auto"/>
            <w:right w:val="none" w:sz="0" w:space="0" w:color="auto"/>
          </w:divBdr>
        </w:div>
        <w:div w:id="102387758">
          <w:marLeft w:val="480"/>
          <w:marRight w:val="0"/>
          <w:marTop w:val="0"/>
          <w:marBottom w:val="0"/>
          <w:divBdr>
            <w:top w:val="none" w:sz="0" w:space="0" w:color="auto"/>
            <w:left w:val="none" w:sz="0" w:space="0" w:color="auto"/>
            <w:bottom w:val="none" w:sz="0" w:space="0" w:color="auto"/>
            <w:right w:val="none" w:sz="0" w:space="0" w:color="auto"/>
          </w:divBdr>
        </w:div>
        <w:div w:id="1656377522">
          <w:marLeft w:val="480"/>
          <w:marRight w:val="0"/>
          <w:marTop w:val="0"/>
          <w:marBottom w:val="0"/>
          <w:divBdr>
            <w:top w:val="none" w:sz="0" w:space="0" w:color="auto"/>
            <w:left w:val="none" w:sz="0" w:space="0" w:color="auto"/>
            <w:bottom w:val="none" w:sz="0" w:space="0" w:color="auto"/>
            <w:right w:val="none" w:sz="0" w:space="0" w:color="auto"/>
          </w:divBdr>
        </w:div>
        <w:div w:id="1794324081">
          <w:marLeft w:val="480"/>
          <w:marRight w:val="0"/>
          <w:marTop w:val="0"/>
          <w:marBottom w:val="0"/>
          <w:divBdr>
            <w:top w:val="none" w:sz="0" w:space="0" w:color="auto"/>
            <w:left w:val="none" w:sz="0" w:space="0" w:color="auto"/>
            <w:bottom w:val="none" w:sz="0" w:space="0" w:color="auto"/>
            <w:right w:val="none" w:sz="0" w:space="0" w:color="auto"/>
          </w:divBdr>
        </w:div>
        <w:div w:id="1965236065">
          <w:marLeft w:val="480"/>
          <w:marRight w:val="0"/>
          <w:marTop w:val="0"/>
          <w:marBottom w:val="0"/>
          <w:divBdr>
            <w:top w:val="none" w:sz="0" w:space="0" w:color="auto"/>
            <w:left w:val="none" w:sz="0" w:space="0" w:color="auto"/>
            <w:bottom w:val="none" w:sz="0" w:space="0" w:color="auto"/>
            <w:right w:val="none" w:sz="0" w:space="0" w:color="auto"/>
          </w:divBdr>
        </w:div>
        <w:div w:id="1614745598">
          <w:marLeft w:val="480"/>
          <w:marRight w:val="0"/>
          <w:marTop w:val="0"/>
          <w:marBottom w:val="0"/>
          <w:divBdr>
            <w:top w:val="none" w:sz="0" w:space="0" w:color="auto"/>
            <w:left w:val="none" w:sz="0" w:space="0" w:color="auto"/>
            <w:bottom w:val="none" w:sz="0" w:space="0" w:color="auto"/>
            <w:right w:val="none" w:sz="0" w:space="0" w:color="auto"/>
          </w:divBdr>
        </w:div>
        <w:div w:id="147331597">
          <w:marLeft w:val="480"/>
          <w:marRight w:val="0"/>
          <w:marTop w:val="0"/>
          <w:marBottom w:val="0"/>
          <w:divBdr>
            <w:top w:val="none" w:sz="0" w:space="0" w:color="auto"/>
            <w:left w:val="none" w:sz="0" w:space="0" w:color="auto"/>
            <w:bottom w:val="none" w:sz="0" w:space="0" w:color="auto"/>
            <w:right w:val="none" w:sz="0" w:space="0" w:color="auto"/>
          </w:divBdr>
        </w:div>
        <w:div w:id="945112628">
          <w:marLeft w:val="480"/>
          <w:marRight w:val="0"/>
          <w:marTop w:val="0"/>
          <w:marBottom w:val="0"/>
          <w:divBdr>
            <w:top w:val="none" w:sz="0" w:space="0" w:color="auto"/>
            <w:left w:val="none" w:sz="0" w:space="0" w:color="auto"/>
            <w:bottom w:val="none" w:sz="0" w:space="0" w:color="auto"/>
            <w:right w:val="none" w:sz="0" w:space="0" w:color="auto"/>
          </w:divBdr>
        </w:div>
        <w:div w:id="1432242837">
          <w:marLeft w:val="480"/>
          <w:marRight w:val="0"/>
          <w:marTop w:val="0"/>
          <w:marBottom w:val="0"/>
          <w:divBdr>
            <w:top w:val="none" w:sz="0" w:space="0" w:color="auto"/>
            <w:left w:val="none" w:sz="0" w:space="0" w:color="auto"/>
            <w:bottom w:val="none" w:sz="0" w:space="0" w:color="auto"/>
            <w:right w:val="none" w:sz="0" w:space="0" w:color="auto"/>
          </w:divBdr>
        </w:div>
        <w:div w:id="1206870414">
          <w:marLeft w:val="480"/>
          <w:marRight w:val="0"/>
          <w:marTop w:val="0"/>
          <w:marBottom w:val="0"/>
          <w:divBdr>
            <w:top w:val="none" w:sz="0" w:space="0" w:color="auto"/>
            <w:left w:val="none" w:sz="0" w:space="0" w:color="auto"/>
            <w:bottom w:val="none" w:sz="0" w:space="0" w:color="auto"/>
            <w:right w:val="none" w:sz="0" w:space="0" w:color="auto"/>
          </w:divBdr>
        </w:div>
        <w:div w:id="220212542">
          <w:marLeft w:val="480"/>
          <w:marRight w:val="0"/>
          <w:marTop w:val="0"/>
          <w:marBottom w:val="0"/>
          <w:divBdr>
            <w:top w:val="none" w:sz="0" w:space="0" w:color="auto"/>
            <w:left w:val="none" w:sz="0" w:space="0" w:color="auto"/>
            <w:bottom w:val="none" w:sz="0" w:space="0" w:color="auto"/>
            <w:right w:val="none" w:sz="0" w:space="0" w:color="auto"/>
          </w:divBdr>
        </w:div>
        <w:div w:id="401417696">
          <w:marLeft w:val="480"/>
          <w:marRight w:val="0"/>
          <w:marTop w:val="0"/>
          <w:marBottom w:val="0"/>
          <w:divBdr>
            <w:top w:val="none" w:sz="0" w:space="0" w:color="auto"/>
            <w:left w:val="none" w:sz="0" w:space="0" w:color="auto"/>
            <w:bottom w:val="none" w:sz="0" w:space="0" w:color="auto"/>
            <w:right w:val="none" w:sz="0" w:space="0" w:color="auto"/>
          </w:divBdr>
        </w:div>
        <w:div w:id="1020358870">
          <w:marLeft w:val="480"/>
          <w:marRight w:val="0"/>
          <w:marTop w:val="0"/>
          <w:marBottom w:val="0"/>
          <w:divBdr>
            <w:top w:val="none" w:sz="0" w:space="0" w:color="auto"/>
            <w:left w:val="none" w:sz="0" w:space="0" w:color="auto"/>
            <w:bottom w:val="none" w:sz="0" w:space="0" w:color="auto"/>
            <w:right w:val="none" w:sz="0" w:space="0" w:color="auto"/>
          </w:divBdr>
        </w:div>
        <w:div w:id="1383018539">
          <w:marLeft w:val="480"/>
          <w:marRight w:val="0"/>
          <w:marTop w:val="0"/>
          <w:marBottom w:val="0"/>
          <w:divBdr>
            <w:top w:val="none" w:sz="0" w:space="0" w:color="auto"/>
            <w:left w:val="none" w:sz="0" w:space="0" w:color="auto"/>
            <w:bottom w:val="none" w:sz="0" w:space="0" w:color="auto"/>
            <w:right w:val="none" w:sz="0" w:space="0" w:color="auto"/>
          </w:divBdr>
        </w:div>
        <w:div w:id="2007636292">
          <w:marLeft w:val="480"/>
          <w:marRight w:val="0"/>
          <w:marTop w:val="0"/>
          <w:marBottom w:val="0"/>
          <w:divBdr>
            <w:top w:val="none" w:sz="0" w:space="0" w:color="auto"/>
            <w:left w:val="none" w:sz="0" w:space="0" w:color="auto"/>
            <w:bottom w:val="none" w:sz="0" w:space="0" w:color="auto"/>
            <w:right w:val="none" w:sz="0" w:space="0" w:color="auto"/>
          </w:divBdr>
        </w:div>
        <w:div w:id="291635982">
          <w:marLeft w:val="480"/>
          <w:marRight w:val="0"/>
          <w:marTop w:val="0"/>
          <w:marBottom w:val="0"/>
          <w:divBdr>
            <w:top w:val="none" w:sz="0" w:space="0" w:color="auto"/>
            <w:left w:val="none" w:sz="0" w:space="0" w:color="auto"/>
            <w:bottom w:val="none" w:sz="0" w:space="0" w:color="auto"/>
            <w:right w:val="none" w:sz="0" w:space="0" w:color="auto"/>
          </w:divBdr>
        </w:div>
        <w:div w:id="556816585">
          <w:marLeft w:val="480"/>
          <w:marRight w:val="0"/>
          <w:marTop w:val="0"/>
          <w:marBottom w:val="0"/>
          <w:divBdr>
            <w:top w:val="none" w:sz="0" w:space="0" w:color="auto"/>
            <w:left w:val="none" w:sz="0" w:space="0" w:color="auto"/>
            <w:bottom w:val="none" w:sz="0" w:space="0" w:color="auto"/>
            <w:right w:val="none" w:sz="0" w:space="0" w:color="auto"/>
          </w:divBdr>
        </w:div>
        <w:div w:id="2087141971">
          <w:marLeft w:val="480"/>
          <w:marRight w:val="0"/>
          <w:marTop w:val="0"/>
          <w:marBottom w:val="0"/>
          <w:divBdr>
            <w:top w:val="none" w:sz="0" w:space="0" w:color="auto"/>
            <w:left w:val="none" w:sz="0" w:space="0" w:color="auto"/>
            <w:bottom w:val="none" w:sz="0" w:space="0" w:color="auto"/>
            <w:right w:val="none" w:sz="0" w:space="0" w:color="auto"/>
          </w:divBdr>
        </w:div>
        <w:div w:id="1733038662">
          <w:marLeft w:val="480"/>
          <w:marRight w:val="0"/>
          <w:marTop w:val="0"/>
          <w:marBottom w:val="0"/>
          <w:divBdr>
            <w:top w:val="none" w:sz="0" w:space="0" w:color="auto"/>
            <w:left w:val="none" w:sz="0" w:space="0" w:color="auto"/>
            <w:bottom w:val="none" w:sz="0" w:space="0" w:color="auto"/>
            <w:right w:val="none" w:sz="0" w:space="0" w:color="auto"/>
          </w:divBdr>
        </w:div>
        <w:div w:id="1520847330">
          <w:marLeft w:val="480"/>
          <w:marRight w:val="0"/>
          <w:marTop w:val="0"/>
          <w:marBottom w:val="0"/>
          <w:divBdr>
            <w:top w:val="none" w:sz="0" w:space="0" w:color="auto"/>
            <w:left w:val="none" w:sz="0" w:space="0" w:color="auto"/>
            <w:bottom w:val="none" w:sz="0" w:space="0" w:color="auto"/>
            <w:right w:val="none" w:sz="0" w:space="0" w:color="auto"/>
          </w:divBdr>
        </w:div>
        <w:div w:id="156966359">
          <w:marLeft w:val="480"/>
          <w:marRight w:val="0"/>
          <w:marTop w:val="0"/>
          <w:marBottom w:val="0"/>
          <w:divBdr>
            <w:top w:val="none" w:sz="0" w:space="0" w:color="auto"/>
            <w:left w:val="none" w:sz="0" w:space="0" w:color="auto"/>
            <w:bottom w:val="none" w:sz="0" w:space="0" w:color="auto"/>
            <w:right w:val="none" w:sz="0" w:space="0" w:color="auto"/>
          </w:divBdr>
        </w:div>
        <w:div w:id="907693052">
          <w:marLeft w:val="480"/>
          <w:marRight w:val="0"/>
          <w:marTop w:val="0"/>
          <w:marBottom w:val="0"/>
          <w:divBdr>
            <w:top w:val="none" w:sz="0" w:space="0" w:color="auto"/>
            <w:left w:val="none" w:sz="0" w:space="0" w:color="auto"/>
            <w:bottom w:val="none" w:sz="0" w:space="0" w:color="auto"/>
            <w:right w:val="none" w:sz="0" w:space="0" w:color="auto"/>
          </w:divBdr>
        </w:div>
        <w:div w:id="1151672659">
          <w:marLeft w:val="480"/>
          <w:marRight w:val="0"/>
          <w:marTop w:val="0"/>
          <w:marBottom w:val="0"/>
          <w:divBdr>
            <w:top w:val="none" w:sz="0" w:space="0" w:color="auto"/>
            <w:left w:val="none" w:sz="0" w:space="0" w:color="auto"/>
            <w:bottom w:val="none" w:sz="0" w:space="0" w:color="auto"/>
            <w:right w:val="none" w:sz="0" w:space="0" w:color="auto"/>
          </w:divBdr>
        </w:div>
        <w:div w:id="1208644372">
          <w:marLeft w:val="480"/>
          <w:marRight w:val="0"/>
          <w:marTop w:val="0"/>
          <w:marBottom w:val="0"/>
          <w:divBdr>
            <w:top w:val="none" w:sz="0" w:space="0" w:color="auto"/>
            <w:left w:val="none" w:sz="0" w:space="0" w:color="auto"/>
            <w:bottom w:val="none" w:sz="0" w:space="0" w:color="auto"/>
            <w:right w:val="none" w:sz="0" w:space="0" w:color="auto"/>
          </w:divBdr>
        </w:div>
        <w:div w:id="1769083491">
          <w:marLeft w:val="480"/>
          <w:marRight w:val="0"/>
          <w:marTop w:val="0"/>
          <w:marBottom w:val="0"/>
          <w:divBdr>
            <w:top w:val="none" w:sz="0" w:space="0" w:color="auto"/>
            <w:left w:val="none" w:sz="0" w:space="0" w:color="auto"/>
            <w:bottom w:val="none" w:sz="0" w:space="0" w:color="auto"/>
            <w:right w:val="none" w:sz="0" w:space="0" w:color="auto"/>
          </w:divBdr>
        </w:div>
        <w:div w:id="967248986">
          <w:marLeft w:val="480"/>
          <w:marRight w:val="0"/>
          <w:marTop w:val="0"/>
          <w:marBottom w:val="0"/>
          <w:divBdr>
            <w:top w:val="none" w:sz="0" w:space="0" w:color="auto"/>
            <w:left w:val="none" w:sz="0" w:space="0" w:color="auto"/>
            <w:bottom w:val="none" w:sz="0" w:space="0" w:color="auto"/>
            <w:right w:val="none" w:sz="0" w:space="0" w:color="auto"/>
          </w:divBdr>
        </w:div>
        <w:div w:id="1230728037">
          <w:marLeft w:val="480"/>
          <w:marRight w:val="0"/>
          <w:marTop w:val="0"/>
          <w:marBottom w:val="0"/>
          <w:divBdr>
            <w:top w:val="none" w:sz="0" w:space="0" w:color="auto"/>
            <w:left w:val="none" w:sz="0" w:space="0" w:color="auto"/>
            <w:bottom w:val="none" w:sz="0" w:space="0" w:color="auto"/>
            <w:right w:val="none" w:sz="0" w:space="0" w:color="auto"/>
          </w:divBdr>
        </w:div>
        <w:div w:id="1101536781">
          <w:marLeft w:val="480"/>
          <w:marRight w:val="0"/>
          <w:marTop w:val="0"/>
          <w:marBottom w:val="0"/>
          <w:divBdr>
            <w:top w:val="none" w:sz="0" w:space="0" w:color="auto"/>
            <w:left w:val="none" w:sz="0" w:space="0" w:color="auto"/>
            <w:bottom w:val="none" w:sz="0" w:space="0" w:color="auto"/>
            <w:right w:val="none" w:sz="0" w:space="0" w:color="auto"/>
          </w:divBdr>
        </w:div>
        <w:div w:id="2004045563">
          <w:marLeft w:val="480"/>
          <w:marRight w:val="0"/>
          <w:marTop w:val="0"/>
          <w:marBottom w:val="0"/>
          <w:divBdr>
            <w:top w:val="none" w:sz="0" w:space="0" w:color="auto"/>
            <w:left w:val="none" w:sz="0" w:space="0" w:color="auto"/>
            <w:bottom w:val="none" w:sz="0" w:space="0" w:color="auto"/>
            <w:right w:val="none" w:sz="0" w:space="0" w:color="auto"/>
          </w:divBdr>
        </w:div>
        <w:div w:id="311375614">
          <w:marLeft w:val="480"/>
          <w:marRight w:val="0"/>
          <w:marTop w:val="0"/>
          <w:marBottom w:val="0"/>
          <w:divBdr>
            <w:top w:val="none" w:sz="0" w:space="0" w:color="auto"/>
            <w:left w:val="none" w:sz="0" w:space="0" w:color="auto"/>
            <w:bottom w:val="none" w:sz="0" w:space="0" w:color="auto"/>
            <w:right w:val="none" w:sz="0" w:space="0" w:color="auto"/>
          </w:divBdr>
        </w:div>
        <w:div w:id="1321811648">
          <w:marLeft w:val="480"/>
          <w:marRight w:val="0"/>
          <w:marTop w:val="0"/>
          <w:marBottom w:val="0"/>
          <w:divBdr>
            <w:top w:val="none" w:sz="0" w:space="0" w:color="auto"/>
            <w:left w:val="none" w:sz="0" w:space="0" w:color="auto"/>
            <w:bottom w:val="none" w:sz="0" w:space="0" w:color="auto"/>
            <w:right w:val="none" w:sz="0" w:space="0" w:color="auto"/>
          </w:divBdr>
        </w:div>
        <w:div w:id="1977954053">
          <w:marLeft w:val="480"/>
          <w:marRight w:val="0"/>
          <w:marTop w:val="0"/>
          <w:marBottom w:val="0"/>
          <w:divBdr>
            <w:top w:val="none" w:sz="0" w:space="0" w:color="auto"/>
            <w:left w:val="none" w:sz="0" w:space="0" w:color="auto"/>
            <w:bottom w:val="none" w:sz="0" w:space="0" w:color="auto"/>
            <w:right w:val="none" w:sz="0" w:space="0" w:color="auto"/>
          </w:divBdr>
        </w:div>
        <w:div w:id="1766683427">
          <w:marLeft w:val="480"/>
          <w:marRight w:val="0"/>
          <w:marTop w:val="0"/>
          <w:marBottom w:val="0"/>
          <w:divBdr>
            <w:top w:val="none" w:sz="0" w:space="0" w:color="auto"/>
            <w:left w:val="none" w:sz="0" w:space="0" w:color="auto"/>
            <w:bottom w:val="none" w:sz="0" w:space="0" w:color="auto"/>
            <w:right w:val="none" w:sz="0" w:space="0" w:color="auto"/>
          </w:divBdr>
        </w:div>
        <w:div w:id="1936816165">
          <w:marLeft w:val="480"/>
          <w:marRight w:val="0"/>
          <w:marTop w:val="0"/>
          <w:marBottom w:val="0"/>
          <w:divBdr>
            <w:top w:val="none" w:sz="0" w:space="0" w:color="auto"/>
            <w:left w:val="none" w:sz="0" w:space="0" w:color="auto"/>
            <w:bottom w:val="none" w:sz="0" w:space="0" w:color="auto"/>
            <w:right w:val="none" w:sz="0" w:space="0" w:color="auto"/>
          </w:divBdr>
        </w:div>
        <w:div w:id="94207285">
          <w:marLeft w:val="480"/>
          <w:marRight w:val="0"/>
          <w:marTop w:val="0"/>
          <w:marBottom w:val="0"/>
          <w:divBdr>
            <w:top w:val="none" w:sz="0" w:space="0" w:color="auto"/>
            <w:left w:val="none" w:sz="0" w:space="0" w:color="auto"/>
            <w:bottom w:val="none" w:sz="0" w:space="0" w:color="auto"/>
            <w:right w:val="none" w:sz="0" w:space="0" w:color="auto"/>
          </w:divBdr>
        </w:div>
        <w:div w:id="474377725">
          <w:marLeft w:val="480"/>
          <w:marRight w:val="0"/>
          <w:marTop w:val="0"/>
          <w:marBottom w:val="0"/>
          <w:divBdr>
            <w:top w:val="none" w:sz="0" w:space="0" w:color="auto"/>
            <w:left w:val="none" w:sz="0" w:space="0" w:color="auto"/>
            <w:bottom w:val="none" w:sz="0" w:space="0" w:color="auto"/>
            <w:right w:val="none" w:sz="0" w:space="0" w:color="auto"/>
          </w:divBdr>
        </w:div>
        <w:div w:id="1746731278">
          <w:marLeft w:val="480"/>
          <w:marRight w:val="0"/>
          <w:marTop w:val="0"/>
          <w:marBottom w:val="0"/>
          <w:divBdr>
            <w:top w:val="none" w:sz="0" w:space="0" w:color="auto"/>
            <w:left w:val="none" w:sz="0" w:space="0" w:color="auto"/>
            <w:bottom w:val="none" w:sz="0" w:space="0" w:color="auto"/>
            <w:right w:val="none" w:sz="0" w:space="0" w:color="auto"/>
          </w:divBdr>
        </w:div>
        <w:div w:id="736055115">
          <w:marLeft w:val="480"/>
          <w:marRight w:val="0"/>
          <w:marTop w:val="0"/>
          <w:marBottom w:val="0"/>
          <w:divBdr>
            <w:top w:val="none" w:sz="0" w:space="0" w:color="auto"/>
            <w:left w:val="none" w:sz="0" w:space="0" w:color="auto"/>
            <w:bottom w:val="none" w:sz="0" w:space="0" w:color="auto"/>
            <w:right w:val="none" w:sz="0" w:space="0" w:color="auto"/>
          </w:divBdr>
        </w:div>
        <w:div w:id="1060441239">
          <w:marLeft w:val="480"/>
          <w:marRight w:val="0"/>
          <w:marTop w:val="0"/>
          <w:marBottom w:val="0"/>
          <w:divBdr>
            <w:top w:val="none" w:sz="0" w:space="0" w:color="auto"/>
            <w:left w:val="none" w:sz="0" w:space="0" w:color="auto"/>
            <w:bottom w:val="none" w:sz="0" w:space="0" w:color="auto"/>
            <w:right w:val="none" w:sz="0" w:space="0" w:color="auto"/>
          </w:divBdr>
        </w:div>
        <w:div w:id="2054846837">
          <w:marLeft w:val="480"/>
          <w:marRight w:val="0"/>
          <w:marTop w:val="0"/>
          <w:marBottom w:val="0"/>
          <w:divBdr>
            <w:top w:val="none" w:sz="0" w:space="0" w:color="auto"/>
            <w:left w:val="none" w:sz="0" w:space="0" w:color="auto"/>
            <w:bottom w:val="none" w:sz="0" w:space="0" w:color="auto"/>
            <w:right w:val="none" w:sz="0" w:space="0" w:color="auto"/>
          </w:divBdr>
        </w:div>
        <w:div w:id="934362797">
          <w:marLeft w:val="480"/>
          <w:marRight w:val="0"/>
          <w:marTop w:val="0"/>
          <w:marBottom w:val="0"/>
          <w:divBdr>
            <w:top w:val="none" w:sz="0" w:space="0" w:color="auto"/>
            <w:left w:val="none" w:sz="0" w:space="0" w:color="auto"/>
            <w:bottom w:val="none" w:sz="0" w:space="0" w:color="auto"/>
            <w:right w:val="none" w:sz="0" w:space="0" w:color="auto"/>
          </w:divBdr>
        </w:div>
        <w:div w:id="1451246504">
          <w:marLeft w:val="480"/>
          <w:marRight w:val="0"/>
          <w:marTop w:val="0"/>
          <w:marBottom w:val="0"/>
          <w:divBdr>
            <w:top w:val="none" w:sz="0" w:space="0" w:color="auto"/>
            <w:left w:val="none" w:sz="0" w:space="0" w:color="auto"/>
            <w:bottom w:val="none" w:sz="0" w:space="0" w:color="auto"/>
            <w:right w:val="none" w:sz="0" w:space="0" w:color="auto"/>
          </w:divBdr>
        </w:div>
        <w:div w:id="396384">
          <w:marLeft w:val="480"/>
          <w:marRight w:val="0"/>
          <w:marTop w:val="0"/>
          <w:marBottom w:val="0"/>
          <w:divBdr>
            <w:top w:val="none" w:sz="0" w:space="0" w:color="auto"/>
            <w:left w:val="none" w:sz="0" w:space="0" w:color="auto"/>
            <w:bottom w:val="none" w:sz="0" w:space="0" w:color="auto"/>
            <w:right w:val="none" w:sz="0" w:space="0" w:color="auto"/>
          </w:divBdr>
        </w:div>
        <w:div w:id="461045865">
          <w:marLeft w:val="480"/>
          <w:marRight w:val="0"/>
          <w:marTop w:val="0"/>
          <w:marBottom w:val="0"/>
          <w:divBdr>
            <w:top w:val="none" w:sz="0" w:space="0" w:color="auto"/>
            <w:left w:val="none" w:sz="0" w:space="0" w:color="auto"/>
            <w:bottom w:val="none" w:sz="0" w:space="0" w:color="auto"/>
            <w:right w:val="none" w:sz="0" w:space="0" w:color="auto"/>
          </w:divBdr>
        </w:div>
        <w:div w:id="1489326151">
          <w:marLeft w:val="480"/>
          <w:marRight w:val="0"/>
          <w:marTop w:val="0"/>
          <w:marBottom w:val="0"/>
          <w:divBdr>
            <w:top w:val="none" w:sz="0" w:space="0" w:color="auto"/>
            <w:left w:val="none" w:sz="0" w:space="0" w:color="auto"/>
            <w:bottom w:val="none" w:sz="0" w:space="0" w:color="auto"/>
            <w:right w:val="none" w:sz="0" w:space="0" w:color="auto"/>
          </w:divBdr>
        </w:div>
        <w:div w:id="1298946888">
          <w:marLeft w:val="480"/>
          <w:marRight w:val="0"/>
          <w:marTop w:val="0"/>
          <w:marBottom w:val="0"/>
          <w:divBdr>
            <w:top w:val="none" w:sz="0" w:space="0" w:color="auto"/>
            <w:left w:val="none" w:sz="0" w:space="0" w:color="auto"/>
            <w:bottom w:val="none" w:sz="0" w:space="0" w:color="auto"/>
            <w:right w:val="none" w:sz="0" w:space="0" w:color="auto"/>
          </w:divBdr>
        </w:div>
        <w:div w:id="1801148546">
          <w:marLeft w:val="480"/>
          <w:marRight w:val="0"/>
          <w:marTop w:val="0"/>
          <w:marBottom w:val="0"/>
          <w:divBdr>
            <w:top w:val="none" w:sz="0" w:space="0" w:color="auto"/>
            <w:left w:val="none" w:sz="0" w:space="0" w:color="auto"/>
            <w:bottom w:val="none" w:sz="0" w:space="0" w:color="auto"/>
            <w:right w:val="none" w:sz="0" w:space="0" w:color="auto"/>
          </w:divBdr>
        </w:div>
        <w:div w:id="1773624881">
          <w:marLeft w:val="480"/>
          <w:marRight w:val="0"/>
          <w:marTop w:val="0"/>
          <w:marBottom w:val="0"/>
          <w:divBdr>
            <w:top w:val="none" w:sz="0" w:space="0" w:color="auto"/>
            <w:left w:val="none" w:sz="0" w:space="0" w:color="auto"/>
            <w:bottom w:val="none" w:sz="0" w:space="0" w:color="auto"/>
            <w:right w:val="none" w:sz="0" w:space="0" w:color="auto"/>
          </w:divBdr>
        </w:div>
      </w:divsChild>
    </w:div>
    <w:div w:id="1471827580">
      <w:bodyDiv w:val="1"/>
      <w:marLeft w:val="0"/>
      <w:marRight w:val="0"/>
      <w:marTop w:val="0"/>
      <w:marBottom w:val="0"/>
      <w:divBdr>
        <w:top w:val="none" w:sz="0" w:space="0" w:color="auto"/>
        <w:left w:val="none" w:sz="0" w:space="0" w:color="auto"/>
        <w:bottom w:val="none" w:sz="0" w:space="0" w:color="auto"/>
        <w:right w:val="none" w:sz="0" w:space="0" w:color="auto"/>
      </w:divBdr>
    </w:div>
    <w:div w:id="1479759320">
      <w:bodyDiv w:val="1"/>
      <w:marLeft w:val="0"/>
      <w:marRight w:val="0"/>
      <w:marTop w:val="0"/>
      <w:marBottom w:val="0"/>
      <w:divBdr>
        <w:top w:val="none" w:sz="0" w:space="0" w:color="auto"/>
        <w:left w:val="none" w:sz="0" w:space="0" w:color="auto"/>
        <w:bottom w:val="none" w:sz="0" w:space="0" w:color="auto"/>
        <w:right w:val="none" w:sz="0" w:space="0" w:color="auto"/>
      </w:divBdr>
    </w:div>
    <w:div w:id="1487893538">
      <w:bodyDiv w:val="1"/>
      <w:marLeft w:val="0"/>
      <w:marRight w:val="0"/>
      <w:marTop w:val="0"/>
      <w:marBottom w:val="0"/>
      <w:divBdr>
        <w:top w:val="none" w:sz="0" w:space="0" w:color="auto"/>
        <w:left w:val="none" w:sz="0" w:space="0" w:color="auto"/>
        <w:bottom w:val="none" w:sz="0" w:space="0" w:color="auto"/>
        <w:right w:val="none" w:sz="0" w:space="0" w:color="auto"/>
      </w:divBdr>
    </w:div>
    <w:div w:id="1497957395">
      <w:bodyDiv w:val="1"/>
      <w:marLeft w:val="0"/>
      <w:marRight w:val="0"/>
      <w:marTop w:val="0"/>
      <w:marBottom w:val="0"/>
      <w:divBdr>
        <w:top w:val="none" w:sz="0" w:space="0" w:color="auto"/>
        <w:left w:val="none" w:sz="0" w:space="0" w:color="auto"/>
        <w:bottom w:val="none" w:sz="0" w:space="0" w:color="auto"/>
        <w:right w:val="none" w:sz="0" w:space="0" w:color="auto"/>
      </w:divBdr>
    </w:div>
    <w:div w:id="1504974672">
      <w:bodyDiv w:val="1"/>
      <w:marLeft w:val="0"/>
      <w:marRight w:val="0"/>
      <w:marTop w:val="0"/>
      <w:marBottom w:val="0"/>
      <w:divBdr>
        <w:top w:val="none" w:sz="0" w:space="0" w:color="auto"/>
        <w:left w:val="none" w:sz="0" w:space="0" w:color="auto"/>
        <w:bottom w:val="none" w:sz="0" w:space="0" w:color="auto"/>
        <w:right w:val="none" w:sz="0" w:space="0" w:color="auto"/>
      </w:divBdr>
    </w:div>
    <w:div w:id="1521625083">
      <w:bodyDiv w:val="1"/>
      <w:marLeft w:val="0"/>
      <w:marRight w:val="0"/>
      <w:marTop w:val="0"/>
      <w:marBottom w:val="0"/>
      <w:divBdr>
        <w:top w:val="none" w:sz="0" w:space="0" w:color="auto"/>
        <w:left w:val="none" w:sz="0" w:space="0" w:color="auto"/>
        <w:bottom w:val="none" w:sz="0" w:space="0" w:color="auto"/>
        <w:right w:val="none" w:sz="0" w:space="0" w:color="auto"/>
      </w:divBdr>
    </w:div>
    <w:div w:id="1521896460">
      <w:bodyDiv w:val="1"/>
      <w:marLeft w:val="0"/>
      <w:marRight w:val="0"/>
      <w:marTop w:val="0"/>
      <w:marBottom w:val="0"/>
      <w:divBdr>
        <w:top w:val="none" w:sz="0" w:space="0" w:color="auto"/>
        <w:left w:val="none" w:sz="0" w:space="0" w:color="auto"/>
        <w:bottom w:val="none" w:sz="0" w:space="0" w:color="auto"/>
        <w:right w:val="none" w:sz="0" w:space="0" w:color="auto"/>
      </w:divBdr>
    </w:div>
    <w:div w:id="1539929483">
      <w:bodyDiv w:val="1"/>
      <w:marLeft w:val="0"/>
      <w:marRight w:val="0"/>
      <w:marTop w:val="0"/>
      <w:marBottom w:val="0"/>
      <w:divBdr>
        <w:top w:val="none" w:sz="0" w:space="0" w:color="auto"/>
        <w:left w:val="none" w:sz="0" w:space="0" w:color="auto"/>
        <w:bottom w:val="none" w:sz="0" w:space="0" w:color="auto"/>
        <w:right w:val="none" w:sz="0" w:space="0" w:color="auto"/>
      </w:divBdr>
    </w:div>
    <w:div w:id="1547909797">
      <w:bodyDiv w:val="1"/>
      <w:marLeft w:val="0"/>
      <w:marRight w:val="0"/>
      <w:marTop w:val="0"/>
      <w:marBottom w:val="0"/>
      <w:divBdr>
        <w:top w:val="none" w:sz="0" w:space="0" w:color="auto"/>
        <w:left w:val="none" w:sz="0" w:space="0" w:color="auto"/>
        <w:bottom w:val="none" w:sz="0" w:space="0" w:color="auto"/>
        <w:right w:val="none" w:sz="0" w:space="0" w:color="auto"/>
      </w:divBdr>
    </w:div>
    <w:div w:id="1551654028">
      <w:bodyDiv w:val="1"/>
      <w:marLeft w:val="0"/>
      <w:marRight w:val="0"/>
      <w:marTop w:val="0"/>
      <w:marBottom w:val="0"/>
      <w:divBdr>
        <w:top w:val="none" w:sz="0" w:space="0" w:color="auto"/>
        <w:left w:val="none" w:sz="0" w:space="0" w:color="auto"/>
        <w:bottom w:val="none" w:sz="0" w:space="0" w:color="auto"/>
        <w:right w:val="none" w:sz="0" w:space="0" w:color="auto"/>
      </w:divBdr>
    </w:div>
    <w:div w:id="1554385787">
      <w:bodyDiv w:val="1"/>
      <w:marLeft w:val="0"/>
      <w:marRight w:val="0"/>
      <w:marTop w:val="0"/>
      <w:marBottom w:val="0"/>
      <w:divBdr>
        <w:top w:val="none" w:sz="0" w:space="0" w:color="auto"/>
        <w:left w:val="none" w:sz="0" w:space="0" w:color="auto"/>
        <w:bottom w:val="none" w:sz="0" w:space="0" w:color="auto"/>
        <w:right w:val="none" w:sz="0" w:space="0" w:color="auto"/>
      </w:divBdr>
    </w:div>
    <w:div w:id="1560746541">
      <w:bodyDiv w:val="1"/>
      <w:marLeft w:val="0"/>
      <w:marRight w:val="0"/>
      <w:marTop w:val="0"/>
      <w:marBottom w:val="0"/>
      <w:divBdr>
        <w:top w:val="none" w:sz="0" w:space="0" w:color="auto"/>
        <w:left w:val="none" w:sz="0" w:space="0" w:color="auto"/>
        <w:bottom w:val="none" w:sz="0" w:space="0" w:color="auto"/>
        <w:right w:val="none" w:sz="0" w:space="0" w:color="auto"/>
      </w:divBdr>
    </w:div>
    <w:div w:id="1572735880">
      <w:bodyDiv w:val="1"/>
      <w:marLeft w:val="0"/>
      <w:marRight w:val="0"/>
      <w:marTop w:val="0"/>
      <w:marBottom w:val="0"/>
      <w:divBdr>
        <w:top w:val="none" w:sz="0" w:space="0" w:color="auto"/>
        <w:left w:val="none" w:sz="0" w:space="0" w:color="auto"/>
        <w:bottom w:val="none" w:sz="0" w:space="0" w:color="auto"/>
        <w:right w:val="none" w:sz="0" w:space="0" w:color="auto"/>
      </w:divBdr>
    </w:div>
    <w:div w:id="1577588843">
      <w:bodyDiv w:val="1"/>
      <w:marLeft w:val="0"/>
      <w:marRight w:val="0"/>
      <w:marTop w:val="0"/>
      <w:marBottom w:val="0"/>
      <w:divBdr>
        <w:top w:val="none" w:sz="0" w:space="0" w:color="auto"/>
        <w:left w:val="none" w:sz="0" w:space="0" w:color="auto"/>
        <w:bottom w:val="none" w:sz="0" w:space="0" w:color="auto"/>
        <w:right w:val="none" w:sz="0" w:space="0" w:color="auto"/>
      </w:divBdr>
    </w:div>
    <w:div w:id="1579559783">
      <w:bodyDiv w:val="1"/>
      <w:marLeft w:val="0"/>
      <w:marRight w:val="0"/>
      <w:marTop w:val="0"/>
      <w:marBottom w:val="0"/>
      <w:divBdr>
        <w:top w:val="none" w:sz="0" w:space="0" w:color="auto"/>
        <w:left w:val="none" w:sz="0" w:space="0" w:color="auto"/>
        <w:bottom w:val="none" w:sz="0" w:space="0" w:color="auto"/>
        <w:right w:val="none" w:sz="0" w:space="0" w:color="auto"/>
      </w:divBdr>
    </w:div>
    <w:div w:id="1585263546">
      <w:bodyDiv w:val="1"/>
      <w:marLeft w:val="0"/>
      <w:marRight w:val="0"/>
      <w:marTop w:val="0"/>
      <w:marBottom w:val="0"/>
      <w:divBdr>
        <w:top w:val="none" w:sz="0" w:space="0" w:color="auto"/>
        <w:left w:val="none" w:sz="0" w:space="0" w:color="auto"/>
        <w:bottom w:val="none" w:sz="0" w:space="0" w:color="auto"/>
        <w:right w:val="none" w:sz="0" w:space="0" w:color="auto"/>
      </w:divBdr>
    </w:div>
    <w:div w:id="1592353456">
      <w:bodyDiv w:val="1"/>
      <w:marLeft w:val="0"/>
      <w:marRight w:val="0"/>
      <w:marTop w:val="0"/>
      <w:marBottom w:val="0"/>
      <w:divBdr>
        <w:top w:val="none" w:sz="0" w:space="0" w:color="auto"/>
        <w:left w:val="none" w:sz="0" w:space="0" w:color="auto"/>
        <w:bottom w:val="none" w:sz="0" w:space="0" w:color="auto"/>
        <w:right w:val="none" w:sz="0" w:space="0" w:color="auto"/>
      </w:divBdr>
    </w:div>
    <w:div w:id="1595165753">
      <w:bodyDiv w:val="1"/>
      <w:marLeft w:val="0"/>
      <w:marRight w:val="0"/>
      <w:marTop w:val="0"/>
      <w:marBottom w:val="0"/>
      <w:divBdr>
        <w:top w:val="none" w:sz="0" w:space="0" w:color="auto"/>
        <w:left w:val="none" w:sz="0" w:space="0" w:color="auto"/>
        <w:bottom w:val="none" w:sz="0" w:space="0" w:color="auto"/>
        <w:right w:val="none" w:sz="0" w:space="0" w:color="auto"/>
      </w:divBdr>
    </w:div>
    <w:div w:id="1602227621">
      <w:bodyDiv w:val="1"/>
      <w:marLeft w:val="0"/>
      <w:marRight w:val="0"/>
      <w:marTop w:val="0"/>
      <w:marBottom w:val="0"/>
      <w:divBdr>
        <w:top w:val="none" w:sz="0" w:space="0" w:color="auto"/>
        <w:left w:val="none" w:sz="0" w:space="0" w:color="auto"/>
        <w:bottom w:val="none" w:sz="0" w:space="0" w:color="auto"/>
        <w:right w:val="none" w:sz="0" w:space="0" w:color="auto"/>
      </w:divBdr>
    </w:div>
    <w:div w:id="1610620322">
      <w:bodyDiv w:val="1"/>
      <w:marLeft w:val="0"/>
      <w:marRight w:val="0"/>
      <w:marTop w:val="0"/>
      <w:marBottom w:val="0"/>
      <w:divBdr>
        <w:top w:val="none" w:sz="0" w:space="0" w:color="auto"/>
        <w:left w:val="none" w:sz="0" w:space="0" w:color="auto"/>
        <w:bottom w:val="none" w:sz="0" w:space="0" w:color="auto"/>
        <w:right w:val="none" w:sz="0" w:space="0" w:color="auto"/>
      </w:divBdr>
    </w:div>
    <w:div w:id="1611937351">
      <w:bodyDiv w:val="1"/>
      <w:marLeft w:val="0"/>
      <w:marRight w:val="0"/>
      <w:marTop w:val="0"/>
      <w:marBottom w:val="0"/>
      <w:divBdr>
        <w:top w:val="none" w:sz="0" w:space="0" w:color="auto"/>
        <w:left w:val="none" w:sz="0" w:space="0" w:color="auto"/>
        <w:bottom w:val="none" w:sz="0" w:space="0" w:color="auto"/>
        <w:right w:val="none" w:sz="0" w:space="0" w:color="auto"/>
      </w:divBdr>
    </w:div>
    <w:div w:id="1613130138">
      <w:bodyDiv w:val="1"/>
      <w:marLeft w:val="0"/>
      <w:marRight w:val="0"/>
      <w:marTop w:val="0"/>
      <w:marBottom w:val="0"/>
      <w:divBdr>
        <w:top w:val="none" w:sz="0" w:space="0" w:color="auto"/>
        <w:left w:val="none" w:sz="0" w:space="0" w:color="auto"/>
        <w:bottom w:val="none" w:sz="0" w:space="0" w:color="auto"/>
        <w:right w:val="none" w:sz="0" w:space="0" w:color="auto"/>
      </w:divBdr>
    </w:div>
    <w:div w:id="1621065348">
      <w:bodyDiv w:val="1"/>
      <w:marLeft w:val="0"/>
      <w:marRight w:val="0"/>
      <w:marTop w:val="0"/>
      <w:marBottom w:val="0"/>
      <w:divBdr>
        <w:top w:val="none" w:sz="0" w:space="0" w:color="auto"/>
        <w:left w:val="none" w:sz="0" w:space="0" w:color="auto"/>
        <w:bottom w:val="none" w:sz="0" w:space="0" w:color="auto"/>
        <w:right w:val="none" w:sz="0" w:space="0" w:color="auto"/>
      </w:divBdr>
    </w:div>
    <w:div w:id="1635942178">
      <w:bodyDiv w:val="1"/>
      <w:marLeft w:val="0"/>
      <w:marRight w:val="0"/>
      <w:marTop w:val="0"/>
      <w:marBottom w:val="0"/>
      <w:divBdr>
        <w:top w:val="none" w:sz="0" w:space="0" w:color="auto"/>
        <w:left w:val="none" w:sz="0" w:space="0" w:color="auto"/>
        <w:bottom w:val="none" w:sz="0" w:space="0" w:color="auto"/>
        <w:right w:val="none" w:sz="0" w:space="0" w:color="auto"/>
      </w:divBdr>
    </w:div>
    <w:div w:id="1638994518">
      <w:bodyDiv w:val="1"/>
      <w:marLeft w:val="0"/>
      <w:marRight w:val="0"/>
      <w:marTop w:val="0"/>
      <w:marBottom w:val="0"/>
      <w:divBdr>
        <w:top w:val="none" w:sz="0" w:space="0" w:color="auto"/>
        <w:left w:val="none" w:sz="0" w:space="0" w:color="auto"/>
        <w:bottom w:val="none" w:sz="0" w:space="0" w:color="auto"/>
        <w:right w:val="none" w:sz="0" w:space="0" w:color="auto"/>
      </w:divBdr>
    </w:div>
    <w:div w:id="1644264059">
      <w:bodyDiv w:val="1"/>
      <w:marLeft w:val="0"/>
      <w:marRight w:val="0"/>
      <w:marTop w:val="0"/>
      <w:marBottom w:val="0"/>
      <w:divBdr>
        <w:top w:val="none" w:sz="0" w:space="0" w:color="auto"/>
        <w:left w:val="none" w:sz="0" w:space="0" w:color="auto"/>
        <w:bottom w:val="none" w:sz="0" w:space="0" w:color="auto"/>
        <w:right w:val="none" w:sz="0" w:space="0" w:color="auto"/>
      </w:divBdr>
      <w:divsChild>
        <w:div w:id="692727347">
          <w:marLeft w:val="480"/>
          <w:marRight w:val="0"/>
          <w:marTop w:val="0"/>
          <w:marBottom w:val="0"/>
          <w:divBdr>
            <w:top w:val="none" w:sz="0" w:space="0" w:color="auto"/>
            <w:left w:val="none" w:sz="0" w:space="0" w:color="auto"/>
            <w:bottom w:val="none" w:sz="0" w:space="0" w:color="auto"/>
            <w:right w:val="none" w:sz="0" w:space="0" w:color="auto"/>
          </w:divBdr>
        </w:div>
        <w:div w:id="800272564">
          <w:marLeft w:val="480"/>
          <w:marRight w:val="0"/>
          <w:marTop w:val="0"/>
          <w:marBottom w:val="0"/>
          <w:divBdr>
            <w:top w:val="none" w:sz="0" w:space="0" w:color="auto"/>
            <w:left w:val="none" w:sz="0" w:space="0" w:color="auto"/>
            <w:bottom w:val="none" w:sz="0" w:space="0" w:color="auto"/>
            <w:right w:val="none" w:sz="0" w:space="0" w:color="auto"/>
          </w:divBdr>
        </w:div>
        <w:div w:id="1425879823">
          <w:marLeft w:val="480"/>
          <w:marRight w:val="0"/>
          <w:marTop w:val="0"/>
          <w:marBottom w:val="0"/>
          <w:divBdr>
            <w:top w:val="none" w:sz="0" w:space="0" w:color="auto"/>
            <w:left w:val="none" w:sz="0" w:space="0" w:color="auto"/>
            <w:bottom w:val="none" w:sz="0" w:space="0" w:color="auto"/>
            <w:right w:val="none" w:sz="0" w:space="0" w:color="auto"/>
          </w:divBdr>
        </w:div>
        <w:div w:id="1531795480">
          <w:marLeft w:val="480"/>
          <w:marRight w:val="0"/>
          <w:marTop w:val="0"/>
          <w:marBottom w:val="0"/>
          <w:divBdr>
            <w:top w:val="none" w:sz="0" w:space="0" w:color="auto"/>
            <w:left w:val="none" w:sz="0" w:space="0" w:color="auto"/>
            <w:bottom w:val="none" w:sz="0" w:space="0" w:color="auto"/>
            <w:right w:val="none" w:sz="0" w:space="0" w:color="auto"/>
          </w:divBdr>
        </w:div>
        <w:div w:id="1250696601">
          <w:marLeft w:val="480"/>
          <w:marRight w:val="0"/>
          <w:marTop w:val="0"/>
          <w:marBottom w:val="0"/>
          <w:divBdr>
            <w:top w:val="none" w:sz="0" w:space="0" w:color="auto"/>
            <w:left w:val="none" w:sz="0" w:space="0" w:color="auto"/>
            <w:bottom w:val="none" w:sz="0" w:space="0" w:color="auto"/>
            <w:right w:val="none" w:sz="0" w:space="0" w:color="auto"/>
          </w:divBdr>
        </w:div>
        <w:div w:id="1754626799">
          <w:marLeft w:val="480"/>
          <w:marRight w:val="0"/>
          <w:marTop w:val="0"/>
          <w:marBottom w:val="0"/>
          <w:divBdr>
            <w:top w:val="none" w:sz="0" w:space="0" w:color="auto"/>
            <w:left w:val="none" w:sz="0" w:space="0" w:color="auto"/>
            <w:bottom w:val="none" w:sz="0" w:space="0" w:color="auto"/>
            <w:right w:val="none" w:sz="0" w:space="0" w:color="auto"/>
          </w:divBdr>
        </w:div>
        <w:div w:id="1324239487">
          <w:marLeft w:val="480"/>
          <w:marRight w:val="0"/>
          <w:marTop w:val="0"/>
          <w:marBottom w:val="0"/>
          <w:divBdr>
            <w:top w:val="none" w:sz="0" w:space="0" w:color="auto"/>
            <w:left w:val="none" w:sz="0" w:space="0" w:color="auto"/>
            <w:bottom w:val="none" w:sz="0" w:space="0" w:color="auto"/>
            <w:right w:val="none" w:sz="0" w:space="0" w:color="auto"/>
          </w:divBdr>
        </w:div>
        <w:div w:id="993607333">
          <w:marLeft w:val="480"/>
          <w:marRight w:val="0"/>
          <w:marTop w:val="0"/>
          <w:marBottom w:val="0"/>
          <w:divBdr>
            <w:top w:val="none" w:sz="0" w:space="0" w:color="auto"/>
            <w:left w:val="none" w:sz="0" w:space="0" w:color="auto"/>
            <w:bottom w:val="none" w:sz="0" w:space="0" w:color="auto"/>
            <w:right w:val="none" w:sz="0" w:space="0" w:color="auto"/>
          </w:divBdr>
        </w:div>
        <w:div w:id="37511206">
          <w:marLeft w:val="480"/>
          <w:marRight w:val="0"/>
          <w:marTop w:val="0"/>
          <w:marBottom w:val="0"/>
          <w:divBdr>
            <w:top w:val="none" w:sz="0" w:space="0" w:color="auto"/>
            <w:left w:val="none" w:sz="0" w:space="0" w:color="auto"/>
            <w:bottom w:val="none" w:sz="0" w:space="0" w:color="auto"/>
            <w:right w:val="none" w:sz="0" w:space="0" w:color="auto"/>
          </w:divBdr>
        </w:div>
        <w:div w:id="882445090">
          <w:marLeft w:val="480"/>
          <w:marRight w:val="0"/>
          <w:marTop w:val="0"/>
          <w:marBottom w:val="0"/>
          <w:divBdr>
            <w:top w:val="none" w:sz="0" w:space="0" w:color="auto"/>
            <w:left w:val="none" w:sz="0" w:space="0" w:color="auto"/>
            <w:bottom w:val="none" w:sz="0" w:space="0" w:color="auto"/>
            <w:right w:val="none" w:sz="0" w:space="0" w:color="auto"/>
          </w:divBdr>
        </w:div>
        <w:div w:id="344136851">
          <w:marLeft w:val="480"/>
          <w:marRight w:val="0"/>
          <w:marTop w:val="0"/>
          <w:marBottom w:val="0"/>
          <w:divBdr>
            <w:top w:val="none" w:sz="0" w:space="0" w:color="auto"/>
            <w:left w:val="none" w:sz="0" w:space="0" w:color="auto"/>
            <w:bottom w:val="none" w:sz="0" w:space="0" w:color="auto"/>
            <w:right w:val="none" w:sz="0" w:space="0" w:color="auto"/>
          </w:divBdr>
        </w:div>
        <w:div w:id="1456295484">
          <w:marLeft w:val="480"/>
          <w:marRight w:val="0"/>
          <w:marTop w:val="0"/>
          <w:marBottom w:val="0"/>
          <w:divBdr>
            <w:top w:val="none" w:sz="0" w:space="0" w:color="auto"/>
            <w:left w:val="none" w:sz="0" w:space="0" w:color="auto"/>
            <w:bottom w:val="none" w:sz="0" w:space="0" w:color="auto"/>
            <w:right w:val="none" w:sz="0" w:space="0" w:color="auto"/>
          </w:divBdr>
        </w:div>
        <w:div w:id="1078206564">
          <w:marLeft w:val="480"/>
          <w:marRight w:val="0"/>
          <w:marTop w:val="0"/>
          <w:marBottom w:val="0"/>
          <w:divBdr>
            <w:top w:val="none" w:sz="0" w:space="0" w:color="auto"/>
            <w:left w:val="none" w:sz="0" w:space="0" w:color="auto"/>
            <w:bottom w:val="none" w:sz="0" w:space="0" w:color="auto"/>
            <w:right w:val="none" w:sz="0" w:space="0" w:color="auto"/>
          </w:divBdr>
        </w:div>
        <w:div w:id="337661690">
          <w:marLeft w:val="480"/>
          <w:marRight w:val="0"/>
          <w:marTop w:val="0"/>
          <w:marBottom w:val="0"/>
          <w:divBdr>
            <w:top w:val="none" w:sz="0" w:space="0" w:color="auto"/>
            <w:left w:val="none" w:sz="0" w:space="0" w:color="auto"/>
            <w:bottom w:val="none" w:sz="0" w:space="0" w:color="auto"/>
            <w:right w:val="none" w:sz="0" w:space="0" w:color="auto"/>
          </w:divBdr>
        </w:div>
        <w:div w:id="1895701948">
          <w:marLeft w:val="480"/>
          <w:marRight w:val="0"/>
          <w:marTop w:val="0"/>
          <w:marBottom w:val="0"/>
          <w:divBdr>
            <w:top w:val="none" w:sz="0" w:space="0" w:color="auto"/>
            <w:left w:val="none" w:sz="0" w:space="0" w:color="auto"/>
            <w:bottom w:val="none" w:sz="0" w:space="0" w:color="auto"/>
            <w:right w:val="none" w:sz="0" w:space="0" w:color="auto"/>
          </w:divBdr>
        </w:div>
        <w:div w:id="2035032570">
          <w:marLeft w:val="480"/>
          <w:marRight w:val="0"/>
          <w:marTop w:val="0"/>
          <w:marBottom w:val="0"/>
          <w:divBdr>
            <w:top w:val="none" w:sz="0" w:space="0" w:color="auto"/>
            <w:left w:val="none" w:sz="0" w:space="0" w:color="auto"/>
            <w:bottom w:val="none" w:sz="0" w:space="0" w:color="auto"/>
            <w:right w:val="none" w:sz="0" w:space="0" w:color="auto"/>
          </w:divBdr>
        </w:div>
        <w:div w:id="1130051946">
          <w:marLeft w:val="480"/>
          <w:marRight w:val="0"/>
          <w:marTop w:val="0"/>
          <w:marBottom w:val="0"/>
          <w:divBdr>
            <w:top w:val="none" w:sz="0" w:space="0" w:color="auto"/>
            <w:left w:val="none" w:sz="0" w:space="0" w:color="auto"/>
            <w:bottom w:val="none" w:sz="0" w:space="0" w:color="auto"/>
            <w:right w:val="none" w:sz="0" w:space="0" w:color="auto"/>
          </w:divBdr>
        </w:div>
        <w:div w:id="1930233138">
          <w:marLeft w:val="480"/>
          <w:marRight w:val="0"/>
          <w:marTop w:val="0"/>
          <w:marBottom w:val="0"/>
          <w:divBdr>
            <w:top w:val="none" w:sz="0" w:space="0" w:color="auto"/>
            <w:left w:val="none" w:sz="0" w:space="0" w:color="auto"/>
            <w:bottom w:val="none" w:sz="0" w:space="0" w:color="auto"/>
            <w:right w:val="none" w:sz="0" w:space="0" w:color="auto"/>
          </w:divBdr>
        </w:div>
        <w:div w:id="741223381">
          <w:marLeft w:val="480"/>
          <w:marRight w:val="0"/>
          <w:marTop w:val="0"/>
          <w:marBottom w:val="0"/>
          <w:divBdr>
            <w:top w:val="none" w:sz="0" w:space="0" w:color="auto"/>
            <w:left w:val="none" w:sz="0" w:space="0" w:color="auto"/>
            <w:bottom w:val="none" w:sz="0" w:space="0" w:color="auto"/>
            <w:right w:val="none" w:sz="0" w:space="0" w:color="auto"/>
          </w:divBdr>
        </w:div>
        <w:div w:id="225530462">
          <w:marLeft w:val="480"/>
          <w:marRight w:val="0"/>
          <w:marTop w:val="0"/>
          <w:marBottom w:val="0"/>
          <w:divBdr>
            <w:top w:val="none" w:sz="0" w:space="0" w:color="auto"/>
            <w:left w:val="none" w:sz="0" w:space="0" w:color="auto"/>
            <w:bottom w:val="none" w:sz="0" w:space="0" w:color="auto"/>
            <w:right w:val="none" w:sz="0" w:space="0" w:color="auto"/>
          </w:divBdr>
        </w:div>
        <w:div w:id="1277443244">
          <w:marLeft w:val="480"/>
          <w:marRight w:val="0"/>
          <w:marTop w:val="0"/>
          <w:marBottom w:val="0"/>
          <w:divBdr>
            <w:top w:val="none" w:sz="0" w:space="0" w:color="auto"/>
            <w:left w:val="none" w:sz="0" w:space="0" w:color="auto"/>
            <w:bottom w:val="none" w:sz="0" w:space="0" w:color="auto"/>
            <w:right w:val="none" w:sz="0" w:space="0" w:color="auto"/>
          </w:divBdr>
        </w:div>
        <w:div w:id="84690889">
          <w:marLeft w:val="480"/>
          <w:marRight w:val="0"/>
          <w:marTop w:val="0"/>
          <w:marBottom w:val="0"/>
          <w:divBdr>
            <w:top w:val="none" w:sz="0" w:space="0" w:color="auto"/>
            <w:left w:val="none" w:sz="0" w:space="0" w:color="auto"/>
            <w:bottom w:val="none" w:sz="0" w:space="0" w:color="auto"/>
            <w:right w:val="none" w:sz="0" w:space="0" w:color="auto"/>
          </w:divBdr>
        </w:div>
        <w:div w:id="1536890640">
          <w:marLeft w:val="480"/>
          <w:marRight w:val="0"/>
          <w:marTop w:val="0"/>
          <w:marBottom w:val="0"/>
          <w:divBdr>
            <w:top w:val="none" w:sz="0" w:space="0" w:color="auto"/>
            <w:left w:val="none" w:sz="0" w:space="0" w:color="auto"/>
            <w:bottom w:val="none" w:sz="0" w:space="0" w:color="auto"/>
            <w:right w:val="none" w:sz="0" w:space="0" w:color="auto"/>
          </w:divBdr>
        </w:div>
        <w:div w:id="841822835">
          <w:marLeft w:val="480"/>
          <w:marRight w:val="0"/>
          <w:marTop w:val="0"/>
          <w:marBottom w:val="0"/>
          <w:divBdr>
            <w:top w:val="none" w:sz="0" w:space="0" w:color="auto"/>
            <w:left w:val="none" w:sz="0" w:space="0" w:color="auto"/>
            <w:bottom w:val="none" w:sz="0" w:space="0" w:color="auto"/>
            <w:right w:val="none" w:sz="0" w:space="0" w:color="auto"/>
          </w:divBdr>
        </w:div>
        <w:div w:id="1168014145">
          <w:marLeft w:val="480"/>
          <w:marRight w:val="0"/>
          <w:marTop w:val="0"/>
          <w:marBottom w:val="0"/>
          <w:divBdr>
            <w:top w:val="none" w:sz="0" w:space="0" w:color="auto"/>
            <w:left w:val="none" w:sz="0" w:space="0" w:color="auto"/>
            <w:bottom w:val="none" w:sz="0" w:space="0" w:color="auto"/>
            <w:right w:val="none" w:sz="0" w:space="0" w:color="auto"/>
          </w:divBdr>
        </w:div>
        <w:div w:id="382752538">
          <w:marLeft w:val="480"/>
          <w:marRight w:val="0"/>
          <w:marTop w:val="0"/>
          <w:marBottom w:val="0"/>
          <w:divBdr>
            <w:top w:val="none" w:sz="0" w:space="0" w:color="auto"/>
            <w:left w:val="none" w:sz="0" w:space="0" w:color="auto"/>
            <w:bottom w:val="none" w:sz="0" w:space="0" w:color="auto"/>
            <w:right w:val="none" w:sz="0" w:space="0" w:color="auto"/>
          </w:divBdr>
        </w:div>
        <w:div w:id="1885940192">
          <w:marLeft w:val="480"/>
          <w:marRight w:val="0"/>
          <w:marTop w:val="0"/>
          <w:marBottom w:val="0"/>
          <w:divBdr>
            <w:top w:val="none" w:sz="0" w:space="0" w:color="auto"/>
            <w:left w:val="none" w:sz="0" w:space="0" w:color="auto"/>
            <w:bottom w:val="none" w:sz="0" w:space="0" w:color="auto"/>
            <w:right w:val="none" w:sz="0" w:space="0" w:color="auto"/>
          </w:divBdr>
        </w:div>
        <w:div w:id="1114785235">
          <w:marLeft w:val="480"/>
          <w:marRight w:val="0"/>
          <w:marTop w:val="0"/>
          <w:marBottom w:val="0"/>
          <w:divBdr>
            <w:top w:val="none" w:sz="0" w:space="0" w:color="auto"/>
            <w:left w:val="none" w:sz="0" w:space="0" w:color="auto"/>
            <w:bottom w:val="none" w:sz="0" w:space="0" w:color="auto"/>
            <w:right w:val="none" w:sz="0" w:space="0" w:color="auto"/>
          </w:divBdr>
        </w:div>
        <w:div w:id="2012755828">
          <w:marLeft w:val="480"/>
          <w:marRight w:val="0"/>
          <w:marTop w:val="0"/>
          <w:marBottom w:val="0"/>
          <w:divBdr>
            <w:top w:val="none" w:sz="0" w:space="0" w:color="auto"/>
            <w:left w:val="none" w:sz="0" w:space="0" w:color="auto"/>
            <w:bottom w:val="none" w:sz="0" w:space="0" w:color="auto"/>
            <w:right w:val="none" w:sz="0" w:space="0" w:color="auto"/>
          </w:divBdr>
        </w:div>
        <w:div w:id="1263757832">
          <w:marLeft w:val="480"/>
          <w:marRight w:val="0"/>
          <w:marTop w:val="0"/>
          <w:marBottom w:val="0"/>
          <w:divBdr>
            <w:top w:val="none" w:sz="0" w:space="0" w:color="auto"/>
            <w:left w:val="none" w:sz="0" w:space="0" w:color="auto"/>
            <w:bottom w:val="none" w:sz="0" w:space="0" w:color="auto"/>
            <w:right w:val="none" w:sz="0" w:space="0" w:color="auto"/>
          </w:divBdr>
        </w:div>
        <w:div w:id="2034528628">
          <w:marLeft w:val="480"/>
          <w:marRight w:val="0"/>
          <w:marTop w:val="0"/>
          <w:marBottom w:val="0"/>
          <w:divBdr>
            <w:top w:val="none" w:sz="0" w:space="0" w:color="auto"/>
            <w:left w:val="none" w:sz="0" w:space="0" w:color="auto"/>
            <w:bottom w:val="none" w:sz="0" w:space="0" w:color="auto"/>
            <w:right w:val="none" w:sz="0" w:space="0" w:color="auto"/>
          </w:divBdr>
        </w:div>
        <w:div w:id="868105975">
          <w:marLeft w:val="480"/>
          <w:marRight w:val="0"/>
          <w:marTop w:val="0"/>
          <w:marBottom w:val="0"/>
          <w:divBdr>
            <w:top w:val="none" w:sz="0" w:space="0" w:color="auto"/>
            <w:left w:val="none" w:sz="0" w:space="0" w:color="auto"/>
            <w:bottom w:val="none" w:sz="0" w:space="0" w:color="auto"/>
            <w:right w:val="none" w:sz="0" w:space="0" w:color="auto"/>
          </w:divBdr>
        </w:div>
        <w:div w:id="1243562745">
          <w:marLeft w:val="480"/>
          <w:marRight w:val="0"/>
          <w:marTop w:val="0"/>
          <w:marBottom w:val="0"/>
          <w:divBdr>
            <w:top w:val="none" w:sz="0" w:space="0" w:color="auto"/>
            <w:left w:val="none" w:sz="0" w:space="0" w:color="auto"/>
            <w:bottom w:val="none" w:sz="0" w:space="0" w:color="auto"/>
            <w:right w:val="none" w:sz="0" w:space="0" w:color="auto"/>
          </w:divBdr>
        </w:div>
        <w:div w:id="847670510">
          <w:marLeft w:val="480"/>
          <w:marRight w:val="0"/>
          <w:marTop w:val="0"/>
          <w:marBottom w:val="0"/>
          <w:divBdr>
            <w:top w:val="none" w:sz="0" w:space="0" w:color="auto"/>
            <w:left w:val="none" w:sz="0" w:space="0" w:color="auto"/>
            <w:bottom w:val="none" w:sz="0" w:space="0" w:color="auto"/>
            <w:right w:val="none" w:sz="0" w:space="0" w:color="auto"/>
          </w:divBdr>
        </w:div>
        <w:div w:id="1640915318">
          <w:marLeft w:val="480"/>
          <w:marRight w:val="0"/>
          <w:marTop w:val="0"/>
          <w:marBottom w:val="0"/>
          <w:divBdr>
            <w:top w:val="none" w:sz="0" w:space="0" w:color="auto"/>
            <w:left w:val="none" w:sz="0" w:space="0" w:color="auto"/>
            <w:bottom w:val="none" w:sz="0" w:space="0" w:color="auto"/>
            <w:right w:val="none" w:sz="0" w:space="0" w:color="auto"/>
          </w:divBdr>
        </w:div>
        <w:div w:id="855770084">
          <w:marLeft w:val="480"/>
          <w:marRight w:val="0"/>
          <w:marTop w:val="0"/>
          <w:marBottom w:val="0"/>
          <w:divBdr>
            <w:top w:val="none" w:sz="0" w:space="0" w:color="auto"/>
            <w:left w:val="none" w:sz="0" w:space="0" w:color="auto"/>
            <w:bottom w:val="none" w:sz="0" w:space="0" w:color="auto"/>
            <w:right w:val="none" w:sz="0" w:space="0" w:color="auto"/>
          </w:divBdr>
        </w:div>
        <w:div w:id="1674455356">
          <w:marLeft w:val="480"/>
          <w:marRight w:val="0"/>
          <w:marTop w:val="0"/>
          <w:marBottom w:val="0"/>
          <w:divBdr>
            <w:top w:val="none" w:sz="0" w:space="0" w:color="auto"/>
            <w:left w:val="none" w:sz="0" w:space="0" w:color="auto"/>
            <w:bottom w:val="none" w:sz="0" w:space="0" w:color="auto"/>
            <w:right w:val="none" w:sz="0" w:space="0" w:color="auto"/>
          </w:divBdr>
        </w:div>
        <w:div w:id="1081172969">
          <w:marLeft w:val="480"/>
          <w:marRight w:val="0"/>
          <w:marTop w:val="0"/>
          <w:marBottom w:val="0"/>
          <w:divBdr>
            <w:top w:val="none" w:sz="0" w:space="0" w:color="auto"/>
            <w:left w:val="none" w:sz="0" w:space="0" w:color="auto"/>
            <w:bottom w:val="none" w:sz="0" w:space="0" w:color="auto"/>
            <w:right w:val="none" w:sz="0" w:space="0" w:color="auto"/>
          </w:divBdr>
        </w:div>
        <w:div w:id="901676068">
          <w:marLeft w:val="480"/>
          <w:marRight w:val="0"/>
          <w:marTop w:val="0"/>
          <w:marBottom w:val="0"/>
          <w:divBdr>
            <w:top w:val="none" w:sz="0" w:space="0" w:color="auto"/>
            <w:left w:val="none" w:sz="0" w:space="0" w:color="auto"/>
            <w:bottom w:val="none" w:sz="0" w:space="0" w:color="auto"/>
            <w:right w:val="none" w:sz="0" w:space="0" w:color="auto"/>
          </w:divBdr>
        </w:div>
        <w:div w:id="1189761193">
          <w:marLeft w:val="480"/>
          <w:marRight w:val="0"/>
          <w:marTop w:val="0"/>
          <w:marBottom w:val="0"/>
          <w:divBdr>
            <w:top w:val="none" w:sz="0" w:space="0" w:color="auto"/>
            <w:left w:val="none" w:sz="0" w:space="0" w:color="auto"/>
            <w:bottom w:val="none" w:sz="0" w:space="0" w:color="auto"/>
            <w:right w:val="none" w:sz="0" w:space="0" w:color="auto"/>
          </w:divBdr>
        </w:div>
        <w:div w:id="1414813965">
          <w:marLeft w:val="480"/>
          <w:marRight w:val="0"/>
          <w:marTop w:val="0"/>
          <w:marBottom w:val="0"/>
          <w:divBdr>
            <w:top w:val="none" w:sz="0" w:space="0" w:color="auto"/>
            <w:left w:val="none" w:sz="0" w:space="0" w:color="auto"/>
            <w:bottom w:val="none" w:sz="0" w:space="0" w:color="auto"/>
            <w:right w:val="none" w:sz="0" w:space="0" w:color="auto"/>
          </w:divBdr>
        </w:div>
        <w:div w:id="1306157168">
          <w:marLeft w:val="480"/>
          <w:marRight w:val="0"/>
          <w:marTop w:val="0"/>
          <w:marBottom w:val="0"/>
          <w:divBdr>
            <w:top w:val="none" w:sz="0" w:space="0" w:color="auto"/>
            <w:left w:val="none" w:sz="0" w:space="0" w:color="auto"/>
            <w:bottom w:val="none" w:sz="0" w:space="0" w:color="auto"/>
            <w:right w:val="none" w:sz="0" w:space="0" w:color="auto"/>
          </w:divBdr>
        </w:div>
        <w:div w:id="521551009">
          <w:marLeft w:val="480"/>
          <w:marRight w:val="0"/>
          <w:marTop w:val="0"/>
          <w:marBottom w:val="0"/>
          <w:divBdr>
            <w:top w:val="none" w:sz="0" w:space="0" w:color="auto"/>
            <w:left w:val="none" w:sz="0" w:space="0" w:color="auto"/>
            <w:bottom w:val="none" w:sz="0" w:space="0" w:color="auto"/>
            <w:right w:val="none" w:sz="0" w:space="0" w:color="auto"/>
          </w:divBdr>
        </w:div>
        <w:div w:id="702054150">
          <w:marLeft w:val="480"/>
          <w:marRight w:val="0"/>
          <w:marTop w:val="0"/>
          <w:marBottom w:val="0"/>
          <w:divBdr>
            <w:top w:val="none" w:sz="0" w:space="0" w:color="auto"/>
            <w:left w:val="none" w:sz="0" w:space="0" w:color="auto"/>
            <w:bottom w:val="none" w:sz="0" w:space="0" w:color="auto"/>
            <w:right w:val="none" w:sz="0" w:space="0" w:color="auto"/>
          </w:divBdr>
        </w:div>
        <w:div w:id="1049761934">
          <w:marLeft w:val="480"/>
          <w:marRight w:val="0"/>
          <w:marTop w:val="0"/>
          <w:marBottom w:val="0"/>
          <w:divBdr>
            <w:top w:val="none" w:sz="0" w:space="0" w:color="auto"/>
            <w:left w:val="none" w:sz="0" w:space="0" w:color="auto"/>
            <w:bottom w:val="none" w:sz="0" w:space="0" w:color="auto"/>
            <w:right w:val="none" w:sz="0" w:space="0" w:color="auto"/>
          </w:divBdr>
        </w:div>
        <w:div w:id="911239788">
          <w:marLeft w:val="480"/>
          <w:marRight w:val="0"/>
          <w:marTop w:val="0"/>
          <w:marBottom w:val="0"/>
          <w:divBdr>
            <w:top w:val="none" w:sz="0" w:space="0" w:color="auto"/>
            <w:left w:val="none" w:sz="0" w:space="0" w:color="auto"/>
            <w:bottom w:val="none" w:sz="0" w:space="0" w:color="auto"/>
            <w:right w:val="none" w:sz="0" w:space="0" w:color="auto"/>
          </w:divBdr>
        </w:div>
        <w:div w:id="950666982">
          <w:marLeft w:val="480"/>
          <w:marRight w:val="0"/>
          <w:marTop w:val="0"/>
          <w:marBottom w:val="0"/>
          <w:divBdr>
            <w:top w:val="none" w:sz="0" w:space="0" w:color="auto"/>
            <w:left w:val="none" w:sz="0" w:space="0" w:color="auto"/>
            <w:bottom w:val="none" w:sz="0" w:space="0" w:color="auto"/>
            <w:right w:val="none" w:sz="0" w:space="0" w:color="auto"/>
          </w:divBdr>
        </w:div>
        <w:div w:id="625888244">
          <w:marLeft w:val="480"/>
          <w:marRight w:val="0"/>
          <w:marTop w:val="0"/>
          <w:marBottom w:val="0"/>
          <w:divBdr>
            <w:top w:val="none" w:sz="0" w:space="0" w:color="auto"/>
            <w:left w:val="none" w:sz="0" w:space="0" w:color="auto"/>
            <w:bottom w:val="none" w:sz="0" w:space="0" w:color="auto"/>
            <w:right w:val="none" w:sz="0" w:space="0" w:color="auto"/>
          </w:divBdr>
        </w:div>
        <w:div w:id="1929582108">
          <w:marLeft w:val="480"/>
          <w:marRight w:val="0"/>
          <w:marTop w:val="0"/>
          <w:marBottom w:val="0"/>
          <w:divBdr>
            <w:top w:val="none" w:sz="0" w:space="0" w:color="auto"/>
            <w:left w:val="none" w:sz="0" w:space="0" w:color="auto"/>
            <w:bottom w:val="none" w:sz="0" w:space="0" w:color="auto"/>
            <w:right w:val="none" w:sz="0" w:space="0" w:color="auto"/>
          </w:divBdr>
        </w:div>
        <w:div w:id="371266620">
          <w:marLeft w:val="480"/>
          <w:marRight w:val="0"/>
          <w:marTop w:val="0"/>
          <w:marBottom w:val="0"/>
          <w:divBdr>
            <w:top w:val="none" w:sz="0" w:space="0" w:color="auto"/>
            <w:left w:val="none" w:sz="0" w:space="0" w:color="auto"/>
            <w:bottom w:val="none" w:sz="0" w:space="0" w:color="auto"/>
            <w:right w:val="none" w:sz="0" w:space="0" w:color="auto"/>
          </w:divBdr>
        </w:div>
        <w:div w:id="1948004358">
          <w:marLeft w:val="480"/>
          <w:marRight w:val="0"/>
          <w:marTop w:val="0"/>
          <w:marBottom w:val="0"/>
          <w:divBdr>
            <w:top w:val="none" w:sz="0" w:space="0" w:color="auto"/>
            <w:left w:val="none" w:sz="0" w:space="0" w:color="auto"/>
            <w:bottom w:val="none" w:sz="0" w:space="0" w:color="auto"/>
            <w:right w:val="none" w:sz="0" w:space="0" w:color="auto"/>
          </w:divBdr>
        </w:div>
        <w:div w:id="1987587261">
          <w:marLeft w:val="480"/>
          <w:marRight w:val="0"/>
          <w:marTop w:val="0"/>
          <w:marBottom w:val="0"/>
          <w:divBdr>
            <w:top w:val="none" w:sz="0" w:space="0" w:color="auto"/>
            <w:left w:val="none" w:sz="0" w:space="0" w:color="auto"/>
            <w:bottom w:val="none" w:sz="0" w:space="0" w:color="auto"/>
            <w:right w:val="none" w:sz="0" w:space="0" w:color="auto"/>
          </w:divBdr>
        </w:div>
        <w:div w:id="376323100">
          <w:marLeft w:val="480"/>
          <w:marRight w:val="0"/>
          <w:marTop w:val="0"/>
          <w:marBottom w:val="0"/>
          <w:divBdr>
            <w:top w:val="none" w:sz="0" w:space="0" w:color="auto"/>
            <w:left w:val="none" w:sz="0" w:space="0" w:color="auto"/>
            <w:bottom w:val="none" w:sz="0" w:space="0" w:color="auto"/>
            <w:right w:val="none" w:sz="0" w:space="0" w:color="auto"/>
          </w:divBdr>
        </w:div>
        <w:div w:id="569077005">
          <w:marLeft w:val="480"/>
          <w:marRight w:val="0"/>
          <w:marTop w:val="0"/>
          <w:marBottom w:val="0"/>
          <w:divBdr>
            <w:top w:val="none" w:sz="0" w:space="0" w:color="auto"/>
            <w:left w:val="none" w:sz="0" w:space="0" w:color="auto"/>
            <w:bottom w:val="none" w:sz="0" w:space="0" w:color="auto"/>
            <w:right w:val="none" w:sz="0" w:space="0" w:color="auto"/>
          </w:divBdr>
        </w:div>
        <w:div w:id="414935028">
          <w:marLeft w:val="480"/>
          <w:marRight w:val="0"/>
          <w:marTop w:val="0"/>
          <w:marBottom w:val="0"/>
          <w:divBdr>
            <w:top w:val="none" w:sz="0" w:space="0" w:color="auto"/>
            <w:left w:val="none" w:sz="0" w:space="0" w:color="auto"/>
            <w:bottom w:val="none" w:sz="0" w:space="0" w:color="auto"/>
            <w:right w:val="none" w:sz="0" w:space="0" w:color="auto"/>
          </w:divBdr>
        </w:div>
        <w:div w:id="1801263713">
          <w:marLeft w:val="480"/>
          <w:marRight w:val="0"/>
          <w:marTop w:val="0"/>
          <w:marBottom w:val="0"/>
          <w:divBdr>
            <w:top w:val="none" w:sz="0" w:space="0" w:color="auto"/>
            <w:left w:val="none" w:sz="0" w:space="0" w:color="auto"/>
            <w:bottom w:val="none" w:sz="0" w:space="0" w:color="auto"/>
            <w:right w:val="none" w:sz="0" w:space="0" w:color="auto"/>
          </w:divBdr>
        </w:div>
        <w:div w:id="705761602">
          <w:marLeft w:val="480"/>
          <w:marRight w:val="0"/>
          <w:marTop w:val="0"/>
          <w:marBottom w:val="0"/>
          <w:divBdr>
            <w:top w:val="none" w:sz="0" w:space="0" w:color="auto"/>
            <w:left w:val="none" w:sz="0" w:space="0" w:color="auto"/>
            <w:bottom w:val="none" w:sz="0" w:space="0" w:color="auto"/>
            <w:right w:val="none" w:sz="0" w:space="0" w:color="auto"/>
          </w:divBdr>
        </w:div>
        <w:div w:id="792943764">
          <w:marLeft w:val="480"/>
          <w:marRight w:val="0"/>
          <w:marTop w:val="0"/>
          <w:marBottom w:val="0"/>
          <w:divBdr>
            <w:top w:val="none" w:sz="0" w:space="0" w:color="auto"/>
            <w:left w:val="none" w:sz="0" w:space="0" w:color="auto"/>
            <w:bottom w:val="none" w:sz="0" w:space="0" w:color="auto"/>
            <w:right w:val="none" w:sz="0" w:space="0" w:color="auto"/>
          </w:divBdr>
        </w:div>
        <w:div w:id="1134327039">
          <w:marLeft w:val="480"/>
          <w:marRight w:val="0"/>
          <w:marTop w:val="0"/>
          <w:marBottom w:val="0"/>
          <w:divBdr>
            <w:top w:val="none" w:sz="0" w:space="0" w:color="auto"/>
            <w:left w:val="none" w:sz="0" w:space="0" w:color="auto"/>
            <w:bottom w:val="none" w:sz="0" w:space="0" w:color="auto"/>
            <w:right w:val="none" w:sz="0" w:space="0" w:color="auto"/>
          </w:divBdr>
        </w:div>
        <w:div w:id="631328463">
          <w:marLeft w:val="480"/>
          <w:marRight w:val="0"/>
          <w:marTop w:val="0"/>
          <w:marBottom w:val="0"/>
          <w:divBdr>
            <w:top w:val="none" w:sz="0" w:space="0" w:color="auto"/>
            <w:left w:val="none" w:sz="0" w:space="0" w:color="auto"/>
            <w:bottom w:val="none" w:sz="0" w:space="0" w:color="auto"/>
            <w:right w:val="none" w:sz="0" w:space="0" w:color="auto"/>
          </w:divBdr>
        </w:div>
        <w:div w:id="341127828">
          <w:marLeft w:val="480"/>
          <w:marRight w:val="0"/>
          <w:marTop w:val="0"/>
          <w:marBottom w:val="0"/>
          <w:divBdr>
            <w:top w:val="none" w:sz="0" w:space="0" w:color="auto"/>
            <w:left w:val="none" w:sz="0" w:space="0" w:color="auto"/>
            <w:bottom w:val="none" w:sz="0" w:space="0" w:color="auto"/>
            <w:right w:val="none" w:sz="0" w:space="0" w:color="auto"/>
          </w:divBdr>
        </w:div>
        <w:div w:id="434448567">
          <w:marLeft w:val="480"/>
          <w:marRight w:val="0"/>
          <w:marTop w:val="0"/>
          <w:marBottom w:val="0"/>
          <w:divBdr>
            <w:top w:val="none" w:sz="0" w:space="0" w:color="auto"/>
            <w:left w:val="none" w:sz="0" w:space="0" w:color="auto"/>
            <w:bottom w:val="none" w:sz="0" w:space="0" w:color="auto"/>
            <w:right w:val="none" w:sz="0" w:space="0" w:color="auto"/>
          </w:divBdr>
        </w:div>
        <w:div w:id="1900239045">
          <w:marLeft w:val="480"/>
          <w:marRight w:val="0"/>
          <w:marTop w:val="0"/>
          <w:marBottom w:val="0"/>
          <w:divBdr>
            <w:top w:val="none" w:sz="0" w:space="0" w:color="auto"/>
            <w:left w:val="none" w:sz="0" w:space="0" w:color="auto"/>
            <w:bottom w:val="none" w:sz="0" w:space="0" w:color="auto"/>
            <w:right w:val="none" w:sz="0" w:space="0" w:color="auto"/>
          </w:divBdr>
        </w:div>
        <w:div w:id="1156143897">
          <w:marLeft w:val="480"/>
          <w:marRight w:val="0"/>
          <w:marTop w:val="0"/>
          <w:marBottom w:val="0"/>
          <w:divBdr>
            <w:top w:val="none" w:sz="0" w:space="0" w:color="auto"/>
            <w:left w:val="none" w:sz="0" w:space="0" w:color="auto"/>
            <w:bottom w:val="none" w:sz="0" w:space="0" w:color="auto"/>
            <w:right w:val="none" w:sz="0" w:space="0" w:color="auto"/>
          </w:divBdr>
        </w:div>
        <w:div w:id="2078475764">
          <w:marLeft w:val="480"/>
          <w:marRight w:val="0"/>
          <w:marTop w:val="0"/>
          <w:marBottom w:val="0"/>
          <w:divBdr>
            <w:top w:val="none" w:sz="0" w:space="0" w:color="auto"/>
            <w:left w:val="none" w:sz="0" w:space="0" w:color="auto"/>
            <w:bottom w:val="none" w:sz="0" w:space="0" w:color="auto"/>
            <w:right w:val="none" w:sz="0" w:space="0" w:color="auto"/>
          </w:divBdr>
        </w:div>
        <w:div w:id="1261186320">
          <w:marLeft w:val="480"/>
          <w:marRight w:val="0"/>
          <w:marTop w:val="0"/>
          <w:marBottom w:val="0"/>
          <w:divBdr>
            <w:top w:val="none" w:sz="0" w:space="0" w:color="auto"/>
            <w:left w:val="none" w:sz="0" w:space="0" w:color="auto"/>
            <w:bottom w:val="none" w:sz="0" w:space="0" w:color="auto"/>
            <w:right w:val="none" w:sz="0" w:space="0" w:color="auto"/>
          </w:divBdr>
        </w:div>
        <w:div w:id="1533151430">
          <w:marLeft w:val="480"/>
          <w:marRight w:val="0"/>
          <w:marTop w:val="0"/>
          <w:marBottom w:val="0"/>
          <w:divBdr>
            <w:top w:val="none" w:sz="0" w:space="0" w:color="auto"/>
            <w:left w:val="none" w:sz="0" w:space="0" w:color="auto"/>
            <w:bottom w:val="none" w:sz="0" w:space="0" w:color="auto"/>
            <w:right w:val="none" w:sz="0" w:space="0" w:color="auto"/>
          </w:divBdr>
        </w:div>
        <w:div w:id="1842352812">
          <w:marLeft w:val="480"/>
          <w:marRight w:val="0"/>
          <w:marTop w:val="0"/>
          <w:marBottom w:val="0"/>
          <w:divBdr>
            <w:top w:val="none" w:sz="0" w:space="0" w:color="auto"/>
            <w:left w:val="none" w:sz="0" w:space="0" w:color="auto"/>
            <w:bottom w:val="none" w:sz="0" w:space="0" w:color="auto"/>
            <w:right w:val="none" w:sz="0" w:space="0" w:color="auto"/>
          </w:divBdr>
        </w:div>
        <w:div w:id="1696037699">
          <w:marLeft w:val="480"/>
          <w:marRight w:val="0"/>
          <w:marTop w:val="0"/>
          <w:marBottom w:val="0"/>
          <w:divBdr>
            <w:top w:val="none" w:sz="0" w:space="0" w:color="auto"/>
            <w:left w:val="none" w:sz="0" w:space="0" w:color="auto"/>
            <w:bottom w:val="none" w:sz="0" w:space="0" w:color="auto"/>
            <w:right w:val="none" w:sz="0" w:space="0" w:color="auto"/>
          </w:divBdr>
        </w:div>
        <w:div w:id="1336690109">
          <w:marLeft w:val="480"/>
          <w:marRight w:val="0"/>
          <w:marTop w:val="0"/>
          <w:marBottom w:val="0"/>
          <w:divBdr>
            <w:top w:val="none" w:sz="0" w:space="0" w:color="auto"/>
            <w:left w:val="none" w:sz="0" w:space="0" w:color="auto"/>
            <w:bottom w:val="none" w:sz="0" w:space="0" w:color="auto"/>
            <w:right w:val="none" w:sz="0" w:space="0" w:color="auto"/>
          </w:divBdr>
        </w:div>
        <w:div w:id="1088960573">
          <w:marLeft w:val="480"/>
          <w:marRight w:val="0"/>
          <w:marTop w:val="0"/>
          <w:marBottom w:val="0"/>
          <w:divBdr>
            <w:top w:val="none" w:sz="0" w:space="0" w:color="auto"/>
            <w:left w:val="none" w:sz="0" w:space="0" w:color="auto"/>
            <w:bottom w:val="none" w:sz="0" w:space="0" w:color="auto"/>
            <w:right w:val="none" w:sz="0" w:space="0" w:color="auto"/>
          </w:divBdr>
        </w:div>
        <w:div w:id="805123599">
          <w:marLeft w:val="480"/>
          <w:marRight w:val="0"/>
          <w:marTop w:val="0"/>
          <w:marBottom w:val="0"/>
          <w:divBdr>
            <w:top w:val="none" w:sz="0" w:space="0" w:color="auto"/>
            <w:left w:val="none" w:sz="0" w:space="0" w:color="auto"/>
            <w:bottom w:val="none" w:sz="0" w:space="0" w:color="auto"/>
            <w:right w:val="none" w:sz="0" w:space="0" w:color="auto"/>
          </w:divBdr>
        </w:div>
        <w:div w:id="1320309101">
          <w:marLeft w:val="480"/>
          <w:marRight w:val="0"/>
          <w:marTop w:val="0"/>
          <w:marBottom w:val="0"/>
          <w:divBdr>
            <w:top w:val="none" w:sz="0" w:space="0" w:color="auto"/>
            <w:left w:val="none" w:sz="0" w:space="0" w:color="auto"/>
            <w:bottom w:val="none" w:sz="0" w:space="0" w:color="auto"/>
            <w:right w:val="none" w:sz="0" w:space="0" w:color="auto"/>
          </w:divBdr>
        </w:div>
        <w:div w:id="202871">
          <w:marLeft w:val="480"/>
          <w:marRight w:val="0"/>
          <w:marTop w:val="0"/>
          <w:marBottom w:val="0"/>
          <w:divBdr>
            <w:top w:val="none" w:sz="0" w:space="0" w:color="auto"/>
            <w:left w:val="none" w:sz="0" w:space="0" w:color="auto"/>
            <w:bottom w:val="none" w:sz="0" w:space="0" w:color="auto"/>
            <w:right w:val="none" w:sz="0" w:space="0" w:color="auto"/>
          </w:divBdr>
        </w:div>
        <w:div w:id="1182007878">
          <w:marLeft w:val="480"/>
          <w:marRight w:val="0"/>
          <w:marTop w:val="0"/>
          <w:marBottom w:val="0"/>
          <w:divBdr>
            <w:top w:val="none" w:sz="0" w:space="0" w:color="auto"/>
            <w:left w:val="none" w:sz="0" w:space="0" w:color="auto"/>
            <w:bottom w:val="none" w:sz="0" w:space="0" w:color="auto"/>
            <w:right w:val="none" w:sz="0" w:space="0" w:color="auto"/>
          </w:divBdr>
        </w:div>
        <w:div w:id="586428721">
          <w:marLeft w:val="480"/>
          <w:marRight w:val="0"/>
          <w:marTop w:val="0"/>
          <w:marBottom w:val="0"/>
          <w:divBdr>
            <w:top w:val="none" w:sz="0" w:space="0" w:color="auto"/>
            <w:left w:val="none" w:sz="0" w:space="0" w:color="auto"/>
            <w:bottom w:val="none" w:sz="0" w:space="0" w:color="auto"/>
            <w:right w:val="none" w:sz="0" w:space="0" w:color="auto"/>
          </w:divBdr>
        </w:div>
        <w:div w:id="620454715">
          <w:marLeft w:val="480"/>
          <w:marRight w:val="0"/>
          <w:marTop w:val="0"/>
          <w:marBottom w:val="0"/>
          <w:divBdr>
            <w:top w:val="none" w:sz="0" w:space="0" w:color="auto"/>
            <w:left w:val="none" w:sz="0" w:space="0" w:color="auto"/>
            <w:bottom w:val="none" w:sz="0" w:space="0" w:color="auto"/>
            <w:right w:val="none" w:sz="0" w:space="0" w:color="auto"/>
          </w:divBdr>
        </w:div>
        <w:div w:id="257757404">
          <w:marLeft w:val="480"/>
          <w:marRight w:val="0"/>
          <w:marTop w:val="0"/>
          <w:marBottom w:val="0"/>
          <w:divBdr>
            <w:top w:val="none" w:sz="0" w:space="0" w:color="auto"/>
            <w:left w:val="none" w:sz="0" w:space="0" w:color="auto"/>
            <w:bottom w:val="none" w:sz="0" w:space="0" w:color="auto"/>
            <w:right w:val="none" w:sz="0" w:space="0" w:color="auto"/>
          </w:divBdr>
        </w:div>
        <w:div w:id="1950819229">
          <w:marLeft w:val="480"/>
          <w:marRight w:val="0"/>
          <w:marTop w:val="0"/>
          <w:marBottom w:val="0"/>
          <w:divBdr>
            <w:top w:val="none" w:sz="0" w:space="0" w:color="auto"/>
            <w:left w:val="none" w:sz="0" w:space="0" w:color="auto"/>
            <w:bottom w:val="none" w:sz="0" w:space="0" w:color="auto"/>
            <w:right w:val="none" w:sz="0" w:space="0" w:color="auto"/>
          </w:divBdr>
        </w:div>
        <w:div w:id="1348676138">
          <w:marLeft w:val="480"/>
          <w:marRight w:val="0"/>
          <w:marTop w:val="0"/>
          <w:marBottom w:val="0"/>
          <w:divBdr>
            <w:top w:val="none" w:sz="0" w:space="0" w:color="auto"/>
            <w:left w:val="none" w:sz="0" w:space="0" w:color="auto"/>
            <w:bottom w:val="none" w:sz="0" w:space="0" w:color="auto"/>
            <w:right w:val="none" w:sz="0" w:space="0" w:color="auto"/>
          </w:divBdr>
        </w:div>
        <w:div w:id="1685740550">
          <w:marLeft w:val="480"/>
          <w:marRight w:val="0"/>
          <w:marTop w:val="0"/>
          <w:marBottom w:val="0"/>
          <w:divBdr>
            <w:top w:val="none" w:sz="0" w:space="0" w:color="auto"/>
            <w:left w:val="none" w:sz="0" w:space="0" w:color="auto"/>
            <w:bottom w:val="none" w:sz="0" w:space="0" w:color="auto"/>
            <w:right w:val="none" w:sz="0" w:space="0" w:color="auto"/>
          </w:divBdr>
        </w:div>
        <w:div w:id="2026443811">
          <w:marLeft w:val="480"/>
          <w:marRight w:val="0"/>
          <w:marTop w:val="0"/>
          <w:marBottom w:val="0"/>
          <w:divBdr>
            <w:top w:val="none" w:sz="0" w:space="0" w:color="auto"/>
            <w:left w:val="none" w:sz="0" w:space="0" w:color="auto"/>
            <w:bottom w:val="none" w:sz="0" w:space="0" w:color="auto"/>
            <w:right w:val="none" w:sz="0" w:space="0" w:color="auto"/>
          </w:divBdr>
        </w:div>
        <w:div w:id="270477195">
          <w:marLeft w:val="480"/>
          <w:marRight w:val="0"/>
          <w:marTop w:val="0"/>
          <w:marBottom w:val="0"/>
          <w:divBdr>
            <w:top w:val="none" w:sz="0" w:space="0" w:color="auto"/>
            <w:left w:val="none" w:sz="0" w:space="0" w:color="auto"/>
            <w:bottom w:val="none" w:sz="0" w:space="0" w:color="auto"/>
            <w:right w:val="none" w:sz="0" w:space="0" w:color="auto"/>
          </w:divBdr>
        </w:div>
        <w:div w:id="219946451">
          <w:marLeft w:val="480"/>
          <w:marRight w:val="0"/>
          <w:marTop w:val="0"/>
          <w:marBottom w:val="0"/>
          <w:divBdr>
            <w:top w:val="none" w:sz="0" w:space="0" w:color="auto"/>
            <w:left w:val="none" w:sz="0" w:space="0" w:color="auto"/>
            <w:bottom w:val="none" w:sz="0" w:space="0" w:color="auto"/>
            <w:right w:val="none" w:sz="0" w:space="0" w:color="auto"/>
          </w:divBdr>
        </w:div>
        <w:div w:id="1909534541">
          <w:marLeft w:val="480"/>
          <w:marRight w:val="0"/>
          <w:marTop w:val="0"/>
          <w:marBottom w:val="0"/>
          <w:divBdr>
            <w:top w:val="none" w:sz="0" w:space="0" w:color="auto"/>
            <w:left w:val="none" w:sz="0" w:space="0" w:color="auto"/>
            <w:bottom w:val="none" w:sz="0" w:space="0" w:color="auto"/>
            <w:right w:val="none" w:sz="0" w:space="0" w:color="auto"/>
          </w:divBdr>
        </w:div>
        <w:div w:id="237179050">
          <w:marLeft w:val="480"/>
          <w:marRight w:val="0"/>
          <w:marTop w:val="0"/>
          <w:marBottom w:val="0"/>
          <w:divBdr>
            <w:top w:val="none" w:sz="0" w:space="0" w:color="auto"/>
            <w:left w:val="none" w:sz="0" w:space="0" w:color="auto"/>
            <w:bottom w:val="none" w:sz="0" w:space="0" w:color="auto"/>
            <w:right w:val="none" w:sz="0" w:space="0" w:color="auto"/>
          </w:divBdr>
        </w:div>
        <w:div w:id="1349915895">
          <w:marLeft w:val="480"/>
          <w:marRight w:val="0"/>
          <w:marTop w:val="0"/>
          <w:marBottom w:val="0"/>
          <w:divBdr>
            <w:top w:val="none" w:sz="0" w:space="0" w:color="auto"/>
            <w:left w:val="none" w:sz="0" w:space="0" w:color="auto"/>
            <w:bottom w:val="none" w:sz="0" w:space="0" w:color="auto"/>
            <w:right w:val="none" w:sz="0" w:space="0" w:color="auto"/>
          </w:divBdr>
        </w:div>
        <w:div w:id="1461995905">
          <w:marLeft w:val="480"/>
          <w:marRight w:val="0"/>
          <w:marTop w:val="0"/>
          <w:marBottom w:val="0"/>
          <w:divBdr>
            <w:top w:val="none" w:sz="0" w:space="0" w:color="auto"/>
            <w:left w:val="none" w:sz="0" w:space="0" w:color="auto"/>
            <w:bottom w:val="none" w:sz="0" w:space="0" w:color="auto"/>
            <w:right w:val="none" w:sz="0" w:space="0" w:color="auto"/>
          </w:divBdr>
        </w:div>
        <w:div w:id="871648456">
          <w:marLeft w:val="480"/>
          <w:marRight w:val="0"/>
          <w:marTop w:val="0"/>
          <w:marBottom w:val="0"/>
          <w:divBdr>
            <w:top w:val="none" w:sz="0" w:space="0" w:color="auto"/>
            <w:left w:val="none" w:sz="0" w:space="0" w:color="auto"/>
            <w:bottom w:val="none" w:sz="0" w:space="0" w:color="auto"/>
            <w:right w:val="none" w:sz="0" w:space="0" w:color="auto"/>
          </w:divBdr>
        </w:div>
        <w:div w:id="1892379503">
          <w:marLeft w:val="480"/>
          <w:marRight w:val="0"/>
          <w:marTop w:val="0"/>
          <w:marBottom w:val="0"/>
          <w:divBdr>
            <w:top w:val="none" w:sz="0" w:space="0" w:color="auto"/>
            <w:left w:val="none" w:sz="0" w:space="0" w:color="auto"/>
            <w:bottom w:val="none" w:sz="0" w:space="0" w:color="auto"/>
            <w:right w:val="none" w:sz="0" w:space="0" w:color="auto"/>
          </w:divBdr>
        </w:div>
        <w:div w:id="2026980440">
          <w:marLeft w:val="480"/>
          <w:marRight w:val="0"/>
          <w:marTop w:val="0"/>
          <w:marBottom w:val="0"/>
          <w:divBdr>
            <w:top w:val="none" w:sz="0" w:space="0" w:color="auto"/>
            <w:left w:val="none" w:sz="0" w:space="0" w:color="auto"/>
            <w:bottom w:val="none" w:sz="0" w:space="0" w:color="auto"/>
            <w:right w:val="none" w:sz="0" w:space="0" w:color="auto"/>
          </w:divBdr>
        </w:div>
        <w:div w:id="1726641385">
          <w:marLeft w:val="480"/>
          <w:marRight w:val="0"/>
          <w:marTop w:val="0"/>
          <w:marBottom w:val="0"/>
          <w:divBdr>
            <w:top w:val="none" w:sz="0" w:space="0" w:color="auto"/>
            <w:left w:val="none" w:sz="0" w:space="0" w:color="auto"/>
            <w:bottom w:val="none" w:sz="0" w:space="0" w:color="auto"/>
            <w:right w:val="none" w:sz="0" w:space="0" w:color="auto"/>
          </w:divBdr>
        </w:div>
        <w:div w:id="828248539">
          <w:marLeft w:val="480"/>
          <w:marRight w:val="0"/>
          <w:marTop w:val="0"/>
          <w:marBottom w:val="0"/>
          <w:divBdr>
            <w:top w:val="none" w:sz="0" w:space="0" w:color="auto"/>
            <w:left w:val="none" w:sz="0" w:space="0" w:color="auto"/>
            <w:bottom w:val="none" w:sz="0" w:space="0" w:color="auto"/>
            <w:right w:val="none" w:sz="0" w:space="0" w:color="auto"/>
          </w:divBdr>
        </w:div>
        <w:div w:id="1524784725">
          <w:marLeft w:val="480"/>
          <w:marRight w:val="0"/>
          <w:marTop w:val="0"/>
          <w:marBottom w:val="0"/>
          <w:divBdr>
            <w:top w:val="none" w:sz="0" w:space="0" w:color="auto"/>
            <w:left w:val="none" w:sz="0" w:space="0" w:color="auto"/>
            <w:bottom w:val="none" w:sz="0" w:space="0" w:color="auto"/>
            <w:right w:val="none" w:sz="0" w:space="0" w:color="auto"/>
          </w:divBdr>
        </w:div>
        <w:div w:id="1247885670">
          <w:marLeft w:val="480"/>
          <w:marRight w:val="0"/>
          <w:marTop w:val="0"/>
          <w:marBottom w:val="0"/>
          <w:divBdr>
            <w:top w:val="none" w:sz="0" w:space="0" w:color="auto"/>
            <w:left w:val="none" w:sz="0" w:space="0" w:color="auto"/>
            <w:bottom w:val="none" w:sz="0" w:space="0" w:color="auto"/>
            <w:right w:val="none" w:sz="0" w:space="0" w:color="auto"/>
          </w:divBdr>
        </w:div>
        <w:div w:id="854736047">
          <w:marLeft w:val="480"/>
          <w:marRight w:val="0"/>
          <w:marTop w:val="0"/>
          <w:marBottom w:val="0"/>
          <w:divBdr>
            <w:top w:val="none" w:sz="0" w:space="0" w:color="auto"/>
            <w:left w:val="none" w:sz="0" w:space="0" w:color="auto"/>
            <w:bottom w:val="none" w:sz="0" w:space="0" w:color="auto"/>
            <w:right w:val="none" w:sz="0" w:space="0" w:color="auto"/>
          </w:divBdr>
        </w:div>
        <w:div w:id="2102289143">
          <w:marLeft w:val="480"/>
          <w:marRight w:val="0"/>
          <w:marTop w:val="0"/>
          <w:marBottom w:val="0"/>
          <w:divBdr>
            <w:top w:val="none" w:sz="0" w:space="0" w:color="auto"/>
            <w:left w:val="none" w:sz="0" w:space="0" w:color="auto"/>
            <w:bottom w:val="none" w:sz="0" w:space="0" w:color="auto"/>
            <w:right w:val="none" w:sz="0" w:space="0" w:color="auto"/>
          </w:divBdr>
        </w:div>
        <w:div w:id="718286392">
          <w:marLeft w:val="480"/>
          <w:marRight w:val="0"/>
          <w:marTop w:val="0"/>
          <w:marBottom w:val="0"/>
          <w:divBdr>
            <w:top w:val="none" w:sz="0" w:space="0" w:color="auto"/>
            <w:left w:val="none" w:sz="0" w:space="0" w:color="auto"/>
            <w:bottom w:val="none" w:sz="0" w:space="0" w:color="auto"/>
            <w:right w:val="none" w:sz="0" w:space="0" w:color="auto"/>
          </w:divBdr>
        </w:div>
        <w:div w:id="1946771523">
          <w:marLeft w:val="480"/>
          <w:marRight w:val="0"/>
          <w:marTop w:val="0"/>
          <w:marBottom w:val="0"/>
          <w:divBdr>
            <w:top w:val="none" w:sz="0" w:space="0" w:color="auto"/>
            <w:left w:val="none" w:sz="0" w:space="0" w:color="auto"/>
            <w:bottom w:val="none" w:sz="0" w:space="0" w:color="auto"/>
            <w:right w:val="none" w:sz="0" w:space="0" w:color="auto"/>
          </w:divBdr>
        </w:div>
        <w:div w:id="200554756">
          <w:marLeft w:val="480"/>
          <w:marRight w:val="0"/>
          <w:marTop w:val="0"/>
          <w:marBottom w:val="0"/>
          <w:divBdr>
            <w:top w:val="none" w:sz="0" w:space="0" w:color="auto"/>
            <w:left w:val="none" w:sz="0" w:space="0" w:color="auto"/>
            <w:bottom w:val="none" w:sz="0" w:space="0" w:color="auto"/>
            <w:right w:val="none" w:sz="0" w:space="0" w:color="auto"/>
          </w:divBdr>
        </w:div>
        <w:div w:id="1679305950">
          <w:marLeft w:val="480"/>
          <w:marRight w:val="0"/>
          <w:marTop w:val="0"/>
          <w:marBottom w:val="0"/>
          <w:divBdr>
            <w:top w:val="none" w:sz="0" w:space="0" w:color="auto"/>
            <w:left w:val="none" w:sz="0" w:space="0" w:color="auto"/>
            <w:bottom w:val="none" w:sz="0" w:space="0" w:color="auto"/>
            <w:right w:val="none" w:sz="0" w:space="0" w:color="auto"/>
          </w:divBdr>
        </w:div>
        <w:div w:id="1880624526">
          <w:marLeft w:val="480"/>
          <w:marRight w:val="0"/>
          <w:marTop w:val="0"/>
          <w:marBottom w:val="0"/>
          <w:divBdr>
            <w:top w:val="none" w:sz="0" w:space="0" w:color="auto"/>
            <w:left w:val="none" w:sz="0" w:space="0" w:color="auto"/>
            <w:bottom w:val="none" w:sz="0" w:space="0" w:color="auto"/>
            <w:right w:val="none" w:sz="0" w:space="0" w:color="auto"/>
          </w:divBdr>
        </w:div>
        <w:div w:id="2024940348">
          <w:marLeft w:val="480"/>
          <w:marRight w:val="0"/>
          <w:marTop w:val="0"/>
          <w:marBottom w:val="0"/>
          <w:divBdr>
            <w:top w:val="none" w:sz="0" w:space="0" w:color="auto"/>
            <w:left w:val="none" w:sz="0" w:space="0" w:color="auto"/>
            <w:bottom w:val="none" w:sz="0" w:space="0" w:color="auto"/>
            <w:right w:val="none" w:sz="0" w:space="0" w:color="auto"/>
          </w:divBdr>
        </w:div>
        <w:div w:id="508520698">
          <w:marLeft w:val="480"/>
          <w:marRight w:val="0"/>
          <w:marTop w:val="0"/>
          <w:marBottom w:val="0"/>
          <w:divBdr>
            <w:top w:val="none" w:sz="0" w:space="0" w:color="auto"/>
            <w:left w:val="none" w:sz="0" w:space="0" w:color="auto"/>
            <w:bottom w:val="none" w:sz="0" w:space="0" w:color="auto"/>
            <w:right w:val="none" w:sz="0" w:space="0" w:color="auto"/>
          </w:divBdr>
        </w:div>
        <w:div w:id="1293709080">
          <w:marLeft w:val="480"/>
          <w:marRight w:val="0"/>
          <w:marTop w:val="0"/>
          <w:marBottom w:val="0"/>
          <w:divBdr>
            <w:top w:val="none" w:sz="0" w:space="0" w:color="auto"/>
            <w:left w:val="none" w:sz="0" w:space="0" w:color="auto"/>
            <w:bottom w:val="none" w:sz="0" w:space="0" w:color="auto"/>
            <w:right w:val="none" w:sz="0" w:space="0" w:color="auto"/>
          </w:divBdr>
        </w:div>
        <w:div w:id="875308965">
          <w:marLeft w:val="480"/>
          <w:marRight w:val="0"/>
          <w:marTop w:val="0"/>
          <w:marBottom w:val="0"/>
          <w:divBdr>
            <w:top w:val="none" w:sz="0" w:space="0" w:color="auto"/>
            <w:left w:val="none" w:sz="0" w:space="0" w:color="auto"/>
            <w:bottom w:val="none" w:sz="0" w:space="0" w:color="auto"/>
            <w:right w:val="none" w:sz="0" w:space="0" w:color="auto"/>
          </w:divBdr>
        </w:div>
        <w:div w:id="180626545">
          <w:marLeft w:val="480"/>
          <w:marRight w:val="0"/>
          <w:marTop w:val="0"/>
          <w:marBottom w:val="0"/>
          <w:divBdr>
            <w:top w:val="none" w:sz="0" w:space="0" w:color="auto"/>
            <w:left w:val="none" w:sz="0" w:space="0" w:color="auto"/>
            <w:bottom w:val="none" w:sz="0" w:space="0" w:color="auto"/>
            <w:right w:val="none" w:sz="0" w:space="0" w:color="auto"/>
          </w:divBdr>
        </w:div>
        <w:div w:id="1154298889">
          <w:marLeft w:val="480"/>
          <w:marRight w:val="0"/>
          <w:marTop w:val="0"/>
          <w:marBottom w:val="0"/>
          <w:divBdr>
            <w:top w:val="none" w:sz="0" w:space="0" w:color="auto"/>
            <w:left w:val="none" w:sz="0" w:space="0" w:color="auto"/>
            <w:bottom w:val="none" w:sz="0" w:space="0" w:color="auto"/>
            <w:right w:val="none" w:sz="0" w:space="0" w:color="auto"/>
          </w:divBdr>
        </w:div>
        <w:div w:id="652880013">
          <w:marLeft w:val="480"/>
          <w:marRight w:val="0"/>
          <w:marTop w:val="0"/>
          <w:marBottom w:val="0"/>
          <w:divBdr>
            <w:top w:val="none" w:sz="0" w:space="0" w:color="auto"/>
            <w:left w:val="none" w:sz="0" w:space="0" w:color="auto"/>
            <w:bottom w:val="none" w:sz="0" w:space="0" w:color="auto"/>
            <w:right w:val="none" w:sz="0" w:space="0" w:color="auto"/>
          </w:divBdr>
        </w:div>
        <w:div w:id="121583299">
          <w:marLeft w:val="480"/>
          <w:marRight w:val="0"/>
          <w:marTop w:val="0"/>
          <w:marBottom w:val="0"/>
          <w:divBdr>
            <w:top w:val="none" w:sz="0" w:space="0" w:color="auto"/>
            <w:left w:val="none" w:sz="0" w:space="0" w:color="auto"/>
            <w:bottom w:val="none" w:sz="0" w:space="0" w:color="auto"/>
            <w:right w:val="none" w:sz="0" w:space="0" w:color="auto"/>
          </w:divBdr>
        </w:div>
        <w:div w:id="911740642">
          <w:marLeft w:val="480"/>
          <w:marRight w:val="0"/>
          <w:marTop w:val="0"/>
          <w:marBottom w:val="0"/>
          <w:divBdr>
            <w:top w:val="none" w:sz="0" w:space="0" w:color="auto"/>
            <w:left w:val="none" w:sz="0" w:space="0" w:color="auto"/>
            <w:bottom w:val="none" w:sz="0" w:space="0" w:color="auto"/>
            <w:right w:val="none" w:sz="0" w:space="0" w:color="auto"/>
          </w:divBdr>
        </w:div>
        <w:div w:id="185336877">
          <w:marLeft w:val="480"/>
          <w:marRight w:val="0"/>
          <w:marTop w:val="0"/>
          <w:marBottom w:val="0"/>
          <w:divBdr>
            <w:top w:val="none" w:sz="0" w:space="0" w:color="auto"/>
            <w:left w:val="none" w:sz="0" w:space="0" w:color="auto"/>
            <w:bottom w:val="none" w:sz="0" w:space="0" w:color="auto"/>
            <w:right w:val="none" w:sz="0" w:space="0" w:color="auto"/>
          </w:divBdr>
        </w:div>
        <w:div w:id="187569952">
          <w:marLeft w:val="480"/>
          <w:marRight w:val="0"/>
          <w:marTop w:val="0"/>
          <w:marBottom w:val="0"/>
          <w:divBdr>
            <w:top w:val="none" w:sz="0" w:space="0" w:color="auto"/>
            <w:left w:val="none" w:sz="0" w:space="0" w:color="auto"/>
            <w:bottom w:val="none" w:sz="0" w:space="0" w:color="auto"/>
            <w:right w:val="none" w:sz="0" w:space="0" w:color="auto"/>
          </w:divBdr>
        </w:div>
        <w:div w:id="1216238892">
          <w:marLeft w:val="480"/>
          <w:marRight w:val="0"/>
          <w:marTop w:val="0"/>
          <w:marBottom w:val="0"/>
          <w:divBdr>
            <w:top w:val="none" w:sz="0" w:space="0" w:color="auto"/>
            <w:left w:val="none" w:sz="0" w:space="0" w:color="auto"/>
            <w:bottom w:val="none" w:sz="0" w:space="0" w:color="auto"/>
            <w:right w:val="none" w:sz="0" w:space="0" w:color="auto"/>
          </w:divBdr>
        </w:div>
        <w:div w:id="1500728229">
          <w:marLeft w:val="480"/>
          <w:marRight w:val="0"/>
          <w:marTop w:val="0"/>
          <w:marBottom w:val="0"/>
          <w:divBdr>
            <w:top w:val="none" w:sz="0" w:space="0" w:color="auto"/>
            <w:left w:val="none" w:sz="0" w:space="0" w:color="auto"/>
            <w:bottom w:val="none" w:sz="0" w:space="0" w:color="auto"/>
            <w:right w:val="none" w:sz="0" w:space="0" w:color="auto"/>
          </w:divBdr>
        </w:div>
        <w:div w:id="1957254323">
          <w:marLeft w:val="480"/>
          <w:marRight w:val="0"/>
          <w:marTop w:val="0"/>
          <w:marBottom w:val="0"/>
          <w:divBdr>
            <w:top w:val="none" w:sz="0" w:space="0" w:color="auto"/>
            <w:left w:val="none" w:sz="0" w:space="0" w:color="auto"/>
            <w:bottom w:val="none" w:sz="0" w:space="0" w:color="auto"/>
            <w:right w:val="none" w:sz="0" w:space="0" w:color="auto"/>
          </w:divBdr>
        </w:div>
        <w:div w:id="309097667">
          <w:marLeft w:val="480"/>
          <w:marRight w:val="0"/>
          <w:marTop w:val="0"/>
          <w:marBottom w:val="0"/>
          <w:divBdr>
            <w:top w:val="none" w:sz="0" w:space="0" w:color="auto"/>
            <w:left w:val="none" w:sz="0" w:space="0" w:color="auto"/>
            <w:bottom w:val="none" w:sz="0" w:space="0" w:color="auto"/>
            <w:right w:val="none" w:sz="0" w:space="0" w:color="auto"/>
          </w:divBdr>
        </w:div>
        <w:div w:id="269708559">
          <w:marLeft w:val="480"/>
          <w:marRight w:val="0"/>
          <w:marTop w:val="0"/>
          <w:marBottom w:val="0"/>
          <w:divBdr>
            <w:top w:val="none" w:sz="0" w:space="0" w:color="auto"/>
            <w:left w:val="none" w:sz="0" w:space="0" w:color="auto"/>
            <w:bottom w:val="none" w:sz="0" w:space="0" w:color="auto"/>
            <w:right w:val="none" w:sz="0" w:space="0" w:color="auto"/>
          </w:divBdr>
        </w:div>
        <w:div w:id="1762988847">
          <w:marLeft w:val="480"/>
          <w:marRight w:val="0"/>
          <w:marTop w:val="0"/>
          <w:marBottom w:val="0"/>
          <w:divBdr>
            <w:top w:val="none" w:sz="0" w:space="0" w:color="auto"/>
            <w:left w:val="none" w:sz="0" w:space="0" w:color="auto"/>
            <w:bottom w:val="none" w:sz="0" w:space="0" w:color="auto"/>
            <w:right w:val="none" w:sz="0" w:space="0" w:color="auto"/>
          </w:divBdr>
        </w:div>
        <w:div w:id="479735324">
          <w:marLeft w:val="480"/>
          <w:marRight w:val="0"/>
          <w:marTop w:val="0"/>
          <w:marBottom w:val="0"/>
          <w:divBdr>
            <w:top w:val="none" w:sz="0" w:space="0" w:color="auto"/>
            <w:left w:val="none" w:sz="0" w:space="0" w:color="auto"/>
            <w:bottom w:val="none" w:sz="0" w:space="0" w:color="auto"/>
            <w:right w:val="none" w:sz="0" w:space="0" w:color="auto"/>
          </w:divBdr>
        </w:div>
        <w:div w:id="1310746463">
          <w:marLeft w:val="480"/>
          <w:marRight w:val="0"/>
          <w:marTop w:val="0"/>
          <w:marBottom w:val="0"/>
          <w:divBdr>
            <w:top w:val="none" w:sz="0" w:space="0" w:color="auto"/>
            <w:left w:val="none" w:sz="0" w:space="0" w:color="auto"/>
            <w:bottom w:val="none" w:sz="0" w:space="0" w:color="auto"/>
            <w:right w:val="none" w:sz="0" w:space="0" w:color="auto"/>
          </w:divBdr>
        </w:div>
        <w:div w:id="143473968">
          <w:marLeft w:val="480"/>
          <w:marRight w:val="0"/>
          <w:marTop w:val="0"/>
          <w:marBottom w:val="0"/>
          <w:divBdr>
            <w:top w:val="none" w:sz="0" w:space="0" w:color="auto"/>
            <w:left w:val="none" w:sz="0" w:space="0" w:color="auto"/>
            <w:bottom w:val="none" w:sz="0" w:space="0" w:color="auto"/>
            <w:right w:val="none" w:sz="0" w:space="0" w:color="auto"/>
          </w:divBdr>
        </w:div>
        <w:div w:id="925847946">
          <w:marLeft w:val="480"/>
          <w:marRight w:val="0"/>
          <w:marTop w:val="0"/>
          <w:marBottom w:val="0"/>
          <w:divBdr>
            <w:top w:val="none" w:sz="0" w:space="0" w:color="auto"/>
            <w:left w:val="none" w:sz="0" w:space="0" w:color="auto"/>
            <w:bottom w:val="none" w:sz="0" w:space="0" w:color="auto"/>
            <w:right w:val="none" w:sz="0" w:space="0" w:color="auto"/>
          </w:divBdr>
        </w:div>
      </w:divsChild>
    </w:div>
    <w:div w:id="1648044706">
      <w:bodyDiv w:val="1"/>
      <w:marLeft w:val="0"/>
      <w:marRight w:val="0"/>
      <w:marTop w:val="0"/>
      <w:marBottom w:val="0"/>
      <w:divBdr>
        <w:top w:val="none" w:sz="0" w:space="0" w:color="auto"/>
        <w:left w:val="none" w:sz="0" w:space="0" w:color="auto"/>
        <w:bottom w:val="none" w:sz="0" w:space="0" w:color="auto"/>
        <w:right w:val="none" w:sz="0" w:space="0" w:color="auto"/>
      </w:divBdr>
    </w:div>
    <w:div w:id="1650400923">
      <w:bodyDiv w:val="1"/>
      <w:marLeft w:val="0"/>
      <w:marRight w:val="0"/>
      <w:marTop w:val="0"/>
      <w:marBottom w:val="0"/>
      <w:divBdr>
        <w:top w:val="none" w:sz="0" w:space="0" w:color="auto"/>
        <w:left w:val="none" w:sz="0" w:space="0" w:color="auto"/>
        <w:bottom w:val="none" w:sz="0" w:space="0" w:color="auto"/>
        <w:right w:val="none" w:sz="0" w:space="0" w:color="auto"/>
      </w:divBdr>
    </w:div>
    <w:div w:id="1651131433">
      <w:bodyDiv w:val="1"/>
      <w:marLeft w:val="0"/>
      <w:marRight w:val="0"/>
      <w:marTop w:val="0"/>
      <w:marBottom w:val="0"/>
      <w:divBdr>
        <w:top w:val="none" w:sz="0" w:space="0" w:color="auto"/>
        <w:left w:val="none" w:sz="0" w:space="0" w:color="auto"/>
        <w:bottom w:val="none" w:sz="0" w:space="0" w:color="auto"/>
        <w:right w:val="none" w:sz="0" w:space="0" w:color="auto"/>
      </w:divBdr>
    </w:div>
    <w:div w:id="1651714848">
      <w:bodyDiv w:val="1"/>
      <w:marLeft w:val="0"/>
      <w:marRight w:val="0"/>
      <w:marTop w:val="0"/>
      <w:marBottom w:val="0"/>
      <w:divBdr>
        <w:top w:val="none" w:sz="0" w:space="0" w:color="auto"/>
        <w:left w:val="none" w:sz="0" w:space="0" w:color="auto"/>
        <w:bottom w:val="none" w:sz="0" w:space="0" w:color="auto"/>
        <w:right w:val="none" w:sz="0" w:space="0" w:color="auto"/>
      </w:divBdr>
    </w:div>
    <w:div w:id="1656764639">
      <w:bodyDiv w:val="1"/>
      <w:marLeft w:val="0"/>
      <w:marRight w:val="0"/>
      <w:marTop w:val="0"/>
      <w:marBottom w:val="0"/>
      <w:divBdr>
        <w:top w:val="none" w:sz="0" w:space="0" w:color="auto"/>
        <w:left w:val="none" w:sz="0" w:space="0" w:color="auto"/>
        <w:bottom w:val="none" w:sz="0" w:space="0" w:color="auto"/>
        <w:right w:val="none" w:sz="0" w:space="0" w:color="auto"/>
      </w:divBdr>
    </w:div>
    <w:div w:id="1674991894">
      <w:bodyDiv w:val="1"/>
      <w:marLeft w:val="0"/>
      <w:marRight w:val="0"/>
      <w:marTop w:val="0"/>
      <w:marBottom w:val="0"/>
      <w:divBdr>
        <w:top w:val="none" w:sz="0" w:space="0" w:color="auto"/>
        <w:left w:val="none" w:sz="0" w:space="0" w:color="auto"/>
        <w:bottom w:val="none" w:sz="0" w:space="0" w:color="auto"/>
        <w:right w:val="none" w:sz="0" w:space="0" w:color="auto"/>
      </w:divBdr>
    </w:div>
    <w:div w:id="1692485796">
      <w:bodyDiv w:val="1"/>
      <w:marLeft w:val="0"/>
      <w:marRight w:val="0"/>
      <w:marTop w:val="0"/>
      <w:marBottom w:val="0"/>
      <w:divBdr>
        <w:top w:val="none" w:sz="0" w:space="0" w:color="auto"/>
        <w:left w:val="none" w:sz="0" w:space="0" w:color="auto"/>
        <w:bottom w:val="none" w:sz="0" w:space="0" w:color="auto"/>
        <w:right w:val="none" w:sz="0" w:space="0" w:color="auto"/>
      </w:divBdr>
    </w:div>
    <w:div w:id="1698654969">
      <w:bodyDiv w:val="1"/>
      <w:marLeft w:val="0"/>
      <w:marRight w:val="0"/>
      <w:marTop w:val="0"/>
      <w:marBottom w:val="0"/>
      <w:divBdr>
        <w:top w:val="none" w:sz="0" w:space="0" w:color="auto"/>
        <w:left w:val="none" w:sz="0" w:space="0" w:color="auto"/>
        <w:bottom w:val="none" w:sz="0" w:space="0" w:color="auto"/>
        <w:right w:val="none" w:sz="0" w:space="0" w:color="auto"/>
      </w:divBdr>
    </w:div>
    <w:div w:id="1705247103">
      <w:bodyDiv w:val="1"/>
      <w:marLeft w:val="0"/>
      <w:marRight w:val="0"/>
      <w:marTop w:val="0"/>
      <w:marBottom w:val="0"/>
      <w:divBdr>
        <w:top w:val="none" w:sz="0" w:space="0" w:color="auto"/>
        <w:left w:val="none" w:sz="0" w:space="0" w:color="auto"/>
        <w:bottom w:val="none" w:sz="0" w:space="0" w:color="auto"/>
        <w:right w:val="none" w:sz="0" w:space="0" w:color="auto"/>
      </w:divBdr>
    </w:div>
    <w:div w:id="1710375939">
      <w:bodyDiv w:val="1"/>
      <w:marLeft w:val="0"/>
      <w:marRight w:val="0"/>
      <w:marTop w:val="0"/>
      <w:marBottom w:val="0"/>
      <w:divBdr>
        <w:top w:val="none" w:sz="0" w:space="0" w:color="auto"/>
        <w:left w:val="none" w:sz="0" w:space="0" w:color="auto"/>
        <w:bottom w:val="none" w:sz="0" w:space="0" w:color="auto"/>
        <w:right w:val="none" w:sz="0" w:space="0" w:color="auto"/>
      </w:divBdr>
    </w:div>
    <w:div w:id="1717313738">
      <w:bodyDiv w:val="1"/>
      <w:marLeft w:val="0"/>
      <w:marRight w:val="0"/>
      <w:marTop w:val="0"/>
      <w:marBottom w:val="0"/>
      <w:divBdr>
        <w:top w:val="none" w:sz="0" w:space="0" w:color="auto"/>
        <w:left w:val="none" w:sz="0" w:space="0" w:color="auto"/>
        <w:bottom w:val="none" w:sz="0" w:space="0" w:color="auto"/>
        <w:right w:val="none" w:sz="0" w:space="0" w:color="auto"/>
      </w:divBdr>
    </w:div>
    <w:div w:id="1727222276">
      <w:bodyDiv w:val="1"/>
      <w:marLeft w:val="0"/>
      <w:marRight w:val="0"/>
      <w:marTop w:val="0"/>
      <w:marBottom w:val="0"/>
      <w:divBdr>
        <w:top w:val="none" w:sz="0" w:space="0" w:color="auto"/>
        <w:left w:val="none" w:sz="0" w:space="0" w:color="auto"/>
        <w:bottom w:val="none" w:sz="0" w:space="0" w:color="auto"/>
        <w:right w:val="none" w:sz="0" w:space="0" w:color="auto"/>
      </w:divBdr>
      <w:divsChild>
        <w:div w:id="1241986760">
          <w:marLeft w:val="480"/>
          <w:marRight w:val="0"/>
          <w:marTop w:val="0"/>
          <w:marBottom w:val="0"/>
          <w:divBdr>
            <w:top w:val="none" w:sz="0" w:space="0" w:color="auto"/>
            <w:left w:val="none" w:sz="0" w:space="0" w:color="auto"/>
            <w:bottom w:val="none" w:sz="0" w:space="0" w:color="auto"/>
            <w:right w:val="none" w:sz="0" w:space="0" w:color="auto"/>
          </w:divBdr>
        </w:div>
        <w:div w:id="807744586">
          <w:marLeft w:val="480"/>
          <w:marRight w:val="0"/>
          <w:marTop w:val="0"/>
          <w:marBottom w:val="0"/>
          <w:divBdr>
            <w:top w:val="none" w:sz="0" w:space="0" w:color="auto"/>
            <w:left w:val="none" w:sz="0" w:space="0" w:color="auto"/>
            <w:bottom w:val="none" w:sz="0" w:space="0" w:color="auto"/>
            <w:right w:val="none" w:sz="0" w:space="0" w:color="auto"/>
          </w:divBdr>
        </w:div>
        <w:div w:id="1396397905">
          <w:marLeft w:val="480"/>
          <w:marRight w:val="0"/>
          <w:marTop w:val="0"/>
          <w:marBottom w:val="0"/>
          <w:divBdr>
            <w:top w:val="none" w:sz="0" w:space="0" w:color="auto"/>
            <w:left w:val="none" w:sz="0" w:space="0" w:color="auto"/>
            <w:bottom w:val="none" w:sz="0" w:space="0" w:color="auto"/>
            <w:right w:val="none" w:sz="0" w:space="0" w:color="auto"/>
          </w:divBdr>
        </w:div>
        <w:div w:id="11146589">
          <w:marLeft w:val="480"/>
          <w:marRight w:val="0"/>
          <w:marTop w:val="0"/>
          <w:marBottom w:val="0"/>
          <w:divBdr>
            <w:top w:val="none" w:sz="0" w:space="0" w:color="auto"/>
            <w:left w:val="none" w:sz="0" w:space="0" w:color="auto"/>
            <w:bottom w:val="none" w:sz="0" w:space="0" w:color="auto"/>
            <w:right w:val="none" w:sz="0" w:space="0" w:color="auto"/>
          </w:divBdr>
        </w:div>
        <w:div w:id="496700235">
          <w:marLeft w:val="480"/>
          <w:marRight w:val="0"/>
          <w:marTop w:val="0"/>
          <w:marBottom w:val="0"/>
          <w:divBdr>
            <w:top w:val="none" w:sz="0" w:space="0" w:color="auto"/>
            <w:left w:val="none" w:sz="0" w:space="0" w:color="auto"/>
            <w:bottom w:val="none" w:sz="0" w:space="0" w:color="auto"/>
            <w:right w:val="none" w:sz="0" w:space="0" w:color="auto"/>
          </w:divBdr>
        </w:div>
        <w:div w:id="589774591">
          <w:marLeft w:val="480"/>
          <w:marRight w:val="0"/>
          <w:marTop w:val="0"/>
          <w:marBottom w:val="0"/>
          <w:divBdr>
            <w:top w:val="none" w:sz="0" w:space="0" w:color="auto"/>
            <w:left w:val="none" w:sz="0" w:space="0" w:color="auto"/>
            <w:bottom w:val="none" w:sz="0" w:space="0" w:color="auto"/>
            <w:right w:val="none" w:sz="0" w:space="0" w:color="auto"/>
          </w:divBdr>
        </w:div>
        <w:div w:id="376274132">
          <w:marLeft w:val="480"/>
          <w:marRight w:val="0"/>
          <w:marTop w:val="0"/>
          <w:marBottom w:val="0"/>
          <w:divBdr>
            <w:top w:val="none" w:sz="0" w:space="0" w:color="auto"/>
            <w:left w:val="none" w:sz="0" w:space="0" w:color="auto"/>
            <w:bottom w:val="none" w:sz="0" w:space="0" w:color="auto"/>
            <w:right w:val="none" w:sz="0" w:space="0" w:color="auto"/>
          </w:divBdr>
        </w:div>
        <w:div w:id="610481630">
          <w:marLeft w:val="480"/>
          <w:marRight w:val="0"/>
          <w:marTop w:val="0"/>
          <w:marBottom w:val="0"/>
          <w:divBdr>
            <w:top w:val="none" w:sz="0" w:space="0" w:color="auto"/>
            <w:left w:val="none" w:sz="0" w:space="0" w:color="auto"/>
            <w:bottom w:val="none" w:sz="0" w:space="0" w:color="auto"/>
            <w:right w:val="none" w:sz="0" w:space="0" w:color="auto"/>
          </w:divBdr>
        </w:div>
        <w:div w:id="116341598">
          <w:marLeft w:val="480"/>
          <w:marRight w:val="0"/>
          <w:marTop w:val="0"/>
          <w:marBottom w:val="0"/>
          <w:divBdr>
            <w:top w:val="none" w:sz="0" w:space="0" w:color="auto"/>
            <w:left w:val="none" w:sz="0" w:space="0" w:color="auto"/>
            <w:bottom w:val="none" w:sz="0" w:space="0" w:color="auto"/>
            <w:right w:val="none" w:sz="0" w:space="0" w:color="auto"/>
          </w:divBdr>
        </w:div>
        <w:div w:id="1533415789">
          <w:marLeft w:val="480"/>
          <w:marRight w:val="0"/>
          <w:marTop w:val="0"/>
          <w:marBottom w:val="0"/>
          <w:divBdr>
            <w:top w:val="none" w:sz="0" w:space="0" w:color="auto"/>
            <w:left w:val="none" w:sz="0" w:space="0" w:color="auto"/>
            <w:bottom w:val="none" w:sz="0" w:space="0" w:color="auto"/>
            <w:right w:val="none" w:sz="0" w:space="0" w:color="auto"/>
          </w:divBdr>
        </w:div>
        <w:div w:id="218908855">
          <w:marLeft w:val="480"/>
          <w:marRight w:val="0"/>
          <w:marTop w:val="0"/>
          <w:marBottom w:val="0"/>
          <w:divBdr>
            <w:top w:val="none" w:sz="0" w:space="0" w:color="auto"/>
            <w:left w:val="none" w:sz="0" w:space="0" w:color="auto"/>
            <w:bottom w:val="none" w:sz="0" w:space="0" w:color="auto"/>
            <w:right w:val="none" w:sz="0" w:space="0" w:color="auto"/>
          </w:divBdr>
        </w:div>
        <w:div w:id="1565675721">
          <w:marLeft w:val="480"/>
          <w:marRight w:val="0"/>
          <w:marTop w:val="0"/>
          <w:marBottom w:val="0"/>
          <w:divBdr>
            <w:top w:val="none" w:sz="0" w:space="0" w:color="auto"/>
            <w:left w:val="none" w:sz="0" w:space="0" w:color="auto"/>
            <w:bottom w:val="none" w:sz="0" w:space="0" w:color="auto"/>
            <w:right w:val="none" w:sz="0" w:space="0" w:color="auto"/>
          </w:divBdr>
        </w:div>
        <w:div w:id="1813058876">
          <w:marLeft w:val="480"/>
          <w:marRight w:val="0"/>
          <w:marTop w:val="0"/>
          <w:marBottom w:val="0"/>
          <w:divBdr>
            <w:top w:val="none" w:sz="0" w:space="0" w:color="auto"/>
            <w:left w:val="none" w:sz="0" w:space="0" w:color="auto"/>
            <w:bottom w:val="none" w:sz="0" w:space="0" w:color="auto"/>
            <w:right w:val="none" w:sz="0" w:space="0" w:color="auto"/>
          </w:divBdr>
        </w:div>
        <w:div w:id="1388530325">
          <w:marLeft w:val="480"/>
          <w:marRight w:val="0"/>
          <w:marTop w:val="0"/>
          <w:marBottom w:val="0"/>
          <w:divBdr>
            <w:top w:val="none" w:sz="0" w:space="0" w:color="auto"/>
            <w:left w:val="none" w:sz="0" w:space="0" w:color="auto"/>
            <w:bottom w:val="none" w:sz="0" w:space="0" w:color="auto"/>
            <w:right w:val="none" w:sz="0" w:space="0" w:color="auto"/>
          </w:divBdr>
        </w:div>
        <w:div w:id="1035696512">
          <w:marLeft w:val="480"/>
          <w:marRight w:val="0"/>
          <w:marTop w:val="0"/>
          <w:marBottom w:val="0"/>
          <w:divBdr>
            <w:top w:val="none" w:sz="0" w:space="0" w:color="auto"/>
            <w:left w:val="none" w:sz="0" w:space="0" w:color="auto"/>
            <w:bottom w:val="none" w:sz="0" w:space="0" w:color="auto"/>
            <w:right w:val="none" w:sz="0" w:space="0" w:color="auto"/>
          </w:divBdr>
        </w:div>
        <w:div w:id="1324622556">
          <w:marLeft w:val="480"/>
          <w:marRight w:val="0"/>
          <w:marTop w:val="0"/>
          <w:marBottom w:val="0"/>
          <w:divBdr>
            <w:top w:val="none" w:sz="0" w:space="0" w:color="auto"/>
            <w:left w:val="none" w:sz="0" w:space="0" w:color="auto"/>
            <w:bottom w:val="none" w:sz="0" w:space="0" w:color="auto"/>
            <w:right w:val="none" w:sz="0" w:space="0" w:color="auto"/>
          </w:divBdr>
        </w:div>
        <w:div w:id="482545774">
          <w:marLeft w:val="480"/>
          <w:marRight w:val="0"/>
          <w:marTop w:val="0"/>
          <w:marBottom w:val="0"/>
          <w:divBdr>
            <w:top w:val="none" w:sz="0" w:space="0" w:color="auto"/>
            <w:left w:val="none" w:sz="0" w:space="0" w:color="auto"/>
            <w:bottom w:val="none" w:sz="0" w:space="0" w:color="auto"/>
            <w:right w:val="none" w:sz="0" w:space="0" w:color="auto"/>
          </w:divBdr>
        </w:div>
        <w:div w:id="309284224">
          <w:marLeft w:val="480"/>
          <w:marRight w:val="0"/>
          <w:marTop w:val="0"/>
          <w:marBottom w:val="0"/>
          <w:divBdr>
            <w:top w:val="none" w:sz="0" w:space="0" w:color="auto"/>
            <w:left w:val="none" w:sz="0" w:space="0" w:color="auto"/>
            <w:bottom w:val="none" w:sz="0" w:space="0" w:color="auto"/>
            <w:right w:val="none" w:sz="0" w:space="0" w:color="auto"/>
          </w:divBdr>
        </w:div>
        <w:div w:id="125512217">
          <w:marLeft w:val="480"/>
          <w:marRight w:val="0"/>
          <w:marTop w:val="0"/>
          <w:marBottom w:val="0"/>
          <w:divBdr>
            <w:top w:val="none" w:sz="0" w:space="0" w:color="auto"/>
            <w:left w:val="none" w:sz="0" w:space="0" w:color="auto"/>
            <w:bottom w:val="none" w:sz="0" w:space="0" w:color="auto"/>
            <w:right w:val="none" w:sz="0" w:space="0" w:color="auto"/>
          </w:divBdr>
        </w:div>
        <w:div w:id="682634012">
          <w:marLeft w:val="480"/>
          <w:marRight w:val="0"/>
          <w:marTop w:val="0"/>
          <w:marBottom w:val="0"/>
          <w:divBdr>
            <w:top w:val="none" w:sz="0" w:space="0" w:color="auto"/>
            <w:left w:val="none" w:sz="0" w:space="0" w:color="auto"/>
            <w:bottom w:val="none" w:sz="0" w:space="0" w:color="auto"/>
            <w:right w:val="none" w:sz="0" w:space="0" w:color="auto"/>
          </w:divBdr>
        </w:div>
        <w:div w:id="707803442">
          <w:marLeft w:val="480"/>
          <w:marRight w:val="0"/>
          <w:marTop w:val="0"/>
          <w:marBottom w:val="0"/>
          <w:divBdr>
            <w:top w:val="none" w:sz="0" w:space="0" w:color="auto"/>
            <w:left w:val="none" w:sz="0" w:space="0" w:color="auto"/>
            <w:bottom w:val="none" w:sz="0" w:space="0" w:color="auto"/>
            <w:right w:val="none" w:sz="0" w:space="0" w:color="auto"/>
          </w:divBdr>
        </w:div>
        <w:div w:id="1254514412">
          <w:marLeft w:val="480"/>
          <w:marRight w:val="0"/>
          <w:marTop w:val="0"/>
          <w:marBottom w:val="0"/>
          <w:divBdr>
            <w:top w:val="none" w:sz="0" w:space="0" w:color="auto"/>
            <w:left w:val="none" w:sz="0" w:space="0" w:color="auto"/>
            <w:bottom w:val="none" w:sz="0" w:space="0" w:color="auto"/>
            <w:right w:val="none" w:sz="0" w:space="0" w:color="auto"/>
          </w:divBdr>
        </w:div>
        <w:div w:id="1074813876">
          <w:marLeft w:val="480"/>
          <w:marRight w:val="0"/>
          <w:marTop w:val="0"/>
          <w:marBottom w:val="0"/>
          <w:divBdr>
            <w:top w:val="none" w:sz="0" w:space="0" w:color="auto"/>
            <w:left w:val="none" w:sz="0" w:space="0" w:color="auto"/>
            <w:bottom w:val="none" w:sz="0" w:space="0" w:color="auto"/>
            <w:right w:val="none" w:sz="0" w:space="0" w:color="auto"/>
          </w:divBdr>
        </w:div>
        <w:div w:id="463278580">
          <w:marLeft w:val="480"/>
          <w:marRight w:val="0"/>
          <w:marTop w:val="0"/>
          <w:marBottom w:val="0"/>
          <w:divBdr>
            <w:top w:val="none" w:sz="0" w:space="0" w:color="auto"/>
            <w:left w:val="none" w:sz="0" w:space="0" w:color="auto"/>
            <w:bottom w:val="none" w:sz="0" w:space="0" w:color="auto"/>
            <w:right w:val="none" w:sz="0" w:space="0" w:color="auto"/>
          </w:divBdr>
        </w:div>
        <w:div w:id="1335302614">
          <w:marLeft w:val="480"/>
          <w:marRight w:val="0"/>
          <w:marTop w:val="0"/>
          <w:marBottom w:val="0"/>
          <w:divBdr>
            <w:top w:val="none" w:sz="0" w:space="0" w:color="auto"/>
            <w:left w:val="none" w:sz="0" w:space="0" w:color="auto"/>
            <w:bottom w:val="none" w:sz="0" w:space="0" w:color="auto"/>
            <w:right w:val="none" w:sz="0" w:space="0" w:color="auto"/>
          </w:divBdr>
        </w:div>
        <w:div w:id="1584413471">
          <w:marLeft w:val="480"/>
          <w:marRight w:val="0"/>
          <w:marTop w:val="0"/>
          <w:marBottom w:val="0"/>
          <w:divBdr>
            <w:top w:val="none" w:sz="0" w:space="0" w:color="auto"/>
            <w:left w:val="none" w:sz="0" w:space="0" w:color="auto"/>
            <w:bottom w:val="none" w:sz="0" w:space="0" w:color="auto"/>
            <w:right w:val="none" w:sz="0" w:space="0" w:color="auto"/>
          </w:divBdr>
        </w:div>
        <w:div w:id="390882570">
          <w:marLeft w:val="480"/>
          <w:marRight w:val="0"/>
          <w:marTop w:val="0"/>
          <w:marBottom w:val="0"/>
          <w:divBdr>
            <w:top w:val="none" w:sz="0" w:space="0" w:color="auto"/>
            <w:left w:val="none" w:sz="0" w:space="0" w:color="auto"/>
            <w:bottom w:val="none" w:sz="0" w:space="0" w:color="auto"/>
            <w:right w:val="none" w:sz="0" w:space="0" w:color="auto"/>
          </w:divBdr>
        </w:div>
        <w:div w:id="1543595875">
          <w:marLeft w:val="480"/>
          <w:marRight w:val="0"/>
          <w:marTop w:val="0"/>
          <w:marBottom w:val="0"/>
          <w:divBdr>
            <w:top w:val="none" w:sz="0" w:space="0" w:color="auto"/>
            <w:left w:val="none" w:sz="0" w:space="0" w:color="auto"/>
            <w:bottom w:val="none" w:sz="0" w:space="0" w:color="auto"/>
            <w:right w:val="none" w:sz="0" w:space="0" w:color="auto"/>
          </w:divBdr>
        </w:div>
        <w:div w:id="232349820">
          <w:marLeft w:val="480"/>
          <w:marRight w:val="0"/>
          <w:marTop w:val="0"/>
          <w:marBottom w:val="0"/>
          <w:divBdr>
            <w:top w:val="none" w:sz="0" w:space="0" w:color="auto"/>
            <w:left w:val="none" w:sz="0" w:space="0" w:color="auto"/>
            <w:bottom w:val="none" w:sz="0" w:space="0" w:color="auto"/>
            <w:right w:val="none" w:sz="0" w:space="0" w:color="auto"/>
          </w:divBdr>
        </w:div>
        <w:div w:id="403375220">
          <w:marLeft w:val="480"/>
          <w:marRight w:val="0"/>
          <w:marTop w:val="0"/>
          <w:marBottom w:val="0"/>
          <w:divBdr>
            <w:top w:val="none" w:sz="0" w:space="0" w:color="auto"/>
            <w:left w:val="none" w:sz="0" w:space="0" w:color="auto"/>
            <w:bottom w:val="none" w:sz="0" w:space="0" w:color="auto"/>
            <w:right w:val="none" w:sz="0" w:space="0" w:color="auto"/>
          </w:divBdr>
        </w:div>
        <w:div w:id="1063521785">
          <w:marLeft w:val="480"/>
          <w:marRight w:val="0"/>
          <w:marTop w:val="0"/>
          <w:marBottom w:val="0"/>
          <w:divBdr>
            <w:top w:val="none" w:sz="0" w:space="0" w:color="auto"/>
            <w:left w:val="none" w:sz="0" w:space="0" w:color="auto"/>
            <w:bottom w:val="none" w:sz="0" w:space="0" w:color="auto"/>
            <w:right w:val="none" w:sz="0" w:space="0" w:color="auto"/>
          </w:divBdr>
        </w:div>
        <w:div w:id="203443290">
          <w:marLeft w:val="480"/>
          <w:marRight w:val="0"/>
          <w:marTop w:val="0"/>
          <w:marBottom w:val="0"/>
          <w:divBdr>
            <w:top w:val="none" w:sz="0" w:space="0" w:color="auto"/>
            <w:left w:val="none" w:sz="0" w:space="0" w:color="auto"/>
            <w:bottom w:val="none" w:sz="0" w:space="0" w:color="auto"/>
            <w:right w:val="none" w:sz="0" w:space="0" w:color="auto"/>
          </w:divBdr>
        </w:div>
        <w:div w:id="1750617109">
          <w:marLeft w:val="480"/>
          <w:marRight w:val="0"/>
          <w:marTop w:val="0"/>
          <w:marBottom w:val="0"/>
          <w:divBdr>
            <w:top w:val="none" w:sz="0" w:space="0" w:color="auto"/>
            <w:left w:val="none" w:sz="0" w:space="0" w:color="auto"/>
            <w:bottom w:val="none" w:sz="0" w:space="0" w:color="auto"/>
            <w:right w:val="none" w:sz="0" w:space="0" w:color="auto"/>
          </w:divBdr>
        </w:div>
        <w:div w:id="535966090">
          <w:marLeft w:val="480"/>
          <w:marRight w:val="0"/>
          <w:marTop w:val="0"/>
          <w:marBottom w:val="0"/>
          <w:divBdr>
            <w:top w:val="none" w:sz="0" w:space="0" w:color="auto"/>
            <w:left w:val="none" w:sz="0" w:space="0" w:color="auto"/>
            <w:bottom w:val="none" w:sz="0" w:space="0" w:color="auto"/>
            <w:right w:val="none" w:sz="0" w:space="0" w:color="auto"/>
          </w:divBdr>
        </w:div>
        <w:div w:id="948465347">
          <w:marLeft w:val="480"/>
          <w:marRight w:val="0"/>
          <w:marTop w:val="0"/>
          <w:marBottom w:val="0"/>
          <w:divBdr>
            <w:top w:val="none" w:sz="0" w:space="0" w:color="auto"/>
            <w:left w:val="none" w:sz="0" w:space="0" w:color="auto"/>
            <w:bottom w:val="none" w:sz="0" w:space="0" w:color="auto"/>
            <w:right w:val="none" w:sz="0" w:space="0" w:color="auto"/>
          </w:divBdr>
        </w:div>
        <w:div w:id="1712725111">
          <w:marLeft w:val="480"/>
          <w:marRight w:val="0"/>
          <w:marTop w:val="0"/>
          <w:marBottom w:val="0"/>
          <w:divBdr>
            <w:top w:val="none" w:sz="0" w:space="0" w:color="auto"/>
            <w:left w:val="none" w:sz="0" w:space="0" w:color="auto"/>
            <w:bottom w:val="none" w:sz="0" w:space="0" w:color="auto"/>
            <w:right w:val="none" w:sz="0" w:space="0" w:color="auto"/>
          </w:divBdr>
        </w:div>
        <w:div w:id="820581101">
          <w:marLeft w:val="480"/>
          <w:marRight w:val="0"/>
          <w:marTop w:val="0"/>
          <w:marBottom w:val="0"/>
          <w:divBdr>
            <w:top w:val="none" w:sz="0" w:space="0" w:color="auto"/>
            <w:left w:val="none" w:sz="0" w:space="0" w:color="auto"/>
            <w:bottom w:val="none" w:sz="0" w:space="0" w:color="auto"/>
            <w:right w:val="none" w:sz="0" w:space="0" w:color="auto"/>
          </w:divBdr>
        </w:div>
        <w:div w:id="369033399">
          <w:marLeft w:val="480"/>
          <w:marRight w:val="0"/>
          <w:marTop w:val="0"/>
          <w:marBottom w:val="0"/>
          <w:divBdr>
            <w:top w:val="none" w:sz="0" w:space="0" w:color="auto"/>
            <w:left w:val="none" w:sz="0" w:space="0" w:color="auto"/>
            <w:bottom w:val="none" w:sz="0" w:space="0" w:color="auto"/>
            <w:right w:val="none" w:sz="0" w:space="0" w:color="auto"/>
          </w:divBdr>
        </w:div>
        <w:div w:id="955477626">
          <w:marLeft w:val="480"/>
          <w:marRight w:val="0"/>
          <w:marTop w:val="0"/>
          <w:marBottom w:val="0"/>
          <w:divBdr>
            <w:top w:val="none" w:sz="0" w:space="0" w:color="auto"/>
            <w:left w:val="none" w:sz="0" w:space="0" w:color="auto"/>
            <w:bottom w:val="none" w:sz="0" w:space="0" w:color="auto"/>
            <w:right w:val="none" w:sz="0" w:space="0" w:color="auto"/>
          </w:divBdr>
        </w:div>
        <w:div w:id="1655259694">
          <w:marLeft w:val="480"/>
          <w:marRight w:val="0"/>
          <w:marTop w:val="0"/>
          <w:marBottom w:val="0"/>
          <w:divBdr>
            <w:top w:val="none" w:sz="0" w:space="0" w:color="auto"/>
            <w:left w:val="none" w:sz="0" w:space="0" w:color="auto"/>
            <w:bottom w:val="none" w:sz="0" w:space="0" w:color="auto"/>
            <w:right w:val="none" w:sz="0" w:space="0" w:color="auto"/>
          </w:divBdr>
        </w:div>
        <w:div w:id="741566165">
          <w:marLeft w:val="480"/>
          <w:marRight w:val="0"/>
          <w:marTop w:val="0"/>
          <w:marBottom w:val="0"/>
          <w:divBdr>
            <w:top w:val="none" w:sz="0" w:space="0" w:color="auto"/>
            <w:left w:val="none" w:sz="0" w:space="0" w:color="auto"/>
            <w:bottom w:val="none" w:sz="0" w:space="0" w:color="auto"/>
            <w:right w:val="none" w:sz="0" w:space="0" w:color="auto"/>
          </w:divBdr>
        </w:div>
        <w:div w:id="1045250783">
          <w:marLeft w:val="480"/>
          <w:marRight w:val="0"/>
          <w:marTop w:val="0"/>
          <w:marBottom w:val="0"/>
          <w:divBdr>
            <w:top w:val="none" w:sz="0" w:space="0" w:color="auto"/>
            <w:left w:val="none" w:sz="0" w:space="0" w:color="auto"/>
            <w:bottom w:val="none" w:sz="0" w:space="0" w:color="auto"/>
            <w:right w:val="none" w:sz="0" w:space="0" w:color="auto"/>
          </w:divBdr>
        </w:div>
        <w:div w:id="2063746956">
          <w:marLeft w:val="480"/>
          <w:marRight w:val="0"/>
          <w:marTop w:val="0"/>
          <w:marBottom w:val="0"/>
          <w:divBdr>
            <w:top w:val="none" w:sz="0" w:space="0" w:color="auto"/>
            <w:left w:val="none" w:sz="0" w:space="0" w:color="auto"/>
            <w:bottom w:val="none" w:sz="0" w:space="0" w:color="auto"/>
            <w:right w:val="none" w:sz="0" w:space="0" w:color="auto"/>
          </w:divBdr>
        </w:div>
        <w:div w:id="1560093897">
          <w:marLeft w:val="480"/>
          <w:marRight w:val="0"/>
          <w:marTop w:val="0"/>
          <w:marBottom w:val="0"/>
          <w:divBdr>
            <w:top w:val="none" w:sz="0" w:space="0" w:color="auto"/>
            <w:left w:val="none" w:sz="0" w:space="0" w:color="auto"/>
            <w:bottom w:val="none" w:sz="0" w:space="0" w:color="auto"/>
            <w:right w:val="none" w:sz="0" w:space="0" w:color="auto"/>
          </w:divBdr>
        </w:div>
        <w:div w:id="1289168830">
          <w:marLeft w:val="480"/>
          <w:marRight w:val="0"/>
          <w:marTop w:val="0"/>
          <w:marBottom w:val="0"/>
          <w:divBdr>
            <w:top w:val="none" w:sz="0" w:space="0" w:color="auto"/>
            <w:left w:val="none" w:sz="0" w:space="0" w:color="auto"/>
            <w:bottom w:val="none" w:sz="0" w:space="0" w:color="auto"/>
            <w:right w:val="none" w:sz="0" w:space="0" w:color="auto"/>
          </w:divBdr>
        </w:div>
        <w:div w:id="1628975975">
          <w:marLeft w:val="480"/>
          <w:marRight w:val="0"/>
          <w:marTop w:val="0"/>
          <w:marBottom w:val="0"/>
          <w:divBdr>
            <w:top w:val="none" w:sz="0" w:space="0" w:color="auto"/>
            <w:left w:val="none" w:sz="0" w:space="0" w:color="auto"/>
            <w:bottom w:val="none" w:sz="0" w:space="0" w:color="auto"/>
            <w:right w:val="none" w:sz="0" w:space="0" w:color="auto"/>
          </w:divBdr>
        </w:div>
        <w:div w:id="1011032643">
          <w:marLeft w:val="480"/>
          <w:marRight w:val="0"/>
          <w:marTop w:val="0"/>
          <w:marBottom w:val="0"/>
          <w:divBdr>
            <w:top w:val="none" w:sz="0" w:space="0" w:color="auto"/>
            <w:left w:val="none" w:sz="0" w:space="0" w:color="auto"/>
            <w:bottom w:val="none" w:sz="0" w:space="0" w:color="auto"/>
            <w:right w:val="none" w:sz="0" w:space="0" w:color="auto"/>
          </w:divBdr>
        </w:div>
        <w:div w:id="1368145155">
          <w:marLeft w:val="480"/>
          <w:marRight w:val="0"/>
          <w:marTop w:val="0"/>
          <w:marBottom w:val="0"/>
          <w:divBdr>
            <w:top w:val="none" w:sz="0" w:space="0" w:color="auto"/>
            <w:left w:val="none" w:sz="0" w:space="0" w:color="auto"/>
            <w:bottom w:val="none" w:sz="0" w:space="0" w:color="auto"/>
            <w:right w:val="none" w:sz="0" w:space="0" w:color="auto"/>
          </w:divBdr>
        </w:div>
        <w:div w:id="1399864119">
          <w:marLeft w:val="480"/>
          <w:marRight w:val="0"/>
          <w:marTop w:val="0"/>
          <w:marBottom w:val="0"/>
          <w:divBdr>
            <w:top w:val="none" w:sz="0" w:space="0" w:color="auto"/>
            <w:left w:val="none" w:sz="0" w:space="0" w:color="auto"/>
            <w:bottom w:val="none" w:sz="0" w:space="0" w:color="auto"/>
            <w:right w:val="none" w:sz="0" w:space="0" w:color="auto"/>
          </w:divBdr>
        </w:div>
        <w:div w:id="190194922">
          <w:marLeft w:val="480"/>
          <w:marRight w:val="0"/>
          <w:marTop w:val="0"/>
          <w:marBottom w:val="0"/>
          <w:divBdr>
            <w:top w:val="none" w:sz="0" w:space="0" w:color="auto"/>
            <w:left w:val="none" w:sz="0" w:space="0" w:color="auto"/>
            <w:bottom w:val="none" w:sz="0" w:space="0" w:color="auto"/>
            <w:right w:val="none" w:sz="0" w:space="0" w:color="auto"/>
          </w:divBdr>
        </w:div>
        <w:div w:id="1597129570">
          <w:marLeft w:val="480"/>
          <w:marRight w:val="0"/>
          <w:marTop w:val="0"/>
          <w:marBottom w:val="0"/>
          <w:divBdr>
            <w:top w:val="none" w:sz="0" w:space="0" w:color="auto"/>
            <w:left w:val="none" w:sz="0" w:space="0" w:color="auto"/>
            <w:bottom w:val="none" w:sz="0" w:space="0" w:color="auto"/>
            <w:right w:val="none" w:sz="0" w:space="0" w:color="auto"/>
          </w:divBdr>
        </w:div>
        <w:div w:id="1723558264">
          <w:marLeft w:val="480"/>
          <w:marRight w:val="0"/>
          <w:marTop w:val="0"/>
          <w:marBottom w:val="0"/>
          <w:divBdr>
            <w:top w:val="none" w:sz="0" w:space="0" w:color="auto"/>
            <w:left w:val="none" w:sz="0" w:space="0" w:color="auto"/>
            <w:bottom w:val="none" w:sz="0" w:space="0" w:color="auto"/>
            <w:right w:val="none" w:sz="0" w:space="0" w:color="auto"/>
          </w:divBdr>
        </w:div>
        <w:div w:id="1156261736">
          <w:marLeft w:val="480"/>
          <w:marRight w:val="0"/>
          <w:marTop w:val="0"/>
          <w:marBottom w:val="0"/>
          <w:divBdr>
            <w:top w:val="none" w:sz="0" w:space="0" w:color="auto"/>
            <w:left w:val="none" w:sz="0" w:space="0" w:color="auto"/>
            <w:bottom w:val="none" w:sz="0" w:space="0" w:color="auto"/>
            <w:right w:val="none" w:sz="0" w:space="0" w:color="auto"/>
          </w:divBdr>
        </w:div>
        <w:div w:id="930888938">
          <w:marLeft w:val="480"/>
          <w:marRight w:val="0"/>
          <w:marTop w:val="0"/>
          <w:marBottom w:val="0"/>
          <w:divBdr>
            <w:top w:val="none" w:sz="0" w:space="0" w:color="auto"/>
            <w:left w:val="none" w:sz="0" w:space="0" w:color="auto"/>
            <w:bottom w:val="none" w:sz="0" w:space="0" w:color="auto"/>
            <w:right w:val="none" w:sz="0" w:space="0" w:color="auto"/>
          </w:divBdr>
        </w:div>
        <w:div w:id="1812480271">
          <w:marLeft w:val="480"/>
          <w:marRight w:val="0"/>
          <w:marTop w:val="0"/>
          <w:marBottom w:val="0"/>
          <w:divBdr>
            <w:top w:val="none" w:sz="0" w:space="0" w:color="auto"/>
            <w:left w:val="none" w:sz="0" w:space="0" w:color="auto"/>
            <w:bottom w:val="none" w:sz="0" w:space="0" w:color="auto"/>
            <w:right w:val="none" w:sz="0" w:space="0" w:color="auto"/>
          </w:divBdr>
        </w:div>
        <w:div w:id="117572380">
          <w:marLeft w:val="480"/>
          <w:marRight w:val="0"/>
          <w:marTop w:val="0"/>
          <w:marBottom w:val="0"/>
          <w:divBdr>
            <w:top w:val="none" w:sz="0" w:space="0" w:color="auto"/>
            <w:left w:val="none" w:sz="0" w:space="0" w:color="auto"/>
            <w:bottom w:val="none" w:sz="0" w:space="0" w:color="auto"/>
            <w:right w:val="none" w:sz="0" w:space="0" w:color="auto"/>
          </w:divBdr>
        </w:div>
        <w:div w:id="1509979874">
          <w:marLeft w:val="480"/>
          <w:marRight w:val="0"/>
          <w:marTop w:val="0"/>
          <w:marBottom w:val="0"/>
          <w:divBdr>
            <w:top w:val="none" w:sz="0" w:space="0" w:color="auto"/>
            <w:left w:val="none" w:sz="0" w:space="0" w:color="auto"/>
            <w:bottom w:val="none" w:sz="0" w:space="0" w:color="auto"/>
            <w:right w:val="none" w:sz="0" w:space="0" w:color="auto"/>
          </w:divBdr>
        </w:div>
        <w:div w:id="414330186">
          <w:marLeft w:val="480"/>
          <w:marRight w:val="0"/>
          <w:marTop w:val="0"/>
          <w:marBottom w:val="0"/>
          <w:divBdr>
            <w:top w:val="none" w:sz="0" w:space="0" w:color="auto"/>
            <w:left w:val="none" w:sz="0" w:space="0" w:color="auto"/>
            <w:bottom w:val="none" w:sz="0" w:space="0" w:color="auto"/>
            <w:right w:val="none" w:sz="0" w:space="0" w:color="auto"/>
          </w:divBdr>
        </w:div>
        <w:div w:id="914822410">
          <w:marLeft w:val="480"/>
          <w:marRight w:val="0"/>
          <w:marTop w:val="0"/>
          <w:marBottom w:val="0"/>
          <w:divBdr>
            <w:top w:val="none" w:sz="0" w:space="0" w:color="auto"/>
            <w:left w:val="none" w:sz="0" w:space="0" w:color="auto"/>
            <w:bottom w:val="none" w:sz="0" w:space="0" w:color="auto"/>
            <w:right w:val="none" w:sz="0" w:space="0" w:color="auto"/>
          </w:divBdr>
        </w:div>
        <w:div w:id="1337657561">
          <w:marLeft w:val="480"/>
          <w:marRight w:val="0"/>
          <w:marTop w:val="0"/>
          <w:marBottom w:val="0"/>
          <w:divBdr>
            <w:top w:val="none" w:sz="0" w:space="0" w:color="auto"/>
            <w:left w:val="none" w:sz="0" w:space="0" w:color="auto"/>
            <w:bottom w:val="none" w:sz="0" w:space="0" w:color="auto"/>
            <w:right w:val="none" w:sz="0" w:space="0" w:color="auto"/>
          </w:divBdr>
        </w:div>
        <w:div w:id="531385857">
          <w:marLeft w:val="480"/>
          <w:marRight w:val="0"/>
          <w:marTop w:val="0"/>
          <w:marBottom w:val="0"/>
          <w:divBdr>
            <w:top w:val="none" w:sz="0" w:space="0" w:color="auto"/>
            <w:left w:val="none" w:sz="0" w:space="0" w:color="auto"/>
            <w:bottom w:val="none" w:sz="0" w:space="0" w:color="auto"/>
            <w:right w:val="none" w:sz="0" w:space="0" w:color="auto"/>
          </w:divBdr>
        </w:div>
        <w:div w:id="1762333759">
          <w:marLeft w:val="480"/>
          <w:marRight w:val="0"/>
          <w:marTop w:val="0"/>
          <w:marBottom w:val="0"/>
          <w:divBdr>
            <w:top w:val="none" w:sz="0" w:space="0" w:color="auto"/>
            <w:left w:val="none" w:sz="0" w:space="0" w:color="auto"/>
            <w:bottom w:val="none" w:sz="0" w:space="0" w:color="auto"/>
            <w:right w:val="none" w:sz="0" w:space="0" w:color="auto"/>
          </w:divBdr>
        </w:div>
        <w:div w:id="760684451">
          <w:marLeft w:val="480"/>
          <w:marRight w:val="0"/>
          <w:marTop w:val="0"/>
          <w:marBottom w:val="0"/>
          <w:divBdr>
            <w:top w:val="none" w:sz="0" w:space="0" w:color="auto"/>
            <w:left w:val="none" w:sz="0" w:space="0" w:color="auto"/>
            <w:bottom w:val="none" w:sz="0" w:space="0" w:color="auto"/>
            <w:right w:val="none" w:sz="0" w:space="0" w:color="auto"/>
          </w:divBdr>
        </w:div>
        <w:div w:id="1342126358">
          <w:marLeft w:val="480"/>
          <w:marRight w:val="0"/>
          <w:marTop w:val="0"/>
          <w:marBottom w:val="0"/>
          <w:divBdr>
            <w:top w:val="none" w:sz="0" w:space="0" w:color="auto"/>
            <w:left w:val="none" w:sz="0" w:space="0" w:color="auto"/>
            <w:bottom w:val="none" w:sz="0" w:space="0" w:color="auto"/>
            <w:right w:val="none" w:sz="0" w:space="0" w:color="auto"/>
          </w:divBdr>
        </w:div>
        <w:div w:id="693922271">
          <w:marLeft w:val="480"/>
          <w:marRight w:val="0"/>
          <w:marTop w:val="0"/>
          <w:marBottom w:val="0"/>
          <w:divBdr>
            <w:top w:val="none" w:sz="0" w:space="0" w:color="auto"/>
            <w:left w:val="none" w:sz="0" w:space="0" w:color="auto"/>
            <w:bottom w:val="none" w:sz="0" w:space="0" w:color="auto"/>
            <w:right w:val="none" w:sz="0" w:space="0" w:color="auto"/>
          </w:divBdr>
        </w:div>
        <w:div w:id="47731604">
          <w:marLeft w:val="480"/>
          <w:marRight w:val="0"/>
          <w:marTop w:val="0"/>
          <w:marBottom w:val="0"/>
          <w:divBdr>
            <w:top w:val="none" w:sz="0" w:space="0" w:color="auto"/>
            <w:left w:val="none" w:sz="0" w:space="0" w:color="auto"/>
            <w:bottom w:val="none" w:sz="0" w:space="0" w:color="auto"/>
            <w:right w:val="none" w:sz="0" w:space="0" w:color="auto"/>
          </w:divBdr>
        </w:div>
        <w:div w:id="485709681">
          <w:marLeft w:val="480"/>
          <w:marRight w:val="0"/>
          <w:marTop w:val="0"/>
          <w:marBottom w:val="0"/>
          <w:divBdr>
            <w:top w:val="none" w:sz="0" w:space="0" w:color="auto"/>
            <w:left w:val="none" w:sz="0" w:space="0" w:color="auto"/>
            <w:bottom w:val="none" w:sz="0" w:space="0" w:color="auto"/>
            <w:right w:val="none" w:sz="0" w:space="0" w:color="auto"/>
          </w:divBdr>
        </w:div>
        <w:div w:id="1515415595">
          <w:marLeft w:val="480"/>
          <w:marRight w:val="0"/>
          <w:marTop w:val="0"/>
          <w:marBottom w:val="0"/>
          <w:divBdr>
            <w:top w:val="none" w:sz="0" w:space="0" w:color="auto"/>
            <w:left w:val="none" w:sz="0" w:space="0" w:color="auto"/>
            <w:bottom w:val="none" w:sz="0" w:space="0" w:color="auto"/>
            <w:right w:val="none" w:sz="0" w:space="0" w:color="auto"/>
          </w:divBdr>
        </w:div>
        <w:div w:id="1446196332">
          <w:marLeft w:val="480"/>
          <w:marRight w:val="0"/>
          <w:marTop w:val="0"/>
          <w:marBottom w:val="0"/>
          <w:divBdr>
            <w:top w:val="none" w:sz="0" w:space="0" w:color="auto"/>
            <w:left w:val="none" w:sz="0" w:space="0" w:color="auto"/>
            <w:bottom w:val="none" w:sz="0" w:space="0" w:color="auto"/>
            <w:right w:val="none" w:sz="0" w:space="0" w:color="auto"/>
          </w:divBdr>
        </w:div>
        <w:div w:id="1064985876">
          <w:marLeft w:val="480"/>
          <w:marRight w:val="0"/>
          <w:marTop w:val="0"/>
          <w:marBottom w:val="0"/>
          <w:divBdr>
            <w:top w:val="none" w:sz="0" w:space="0" w:color="auto"/>
            <w:left w:val="none" w:sz="0" w:space="0" w:color="auto"/>
            <w:bottom w:val="none" w:sz="0" w:space="0" w:color="auto"/>
            <w:right w:val="none" w:sz="0" w:space="0" w:color="auto"/>
          </w:divBdr>
        </w:div>
        <w:div w:id="1509982135">
          <w:marLeft w:val="480"/>
          <w:marRight w:val="0"/>
          <w:marTop w:val="0"/>
          <w:marBottom w:val="0"/>
          <w:divBdr>
            <w:top w:val="none" w:sz="0" w:space="0" w:color="auto"/>
            <w:left w:val="none" w:sz="0" w:space="0" w:color="auto"/>
            <w:bottom w:val="none" w:sz="0" w:space="0" w:color="auto"/>
            <w:right w:val="none" w:sz="0" w:space="0" w:color="auto"/>
          </w:divBdr>
        </w:div>
        <w:div w:id="1685278270">
          <w:marLeft w:val="480"/>
          <w:marRight w:val="0"/>
          <w:marTop w:val="0"/>
          <w:marBottom w:val="0"/>
          <w:divBdr>
            <w:top w:val="none" w:sz="0" w:space="0" w:color="auto"/>
            <w:left w:val="none" w:sz="0" w:space="0" w:color="auto"/>
            <w:bottom w:val="none" w:sz="0" w:space="0" w:color="auto"/>
            <w:right w:val="none" w:sz="0" w:space="0" w:color="auto"/>
          </w:divBdr>
        </w:div>
        <w:div w:id="1921981690">
          <w:marLeft w:val="480"/>
          <w:marRight w:val="0"/>
          <w:marTop w:val="0"/>
          <w:marBottom w:val="0"/>
          <w:divBdr>
            <w:top w:val="none" w:sz="0" w:space="0" w:color="auto"/>
            <w:left w:val="none" w:sz="0" w:space="0" w:color="auto"/>
            <w:bottom w:val="none" w:sz="0" w:space="0" w:color="auto"/>
            <w:right w:val="none" w:sz="0" w:space="0" w:color="auto"/>
          </w:divBdr>
        </w:div>
        <w:div w:id="552888097">
          <w:marLeft w:val="480"/>
          <w:marRight w:val="0"/>
          <w:marTop w:val="0"/>
          <w:marBottom w:val="0"/>
          <w:divBdr>
            <w:top w:val="none" w:sz="0" w:space="0" w:color="auto"/>
            <w:left w:val="none" w:sz="0" w:space="0" w:color="auto"/>
            <w:bottom w:val="none" w:sz="0" w:space="0" w:color="auto"/>
            <w:right w:val="none" w:sz="0" w:space="0" w:color="auto"/>
          </w:divBdr>
        </w:div>
        <w:div w:id="1105729642">
          <w:marLeft w:val="480"/>
          <w:marRight w:val="0"/>
          <w:marTop w:val="0"/>
          <w:marBottom w:val="0"/>
          <w:divBdr>
            <w:top w:val="none" w:sz="0" w:space="0" w:color="auto"/>
            <w:left w:val="none" w:sz="0" w:space="0" w:color="auto"/>
            <w:bottom w:val="none" w:sz="0" w:space="0" w:color="auto"/>
            <w:right w:val="none" w:sz="0" w:space="0" w:color="auto"/>
          </w:divBdr>
        </w:div>
        <w:div w:id="1823034347">
          <w:marLeft w:val="480"/>
          <w:marRight w:val="0"/>
          <w:marTop w:val="0"/>
          <w:marBottom w:val="0"/>
          <w:divBdr>
            <w:top w:val="none" w:sz="0" w:space="0" w:color="auto"/>
            <w:left w:val="none" w:sz="0" w:space="0" w:color="auto"/>
            <w:bottom w:val="none" w:sz="0" w:space="0" w:color="auto"/>
            <w:right w:val="none" w:sz="0" w:space="0" w:color="auto"/>
          </w:divBdr>
        </w:div>
        <w:div w:id="1233201447">
          <w:marLeft w:val="480"/>
          <w:marRight w:val="0"/>
          <w:marTop w:val="0"/>
          <w:marBottom w:val="0"/>
          <w:divBdr>
            <w:top w:val="none" w:sz="0" w:space="0" w:color="auto"/>
            <w:left w:val="none" w:sz="0" w:space="0" w:color="auto"/>
            <w:bottom w:val="none" w:sz="0" w:space="0" w:color="auto"/>
            <w:right w:val="none" w:sz="0" w:space="0" w:color="auto"/>
          </w:divBdr>
        </w:div>
        <w:div w:id="1990013702">
          <w:marLeft w:val="480"/>
          <w:marRight w:val="0"/>
          <w:marTop w:val="0"/>
          <w:marBottom w:val="0"/>
          <w:divBdr>
            <w:top w:val="none" w:sz="0" w:space="0" w:color="auto"/>
            <w:left w:val="none" w:sz="0" w:space="0" w:color="auto"/>
            <w:bottom w:val="none" w:sz="0" w:space="0" w:color="auto"/>
            <w:right w:val="none" w:sz="0" w:space="0" w:color="auto"/>
          </w:divBdr>
        </w:div>
        <w:div w:id="1329594829">
          <w:marLeft w:val="480"/>
          <w:marRight w:val="0"/>
          <w:marTop w:val="0"/>
          <w:marBottom w:val="0"/>
          <w:divBdr>
            <w:top w:val="none" w:sz="0" w:space="0" w:color="auto"/>
            <w:left w:val="none" w:sz="0" w:space="0" w:color="auto"/>
            <w:bottom w:val="none" w:sz="0" w:space="0" w:color="auto"/>
            <w:right w:val="none" w:sz="0" w:space="0" w:color="auto"/>
          </w:divBdr>
        </w:div>
        <w:div w:id="792022580">
          <w:marLeft w:val="480"/>
          <w:marRight w:val="0"/>
          <w:marTop w:val="0"/>
          <w:marBottom w:val="0"/>
          <w:divBdr>
            <w:top w:val="none" w:sz="0" w:space="0" w:color="auto"/>
            <w:left w:val="none" w:sz="0" w:space="0" w:color="auto"/>
            <w:bottom w:val="none" w:sz="0" w:space="0" w:color="auto"/>
            <w:right w:val="none" w:sz="0" w:space="0" w:color="auto"/>
          </w:divBdr>
        </w:div>
        <w:div w:id="1406103688">
          <w:marLeft w:val="480"/>
          <w:marRight w:val="0"/>
          <w:marTop w:val="0"/>
          <w:marBottom w:val="0"/>
          <w:divBdr>
            <w:top w:val="none" w:sz="0" w:space="0" w:color="auto"/>
            <w:left w:val="none" w:sz="0" w:space="0" w:color="auto"/>
            <w:bottom w:val="none" w:sz="0" w:space="0" w:color="auto"/>
            <w:right w:val="none" w:sz="0" w:space="0" w:color="auto"/>
          </w:divBdr>
        </w:div>
        <w:div w:id="1359816470">
          <w:marLeft w:val="480"/>
          <w:marRight w:val="0"/>
          <w:marTop w:val="0"/>
          <w:marBottom w:val="0"/>
          <w:divBdr>
            <w:top w:val="none" w:sz="0" w:space="0" w:color="auto"/>
            <w:left w:val="none" w:sz="0" w:space="0" w:color="auto"/>
            <w:bottom w:val="none" w:sz="0" w:space="0" w:color="auto"/>
            <w:right w:val="none" w:sz="0" w:space="0" w:color="auto"/>
          </w:divBdr>
        </w:div>
        <w:div w:id="317466493">
          <w:marLeft w:val="480"/>
          <w:marRight w:val="0"/>
          <w:marTop w:val="0"/>
          <w:marBottom w:val="0"/>
          <w:divBdr>
            <w:top w:val="none" w:sz="0" w:space="0" w:color="auto"/>
            <w:left w:val="none" w:sz="0" w:space="0" w:color="auto"/>
            <w:bottom w:val="none" w:sz="0" w:space="0" w:color="auto"/>
            <w:right w:val="none" w:sz="0" w:space="0" w:color="auto"/>
          </w:divBdr>
        </w:div>
        <w:div w:id="259028929">
          <w:marLeft w:val="480"/>
          <w:marRight w:val="0"/>
          <w:marTop w:val="0"/>
          <w:marBottom w:val="0"/>
          <w:divBdr>
            <w:top w:val="none" w:sz="0" w:space="0" w:color="auto"/>
            <w:left w:val="none" w:sz="0" w:space="0" w:color="auto"/>
            <w:bottom w:val="none" w:sz="0" w:space="0" w:color="auto"/>
            <w:right w:val="none" w:sz="0" w:space="0" w:color="auto"/>
          </w:divBdr>
        </w:div>
        <w:div w:id="594561824">
          <w:marLeft w:val="480"/>
          <w:marRight w:val="0"/>
          <w:marTop w:val="0"/>
          <w:marBottom w:val="0"/>
          <w:divBdr>
            <w:top w:val="none" w:sz="0" w:space="0" w:color="auto"/>
            <w:left w:val="none" w:sz="0" w:space="0" w:color="auto"/>
            <w:bottom w:val="none" w:sz="0" w:space="0" w:color="auto"/>
            <w:right w:val="none" w:sz="0" w:space="0" w:color="auto"/>
          </w:divBdr>
        </w:div>
        <w:div w:id="525096052">
          <w:marLeft w:val="480"/>
          <w:marRight w:val="0"/>
          <w:marTop w:val="0"/>
          <w:marBottom w:val="0"/>
          <w:divBdr>
            <w:top w:val="none" w:sz="0" w:space="0" w:color="auto"/>
            <w:left w:val="none" w:sz="0" w:space="0" w:color="auto"/>
            <w:bottom w:val="none" w:sz="0" w:space="0" w:color="auto"/>
            <w:right w:val="none" w:sz="0" w:space="0" w:color="auto"/>
          </w:divBdr>
        </w:div>
        <w:div w:id="1055548454">
          <w:marLeft w:val="480"/>
          <w:marRight w:val="0"/>
          <w:marTop w:val="0"/>
          <w:marBottom w:val="0"/>
          <w:divBdr>
            <w:top w:val="none" w:sz="0" w:space="0" w:color="auto"/>
            <w:left w:val="none" w:sz="0" w:space="0" w:color="auto"/>
            <w:bottom w:val="none" w:sz="0" w:space="0" w:color="auto"/>
            <w:right w:val="none" w:sz="0" w:space="0" w:color="auto"/>
          </w:divBdr>
        </w:div>
        <w:div w:id="1214348670">
          <w:marLeft w:val="480"/>
          <w:marRight w:val="0"/>
          <w:marTop w:val="0"/>
          <w:marBottom w:val="0"/>
          <w:divBdr>
            <w:top w:val="none" w:sz="0" w:space="0" w:color="auto"/>
            <w:left w:val="none" w:sz="0" w:space="0" w:color="auto"/>
            <w:bottom w:val="none" w:sz="0" w:space="0" w:color="auto"/>
            <w:right w:val="none" w:sz="0" w:space="0" w:color="auto"/>
          </w:divBdr>
        </w:div>
        <w:div w:id="1247617442">
          <w:marLeft w:val="480"/>
          <w:marRight w:val="0"/>
          <w:marTop w:val="0"/>
          <w:marBottom w:val="0"/>
          <w:divBdr>
            <w:top w:val="none" w:sz="0" w:space="0" w:color="auto"/>
            <w:left w:val="none" w:sz="0" w:space="0" w:color="auto"/>
            <w:bottom w:val="none" w:sz="0" w:space="0" w:color="auto"/>
            <w:right w:val="none" w:sz="0" w:space="0" w:color="auto"/>
          </w:divBdr>
        </w:div>
        <w:div w:id="1129736606">
          <w:marLeft w:val="480"/>
          <w:marRight w:val="0"/>
          <w:marTop w:val="0"/>
          <w:marBottom w:val="0"/>
          <w:divBdr>
            <w:top w:val="none" w:sz="0" w:space="0" w:color="auto"/>
            <w:left w:val="none" w:sz="0" w:space="0" w:color="auto"/>
            <w:bottom w:val="none" w:sz="0" w:space="0" w:color="auto"/>
            <w:right w:val="none" w:sz="0" w:space="0" w:color="auto"/>
          </w:divBdr>
        </w:div>
        <w:div w:id="418992075">
          <w:marLeft w:val="480"/>
          <w:marRight w:val="0"/>
          <w:marTop w:val="0"/>
          <w:marBottom w:val="0"/>
          <w:divBdr>
            <w:top w:val="none" w:sz="0" w:space="0" w:color="auto"/>
            <w:left w:val="none" w:sz="0" w:space="0" w:color="auto"/>
            <w:bottom w:val="none" w:sz="0" w:space="0" w:color="auto"/>
            <w:right w:val="none" w:sz="0" w:space="0" w:color="auto"/>
          </w:divBdr>
        </w:div>
        <w:div w:id="532108551">
          <w:marLeft w:val="480"/>
          <w:marRight w:val="0"/>
          <w:marTop w:val="0"/>
          <w:marBottom w:val="0"/>
          <w:divBdr>
            <w:top w:val="none" w:sz="0" w:space="0" w:color="auto"/>
            <w:left w:val="none" w:sz="0" w:space="0" w:color="auto"/>
            <w:bottom w:val="none" w:sz="0" w:space="0" w:color="auto"/>
            <w:right w:val="none" w:sz="0" w:space="0" w:color="auto"/>
          </w:divBdr>
        </w:div>
        <w:div w:id="1798182709">
          <w:marLeft w:val="480"/>
          <w:marRight w:val="0"/>
          <w:marTop w:val="0"/>
          <w:marBottom w:val="0"/>
          <w:divBdr>
            <w:top w:val="none" w:sz="0" w:space="0" w:color="auto"/>
            <w:left w:val="none" w:sz="0" w:space="0" w:color="auto"/>
            <w:bottom w:val="none" w:sz="0" w:space="0" w:color="auto"/>
            <w:right w:val="none" w:sz="0" w:space="0" w:color="auto"/>
          </w:divBdr>
        </w:div>
        <w:div w:id="64619446">
          <w:marLeft w:val="480"/>
          <w:marRight w:val="0"/>
          <w:marTop w:val="0"/>
          <w:marBottom w:val="0"/>
          <w:divBdr>
            <w:top w:val="none" w:sz="0" w:space="0" w:color="auto"/>
            <w:left w:val="none" w:sz="0" w:space="0" w:color="auto"/>
            <w:bottom w:val="none" w:sz="0" w:space="0" w:color="auto"/>
            <w:right w:val="none" w:sz="0" w:space="0" w:color="auto"/>
          </w:divBdr>
        </w:div>
        <w:div w:id="1016421559">
          <w:marLeft w:val="480"/>
          <w:marRight w:val="0"/>
          <w:marTop w:val="0"/>
          <w:marBottom w:val="0"/>
          <w:divBdr>
            <w:top w:val="none" w:sz="0" w:space="0" w:color="auto"/>
            <w:left w:val="none" w:sz="0" w:space="0" w:color="auto"/>
            <w:bottom w:val="none" w:sz="0" w:space="0" w:color="auto"/>
            <w:right w:val="none" w:sz="0" w:space="0" w:color="auto"/>
          </w:divBdr>
        </w:div>
        <w:div w:id="95752582">
          <w:marLeft w:val="480"/>
          <w:marRight w:val="0"/>
          <w:marTop w:val="0"/>
          <w:marBottom w:val="0"/>
          <w:divBdr>
            <w:top w:val="none" w:sz="0" w:space="0" w:color="auto"/>
            <w:left w:val="none" w:sz="0" w:space="0" w:color="auto"/>
            <w:bottom w:val="none" w:sz="0" w:space="0" w:color="auto"/>
            <w:right w:val="none" w:sz="0" w:space="0" w:color="auto"/>
          </w:divBdr>
        </w:div>
        <w:div w:id="1977175887">
          <w:marLeft w:val="480"/>
          <w:marRight w:val="0"/>
          <w:marTop w:val="0"/>
          <w:marBottom w:val="0"/>
          <w:divBdr>
            <w:top w:val="none" w:sz="0" w:space="0" w:color="auto"/>
            <w:left w:val="none" w:sz="0" w:space="0" w:color="auto"/>
            <w:bottom w:val="none" w:sz="0" w:space="0" w:color="auto"/>
            <w:right w:val="none" w:sz="0" w:space="0" w:color="auto"/>
          </w:divBdr>
        </w:div>
        <w:div w:id="1867138456">
          <w:marLeft w:val="480"/>
          <w:marRight w:val="0"/>
          <w:marTop w:val="0"/>
          <w:marBottom w:val="0"/>
          <w:divBdr>
            <w:top w:val="none" w:sz="0" w:space="0" w:color="auto"/>
            <w:left w:val="none" w:sz="0" w:space="0" w:color="auto"/>
            <w:bottom w:val="none" w:sz="0" w:space="0" w:color="auto"/>
            <w:right w:val="none" w:sz="0" w:space="0" w:color="auto"/>
          </w:divBdr>
        </w:div>
        <w:div w:id="1641223880">
          <w:marLeft w:val="480"/>
          <w:marRight w:val="0"/>
          <w:marTop w:val="0"/>
          <w:marBottom w:val="0"/>
          <w:divBdr>
            <w:top w:val="none" w:sz="0" w:space="0" w:color="auto"/>
            <w:left w:val="none" w:sz="0" w:space="0" w:color="auto"/>
            <w:bottom w:val="none" w:sz="0" w:space="0" w:color="auto"/>
            <w:right w:val="none" w:sz="0" w:space="0" w:color="auto"/>
          </w:divBdr>
        </w:div>
        <w:div w:id="1289165000">
          <w:marLeft w:val="480"/>
          <w:marRight w:val="0"/>
          <w:marTop w:val="0"/>
          <w:marBottom w:val="0"/>
          <w:divBdr>
            <w:top w:val="none" w:sz="0" w:space="0" w:color="auto"/>
            <w:left w:val="none" w:sz="0" w:space="0" w:color="auto"/>
            <w:bottom w:val="none" w:sz="0" w:space="0" w:color="auto"/>
            <w:right w:val="none" w:sz="0" w:space="0" w:color="auto"/>
          </w:divBdr>
        </w:div>
        <w:div w:id="1428235002">
          <w:marLeft w:val="480"/>
          <w:marRight w:val="0"/>
          <w:marTop w:val="0"/>
          <w:marBottom w:val="0"/>
          <w:divBdr>
            <w:top w:val="none" w:sz="0" w:space="0" w:color="auto"/>
            <w:left w:val="none" w:sz="0" w:space="0" w:color="auto"/>
            <w:bottom w:val="none" w:sz="0" w:space="0" w:color="auto"/>
            <w:right w:val="none" w:sz="0" w:space="0" w:color="auto"/>
          </w:divBdr>
        </w:div>
        <w:div w:id="2007978899">
          <w:marLeft w:val="480"/>
          <w:marRight w:val="0"/>
          <w:marTop w:val="0"/>
          <w:marBottom w:val="0"/>
          <w:divBdr>
            <w:top w:val="none" w:sz="0" w:space="0" w:color="auto"/>
            <w:left w:val="none" w:sz="0" w:space="0" w:color="auto"/>
            <w:bottom w:val="none" w:sz="0" w:space="0" w:color="auto"/>
            <w:right w:val="none" w:sz="0" w:space="0" w:color="auto"/>
          </w:divBdr>
        </w:div>
        <w:div w:id="1100295934">
          <w:marLeft w:val="480"/>
          <w:marRight w:val="0"/>
          <w:marTop w:val="0"/>
          <w:marBottom w:val="0"/>
          <w:divBdr>
            <w:top w:val="none" w:sz="0" w:space="0" w:color="auto"/>
            <w:left w:val="none" w:sz="0" w:space="0" w:color="auto"/>
            <w:bottom w:val="none" w:sz="0" w:space="0" w:color="auto"/>
            <w:right w:val="none" w:sz="0" w:space="0" w:color="auto"/>
          </w:divBdr>
        </w:div>
        <w:div w:id="688875800">
          <w:marLeft w:val="480"/>
          <w:marRight w:val="0"/>
          <w:marTop w:val="0"/>
          <w:marBottom w:val="0"/>
          <w:divBdr>
            <w:top w:val="none" w:sz="0" w:space="0" w:color="auto"/>
            <w:left w:val="none" w:sz="0" w:space="0" w:color="auto"/>
            <w:bottom w:val="none" w:sz="0" w:space="0" w:color="auto"/>
            <w:right w:val="none" w:sz="0" w:space="0" w:color="auto"/>
          </w:divBdr>
        </w:div>
        <w:div w:id="174735933">
          <w:marLeft w:val="480"/>
          <w:marRight w:val="0"/>
          <w:marTop w:val="0"/>
          <w:marBottom w:val="0"/>
          <w:divBdr>
            <w:top w:val="none" w:sz="0" w:space="0" w:color="auto"/>
            <w:left w:val="none" w:sz="0" w:space="0" w:color="auto"/>
            <w:bottom w:val="none" w:sz="0" w:space="0" w:color="auto"/>
            <w:right w:val="none" w:sz="0" w:space="0" w:color="auto"/>
          </w:divBdr>
        </w:div>
        <w:div w:id="1756393236">
          <w:marLeft w:val="480"/>
          <w:marRight w:val="0"/>
          <w:marTop w:val="0"/>
          <w:marBottom w:val="0"/>
          <w:divBdr>
            <w:top w:val="none" w:sz="0" w:space="0" w:color="auto"/>
            <w:left w:val="none" w:sz="0" w:space="0" w:color="auto"/>
            <w:bottom w:val="none" w:sz="0" w:space="0" w:color="auto"/>
            <w:right w:val="none" w:sz="0" w:space="0" w:color="auto"/>
          </w:divBdr>
        </w:div>
        <w:div w:id="805053174">
          <w:marLeft w:val="480"/>
          <w:marRight w:val="0"/>
          <w:marTop w:val="0"/>
          <w:marBottom w:val="0"/>
          <w:divBdr>
            <w:top w:val="none" w:sz="0" w:space="0" w:color="auto"/>
            <w:left w:val="none" w:sz="0" w:space="0" w:color="auto"/>
            <w:bottom w:val="none" w:sz="0" w:space="0" w:color="auto"/>
            <w:right w:val="none" w:sz="0" w:space="0" w:color="auto"/>
          </w:divBdr>
        </w:div>
        <w:div w:id="1824396799">
          <w:marLeft w:val="480"/>
          <w:marRight w:val="0"/>
          <w:marTop w:val="0"/>
          <w:marBottom w:val="0"/>
          <w:divBdr>
            <w:top w:val="none" w:sz="0" w:space="0" w:color="auto"/>
            <w:left w:val="none" w:sz="0" w:space="0" w:color="auto"/>
            <w:bottom w:val="none" w:sz="0" w:space="0" w:color="auto"/>
            <w:right w:val="none" w:sz="0" w:space="0" w:color="auto"/>
          </w:divBdr>
        </w:div>
        <w:div w:id="1059552573">
          <w:marLeft w:val="480"/>
          <w:marRight w:val="0"/>
          <w:marTop w:val="0"/>
          <w:marBottom w:val="0"/>
          <w:divBdr>
            <w:top w:val="none" w:sz="0" w:space="0" w:color="auto"/>
            <w:left w:val="none" w:sz="0" w:space="0" w:color="auto"/>
            <w:bottom w:val="none" w:sz="0" w:space="0" w:color="auto"/>
            <w:right w:val="none" w:sz="0" w:space="0" w:color="auto"/>
          </w:divBdr>
        </w:div>
        <w:div w:id="758405961">
          <w:marLeft w:val="480"/>
          <w:marRight w:val="0"/>
          <w:marTop w:val="0"/>
          <w:marBottom w:val="0"/>
          <w:divBdr>
            <w:top w:val="none" w:sz="0" w:space="0" w:color="auto"/>
            <w:left w:val="none" w:sz="0" w:space="0" w:color="auto"/>
            <w:bottom w:val="none" w:sz="0" w:space="0" w:color="auto"/>
            <w:right w:val="none" w:sz="0" w:space="0" w:color="auto"/>
          </w:divBdr>
        </w:div>
        <w:div w:id="1194031569">
          <w:marLeft w:val="480"/>
          <w:marRight w:val="0"/>
          <w:marTop w:val="0"/>
          <w:marBottom w:val="0"/>
          <w:divBdr>
            <w:top w:val="none" w:sz="0" w:space="0" w:color="auto"/>
            <w:left w:val="none" w:sz="0" w:space="0" w:color="auto"/>
            <w:bottom w:val="none" w:sz="0" w:space="0" w:color="auto"/>
            <w:right w:val="none" w:sz="0" w:space="0" w:color="auto"/>
          </w:divBdr>
        </w:div>
        <w:div w:id="1822575395">
          <w:marLeft w:val="480"/>
          <w:marRight w:val="0"/>
          <w:marTop w:val="0"/>
          <w:marBottom w:val="0"/>
          <w:divBdr>
            <w:top w:val="none" w:sz="0" w:space="0" w:color="auto"/>
            <w:left w:val="none" w:sz="0" w:space="0" w:color="auto"/>
            <w:bottom w:val="none" w:sz="0" w:space="0" w:color="auto"/>
            <w:right w:val="none" w:sz="0" w:space="0" w:color="auto"/>
          </w:divBdr>
        </w:div>
        <w:div w:id="958726955">
          <w:marLeft w:val="480"/>
          <w:marRight w:val="0"/>
          <w:marTop w:val="0"/>
          <w:marBottom w:val="0"/>
          <w:divBdr>
            <w:top w:val="none" w:sz="0" w:space="0" w:color="auto"/>
            <w:left w:val="none" w:sz="0" w:space="0" w:color="auto"/>
            <w:bottom w:val="none" w:sz="0" w:space="0" w:color="auto"/>
            <w:right w:val="none" w:sz="0" w:space="0" w:color="auto"/>
          </w:divBdr>
        </w:div>
        <w:div w:id="1175458972">
          <w:marLeft w:val="480"/>
          <w:marRight w:val="0"/>
          <w:marTop w:val="0"/>
          <w:marBottom w:val="0"/>
          <w:divBdr>
            <w:top w:val="none" w:sz="0" w:space="0" w:color="auto"/>
            <w:left w:val="none" w:sz="0" w:space="0" w:color="auto"/>
            <w:bottom w:val="none" w:sz="0" w:space="0" w:color="auto"/>
            <w:right w:val="none" w:sz="0" w:space="0" w:color="auto"/>
          </w:divBdr>
        </w:div>
        <w:div w:id="2119058095">
          <w:marLeft w:val="480"/>
          <w:marRight w:val="0"/>
          <w:marTop w:val="0"/>
          <w:marBottom w:val="0"/>
          <w:divBdr>
            <w:top w:val="none" w:sz="0" w:space="0" w:color="auto"/>
            <w:left w:val="none" w:sz="0" w:space="0" w:color="auto"/>
            <w:bottom w:val="none" w:sz="0" w:space="0" w:color="auto"/>
            <w:right w:val="none" w:sz="0" w:space="0" w:color="auto"/>
          </w:divBdr>
        </w:div>
        <w:div w:id="658996983">
          <w:marLeft w:val="480"/>
          <w:marRight w:val="0"/>
          <w:marTop w:val="0"/>
          <w:marBottom w:val="0"/>
          <w:divBdr>
            <w:top w:val="none" w:sz="0" w:space="0" w:color="auto"/>
            <w:left w:val="none" w:sz="0" w:space="0" w:color="auto"/>
            <w:bottom w:val="none" w:sz="0" w:space="0" w:color="auto"/>
            <w:right w:val="none" w:sz="0" w:space="0" w:color="auto"/>
          </w:divBdr>
        </w:div>
        <w:div w:id="1701321926">
          <w:marLeft w:val="480"/>
          <w:marRight w:val="0"/>
          <w:marTop w:val="0"/>
          <w:marBottom w:val="0"/>
          <w:divBdr>
            <w:top w:val="none" w:sz="0" w:space="0" w:color="auto"/>
            <w:left w:val="none" w:sz="0" w:space="0" w:color="auto"/>
            <w:bottom w:val="none" w:sz="0" w:space="0" w:color="auto"/>
            <w:right w:val="none" w:sz="0" w:space="0" w:color="auto"/>
          </w:divBdr>
        </w:div>
        <w:div w:id="1152255230">
          <w:marLeft w:val="480"/>
          <w:marRight w:val="0"/>
          <w:marTop w:val="0"/>
          <w:marBottom w:val="0"/>
          <w:divBdr>
            <w:top w:val="none" w:sz="0" w:space="0" w:color="auto"/>
            <w:left w:val="none" w:sz="0" w:space="0" w:color="auto"/>
            <w:bottom w:val="none" w:sz="0" w:space="0" w:color="auto"/>
            <w:right w:val="none" w:sz="0" w:space="0" w:color="auto"/>
          </w:divBdr>
        </w:div>
        <w:div w:id="49234833">
          <w:marLeft w:val="480"/>
          <w:marRight w:val="0"/>
          <w:marTop w:val="0"/>
          <w:marBottom w:val="0"/>
          <w:divBdr>
            <w:top w:val="none" w:sz="0" w:space="0" w:color="auto"/>
            <w:left w:val="none" w:sz="0" w:space="0" w:color="auto"/>
            <w:bottom w:val="none" w:sz="0" w:space="0" w:color="auto"/>
            <w:right w:val="none" w:sz="0" w:space="0" w:color="auto"/>
          </w:divBdr>
        </w:div>
        <w:div w:id="1358233617">
          <w:marLeft w:val="480"/>
          <w:marRight w:val="0"/>
          <w:marTop w:val="0"/>
          <w:marBottom w:val="0"/>
          <w:divBdr>
            <w:top w:val="none" w:sz="0" w:space="0" w:color="auto"/>
            <w:left w:val="none" w:sz="0" w:space="0" w:color="auto"/>
            <w:bottom w:val="none" w:sz="0" w:space="0" w:color="auto"/>
            <w:right w:val="none" w:sz="0" w:space="0" w:color="auto"/>
          </w:divBdr>
        </w:div>
        <w:div w:id="979193068">
          <w:marLeft w:val="480"/>
          <w:marRight w:val="0"/>
          <w:marTop w:val="0"/>
          <w:marBottom w:val="0"/>
          <w:divBdr>
            <w:top w:val="none" w:sz="0" w:space="0" w:color="auto"/>
            <w:left w:val="none" w:sz="0" w:space="0" w:color="auto"/>
            <w:bottom w:val="none" w:sz="0" w:space="0" w:color="auto"/>
            <w:right w:val="none" w:sz="0" w:space="0" w:color="auto"/>
          </w:divBdr>
        </w:div>
        <w:div w:id="1634864328">
          <w:marLeft w:val="480"/>
          <w:marRight w:val="0"/>
          <w:marTop w:val="0"/>
          <w:marBottom w:val="0"/>
          <w:divBdr>
            <w:top w:val="none" w:sz="0" w:space="0" w:color="auto"/>
            <w:left w:val="none" w:sz="0" w:space="0" w:color="auto"/>
            <w:bottom w:val="none" w:sz="0" w:space="0" w:color="auto"/>
            <w:right w:val="none" w:sz="0" w:space="0" w:color="auto"/>
          </w:divBdr>
        </w:div>
        <w:div w:id="1389455980">
          <w:marLeft w:val="480"/>
          <w:marRight w:val="0"/>
          <w:marTop w:val="0"/>
          <w:marBottom w:val="0"/>
          <w:divBdr>
            <w:top w:val="none" w:sz="0" w:space="0" w:color="auto"/>
            <w:left w:val="none" w:sz="0" w:space="0" w:color="auto"/>
            <w:bottom w:val="none" w:sz="0" w:space="0" w:color="auto"/>
            <w:right w:val="none" w:sz="0" w:space="0" w:color="auto"/>
          </w:divBdr>
        </w:div>
        <w:div w:id="226499672">
          <w:marLeft w:val="480"/>
          <w:marRight w:val="0"/>
          <w:marTop w:val="0"/>
          <w:marBottom w:val="0"/>
          <w:divBdr>
            <w:top w:val="none" w:sz="0" w:space="0" w:color="auto"/>
            <w:left w:val="none" w:sz="0" w:space="0" w:color="auto"/>
            <w:bottom w:val="none" w:sz="0" w:space="0" w:color="auto"/>
            <w:right w:val="none" w:sz="0" w:space="0" w:color="auto"/>
          </w:divBdr>
        </w:div>
      </w:divsChild>
    </w:div>
    <w:div w:id="1732653674">
      <w:bodyDiv w:val="1"/>
      <w:marLeft w:val="0"/>
      <w:marRight w:val="0"/>
      <w:marTop w:val="0"/>
      <w:marBottom w:val="0"/>
      <w:divBdr>
        <w:top w:val="none" w:sz="0" w:space="0" w:color="auto"/>
        <w:left w:val="none" w:sz="0" w:space="0" w:color="auto"/>
        <w:bottom w:val="none" w:sz="0" w:space="0" w:color="auto"/>
        <w:right w:val="none" w:sz="0" w:space="0" w:color="auto"/>
      </w:divBdr>
    </w:div>
    <w:div w:id="1742101250">
      <w:bodyDiv w:val="1"/>
      <w:marLeft w:val="0"/>
      <w:marRight w:val="0"/>
      <w:marTop w:val="0"/>
      <w:marBottom w:val="0"/>
      <w:divBdr>
        <w:top w:val="none" w:sz="0" w:space="0" w:color="auto"/>
        <w:left w:val="none" w:sz="0" w:space="0" w:color="auto"/>
        <w:bottom w:val="none" w:sz="0" w:space="0" w:color="auto"/>
        <w:right w:val="none" w:sz="0" w:space="0" w:color="auto"/>
      </w:divBdr>
    </w:div>
    <w:div w:id="1743676056">
      <w:bodyDiv w:val="1"/>
      <w:marLeft w:val="0"/>
      <w:marRight w:val="0"/>
      <w:marTop w:val="0"/>
      <w:marBottom w:val="0"/>
      <w:divBdr>
        <w:top w:val="none" w:sz="0" w:space="0" w:color="auto"/>
        <w:left w:val="none" w:sz="0" w:space="0" w:color="auto"/>
        <w:bottom w:val="none" w:sz="0" w:space="0" w:color="auto"/>
        <w:right w:val="none" w:sz="0" w:space="0" w:color="auto"/>
      </w:divBdr>
    </w:div>
    <w:div w:id="1755473596">
      <w:bodyDiv w:val="1"/>
      <w:marLeft w:val="0"/>
      <w:marRight w:val="0"/>
      <w:marTop w:val="0"/>
      <w:marBottom w:val="0"/>
      <w:divBdr>
        <w:top w:val="none" w:sz="0" w:space="0" w:color="auto"/>
        <w:left w:val="none" w:sz="0" w:space="0" w:color="auto"/>
        <w:bottom w:val="none" w:sz="0" w:space="0" w:color="auto"/>
        <w:right w:val="none" w:sz="0" w:space="0" w:color="auto"/>
      </w:divBdr>
    </w:div>
    <w:div w:id="1771504913">
      <w:bodyDiv w:val="1"/>
      <w:marLeft w:val="0"/>
      <w:marRight w:val="0"/>
      <w:marTop w:val="0"/>
      <w:marBottom w:val="0"/>
      <w:divBdr>
        <w:top w:val="none" w:sz="0" w:space="0" w:color="auto"/>
        <w:left w:val="none" w:sz="0" w:space="0" w:color="auto"/>
        <w:bottom w:val="none" w:sz="0" w:space="0" w:color="auto"/>
        <w:right w:val="none" w:sz="0" w:space="0" w:color="auto"/>
      </w:divBdr>
    </w:div>
    <w:div w:id="1779174503">
      <w:bodyDiv w:val="1"/>
      <w:marLeft w:val="0"/>
      <w:marRight w:val="0"/>
      <w:marTop w:val="0"/>
      <w:marBottom w:val="0"/>
      <w:divBdr>
        <w:top w:val="none" w:sz="0" w:space="0" w:color="auto"/>
        <w:left w:val="none" w:sz="0" w:space="0" w:color="auto"/>
        <w:bottom w:val="none" w:sz="0" w:space="0" w:color="auto"/>
        <w:right w:val="none" w:sz="0" w:space="0" w:color="auto"/>
      </w:divBdr>
    </w:div>
    <w:div w:id="1784184215">
      <w:bodyDiv w:val="1"/>
      <w:marLeft w:val="0"/>
      <w:marRight w:val="0"/>
      <w:marTop w:val="0"/>
      <w:marBottom w:val="0"/>
      <w:divBdr>
        <w:top w:val="none" w:sz="0" w:space="0" w:color="auto"/>
        <w:left w:val="none" w:sz="0" w:space="0" w:color="auto"/>
        <w:bottom w:val="none" w:sz="0" w:space="0" w:color="auto"/>
        <w:right w:val="none" w:sz="0" w:space="0" w:color="auto"/>
      </w:divBdr>
    </w:div>
    <w:div w:id="1785342774">
      <w:bodyDiv w:val="1"/>
      <w:marLeft w:val="0"/>
      <w:marRight w:val="0"/>
      <w:marTop w:val="0"/>
      <w:marBottom w:val="0"/>
      <w:divBdr>
        <w:top w:val="none" w:sz="0" w:space="0" w:color="auto"/>
        <w:left w:val="none" w:sz="0" w:space="0" w:color="auto"/>
        <w:bottom w:val="none" w:sz="0" w:space="0" w:color="auto"/>
        <w:right w:val="none" w:sz="0" w:space="0" w:color="auto"/>
      </w:divBdr>
    </w:div>
    <w:div w:id="1786194172">
      <w:bodyDiv w:val="1"/>
      <w:marLeft w:val="0"/>
      <w:marRight w:val="0"/>
      <w:marTop w:val="0"/>
      <w:marBottom w:val="0"/>
      <w:divBdr>
        <w:top w:val="none" w:sz="0" w:space="0" w:color="auto"/>
        <w:left w:val="none" w:sz="0" w:space="0" w:color="auto"/>
        <w:bottom w:val="none" w:sz="0" w:space="0" w:color="auto"/>
        <w:right w:val="none" w:sz="0" w:space="0" w:color="auto"/>
      </w:divBdr>
    </w:div>
    <w:div w:id="1789352828">
      <w:bodyDiv w:val="1"/>
      <w:marLeft w:val="0"/>
      <w:marRight w:val="0"/>
      <w:marTop w:val="0"/>
      <w:marBottom w:val="0"/>
      <w:divBdr>
        <w:top w:val="none" w:sz="0" w:space="0" w:color="auto"/>
        <w:left w:val="none" w:sz="0" w:space="0" w:color="auto"/>
        <w:bottom w:val="none" w:sz="0" w:space="0" w:color="auto"/>
        <w:right w:val="none" w:sz="0" w:space="0" w:color="auto"/>
      </w:divBdr>
    </w:div>
    <w:div w:id="1789470574">
      <w:bodyDiv w:val="1"/>
      <w:marLeft w:val="0"/>
      <w:marRight w:val="0"/>
      <w:marTop w:val="0"/>
      <w:marBottom w:val="0"/>
      <w:divBdr>
        <w:top w:val="none" w:sz="0" w:space="0" w:color="auto"/>
        <w:left w:val="none" w:sz="0" w:space="0" w:color="auto"/>
        <w:bottom w:val="none" w:sz="0" w:space="0" w:color="auto"/>
        <w:right w:val="none" w:sz="0" w:space="0" w:color="auto"/>
      </w:divBdr>
    </w:div>
    <w:div w:id="1795057944">
      <w:bodyDiv w:val="1"/>
      <w:marLeft w:val="0"/>
      <w:marRight w:val="0"/>
      <w:marTop w:val="0"/>
      <w:marBottom w:val="0"/>
      <w:divBdr>
        <w:top w:val="none" w:sz="0" w:space="0" w:color="auto"/>
        <w:left w:val="none" w:sz="0" w:space="0" w:color="auto"/>
        <w:bottom w:val="none" w:sz="0" w:space="0" w:color="auto"/>
        <w:right w:val="none" w:sz="0" w:space="0" w:color="auto"/>
      </w:divBdr>
    </w:div>
    <w:div w:id="1797021314">
      <w:bodyDiv w:val="1"/>
      <w:marLeft w:val="0"/>
      <w:marRight w:val="0"/>
      <w:marTop w:val="0"/>
      <w:marBottom w:val="0"/>
      <w:divBdr>
        <w:top w:val="none" w:sz="0" w:space="0" w:color="auto"/>
        <w:left w:val="none" w:sz="0" w:space="0" w:color="auto"/>
        <w:bottom w:val="none" w:sz="0" w:space="0" w:color="auto"/>
        <w:right w:val="none" w:sz="0" w:space="0" w:color="auto"/>
      </w:divBdr>
    </w:div>
    <w:div w:id="1802839690">
      <w:bodyDiv w:val="1"/>
      <w:marLeft w:val="0"/>
      <w:marRight w:val="0"/>
      <w:marTop w:val="0"/>
      <w:marBottom w:val="0"/>
      <w:divBdr>
        <w:top w:val="none" w:sz="0" w:space="0" w:color="auto"/>
        <w:left w:val="none" w:sz="0" w:space="0" w:color="auto"/>
        <w:bottom w:val="none" w:sz="0" w:space="0" w:color="auto"/>
        <w:right w:val="none" w:sz="0" w:space="0" w:color="auto"/>
      </w:divBdr>
    </w:div>
    <w:div w:id="1804420120">
      <w:bodyDiv w:val="1"/>
      <w:marLeft w:val="0"/>
      <w:marRight w:val="0"/>
      <w:marTop w:val="0"/>
      <w:marBottom w:val="0"/>
      <w:divBdr>
        <w:top w:val="none" w:sz="0" w:space="0" w:color="auto"/>
        <w:left w:val="none" w:sz="0" w:space="0" w:color="auto"/>
        <w:bottom w:val="none" w:sz="0" w:space="0" w:color="auto"/>
        <w:right w:val="none" w:sz="0" w:space="0" w:color="auto"/>
      </w:divBdr>
    </w:div>
    <w:div w:id="1808860889">
      <w:bodyDiv w:val="1"/>
      <w:marLeft w:val="0"/>
      <w:marRight w:val="0"/>
      <w:marTop w:val="0"/>
      <w:marBottom w:val="0"/>
      <w:divBdr>
        <w:top w:val="none" w:sz="0" w:space="0" w:color="auto"/>
        <w:left w:val="none" w:sz="0" w:space="0" w:color="auto"/>
        <w:bottom w:val="none" w:sz="0" w:space="0" w:color="auto"/>
        <w:right w:val="none" w:sz="0" w:space="0" w:color="auto"/>
      </w:divBdr>
    </w:div>
    <w:div w:id="1810853650">
      <w:bodyDiv w:val="1"/>
      <w:marLeft w:val="0"/>
      <w:marRight w:val="0"/>
      <w:marTop w:val="0"/>
      <w:marBottom w:val="0"/>
      <w:divBdr>
        <w:top w:val="none" w:sz="0" w:space="0" w:color="auto"/>
        <w:left w:val="none" w:sz="0" w:space="0" w:color="auto"/>
        <w:bottom w:val="none" w:sz="0" w:space="0" w:color="auto"/>
        <w:right w:val="none" w:sz="0" w:space="0" w:color="auto"/>
      </w:divBdr>
    </w:div>
    <w:div w:id="1823235416">
      <w:bodyDiv w:val="1"/>
      <w:marLeft w:val="0"/>
      <w:marRight w:val="0"/>
      <w:marTop w:val="0"/>
      <w:marBottom w:val="0"/>
      <w:divBdr>
        <w:top w:val="none" w:sz="0" w:space="0" w:color="auto"/>
        <w:left w:val="none" w:sz="0" w:space="0" w:color="auto"/>
        <w:bottom w:val="none" w:sz="0" w:space="0" w:color="auto"/>
        <w:right w:val="none" w:sz="0" w:space="0" w:color="auto"/>
      </w:divBdr>
    </w:div>
    <w:div w:id="1825583574">
      <w:bodyDiv w:val="1"/>
      <w:marLeft w:val="0"/>
      <w:marRight w:val="0"/>
      <w:marTop w:val="0"/>
      <w:marBottom w:val="0"/>
      <w:divBdr>
        <w:top w:val="none" w:sz="0" w:space="0" w:color="auto"/>
        <w:left w:val="none" w:sz="0" w:space="0" w:color="auto"/>
        <w:bottom w:val="none" w:sz="0" w:space="0" w:color="auto"/>
        <w:right w:val="none" w:sz="0" w:space="0" w:color="auto"/>
      </w:divBdr>
    </w:div>
    <w:div w:id="1826239248">
      <w:bodyDiv w:val="1"/>
      <w:marLeft w:val="0"/>
      <w:marRight w:val="0"/>
      <w:marTop w:val="0"/>
      <w:marBottom w:val="0"/>
      <w:divBdr>
        <w:top w:val="none" w:sz="0" w:space="0" w:color="auto"/>
        <w:left w:val="none" w:sz="0" w:space="0" w:color="auto"/>
        <w:bottom w:val="none" w:sz="0" w:space="0" w:color="auto"/>
        <w:right w:val="none" w:sz="0" w:space="0" w:color="auto"/>
      </w:divBdr>
    </w:div>
    <w:div w:id="1827933967">
      <w:bodyDiv w:val="1"/>
      <w:marLeft w:val="0"/>
      <w:marRight w:val="0"/>
      <w:marTop w:val="0"/>
      <w:marBottom w:val="0"/>
      <w:divBdr>
        <w:top w:val="none" w:sz="0" w:space="0" w:color="auto"/>
        <w:left w:val="none" w:sz="0" w:space="0" w:color="auto"/>
        <w:bottom w:val="none" w:sz="0" w:space="0" w:color="auto"/>
        <w:right w:val="none" w:sz="0" w:space="0" w:color="auto"/>
      </w:divBdr>
    </w:div>
    <w:div w:id="1834490104">
      <w:bodyDiv w:val="1"/>
      <w:marLeft w:val="0"/>
      <w:marRight w:val="0"/>
      <w:marTop w:val="0"/>
      <w:marBottom w:val="0"/>
      <w:divBdr>
        <w:top w:val="none" w:sz="0" w:space="0" w:color="auto"/>
        <w:left w:val="none" w:sz="0" w:space="0" w:color="auto"/>
        <w:bottom w:val="none" w:sz="0" w:space="0" w:color="auto"/>
        <w:right w:val="none" w:sz="0" w:space="0" w:color="auto"/>
      </w:divBdr>
    </w:div>
    <w:div w:id="1843618607">
      <w:bodyDiv w:val="1"/>
      <w:marLeft w:val="0"/>
      <w:marRight w:val="0"/>
      <w:marTop w:val="0"/>
      <w:marBottom w:val="0"/>
      <w:divBdr>
        <w:top w:val="none" w:sz="0" w:space="0" w:color="auto"/>
        <w:left w:val="none" w:sz="0" w:space="0" w:color="auto"/>
        <w:bottom w:val="none" w:sz="0" w:space="0" w:color="auto"/>
        <w:right w:val="none" w:sz="0" w:space="0" w:color="auto"/>
      </w:divBdr>
    </w:div>
    <w:div w:id="1847355786">
      <w:bodyDiv w:val="1"/>
      <w:marLeft w:val="0"/>
      <w:marRight w:val="0"/>
      <w:marTop w:val="0"/>
      <w:marBottom w:val="0"/>
      <w:divBdr>
        <w:top w:val="none" w:sz="0" w:space="0" w:color="auto"/>
        <w:left w:val="none" w:sz="0" w:space="0" w:color="auto"/>
        <w:bottom w:val="none" w:sz="0" w:space="0" w:color="auto"/>
        <w:right w:val="none" w:sz="0" w:space="0" w:color="auto"/>
      </w:divBdr>
    </w:div>
    <w:div w:id="1849557213">
      <w:bodyDiv w:val="1"/>
      <w:marLeft w:val="0"/>
      <w:marRight w:val="0"/>
      <w:marTop w:val="0"/>
      <w:marBottom w:val="0"/>
      <w:divBdr>
        <w:top w:val="none" w:sz="0" w:space="0" w:color="auto"/>
        <w:left w:val="none" w:sz="0" w:space="0" w:color="auto"/>
        <w:bottom w:val="none" w:sz="0" w:space="0" w:color="auto"/>
        <w:right w:val="none" w:sz="0" w:space="0" w:color="auto"/>
      </w:divBdr>
    </w:div>
    <w:div w:id="1852258329">
      <w:bodyDiv w:val="1"/>
      <w:marLeft w:val="0"/>
      <w:marRight w:val="0"/>
      <w:marTop w:val="0"/>
      <w:marBottom w:val="0"/>
      <w:divBdr>
        <w:top w:val="none" w:sz="0" w:space="0" w:color="auto"/>
        <w:left w:val="none" w:sz="0" w:space="0" w:color="auto"/>
        <w:bottom w:val="none" w:sz="0" w:space="0" w:color="auto"/>
        <w:right w:val="none" w:sz="0" w:space="0" w:color="auto"/>
      </w:divBdr>
    </w:div>
    <w:div w:id="1853646237">
      <w:bodyDiv w:val="1"/>
      <w:marLeft w:val="0"/>
      <w:marRight w:val="0"/>
      <w:marTop w:val="0"/>
      <w:marBottom w:val="0"/>
      <w:divBdr>
        <w:top w:val="none" w:sz="0" w:space="0" w:color="auto"/>
        <w:left w:val="none" w:sz="0" w:space="0" w:color="auto"/>
        <w:bottom w:val="none" w:sz="0" w:space="0" w:color="auto"/>
        <w:right w:val="none" w:sz="0" w:space="0" w:color="auto"/>
      </w:divBdr>
    </w:div>
    <w:div w:id="1864900376">
      <w:bodyDiv w:val="1"/>
      <w:marLeft w:val="0"/>
      <w:marRight w:val="0"/>
      <w:marTop w:val="0"/>
      <w:marBottom w:val="0"/>
      <w:divBdr>
        <w:top w:val="none" w:sz="0" w:space="0" w:color="auto"/>
        <w:left w:val="none" w:sz="0" w:space="0" w:color="auto"/>
        <w:bottom w:val="none" w:sz="0" w:space="0" w:color="auto"/>
        <w:right w:val="none" w:sz="0" w:space="0" w:color="auto"/>
      </w:divBdr>
    </w:div>
    <w:div w:id="1865243849">
      <w:bodyDiv w:val="1"/>
      <w:marLeft w:val="0"/>
      <w:marRight w:val="0"/>
      <w:marTop w:val="0"/>
      <w:marBottom w:val="0"/>
      <w:divBdr>
        <w:top w:val="none" w:sz="0" w:space="0" w:color="auto"/>
        <w:left w:val="none" w:sz="0" w:space="0" w:color="auto"/>
        <w:bottom w:val="none" w:sz="0" w:space="0" w:color="auto"/>
        <w:right w:val="none" w:sz="0" w:space="0" w:color="auto"/>
      </w:divBdr>
    </w:div>
    <w:div w:id="1866484433">
      <w:bodyDiv w:val="1"/>
      <w:marLeft w:val="0"/>
      <w:marRight w:val="0"/>
      <w:marTop w:val="0"/>
      <w:marBottom w:val="0"/>
      <w:divBdr>
        <w:top w:val="none" w:sz="0" w:space="0" w:color="auto"/>
        <w:left w:val="none" w:sz="0" w:space="0" w:color="auto"/>
        <w:bottom w:val="none" w:sz="0" w:space="0" w:color="auto"/>
        <w:right w:val="none" w:sz="0" w:space="0" w:color="auto"/>
      </w:divBdr>
    </w:div>
    <w:div w:id="1871607923">
      <w:bodyDiv w:val="1"/>
      <w:marLeft w:val="0"/>
      <w:marRight w:val="0"/>
      <w:marTop w:val="0"/>
      <w:marBottom w:val="0"/>
      <w:divBdr>
        <w:top w:val="none" w:sz="0" w:space="0" w:color="auto"/>
        <w:left w:val="none" w:sz="0" w:space="0" w:color="auto"/>
        <w:bottom w:val="none" w:sz="0" w:space="0" w:color="auto"/>
        <w:right w:val="none" w:sz="0" w:space="0" w:color="auto"/>
      </w:divBdr>
    </w:div>
    <w:div w:id="1871796863">
      <w:bodyDiv w:val="1"/>
      <w:marLeft w:val="0"/>
      <w:marRight w:val="0"/>
      <w:marTop w:val="0"/>
      <w:marBottom w:val="0"/>
      <w:divBdr>
        <w:top w:val="none" w:sz="0" w:space="0" w:color="auto"/>
        <w:left w:val="none" w:sz="0" w:space="0" w:color="auto"/>
        <w:bottom w:val="none" w:sz="0" w:space="0" w:color="auto"/>
        <w:right w:val="none" w:sz="0" w:space="0" w:color="auto"/>
      </w:divBdr>
    </w:div>
    <w:div w:id="1874228307">
      <w:bodyDiv w:val="1"/>
      <w:marLeft w:val="0"/>
      <w:marRight w:val="0"/>
      <w:marTop w:val="0"/>
      <w:marBottom w:val="0"/>
      <w:divBdr>
        <w:top w:val="none" w:sz="0" w:space="0" w:color="auto"/>
        <w:left w:val="none" w:sz="0" w:space="0" w:color="auto"/>
        <w:bottom w:val="none" w:sz="0" w:space="0" w:color="auto"/>
        <w:right w:val="none" w:sz="0" w:space="0" w:color="auto"/>
      </w:divBdr>
    </w:div>
    <w:div w:id="1876653068">
      <w:bodyDiv w:val="1"/>
      <w:marLeft w:val="0"/>
      <w:marRight w:val="0"/>
      <w:marTop w:val="0"/>
      <w:marBottom w:val="0"/>
      <w:divBdr>
        <w:top w:val="none" w:sz="0" w:space="0" w:color="auto"/>
        <w:left w:val="none" w:sz="0" w:space="0" w:color="auto"/>
        <w:bottom w:val="none" w:sz="0" w:space="0" w:color="auto"/>
        <w:right w:val="none" w:sz="0" w:space="0" w:color="auto"/>
      </w:divBdr>
    </w:div>
    <w:div w:id="1900284296">
      <w:bodyDiv w:val="1"/>
      <w:marLeft w:val="0"/>
      <w:marRight w:val="0"/>
      <w:marTop w:val="0"/>
      <w:marBottom w:val="0"/>
      <w:divBdr>
        <w:top w:val="none" w:sz="0" w:space="0" w:color="auto"/>
        <w:left w:val="none" w:sz="0" w:space="0" w:color="auto"/>
        <w:bottom w:val="none" w:sz="0" w:space="0" w:color="auto"/>
        <w:right w:val="none" w:sz="0" w:space="0" w:color="auto"/>
      </w:divBdr>
    </w:div>
    <w:div w:id="1919097610">
      <w:bodyDiv w:val="1"/>
      <w:marLeft w:val="0"/>
      <w:marRight w:val="0"/>
      <w:marTop w:val="0"/>
      <w:marBottom w:val="0"/>
      <w:divBdr>
        <w:top w:val="none" w:sz="0" w:space="0" w:color="auto"/>
        <w:left w:val="none" w:sz="0" w:space="0" w:color="auto"/>
        <w:bottom w:val="none" w:sz="0" w:space="0" w:color="auto"/>
        <w:right w:val="none" w:sz="0" w:space="0" w:color="auto"/>
      </w:divBdr>
    </w:div>
    <w:div w:id="1922719838">
      <w:bodyDiv w:val="1"/>
      <w:marLeft w:val="0"/>
      <w:marRight w:val="0"/>
      <w:marTop w:val="0"/>
      <w:marBottom w:val="0"/>
      <w:divBdr>
        <w:top w:val="none" w:sz="0" w:space="0" w:color="auto"/>
        <w:left w:val="none" w:sz="0" w:space="0" w:color="auto"/>
        <w:bottom w:val="none" w:sz="0" w:space="0" w:color="auto"/>
        <w:right w:val="none" w:sz="0" w:space="0" w:color="auto"/>
      </w:divBdr>
    </w:div>
    <w:div w:id="1924533176">
      <w:bodyDiv w:val="1"/>
      <w:marLeft w:val="0"/>
      <w:marRight w:val="0"/>
      <w:marTop w:val="0"/>
      <w:marBottom w:val="0"/>
      <w:divBdr>
        <w:top w:val="none" w:sz="0" w:space="0" w:color="auto"/>
        <w:left w:val="none" w:sz="0" w:space="0" w:color="auto"/>
        <w:bottom w:val="none" w:sz="0" w:space="0" w:color="auto"/>
        <w:right w:val="none" w:sz="0" w:space="0" w:color="auto"/>
      </w:divBdr>
    </w:div>
    <w:div w:id="1928421333">
      <w:bodyDiv w:val="1"/>
      <w:marLeft w:val="0"/>
      <w:marRight w:val="0"/>
      <w:marTop w:val="0"/>
      <w:marBottom w:val="0"/>
      <w:divBdr>
        <w:top w:val="none" w:sz="0" w:space="0" w:color="auto"/>
        <w:left w:val="none" w:sz="0" w:space="0" w:color="auto"/>
        <w:bottom w:val="none" w:sz="0" w:space="0" w:color="auto"/>
        <w:right w:val="none" w:sz="0" w:space="0" w:color="auto"/>
      </w:divBdr>
    </w:div>
    <w:div w:id="1951275982">
      <w:bodyDiv w:val="1"/>
      <w:marLeft w:val="0"/>
      <w:marRight w:val="0"/>
      <w:marTop w:val="0"/>
      <w:marBottom w:val="0"/>
      <w:divBdr>
        <w:top w:val="none" w:sz="0" w:space="0" w:color="auto"/>
        <w:left w:val="none" w:sz="0" w:space="0" w:color="auto"/>
        <w:bottom w:val="none" w:sz="0" w:space="0" w:color="auto"/>
        <w:right w:val="none" w:sz="0" w:space="0" w:color="auto"/>
      </w:divBdr>
    </w:div>
    <w:div w:id="1961917136">
      <w:bodyDiv w:val="1"/>
      <w:marLeft w:val="0"/>
      <w:marRight w:val="0"/>
      <w:marTop w:val="0"/>
      <w:marBottom w:val="0"/>
      <w:divBdr>
        <w:top w:val="none" w:sz="0" w:space="0" w:color="auto"/>
        <w:left w:val="none" w:sz="0" w:space="0" w:color="auto"/>
        <w:bottom w:val="none" w:sz="0" w:space="0" w:color="auto"/>
        <w:right w:val="none" w:sz="0" w:space="0" w:color="auto"/>
      </w:divBdr>
    </w:div>
    <w:div w:id="1968587198">
      <w:bodyDiv w:val="1"/>
      <w:marLeft w:val="0"/>
      <w:marRight w:val="0"/>
      <w:marTop w:val="0"/>
      <w:marBottom w:val="0"/>
      <w:divBdr>
        <w:top w:val="none" w:sz="0" w:space="0" w:color="auto"/>
        <w:left w:val="none" w:sz="0" w:space="0" w:color="auto"/>
        <w:bottom w:val="none" w:sz="0" w:space="0" w:color="auto"/>
        <w:right w:val="none" w:sz="0" w:space="0" w:color="auto"/>
      </w:divBdr>
    </w:div>
    <w:div w:id="1987280043">
      <w:bodyDiv w:val="1"/>
      <w:marLeft w:val="0"/>
      <w:marRight w:val="0"/>
      <w:marTop w:val="0"/>
      <w:marBottom w:val="0"/>
      <w:divBdr>
        <w:top w:val="none" w:sz="0" w:space="0" w:color="auto"/>
        <w:left w:val="none" w:sz="0" w:space="0" w:color="auto"/>
        <w:bottom w:val="none" w:sz="0" w:space="0" w:color="auto"/>
        <w:right w:val="none" w:sz="0" w:space="0" w:color="auto"/>
      </w:divBdr>
    </w:div>
    <w:div w:id="1994142418">
      <w:bodyDiv w:val="1"/>
      <w:marLeft w:val="0"/>
      <w:marRight w:val="0"/>
      <w:marTop w:val="0"/>
      <w:marBottom w:val="0"/>
      <w:divBdr>
        <w:top w:val="none" w:sz="0" w:space="0" w:color="auto"/>
        <w:left w:val="none" w:sz="0" w:space="0" w:color="auto"/>
        <w:bottom w:val="none" w:sz="0" w:space="0" w:color="auto"/>
        <w:right w:val="none" w:sz="0" w:space="0" w:color="auto"/>
      </w:divBdr>
    </w:div>
    <w:div w:id="1994404913">
      <w:bodyDiv w:val="1"/>
      <w:marLeft w:val="0"/>
      <w:marRight w:val="0"/>
      <w:marTop w:val="0"/>
      <w:marBottom w:val="0"/>
      <w:divBdr>
        <w:top w:val="none" w:sz="0" w:space="0" w:color="auto"/>
        <w:left w:val="none" w:sz="0" w:space="0" w:color="auto"/>
        <w:bottom w:val="none" w:sz="0" w:space="0" w:color="auto"/>
        <w:right w:val="none" w:sz="0" w:space="0" w:color="auto"/>
      </w:divBdr>
    </w:div>
    <w:div w:id="1999385850">
      <w:bodyDiv w:val="1"/>
      <w:marLeft w:val="0"/>
      <w:marRight w:val="0"/>
      <w:marTop w:val="0"/>
      <w:marBottom w:val="0"/>
      <w:divBdr>
        <w:top w:val="none" w:sz="0" w:space="0" w:color="auto"/>
        <w:left w:val="none" w:sz="0" w:space="0" w:color="auto"/>
        <w:bottom w:val="none" w:sz="0" w:space="0" w:color="auto"/>
        <w:right w:val="none" w:sz="0" w:space="0" w:color="auto"/>
      </w:divBdr>
    </w:div>
    <w:div w:id="1999578475">
      <w:bodyDiv w:val="1"/>
      <w:marLeft w:val="0"/>
      <w:marRight w:val="0"/>
      <w:marTop w:val="0"/>
      <w:marBottom w:val="0"/>
      <w:divBdr>
        <w:top w:val="none" w:sz="0" w:space="0" w:color="auto"/>
        <w:left w:val="none" w:sz="0" w:space="0" w:color="auto"/>
        <w:bottom w:val="none" w:sz="0" w:space="0" w:color="auto"/>
        <w:right w:val="none" w:sz="0" w:space="0" w:color="auto"/>
      </w:divBdr>
    </w:div>
    <w:div w:id="2001613226">
      <w:bodyDiv w:val="1"/>
      <w:marLeft w:val="0"/>
      <w:marRight w:val="0"/>
      <w:marTop w:val="0"/>
      <w:marBottom w:val="0"/>
      <w:divBdr>
        <w:top w:val="none" w:sz="0" w:space="0" w:color="auto"/>
        <w:left w:val="none" w:sz="0" w:space="0" w:color="auto"/>
        <w:bottom w:val="none" w:sz="0" w:space="0" w:color="auto"/>
        <w:right w:val="none" w:sz="0" w:space="0" w:color="auto"/>
      </w:divBdr>
    </w:div>
    <w:div w:id="2009481812">
      <w:bodyDiv w:val="1"/>
      <w:marLeft w:val="0"/>
      <w:marRight w:val="0"/>
      <w:marTop w:val="0"/>
      <w:marBottom w:val="0"/>
      <w:divBdr>
        <w:top w:val="none" w:sz="0" w:space="0" w:color="auto"/>
        <w:left w:val="none" w:sz="0" w:space="0" w:color="auto"/>
        <w:bottom w:val="none" w:sz="0" w:space="0" w:color="auto"/>
        <w:right w:val="none" w:sz="0" w:space="0" w:color="auto"/>
      </w:divBdr>
    </w:div>
    <w:div w:id="2009795480">
      <w:bodyDiv w:val="1"/>
      <w:marLeft w:val="0"/>
      <w:marRight w:val="0"/>
      <w:marTop w:val="0"/>
      <w:marBottom w:val="0"/>
      <w:divBdr>
        <w:top w:val="none" w:sz="0" w:space="0" w:color="auto"/>
        <w:left w:val="none" w:sz="0" w:space="0" w:color="auto"/>
        <w:bottom w:val="none" w:sz="0" w:space="0" w:color="auto"/>
        <w:right w:val="none" w:sz="0" w:space="0" w:color="auto"/>
      </w:divBdr>
    </w:div>
    <w:div w:id="2017608416">
      <w:bodyDiv w:val="1"/>
      <w:marLeft w:val="0"/>
      <w:marRight w:val="0"/>
      <w:marTop w:val="0"/>
      <w:marBottom w:val="0"/>
      <w:divBdr>
        <w:top w:val="none" w:sz="0" w:space="0" w:color="auto"/>
        <w:left w:val="none" w:sz="0" w:space="0" w:color="auto"/>
        <w:bottom w:val="none" w:sz="0" w:space="0" w:color="auto"/>
        <w:right w:val="none" w:sz="0" w:space="0" w:color="auto"/>
      </w:divBdr>
    </w:div>
    <w:div w:id="2026982650">
      <w:bodyDiv w:val="1"/>
      <w:marLeft w:val="0"/>
      <w:marRight w:val="0"/>
      <w:marTop w:val="0"/>
      <w:marBottom w:val="0"/>
      <w:divBdr>
        <w:top w:val="none" w:sz="0" w:space="0" w:color="auto"/>
        <w:left w:val="none" w:sz="0" w:space="0" w:color="auto"/>
        <w:bottom w:val="none" w:sz="0" w:space="0" w:color="auto"/>
        <w:right w:val="none" w:sz="0" w:space="0" w:color="auto"/>
      </w:divBdr>
    </w:div>
    <w:div w:id="2053385456">
      <w:bodyDiv w:val="1"/>
      <w:marLeft w:val="0"/>
      <w:marRight w:val="0"/>
      <w:marTop w:val="0"/>
      <w:marBottom w:val="0"/>
      <w:divBdr>
        <w:top w:val="none" w:sz="0" w:space="0" w:color="auto"/>
        <w:left w:val="none" w:sz="0" w:space="0" w:color="auto"/>
        <w:bottom w:val="none" w:sz="0" w:space="0" w:color="auto"/>
        <w:right w:val="none" w:sz="0" w:space="0" w:color="auto"/>
      </w:divBdr>
    </w:div>
    <w:div w:id="2060746034">
      <w:bodyDiv w:val="1"/>
      <w:marLeft w:val="0"/>
      <w:marRight w:val="0"/>
      <w:marTop w:val="0"/>
      <w:marBottom w:val="0"/>
      <w:divBdr>
        <w:top w:val="none" w:sz="0" w:space="0" w:color="auto"/>
        <w:left w:val="none" w:sz="0" w:space="0" w:color="auto"/>
        <w:bottom w:val="none" w:sz="0" w:space="0" w:color="auto"/>
        <w:right w:val="none" w:sz="0" w:space="0" w:color="auto"/>
      </w:divBdr>
    </w:div>
    <w:div w:id="2067338710">
      <w:bodyDiv w:val="1"/>
      <w:marLeft w:val="0"/>
      <w:marRight w:val="0"/>
      <w:marTop w:val="0"/>
      <w:marBottom w:val="0"/>
      <w:divBdr>
        <w:top w:val="none" w:sz="0" w:space="0" w:color="auto"/>
        <w:left w:val="none" w:sz="0" w:space="0" w:color="auto"/>
        <w:bottom w:val="none" w:sz="0" w:space="0" w:color="auto"/>
        <w:right w:val="none" w:sz="0" w:space="0" w:color="auto"/>
      </w:divBdr>
    </w:div>
    <w:div w:id="2067994560">
      <w:bodyDiv w:val="1"/>
      <w:marLeft w:val="0"/>
      <w:marRight w:val="0"/>
      <w:marTop w:val="0"/>
      <w:marBottom w:val="0"/>
      <w:divBdr>
        <w:top w:val="none" w:sz="0" w:space="0" w:color="auto"/>
        <w:left w:val="none" w:sz="0" w:space="0" w:color="auto"/>
        <w:bottom w:val="none" w:sz="0" w:space="0" w:color="auto"/>
        <w:right w:val="none" w:sz="0" w:space="0" w:color="auto"/>
      </w:divBdr>
    </w:div>
    <w:div w:id="2075735106">
      <w:bodyDiv w:val="1"/>
      <w:marLeft w:val="0"/>
      <w:marRight w:val="0"/>
      <w:marTop w:val="0"/>
      <w:marBottom w:val="0"/>
      <w:divBdr>
        <w:top w:val="none" w:sz="0" w:space="0" w:color="auto"/>
        <w:left w:val="none" w:sz="0" w:space="0" w:color="auto"/>
        <w:bottom w:val="none" w:sz="0" w:space="0" w:color="auto"/>
        <w:right w:val="none" w:sz="0" w:space="0" w:color="auto"/>
      </w:divBdr>
    </w:div>
    <w:div w:id="2093044692">
      <w:bodyDiv w:val="1"/>
      <w:marLeft w:val="0"/>
      <w:marRight w:val="0"/>
      <w:marTop w:val="0"/>
      <w:marBottom w:val="0"/>
      <w:divBdr>
        <w:top w:val="none" w:sz="0" w:space="0" w:color="auto"/>
        <w:left w:val="none" w:sz="0" w:space="0" w:color="auto"/>
        <w:bottom w:val="none" w:sz="0" w:space="0" w:color="auto"/>
        <w:right w:val="none" w:sz="0" w:space="0" w:color="auto"/>
      </w:divBdr>
    </w:div>
    <w:div w:id="2104838864">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 w:id="2112430005">
      <w:bodyDiv w:val="1"/>
      <w:marLeft w:val="0"/>
      <w:marRight w:val="0"/>
      <w:marTop w:val="0"/>
      <w:marBottom w:val="0"/>
      <w:divBdr>
        <w:top w:val="none" w:sz="0" w:space="0" w:color="auto"/>
        <w:left w:val="none" w:sz="0" w:space="0" w:color="auto"/>
        <w:bottom w:val="none" w:sz="0" w:space="0" w:color="auto"/>
        <w:right w:val="none" w:sz="0" w:space="0" w:color="auto"/>
      </w:divBdr>
    </w:div>
    <w:div w:id="2115128071">
      <w:bodyDiv w:val="1"/>
      <w:marLeft w:val="0"/>
      <w:marRight w:val="0"/>
      <w:marTop w:val="0"/>
      <w:marBottom w:val="0"/>
      <w:divBdr>
        <w:top w:val="none" w:sz="0" w:space="0" w:color="auto"/>
        <w:left w:val="none" w:sz="0" w:space="0" w:color="auto"/>
        <w:bottom w:val="none" w:sz="0" w:space="0" w:color="auto"/>
        <w:right w:val="none" w:sz="0" w:space="0" w:color="auto"/>
      </w:divBdr>
    </w:div>
    <w:div w:id="2135707092">
      <w:bodyDiv w:val="1"/>
      <w:marLeft w:val="0"/>
      <w:marRight w:val="0"/>
      <w:marTop w:val="0"/>
      <w:marBottom w:val="0"/>
      <w:divBdr>
        <w:top w:val="none" w:sz="0" w:space="0" w:color="auto"/>
        <w:left w:val="none" w:sz="0" w:space="0" w:color="auto"/>
        <w:bottom w:val="none" w:sz="0" w:space="0" w:color="auto"/>
        <w:right w:val="none" w:sz="0" w:space="0" w:color="auto"/>
      </w:divBdr>
    </w:div>
    <w:div w:id="2140805355">
      <w:bodyDiv w:val="1"/>
      <w:marLeft w:val="0"/>
      <w:marRight w:val="0"/>
      <w:marTop w:val="0"/>
      <w:marBottom w:val="0"/>
      <w:divBdr>
        <w:top w:val="none" w:sz="0" w:space="0" w:color="auto"/>
        <w:left w:val="none" w:sz="0" w:space="0" w:color="auto"/>
        <w:bottom w:val="none" w:sz="0" w:space="0" w:color="auto"/>
        <w:right w:val="none" w:sz="0" w:space="0" w:color="auto"/>
      </w:divBdr>
    </w:div>
    <w:div w:id="214395664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0ED4D12-86BF-4F2E-B5A5-CBFE364F83F3}"/>
      </w:docPartPr>
      <w:docPartBody>
        <w:p w:rsidR="004E05D4" w:rsidRDefault="00FC6EA2">
          <w:r w:rsidRPr="00D62E5E">
            <w:rPr>
              <w:rStyle w:val="PlaceholderText"/>
            </w:rPr>
            <w:t>Click or tap here to enter text.</w:t>
          </w:r>
        </w:p>
      </w:docPartBody>
    </w:docPart>
    <w:docPart>
      <w:docPartPr>
        <w:name w:val="FF82E716368E46AC8F99A7DE9666F86E"/>
        <w:category>
          <w:name w:val="General"/>
          <w:gallery w:val="placeholder"/>
        </w:category>
        <w:types>
          <w:type w:val="bbPlcHdr"/>
        </w:types>
        <w:behaviors>
          <w:behavior w:val="content"/>
        </w:behaviors>
        <w:guid w:val="{1C7FC195-A5F7-4B56-8C13-E2A6E62B94BD}"/>
      </w:docPartPr>
      <w:docPartBody>
        <w:p w:rsidR="00546136" w:rsidRDefault="0005670D" w:rsidP="0005670D">
          <w:pPr>
            <w:pStyle w:val="FF82E716368E46AC8F99A7DE9666F86E"/>
          </w:pPr>
          <w:r w:rsidRPr="00C33AE4">
            <w:rPr>
              <w:rStyle w:val="PlaceholderText"/>
            </w:rPr>
            <w:t>Click or tap here to enter text.</w:t>
          </w:r>
        </w:p>
      </w:docPartBody>
    </w:docPart>
    <w:docPart>
      <w:docPartPr>
        <w:name w:val="38F384D49D064031BF76B3A46E9F8B30"/>
        <w:category>
          <w:name w:val="General"/>
          <w:gallery w:val="placeholder"/>
        </w:category>
        <w:types>
          <w:type w:val="bbPlcHdr"/>
        </w:types>
        <w:behaviors>
          <w:behavior w:val="content"/>
        </w:behaviors>
        <w:guid w:val="{CC193BCD-CB9D-4EFF-B1E0-32C6FDC3A3E1}"/>
      </w:docPartPr>
      <w:docPartBody>
        <w:p w:rsidR="00546136" w:rsidRDefault="0005670D" w:rsidP="0005670D">
          <w:pPr>
            <w:pStyle w:val="38F384D49D064031BF76B3A46E9F8B30"/>
          </w:pPr>
          <w:r w:rsidRPr="00C33AE4">
            <w:rPr>
              <w:rStyle w:val="PlaceholderText"/>
            </w:rPr>
            <w:t>Click or tap here to enter text.</w:t>
          </w:r>
        </w:p>
      </w:docPartBody>
    </w:docPart>
    <w:docPart>
      <w:docPartPr>
        <w:name w:val="43815BDEC4484DC58D56A4706119CE19"/>
        <w:category>
          <w:name w:val="General"/>
          <w:gallery w:val="placeholder"/>
        </w:category>
        <w:types>
          <w:type w:val="bbPlcHdr"/>
        </w:types>
        <w:behaviors>
          <w:behavior w:val="content"/>
        </w:behaviors>
        <w:guid w:val="{A9E72D1A-B4E0-4E1E-9D93-67D425FFEF7A}"/>
      </w:docPartPr>
      <w:docPartBody>
        <w:p w:rsidR="00546136" w:rsidRDefault="0005670D" w:rsidP="0005670D">
          <w:pPr>
            <w:pStyle w:val="43815BDEC4484DC58D56A4706119CE19"/>
          </w:pPr>
          <w:r w:rsidRPr="00C33AE4">
            <w:rPr>
              <w:rStyle w:val="PlaceholderText"/>
            </w:rPr>
            <w:t>Click or tap here to enter text.</w:t>
          </w:r>
        </w:p>
      </w:docPartBody>
    </w:docPart>
    <w:docPart>
      <w:docPartPr>
        <w:name w:val="61A986CF390E4F5294D06B766609BA9F"/>
        <w:category>
          <w:name w:val="General"/>
          <w:gallery w:val="placeholder"/>
        </w:category>
        <w:types>
          <w:type w:val="bbPlcHdr"/>
        </w:types>
        <w:behaviors>
          <w:behavior w:val="content"/>
        </w:behaviors>
        <w:guid w:val="{558D932C-4AF2-47A8-BC8F-ABB21E1F916B}"/>
      </w:docPartPr>
      <w:docPartBody>
        <w:p w:rsidR="00546136" w:rsidRDefault="0005670D" w:rsidP="0005670D">
          <w:pPr>
            <w:pStyle w:val="61A986CF390E4F5294D06B766609BA9F"/>
          </w:pPr>
          <w:r w:rsidRPr="00C33AE4">
            <w:rPr>
              <w:rStyle w:val="PlaceholderText"/>
            </w:rPr>
            <w:t>Click or tap here to enter text.</w:t>
          </w:r>
        </w:p>
      </w:docPartBody>
    </w:docPart>
    <w:docPart>
      <w:docPartPr>
        <w:name w:val="D39C8632F4854FC1B3C083BE25B3B6B1"/>
        <w:category>
          <w:name w:val="General"/>
          <w:gallery w:val="placeholder"/>
        </w:category>
        <w:types>
          <w:type w:val="bbPlcHdr"/>
        </w:types>
        <w:behaviors>
          <w:behavior w:val="content"/>
        </w:behaviors>
        <w:guid w:val="{999CDC97-D2C4-48DE-AB1E-212720526959}"/>
      </w:docPartPr>
      <w:docPartBody>
        <w:p w:rsidR="00546136" w:rsidRDefault="0005670D" w:rsidP="0005670D">
          <w:pPr>
            <w:pStyle w:val="D39C8632F4854FC1B3C083BE25B3B6B1"/>
          </w:pPr>
          <w:r w:rsidRPr="00C33AE4">
            <w:rPr>
              <w:rStyle w:val="PlaceholderText"/>
            </w:rPr>
            <w:t>Click or tap here to enter text.</w:t>
          </w:r>
        </w:p>
      </w:docPartBody>
    </w:docPart>
    <w:docPart>
      <w:docPartPr>
        <w:name w:val="1D11140C03204BDFAD624CCA8423BA52"/>
        <w:category>
          <w:name w:val="General"/>
          <w:gallery w:val="placeholder"/>
        </w:category>
        <w:types>
          <w:type w:val="bbPlcHdr"/>
        </w:types>
        <w:behaviors>
          <w:behavior w:val="content"/>
        </w:behaviors>
        <w:guid w:val="{0144C30D-62C3-484B-8079-FF82175E69EB}"/>
      </w:docPartPr>
      <w:docPartBody>
        <w:p w:rsidR="00546136" w:rsidRDefault="0005670D" w:rsidP="0005670D">
          <w:pPr>
            <w:pStyle w:val="1D11140C03204BDFAD624CCA8423BA52"/>
          </w:pPr>
          <w:r w:rsidRPr="00BE662E">
            <w:rPr>
              <w:rStyle w:val="PlaceholderText"/>
            </w:rPr>
            <w:t>Click or tap here to enter text.</w:t>
          </w:r>
        </w:p>
      </w:docPartBody>
    </w:docPart>
    <w:docPart>
      <w:docPartPr>
        <w:name w:val="0FF73D513F1042D7848E8CC302CAB9F1"/>
        <w:category>
          <w:name w:val="General"/>
          <w:gallery w:val="placeholder"/>
        </w:category>
        <w:types>
          <w:type w:val="bbPlcHdr"/>
        </w:types>
        <w:behaviors>
          <w:behavior w:val="content"/>
        </w:behaviors>
        <w:guid w:val="{0E39FB18-8F59-4619-BD98-C90E8F52FD79}"/>
      </w:docPartPr>
      <w:docPartBody>
        <w:p w:rsidR="00546136" w:rsidRDefault="0005670D" w:rsidP="0005670D">
          <w:pPr>
            <w:pStyle w:val="0FF73D513F1042D7848E8CC302CAB9F1"/>
          </w:pPr>
          <w:r w:rsidRPr="00BE662E">
            <w:rPr>
              <w:rStyle w:val="PlaceholderText"/>
            </w:rPr>
            <w:t>Click or tap here to enter text.</w:t>
          </w:r>
        </w:p>
      </w:docPartBody>
    </w:docPart>
    <w:docPart>
      <w:docPartPr>
        <w:name w:val="0132C746A01D46EAAEAA5FF32ADAEC3F"/>
        <w:category>
          <w:name w:val="General"/>
          <w:gallery w:val="placeholder"/>
        </w:category>
        <w:types>
          <w:type w:val="bbPlcHdr"/>
        </w:types>
        <w:behaviors>
          <w:behavior w:val="content"/>
        </w:behaviors>
        <w:guid w:val="{138601CE-F89E-4C61-A873-4615DE717471}"/>
      </w:docPartPr>
      <w:docPartBody>
        <w:p w:rsidR="00546136" w:rsidRDefault="0005670D" w:rsidP="0005670D">
          <w:pPr>
            <w:pStyle w:val="0132C746A01D46EAAEAA5FF32ADAEC3F"/>
          </w:pPr>
          <w:r w:rsidRPr="001E2EFA">
            <w:rPr>
              <w:rStyle w:val="PlaceholderText"/>
            </w:rPr>
            <w:t>Click or tap here to enter text.</w:t>
          </w:r>
        </w:p>
      </w:docPartBody>
    </w:docPart>
    <w:docPart>
      <w:docPartPr>
        <w:name w:val="12B2681BFCFD40B2B696348F3793B953"/>
        <w:category>
          <w:name w:val="General"/>
          <w:gallery w:val="placeholder"/>
        </w:category>
        <w:types>
          <w:type w:val="bbPlcHdr"/>
        </w:types>
        <w:behaviors>
          <w:behavior w:val="content"/>
        </w:behaviors>
        <w:guid w:val="{5B64BC30-0EF1-4DD6-BE40-1DF8F450733C}"/>
      </w:docPartPr>
      <w:docPartBody>
        <w:p w:rsidR="00546136" w:rsidRDefault="0005670D" w:rsidP="0005670D">
          <w:pPr>
            <w:pStyle w:val="12B2681BFCFD40B2B696348F3793B953"/>
          </w:pPr>
          <w:r w:rsidRPr="00C33AE4">
            <w:rPr>
              <w:rStyle w:val="PlaceholderText"/>
            </w:rPr>
            <w:t>Click or tap here to enter text.</w:t>
          </w:r>
        </w:p>
      </w:docPartBody>
    </w:docPart>
    <w:docPart>
      <w:docPartPr>
        <w:name w:val="E3EC6755245A48419B09256F42280231"/>
        <w:category>
          <w:name w:val="General"/>
          <w:gallery w:val="placeholder"/>
        </w:category>
        <w:types>
          <w:type w:val="bbPlcHdr"/>
        </w:types>
        <w:behaviors>
          <w:behavior w:val="content"/>
        </w:behaviors>
        <w:guid w:val="{6345409D-1074-446D-A54C-BD7D4000F89E}"/>
      </w:docPartPr>
      <w:docPartBody>
        <w:p w:rsidR="00546136" w:rsidRDefault="0005670D" w:rsidP="0005670D">
          <w:pPr>
            <w:pStyle w:val="E3EC6755245A48419B09256F42280231"/>
          </w:pPr>
          <w:r w:rsidRPr="00C33AE4">
            <w:rPr>
              <w:rStyle w:val="PlaceholderText"/>
            </w:rPr>
            <w:t>Click or tap here to enter text.</w:t>
          </w:r>
        </w:p>
      </w:docPartBody>
    </w:docPart>
    <w:docPart>
      <w:docPartPr>
        <w:name w:val="ED7A453BA6914DBF9170870839265119"/>
        <w:category>
          <w:name w:val="General"/>
          <w:gallery w:val="placeholder"/>
        </w:category>
        <w:types>
          <w:type w:val="bbPlcHdr"/>
        </w:types>
        <w:behaviors>
          <w:behavior w:val="content"/>
        </w:behaviors>
        <w:guid w:val="{3048C417-F168-49FC-BC8D-E1D0FB210858}"/>
      </w:docPartPr>
      <w:docPartBody>
        <w:p w:rsidR="00546136" w:rsidRDefault="0005670D" w:rsidP="0005670D">
          <w:pPr>
            <w:pStyle w:val="ED7A453BA6914DBF9170870839265119"/>
          </w:pPr>
          <w:r w:rsidRPr="00C33AE4">
            <w:rPr>
              <w:rStyle w:val="PlaceholderText"/>
            </w:rPr>
            <w:t>Click or tap here to enter text.</w:t>
          </w:r>
        </w:p>
      </w:docPartBody>
    </w:docPart>
    <w:docPart>
      <w:docPartPr>
        <w:name w:val="C9CC98790E3A4817954B6B71CDD19ABB"/>
        <w:category>
          <w:name w:val="General"/>
          <w:gallery w:val="placeholder"/>
        </w:category>
        <w:types>
          <w:type w:val="bbPlcHdr"/>
        </w:types>
        <w:behaviors>
          <w:behavior w:val="content"/>
        </w:behaviors>
        <w:guid w:val="{021629AB-5B4B-4683-9435-77B40A20117D}"/>
      </w:docPartPr>
      <w:docPartBody>
        <w:p w:rsidR="00546136" w:rsidRDefault="0005670D" w:rsidP="0005670D">
          <w:pPr>
            <w:pStyle w:val="C9CC98790E3A4817954B6B71CDD19ABB"/>
          </w:pPr>
          <w:r w:rsidRPr="00C33AE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EA2"/>
    <w:rsid w:val="0005670D"/>
    <w:rsid w:val="001A7A9D"/>
    <w:rsid w:val="00237D27"/>
    <w:rsid w:val="0028356C"/>
    <w:rsid w:val="002B2A78"/>
    <w:rsid w:val="002D1BEE"/>
    <w:rsid w:val="002D3748"/>
    <w:rsid w:val="00492C25"/>
    <w:rsid w:val="004E05D4"/>
    <w:rsid w:val="00546136"/>
    <w:rsid w:val="00596BE1"/>
    <w:rsid w:val="005E663C"/>
    <w:rsid w:val="006251ED"/>
    <w:rsid w:val="00673C6E"/>
    <w:rsid w:val="007A068A"/>
    <w:rsid w:val="00816F74"/>
    <w:rsid w:val="00886A18"/>
    <w:rsid w:val="00937234"/>
    <w:rsid w:val="00A26EAE"/>
    <w:rsid w:val="00A83A05"/>
    <w:rsid w:val="00B418C6"/>
    <w:rsid w:val="00B96796"/>
    <w:rsid w:val="00D122F2"/>
    <w:rsid w:val="00D44D4E"/>
    <w:rsid w:val="00DD2B70"/>
    <w:rsid w:val="00EE15ED"/>
    <w:rsid w:val="00EE632D"/>
    <w:rsid w:val="00F36B22"/>
    <w:rsid w:val="00FC6EA2"/>
    <w:rsid w:val="00FF14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70D"/>
    <w:rPr>
      <w:color w:val="808080"/>
    </w:rPr>
  </w:style>
  <w:style w:type="paragraph" w:customStyle="1" w:styleId="FF82E716368E46AC8F99A7DE9666F86E">
    <w:name w:val="FF82E716368E46AC8F99A7DE9666F86E"/>
    <w:rsid w:val="0005670D"/>
  </w:style>
  <w:style w:type="paragraph" w:customStyle="1" w:styleId="38F384D49D064031BF76B3A46E9F8B30">
    <w:name w:val="38F384D49D064031BF76B3A46E9F8B30"/>
    <w:rsid w:val="0005670D"/>
  </w:style>
  <w:style w:type="paragraph" w:customStyle="1" w:styleId="43815BDEC4484DC58D56A4706119CE19">
    <w:name w:val="43815BDEC4484DC58D56A4706119CE19"/>
    <w:rsid w:val="0005670D"/>
  </w:style>
  <w:style w:type="paragraph" w:customStyle="1" w:styleId="61A986CF390E4F5294D06B766609BA9F">
    <w:name w:val="61A986CF390E4F5294D06B766609BA9F"/>
    <w:rsid w:val="0005670D"/>
  </w:style>
  <w:style w:type="paragraph" w:customStyle="1" w:styleId="D39C8632F4854FC1B3C083BE25B3B6B1">
    <w:name w:val="D39C8632F4854FC1B3C083BE25B3B6B1"/>
    <w:rsid w:val="0005670D"/>
  </w:style>
  <w:style w:type="paragraph" w:customStyle="1" w:styleId="1D11140C03204BDFAD624CCA8423BA52">
    <w:name w:val="1D11140C03204BDFAD624CCA8423BA52"/>
    <w:rsid w:val="0005670D"/>
  </w:style>
  <w:style w:type="paragraph" w:customStyle="1" w:styleId="0FF73D513F1042D7848E8CC302CAB9F1">
    <w:name w:val="0FF73D513F1042D7848E8CC302CAB9F1"/>
    <w:rsid w:val="0005670D"/>
  </w:style>
  <w:style w:type="paragraph" w:customStyle="1" w:styleId="0132C746A01D46EAAEAA5FF32ADAEC3F">
    <w:name w:val="0132C746A01D46EAAEAA5FF32ADAEC3F"/>
    <w:rsid w:val="0005670D"/>
  </w:style>
  <w:style w:type="paragraph" w:customStyle="1" w:styleId="12B2681BFCFD40B2B696348F3793B953">
    <w:name w:val="12B2681BFCFD40B2B696348F3793B953"/>
    <w:rsid w:val="0005670D"/>
  </w:style>
  <w:style w:type="paragraph" w:customStyle="1" w:styleId="E3EC6755245A48419B09256F42280231">
    <w:name w:val="E3EC6755245A48419B09256F42280231"/>
    <w:rsid w:val="0005670D"/>
  </w:style>
  <w:style w:type="paragraph" w:customStyle="1" w:styleId="ED7A453BA6914DBF9170870839265119">
    <w:name w:val="ED7A453BA6914DBF9170870839265119"/>
    <w:rsid w:val="0005670D"/>
  </w:style>
  <w:style w:type="paragraph" w:customStyle="1" w:styleId="C9CC98790E3A4817954B6B71CDD19ABB">
    <w:name w:val="C9CC98790E3A4817954B6B71CDD19ABB"/>
    <w:rsid w:val="00056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3FBE30-514E-434D-B36D-F0F356622785}">
  <we:reference id="wa104382081" version="1.55.1.0" store="en-US" storeType="OMEX"/>
  <we:alternateReferences>
    <we:reference id="wa104382081" version="1.55.1.0" store="" storeType="OMEX"/>
  </we:alternateReferences>
  <we:properties>
    <we:property name="MENDELEY_CITATIONS" value="[{&quot;citationID&quot;:&quot;MENDELEY_CITATION_09360e7e-2f38-4c60-8588-351a1ba47183&quot;,&quot;properties&quot;:{&quot;noteIndex&quot;:0},&quot;isEdited&quot;:false,&quot;manualOverride&quot;:{&quot;isManuallyOverridden&quot;:false,&quot;citeprocText&quot;:&quot;(Algeciras et al., 2016; Pigliautile et al., 2020; W. Yang &amp;#38; Wong, 2013)&quot;,&quot;manualOverrideText&quot;:&quot;&quot;},&quot;citationTag&quot;:&quot;MENDELEY_CITATION_v3_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&quot;,&quot;citationItems&quot;:[{&quot;id&quot;:&quot;8f70f2da-d93e-3f59-8403-59903f9b96f8&quot;,&quot;itemData&quot;:{&quot;type&quot;:&quot;article-journal&quot;,&quot;id&quot;:&quot;8f70f2da-d93e-3f59-8403-59903f9b96f8&quot;,&quot;title&quot;:&quot;Humans in the city: Representing outdoor thermal comfort in urban canopy models&quot;,&quot;author&quot;:[{&quot;family&quot;:&quot;Pigliautile&quot;,&quot;given&quot;:&quot;I&quot;,&quot;parse-names&quot;:false,&quot;dropping-particle&quot;:&quot;&quot;,&quot;non-dropping-particle&quot;:&quot;&quot;},{&quot;family&quot;:&quot;Pisello&quot;,&quot;given&quot;:&quot;A L&quot;,&quot;parse-names&quot;:false,&quot;dropping-particle&quot;:&quot;&quot;,&quot;non-dropping-particle&quot;:&quot;&quot;},{&quot;family&quot;:&quot;Bou-Zeid&quot;,&quot;given&quot;:&quot;E&quot;,&quot;parse-names&quot;:false,&quot;dropping-particle&quot;:&quot;&quot;,&quot;non-dropping-particle&quot;:&quot;&quot;}],&quot;container-title&quot;:&quot;Renewable and Sustainable Energy …&quot;,&quot;URL&quot;:&quot;https://www.sciencedirect.com/science/article/pii/S1364032120303944&quot;,&quot;issued&quot;:{&quot;date-parts&quot;:[[2020]]},&quot;abstract&quot;:&quot;… concern the implementation of cool materials and the introduction of greenery in the urban … PUCM then computes the in-canyon air temperature, humidity and wind speed, and our …&quot;,&quot;publisher&quot;:&quot;Elsevier&quot;,&quot;container-title-short&quot;:&quot;&quot;},&quot;isTemporary&quot;:false},{&quot;id&quot;:&quot;ad7d398b-01ea-359d-abda-79e9dc2ea26b&quot;,&quot;itemData&quot;:{&quot;type&quot;:&quot;article-journal&quot;,&quot;id&quot;:&quot;ad7d398b-01ea-359d-abda-79e9dc2ea26b&quot;,&quot;title&quot;:&quot;Field study of human thermal perception in urban parks in Singapore&quot;,&quot;author&quot;:[{&quot;family&quot;:&quot;Yang&quot;,&quot;given&quot;:&quot;Wei&quot;,&quot;parse-names&quot;:false,&quot;dropping-particle&quot;:&quot;&quot;,&quot;non-dropping-particle&quot;:&quot;&quot;},{&quot;family&quot;:&quot;Wong&quot;,&quot;given&quot;:&quot;Nyuk Hien&quot;,&quot;parse-names&quot;:false,&quot;dropping-particle&quot;:&quot;&quot;,&quot;non-dropping-particle&quot;:&quot;&quot;}],&quot;container-title&quot;:&quot;International Journal of Sustainable Building Technology and Urban Development&quot;,&quot;DOI&quot;:&quot;10.1080/2093761X.2013.768184&quot;,&quot;ISSN&quot;:&quot;20937628&quot;,&quot;issued&quot;:{&quot;date-parts&quot;:[[2013]]},&quot;page&quot;:&quot;125-133&quot;,&quot;abstract&quot;:&quot;The aim of this paper was to investigate human thermal perception and the effect of wind speed on human thermal comfort in urban parks in Singapore. Physical measurements were taken and questionnaire surveys were used to assess the thermal perception of subjects. A total of 770 subjects from six urban parks participated in the survey. Thermal acceptability assessment shows that 83.4% of the subjects were satisfied with the outdoor thermal environment in urban parks. The neutral temperature was 28.7°C and the range of acceptable temperature was 26.3-31.1°C. Correlation analysis was performed to find out the most significant factors that influence human thermal comfort sensation. The comfortable wind speed was 1.63 m/s for a typical thermal environment condition in urban parks, which is much higher than the mean wind speed of 0.96 m/s recorded in this study, indicating that wind speeds in urban parks are not high enough to create a comfortable thermal comfort condition for visitors. This study provides a link between the theoretical knowledge on human thermal perception and the practical urban design process. The results contribute to the urban design or planning practice to provide an appropriate thermal comfort condition in urban parks to attract more visitors to the parks. © 2013 Copyright Taylor and Francis Group, LLC.&quot;,&quot;publisher&quot;:&quot;Taylor and Francis Ltd.&quot;,&quot;issue&quot;:&quot;2&quot;,&quot;volume&quot;:&quot;4&quot;,&quot;container-title-short&quot;:&quot;&quot;},&quot;isTemporary&quot;:false},{&quot;id&quot;:&quot;b348c277-d9ec-3e0b-b618-44e3ad058b3d&quot;,&quot;itemData&quot;:{&quot;type&quot;:&quot;article-journal&quot;,&quot;id&quot;:&quot;b348c277-d9ec-3e0b-b618-44e3ad058b3d&quot;,&quot;title&quot;:&quot;Human thermal comfort conditions and urban planning in hot-humid climates—The case of Cuba&quot;,&quot;author&quot;:[{&quot;family&quot;:&quot;Algeciras&quot;,&quot;given&quot;:&quot;J A Rodríguez&quot;,&quot;parse-names&quot;:false,&quot;dropping-particle&quot;:&quot;&quot;,&quot;non-dropping-particle&quot;:&quot;&quot;},{&quot;family&quot;:&quot;Coch&quot;,&quot;given&quot;:&quot;H&quot;,&quot;parse-names&quot;:false,&quot;dropping-particle&quot;:&quot;&quot;,&quot;non-dropping-particle&quot;:&quot;&quot;},{&quot;family&quot;:&quot;...&quot;,&quot;given&quot;:&quot;&quot;,&quot;parse-names&quot;:false,&quot;dropping-particle&quot;:&quot;&quot;,&quot;non-dropping-particle&quot;:&quot;&quot;}],&quot;container-title&quot;:&quot;International journal of …&quot;,&quot;DOI&quot;:&quot;10.1007/s00484-015-1109-4&quot;,&quot;URL&quot;:&quot;https://link.springer.com/article/10.1007/s00484-015-1109-4&quot;,&quot;issued&quot;:{&quot;date-parts&quot;:[[2016]]},&quot;abstract&quot;:&quot;… environmental conditions, and outdoors thermal comfort … by artificial air-conditioning, which affects the environment, the … ; therefore, the arrangement of plants and the management of …&quot;,&quot;publisher&quot;:&quot;Springer&quot;,&quot;container-title-short&quot;:&quot;&quot;},&quot;isTemporary&quot;:false}]},{&quot;citationID&quot;:&quot;MENDELEY_CITATION_291b4a34-acbf-4826-aa55-676ff78c3ba8&quot;,&quot;properties&quot;:{&quot;noteIndex&quot;:0},&quot;isEdited&quot;:false,&quot;manualOverride&quot;:{&quot;isManuallyOverridden&quot;:false,&quot;citeprocText&quot;:&quot;(D. He et al., 2022; Nikezić &amp;#38; Marković, 2015)&quot;,&quot;manualOverrideText&quot;:&quot;&quot;},&quot;citationTag&quot;:&quot;MENDELEY_CITATION_v3_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&quot;,&quot;citationItems&quot;:[{&quot;id&quot;:&quot;bf32f77f-c6fe-3c14-959f-2aa52025c899&quot;,&quot;itemData&quot;:{&quot;type&quot;:&quot;article-journal&quot;,&quot;id&quot;:&quot;bf32f77f-c6fe-3c14-959f-2aa52025c899&quot;,&quot;title&quot;:&quot;Urban greenery mitigates the negative effect of urban density on older adults' life satisfaction: Evidence from Shanghai, China&quot;,&quot;author&quot;:[{&quot;family&quot;:&quot;He&quot;,&quot;given&quot;:&quot;D&quot;,&quot;parse-names&quot;:false,&quot;dropping-particle&quot;:&quot;&quot;,&quot;non-dropping-particle&quot;:&quot;&quot;},{&quot;family&quot;:&quot;Miao&quot;,&quot;given&quot;:&quot;J&quot;,&quot;parse-names&quot;:false,&quot;dropping-particle&quot;:&quot;&quot;,&quot;non-dropping-particle&quot;:&quot;&quot;},{&quot;family&quot;:&quot;Lu&quot;,&quot;given&quot;:&quot;Y&quot;,&quot;parse-names&quot;:false,&quot;dropping-particle&quot;:&quot;&quot;,&quot;non-dropping-particle&quot;:&quot;&quot;},{&quot;family&quot;:&quot;Song&quot;,&quot;given&quot;:&quot;Y&quot;,&quot;parse-names&quot;:false,&quot;dropping-particle&quot;:&quot;&quot;,&quot;non-dropping-particle&quot;:&quot;&quot;},{&quot;family&quot;:&quot;Chen&quot;,&quot;given&quot;:&quot;L&quot;,&quot;parse-names&quot;:false,&quot;dropping-particle&quot;:&quot;&quot;,&quot;non-dropping-particle&quot;:&quot;&quot;},{&quot;family&quot;:&quot;Liu&quot;,&quot;given&quot;:&quot;Y&quot;,&quot;parse-names&quot;:false,&quot;dropping-particle&quot;:&quot;&quot;,&quot;non-dropping-particle&quot;:&quot;&quot;}],&quot;container-title&quot;:&quot;Cities&quot;,&quot;URL&quot;:&quot;https://www.sciencedirect.com/science/article/pii/S0264275122000464&quot;,&quot;issued&quot;:{&quot;date-parts&quot;:[[2022]]},&quot;abstract&quot;:&quot;… Third, we added interaction terms between urban greenery and floor area ratio to the SEM. We assumed that urban greenery might buffer the negative effect of over-densification on …&quot;,&quot;publisher&quot;:&quot;Elsevier&quot;,&quot;container-title-short&quot;:&quot;&quot;},&quot;isTemporary&quot;:false},{&quot;id&quot;:&quot;7e3376b4-c1eb-3c32-9573-daf1d557fd89&quot;,&quot;itemData&quot;:{&quot;type&quot;:&quot;article-journal&quot;,&quot;id&quot;:&quot;7e3376b4-c1eb-3c32-9573-daf1d557fd89&quot;,&quot;title&quot;:&quot;Place-based education in the architectural design studio: Agrarian landscape as a resource for sustainable urban lifestyle&quot;,&quot;author&quot;:[{&quot;family&quot;:&quot;Nikezić&quot;,&quot;given&quot;:&quot;Ana&quot;,&quot;parse-names&quot;:false,&quot;dropping-particle&quot;:&quot;&quot;,&quot;non-dropping-particle&quot;:&quot;&quot;},{&quot;family&quot;:&quot;Marković&quot;,&quot;given&quot;:&quot;Dragan&quot;,&quot;parse-names&quot;:false,&quot;dropping-particle&quot;:&quot;&quot;,&quot;non-dropping-particle&quot;:&quot;&quot;}],&quot;container-title&quot;:&quot;Sustainability (Switzerland)&quot;,&quot;DOI&quot;:&quot;10.3390/su7079711&quot;,&quot;ISSN&quot;:&quot;20711050&quot;,&quot;issued&quot;:{&quot;date-parts&quot;:[[2015,7,1]]},&quot;page&quot;:&quot;9711-9733&quot;,&quot;abstract&quot;:&quot;This article highlights how “place-based education” can be used to raise awareness about sustainability and potentially influence design process decisions that have environmental and cultural implications. “Place-based education” is a term used to describe an educational worldview based on development of curriculum centered on the local, social, economic, and ecological resources of a community. The study shows results of Masters Students’ research on situating a housing complex in the context of the agrarian landscape of Vojvodina, Serbia, considering it as a resource for a new sustainable urban lifestyle. During the first year of Masters Studies at the Faculty of Architecture, Belgrade University, an architectural design studio with 15 students had the task of exploring the potential of expanding the city of Belgrade across the agrarian landscape, as to affirm the role of place in contemporary everyday life. Students were expected to explore the possibilities and limitations of the relationship between man and agrarian landscape via architecture, re-thinking how various architectural design approaches could balance and harmonize the impact of the built environment on the agrarian landscape. The paper shows that “place-based education” possesses elements necessary for the inclusion of a wider spatial-cultural context in the process of architectural design and prioritization of environmental literacy and responsibility, as one of the main components of sustainable development.&quot;,&quot;publisher&quot;:&quot;MDPI&quot;,&quot;issue&quot;:&quot;7&quot;,&quot;volume&quot;:&quot;7&quot;,&quot;container-title-short&quot;:&quot;&quot;},&quot;isTemporary&quot;:false}]},{&quot;citationID&quot;:&quot;MENDELEY_CITATION_b12544e6-92f4-450a-a891-e440d8671462&quot;,&quot;properties&quot;:{&quot;noteIndex&quot;:0},&quot;isEdited&quot;:false,&quot;manualOverride&quot;:{&quot;isManuallyOverridden&quot;:false,&quot;citeprocText&quot;:&quot;(Su et al., 2024)&quot;,&quot;manualOverrideText&quot;:&quot;&quot;},&quot;citationTag&quot;:&quot;MENDELEY_CITATION_v3_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&quot;,&quot;citationItems&quot;:[{&quot;id&quot;:&quot;b0994520-1f9a-35fd-ac9b-f3276c574352&quot;,&quot;itemData&quot;:{&quot;type&quot;:&quot;article-journal&quot;,&quot;id&quot;:&quot;b0994520-1f9a-35fd-ac9b-f3276c574352&quot;,&quot;title&quot;:&quot;Summer outdoor thermal comfort evaluation of urban open spaces in arid-hot climates&quot;,&quot;author&quot;:[{&quot;family&quot;:&quot;Su&quot;,&quot;given&quot;:&quot;Y&quot;,&quot;parse-names&quot;:false,&quot;dropping-particle&quot;:&quot;&quot;,&quot;non-dropping-particle&quot;:&quot;&quot;},{&quot;family&quot;:&quot;Wu&quot;,&quot;given&quot;:&quot;Z&quot;,&quot;parse-names&quot;:false,&quot;dropping-particle&quot;:&quot;&quot;,&quot;non-dropping-particle&quot;:&quot;&quot;},{&quot;family&quot;:&quot;Gao&quot;,&quot;given&quot;:&quot;W&quot;,&quot;parse-names&quot;:false,&quot;dropping-particle&quot;:&quot;&quot;,&quot;non-dropping-particle&quot;:&quot;&quot;},{&quot;family&quot;:&quot;Wang&quot;,&quot;given&quot;:&quot;C&quot;,&quot;parse-names&quot;:false,&quot;dropping-particle&quot;:&quot;&quot;,&quot;non-dropping-particle&quot;:&quot;&quot;},{&quot;family&quot;:&quot;Zhao&quot;,&quot;given&quot;:&quot;Q&quot;,&quot;parse-names&quot;:false,&quot;dropping-particle&quot;:&quot;&quot;,&quot;non-dropping-particle&quot;:&quot;&quot;},{&quot;family&quot;:&quot;Wang&quot;,&quot;given&quot;:&quot;D&quot;,&quot;parse-names&quot;:false,&quot;dropping-particle&quot;:&quot;&quot;,&quot;non-dropping-particle&quot;:&quot;&quot;},{&quot;family&quot;:&quot;Li&quot;,&quot;given&quot;:&quot;J&quot;,&quot;parse-names&quot;:false,&quot;dropping-particle&quot;:&quot;&quot;,&quot;non-dropping-particle&quot;:&quot;&quot;}],&quot;container-title&quot;:&quot;Energy and Buildings&quot;,&quot;container-title-short&quot;:&quot;Energy Build&quot;,&quot;URL&quot;:&quot;https://www.sciencedirect.com/science/article/pii/S0378778824007953&quot;,&quot;issued&quot;:{&quot;date-parts&quot;:[[2024]]},&quot;abstract&quot;:&quot;… indoors and use air conditioning to alleviate heat discomfort, … assessment in three open space types: square, green space … and humidity self-recording instruments, thermal comfort …&quot;,&quot;publisher&quot;:&quot;Elsevier&quot;},&quot;isTemporary&quot;:false}]},{&quot;citationID&quot;:&quot;MENDELEY_CITATION_d1266451-1dca-4150-8c49-c20a4dccb3f3&quot;,&quot;properties&quot;:{&quot;noteIndex&quot;:0},&quot;isEdited&quot;:false,&quot;manualOverride&quot;:{&quot;isManuallyOverridden&quot;:false,&quot;citeprocText&quot;:&quot;(Kyriakodis &amp;#38; Santamouris, 2018)&quot;,&quot;manualOverrideText&quot;:&quot;&quot;},&quot;citationTag&quot;:&quot;MENDELEY_CITATION_v3_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&quot;,&quot;citationItems&quot;:[{&quot;id&quot;:&quot;2e8bbc33-6bce-3eee-b969-2ff311331d4b&quot;,&quot;itemData&quot;:{&quot;type&quot;:&quot;article-journal&quot;,&quot;id&quot;:&quot;2e8bbc33-6bce-3eee-b969-2ff311331d4b&quot;,&quot;title&quot;:&quot;Using reflective pavements to mitigate urban heat island in warm climates-Results from a large scale urban mitigation project&quot;,&quot;author&quot;:[{&quot;family&quot;:&quot;Kyriakodis&quot;,&quot;given&quot;:&quot;G E&quot;,&quot;parse-names&quot;:false,&quot;dropping-particle&quot;:&quot;&quot;,&quot;non-dropping-particle&quot;:&quot;&quot;},{&quot;family&quot;:&quot;Santamouris&quot;,&quot;given&quot;:&quot;M&quot;,&quot;parse-names&quot;:false,&quot;dropping-particle&quot;:&quot;&quot;,&quot;non-dropping-particle&quot;:&quot;&quot;}],&quot;container-title&quot;:&quot;Urban Climate&quot;,&quot;container-title-short&quot;:&quot;Urban Clim&quot;,&quot;URL&quot;:&quot;https://www.sciencedirect.com/science/article/pii/S2212095517300081&quot;,&quot;issued&quot;:{&quot;date-parts&quot;:[[2018]]},&quot;abstract&quot;:&quot;… The urban heat island phenomenon refers to the increase of the ambient temperature of … The urban heat island is the most studied phenomenon of climate change, and there are more …&quot;,&quot;publisher&quot;:&quot;Elsevier&quot;},&quot;isTemporary&quot;:false}]},{&quot;citationID&quot;:&quot;MENDELEY_CITATION_0dcd72aa-bab1-4531-bf0e-c11b28cad96e&quot;,&quot;properties&quot;:{&quot;noteIndex&quot;:0},&quot;isEdited&quot;:false,&quot;manualOverride&quot;:{&quot;isManuallyOverridden&quot;:false,&quot;citeprocText&quot;:&quot;(Balany et al., 2020; de Quadros &amp;#38; Mizgier, 2023a; Rouse &amp;#38; Bunster-Ossa, 2013)&quot;,&quot;manualOverrideText&quot;:&quot;&quot;},&quot;citationTag&quot;:&quot;MENDELEY_CITATION_v3_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&quot;,&quot;citationItems&quot;:[{&quot;id&quot;:&quot;68624d53-413b-346c-a0b8-80f2bfdda743&quot;,&quot;itemData&quot;:{&quot;type&quot;:&quot;report&quot;,&quot;id&quot;:&quot;68624d53-413b-346c-a0b8-80f2bfdda743&quot;,&quot;title&quot;:&quot;Green Infrastructure: A Landscape Approach Green Infrastructure American Planning Association PAS Report Number 571&quot;,&quot;author&quot;:[{&quot;family&quot;:&quot;Rouse&quot;,&quot;given&quot;:&quot;David C&quot;,&quot;parse-names&quot;:false,&quot;dropping-particle&quot;:&quot;&quot;,&quot;non-dropping-particle&quot;:&quot;&quot;},{&quot;family&quot;:&quot;Bunster-Ossa&quot;,&quot;given&quot;:&quot;Ignacio F&quot;,&quot;parse-names&quot;:false,&quot;dropping-particle&quot;:&quot;&quot;,&quot;non-dropping-particle&quot;:&quot;&quot;}],&quot;URL&quot;:&quot;www.planning.org&quot;,&quot;issued&quot;:{&quot;date-parts&quot;:[[2013]]},&quot;container-title-short&quot;:&quot;&quot;},&quot;isTemporary&quot;:false},{&quot;id&quot;:&quot;d3b5af15-18ea-370d-819c-49f71851c508&quot;,&quot;itemData&quot;:{&quot;type&quot;:&quot;article-journal&quot;,&quot;id&quot;:&quot;d3b5af15-18ea-370d-819c-49f71851c508&quot;,&quot;title&quot;:&quot;Urban green infrastructures to improve pedestrian thermal comfort: A systematic review&quot;,&quot;author&quot;:[{&quot;family&quot;:&quot;Quadros&quot;,&quot;given&quot;:&quot;B M&quot;,&quot;parse-names&quot;:false,&quot;dropping-particle&quot;:&quot;&quot;,&quot;non-dropping-particle&quot;:&quot;de&quot;},{&quot;family&quot;:&quot;Mizgier&quot;,&quot;given&quot;:&quot;M G O&quot;,&quot;parse-names&quot;:false,&quot;dropping-particle&quot;:&quot;&quot;,&quot;non-dropping-particle&quot;:&quot;&quot;}],&quot;container-title&quot;:&quot;Urban Forestry &amp;Urban Greening&quot;,&quot;URL&quot;:&quot;https://www.sciencedirect.com/science/article/pii/S1618866723002625&quot;,&quot;issued&quot;:{&quot;date-parts&quot;:[[2023]]},&quot;abstract&quot;:&quot;… the air temperature and humidity effects can extend to some distance outside the park, any … , rather than more heat mitigation strategies such as cool materials or urban morphology. The …&quot;,&quot;publisher&quot;:&quot;Elsevier&quot;,&quot;container-title-short&quot;:&quot;&quot;},&quot;isTemporary&quot;:false},{&quot;id&quot;:&quot;dc4c5887-af4d-3e38-9709-467d054da815&quot;,&quot;itemData&quot;:{&quot;type&quot;:&quot;article-journal&quot;,&quot;id&quot;:&quot;dc4c5887-af4d-3e38-9709-467d054da815&quot;,&quot;title&quot;:&quot;Green infrastructure as an urban heat island mitigation strategy—a review&quot;,&quot;author&quot;:[{&quot;family&quot;:&quot;Balany&quot;,&quot;given&quot;:&quot;F&quot;,&quot;parse-names&quot;:false,&quot;dropping-particle&quot;:&quot;&quot;,&quot;non-dropping-particle&quot;:&quot;&quot;},{&quot;family&quot;:&quot;Ng&quot;,&quot;given&quot;:&quot;A W M&quot;,&quot;parse-names&quot;:false,&quot;dropping-particle&quot;:&quot;&quot;,&quot;non-dropping-particle&quot;:&quot;&quot;},{&quot;family&quot;:&quot;Muttil&quot;,&quot;given&quot;:&quot;N&quot;,&quot;parse-names&quot;:false,&quot;dropping-particle&quot;:&quot;&quot;,&quot;non-dropping-particle&quot;:&quot;&quot;},{&quot;family&quot;:&quot;Muthukumaran&quot;,&quot;given&quot;:&quot;S&quot;,&quot;parse-names&quot;:false,&quot;dropping-particle&quot;:&quot;&quot;,&quot;non-dropping-particle&quot;:&quot;&quot;},{&quot;family&quot;:&quot;...&quot;,&quot;given&quot;:&quot;&quot;,&quot;parse-names&quot;:false,&quot;dropping-particle&quot;:&quot;&quot;,&quot;non-dropping-particle&quot;:&quot;&quot;}],&quot;container-title&quot;:&quot;Water&quot;,&quot;container-title-short&quot;:&quot;Water (Basel)&quot;,&quot;URL&quot;:&quot;https://www.mdpi.com/2073-4441/12/12/3577&quot;,&quot;issued&quot;:{&quot;date-parts&quot;:[[2020]]},&quot;abstract&quot;:&quot;… urban heat mitigation has been growing in recent years with many of the studies focusing on green infrastructure (GI) as a strategy to mitigate the adverse effects of an urban heat island …&quot;,&quot;publisher&quot;:&quot;mdpi.com&quot;},&quot;isTemporary&quot;:false}]},{&quot;citationID&quot;:&quot;MENDELEY_CITATION_44acc480-e49d-4548-b04b-5d37abe0f953&quot;,&quot;properties&quot;:{&quot;noteIndex&quot;:0},&quot;isEdited&quot;:false,&quot;manualOverride&quot;:{&quot;isManuallyOverridden&quot;:false,&quot;citeprocText&quot;:&quot;(H. Herath et al., 2018)&quot;,&quot;manualOverrideText&quot;:&quot;&quot;},&quot;citationTag&quot;:&quot;MENDELEY_CITATION_v3_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&quot;,&quot;citationItems&quot;:[{&quot;id&quot;:&quot;f3d0a682-b6a4-37f2-ae60-872efa1e35ef&quot;,&quot;itemData&quot;:{&quot;type&quot;:&quot;article-journal&quot;,&quot;id&quot;:&quot;f3d0a682-b6a4-37f2-ae60-872efa1e35ef&quot;,&quot;title&quot;:&quot;Evaluation of green infrastructure effects on tropical Sri Lankan urban context as an urban heat island adaptation strategy&quot;,&quot;author&quot;:[{&quot;family&quot;:&quot;Herath&quot;,&quot;given&quot;:&quot;H&quot;,&quot;parse-names&quot;:false,&quot;dropping-particle&quot;:&quot;&quot;,&quot;non-dropping-particle&quot;:&quot;&quot;},{&quot;family&quot;:&quot;Halwatura&quot;,&quot;given&quot;:&quot;R U&quot;,&quot;parse-names&quot;:false,&quot;dropping-particle&quot;:&quot;&quot;,&quot;non-dropping-particle&quot;:&quot;&quot;},{&quot;family&quot;:&quot;Jayasinghe&quot;,&quot;given&quot;:&quot;G Y&quot;,&quot;parse-names&quot;:false,&quot;dropping-particle&quot;:&quot;&quot;,&quot;non-dropping-particle&quot;:&quot;&quot;}],&quot;container-title&quot;:&quot;Urban Forestry &amp;Urban …&quot;,&quot;URL&quot;:&quot;https://www.sciencedirect.com/science/article/pii/S1618866717301826&quot;,&quot;issued&quot;:{&quot;date-parts&quot;:[[2018]]},&quot;abstract&quot;:&quot;… settings has a potential to mitigate climate change, urban heat island (UHI) effect, flood risk and … It can be concluded that strategic design of urban greenery can effectively enhance the …&quot;,&quot;publisher&quot;:&quot;Elsevier&quot;,&quot;container-title-short&quot;:&quot;&quot;},&quot;isTemporary&quot;:false}]},{&quot;citationID&quot;:&quot;MENDELEY_CITATION_855597b4-dcf2-41df-ad80-db4f66a6c18c&quot;,&quot;properties&quot;:{&quot;noteIndex&quot;:0},&quot;isEdited&quot;:false,&quot;manualOverride&quot;:{&quot;isManuallyOverridden&quot;:false,&quot;citeprocText&quot;:&quot;(Galagoda et al., 2018)&quot;,&quot;manualOverrideText&quot;:&quot;&quot;},&quot;citationTag&quot;:&quot;MENDELEY_CITATION_v3_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&quot;,&quot;citationItems&quot;:[{&quot;id&quot;:&quot;cbca4f36-ee0f-3bbb-870f-c81380f2a2a7&quot;,&quot;itemData&quot;:{&quot;type&quot;:&quot;article-journal&quot;,&quot;id&quot;:&quot;cbca4f36-ee0f-3bbb-870f-c81380f2a2a7&quot;,&quot;title&quot;:&quot;The impact of urban green infrastructure as a sustainable approach towards tropical micro-climatic changes and human thermal comfort&quot;,&quot;author&quot;:[{&quot;family&quot;:&quot;Galagoda&quot;,&quot;given&quot;:&quot;R U&quot;,&quot;parse-names&quot;:false,&quot;dropping-particle&quot;:&quot;&quot;,&quot;non-dropping-particle&quot;:&quot;&quot;},{&quot;family&quot;:&quot;Jayasinghe&quot;,&quot;given&quot;:&quot;G Y&quot;,&quot;parse-names&quot;:false,&quot;dropping-particle&quot;:&quot;&quot;,&quot;non-dropping-particle&quot;:&quot;&quot;},{&quot;family&quot;:&quot;Halwatura&quot;,&quot;given&quot;:&quot;R U&quot;,&quot;parse-names&quot;:false,&quot;dropping-particle&quot;:&quot;&quot;,&quot;non-dropping-particle&quot;:&quot;&quot;},{&quot;family&quot;:&quot;...&quot;,&quot;given&quot;:&quot;&quot;,&quot;parse-names&quot;:false,&quot;dropping-particle&quot;:&quot;&quot;,&quot;non-dropping-particle&quot;:&quot;&quot;}],&quot;container-title&quot;:&quot;… &amp; urban greening&quot;,&quot;URL&quot;:&quot;https://www.sciencedirect.com/science/article/pii/S1618866718301687&quot;,&quot;issued&quot;:{&quot;date-parts&quot;:[[2018]]},&quot;abstract&quot;:&quot;… In this study, thermal performance, relative humidity (RH) and … of urban greening has proven the improvement in outdoor … on façade plants, use of cooling, flowering/fruity plants and use …&quot;,&quot;publisher&quot;:&quot;Elsevier&quot;,&quot;container-title-short&quot;:&quot;&quot;},&quot;isTemporary&quot;:false}]},{&quot;citationID&quot;:&quot;MENDELEY_CITATION_4f10c61d-c6b0-4cce-b21b-c30114373864&quot;,&quot;properties&quot;:{&quot;noteIndex&quot;:0},&quot;isEdited&quot;:false,&quot;manualOverride&quot;:{&quot;isManuallyOverridden&quot;:false,&quot;citeprocText&quot;:&quot;(Ulpiani, 2019; WONG et al., 2018; L. Zhang et al., 2020; Zou &amp;#38; Zhang, 2021)&quot;,&quot;manualOverrideText&quot;:&quot;&quot;},&quot;citationTag&quot;:&quot;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&quot;,&quot;citationItems&quot;:[{&quot;id&quot;:&quot;72d42f5a-d272-372c-b9fe-ad9e6a7dcf42&quot;,&quot;itemData&quot;:{&quot;type&quot;:&quot;article&quot;,&quot;id&quot;:&quot;72d42f5a-d272-372c-b9fe-ad9e6a7dcf42&quot;,&quot;title&quot;:&quot;Physical, Psychological, and Social Health Impact of Temperature Rise Due to Urban Heat Island Phenomenon and Its Associated Factors&quot;,&quot;author&quot;:[{&quot;family&quot;:&quot;WONG&quot;,&quot;given&quot;:&quot;Li Ping&quot;,&quot;parse-names&quot;:false,&quot;dropping-particle&quot;:&quot;&quot;,&quot;non-dropping-particle&quot;:&quot;&quot;},{&quot;family&quot;:&quot;Alias&quot;,&quot;given&quot;:&quot;Haridah&quot;,&quot;parse-names&quot;:false,&quot;dropping-particle&quot;:&quot;&quot;,&quot;non-dropping-particle&quot;:&quot;&quot;},{&quot;family&quot;:&quot;Aghamohammadi&quot;,&quot;given&quot;:&quot;Nasrin&quot;,&quot;parse-names&quot;:false,&quot;dropping-particle&quot;:&quot;&quot;,&quot;non-dropping-particle&quot;:&quot;&quot;},{&quot;family&quot;:&quot;Aghazadeh&quot;,&quot;given&quot;:&quot;Sima&quot;,&quot;parse-names&quot;:false,&quot;dropping-particle&quot;:&quot;&quot;,&quot;non-dropping-particle&quot;:&quot;&quot;},{&quot;family&quot;:&quot;Sulaiman&quot;,&quot;given&quot;:&quot;Nik Meriam Nik&quot;,&quot;parse-names&quot;:false,&quot;dropping-particle&quot;:&quot;&quot;,&quot;non-dropping-particle&quot;:&quot;&quot;}],&quot;container-title&quot;:&quot;Biomedical and Environmental Sciences&quot;,&quot;DOI&quot;:&quot;10.3967/bes2018.074&quot;,&quot;ISSN&quot;:&quot;08953988&quot;,&quot;PMID&quot;:&quot;30145991&quot;,&quot;issued&quot;:{&quot;date-parts&quot;:[[2018,7,1]]},&quot;page&quot;:&quot;545-550&quot;,&quot;publisher&quot;:&quot;Elsevier Ltd&quot;,&quot;issue&quot;:&quot;7&quot;,&quot;volume&quot;:&quot;31&quot;,&quot;container-title-short&quot;:&quot;&quot;},&quot;isTemporary&quot;:false},{&quot;id&quot;:&quot;80c0b55d-6903-376e-824f-2f09530dfbd6&quot;,&quot;itemData&quot;:{&quot;type&quot;:&quot;article&quot;,&quot;id&quot;:&quot;80c0b55d-6903-376e-824f-2f09530dfbd6&quot;,&quot;title&quot;:&quot;Water mist spray for outdoor cooling: A systematic review of technologies, methods and impacts&quot;,&quot;author&quot;:[{&quot;family&quot;:&quot;Ulpiani&quot;,&quot;given&quot;:&quot;Giulia&quot;,&quot;parse-names&quot;:false,&quot;dropping-particle&quot;:&quot;&quot;,&quot;non-dropping-particle&quot;:&quot;&quot;}],&quot;container-title&quot;:&quot;Applied Energy&quot;,&quot;container-title-short&quot;:&quot;Appl Energy&quot;,&quot;DOI&quot;:&quot;10.1016/j.apenergy.2019.113647&quot;,&quot;ISSN&quot;:&quot;03062619&quot;,&quot;issued&quot;:{&quot;date-parts&quot;:[[2019,11,15]]},&quot;abstract&quot;:&quot;For the first time, a systematic review was conducted on mist spraying systems used for outdoor cooling by perusing twenty years of publications from 12 countries and 7 climatic zones. The twofold aim was to emphasize both the potential against local overheating in a variety of climatic contexts and the extreme heterogeneity in terms of investigation techniques and performance metrics that hinder the construction of a cohesive body of knowledge. In addition to statistics and patterns, data were screened to outline theoretical and methodological trends and gaps and to detect geographic biases and climate dependencies. Indeed, each study was thoroughly described and comparatively discussed according to (i) the investigational method (purely experimental studies, purely numerical studies and those combining field tests with simulations), (ii) the results in terms of cooling, humidification and comfort, also in relation to the adopted performance metrics (iii) the design novelty. Most relevant approaches and findings were discussed and compared to identify governing variables, optimized configurations, unchartered solutions and criticalities. Overall, the collected data qualify water spraying as a cost-effective, versatile and high-impact blue mitigator. Opportunities and challenges towards an informed use emerged and will help delineating appropriate guidelines for practitioners involved in town development, to deliver strategies and precautions.&quot;,&quot;publisher&quot;:&quot;Elsevier Ltd&quot;,&quot;volume&quot;:&quot;254&quot;},&quot;isTemporary&quot;:false},{&quot;id&quot;:&quot;467442c4-7bed-34e8-83c5-2d941d7e65bf&quot;,&quot;itemData&quot;:{&quot;type&quot;:&quot;article-journal&quot;,&quot;id&quot;:&quot;467442c4-7bed-34e8-83c5-2d941d7e65bf&quot;,&quot;title&quot;:&quot;Cooling strategies for thermal comfort in cities: a review of key methods in landscape design&quot;,&quot;author&quot;:[{&quot;family&quot;:&quot;Zou&quot;,&quot;given&quot;:&quot;Mo&quot;,&quot;parse-names&quot;:false,&quot;dropping-particle&quot;:&quot;&quot;,&quot;non-dropping-particle&quot;:&quot;&quot;},{&quot;family&quot;:&quot;Zhang&quot;,&quot;given&quot;:&quot;Heng&quot;,&quot;parse-names&quot;:false,&quot;dropping-particle&quot;:&quot;&quot;,&quot;non-dropping-particle&quot;:&quot;&quot;}],&quot;container-title&quot;:&quot;Environmental Science and Pollution Research&quot;,&quot;DOI&quot;:&quot;10.1007/s11356-021-15172-y&quot;,&quot;ISSN&quot;:&quot;16147499&quot;,&quot;PMID&quot;:&quot;34196867&quot;,&quot;issued&quot;:{&quot;date-parts&quot;:[[2021,11,1]]},&quot;page&quot;:&quot;62640-62650&quot;,&quot;abstract&quot;:&quot;Under the climate change scenario, the negative impacts of urban heat island (UHI) will exacerbate due to unsustainable urban planning and human activities. Thermal comfort has close relationships with UHI in urban areas. This paper is based on the studies of urban heat island, thermal comfort, microclimate, and urban planning in cities in the recent decade, combined with a method of research into design. The key topics include vegetation and water conditions, the albedo of materials, and urban morphology. By the comparative case studies in landscape projects, the results further reveal that the density of tree canopies, the natural structure and density of ground cover, the form of water features, the color and texture of materials, and the scale of shading structures have different cooling effect and performance in outdoor thermal comfort improvement with specific features in the landscape design. It is also found that there are some external conditions that can influence design determinations in real practices. The purpose of this study is to provide theoretical research methods and evaluation of thermal comfort landscape design elements and to provide guidance for future sustainable city research and landscape design.&quot;,&quot;publisher&quot;:&quot;Springer Science and Business Media Deutschland GmbH&quot;,&quot;issue&quot;:&quot;44&quot;,&quot;volume&quot;:&quot;28&quot;,&quot;container-title-short&quot;:&quot;&quot;},&quot;isTemporary&quot;:false},{&quot;id&quot;:&quot;c128fa4c-15c8-3365-9542-8bb93fba3303&quot;,&quot;itemData&quot;:{&quot;type&quot;:&quot;article-journal&quot;,&quot;id&quot;:&quot;c128fa4c-15c8-3365-9542-8bb93fba3303&quot;,&quot;title&quot;:&quot;Outdoor thermal comfort of urban park—a case study&quot;,&quot;author&quot;:[{&quot;family&quot;:&quot;Zhang&quot;,&quot;given&quot;:&quot;L&quot;,&quot;parse-names&quot;:false,&quot;dropping-particle&quot;:&quot;&quot;,&quot;non-dropping-particle&quot;:&quot;&quot;},{&quot;family&quot;:&quot;Wei&quot;,&quot;given&quot;:&quot;D&quot;,&quot;parse-names&quot;:false,&quot;dropping-particle&quot;:&quot;&quot;,&quot;non-dropping-particle&quot;:&quot;&quot;},{&quot;family&quot;:&quot;Hou&quot;,&quot;given&quot;:&quot;Y&quot;,&quot;parse-names&quot;:false,&quot;dropping-particle&quot;:&quot;&quot;,&quot;non-dropping-particle&quot;:&quot;&quot;},{&quot;family&quot;:&quot;Du&quot;,&quot;given&quot;:&quot;J&quot;,&quot;parse-names&quot;:false,&quot;dropping-particle&quot;:&quot;&quot;,&quot;non-dropping-particle&quot;:&quot;&quot;},{&quot;family&quot;:&quot;Liu&quot;,&quot;given&quot;:&quot;Z&quot;,&quot;parse-names&quot;:false,&quot;dropping-particle&quot;:&quot;&quot;,&quot;non-dropping-particle&quot;:&quot;&quot;},{&quot;family&quot;:&quot;Zhang&quot;,&quot;given&quot;:&quot;G&quot;,&quot;parse-names&quot;:false,&quot;dropping-particle&quot;:&quot;&quot;,&quot;non-dropping-particle&quot;:&quot;&quot;},{&quot;family&quot;:&quot;Shi&quot;,&quot;given&quot;:&quot;L&quot;,&quot;parse-names&quot;:false,&quot;dropping-particle&quot;:&quot;&quot;,&quot;non-dropping-particle&quot;:&quot;&quot;}],&quot;container-title&quot;:&quot;Sustainability&quot;,&quot;container-title-short&quot;:&quot;Sustainability&quot;,&quot;URL&quot;:&quot;https://www.mdpi.com/2071-1050/12/5/1961&quot;,&quot;issued&quot;:{&quot;date-parts&quot;:[[2020]]},&quot;abstract&quot;:&quot;… an important part of urban green space system, which plays … the park, it reduces the use of air conditioning equipment [5]. … affecting outdoor thermal comfort, and the relative humidity has …&quot;,&quot;publisher&quot;:&quot;mdpi.com&quot;},&quot;isTemporary&quot;:false}]},{&quot;citationID&quot;:&quot;MENDELEY_CITATION_bf9feae2-150c-4e85-8958-57f9f8cf1393&quot;,&quot;properties&quot;:{&quot;noteIndex&quot;:0},&quot;isEdited&quot;:false,&quot;manualOverride&quot;:{&quot;isManuallyOverridden&quot;:false,&quot;citeprocText&quot;:&quot;(Y. Zhang et al., 2021)&quot;,&quot;manualOverrideText&quot;:&quot;&quot;},&quot;citationTag&quot;:&quot;MENDELEY_CITATION_v3_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&quot;,&quot;citationItems&quot;:[{&quot;id&quot;:&quot;30ffea45-b1d7-33d5-b727-141ff79a093c&quot;,&quot;itemData&quot;:{&quot;type&quot;:&quot;article-journal&quot;,&quot;id&quot;:&quot;30ffea45-b1d7-33d5-b727-141ff79a093c&quot;,&quot;title&quot;:&quot;Quantification of urban greenery using hemisphere-view panoramas with a green cover index&quot;,&quot;author&quot;:[{&quot;family&quot;:&quot;Zhang&quot;,&quot;given&quot;:&quot;Y&quot;,&quot;parse-names&quot;:false,&quot;dropping-particle&quot;:&quot;&quot;,&quot;non-dropping-particle&quot;:&quot;&quot;},{&quot;family&quot;:&quot;Li&quot;,&quot;given&quot;:&quot;S&quot;,&quot;parse-names&quot;:false,&quot;dropping-particle&quot;:&quot;&quot;,&quot;non-dropping-particle&quot;:&quot;&quot;},{&quot;family&quot;:&quot;Fu&quot;,&quot;given&quot;:&quot;X&quot;,&quot;parse-names&quot;:false,&quot;dropping-particle&quot;:&quot;&quot;,&quot;non-dropping-particle&quot;:&quot;&quot;},{&quot;family&quot;:&quot;Dong&quot;,&quot;given&quot;:&quot;R&quot;,&quot;parse-names&quot;:false,&quot;dropping-particle&quot;:&quot;&quot;,&quot;non-dropping-particle&quot;:&quot;&quot;}],&quot;container-title&quot;:&quot;Ecosystem Health and Sustainability&quot;,&quot;DOI&quot;:&quot;10.1080/20964129.2021.1929502&quot;,&quot;URL&quot;:&quot;https://spj.science.org/doi/abs/10.1080/20964129.2021.1929502&quot;,&quot;issued&quot;:{&quot;date-parts&quot;:[[2021]]},&quot;abstract&quot;:&quot;… (2015a) used GSV pictures for urban greenery assessment and developed an automatic … simply and uniformly for users, which can supplement the literature on urban greenery. …&quot;,&quot;publisher&quot;:&quot;spj.science.org&quot;,&quot;container-title-short&quot;:&quot;&quot;},&quot;isTemporary&quot;:false}]},{&quot;citationID&quot;:&quot;MENDELEY_CITATION_afd20d7c-189a-4c92-9bb2-fedc8dfe175a&quot;,&quot;properties&quot;:{&quot;noteIndex&quot;:0},&quot;isEdited&quot;:false,&quot;manualOverride&quot;:{&quot;isManuallyOverridden&quot;:false,&quot;citeprocText&quot;:&quot;(Aboelata &amp;#38; Sodoudi, 2019; W. Zhou et al., 2019)&quot;,&quot;manualOverrideText&quot;:&quot;&quot;},&quot;citationTag&quot;:&quot;MENDELEY_CITATION_v3_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&quot;,&quot;citationItems&quot;:[{&quot;id&quot;:&quot;88817a17-b539-317c-b86f-228b23304f29&quot;,&quot;itemData&quot;:{&quot;type&quot;:&quot;article-journal&quot;,&quot;id&quot;:&quot;88817a17-b539-317c-b86f-228b23304f29&quot;,&quot;title&quot;:&quot;Effects of spatial pattern of forest vegetation on urban cooling in a compact megacity&quot;,&quot;author&quot;:[{&quot;family&quot;:&quot;Zhou&quot;,&quot;given&quot;:&quot;Wen&quot;,&quot;parse-names&quot;:false,&quot;dropping-particle&quot;:&quot;&quot;,&quot;non-dropping-particle&quot;:&quot;&quot;},{&quot;family&quot;:&quot;Cao&quot;,&quot;given&quot;:&quot;Fuliang&quot;,&quot;parse-names&quot;:false,&quot;dropping-particle&quot;:&quot;&quot;,&quot;non-dropping-particle&quot;:&quot;&quot;},{&quot;family&quot;:&quot;Wang&quot;,&quot;given&quot;:&quot;Guibin&quot;,&quot;parse-names&quot;:false,&quot;dropping-particle&quot;:&quot;&quot;,&quot;non-dropping-particle&quot;:&quot;&quot;}],&quot;container-title&quot;:&quot;Forests&quot;,&quot;container-title-short&quot;:&quot;Forests&quot;,&quot;DOI&quot;:&quot;10.3390/f10030282&quot;,&quot;ISSN&quot;:&quot;19994907&quot;,&quot;issued&quot;:{&quot;date-parts&quot;:[[2019]]},&quot;abstract&quot;:&quot;Urban forests can be an effective contributor to mitigate the urban heat island (UHI) effect. Understanding the factors that influence the cooling intensity of forest vegetation is essential for creating a more effective urban greenspace network to better counteract the urban warming. The aim of this study was to quantify the effects of spatial patterns of forest vegetation on urban cooling, in the Shanghai metropolitan area of China, using correlation analyses and regression models. Cooling intensity values were calculated based on the land surface temperature (LST) derived from remote sensing imagery and spatial patterns of forest vegetation were quantified by eight landscape metrics, using standard and moving-window approaches. The results suggested that 90 m×90 m was the optimal spatial scale for studying the cooling effect of forest vegetation in Shanghai's urban area. It also indicated that woodland performed better than grassland in urban cooling and the size, shape, and spatial distribution of woodland patches had significant impacts on the urban thermal environment. Specifically, the increase of size and the degree of compactness of the patch shape can effectively reduce the LST within the woodland. Areas with a higher percentage of vegetation coverage experienced a greater cooling effect. Moreover, when given a fixed amount of vegetation covers, aggregated distribution provided a stronger cooling effect than fragmented distribution and increasing overall shape complexity of woodlands can enhance the cooling effect on surrounding urban areas. This study provides insights for urban planners and landscape designers to create forest adaptive planning strategies to effectively alleviate the UHI effect.&quot;,&quot;publisher&quot;:&quot;MDPI AG&quot;,&quot;issue&quot;:&quot;3&quot;,&quot;volume&quot;:&quot;10&quot;},&quot;isTemporary&quot;:false},{&quot;id&quot;:&quot;76f57bcc-f0a9-383c-9ac6-addc3aea558a&quot;,&quot;itemData&quot;:{&quot;type&quot;:&quot;article-journal&quot;,&quot;id&quot;:&quot;76f57bcc-f0a9-383c-9ac6-addc3aea558a&quot;,&quot;title&quot;:&quot;Evaluating urban vegetation scenarios to mitigate urban heat island and reduce buildings' energy in dense built-up areas in Cairo&quot;,&quot;author&quot;:[{&quot;family&quot;:&quot;Aboelata&quot;,&quot;given&quot;:&quot;A&quot;,&quot;parse-names&quot;:false,&quot;dropping-particle&quot;:&quot;&quot;,&quot;non-dropping-particle&quot;:&quot;&quot;},{&quot;family&quot;:&quot;Sodoudi&quot;,&quot;given&quot;:&quot;S&quot;,&quot;parse-names&quot;:false,&quot;dropping-particle&quot;:&quot;&quot;,&quot;non-dropping-particle&quot;:&quot;&quot;}],&quot;container-title&quot;:&quot;Building and environment&quot;,&quot;container-title-short&quot;:&quot;Build Environ&quot;,&quot;URL&quot;:&quot;https://www.sciencedirect.com/science/article/pii/S0360132319306171&quot;,&quot;issued&quot;:{&quot;date-parts&quot;:[[2019]]},&quot;abstract&quot;:&quot;… in outdoor spaces and mitigating urban heat island. Urban trees … and vegetation on urban heat island mitigation and thermal … scenarios to mitigate urban heat island in Cairo and this …&quot;,&quot;publisher&quot;:&quot;Elsevier&quot;},&quot;isTemporary&quot;:false}]},{&quot;citationID&quot;:&quot;MENDELEY_CITATION_e28a3ced-ce1d-4601-9cea-c632f2b91413&quot;,&quot;properties&quot;:{&quot;noteIndex&quot;:0},&quot;isEdited&quot;:false,&quot;manualOverride&quot;:{&quot;isManuallyOverridden&quot;:false,&quot;citeprocText&quot;:&quot;(Doucet, 2021; Park et al., 2021)&quot;,&quot;manualOverrideText&quot;:&quot;&quot;},&quot;citationTag&quot;:&quot;MENDELEY_CITATION_v3_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&quot;,&quot;citationItems&quot;:[{&quot;id&quot;:&quot;dd69cad7-b33f-3732-a662-227af0232405&quot;,&quot;itemData&quot;:{&quot;type&quot;:&quot;article-journal&quot;,&quot;id&quot;:&quot;dd69cad7-b33f-3732-a662-227af0232405&quot;,&quot;title&quot;:&quot;Urban cooling factors: Do small greenspaces outperform building shade in mitigating urban heat island intensity?&quot;,&quot;author&quot;:[{&quot;family&quot;:&quot;Park&quot;,&quot;given&quot;:&quot;J&quot;,&quot;parse-names&quot;:false,&quot;dropping-particle&quot;:&quot;&quot;,&quot;non-dropping-particle&quot;:&quot;&quot;},{&quot;family&quot;:&quot;Kim&quot;,&quot;given&quot;:&quot;J H&quot;,&quot;parse-names&quot;:false,&quot;dropping-particle&quot;:&quot;&quot;,&quot;non-dropping-particle&quot;:&quot;&quot;},{&quot;family&quot;:&quot;Sohn&quot;,&quot;given&quot;:&quot;W&quot;,&quot;parse-names&quot;:false,&quot;dropping-particle&quot;:&quot;&quot;,&quot;non-dropping-particle&quot;:&quot;&quot;},{&quot;family&quot;:&quot;Lee&quot;,&quot;given&quot;:&quot;D K&quot;,&quot;parse-names&quot;:false,&quot;dropping-particle&quot;:&quot;&quot;,&quot;non-dropping-particle&quot;:&quot;&quot;}],&quot;container-title&quot;:&quot;Urban Forestry &amp;Urban Greening&quot;,&quot;URL&quot;:&quot;https://www.sciencedirect.com/science/article/pii/S1618866721002831&quot;,&quot;issued&quot;:{&quot;date-parts&quot;:[[2021]]},&quot;abstract&quot;:&quot;… These urban greenspaces are commonly observed in cities with active urban greenery policies, cooling down the area surrounding where they stand. Moreover, the values of Δ T m a x …&quot;,&quot;publisher&quot;:&quot;Elsevier&quot;,&quot;container-title-short&quot;:&quot;&quot;},&quot;isTemporary&quot;:false},{&quot;id&quot;:&quot;6cb88e7e-9333-3bd9-a85c-f4b8b91397b7&quot;,&quot;itemData&quot;:{&quot;type&quot;:&quot;book&quot;,&quot;id&quot;:&quot;6cb88e7e-9333-3bd9-a85c-f4b8b91397b7&quot;,&quot;title&quot;:&quot;… vertical greenery systems in urban residential areas to mitigate urban heat island, reduce energy loads, and improve thermal comfort conditions in a hot humid climate&quot;,&quot;author&quot;:[{&quot;family&quot;:&quot;Doucet&quot;,&quot;given&quot;:&quot;M Bizcarguenaga&quot;,&quot;parse-names&quot;:false,&quot;dropping-particle&quot;:&quot;&quot;,&quot;non-dropping-particle&quot;:&quot;&quot;}],&quot;URL&quot;:&quot;https://repositories.lib.utexas.edu/items/e597d756-5fdc-4288-a449-dff14e143e42&quot;,&quot;issued&quot;:{&quot;date-parts&quot;:[[2021]]},&quot;abstract&quot;:&quot;… the summer cooling effects of green walls to reduce urban heat island effects, improve thermal comfort, increase the potential of natural ventilation, and reduce buildings’ cooling loads. …&quot;,&quot;publisher&quot;:&quot;repositories.lib.utexas.edu&quot;,&quot;container-title-short&quot;:&quot;&quot;},&quot;isTemporary&quot;:false}]},{&quot;citationID&quot;:&quot;MENDELEY_CITATION_cbde77d5-1f96-4d8b-a176-b3d2c2ba6922&quot;,&quot;properties&quot;:{&quot;noteIndex&quot;:0},&quot;isEdited&quot;:false,&quot;manualOverride&quot;:{&quot;isManuallyOverridden&quot;:false,&quot;citeprocText&quot;:&quot;(Baniya et al., 2018; Lehmann, 2014; D. Li et al., 2014; Mutani &amp;#38; Todeschi, 2021)&quot;,&quot;manualOverrideText&quot;:&quot;&quot;},&quot;citationTag&quot;:&quot;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&quot;,&quot;citationItems&quot;:[{&quot;id&quot;:&quot;42361695-1c18-35d5-ad8c-59f6b24c60b8&quot;,&quot;itemData&quot;:{&quot;type&quot;:&quot;article-journal&quot;,&quot;id&quot;:&quot;42361695-1c18-35d5-ad8c-59f6b24c60b8&quot;,&quot;title&quot;:&quot;Roof-integrated green technologies, energy saving and outdoor thermal comfort: Insights from a case study in urban environment&quot;,&quot;author&quot;:[{&quot;family&quot;:&quot;Mutani&quot;,&quot;given&quot;:&quot;G&quot;,&quot;parse-names&quot;:false,&quot;dropping-particle&quot;:&quot;&quot;,&quot;non-dropping-particle&quot;:&quot;&quot;},{&quot;family&quot;:&quot;Todeschi&quot;,&quot;given&quot;:&quot;V&quot;,&quot;parse-names&quot;:false,&quot;dropping-particle&quot;:&quot;&quot;,&quot;non-dropping-particle&quot;:&quot;&quot;}],&quot;container-title&quot;:&quot;Int. J. Sustain. Dev. Plan&quot;,&quot;URL&quot;:&quot;https://www.researchgate.net/profile/Valeria-Todeschi/publication/350417416_Roof-Integrated_Green_Technologies_Energy_Saving_and_Outdoor_Thermal_Comfort_Insights_from_a_Case_Study_in_Urban_Environment/links/6061c361458515e8347c3af9/Roof-Integrated-Green-Technologies-Energy-Saving-and-Outdoor-Thermal-Comfort-Insights-from-a-Case-Study-in-Urban-Environment.pdf&quot;,&quot;issued&quot;:{&quot;date-parts&quot;:[[2021]]},&quot;abstract&quot;:&quot;… and energy saving for space heating and cooling were … use of green roofs and urban greenery can decrease the mean … unshaded courtyards in hot and humid climates. Build Environ, …&quot;,&quot;publisher&quot;:&quot;researchgate.net&quot;,&quot;container-title-short&quot;:&quot;&quot;},&quot;isTemporary&quot;:false},{&quot;id&quot;:&quot;f3ec4b95-b4eb-3901-a71f-0faae1006711&quot;,&quot;itemData&quot;:{&quot;type&quot;:&quot;article-journal&quot;,&quot;id&quot;:&quot;f3ec4b95-b4eb-3901-a71f-0faae1006711&quot;,&quot;title&quot;:&quot;Low carbon districts: Mitigating the urban heat island with green roof infrastructure&quot;,&quot;author&quot;:[{&quot;family&quot;:&quot;Lehmann&quot;,&quot;given&quot;:&quot;S&quot;,&quot;parse-names&quot;:false,&quot;dropping-particle&quot;:&quot;&quot;,&quot;non-dropping-particle&quot;:&quot;&quot;}],&quot;container-title&quot;:&quot;City, Culture and Society&quot;,&quot;URL&quot;:&quot;https://www.sciencedirect.com/science/article/pii/S1877916614000046&quot;,&quot;issued&quot;:{&quot;date-parts&quot;:[[2014]]},&quot;abstract&quot;:&quot;… heat absorption and reflection (what is called the urban heat island effect). Tomorrow’s urban … , contributing to the mitigation of the urban heat island effect and collecting rainwater; this …&quot;,&quot;publisher&quot;:&quot;Elsevier&quot;,&quot;container-title-short&quot;:&quot;&quot;},&quot;isTemporary&quot;:false},{&quot;id&quot;:&quot;f83032d7-cfb5-334c-8aa9-552ce19d3a58&quot;,&quot;itemData&quot;:{&quot;type&quot;:&quot;article-journal&quot;,&quot;id&quot;:&quot;f83032d7-cfb5-334c-8aa9-552ce19d3a58&quot;,&quot;title&quot;:&quot;The effectiveness of cool and green roofs as urban heat island mitigation strategies&quot;,&quot;author&quot;:[{&quot;family&quot;:&quot;Li&quot;,&quot;given&quot;:&quot;Dan&quot;,&quot;parse-names&quot;:false,&quot;dropping-particle&quot;:&quot;&quot;,&quot;non-dropping-particle&quot;:&quot;&quot;},{&quot;family&quot;:&quot;Bou-Zeid&quot;,&quot;given&quot;:&quot;Elie&quot;,&quot;parse-names&quot;:false,&quot;dropping-particle&quot;:&quot;&quot;,&quot;non-dropping-particle&quot;:&quot;&quot;},{&quot;family&quot;:&quot;Oppenheimer&quot;,&quot;given&quot;:&quot;Michael&quot;,&quot;parse-names&quot;:false,&quot;dropping-particle&quot;:&quot;&quot;,&quot;non-dropping-particle&quot;:&quot;&quot;}],&quot;container-title&quot;:&quot;Environmental Research Letters&quot;,&quot;DOI&quot;:&quot;10.1088/1748-9326/9/5/055002&quot;,&quot;ISSN&quot;:&quot;17489326&quot;,&quot;issued&quot;:{&quot;date-parts&quot;:[[2014]]},&quot;abstract&quot;:&quot;Mitigation of the urban heat island (UHI) effect at the city-scale is investigated using the Weather Research and Forecasting (WRF) model in conjunction with the Princeton Urban Canopy Model (PUCM). Specifically, the cooling impacts of green roof and cool (white/high-albedo) roof strategies over the Baltimore-Washington metropolitan area during a heat wave period (7 June-10 June 2008) are assessed using the optimal set-up of WRF-PUCM described in the companion paper by Li and Bou-Zeid (2014). Results indicate that the surface UHI effect (defined based on the urban-rural surface temperature difference) is reduced significantly more than the near-surface UHI effect (defined based on urban-rural 2 m air temperature difference) when these mitigation strategies are adopted. In addition, as the green and cool roof fractions increase, the surface and near-surface UHIs are reduced almost linearly. Green roofs with relatively abundant soil moisture have comparable effect in reducing the surface and near-surface UHIs to cool roofs with an albedo value of 0.7. Significant indirect effects are also observed for both green and cool roof strategies; mainly, the low-level advection of atmospheric moisture from rural areas into urban terrain is enhanced when the fraction of these roofs increases, thus increasing the humidity in urban areas. The additional benefits or penalties associated with modifications of the main physical determinants of green or cool roof performance are also investigated. For green roofs, when the soil moisture is increased by irrigation, additional cooling effect is obtained, especially when the 'unmanaged' soil moisture is low. The effects of changing the albedo of cool roofs are also substantial. These results also underline the capabilities of the WRF-PUCM framework to support detailed analysis and diagnosis of the UHI phenomenon, and of its different mitigation strategies. © 2014 IOP Publishing Ltd.&quot;,&quot;publisher&quot;:&quot;Institute of Physics Publishing&quot;,&quot;issue&quot;:&quot;5&quot;,&quot;volume&quot;:&quot;9&quot;,&quot;container-title-short&quot;:&quot;&quot;},&quot;isTemporary&quot;:false},{&quot;id&quot;:&quot;69276aa5-a5ae-30db-9485-809831b66535&quot;,&quot;itemData&quot;:{&quot;type&quot;:&quot;article-journal&quot;,&quot;id&quot;:&quot;69276aa5-a5ae-30db-9485-809831b66535&quot;,&quot;title&quot;:&quot;A review of green roofs to mitigate urban heat island and Kathmandu valley in Nepal&quot;,&quot;author&quot;:[{&quot;family&quot;:&quot;Baniya&quot;,&quot;given&quot;:&quot;B&quot;,&quot;parse-names&quot;:false,&quot;dropping-particle&quot;:&quot;&quot;,&quot;non-dropping-particle&quot;:&quot;&quot;},{&quot;family&quot;:&quot;Techato&quot;,&quot;given&quot;:&quot;K&quot;,&quot;parse-names&quot;:false,&quot;dropping-particle&quot;:&quot;&quot;,&quot;non-dropping-particle&quot;:&quot;&quot;},{&quot;family&quot;:&quot;Ghimire&quot;,&quot;given&quot;:&quot;S K&quot;,&quot;parse-names&quot;:false,&quot;dropping-particle&quot;:&quot;&quot;,&quot;non-dropping-particle&quot;:&quot;&quot;},{&quot;family&quot;:&quot;...&quot;,&quot;given&quot;:&quot;&quot;,&quot;parse-names&quot;:false,&quot;dropping-particle&quot;:&quot;&quot;,&quot;non-dropping-particle&quot;:&quot;&quot;}],&quot;container-title&quot;:&quot;Appl. Ecol. Environ …&quot;,&quot;URL&quot;:&quot;https://www.academia.edu/download/58166888/Review_-_Green_Roofs_to_Mitigate_UHI_-_Binod_Bania_et_al..pdf&quot;,&quot;issued&quot;:{&quot;date-parts&quot;:[[2018]]},&quot;abstract&quot;:&quot;… urban heat island, green roofs techniques and use of remote sensing and GIS extension model to study urban greenery … are the main factors of urban heat Island in Kathmandu valley. …&quot;,&quot;publisher&quot;:&quot;academia.edu&quot;,&quot;container-title-short&quot;:&quot;&quot;},&quot;isTemporary&quot;:false}]},{&quot;citationID&quot;:&quot;MENDELEY_CITATION_5fa3df2c-b9ee-47d3-81fb-2601704ca8fd&quot;,&quot;properties&quot;:{&quot;noteIndex&quot;:0},&quot;isEdited&quot;:false,&quot;manualOverride&quot;:{&quot;isManuallyOverridden&quot;:false,&quot;citeprocText&quot;:&quot;(Chàfer et al., 2020; Farnham et al., 2015)&quot;,&quot;manualOverrideText&quot;:&quot;&quot;},&quot;citationTag&quot;:&quot;MENDELEY_CITATION_v3_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&quot;,&quot;citationItems&quot;:[{&quot;id&quot;:&quot;09882502-9789-3389-a833-2288445146dd&quot;,&quot;itemData&quot;:{&quot;type&quot;:&quot;article-journal&quot;,&quot;id&quot;:&quot;09882502-9789-3389-a833-2288445146dd&quot;,&quot;title&quot;:&quot;Evaluation of cooling effects: Outdoor water mist fan&quot;,&quot;author&quot;:[{&quot;family&quot;:&quot;Farnham&quot;,&quot;given&quot;:&quot;Craig&quot;,&quot;parse-names&quot;:false,&quot;dropping-particle&quot;:&quot;&quot;,&quot;non-dropping-particle&quot;:&quot;&quot;},{&quot;family&quot;:&quot;Emura&quot;,&quot;given&quot;:&quot;Kazuo&quot;,&quot;parse-names&quot;:false,&quot;dropping-particle&quot;:&quot;&quot;,&quot;non-dropping-particle&quot;:&quot;&quot;},{&quot;family&quot;:&quot;Mizuno&quot;,&quot;given&quot;:&quot;Takeo&quot;,&quot;parse-names&quot;:false,&quot;dropping-particle&quot;:&quot;&quot;,&quot;non-dropping-particle&quot;:&quot;&quot;}],&quot;container-title&quot;:&quot;Building Research and Information&quot;,&quot;DOI&quot;:&quot;10.1080/09613218.2015.1004844&quot;,&quot;ISSN&quot;:&quot;14664321&quot;,&quot;issued&quot;:{&quot;date-parts&quot;:[[2015,5,4]]},&quot;page&quot;:&quot;334-345&quot;,&quot;abstract&quot;:&quot;Evaporative spray cooling systems can be used to provide thermal relief on hot days, even in a subtropical climate such as in Japan. An experiment combining a water mist spray with a fan was conducted to cool an outdoor space and ascertain the comfort of 141 participants on hot summer days. Each participant was surveyed for 'thermal sensation', 'general comfort' and 'feeling of wettedness' and skin temperature was measured before and after entering a mist. To characterize more directly the cooling effect of this particular mist system, a dry silicone rubber skin analogue including embedded heat flux sensors was heated to near-body temperature to measure the near-surface heat flux due to natural convection, forced convection by the fan alone, and the fan and mist together. It was found that the cooling effect of the mist and fan combination is highly efficient and easily exceeds the thermal load of pedestrians, yielding nearly instant decreases in skin temperature. Such outdoor technology has potential to reduce heat stress and discomfort, particularly at large outdoor events and festivals. It could also reduce the required cooling loads within individual buildings by providing inhabitants with thermal relief outdoors.&quot;,&quot;publisher&quot;:&quot;Routledge&quot;,&quot;issue&quot;:&quot;3&quot;,&quot;volume&quot;:&quot;43&quot;,&quot;container-title-short&quot;:&quot;&quot;},&quot;isTemporary&quot;:false},{&quot;id&quot;:&quot;9988c0f7-c9c2-36d6-b61d-27e91c20b1ff&quot;,&quot;itemData&quot;:{&quot;type&quot;:&quot;article-journal&quot;,&quot;id&quot;:&quot;9988c0f7-c9c2-36d6-b61d-27e91c20b1ff&quot;,&quot;title&quot;:&quot;Greenery system for cooling down outdoor spaces: Results of an experimental study&quot;,&quot;author&quot;:[{&quot;family&quot;:&quot;Chàfer&quot;,&quot;given&quot;:&quot;M&quot;,&quot;parse-names&quot;:false,&quot;dropping-particle&quot;:&quot;&quot;,&quot;non-dropping-particle&quot;:&quot;&quot;},{&quot;family&quot;:&quot;Pisello&quot;,&quot;given&quot;:&quot;A L&quot;,&quot;parse-names&quot;:false,&quot;dropping-particle&quot;:&quot;&quot;,&quot;non-dropping-particle&quot;:&quot;&quot;},{&quot;family&quot;:&quot;Piselli&quot;,&quot;given&quot;:&quot;C&quot;,&quot;parse-names&quot;:false,&quot;dropping-particle&quot;:&quot;&quot;,&quot;non-dropping-particle&quot;:&quot;&quot;},{&quot;family&quot;:&quot;Cabeza&quot;,&quot;given&quot;:&quot;L F&quot;,&quot;parse-names&quot;:false,&quot;dropping-particle&quot;:&quot;&quot;,&quot;non-dropping-particle&quot;:&quot;&quot;}],&quot;container-title&quot;:&quot;Sustainability&quot;,&quot;container-title-short&quot;:&quot;Sustainability&quot;,&quot;URL&quot;:&quot;https://www.mdpi.com/2071-1050/12/15/5888&quot;,&quot;issued&quot;:{&quot;date-parts&quot;:[[2020]]},&quot;abstract&quot;:&quot;… of vertical greenery on thermal comfort and air cooling via its … Relative humidity indicates the actual amount of water vapor … of greenery as a passive cooling strategy for outdoor urban …&quot;,&quot;publisher&quot;:&quot;mdpi.com&quot;},&quot;isTemporary&quot;:false}]},{&quot;citationID&quot;:&quot;MENDELEY_CITATION_2e67f194-07d0-4e12-93a9-129d4dd70a05&quot;,&quot;properties&quot;:{&quot;noteIndex&quot;:0},&quot;isEdited&quot;:false,&quot;manualOverride&quot;:{&quot;isManuallyOverridden&quot;:false,&quot;citeprocText&quot;:&quot;(Shahidan et al., 2012)&quot;,&quot;manualOverrideText&quot;:&quot;&quot;},&quot;citationTag&quot;:&quot;MENDELEY_CITATION_v3_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&quot;,&quot;citationItems&quot;:[{&quot;id&quot;:&quot;d2f7e78f-ed8e-30aa-b9b5-d215fd7c0ca3&quot;,&quot;itemData&quot;:{&quot;type&quot;:&quot;article-journal&quot;,&quot;id&quot;:&quot;d2f7e78f-ed8e-30aa-b9b5-d215fd7c0ca3&quot;,&quot;title&quot;:&quot;An evaluation of outdoor and building environment cooling achieved through combination modification of trees with ground materials&quot;,&quot;author&quot;:[{&quot;family&quot;:&quot;Shahidan&quot;,&quot;given&quot;:&quot;Mohd Fairuz&quot;,&quot;parse-names&quot;:false,&quot;dropping-particle&quot;:&quot;&quot;,&quot;non-dropping-particle&quot;:&quot;&quot;},{&quot;family&quot;:&quot;Jones&quot;,&quot;given&quot;:&quot;Phillip J.&quot;,&quot;parse-names&quot;:false,&quot;dropping-particle&quot;:&quot;&quot;,&quot;non-dropping-particle&quot;:&quot;&quot;},{&quot;family&quot;:&quot;Gwilliam&quot;,&quot;given&quot;:&quot;Julie&quot;,&quot;parse-names&quot;:false,&quot;dropping-particle&quot;:&quot;&quot;,&quot;non-dropping-particle&quot;:&quot;&quot;},{&quot;family&quot;:&quot;Salleh&quot;,&quot;given&quot;:&quot;Elias&quot;,&quot;parse-names&quot;:false,&quot;dropping-particle&quot;:&quot;&quot;,&quot;non-dropping-particle&quot;:&quot;&quot;}],&quot;container-title&quot;:&quot;Building and Environment&quot;,&quot;container-title-short&quot;:&quot;Build Environ&quot;,&quot;DOI&quot;:&quot;10.1016/j.buildenv.2012.07.012&quot;,&quot;ISSN&quot;:&quot;03601323&quot;,&quot;issued&quot;:{&quot;date-parts&quot;:[[2012,12]]},&quot;page&quot;:&quot;245-257&quot;,&quot;abstract&quot;:&quot;This study focuses on the optimum cooling effect of trees with ground materials modification in mitigating the urban heat island (UHI) and the benefits towards building energy performance in tropical climate. The modification focused on both physical properties - i.e. tree canopy density and quantity; and the albedo values of ground materials. Two phases of methodology were developed and applied using field measurement and computer simulation. This study measured the average monthly UHI intensity found to be +2.6 °C. In mitigating its impact, higher levels of tree canopy density (LAI 9.7) coupled with \&quot;cool\&quot; materials (albedo of 0.8) produced the largest urban air temperature reduction. Simulations predicted an average air temperature reduction of 2.7 °C when compared with the current condition. Further, both modifications were found to produce a potential building cooling load reduction of up to 29%. In fact, the optimum improvement of both outdoor and indoor environment was influenced by three major physical factors, namely, larger tree quantity, higher canopy density and cool materials. Thus, it is suggested that appropriate guidelines, influencing implementation of these improvements could be implemented in order to mitigate the UHI effect in tropical climate. © 2012 Elsevier Ltd.&quot;,&quot;volume&quot;:&quot;58&quot;},&quot;isTemporary&quot;:false}]},{&quot;citationID&quot;:&quot;MENDELEY_CITATION_0f811273-f379-42f1-8428-6e1c2acba9cb&quot;,&quot;properties&quot;:{&quot;noteIndex&quot;:0},&quot;isEdited&quot;:false,&quot;manualOverride&quot;:{&quot;isManuallyOverridden&quot;:false,&quot;citeprocText&quot;:&quot;(Rathod, 2025)&quot;,&quot;manualOverrideText&quot;:&quot;&quot;},&quot;citationTag&quot;:&quot;MENDELEY_CITATION_v3_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&quot;,&quot;citationItems&quot;:[{&quot;id&quot;:&quot;28f9693c-2e9c-340b-ad6e-7efd6c679ffe&quot;,&quot;itemData&quot;:{&quot;type&quot;:&quot;article-journal&quot;,&quot;id&quot;:&quot;28f9693c-2e9c-340b-ad6e-7efd6c679ffe&quot;,&quot;title&quot;:&quot;Assessing Impact of Urban Heat Islands and Mitigation Strategies Using GIS&quot;,&quot;author&quot;:[{&quot;family&quot;:&quot;Rathod&quot;,&quot;given&quot;:&quot;Vishva&quot;,&quot;parse-names&quot;:false,&quot;dropping-particle&quot;:&quot;&quot;,&quot;non-dropping-particle&quot;:&quot;&quot;}],&quot;container-title&quot;:&quot;International Journal of Science and Research (IJSR)&quot;,&quot;DOI&quot;:&quot;10.21275/SR25027113551&quot;,&quot;ISSN&quot;:&quot;23197064&quot;,&quot;issued&quot;:{&quot;date-parts&quot;:[[2025,2,27]]},&quot;page&quot;:&quot;1873-1877&quot;,&quot;issue&quot;:&quot;2&quot;,&quot;volume&quot;:&quot;14&quot;,&quot;container-title-short&quot;:&quot;&quot;},&quot;isTemporary&quot;:false}]},{&quot;citationID&quot;:&quot;MENDELEY_CITATION_6975e1f6-bf63-4ace-a716-00c4f394f1bf&quot;,&quot;properties&quot;:{&quot;noteIndex&quot;:0},&quot;isEdited&quot;:false,&quot;manualOverride&quot;:{&quot;isManuallyOverridden&quot;:false,&quot;citeprocText&quot;:&quot;(Mohajerani et al., 2017)&quot;,&quot;manualOverrideText&quot;:&quot;&quot;},&quot;citationTag&quot;:&quot;MENDELEY_CITATION_v3_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&quot;,&quot;citationItems&quot;:[{&quot;id&quot;:&quot;96305aa4-7740-321a-b29f-a174ebae55d5&quot;,&quot;itemData&quot;:{&quot;type&quot;:&quot;article-journal&quot;,&quot;id&quot;:&quot;96305aa4-7740-321a-b29f-a174ebae55d5&quot;,&quot;title&quot;:&quot;The urban heat island effect, its causes, and mitigation, with reference to the thermal properties of asphalt concrete&quot;,&quot;author&quot;:[{&quot;family&quot;:&quot;Mohajerani&quot;,&quot;given&quot;:&quot;A&quot;,&quot;parse-names&quot;:false,&quot;dropping-particle&quot;:&quot;&quot;,&quot;non-dropping-particle&quot;:&quot;&quot;},{&quot;family&quot;:&quot;Bakaric&quot;,&quot;given&quot;:&quot;J&quot;,&quot;parse-names&quot;:false,&quot;dropping-particle&quot;:&quot;&quot;,&quot;non-dropping-particle&quot;:&quot;&quot;},{&quot;family&quot;:&quot;Jeffrey-Bailey&quot;,&quot;given&quot;:&quot;T&quot;,&quot;parse-names&quot;:false,&quot;dropping-particle&quot;:&quot;&quot;,&quot;non-dropping-particle&quot;:&quot;&quot;}],&quot;container-title&quot;:&quot;Journal of environmental …&quot;,&quot;URL&quot;:&quot;https://www.sciencedirect.com/science/article/pii/S0301479717303201&quot;,&quot;issued&quot;:{&quot;date-parts&quot;:[[2017]]},&quot;abstract&quot;:&quot;… The Urban Heat Island (UHI) is a phenomenon that affects many millions of people … that increased urbanisation is the primary cause of the urban heat island. The UHI effect also leads to …&quot;,&quot;publisher&quot;:&quot;Elsevier&quot;,&quot;container-title-short&quot;:&quot;&quot;},&quot;isTemporary&quot;:false}]},{&quot;citationID&quot;:&quot;MENDELEY_CITATION_3b13b095-2a69-486f-a719-1c807ffee5dd&quot;,&quot;properties&quot;:{&quot;noteIndex&quot;:0},&quot;isEdited&quot;:false,&quot;manualOverride&quot;:{&quot;isManuallyOverridden&quot;:false,&quot;citeprocText&quot;:&quot;(Fahmy et al., 2018; B. J. He, 2019)&quot;,&quot;manualOverrideText&quot;:&quot;&quot;},&quot;citationTag&quot;:&quot;MENDELEY_CITATION_v3_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&quot;,&quot;citationItems&quot;:[{&quot;id&quot;:&quot;3dd27859-4058-326b-9d25-8bcdb6b45c2c&quot;,&quot;itemData&quot;:{&quot;type&quot;:&quot;article-journal&quot;,&quot;id&quot;:&quot;3dd27859-4058-326b-9d25-8bcdb6b45c2c&quot;,&quot;title&quot;:&quot;Towards the next generation of green building for urban heat island mitigation: Zero UHI impact building&quot;,&quot;author&quot;:[{&quot;family&quot;:&quot;He&quot;,&quot;given&quot;:&quot;B J&quot;,&quot;parse-names&quot;:false,&quot;dropping-particle&quot;:&quot;&quot;,&quot;non-dropping-particle&quot;:&quot;&quot;}],&quot;container-title&quot;:&quot;Sustainable Cities and Society&quot;,&quot;container-title-short&quot;:&quot;Sustain Cities Soc&quot;,&quot;URL&quot;:&quot;https://www.sciencedirect.com/science/article/pii/S2210670719309503&quot;,&quot;issued&quot;:{&quot;date-parts&quot;:[[2019]]},&quot;abstract&quot;:&quot;At present, cities are under the threats of global warming and urban heat island (UHI) phenomenon, where buildings are an important cause and also the sufferer of urban overheating. …&quot;,&quot;publisher&quot;:&quot;Elsevier&quot;},&quot;isTemporary&quot;:false},{&quot;id&quot;:&quot;f1b55533-de53-34ff-83df-3b9e1ab81990&quot;,&quot;itemData&quot;:{&quot;type&quot;:&quot;article-journal&quot;,&quot;id&quot;:&quot;f1b55533-de53-34ff-83df-3b9e1ab81990&quot;,&quot;title&quot;:&quot;Would LEED-UHI greenery and high albedo strategies mitigate climate change at neighborhood scale in Cairo, Egypt?&quot;,&quot;author&quot;:[{&quot;family&quot;:&quot;Fahmy&quot;,&quot;given&quot;:&quot;Mohammad&quot;,&quot;parse-names&quot;:false,&quot;dropping-particle&quot;:&quot;&quot;,&quot;non-dropping-particle&quot;:&quot;&quot;},{&quot;family&quot;:&quot;Ibrahim&quot;,&quot;given&quot;:&quot;Yasser&quot;,&quot;parse-names&quot;:false,&quot;dropping-particle&quot;:&quot;&quot;,&quot;non-dropping-particle&quot;:&quot;&quot;},{&quot;family&quot;:&quot;Hanafi&quot;,&quot;given&quot;:&quot;Ehab&quot;,&quot;parse-names&quot;:false,&quot;dropping-particle&quot;:&quot;&quot;,&quot;non-dropping-particle&quot;:&quot;&quot;},{&quot;family&quot;:&quot;Barakat&quot;,&quot;given&quot;:&quot;Mohamed&quot;,&quot;parse-names&quot;:false,&quot;dropping-particle&quot;:&quot;&quot;,&quot;non-dropping-particle&quot;:&quot;&quot;}],&quot;container-title&quot;:&quot;Building Simulation&quot;,&quot;container-title-short&quot;:&quot;Build Simul&quot;,&quot;DOI&quot;:&quot;10.1007/s12273-018-0463-7&quot;,&quot;ISSN&quot;:&quot;19968744&quot;,&quot;issued&quot;:{&quot;date-parts&quot;:[[2018,12,1]]},&quot;page&quot;:&quot;1273-1288&quot;,&quot;abstract&quot;:&quot;Neighborhood has always been of significant interest to built environment stockholders as a basic planning unit. However, any discussion in these concerns, without drawing attention to sustainable microclimate approaches, would still in a mess at a time of increasing population and climate change. Emergence of the sustainable development concept at the mid-20th century and its emphasis led to increasing crucial role that the urban green infrastructure along with reflective materials can play in mitigating neighborhood microclimate’s symptoms of climate change. Considering the lack of studies for urban heat island (UHI) in hot arid regions, particularly in Egypt and the limited number of studies concerning the numerical simulation of all mitigation strategies incorporated, this research studies the mitigation of UHI phenomenon in a case study in Cairo in present and future (2020, 2050 and 2080) through applying the criteria of tree lines, green roofs, high albedo pavements and shading structures within the neighborhood sustainability assessment tool (Leadership in Energy and Environmental Design for Neighborhood; LEED-ND). The microclimatic numerical CFD simulations of ENVI-met 4.0 was used following the measurement of LAI and Albedo of selected Egyptian trees to assess UHI through air and radiant temperature differences before and after applying mitigation strategies. Results demonstrate a considerable ability to acclimatize the microclimate in terms of better conditions in present and future.&quot;,&quot;publisher&quot;:&quot;Tsinghua University Press&quot;,&quot;issue&quot;:&quot;6&quot;,&quot;volume&quot;:&quot;11&quot;},&quot;isTemporary&quot;:false}]},{&quot;citationID&quot;:&quot;MENDELEY_CITATION_24d6d825-431f-4201-9f84-8dae08ea2d7e&quot;,&quot;properties&quot;:{&quot;noteIndex&quot;:0},&quot;isEdited&quot;:false,&quot;manualOverride&quot;:{&quot;isManuallyOverridden&quot;:false,&quot;citeprocText&quot;:&quot;(Gago et al., 2013; Santamouris et al., 2019; C. Wang et al., 2021)&quot;,&quot;manualOverrideText&quot;:&quot;&quot;},&quot;citationTag&quot;:&quot;MENDELEY_CITATION_v3_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&quot;,&quot;citationItems&quot;:[{&quot;id&quot;:&quot;0fe4c73e-2100-3210-88ad-6b3f36bbea58&quot;,&quot;itemData&quot;:{&quot;type&quot;:&quot;article&quot;,&quot;id&quot;:&quot;0fe4c73e-2100-3210-88ad-6b3f36bbea58&quot;,&quot;title&quot;:&quot;The city and urban heat islands: A review of strategies to mitigate adverse effects&quot;,&quot;author&quot;:[{&quot;family&quot;:&quot;Gago&quot;,&quot;given&quot;:&quot;E. J.&quot;,&quot;parse-names&quot;:false,&quot;dropping-particle&quot;:&quot;&quot;,&quot;non-dropping-particle&quot;:&quot;&quot;},{&quot;family&quot;:&quot;Roldan&quot;,&quot;given&quot;:&quot;J.&quot;,&quot;parse-names&quot;:false,&quot;dropping-particle&quot;:&quot;&quot;,&quot;non-dropping-particle&quot;:&quot;&quot;},{&quot;family&quot;:&quot;Pacheco-Torres&quot;,&quot;given&quot;:&quot;R.&quot;,&quot;parse-names&quot;:false,&quot;dropping-particle&quot;:&quot;&quot;,&quot;non-dropping-particle&quot;:&quot;&quot;},{&quot;family&quot;:&quot;Ordóñez&quot;,&quot;given&quot;:&quot;J.&quot;,&quot;parse-names&quot;:false,&quot;dropping-particle&quot;:&quot;&quot;,&quot;non-dropping-particle&quot;:&quot;&quot;}],&quot;container-title&quot;:&quot;Renewable and Sustainable Energy Reviews&quot;,&quot;DOI&quot;:&quot;10.1016/j.rser.2013.05.057&quot;,&quot;ISSN&quot;:&quot;13640321&quot;,&quot;issued&quot;:{&quot;date-parts&quot;:[[2013]]},&quot;page&quot;:&quot;749-758&quot;,&quot;abstract&quot;:&quot;Cities occupy 2% of the earth's surface but their inhabitants consume 75% of the world's energy resources. Under certain conditions, the heat from solar radiation and different urban activities can make city temperatures rise in certain areas, simply because of the way in which a city is structured. This effect is known as the urban heat island (UHI). This article provides a review of recent research on the urban heat island as well as of the strategies that can be applied to mitigate its adverse effects. Such strategies can be applied in the project design phase of urban planning and thus directly affect city temperatures on a local scale. The elements analyzed in this paper include green spaces, trees, albedo, pavement surfaces, vegetation, as well as building types and materials. The discussion of this research clearly reflects the impact of urban morphology on local temperatures and how urban design can be modified to reduce energy consumption and CO2 emissions into the atmosphere. This study is useful for professionals who are responsible for decision-making during the design phase of urban planning. © 2013 Elsevier Ltd.&quot;,&quot;volume&quot;:&quot;25&quot;,&quot;container-title-short&quot;:&quot;&quot;},&quot;isTemporary&quot;:false},{&quot;id&quot;:&quot;1014d323-3a27-3bfe-8907-c59a620fe428&quot;,&quot;itemData&quot;:{&quot;type&quot;:&quot;article&quot;,&quot;id&quot;:&quot;1014d323-3a27-3bfe-8907-c59a620fe428&quot;,&quot;title&quot;:&quot;Cool pavements for urban heat island mitigation: A synthetic review&quot;,&quot;author&quot;:[{&quot;family&quot;:&quot;Wang&quot;,&quot;given&quot;:&quot;Chenghao&quot;,&quot;parse-names&quot;:false,&quot;dropping-particle&quot;:&quot;&quot;,&quot;non-dropping-particle&quot;:&quot;&quot;},{&quot;family&quot;:&quot;Wang&quot;,&quot;given&quot;:&quot;Zhi Hua&quot;,&quot;parse-names&quot;:false,&quot;dropping-particle&quot;:&quot;&quot;,&quot;non-dropping-particle&quot;:&quot;&quot;},{&quot;family&quot;:&quot;Kaloush&quot;,&quot;given&quot;:&quot;Kamil E.&quot;,&quot;parse-names&quot;:false,&quot;dropping-particle&quot;:&quot;&quot;,&quot;non-dropping-particle&quot;:&quot;&quot;},{&quot;family&quot;:&quot;Shacat&quot;,&quot;given&quot;:&quot;Joseph&quot;,&quot;parse-names&quot;:false,&quot;dropping-particle&quot;:&quot;&quot;,&quot;non-dropping-particle&quot;:&quot;&quot;}],&quot;container-title&quot;:&quot;Renewable and Sustainable Energy Reviews&quot;,&quot;DOI&quot;:&quot;10.1016/j.rser.2021.111171&quot;,&quot;ISSN&quot;:&quot;18790690&quot;,&quot;issued&quot;:{&quot;date-parts&quot;:[[2021,8,1]]},&quot;abstract&quot;:&quot;Urban heat island (UHI) effect poses great challenges to urban environmental quality, building energy consumption, and public health. Over decades, research efforts have been made to develop and evaluate different UHI mitigation strategies. Governments, organizations, and commercial companies have also been working to develop building codes, standards, and green rating systems to improve energy efficiency and urban sustainability. However, a lack of synergies between the research community, governments, organizations, and commercial companies may create knowledge gaps that can become a considerable obstacle to the implementation and effectiveness of UHI mitigation strategies. This study aims to synthetically review recent research advances, building codes and green rating systems, and urban implementation projects related to the use of cool pavements for UHI mitigation. In particular, we review efforts on reflective pavements, permeable pavements, and other innovative pavement strategies. Based on this synthetic review, we identify six gaps in existing cool pavement research and five gaps related to the implementation of cool pavements in building codes, standards, and municipal projects. We further provide recommendations and suggestions for each gap. Further efforts are needed to bridge these gaps, which will be critical to proactively coping with the negative impacts of the UHI effect and promoting more sustainable urban energy use.&quot;,&quot;publisher&quot;:&quot;Elsevier Ltd&quot;,&quot;volume&quot;:&quot;146&quot;,&quot;container-title-short&quot;:&quot;&quot;},&quot;isTemporary&quot;:false},{&quot;id&quot;:&quot;3772b90f-9f38-341e-ac8a-e814bc570015&quot;,&quot;itemData&quot;:{&quot;type&quot;:&quot;article-journal&quot;,&quot;id&quot;:&quot;3772b90f-9f38-341e-ac8a-e814bc570015&quot;,&quot;title&quot;:&quot;Urban heat island mitigation&quot;,&quot;author&quot;:[{&quot;family&quot;:&quot;Santamouris&quot;,&quot;given&quot;:&quot;M&quot;,&quot;parse-names&quot;:false,&quot;dropping-particle&quot;:&quot;&quot;,&quot;non-dropping-particle&quot;:&quot;&quot;},{&quot;family&quot;:&quot;Ding&quot;,&quot;given&quot;:&quot;L&quot;,&quot;parse-names&quot;:false,&quot;dropping-particle&quot;:&quot;&quot;,&quot;non-dropping-particle&quot;:&quot;&quot;},{&quot;family&quot;:&quot;Osmond&quot;,&quot;given&quot;:&quot;P&quot;,&quot;parse-names&quot;:false,&quot;dropping-particle&quot;:&quot;&quot;,&quot;non-dropping-particle&quot;:&quot;&quot;}],&quot;container-title&quot;:&quot;Decarbonising the Built Environment …&quot;,&quot;DOI&quot;:&quot;10.1007/978-981-13-7940-6_18&quot;,&quot;URL&quot;:&quot;https://link.springer.com/chapter/10.1007/978-981-13-7940-6_18&quot;,&quot;issued&quot;:{&quot;date-parts&quot;:[[2019]]},&quot;abstract&quot;:&quot;… The urban heat island phenomenon varies both spatially and temporally as a function of climate, topography, physical … Urban greenery and its optimum integration in the city structure. …&quot;,&quot;publisher&quot;:&quot;Springer&quot;,&quot;container-title-short&quot;:&quot;&quot;},&quot;isTemporary&quot;:false}]},{&quot;citationID&quot;:&quot;MENDELEY_CITATION_baf1126a-cf0b-467f-ba77-97c9509e5a93&quot;,&quot;properties&quot;:{&quot;noteIndex&quot;:0},&quot;isEdited&quot;:false,&quot;manualOverride&quot;:{&quot;isManuallyOverridden&quot;:false,&quot;citeprocText&quot;:&quot;(Meho &amp;#38; Sugimoto, 2009)&quot;,&quot;manualOverrideText&quot;:&quot;&quot;},&quot;citationTag&quot;:&quot;MENDELEY_CITATION_v3_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&quot;,&quot;citationItems&quot;:[{&quot;id&quot;:&quot;65fd975f-af56-3baa-bfc5-de48575ca5ed&quot;,&quot;itemData&quot;:{&quot;type&quot;:&quot;article-journal&quot;,&quot;id&quot;:&quot;65fd975f-af56-3baa-bfc5-de48575ca5ed&quot;,&quot;title&quot;:&quot;Assessing the scholarly impact of information studies: A tale of two citation databases-Scopus and Web of Science&quot;,&quot;author&quot;:[{&quot;family&quot;:&quot;Meho&quot;,&quot;given&quot;:&quot;Lokman I.&quot;,&quot;parse-names&quot;:false,&quot;dropping-particle&quot;:&quot;&quot;,&quot;non-dropping-particle&quot;:&quot;&quot;},{&quot;family&quot;:&quot;Sugimoto&quot;,&quot;given&quot;:&quot;Cassidy R.&quot;,&quot;parse-names&quot;:false,&quot;dropping-particle&quot;:&quot;&quot;,&quot;non-dropping-particle&quot;:&quot;&quot;}],&quot;container-title&quot;:&quot;Journal of the American Society for Information Science and Technology&quot;,&quot;DOI&quot;:&quot;10.1002/asi.21165&quot;,&quot;ISSN&quot;:&quot;15322882&quot;,&quot;issued&quot;:{&quot;date-parts&quot;:[[2009,12]]},&quot;page&quot;:&quot;2499-2508&quot;,&quot;abstract&quot;:&quot;This study uses citations, from 1996 to 2007, to the work of 80 randomly selected full-time, information studies (IS) faculty members from North America to examine differences between Scopus and Web of Science in assessing the scholarly impact of the field focusing on the most frequently citing journals, conference proceedings, research domains and institutions, as well as all citing countries. Results show that when assessment is limited to smaller citing entities (e.g., journals, conference proceedings, institutions), the two databases produce considerably different results, whereas when assessment is limited to larger citing entities (e.g., research domains, countries), the two databases produce very similar pictures of scholarly impact. In the former case, the use of Scopus (for journals and institutions) and both Scopus and Web of Science (for conference proceedings) is necessary to more accurately assess or visualize the scholarly impact of IS, whereas in the latter case, assessing or visualizing the scholarly impact of IS is independent of the database used. © 2009 ASIS&amp;T.&quot;,&quot;issue&quot;:&quot;12&quot;,&quot;volume&quot;:&quot;60&quot;,&quot;container-title-short&quot;:&quot;&quot;},&quot;isTemporary&quot;:false}]},{&quot;citationID&quot;:&quot;MENDELEY_CITATION_ffdd36b5-9afc-475b-b58d-a9fdd6149333&quot;,&quot;properties&quot;:{&quot;noteIndex&quot;:0},&quot;isEdited&quot;:false,&quot;manualOverride&quot;:{&quot;isManuallyOverridden&quot;:false,&quot;citeprocText&quot;:&quot;(Page et al., 2021)&quot;,&quot;manualOverrideText&quot;:&quot;&quot;},&quot;citationTag&quot;:&quot;MENDELEY_CITATION_v3_eyJjaXRhdGlvbklEIjoiTUVOREVMRVlfQ0lUQVRJT05fZmZkZDM2YjUtOWFmYy00NzViLWI1OGQtYTlmZGQ2MTQ5MzMzIiwicHJvcGVydGllcyI6eyJub3RlSW5kZXgiOjB9LCJpc0VkaXRlZCI6ZmFsc2UsIm1hbnVhbE92ZXJyaWRlIjp7ImlzTWFudWFsbHlPdmVycmlkZGVuIjpmYWxzZSwiY2l0ZXByb2NUZXh0IjoiKFBhZ2UgZXQgYWwuLCAyMDIxKSIsIm1hbnVhbE92ZXJyaWRlVGV4dCI6IiJ9LCJjaXRhdGlvbkl0ZW1zIjpbeyJpZCI6ImNkOWEwY2UwLWM3YTEtM2I5OC04MWE2LTY1N2E3MWRjNTA0YyIsIml0ZW1EYXRhIjp7InR5cGUiOiJhcnRpY2xlIiwiaWQiOiJjZDlhMGNlMC1jN2ExLTNiOTgtODFhNi02NTdhNzFkYzUwNGM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VGhlIEJNSiIsIkRPSSI6IjEwLjExMzYvYm1qLm43MSIsIklTU04iOiIxNzU2MTgzMyIsIlBNSUQiOiIzMzc4MjA1NyIsImlzc3VlZCI6eyJkYXRlLXBhcnRzIjpbWzIwMjEsMywyOV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cHVibGlzaGVyIjoiQk1KIFB1Ymxpc2hpbmcgR3JvdXAiLCJ2b2x1bWUiOiIzNzIiLCJjb250YWluZXItdGl0bGUtc2hvcnQiOiIifSwiaXNUZW1wb3JhcnkiOmZhbHNlfV19&quot;,&quot;citationItems&quot;:[{&quot;id&quot;:&quot;cd9a0ce0-c7a1-3b98-81a6-657a71dc504c&quot;,&quot;itemData&quot;:{&quot;type&quot;:&quot;article&quot;,&quot;id&quot;:&quot;cd9a0ce0-c7a1-3b98-81a6-657a71dc504c&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citationID&quot;:&quot;MENDELEY_CITATION_611b6f42-8fda-422e-814c-bdc7bc29731a&quot;,&quot;properties&quot;:{&quot;noteIndex&quot;:0},&quot;isEdited&quot;:false,&quot;manualOverride&quot;:{&quot;isManuallyOverridden&quot;:false,&quot;citeprocText&quot;:&quot;(Dybå &amp;#38; Dingsøyr, 2008)&quot;,&quot;manualOverrideText&quot;:&quot;&quot;},&quot;citationTag&quot;:&quot;MENDELEY_CITATION_v3_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&quot;,&quot;citationItems&quot;:[{&quot;id&quot;:&quot;80a30704-999f-3852-8b86-b4a09b9afa58&quot;,&quot;itemData&quot;:{&quot;type&quot;:&quot;article&quot;,&quot;id&quot;:&quot;80a30704-999f-3852-8b86-b4a09b9afa58&quot;,&quot;title&quot;:&quot;Empirical studies of agile software development: A systematic review&quot;,&quot;author&quot;:[{&quot;family&quot;:&quot;Dybå&quot;,&quot;given&quot;:&quot;Tore&quot;,&quot;parse-names&quot;:false,&quot;dropping-particle&quot;:&quot;&quot;,&quot;non-dropping-particle&quot;:&quot;&quot;},{&quot;family&quot;:&quot;Dingsøyr&quot;,&quot;given&quot;:&quot;Torgeir&quot;,&quot;parse-names&quot;:false,&quot;dropping-particle&quot;:&quot;&quot;,&quot;non-dropping-particle&quot;:&quot;&quot;}],&quot;container-title&quot;:&quot;Information and Software Technology&quot;,&quot;container-title-short&quot;:&quot;Inf Softw Technol&quot;,&quot;DOI&quot;:&quot;10.1016/j.infsof.2008.01.006&quot;,&quot;ISSN&quot;:&quot;09505849&quot;,&quot;issued&quot;:{&quot;date-parts&quot;:[[2008,8]]},&quot;page&quot;:&quot;833-859&quot;,&quot;abstract&quot;:&quot;Agile software development represents a major departure from traditional, plan-based approaches to software engineering. A systematic review of empirical studies of agile software development up to and including 2005 was conducted. The search strategy identified 1996 studies, of which 36 were identified as empirical studies. The studies were grouped into four themes: introduction and adoption, human and social factors, perceptions on agile methods, and comparative studies. The review investigates what is currently known about the benefits and limitations of, and the strength of evidence for, agile methods. Implications for research and practice are presented. The main implication for research is a need for more and better empirical studies of agile software development within a common research agenda. For the industrial readership, the review provides a map of findings, according to topic, that can be compared for relevance to their own settings and situations. © 2008 Elsevier B.V. All rights reserved.&quot;,&quot;issue&quot;:&quot;9-10&quot;,&quot;volume&quot;:&quot;50&quot;},&quot;isTemporary&quot;:false}]},{&quot;citationID&quot;:&quot;MENDELEY_CITATION_ac4f0d0d-b72e-4690-b360-9ec2a33983ab&quot;,&quot;properties&quot;:{&quot;noteIndex&quot;:0},&quot;isEdited&quot;:false,&quot;manualOverride&quot;:{&quot;isManuallyOverridden&quot;:false,&quot;citeprocText&quot;:&quot;(Arruda, 2022; van Eck, 2010)&quot;,&quot;manualOverrideText&quot;:&quot;&quot;},&quot;citationTag&quot;:&quot;MENDELEY_CITATION_v3_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&quot;,&quot;citationItems&quot;:[{&quot;id&quot;:&quot;60fc9b47-2a02-3e27-9b5e-541ba956facd&quot;,&quot;itemData&quot;:{&quot;type&quot;:&quot;article-journal&quot;,&quot;id&quot;:&quot;60fc9b47-2a02-3e27-9b5e-541ba956facd&quot;,&quot;title&quot;:&quot;VOSviewer and Bibliometrix&quot;,&quot;author&quot;:[{&quot;family&quot;:&quot;Arruda&quot;,&quot;given&quot;:&quot;H&quot;,&quot;parse-names&quot;:false,&quot;dropping-particle&quot;:&quot;&quot;,&quot;non-dropping-particle&quot;:&quot;&quot;}],&quot;container-title&quot;:&quot;Journal of the Medical Library Association : JMLA&quot;,&quot;container-title-short&quot;:&quot;J Med Libr Assoc&quot;,&quot;DOI&quot;:&quot;10.5195/jmla.2022.1434&quot;,&quot;ISSN&quot;:&quot;1558-9439&quot;,&quot;URL&quot;:&quot;https://www.scopus.com/inward/record.uri?partnerID=HzOxMe3b&amp;scp=85145344270&amp;origin=inward&quot;,&quot;issued&quot;:{&quot;date-parts&quot;:[[2022]]},&quot;page&quot;:&quot;392-395&quot;,&quot;issue&quot;:&quot;3&quot;,&quot;volume&quot;:&quot;110&quot;},&quot;isTemporary&quot;:false},{&quot;id&quot;:&quot;b302a688-4e0c-3ba4-b94e-39ede5e57289&quot;,&quot;itemData&quot;:{&quot;type&quot;:&quot;article-journal&quot;,&quot;id&quot;:&quot;b302a688-4e0c-3ba4-b94e-39ede5e57289&quot;,&quot;title&quot;:&quot;Software survey: VOSviewer, a computer program for bibliometric mapping&quot;,&quot;author&quot;:[{&quot;family&quot;:&quot;Eck&quot;,&quot;given&quot;:&quot;N J&quot;,&quot;parse-names&quot;:false,&quot;dropping-particle&quot;:&quot;&quot;,&quot;non-dropping-particle&quot;:&quot;van&quot;}],&quot;container-title&quot;:&quot;Scientometrics&quot;,&quot;container-title-short&quot;:&quot;Scientometrics&quot;,&quot;DOI&quot;:&quot;10.1007/s11192-009-0146-3&quot;,&quot;ISSN&quot;:&quot;0138-9130&quot;,&quot;URL&quot;:&quot;https://www.scopus.com/inward/record.uri?partnerID=HzOxMe3b&amp;scp=77953711904&amp;origin=inward&quot;,&quot;issued&quot;:{&quot;date-parts&quot;:[[2010]]},&quot;page&quot;:&quot;523-538&quot;,&quot;issue&quot;:&quot;2&quot;,&quot;volume&quot;:&quot;84&quot;},&quot;isTemporary&quot;:false}]},{&quot;citationID&quot;:&quot;MENDELEY_CITATION_769ee49f-bb36-4ced-8204-42347a890f80&quot;,&quot;properties&quot;:{&quot;noteIndex&quot;:0},&quot;isEdited&quot;:false,&quot;manualOverride&quot;:{&quot;isManuallyOverridden&quot;:false,&quot;citeprocText&quot;:&quot;(de Quadros &amp;#38; Mizgier, 2023b)&quot;,&quot;manualOverrideText&quot;:&quot;&quot;},&quot;citationTag&quot;:&quot;MENDELEY_CITATION_v3_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&quot;,&quot;citationItems&quot;:[{&quot;id&quot;:&quot;62fbba6a-e970-3c06-b960-f7d2dc62da47&quot;,&quot;itemData&quot;:{&quot;type&quot;:&quot;article&quot;,&quot;id&quot;:&quot;62fbba6a-e970-3c06-b960-f7d2dc62da47&quot;,&quot;title&quot;:&quot;Urban green infrastructures to improve pedestrian thermal comfort: A systematic review&quot;,&quot;author&quot;:[{&quot;family&quot;:&quot;Quadros&quot;,&quot;given&quot;:&quot;Bianca Milani&quot;,&quot;parse-names&quot;:false,&quot;dropping-particle&quot;:&quot;&quot;,&quot;non-dropping-particle&quot;:&quot;de&quot;},{&quot;family&quot;:&quot;Mizgier&quot;,&quot;given&quot;:&quot;Martin Gabriel Ordenes&quot;,&quot;parse-names&quot;:false,&quot;dropping-particle&quot;:&quot;&quot;,&quot;non-dropping-particle&quot;:&quot;&quot;}],&quot;container-title&quot;:&quot;Urban Forestry and Urban Greening&quot;,&quot;container-title-short&quot;:&quot;Urban For Urban Green&quot;,&quot;DOI&quot;:&quot;10.1016/j.ufug.2023.128091&quot;,&quot;ISSN&quot;:&quot;16108167&quot;,&quot;issued&quot;:{&quot;date-parts&quot;:[[2023,10,1]]},&quot;abstract&quot;:&quot;Evidence of heat mitigation through green infrastructure has been extensively documented and quantified in the literature; however, the effectiveness of implementing these strategies regarding thermal comfort at the pedestrian level has not received the same attention. Thus, this paper aims to investigate the role of UGI strategies on pedestrian the thermal comfort in different climatic contexts. Seventy-six peer-reviewed studies were included, analysed and synthesised for their (i) methodological approaches, (ii) pedestrian-level heat mitigation effects. It is seen that there is a positive association of UGI with pedestrian thermal comfort in temperate, continental, arid and tropical climates. Concerning to heat mitigation effects, street trees, green spaces and green walls have great cooling potential. However, green roofs have a negligible effect at the pedestrian level. The evolution of the role of the UGI for pedestrian thermal comfort in different climatic zones reveals the need to develop urban projects based on choosing the “right tree in the right place”. Furthermore, the challenges of evaluating the heat mitigation performance of the UGI require procedures to compensate for psychological influences on thermal perception and standardized monitoring protocols to increase the reliability of the results and allow comparisons between different studies.&quot;,&quot;publisher&quot;:&quot;Elsevier GmbH&quot;,&quot;volume&quot;:&quot;88&quot;},&quot;isTemporary&quot;:false}]},{&quot;citationID&quot;:&quot;MENDELEY_CITATION_a0707e8e-79f9-42cc-9b70-a26002e350a4&quot;,&quot;properties&quot;:{&quot;noteIndex&quot;:0},&quot;isEdited&quot;:false,&quot;manualOverride&quot;:{&quot;isManuallyOverridden&quot;:false,&quot;citeprocText&quot;:&quot;(Cui et al., 2021)&quot;,&quot;manualOverrideText&quot;:&quot;&quot;},&quot;citationTag&quot;:&quot;MENDELEY_CITATION_v3_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&quot;,&quot;citationItems&quot;:[{&quot;id&quot;:&quot;2b6052dd-c356-3155-a908-53707a43f59d&quot;,&quot;itemData&quot;:{&quot;type&quot;:&quot;article-journal&quot;,&quot;id&quot;:&quot;2b6052dd-c356-3155-a908-53707a43f59d&quot;,&quot;title&quot;:&quot;Climate-responsive green-space design inspired by traditional gardens: Microclimate and human thermal comfort of Japanese gardens&quot;,&quot;author&quot;:[{&quot;family&quot;:&quot;Cui&quot;,&quot;given&quot;:&quot;L&quot;,&quot;parse-names&quot;:false,&quot;dropping-particle&quot;:&quot;&quot;,&quot;non-dropping-particle&quot;:&quot;&quot;},{&quot;family&quot;:&quot;Rupprecht&quot;,&quot;given&quot;:&quot;C D D&quot;,&quot;parse-names&quot;:false,&quot;dropping-particle&quot;:&quot;&quot;,&quot;non-dropping-particle&quot;:&quot;&quot;},{&quot;family&quot;:&quot;Shibata&quot;,&quot;given&quot;:&quot;S&quot;,&quot;parse-names&quot;:false,&quot;dropping-particle&quot;:&quot;&quot;,&quot;non-dropping-particle&quot;:&quot;&quot;}],&quot;container-title&quot;:&quot;Sustainability&quot;,&quot;container-title-short&quot;:&quot;Sustainability&quot;,&quot;URL&quot;:&quot;https://www.mdpi.com/2071-1050/13/5/2736&quot;,&quot;issued&quot;:{&quot;date-parts&quot;:[[2021]]},&quot;abstract&quot;:&quot;… ”, greatly ameliorated from thermal conditions of urban open spaces assessed as “… thermal comfort by increasing humidity, particularly in humid regions. To take advantage of the cooling …&quot;,&quot;publisher&quot;:&quot;mdpi.com&quot;},&quot;isTemporary&quot;:false}]},{&quot;citationID&quot;:&quot;MENDELEY_CITATION_f86ce758-df71-4d60-82e4-71d77515b626&quot;,&quot;properties&quot;:{&quot;noteIndex&quot;:0},&quot;isEdited&quot;:false,&quot;manualOverride&quot;:{&quot;isManuallyOverridden&quot;:false,&quot;citeprocText&quot;:&quot;(Song et al., 2023)&quot;,&quot;manualOverrideText&quot;:&quot;&quot;},&quot;citationTag&quot;:&quot;MENDELEY_CITATION_v3_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&quot;,&quot;citationItems&quot;:[{&quot;id&quot;:&quot;28f4f1e8-2be3-3ab7-8b60-15e1e92c1c5c&quot;,&quot;itemData&quot;:{&quot;type&quot;:&quot;article-journal&quot;,&quot;id&quot;:&quot;28f4f1e8-2be3-3ab7-8b60-15e1e92c1c5c&quot;,&quot;title&quot;:&quot;Effect Modifications of Overhead-View and Eye-Level Urban Greenery on Heat–Mortality Associations: Small-Area Analyses Using Case Time Series Design and …&quot;,&quot;author&quot;:[{&quot;family&quot;:&quot;Song&quot;,&quot;given&quot;:&quot;J&quot;,&quot;parse-names&quot;:false,&quot;dropping-particle&quot;:&quot;&quot;,&quot;non-dropping-particle&quot;:&quot;&quot;},{&quot;family&quot;:&quot;Gasparrini&quot;,&quot;given&quot;:&quot;A&quot;,&quot;parse-names&quot;:false,&quot;dropping-particle&quot;:&quot;&quot;,&quot;non-dropping-particle&quot;:&quot;&quot;},{&quot;family&quot;:&quot;Fischer&quot;,&quot;given&quot;:&quot;T&quot;,&quot;parse-names&quot;:false,&quot;dropping-particle&quot;:&quot;&quot;,&quot;non-dropping-particle&quot;:&quot;&quot;},{&quot;family&quot;:&quot;Hu&quot;,&quot;given&quot;:&quot;K&quot;,&quot;parse-names&quot;:false,&quot;dropping-particle&quot;:&quot;&quot;,&quot;non-dropping-particle&quot;:&quot;&quot;},{&quot;family&quot;:&quot;...&quot;,&quot;given&quot;:&quot;&quot;,&quot;parse-names&quot;:false,&quot;dropping-particle&quot;:&quot;&quot;,&quot;non-dropping-particle&quot;:&quot;&quot;}],&quot;container-title&quot;:&quot;Environmental Health …&quot;,&quot;DOI&quot;:&quot;10.1289/EHP12589&quot;,&quot;URL&quot;:&quot;https://ehp.niehs.nih.gov/doi/abs/10.1289/EHP12589&quot;,&quot;issued&quot;:{&quot;date-parts&quot;:[[2023]]},&quot;abstract&quot;:&quot;… how effect modifications of urban greenery on heat–mortality associations vary when using different greenery measurements reflecting overhead-view and eye-level urban greenery. …&quot;,&quot;publisher&quot;:&quot;ehp.niehs.nih.gov&quot;,&quot;container-title-short&quot;:&quot;&quot;},&quot;isTemporary&quot;:false}]},{&quot;citationID&quot;:&quot;MENDELEY_CITATION_400f8f4a-eaaf-4956-924c-0081d5aff832&quot;,&quot;properties&quot;:{&quot;noteIndex&quot;:0},&quot;isEdited&quot;:false,&quot;manualOverride&quot;:{&quot;isManuallyOverridden&quot;:false,&quot;citeprocText&quot;:&quot;(Akbari et al., 2016)&quot;,&quot;manualOverrideText&quot;:&quot;&quot;},&quot;citationTag&quot;:&quot;MENDELEY_CITATION_v3_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&quot;,&quot;citationItems&quot;:[{&quot;id&quot;:&quot;62addcba-f089-37b1-893e-98a02d5e2e54&quot;,&quot;itemData&quot;:{&quot;type&quot;:&quot;article-journal&quot;,&quot;id&quot;:&quot;62addcba-f089-37b1-893e-98a02d5e2e54&quot;,&quot;title&quot;:&quot;Local climate change and urban heat island mitigation techniques–the state of the art&quot;,&quot;author&quot;:[{&quot;family&quot;:&quot;Akbari&quot;,&quot;given&quot;:&quot;H&quot;,&quot;parse-names&quot;:false,&quot;dropping-particle&quot;:&quot;&quot;,&quot;non-dropping-particle&quot;:&quot;&quot;},{&quot;family&quot;:&quot;Cartalis&quot;,&quot;given&quot;:&quot;C&quot;,&quot;parse-names&quot;:false,&quot;dropping-particle&quot;:&quot;&quot;,&quot;non-dropping-particle&quot;:&quot;&quot;},{&quot;family&quot;:&quot;Kolokotsa&quot;,&quot;given&quot;:&quot;D&quot;,&quot;parse-names&quot;:false,&quot;dropping-particle&quot;:&quot;&quot;,&quot;non-dropping-particle&quot;:&quot;&quot;},{&quot;family&quot;:&quot;...&quot;,&quot;given&quot;:&quot;&quot;,&quot;parse-names&quot;:false,&quot;dropping-particle&quot;:&quot;&quot;,&quot;non-dropping-particle&quot;:&quot;&quot;}],&quot;container-title&quot;:&quot;Journal of Civil …&quot;,&quot;DOI&quot;:&quot;10.3846/13923730.2015.1111934&quot;,&quot;URL&quot;:&quot;https://www.tandfonline.com/doi/abs/10.3846/13923730.2015.1111934&quot;,&quot;issued&quot;:{&quot;date-parts&quot;:[[2016]]},&quot;abstract&quot;:&quot;… increase of the ambient air temperature in cities caused by the urban heat island … of the art in terms of local climate change and urban heat island mitigation techniques. In particular, …&quot;,&quot;publisher&quot;:&quot;Taylor &amp;Francis&quot;,&quot;container-title-short&quot;:&quot;&quot;},&quot;isTemporary&quot;:false}]},{&quot;citationID&quot;:&quot;MENDELEY_CITATION_70e67df7-3f33-4f3a-abec-c521e1880329&quot;,&quot;properties&quot;:{&quot;noteIndex&quot;:0},&quot;isEdited&quot;:false,&quot;manualOverride&quot;:{&quot;isManuallyOverridden&quot;:false,&quot;citeprocText&quot;:&quot;(Health Organization Regional Office for Europe, 2016)&quot;,&quot;manualOverrideText&quot;:&quot;&quot;},&quot;citationTag&quot;:&quot;MENDELEY_CITATION_v3_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&quot;,&quot;citationItems&quot;:[{&quot;id&quot;:&quot;1f9c76aa-f7b2-39d2-8d23-c3801f9c4b8c&quot;,&quot;itemData&quot;:{&quot;type&quot;:&quot;report&quot;,&quot;id&quot;:&quot;1f9c76aa-f7b2-39d2-8d23-c3801f9c4b8c&quot;,&quot;title&quot;:&quot;Urban green spaces and health. A review of evidence&quot;,&quot;author&quot;:[{&quot;family&quot;:&quot;Health Organization Regional Office for Europe&quot;,&quot;given&quot;:&quot;World&quot;,&quot;parse-names&quot;:false,&quot;dropping-particle&quot;:&quot;&quot;,&quot;non-dropping-particle&quot;:&quot;&quot;}],&quot;URL&quot;:&quot;http://www.euro.who.int/pubrequest&quot;,&quot;issued&quot;:{&quot;date-parts&quot;:[[2016]]},&quot;container-title-short&quot;:&quot;&quot;},&quot;isTemporary&quot;:false}]},{&quot;citationID&quot;:&quot;MENDELEY_CITATION_65e121cc-c0a8-424e-a2e7-2e45d020f87f&quot;,&quot;properties&quot;:{&quot;noteIndex&quot;:0},&quot;isEdited&quot;:false,&quot;manualOverride&quot;:{&quot;isManuallyOverridden&quot;:false,&quot;citeprocText&quot;:&quot;(Uribe, 2022)&quot;,&quot;manualOverrideText&quot;:&quot;&quot;},&quot;citationTag&quot;:&quot;MENDELEY_CITATION_v3_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&quot;,&quot;citationItems&quot;:[{&quot;id&quot;:&quot;f8f0db10-2506-3670-b62c-b747beda8e05&quot;,&quot;itemData&quot;:{&quot;type&quot;:&quot;article-journal&quot;,&quot;id&quot;:&quot;f8f0db10-2506-3670-b62c-b747beda8e05&quot;,&quot;title&quot;:&quot;Potential of retrofitted urban green infrastructure to reduce runoff - A model implementation with site-specific constraints at neighborhood scale&quot;,&quot;author&quot;:[{&quot;family&quot;:&quot;Uribe&quot;,&quot;given&quot;:&quot;C H Aparicio&quot;,&quot;parse-names&quot;:false,&quot;dropping-particle&quot;:&quot;&quot;,&quot;non-dropping-particle&quot;:&quot;&quot;}],&quot;container-title&quot;:&quot;Urban Forestry and Urban Greening&quot;,&quot;container-title-short&quot;:&quot;Urban For Urban Green&quot;,&quot;DOI&quot;:&quot;10.1016/j.ufug.2022.127499&quot;,&quot;ISSN&quot;:&quot;1618-8667&quot;,&quot;URL&quot;:&quot;https://api.elsevier.com/content/article/eid/1-s2.0-S1618866722000425&quot;,&quot;issued&quot;:{&quot;date-parts&quot;:[[2022]]},&quot;volume&quot;:&quot;69&quot;},&quot;isTemporary&quot;:false}]},{&quot;citationID&quot;:&quot;MENDELEY_CITATION_3672328a-81d0-4f7b-ae99-438f75cccc07&quot;,&quot;properties&quot;:{&quot;noteIndex&quot;:0},&quot;isEdited&quot;:false,&quot;manualOverride&quot;:{&quot;isManuallyOverridden&quot;:false,&quot;citeprocText&quot;:&quot;(Y. Wang et al., 2022)&quot;,&quot;manualOverrideText&quot;:&quot;&quot;},&quot;citationTag&quot;:&quot;MENDELEY_CITATION_v3_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&quot;,&quot;citationItems&quot;:[{&quot;id&quot;:&quot;00970e04-2af4-363f-888e-087a5d7e00d1&quot;,&quot;itemData&quot;:{&quot;type&quot;:&quot;article-journal&quot;,&quot;id&quot;:&quot;00970e04-2af4-363f-888e-087a5d7e00d1&quot;,&quot;title&quot;:&quot;The correlation between the overall thermal comfort, the overall thermal sensation and the local thermal comfort in non-uniform environments with local cooling&quot;,&quot;author&quot;:[{&quot;family&quot;:&quot;Wang&quot;,&quot;given&quot;:&quot;Yuemei&quot;,&quot;parse-names&quot;:false,&quot;dropping-particle&quot;:&quot;&quot;,&quot;non-dropping-particle&quot;:&quot;&quot;},{&quot;family&quot;:&quot;Lian&quot;,&quot;given&quot;:&quot;Zhiwei&quot;,&quot;parse-names&quot;:false,&quot;dropping-particle&quot;:&quot;&quot;,&quot;non-dropping-particle&quot;:&quot;&quot;},{&quot;family&quot;:&quot;Chang&quot;,&quot;given&quot;:&quot;Haoyu&quot;,&quot;parse-names&quot;:false,&quot;dropping-particle&quot;:&quot;&quot;,&quot;non-dropping-particle&quot;:&quot;&quot;}],&quot;container-title&quot;:&quot;Indoor and Built Environment&quot;,&quot;DOI&quot;:&quot;10.1177/1420326X221079819&quot;,&quot;ISSN&quot;:&quot;14230070&quot;,&quot;issued&quot;:{&quot;date-parts&quot;:[[2022,8,1]]},&quot;page&quot;:&quot;1822-1833&quot;,&quot;abstract&quot;:&quot;The evaluation of overall thermal comfort in non-uniform thermal environments has not been fully clarified; it was therefore studied in this paper. For this aim, a series of experiments were conducted under non-uniform thermal environments with local cooling, where subjects’ thermal responses were surveyed by questionnaires. The correlations between the overall thermal comfort, the overall thermal sensation and the local thermal comfort were explored under both steady and unsteady states. As well, the relationship between the overall thermal comfort and the local thermal comfort was examined under steady-state conditions. The results indicated that the overall thermal comfort was dependent on the overall thermal sensation and also on the local thermal comfort at the body parts exposed to local cooling, whether in steady or transient states. Considering the two factors, the overall thermal comfort models were proposed for steady and unsteady states. Also, the overall thermal comfort was approximated by the average of the maximum and minimum local thermal comfort under steady states. Another overall thermal comfort model was therefore proposed. The two overall thermal comfort models for the steady state were verified by experimental results.&quot;,&quot;publisher&quot;:&quot;SAGE Publications Ltd&quot;,&quot;issue&quot;:&quot;7&quot;,&quot;volume&quot;:&quot;31&quot;,&quot;container-title-short&quot;:&quot;&quot;},&quot;isTemporary&quot;:false}]},{&quot;citationID&quot;:&quot;MENDELEY_CITATION_570fede5-0df5-47af-8151-92654d8e9c0b&quot;,&quot;properties&quot;:{&quot;noteIndex&quot;:0},&quot;isEdited&quot;:false,&quot;manualOverride&quot;:{&quot;isManuallyOverridden&quot;:false,&quot;citeprocText&quot;:&quot;(Wong et al., 2021)&quot;,&quot;manualOverrideText&quot;:&quot;&quot;},&quot;citationTag&quot;:&quot;MENDELEY_CITATION_v3_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&quot;,&quot;citationItems&quot;:[{&quot;id&quot;:&quot;9bb65ee4-c610-3555-87cf-a738403d14bf&quot;,&quot;itemData&quot;:{&quot;type&quot;:&quot;article&quot;,&quot;id&quot;:&quot;9bb65ee4-c610-3555-87cf-a738403d14bf&quot;,&quot;title&quot;:&quot;Greenery as a mitigation and adaptation strategy to urban heat&quot;,&quot;author&quot;:[{&quot;family&quot;:&quot;Wong&quot;,&quot;given&quot;:&quot;Nyuk Hien&quot;,&quot;parse-names&quot;:false,&quot;dropping-particle&quot;:&quot;&quot;,&quot;non-dropping-particle&quot;:&quot;&quot;},{&quot;family&quot;:&quot;Tan&quot;,&quot;given&quot;:&quot;Chun Liang&quot;,&quot;parse-names&quot;:false,&quot;dropping-particle&quot;:&quot;&quot;,&quot;non-dropping-particle&quot;:&quot;&quot;},{&quot;family&quot;:&quot;Kolokotsa&quot;,&quot;given&quot;:&quot;Dionysia Denia&quot;,&quot;parse-names&quot;:false,&quot;dropping-particle&quot;:&quot;&quot;,&quot;non-dropping-particle&quot;:&quot;&quot;},{&quot;family&quot;:&quot;Takebayashi&quot;,&quot;given&quot;:&quot;Hideki&quot;,&quot;parse-names&quot;:false,&quot;dropping-particle&quot;:&quot;&quot;,&quot;non-dropping-particle&quot;:&quot;&quot;}],&quot;container-title&quot;:&quot;Nature Reviews Earth and Environment&quot;,&quot;container-title-short&quot;:&quot;Nat Rev Earth Environ&quot;,&quot;DOI&quot;:&quot;10.1038/s43017-020-00129-5&quot;,&quot;ISSN&quot;:&quot;2662138X&quot;,&quot;issued&quot;:{&quot;date-parts&quot;:[[2021,3,1]]},&quot;page&quot;:&quot;166-181&quot;,&quot;abstract&quot;:&quot;The absence of vegetation in urban areas contributes to the establishment of the urban heat island, markedly increasing thermal stress for residents, driving morbidity and mortality. Mitigation strategies are, therefore, needed to reduce urban heat, particularly against a background of urbanization, anthropogenic warming and increasing frequency and intensity of heatwaves. In this Review, we evaluate the potential of green infrastructure as a mitigation strategy, focusing on greenery on the ground (parks) and greenery on buildings (green roofs and green walls). Green infrastructure acts to cool the urban environment through shade provision and evapotranspiration. Typically, greenery on the ground reduces peak surface temperature by 2–9 °C, while green roofs and green walls reduce surface temperature by ~17 °C, also providing added thermal insulation for the building envelope. However, the cooling potential varies markedly, depending on the scale of interest (city or building level), greenery extent (park shape and size), plant selection and plant placement. Urban planners must, therefore, optimize design to maximize mitigation benefits, for example, by interspersing parks throughout a city, allocating more trees than lawn space and using multiple strategies in areas where most cooling is required. To do so, improved translation of scientific understanding to practical design guidelines is needed.&quot;,&quot;publisher&quot;:&quot;Springer Nature&quot;,&quot;issue&quot;:&quot;3&quot;,&quot;volume&quot;:&quot;2&quot;},&quot;isTemporary&quot;:false}]},{&quot;citationID&quot;:&quot;MENDELEY_CITATION_cfd1fdab-4574-4521-87db-9c5594c1a0a9&quot;,&quot;properties&quot;:{&quot;noteIndex&quot;:0},&quot;isEdited&quot;:false,&quot;manualOverride&quot;:{&quot;isManuallyOverridden&quot;:false,&quot;citeprocText&quot;:&quot;(Abdi et al., 2020a)&quot;,&quot;manualOverrideText&quot;:&quot;&quot;},&quot;citationTag&quot;:&quot;MENDELEY_CITATION_v3_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&quot;,&quot;citationItems&quot;:[{&quot;id&quot;:&quot;ec87d791-096a-3977-821f-7e3f2043ae13&quot;,&quot;itemData&quot;:{&quot;type&quot;:&quot;article-journal&quot;,&quot;id&quot;:&quot;ec87d791-096a-3977-821f-7e3f2043ae13&quot;,&quot;title&quot;:&quot;Impact of small-scale tree planting patterns on outdoor cooling and thermal comfort&quot;,&quot;author&quot;:[{&quot;family&quot;:&quot;Abdi&quot;,&quot;given&quot;:&quot;B&quot;,&quot;parse-names&quot;:false,&quot;dropping-particle&quot;:&quot;&quot;,&quot;non-dropping-particle&quot;:&quot;&quot;},{&quot;family&quot;:&quot;Hami&quot;,&quot;given&quot;:&quot;A&quot;,&quot;parse-names&quot;:false,&quot;dropping-particle&quot;:&quot;&quot;,&quot;non-dropping-particle&quot;:&quot;&quot;},{&quot;family&quot;:&quot;Zarehaghi&quot;,&quot;given&quot;:&quot;D&quot;,&quot;parse-names&quot;:false,&quot;dropping-particle&quot;:&quot;&quot;,&quot;non-dropping-particle&quot;:&quot;&quot;}],&quot;container-title&quot;:&quot;Sustainable Cities and Society&quot;,&quot;container-title-short&quot;:&quot;Sustain Cities Soc&quot;,&quot;URL&quot;:&quot;https://www.sciencedirect.com/science/article/pii/S221067072030072X&quot;,&quot;issued&quot;:{&quot;date-parts&quot;:[[2020]]},&quot;abstract&quot;:&quot;… thermal comfort (0.2 PMV reduction). The findings of the research can be used by landscape designers and urban planners to enhance green space … In this study, relative humidity was …&quot;,&quot;publisher&quot;:&quot;Elsevier&quot;},&quot;isTemporary&quot;:false}]},{&quot;citationID&quot;:&quot;MENDELEY_CITATION_53956d66-3f70-4aa0-89b5-91e2c382322a&quot;,&quot;properties&quot;:{&quot;noteIndex&quot;:0},&quot;isEdited&quot;:false,&quot;manualOverride&quot;:{&quot;isManuallyOverridden&quot;:false,&quot;citeprocText&quot;:&quot;(Balany et al., 2020)&quot;,&quot;manualOverrideText&quot;:&quot;&quot;},&quot;citationTag&quot;:&quot;MENDELEY_CITATION_v3_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&quot;,&quot;citationItems&quot;:[{&quot;id&quot;:&quot;dc4c5887-af4d-3e38-9709-467d054da815&quot;,&quot;itemData&quot;:{&quot;type&quot;:&quot;article-journal&quot;,&quot;id&quot;:&quot;dc4c5887-af4d-3e38-9709-467d054da815&quot;,&quot;title&quot;:&quot;Green infrastructure as an urban heat island mitigation strategy—a review&quot;,&quot;author&quot;:[{&quot;family&quot;:&quot;Balany&quot;,&quot;given&quot;:&quot;F&quot;,&quot;parse-names&quot;:false,&quot;dropping-particle&quot;:&quot;&quot;,&quot;non-dropping-particle&quot;:&quot;&quot;},{&quot;family&quot;:&quot;Ng&quot;,&quot;given&quot;:&quot;A W M&quot;,&quot;parse-names&quot;:false,&quot;dropping-particle&quot;:&quot;&quot;,&quot;non-dropping-particle&quot;:&quot;&quot;},{&quot;family&quot;:&quot;Muttil&quot;,&quot;given&quot;:&quot;N&quot;,&quot;parse-names&quot;:false,&quot;dropping-particle&quot;:&quot;&quot;,&quot;non-dropping-particle&quot;:&quot;&quot;},{&quot;family&quot;:&quot;Muthukumaran&quot;,&quot;given&quot;:&quot;S&quot;,&quot;parse-names&quot;:false,&quot;dropping-particle&quot;:&quot;&quot;,&quot;non-dropping-particle&quot;:&quot;&quot;},{&quot;family&quot;:&quot;...&quot;,&quot;given&quot;:&quot;&quot;,&quot;parse-names&quot;:false,&quot;dropping-particle&quot;:&quot;&quot;,&quot;non-dropping-particle&quot;:&quot;&quot;}],&quot;container-title&quot;:&quot;Water&quot;,&quot;container-title-short&quot;:&quot;Water (Basel)&quot;,&quot;URL&quot;:&quot;https://www.mdpi.com/2073-4441/12/12/3577&quot;,&quot;issued&quot;:{&quot;date-parts&quot;:[[2020]]},&quot;abstract&quot;:&quot;… urban heat mitigation has been growing in recent years with many of the studies focusing on green infrastructure (GI) as a strategy to mitigate the adverse effects of an urban heat island …&quot;,&quot;publisher&quot;:&quot;mdpi.com&quot;},&quot;isTemporary&quot;:false}]},{&quot;citationID&quot;:&quot;MENDELEY_CITATION_56f42f44-6a4b-417b-a00b-cb6aaf06cad9&quot;,&quot;properties&quot;:{&quot;noteIndex&quot;:0},&quot;isEdited&quot;:false,&quot;manualOverride&quot;:{&quot;isManuallyOverridden&quot;:false,&quot;citeprocText&quot;:&quot;(Sharifi, 2015)&quot;,&quot;manualOverrideText&quot;:&quot;&quot;},&quot;citationTag&quot;:&quot;MENDELEY_CITATION_v3_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&quot;,&quot;citationItems&quot;:[{&quot;id&quot;:&quot;866a1b21-fe95-3cf7-81da-98c9daba45f2&quot;,&quot;itemData&quot;:{&quot;type&quot;:&quot;article-journal&quot;,&quot;id&quot;:&quot;866a1b21-fe95-3cf7-81da-98c9daba45f2&quot;,&quot;title&quot;:&quot;Correlation analysis of surface temperature of rooftops, streetscapes and urban heat island effect: Case study of central Sydney&quot;,&quot;author&quot;:[{&quot;family&quot;:&quot;Sharifi&quot;,&quot;given&quot;:&quot;E&quot;,&quot;parse-names&quot;:false,&quot;dropping-particle&quot;:&quot;&quot;,&quot;non-dropping-particle&quot;:&quot;&quot;}],&quot;container-title&quot;:&quot;Journal of Urban and Environmental Engineering&quot;,&quot;DOI&quot;:&quot;10.4090/juee.2015.v9n1.003011&quot;,&quot;ISSN&quot;:&quot;1982-3932&quot;,&quot;URL&quot;:&quot;https://www.scopus.com/inward/record.uri?partnerID=HzOxMe3b&amp;scp=84952018544&amp;origin=inward&quot;,&quot;issued&quot;:{&quot;date-parts&quot;:[[2015]]},&quot;page&quot;:&quot;3-11&quot;,&quot;issue&quot;:&quot;1&quot;,&quot;volume&quot;:&quot;9&quot;,&quot;container-title-short&quot;:&quot;&quot;},&quot;isTemporary&quot;:false}]},{&quot;citationID&quot;:&quot;MENDELEY_CITATION_6e1da0b0-955f-4ed4-b6c9-85e20a036081&quot;,&quot;properties&quot;:{&quot;noteIndex&quot;:0},&quot;isEdited&quot;:false,&quot;manualOverride&quot;:{&quot;isManuallyOverridden&quot;:false,&quot;citeprocText&quot;:&quot;(W. Zhou et al., 2019)&quot;,&quot;manualOverrideText&quot;:&quot;&quot;},&quot;citationTag&quot;:&quot;MENDELEY_CITATION_v3_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&quot;,&quot;citationItems&quot;:[{&quot;id&quot;:&quot;88817a17-b539-317c-b86f-228b23304f29&quot;,&quot;itemData&quot;:{&quot;type&quot;:&quot;article-journal&quot;,&quot;id&quot;:&quot;88817a17-b539-317c-b86f-228b23304f29&quot;,&quot;title&quot;:&quot;Effects of spatial pattern of forest vegetation on urban cooling in a compact megacity&quot;,&quot;author&quot;:[{&quot;family&quot;:&quot;Zhou&quot;,&quot;given&quot;:&quot;Wen&quot;,&quot;parse-names&quot;:false,&quot;dropping-particle&quot;:&quot;&quot;,&quot;non-dropping-particle&quot;:&quot;&quot;},{&quot;family&quot;:&quot;Cao&quot;,&quot;given&quot;:&quot;Fuliang&quot;,&quot;parse-names&quot;:false,&quot;dropping-particle&quot;:&quot;&quot;,&quot;non-dropping-particle&quot;:&quot;&quot;},{&quot;family&quot;:&quot;Wang&quot;,&quot;given&quot;:&quot;Guibin&quot;,&quot;parse-names&quot;:false,&quot;dropping-particle&quot;:&quot;&quot;,&quot;non-dropping-particle&quot;:&quot;&quot;}],&quot;container-title&quot;:&quot;Forests&quot;,&quot;container-title-short&quot;:&quot;Forests&quot;,&quot;DOI&quot;:&quot;10.3390/f10030282&quot;,&quot;ISSN&quot;:&quot;19994907&quot;,&quot;issued&quot;:{&quot;date-parts&quot;:[[2019]]},&quot;abstract&quot;:&quot;Urban forests can be an effective contributor to mitigate the urban heat island (UHI) effect. Understanding the factors that influence the cooling intensity of forest vegetation is essential for creating a more effective urban greenspace network to better counteract the urban warming. The aim of this study was to quantify the effects of spatial patterns of forest vegetation on urban cooling, in the Shanghai metropolitan area of China, using correlation analyses and regression models. Cooling intensity values were calculated based on the land surface temperature (LST) derived from remote sensing imagery and spatial patterns of forest vegetation were quantified by eight landscape metrics, using standard and moving-window approaches. The results suggested that 90 m×90 m was the optimal spatial scale for studying the cooling effect of forest vegetation in Shanghai's urban area. It also indicated that woodland performed better than grassland in urban cooling and the size, shape, and spatial distribution of woodland patches had significant impacts on the urban thermal environment. Specifically, the increase of size and the degree of compactness of the patch shape can effectively reduce the LST within the woodland. Areas with a higher percentage of vegetation coverage experienced a greater cooling effect. Moreover, when given a fixed amount of vegetation covers, aggregated distribution provided a stronger cooling effect than fragmented distribution and increasing overall shape complexity of woodlands can enhance the cooling effect on surrounding urban areas. This study provides insights for urban planners and landscape designers to create forest adaptive planning strategies to effectively alleviate the UHI effect.&quot;,&quot;publisher&quot;:&quot;MDPI AG&quot;,&quot;issue&quot;:&quot;3&quot;,&quot;volume&quot;:&quot;10&quot;},&quot;isTemporary&quot;:false}]},{&quot;citationID&quot;:&quot;MENDELEY_CITATION_4ae4b9aa-54cd-43f5-880b-ce1a505adcc1&quot;,&quot;properties&quot;:{&quot;noteIndex&quot;:0},&quot;isEdited&quot;:false,&quot;manualOverride&quot;:{&quot;isManuallyOverridden&quot;:false,&quot;citeprocText&quot;:&quot;(Aikoh, 2023)&quot;,&quot;manualOverrideText&quot;:&quot;&quot;},&quot;citationTag&quot;:&quot;MENDELEY_CITATION_v3_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&quot;,&quot;citationItems&quot;:[{&quot;id&quot;:&quot;496df452-115c-3e03-b3b5-dd254a384d9c&quot;,&quot;itemData&quot;:{&quot;type&quot;:&quot;article-journal&quot;,&quot;id&quot;:&quot;496df452-115c-3e03-b3b5-dd254a384d9c&quot;,&quot;title&quot;:&quot;Comparing conventional manual measurement of the green view index with modern automatic methods using google street view and semantic segmentation&quot;,&quot;author&quot;:[{&quot;family&quot;:&quot;Aikoh&quot;,&quot;given&quot;:&quot;T&quot;,&quot;parse-names&quot;:false,&quot;dropping-particle&quot;:&quot;&quot;,&quot;non-dropping-particle&quot;:&quot;&quot;}],&quot;container-title&quot;:&quot;Urban Forestry and Urban Greening&quot;,&quot;container-title-short&quot;:&quot;Urban For Urban Green&quot;,&quot;DOI&quot;:&quot;10.1016/j.ufug.2023.127845&quot;,&quot;ISSN&quot;:&quot;1618-8667&quot;,&quot;URL&quot;:&quot;https://api.elsevier.com/content/article/eid/1-s2.0-S161886672300016X&quot;,&quot;issued&quot;:{&quot;date-parts&quot;:[[2023]]},&quot;volume&quot;:&quot;80&quot;},&quot;isTemporary&quot;:false}]},{&quot;citationID&quot;:&quot;MENDELEY_CITATION_1df4ff1d-8856-474b-b71b-83603eb88262&quot;,&quot;properties&quot;:{&quot;noteIndex&quot;:0},&quot;isEdited&quot;:false,&quot;manualOverride&quot;:{&quot;isManuallyOverridden&quot;:false,&quot;citeprocText&quot;:&quot;(M. Xu et al., 2019)&quot;,&quot;manualOverrideText&quot;:&quot;&quot;},&quot;citationTag&quot;:&quot;MENDELEY_CITATION_v3_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&quot;,&quot;citationItems&quot;:[{&quot;id&quot;:&quot;6c3966b5-c16f-3184-a192-ee42163d732d&quot;,&quot;itemData&quot;:{&quot;type&quot;:&quot;article-journal&quot;,&quot;id&quot;:&quot;6c3966b5-c16f-3184-a192-ee42163d732d&quot;,&quot;title&quot;:&quot;Outdoor thermal comfort of shaded spaces in an urban park in the cold region of China&quot;,&quot;author&quot;:[{&quot;family&quot;:&quot;Xu&quot;,&quot;given&quot;:&quot;M&quot;,&quot;parse-names&quot;:false,&quot;dropping-particle&quot;:&quot;&quot;,&quot;non-dropping-particle&quot;:&quot;&quot;},{&quot;family&quot;:&quot;Hong&quot;,&quot;given&quot;:&quot;B&quot;,&quot;parse-names&quot;:false,&quot;dropping-particle&quot;:&quot;&quot;,&quot;non-dropping-particle&quot;:&quot;&quot;},{&quot;family&quot;:&quot;Jiang&quot;,&quot;given&quot;:&quot;R&quot;,&quot;parse-names&quot;:false,&quot;dropping-particle&quot;:&quot;&quot;,&quot;non-dropping-particle&quot;:&quot;&quot;},{&quot;family&quot;:&quot;An&quot;,&quot;given&quot;:&quot;L&quot;,&quot;parse-names&quot;:false,&quot;dropping-particle&quot;:&quot;&quot;,&quot;non-dropping-particle&quot;:&quot;&quot;},{&quot;family&quot;:&quot;Zhang&quot;,&quot;given&quot;:&quot;T&quot;,&quot;parse-names&quot;:false,&quot;dropping-particle&quot;:&quot;&quot;,&quot;non-dropping-particle&quot;:&quot;&quot;}],&quot;container-title&quot;:&quot;Building and Environment&quot;,&quot;container-title-short&quot;:&quot;Build Environ&quot;,&quot;URL&quot;:&quot;https://www.sciencedirect.com/science/article/pii/S0360132319302112&quot;,&quot;issued&quot;:{&quot;date-parts&quot;:[[2019]]},&quot;abstract&quot;:&quot;… Neutral temperature is a comfortable state in which people feel neither warm nor cool [68]. It … facilities, residents in Wuhan can adapt well to a cold and humid environment with the …&quot;,&quot;publisher&quot;:&quot;Elsevier&quot;},&quot;isTemporary&quot;:false}]},{&quot;citationID&quot;:&quot;MENDELEY_CITATION_ff5a6728-f84e-484f-817f-7fc812cd6964&quot;,&quot;properties&quot;:{&quot;noteIndex&quot;:0},&quot;isEdited&quot;:false,&quot;manualOverride&quot;:{&quot;isManuallyOverridden&quot;:false,&quot;citeprocText&quot;:&quot;(Santamouris et al., 2019)&quot;,&quot;manualOverrideText&quot;:&quot;&quot;},&quot;citationTag&quot;:&quot;MENDELEY_CITATION_v3_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&quot;,&quot;citationItems&quot;:[{&quot;id&quot;:&quot;3772b90f-9f38-341e-ac8a-e814bc570015&quot;,&quot;itemData&quot;:{&quot;type&quot;:&quot;article-journal&quot;,&quot;id&quot;:&quot;3772b90f-9f38-341e-ac8a-e814bc570015&quot;,&quot;title&quot;:&quot;Urban heat island mitigation&quot;,&quot;author&quot;:[{&quot;family&quot;:&quot;Santamouris&quot;,&quot;given&quot;:&quot;M&quot;,&quot;parse-names&quot;:false,&quot;dropping-particle&quot;:&quot;&quot;,&quot;non-dropping-particle&quot;:&quot;&quot;},{&quot;family&quot;:&quot;Ding&quot;,&quot;given&quot;:&quot;L&quot;,&quot;parse-names&quot;:false,&quot;dropping-particle&quot;:&quot;&quot;,&quot;non-dropping-particle&quot;:&quot;&quot;},{&quot;family&quot;:&quot;Osmond&quot;,&quot;given&quot;:&quot;P&quot;,&quot;parse-names&quot;:false,&quot;dropping-particle&quot;:&quot;&quot;,&quot;non-dropping-particle&quot;:&quot;&quot;}],&quot;container-title&quot;:&quot;Decarbonising the Built Environment …&quot;,&quot;DOI&quot;:&quot;10.1007/978-981-13-7940-6_18&quot;,&quot;URL&quot;:&quot;https://link.springer.com/chapter/10.1007/978-981-13-7940-6_18&quot;,&quot;issued&quot;:{&quot;date-parts&quot;:[[2019]]},&quot;abstract&quot;:&quot;… The urban heat island phenomenon varies both spatially and temporally as a function of climate, topography, physical … Urban greenery and its optimum integration in the city structure. …&quot;,&quot;publisher&quot;:&quot;Springer&quot;,&quot;container-title-short&quot;:&quot;&quot;},&quot;isTemporary&quot;:false}]},{&quot;citationID&quot;:&quot;MENDELEY_CITATION_260a5e9c-e1ac-45fd-8567-e76491e293a7&quot;,&quot;properties&quot;:{&quot;noteIndex&quot;:0},&quot;isEdited&quot;:false,&quot;manualOverride&quot;:{&quot;isManuallyOverridden&quot;:false,&quot;citeprocText&quot;:&quot;(Ulpiani, 2019)&quot;,&quot;manualOverrideText&quot;:&quot;&quot;},&quot;citationTag&quot;:&quot;MENDELEY_CITATION_v3_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&quot;,&quot;citationItems&quot;:[{&quot;id&quot;:&quot;80c0b55d-6903-376e-824f-2f09530dfbd6&quot;,&quot;itemData&quot;:{&quot;type&quot;:&quot;article&quot;,&quot;id&quot;:&quot;80c0b55d-6903-376e-824f-2f09530dfbd6&quot;,&quot;title&quot;:&quot;Water mist spray for outdoor cooling: A systematic review of technologies, methods and impacts&quot;,&quot;author&quot;:[{&quot;family&quot;:&quot;Ulpiani&quot;,&quot;given&quot;:&quot;Giulia&quot;,&quot;parse-names&quot;:false,&quot;dropping-particle&quot;:&quot;&quot;,&quot;non-dropping-particle&quot;:&quot;&quot;}],&quot;container-title&quot;:&quot;Applied Energy&quot;,&quot;container-title-short&quot;:&quot;Appl Energy&quot;,&quot;DOI&quot;:&quot;10.1016/j.apenergy.2019.113647&quot;,&quot;ISSN&quot;:&quot;03062619&quot;,&quot;issued&quot;:{&quot;date-parts&quot;:[[2019,11,15]]},&quot;abstract&quot;:&quot;For the first time, a systematic review was conducted on mist spraying systems used for outdoor cooling by perusing twenty years of publications from 12 countries and 7 climatic zones. The twofold aim was to emphasize both the potential against local overheating in a variety of climatic contexts and the extreme heterogeneity in terms of investigation techniques and performance metrics that hinder the construction of a cohesive body of knowledge. In addition to statistics and patterns, data were screened to outline theoretical and methodological trends and gaps and to detect geographic biases and climate dependencies. Indeed, each study was thoroughly described and comparatively discussed according to (i) the investigational method (purely experimental studies, purely numerical studies and those combining field tests with simulations), (ii) the results in terms of cooling, humidification and comfort, also in relation to the adopted performance metrics (iii) the design novelty. Most relevant approaches and findings were discussed and compared to identify governing variables, optimized configurations, unchartered solutions and criticalities. Overall, the collected data qualify water spraying as a cost-effective, versatile and high-impact blue mitigator. Opportunities and challenges towards an informed use emerged and will help delineating appropriate guidelines for practitioners involved in town development, to deliver strategies and precautions.&quot;,&quot;publisher&quot;:&quot;Elsevier Ltd&quot;,&quot;volume&quot;:&quot;254&quot;},&quot;isTemporary&quot;:false}]},{&quot;citationID&quot;:&quot;MENDELEY_CITATION_33b14869-89db-4de6-8f40-19366352d0e4&quot;,&quot;properties&quot;:{&quot;noteIndex&quot;:0},&quot;isEdited&quot;:false,&quot;manualOverride&quot;:{&quot;isManuallyOverridden&quot;:false,&quot;citeprocText&quot;:&quot;(Zhao et al., 2019)&quot;,&quot;manualOverrideText&quot;:&quot;&quot;},&quot;citationTag&quot;:&quot;MENDELEY_CITATION_v3_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&quot;,&quot;citationItems&quot;:[{&quot;id&quot;:&quot;4816dc7e-bf2e-3231-8979-5318004c383c&quot;,&quot;itemData&quot;:{&quot;type&quot;:&quot;article-journal&quot;,&quot;id&quot;:&quot;4816dc7e-bf2e-3231-8979-5318004c383c&quot;,&quot;title&quot;:&quot;Permafrost Changes and Its Effects on Hydrological Processes on Qinghai-Tibet Plateau&quot;,&quot;author&quot;:[{&quot;family&quot;:&quot;Zhao&quot;,&quot;given&quot;:&quot;Lin&quot;,&quot;parse-names&quot;:false,&quot;dropping-particle&quot;:&quot;&quot;,&quot;non-dropping-particle&quot;:&quot;&quot;},{&quot;family&quot;:&quot;Hu&quot;,&quot;given&quot;:&quot;Guojie&quot;,&quot;parse-names&quot;:false,&quot;dropping-particle&quot;:&quot;&quot;,&quot;non-dropping-particle&quot;:&quot;&quot;},{&quot;family&quot;:&quot;Zou&quot;,&quot;given&quot;:&quot;Defu&quot;,&quot;parse-names&quot;:false,&quot;dropping-particle&quot;:&quot;&quot;,&quot;non-dropping-particle&quot;:&quot;&quot;},{&quot;family&quot;:&quot;Wu&quot;,&quot;given&quot;:&quot;Xiaodong&quot;,&quot;parse-names&quot;:false,&quot;dropping-particle&quot;:&quot;&quot;,&quot;non-dropping-particle&quot;:&quot;&quot;},{&quot;family&quot;:&quot;Ma&quot;,&quot;given&quot;:&quot;Lu&quot;,&quot;parse-names&quot;:false,&quot;dropping-particle&quot;:&quot;&quot;,&quot;non-dropping-particle&quot;:&quot;&quot;},{&quot;family&quot;:&quot;Sun&quot;,&quot;given&quot;:&quot;Zhe&quot;,&quot;parse-names&quot;:false,&quot;dropping-particle&quot;:&quot;&quot;,&quot;non-dropping-particle&quot;:&quot;&quot;},{&quot;family&quot;:&quot;Yuan&quot;,&quot;given&quot;:&quot;Liming&quot;,&quot;parse-names&quot;:false,&quot;dropping-particle&quot;:&quot;&quot;,&quot;non-dropping-particle&quot;:&quot;&quot;},{&quot;family&quot;:&quot;Zhou&quot;,&quot;given&quot;:&quot;Huayun&quot;,&quot;parse-names&quot;:false,&quot;dropping-particle&quot;:&quot;&quot;,&quot;non-dropping-particle&quot;:&quot;&quot;},{&quot;family&quot;:&quot;Liu&quot;,&quot;given&quot;:&quot;Shibo&quot;,&quot;parse-names&quot;:false,&quot;dropping-particle&quot;:&quot;&quot;,&quot;non-dropping-particle&quot;:&quot;&quot;}],&quot;container-title&quot;:&quot;Bulletin of Chinese Academy of Sciences&quot;,&quot;DOI&quot;:&quot;10.16418/j.issn.1000-3045.2019.11.006&quot;,&quot;ISSN&quot;:&quot;10003045&quot;,&quot;issued&quot;:{&quot;date-parts&quot;:[[2019]]},&quot;page&quot;:&quot;1233-1246&quot;,&quot;abstract&quot;:&quot;Under the background of global warming, permafrost on the Qinghai-Tibet Plateau has been experienced a significant degradation, which may have effects on regional climate, hydrological and ecological processes. Based on long-term observation data in permafrost region of Qinghai-Tibet Plateau and reanalysis data, the variation characteristics of temperature and precipitation in permafrost region in recent ten years were analyzed, and the variation trends of active layer thickness, ground temperature and soil water content were examined in this study. The spatial and temporal distribution of precipitation and soil water content in permafrost region from 1980 to 2018 were presented. The results showed that the permafrost in different regions on the Qinghai-Tibet Plateau has changed significantly in the past ten years. The thickness of the active layer and the ground temperature has increased, and the soil water content at the bottom of the active layer has increased. At the regional scale, the precipitation and soil water content in permafrost region increased significantly from 1980 to 2018. The possible impacts of permafrost degradation on hydrological processes, lake area changes and surface deformation were discussed. The results are helpful to understand the impact of permafrost changes on regional environment, deepen our understanding of the mechanisms of the interaction between permafrost and water cycle, and provide a scientific basis for environmental protection, engineering design and construction in cold regions.&quot;,&quot;publisher&quot;:&quot;Science Press&quot;,&quot;issue&quot;:&quot;11&quot;,&quot;volume&quot;:&quot;34&quot;,&quot;container-title-short&quot;:&quot;&quot;},&quot;isTemporary&quot;:false}]},{&quot;citationID&quot;:&quot;MENDELEY_CITATION_7ccb597a-b22c-450b-89e7-28cb1ca99952&quot;,&quot;properties&quot;:{&quot;noteIndex&quot;:0},&quot;isEdited&quot;:false,&quot;manualOverride&quot;:{&quot;isManuallyOverridden&quot;:false,&quot;citeprocText&quot;:&quot;(R. Wang et al., 2019)&quot;,&quot;manualOverrideText&quot;:&quot;&quot;},&quot;citationTag&quot;:&quot;MENDELEY_CITATION_v3_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&quot;,&quot;citationItems&quot;:[{&quot;id&quot;:&quot;f11730c2-9936-3be1-aaa0-41e957e1ab3a&quot;,&quot;itemData&quot;:{&quot;type&quot;:&quot;article-journal&quot;,&quot;id&quot;:&quot;f11730c2-9936-3be1-aaa0-41e957e1ab3a&quot;,&quot;title&quot;:&quot;Urban greenery and mental wellbeing in adults: Cross-sectional mediation analyses on multiple pathways across different greenery measures&quot;,&quot;author&quot;:[{&quot;family&quot;:&quot;Wang&quot;,&quot;given&quot;:&quot;R&quot;,&quot;parse-names&quot;:false,&quot;dropping-particle&quot;:&quot;&quot;,&quot;non-dropping-particle&quot;:&quot;&quot;},{&quot;family&quot;:&quot;Helbich&quot;,&quot;given&quot;:&quot;M&quot;,&quot;parse-names&quot;:false,&quot;dropping-particle&quot;:&quot;&quot;,&quot;non-dropping-particle&quot;:&quot;&quot;},{&quot;family&quot;:&quot;Yao&quot;,&quot;given&quot;:&quot;Y&quot;,&quot;parse-names&quot;:false,&quot;dropping-particle&quot;:&quot;&quot;,&quot;non-dropping-particle&quot;:&quot;&quot;},{&quot;family&quot;:&quot;Zhang&quot;,&quot;given&quot;:&quot;J&quot;,&quot;parse-names&quot;:false,&quot;dropping-particle&quot;:&quot;&quot;,&quot;non-dropping-particle&quot;:&quot;&quot;},{&quot;family&quot;:&quot;Liu&quot;,&quot;given&quot;:&quot;P&quot;,&quot;parse-names&quot;:false,&quot;dropping-particle&quot;:&quot;&quot;,&quot;non-dropping-particle&quot;:&quot;&quot;},{&quot;family&quot;:&quot;Yuan&quot;,&quot;given&quot;:&quot;Y&quot;,&quot;parse-names&quot;:false,&quot;dropping-particle&quot;:&quot;&quot;,&quot;non-dropping-particle&quot;:&quot;&quot;},{&quot;family&quot;:&quot;...&quot;,&quot;given&quot;:&quot;&quot;,&quot;parse-names&quot;:false,&quot;dropping-particle&quot;:&quot;&quot;,&quot;non-dropping-particle&quot;:&quot;&quot;}],&quot;container-title&quot;:&quot;Environmental …&quot;,&quot;URL&quot;:&quot;https://www.sciencedirect.com/science/article/pii/S0013935119303329&quot;,&quot;issued&quot;:{&quot;date-parts&quot;:[[2019]]},&quot;abstract&quot;:&quot;Background Multiple mechanisms have been proposed to explain how greenery in the vicinity of people's homes enhances their mental health and wellbeing. Mediation studies, …&quot;,&quot;publisher&quot;:&quot;Elsevier&quot;,&quot;container-title-short&quot;:&quot;&quot;},&quot;isTemporary&quot;:false}]},{&quot;citationID&quot;:&quot;MENDELEY_CITATION_2c1f3899-3266-4d2d-9451-a3c1e32c955e&quot;,&quot;properties&quot;:{&quot;noteIndex&quot;:0},&quot;isEdited&quot;:false,&quot;manualOverride&quot;:{&quot;isManuallyOverridden&quot;:false,&quot;citeprocText&quot;:&quot;(Chun &amp;#38; Guldmann, 2018)&quot;,&quot;manualOverrideText&quot;:&quot;&quot;},&quot;citationTag&quot;:&quot;MENDELEY_CITATION_v3_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&quot;,&quot;citationItems&quot;:[{&quot;id&quot;:&quot;75be3cf0-04c1-37e1-907e-d28dce235ab5&quot;,&quot;itemData&quot;:{&quot;type&quot;:&quot;article-journal&quot;,&quot;id&quot;:&quot;75be3cf0-04c1-37e1-907e-d28dce235ab5&quot;,&quot;title&quot;:&quot;Impact of greening on the urban heat island: Seasonal variations and mitigation strategies&quot;,&quot;author&quot;:[{&quot;family&quot;:&quot;Chun&quot;,&quot;given&quot;:&quot;Bumseok&quot;,&quot;parse-names&quot;:false,&quot;dropping-particle&quot;:&quot;&quot;,&quot;non-dropping-particle&quot;:&quot;&quot;},{&quot;family&quot;:&quot;Guldmann&quot;,&quot;given&quot;:&quot;Jean Michel&quot;,&quot;parse-names&quot;:false,&quot;dropping-particle&quot;:&quot;&quot;,&quot;non-dropping-particle&quot;:&quot;&quot;}],&quot;container-title&quot;:&quot;Computers, Environment and Urban Systems&quot;,&quot;container-title-short&quot;:&quot;Comput Environ Urban Syst&quot;,&quot;DOI&quot;:&quot;10.1016/j.compenvurbsys.2018.05.006&quot;,&quot;ISSN&quot;:&quot;01989715&quot;,&quot;issued&quot;:{&quot;date-parts&quot;:[[2018,9,1]]},&quot;page&quot;:&quot;165-176&quot;,&quot;abstract&quot;:&quot;Intensive urbanization has led to the depletion of vegetation and its replacement by impervious surfaces, resulting in the accumulation of thermal energy, with urban areas becoming warmer than peripheral areas, a phenomenon known as the Urban Heat Island (UHI). Much of the literature has focused on the relationship between the UHI and urban factors at peak summer times, without considering seasonality effects. There is, however, clear evidence that the UHI varies over the year, with implications for greening mitigation strategies, as green spaces are known to help reduce summer local temperatures, but also reduce exposure to winter cold, thus increasing local winter temperatures. Both effects are likely to generate, in varying extents, benefits in terms of better health and reduced energy usage and pollution emissions. This paper addresses the seasonality of the impacts of building rooftop and façade areas, urban canyons, water bodies, vegetation, and solar radiation, on UHI intensity. In a case study of the central area of Columbus, Ohio, these various 2D and 3D inputs, as well as land surface temperatures estimated with remotely-sensed imagery, are captured within a spatial grid, and used in spatial regression analyses. The estimation results confirm the opposite effects of greenery, measured by the NDVI, on summer and winter temperatures. The estimated models are then used to simulate the seasonal changes in temperatures resulting from a potential urban greening strategy involving green roofs, the greening of parking lots and other vacant spaces, and vegetation densification. The results show that increased greenery reduces temperatures in summer and increases them in winter, thus demonstrating that greening and land-use policies designed to mitigate the UHI must account for seasonal effects to achieve year-long effectiveness.&quot;,&quot;publisher&quot;:&quot;Elsevier Ltd&quot;,&quot;volume&quot;:&quot;71&quot;},&quot;isTemporary&quot;:false}]},{&quot;citationID&quot;:&quot;MENDELEY_CITATION_ccc816f1-e6b1-4758-bfa9-5b80699b8ed7&quot;,&quot;properties&quot;:{&quot;noteIndex&quot;:0},&quot;isEdited&quot;:false,&quot;manualOverride&quot;:{&quot;isManuallyOverridden&quot;:false,&quot;citeprocText&quot;:&quot;(H. M. P. I. K. Herath, 2018)&quot;,&quot;manualOverrideText&quot;:&quot;&quot;},&quot;citationTag&quot;:&quot;MENDELEY_CITATION_v3_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&quot;,&quot;citationItems&quot;:[{&quot;id&quot;:&quot;2b410f85-e4aa-3482-af34-e58376db0bb0&quot;,&quot;itemData&quot;:{&quot;type&quot;:&quot;article-journal&quot;,&quot;id&quot;:&quot;2b410f85-e4aa-3482-af34-e58376db0bb0&quot;,&quot;title&quot;:&quot;Evaluation of green infrastructure effects on tropical Sri Lankan urban context as an urban heat island adaptation strategy&quot;,&quot;author&quot;:[{&quot;family&quot;:&quot;Herath&quot;,&quot;given&quot;:&quot;H.M.P.I.K.&quot;,&quot;parse-names&quot;:false,&quot;dropping-particle&quot;:&quot;&quot;,&quot;non-dropping-particle&quot;:&quot;&quot;}],&quot;container-title&quot;:&quot;Urban Forestry and Urban Greening&quot;,&quot;container-title-short&quot;:&quot;Urban For Urban Green&quot;,&quot;DOI&quot;:&quot;10.1016/j.ufug.2017.11.013&quot;,&quot;ISSN&quot;:&quot;1618-8667&quot;,&quot;URL&quot;:&quot;https://api.elsevier.com/content/article/eid/1-s2.0-S1618866717301826&quot;,&quot;issued&quot;:{&quot;date-parts&quot;:[[2018]]},&quot;page&quot;:&quot;212-222&quot;,&quot;volume&quot;:&quot;29&quot;},&quot;isTemporary&quot;:false}]},{&quot;citationID&quot;:&quot;MENDELEY_CITATION_a4b88468-9e20-4d4b-841f-ba88be135cf1&quot;,&quot;properties&quot;:{&quot;noteIndex&quot;:0},&quot;isEdited&quot;:false,&quot;manualOverride&quot;:{&quot;isManuallyOverridden&quot;:false,&quot;citeprocText&quot;:&quot;(Klemm et al., 2015)&quot;,&quot;manualOverrideText&quot;:&quot;&quot;},&quot;citationTag&quot;:&quot;MENDELEY_CITATION_v3_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&quot;,&quot;citationItems&quot;:[{&quot;id&quot;:&quot;2433d61f-00d3-3f08-a68e-525150abe36b&quot;,&quot;itemData&quot;:{&quot;type&quot;:&quot;article-journal&quot;,&quot;id&quot;:&quot;2433d61f-00d3-3f08-a68e-525150abe36b&quot;,&quot;title&quot;:&quot;Street greenery and its physical and psychological impact on thermal comfort&quot;,&quot;author&quot;:[{&quot;family&quot;:&quot;Klemm&quot;,&quot;given&quot;:&quot;W&quot;,&quot;parse-names&quot;:false,&quot;dropping-particle&quot;:&quot;&quot;,&quot;non-dropping-particle&quot;:&quot;&quot;},{&quot;family&quot;:&quot;Heusinkveld&quot;,&quot;given&quot;:&quot;B G&quot;,&quot;parse-names&quot;:false,&quot;dropping-particle&quot;:&quot;&quot;,&quot;non-dropping-particle&quot;:&quot;&quot;},{&quot;family&quot;:&quot;Lenzholzer&quot;,&quot;given&quot;:&quot;S&quot;,&quot;parse-names&quot;:false,&quot;dropping-particle&quot;:&quot;&quot;,&quot;non-dropping-particle&quot;:&quot;&quot;},{&quot;family&quot;:&quot;...&quot;,&quot;given&quot;:&quot;&quot;,&quot;parse-names&quot;:false,&quot;dropping-particle&quot;:&quot;&quot;,&quot;non-dropping-particle&quot;:&quot;&quot;}],&quot;container-title&quot;:&quot;Landscape and urban …&quot;,&quot;URL&quot;:&quot;https://www.sciencedirect.com/science/article/pii/S0169204615000407&quot;,&quot;issued&quot;:{&quot;date-parts&quot;:[[2015]]},&quot;abstract&quot;:&quot;… climates. It reports on investigations on the impact of street greenery on outdoor thermal comfort … temperature, sun and humidity and the evaluation of the overall thermal comfort (Table 8…&quot;,&quot;publisher&quot;:&quot;Elsevier&quot;,&quot;container-title-short&quot;:&quot;&quot;},&quot;isTemporary&quot;:false}]},{&quot;citationID&quot;:&quot;MENDELEY_CITATION_234494df-fc1c-4333-b106-e004a0fb4004&quot;,&quot;properties&quot;:{&quot;noteIndex&quot;:0},&quot;isEdited&quot;:false,&quot;manualOverride&quot;:{&quot;isManuallyOverridden&quot;:false,&quot;citeprocText&quot;:&quot;(Dahanayake, 2018)&quot;,&quot;manualOverrideText&quot;:&quot;&quot;},&quot;citationTag&quot;:&quot;MENDELEY_CITATION_v3_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&quot;,&quot;citationItems&quot;:[{&quot;id&quot;:&quot;8d5842de-c004-3fba-a3c8-fed6b513fac9&quot;,&quot;itemData&quot;:{&quot;type&quot;:&quot;article-journal&quot;,&quot;id&quot;:&quot;8d5842de-c004-3fba-a3c8-fed6b513fac9&quot;,&quot;title&quot;:&quot;Comparing reduction of building cooling load through green roofs and green walls by EnergyPlus simulations&quot;,&quot;author&quot;:[{&quot;family&quot;:&quot;Dahanayake&quot;,&quot;given&quot;:&quot;K C&quot;,&quot;parse-names&quot;:false,&quot;dropping-particle&quot;:&quot;&quot;,&quot;non-dropping-particle&quot;:&quot;&quot;}],&quot;container-title&quot;:&quot;Building Simulation&quot;,&quot;container-title-short&quot;:&quot;Build Simul&quot;,&quot;DOI&quot;:&quot;10.1007/s12273-017-0415-7&quot;,&quot;ISSN&quot;:&quot;1996-3599&quot;,&quot;URL&quot;:&quot;https://www.scopus.com/inward/record.uri?partnerID=HzOxMe3b&amp;scp=85044473281&amp;origin=inward&quot;,&quot;issued&quot;:{&quot;date-parts&quot;:[[2018]]},&quot;page&quot;:&quot;421-434&quot;,&quot;issue&quot;:&quot;3&quot;,&quot;volume&quot;:&quot;11&quot;},&quot;isTemporary&quot;:false}]},{&quot;citationID&quot;:&quot;MENDELEY_CITATION_dd46a6b2-3e18-4c68-9f81-09e323460967&quot;,&quot;properties&quot;:{&quot;noteIndex&quot;:0},&quot;isEdited&quot;:false,&quot;manualOverride&quot;:{&quot;isManuallyOverridden&quot;:false,&quot;citeprocText&quot;:&quot;(W. Yang et al., 2016)&quot;,&quot;manualOverrideText&quot;:&quot;&quot;},&quot;citationTag&quot;:&quot;MENDELEY_CITATION_v3_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&quot;,&quot;citationItems&quot;:[{&quot;id&quot;:&quot;bbe3986c-6ebb-357f-afb0-51588bcbe58f&quot;,&quot;itemData&quot;:{&quot;type&quot;:&quot;article-journal&quot;,&quot;id&quot;:&quot;bbe3986c-6ebb-357f-afb0-51588bcbe58f&quot;,&quot;title&quot;:&quot;Effect of Street Design on Outdoor Thermal Comfort in an Urban Street in Singapore&quot;,&quot;author&quot;:[{&quot;family&quot;:&quot;Yang&quot;,&quot;given&quot;:&quot;Wei&quot;,&quot;parse-names&quot;:false,&quot;dropping-particle&quot;:&quot;&quot;,&quot;non-dropping-particle&quot;:&quot;&quot;},{&quot;family&quot;:&quot;Wong&quot;,&quot;given&quot;:&quot;Nyuk Hien&quot;,&quot;parse-names&quot;:false,&quot;dropping-particle&quot;:&quot;&quot;,&quot;non-dropping-particle&quot;:&quot;&quot;},{&quot;family&quot;:&quot;Li&quot;,&quot;given&quot;:&quot;Chun-Qing&quot;,&quot;parse-names&quot;:false,&quot;dropping-particle&quot;:&quot;&quot;,&quot;non-dropping-particle&quot;:&quot;&quot;}],&quot;container-title&quot;:&quot;Journal of Urban Planning and Development&quot;,&quot;container-title-short&quot;:&quot;J Urban Plan Dev&quot;,&quot;DOI&quot;:&quot;10.1061/(asce)up.1943-5444.0000285&quot;,&quot;ISSN&quot;:&quot;0733-9488&quot;,&quot;issued&quot;:{&quot;date-parts&quot;:[[2016,3]]},&quot;abstract&quot;:&quot;© 2015 American Society of Civil Engineers. Outdoor thermal comfort in urban spaces is an important indicator of the quality of life in an urban environment. This paper attempts to investigate the effect of street design on outdoor thermal comfort in an urban street in the central business district in Singapore, focusing on the design variables of street orientation, height-to-width ratio (H/W), and vegetation. A comprehensive field measurement with multiple points is presented and used to validate a widely used computer software holistic microclimate modeling system. The significance of the research is that real field data from multiple measurement points on microclimate parameters are produced and the effect of street design parameters on outdoor thermal comfort is quantified. It is found in the paper that the NW-SE oriented street is more stressful than the NE-SW street in the afternoon in terms of thermal comfort in Singapore, and that a H/W of 3 can be considered a threshold with respect to outdoor thermal comfort. The paper concludes that the results presented can provide guidance for urban planners and designers to achieve optimized outdoor human thermal comfort.&quot;,&quot;publisher&quot;:&quot;American Society of Civil Engineers (ASCE)&quot;,&quot;issue&quot;:&quot;1&quot;,&quot;volume&quot;:&quot;142&quot;},&quot;isTemporary&quot;:false}]},{&quot;citationID&quot;:&quot;MENDELEY_CITATION_2bbd99dc-3e1b-475b-af77-12d4e3ef01b8&quot;,&quot;properties&quot;:{&quot;noteIndex&quot;:0},&quot;isEdited&quot;:false,&quot;manualOverride&quot;:{&quot;isManuallyOverridden&quot;:false,&quot;citeprocText&quot;:&quot;(Xiao, 2018)&quot;,&quot;manualOverrideText&quot;:&quot;&quot;},&quot;citationTag&quot;:&quot;MENDELEY_CITATION_v3_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&quot;,&quot;citationItems&quot;:[{&quot;id&quot;:&quot;f458e840-b399-35af-ae5f-ebf6ea42218b&quot;,&quot;itemData&quot;:{&quot;type&quot;:&quot;article-journal&quot;,&quot;id&quot;:&quot;f458e840-b399-35af-ae5f-ebf6ea42218b&quot;,&quot;title&quot;:&quot;Responses of urban land surface temperature on land cover: A comparative study of Vienna and Madrid&quot;,&quot;author&quot;:[{&quot;family&quot;:&quot;Xiao&quot;,&quot;given&quot;:&quot;H&quot;,&quot;parse-names&quot;:false,&quot;dropping-particle&quot;:&quot;&quot;,&quot;non-dropping-particle&quot;:&quot;&quot;}],&quot;container-title&quot;:&quot;Sustainability (Switzerland)&quot;,&quot;DOI&quot;:&quot;10.3390/su10020260&quot;,&quot;ISSN&quot;:&quot;2071-1050&quot;,&quot;URL&quot;:&quot;https://www.scopus.com/inward/record.uri?partnerID=HzOxMe3b&amp;scp=85040998687&amp;origin=inward&quot;,&quot;issued&quot;:{&quot;date-parts&quot;:[[2018]]},&quot;issue&quot;:&quot;2&quot;,&quot;volume&quot;:&quot;10&quot;,&quot;container-title-short&quot;:&quot;&quot;},&quot;isTemporary&quot;:false}]},{&quot;citationID&quot;:&quot;MENDELEY_CITATION_86494e52-acdd-4e41-ad40-7e5ca258e322&quot;,&quot;properties&quot;:{&quot;noteIndex&quot;:0},&quot;isEdited&quot;:false,&quot;manualOverride&quot;:{&quot;isManuallyOverridden&quot;:false,&quot;citeprocText&quot;:&quot;(Aflaki et al., 2017)&quot;,&quot;manualOverrideText&quot;:&quot;&quot;},&quot;citationTag&quot;:&quot;MENDELEY_CITATION_v3_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&quot;,&quot;citationItems&quot;:[{&quot;id&quot;:&quot;1246f1c3-1807-3de6-833a-4e703f0e811e&quot;,&quot;itemData&quot;:{&quot;type&quot;:&quot;article-journal&quot;,&quot;id&quot;:&quot;1246f1c3-1807-3de6-833a-4e703f0e811e&quot;,&quot;title&quot;:&quot;Urban heat island mitigation strategies: A state-of-the-art review on Kuala Lumpur, Singapore and Hong Kong&quot;,&quot;author&quot;:[{&quot;family&quot;:&quot;Aflaki&quot;,&quot;given&quot;:&quot;A&quot;,&quot;parse-names&quot;:false,&quot;dropping-particle&quot;:&quot;&quot;,&quot;non-dropping-particle&quot;:&quot;&quot;},{&quot;family&quot;:&quot;Mirnezhad&quot;,&quot;given&quot;:&quot;M&quot;,&quot;parse-names&quot;:false,&quot;dropping-particle&quot;:&quot;&quot;,&quot;non-dropping-particle&quot;:&quot;&quot;},{&quot;family&quot;:&quot;Ghaffarianhoseini&quot;,&quot;given&quot;:&quot;A&quot;,&quot;parse-names&quot;:false,&quot;dropping-particle&quot;:&quot;&quot;,&quot;non-dropping-particle&quot;:&quot;&quot;},{&quot;family&quot;:&quot;...&quot;,&quot;given&quot;:&quot;&quot;,&quot;parse-names&quot;:false,&quot;dropping-particle&quot;:&quot;&quot;,&quot;non-dropping-particle&quot;:&quot;&quot;}],&quot;container-title&quot;:&quot;Cities&quot;,&quot;URL&quot;:&quot;https://www.sciencedirect.com/science/article/pii/S0264275116305303&quot;,&quot;issued&quot;:{&quot;date-parts&quot;:[[2017]]},&quot;abstract&quot;:&quot;… the East-Asian context, many cities are suffering the urban heat island (UHI) effect and its associated … This difference in temperature is what constitutes the urban heat island (UHI) effect. …&quot;,&quot;publisher&quot;:&quot;Elsevier&quot;,&quot;container-title-short&quot;:&quot;&quot;},&quot;isTemporary&quot;:false}]},{&quot;citationID&quot;:&quot;MENDELEY_CITATION_0b5ccf28-6b7b-4d8f-b155-27b1e7349119&quot;,&quot;properties&quot;:{&quot;noteIndex&quot;:0},&quot;isEdited&quot;:false,&quot;manualOverride&quot;:{&quot;isManuallyOverridden&quot;:false,&quot;citeprocText&quot;:&quot;(Hiemstra et al., 2017)&quot;,&quot;manualOverrideText&quot;:&quot;&quot;},&quot;citationTag&quot;:&quot;MENDELEY_CITATION_v3_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&quot;,&quot;citationItems&quot;:[{&quot;id&quot;:&quot;57e68b3f-bbc5-3bb0-887b-bed286ddec2d&quot;,&quot;itemData&quot;:{&quot;type&quot;:&quot;chapter&quot;,&quot;id&quot;:&quot;57e68b3f-bbc5-3bb0-887b-bed286ddec2d&quot;,&quot;title&quot;:&quot;The Urban Heat Island: Thermal Comfort and the Role of Urban Greening&quot;,&quot;author&quot;:[{&quot;family&quot;:&quot;Hiemstra&quot;,&quot;given&quot;:&quot;Jelle A.&quot;,&quot;parse-names&quot;:false,&quot;dropping-particle&quot;:&quot;&quot;,&quot;non-dropping-particle&quot;:&quot;&quot;},{&quot;family&quot;:&quot;Saaroni&quot;,&quot;given&quot;:&quot;Hadas&quot;,&quot;parse-names&quot;:false,&quot;dropping-particle&quot;:&quot;&quot;,&quot;non-dropping-particle&quot;:&quot;&quot;},{&quot;family&quot;:&quot;Amorim&quot;,&quot;given&quot;:&quot;Jorge H.&quot;,&quot;parse-names&quot;:false,&quot;dropping-particle&quot;:&quot;&quot;,&quot;non-dropping-particle&quot;:&quot;&quot;}],&quot;DOI&quot;:&quot;10.1007/978-3-319-50280-9_2&quot;,&quot;issued&quot;:{&quot;date-parts&quot;:[[2017]]},&quot;page&quot;:&quot;7-19&quot;,&quot;abstract&quot;:&quot;The Urban Forest: Cultivating Green Infrastructure for People and the ...\\r\\nBook, Spriger, 2017&quot;,&quot;container-title-short&quot;:&quot;&quot;},&quot;isTemporary&quot;:false}]},{&quot;citationID&quot;:&quot;MENDELEY_CITATION_c9b4f2da-5aa0-4dcf-ac80-3a3bca1e27ec&quot;,&quot;properties&quot;:{&quot;noteIndex&quot;:0},&quot;isEdited&quot;:false,&quot;manualOverride&quot;:{&quot;isManuallyOverridden&quot;:false,&quot;citeprocText&quot;:&quot;(Park et al., 2021)&quot;,&quot;manualOverrideText&quot;:&quot;&quot;},&quot;citationTag&quot;:&quot;MENDELEY_CITATION_v3_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&quot;,&quot;citationItems&quot;:[{&quot;id&quot;:&quot;dd69cad7-b33f-3732-a662-227af0232405&quot;,&quot;itemData&quot;:{&quot;type&quot;:&quot;article-journal&quot;,&quot;id&quot;:&quot;dd69cad7-b33f-3732-a662-227af0232405&quot;,&quot;title&quot;:&quot;Urban cooling factors: Do small greenspaces outperform building shade in mitigating urban heat island intensity?&quot;,&quot;author&quot;:[{&quot;family&quot;:&quot;Park&quot;,&quot;given&quot;:&quot;J&quot;,&quot;parse-names&quot;:false,&quot;dropping-particle&quot;:&quot;&quot;,&quot;non-dropping-particle&quot;:&quot;&quot;},{&quot;family&quot;:&quot;Kim&quot;,&quot;given&quot;:&quot;J H&quot;,&quot;parse-names&quot;:false,&quot;dropping-particle&quot;:&quot;&quot;,&quot;non-dropping-particle&quot;:&quot;&quot;},{&quot;family&quot;:&quot;Sohn&quot;,&quot;given&quot;:&quot;W&quot;,&quot;parse-names&quot;:false,&quot;dropping-particle&quot;:&quot;&quot;,&quot;non-dropping-particle&quot;:&quot;&quot;},{&quot;family&quot;:&quot;Lee&quot;,&quot;given&quot;:&quot;D K&quot;,&quot;parse-names&quot;:false,&quot;dropping-particle&quot;:&quot;&quot;,&quot;non-dropping-particle&quot;:&quot;&quot;}],&quot;container-title&quot;:&quot;Urban Forestry &amp;Urban Greening&quot;,&quot;URL&quot;:&quot;https://www.sciencedirect.com/science/article/pii/S1618866721002831&quot;,&quot;issued&quot;:{&quot;date-parts&quot;:[[2021]]},&quot;abstract&quot;:&quot;… These urban greenspaces are commonly observed in cities with active urban greenery policies, cooling down the area surrounding where they stand. Moreover, the values of Δ T m a x …&quot;,&quot;publisher&quot;:&quot;Elsevier&quot;,&quot;container-title-short&quot;:&quot;&quot;},&quot;isTemporary&quot;:false}]},{&quot;citationID&quot;:&quot;MENDELEY_CITATION_e8105869-73a6-4581-9eff-85c715deea2e&quot;,&quot;properties&quot;:{&quot;noteIndex&quot;:0},&quot;isEdited&quot;:false,&quot;manualOverride&quot;:{&quot;isManuallyOverridden&quot;:false,&quot;citeprocText&quot;:&quot;(Soltani &amp;#38; Sharifi, 2017)&quot;,&quot;manualOverrideText&quot;:&quot;&quot;},&quot;citationTag&quot;:&quot;MENDELEY_CITATION_v3_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&quot;,&quot;citationItems&quot;:[{&quot;id&quot;:&quot;2e9c485e-b1ee-3916-b3c2-50c183ecbf26&quot;,&quot;itemData&quot;:{&quot;type&quot;:&quot;article-journal&quot;,&quot;id&quot;:&quot;2e9c485e-b1ee-3916-b3c2-50c183ecbf26&quot;,&quot;title&quot;:&quot;Daily variation of urban heat island effect and its correlations to urban greenery: A case study of Adelaide&quot;,&quot;author&quot;:[{&quot;family&quot;:&quot;Soltani&quot;,&quot;given&quot;:&quot;A&quot;,&quot;parse-names&quot;:false,&quot;dropping-particle&quot;:&quot;&quot;,&quot;non-dropping-particle&quot;:&quot;&quot;},{&quot;family&quot;:&quot;Sharifi&quot;,&quot;given&quot;:&quot;E&quot;,&quot;parse-names&quot;:false,&quot;dropping-particle&quot;:&quot;&quot;,&quot;non-dropping-particle&quot;:&quot;&quot;}],&quot;container-title&quot;:&quot;Frontiers of Architectural Research&quot;,&quot;URL&quot;:&quot;https://www.sciencedirect.com/science/article/pii/S2095263517300432&quot;,&quot;issued&quot;:{&quot;date-parts&quot;:[[2017]]},&quot;abstract&quot;:&quot;… cities, known as the urban heat island effect. The magnitude of … Increased urban greenery can facilitate resilience to heat by … and the cooling effect of urban greenery assists urban policy …&quot;,&quot;publisher&quot;:&quot;Elsevier&quot;,&quot;container-title-short&quot;:&quot;&quot;},&quot;isTemporary&quot;:false}]},{&quot;citationID&quot;:&quot;MENDELEY_CITATION_869d8612-35bd-40c0-b7fa-70647f72d376&quot;,&quot;properties&quot;:{&quot;noteIndex&quot;:0},&quot;isEdited&quot;:false,&quot;manualOverride&quot;:{&quot;isManuallyOverridden&quot;:false,&quot;citeprocText&quot;:&quot;(S. Sun et al., 2017)&quot;,&quot;manualOverrideText&quot;:&quot;&quot;},&quot;citationTag&quot;:&quot;MENDELEY_CITATION_v3_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&quot;,&quot;citationItems&quot;:[{&quot;id&quot;:&quot;5e14f22d-d970-39a5-a885-195513ce7947&quot;,&quot;itemData&quot;:{&quot;type&quot;:&quot;article-journal&quot;,&quot;id&quot;:&quot;5e14f22d-d970-39a5-a885-195513ce7947&quot;,&quot;title&quot;:&quot;Evaluating the impact of urban green space and landscape design parameters on thermal comfort in hot summer by numerical simulation&quot;,&quot;author&quot;:[{&quot;family&quot;:&quot;Sun&quot;,&quot;given&quot;:&quot;S&quot;,&quot;parse-names&quot;:false,&quot;dropping-particle&quot;:&quot;&quot;,&quot;non-dropping-particle&quot;:&quot;&quot;},{&quot;family&quot;:&quot;Xu&quot;,&quot;given&quot;:&quot;X&quot;,&quot;parse-names&quot;:false,&quot;dropping-particle&quot;:&quot;&quot;,&quot;non-dropping-particle&quot;:&quot;&quot;},{&quot;family&quot;:&quot;Lao&quot;,&quot;given&quot;:&quot;Z&quot;,&quot;parse-names&quot;:false,&quot;dropping-particle&quot;:&quot;&quot;,&quot;non-dropping-particle&quot;:&quot;&quot;},{&quot;family&quot;:&quot;Liu&quot;,&quot;given&quot;:&quot;W&quot;,&quot;parse-names&quot;:false,&quot;dropping-particle&quot;:&quot;&quot;,&quot;non-dropping-particle&quot;:&quot;&quot;},{&quot;family&quot;:&quot;Li&quot;,&quot;given&quot;:&quot;Z&quot;,&quot;parse-names&quot;:false,&quot;dropping-particle&quot;:&quot;&quot;,&quot;non-dropping-particle&quot;:&quot;&quot;},{&quot;family&quot;:&quot;García&quot;,&quot;given&quot;:&quot;E H&quot;,&quot;parse-names&quot;:false,&quot;dropping-particle&quot;:&quot;&quot;,&quot;non-dropping-particle&quot;:&quot;&quot;},{&quot;family&quot;:&quot;He&quot;,&quot;given&quot;:&quot;L&quot;,&quot;parse-names&quot;:false,&quot;dropping-particle&quot;:&quot;&quot;,&quot;non-dropping-particle&quot;:&quot;&quot;},{&quot;family&quot;:&quot;...&quot;,&quot;given&quot;:&quot;&quot;,&quot;parse-names&quot;:false,&quot;dropping-particle&quot;:&quot;&quot;,&quot;non-dropping-particle&quot;:&quot;&quot;}],&quot;container-title&quot;:&quot;… and Environment&quot;,&quot;URL&quot;:&quot;https://www.sciencedirect.com/science/article/pii/S0360132317302962&quot;,&quot;issued&quot;:{&quot;date-parts&quot;:[[2017]]},&quot;abstract&quot;:&quot;… Apart from that, trees can also provide a cool shading area … a cooler and more humid local climate than asphalt surface. … worse thermal comfort sensation even than the area outside the …&quot;,&quot;publisher&quot;:&quot;Elsevier&quot;,&quot;container-title-short&quot;:&quot;&quot;},&quot;isTemporary&quot;:false}]},{&quot;citationID&quot;:&quot;MENDELEY_CITATION_12536d2b-7b89-46c5-b0f7-18ade9ff8d4a&quot;,&quot;properties&quot;:{&quot;noteIndex&quot;:0},&quot;isEdited&quot;:false,&quot;manualOverride&quot;:{&quot;isManuallyOverridden&quot;:false,&quot;citeprocText&quot;:&quot;(Huang et al., 2022)&quot;,&quot;manualOverrideText&quot;:&quot;&quot;},&quot;citationTag&quot;:&quot;MENDELEY_CITATION_v3_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&quot;,&quot;citationItems&quot;:[{&quot;id&quot;:&quot;fcad53a9-32e2-378c-9224-aeeafeaafbb1&quot;,&quot;itemData&quot;:{&quot;type&quot;:&quot;article-journal&quot;,&quot;id&quot;:&quot;fcad53a9-32e2-378c-9224-aeeafeaafbb1&quot;,&quot;title&quot;:&quot;A street-scale simulation model for the cooling performance of urban greenery: Evidence from a high-density city&quot;,&quot;author&quot;:[{&quot;family&quot;:&quot;Huang&quot;,&quot;given&quot;:&quot;J&quot;,&quot;parse-names&quot;:false,&quot;dropping-particle&quot;:&quot;&quot;,&quot;non-dropping-particle&quot;:&quot;&quot;},{&quot;family&quot;:&quot;Hao&quot;,&quot;given&quot;:&quot;T&quot;,&quot;parse-names&quot;:false,&quot;dropping-particle&quot;:&quot;&quot;,&quot;non-dropping-particle&quot;:&quot;&quot;},{&quot;family&quot;:&quot;Wang&quot;,&quot;given&quot;:&quot;Y&quot;,&quot;parse-names&quot;:false,&quot;dropping-particle&quot;:&quot;&quot;,&quot;non-dropping-particle&quot;:&quot;&quot;},{&quot;family&quot;:&quot;Jones&quot;,&quot;given&quot;:&quot;P&quot;,&quot;parse-names&quot;:false,&quot;dropping-particle&quot;:&quot;&quot;,&quot;non-dropping-particle&quot;:&quot;&quot;}],&quot;container-title&quot;:&quot;Sustainable Cities and Society&quot;,&quot;container-title-short&quot;:&quot;Sustain Cities Soc&quot;,&quot;URL&quot;:&quot;https://www.sciencedirect.com/science/article/pii/S221067072200230X&quot;,&quot;issued&quot;:{&quot;date-parts&quot;:[[2022]]},&quot;abstract&quot;:&quot;… For this reason, urban greenery is often high on municipal policy … In a high-density city, urban greenery is often confined to small … the cooling effect of urban greenery at street-scale. The …&quot;,&quot;publisher&quot;:&quot;Elsevier&quot;},&quot;isTemporary&quot;:false}]},{&quot;citationID&quot;:&quot;MENDELEY_CITATION_ded64ed3-b377-4c22-8f2e-a525ec80719d&quot;,&quot;properties&quot;:{&quot;noteIndex&quot;:0},&quot;isEdited&quot;:false,&quot;manualOverride&quot;:{&quot;isManuallyOverridden&quot;:false,&quot;citeprocText&quot;:&quot;(Y. Wang et al., 2016)&quot;,&quot;manualOverrideText&quot;:&quot;&quot;},&quot;citationTag&quot;:&quot;MENDELEY_CITATION_v3_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&quot;,&quot;citationItems&quot;:[{&quot;id&quot;:&quot;be358c32-49e5-35ed-9718-54a46873eb9f&quot;,&quot;itemData&quot;:{&quot;type&quot;:&quot;article-journal&quot;,&quot;id&quot;:&quot;be358c32-49e5-35ed-9718-54a46873eb9f&quot;,&quot;title&quot;:&quot;Comparing the effects of urban heat island mitigation strategies for Toronto, Canada&quot;,&quot;author&quot;:[{&quot;family&quot;:&quot;Wang&quot;,&quot;given&quot;:&quot;Yupeng&quot;,&quot;parse-names&quot;:false,&quot;dropping-particle&quot;:&quot;&quot;,&quot;non-dropping-particle&quot;:&quot;&quot;},{&quot;family&quot;:&quot;Berardi&quot;,&quot;given&quot;:&quot;Umberto&quot;,&quot;parse-names&quot;:false,&quot;dropping-particle&quot;:&quot;&quot;,&quot;non-dropping-particle&quot;:&quot;&quot;},{&quot;family&quot;:&quot;Akbari&quot;,&quot;given&quot;:&quot;Hashem&quot;,&quot;parse-names&quot;:false,&quot;dropping-particle&quot;:&quot;&quot;,&quot;non-dropping-particle&quot;:&quot;&quot;}],&quot;container-title&quot;:&quot;Energy and Buildings&quot;,&quot;container-title-short&quot;:&quot;Energy Build&quot;,&quot;DOI&quot;:&quot;10.1016/j.enbuild.2015.06.046&quot;,&quot;ISSN&quot;:&quot;03787788&quot;,&quot;issued&quot;:{&quot;date-parts&quot;:[[2016,2,15]]},&quot;page&quot;:&quot;2-19&quot;,&quot;abstract&quot;:&quot;Increasing awareness of the urban heat island (UHI) effect has raised attention about the outdoor thermal comfort in cities worldwide. Several studies in the last decades have revealed how critical the UHI effect can be in a cold climate, such as in Canadian cities. As a result, in Toronto, one of the cities experiencing the highest rate of building development in developed countries, UHI mitigation strategies are currently the object of extensive debates. This study evaluates different UHI mitigation strategies in different urban neighbors of Toronto, selected according to their building density. The effects of cool surfaces (on the roofs, on the street pavements or as vegetation areas) are evaluated through numerical simulations using the software ENVI-met. Having obtained the surface temperature, outdoor air temperature, mean radiant temperature, and physiologically equivalent temperature, this study compares the possible mitigation of net surface radiation and thermal radiative power. The results demonstrate that the duration of direct sun and the mean radiant temperature, which are strongly influenced by the urban form, play a significant role in urban thermal comfort. Finally, this research supports new policies for promoting sustainable urban development in Toronto, and suggests design strategies for a more resilient urban planning.&quot;,&quot;publisher&quot;:&quot;Elsevier Ltd&quot;,&quot;volume&quot;:&quot;114&quot;},&quot;isTemporary&quot;:false}]},{&quot;citationID&quot;:&quot;MENDELEY_CITATION_0ef8ccb8-5297-4e4b-8964-1fae60ee95f0&quot;,&quot;properties&quot;:{&quot;noteIndex&quot;:0},&quot;isEdited&quot;:false,&quot;manualOverride&quot;:{&quot;isManuallyOverridden&quot;:false,&quot;citeprocText&quot;:&quot;(Huang, 2022)&quot;,&quot;manualOverrideText&quot;:&quot;&quot;},&quot;citationTag&quot;:&quot;MENDELEY_CITATION_v3_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&quot;,&quot;citationItems&quot;:[{&quot;id&quot;:&quot;a82c3dcb-738d-334d-8af6-ed16aafe0825&quot;,&quot;itemData&quot;:{&quot;type&quot;:&quot;article-journal&quot;,&quot;id&quot;:&quot;a82c3dcb-738d-334d-8af6-ed16aafe0825&quot;,&quot;title&quot;:&quot;A street-scale simulation model for the cooling performance of urban greenery: Evidence from a high-density city&quot;,&quot;author&quot;:[{&quot;family&quot;:&quot;Huang&quot;,&quot;given&quot;:&quot;J&quot;,&quot;parse-names&quot;:false,&quot;dropping-particle&quot;:&quot;&quot;,&quot;non-dropping-particle&quot;:&quot;&quot;}],&quot;container-title&quot;:&quot;Sustainable Cities and Society&quot;,&quot;container-title-short&quot;:&quot;Sustain Cities Soc&quot;,&quot;DOI&quot;:&quot;10.1016/j.scs.2022.103908&quot;,&quot;ISSN&quot;:&quot;2210-6707&quot;,&quot;URL&quot;:&quot;https://api.elsevier.com/content/article/eid/1-s2.0-S221067072200230X&quot;,&quot;issued&quot;:{&quot;date-parts&quot;:[[2022]]},&quot;volume&quot;:&quot;82&quot;},&quot;isTemporary&quot;:false}]},{&quot;citationID&quot;:&quot;MENDELEY_CITATION_96848b8e-e05f-481d-b1a9-ea4205a3048e&quot;,&quot;properties&quot;:{&quot;noteIndex&quot;:0},&quot;isEdited&quot;:false,&quot;manualOverride&quot;:{&quot;isManuallyOverridden&quot;:false,&quot;citeprocText&quot;:&quot;(Tan et al., 2016)&quot;,&quot;manualOverrideText&quot;:&quot;&quot;},&quot;citationTag&quot;:&quot;MENDELEY_CITATION_v3_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&quot;,&quot;citationItems&quot;:[{&quot;id&quot;:&quot;7a467d42-ec32-366e-9426-ba9a9d3412df&quot;,&quot;itemData&quot;:{&quot;type&quot;:&quot;article-journal&quot;,&quot;id&quot;:&quot;7a467d42-ec32-366e-9426-ba9a9d3412df&quot;,&quot;title&quot;:&quot;Urban tree design approaches for mitigating daytime urban heat island effects in a high-density urban environment&quot;,&quot;author&quot;:[{&quot;family&quot;:&quot;Tan&quot;,&quot;given&quot;:&quot;Z&quot;,&quot;parse-names&quot;:false,&quot;dropping-particle&quot;:&quot;&quot;,&quot;non-dropping-particle&quot;:&quot;&quot;},{&quot;family&quot;:&quot;Lau&quot;,&quot;given&quot;:&quot;K K L&quot;,&quot;parse-names&quot;:false,&quot;dropping-particle&quot;:&quot;&quot;,&quot;non-dropping-particle&quot;:&quot;&quot;},{&quot;family&quot;:&quot;Ng&quot;,&quot;given&quot;:&quot;E&quot;,&quot;parse-names&quot;:false,&quot;dropping-particle&quot;:&quot;&quot;,&quot;non-dropping-particle&quot;:&quot;&quot;}],&quot;container-title&quot;:&quot;Energy and Buildings&quot;,&quot;container-title-short&quot;:&quot;Energy Build&quot;,&quot;URL&quot;:&quot;https://www.sciencedirect.com/science/article/pii/S0378778815300566&quot;,&quot;issued&quot;:{&quot;date-parts&quot;:[[2016]]},&quot;abstract&quot;:&quot;… an intense urban heat island (UHI) … of urban greenery is essential for improving the microclimate in high-density cities. This paper aims to delineate design strategies for urban greenery …&quot;,&quot;publisher&quot;:&quot;Elsevier&quot;},&quot;isTemporary&quot;:false}]},{&quot;citationID&quot;:&quot;MENDELEY_CITATION_58e0799e-ee01-4440-bba0-ffb8fe3d8232&quot;,&quot;properties&quot;:{&quot;noteIndex&quot;:0},&quot;isEdited&quot;:false,&quot;manualOverride&quot;:{&quot;isManuallyOverridden&quot;:false,&quot;citeprocText&quot;:&quot;(Nasrollahi et al., 2020)&quot;,&quot;manualOverrideText&quot;:&quot;&quot;},&quot;citationTag&quot;:&quot;MENDELEY_CITATION_v3_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&quot;,&quot;citationItems&quot;:[{&quot;id&quot;:&quot;1acf892f-061e-3af5-adca-404a92c841cc&quot;,&quot;itemData&quot;:{&quot;type&quot;:&quot;article-journal&quot;,&quot;id&quot;:&quot;1acf892f-061e-3af5-adca-404a92c841cc&quot;,&quot;title&quot;:&quot;Heat-mitigation strategies to improve pedestrian thermal comfort in urban environments: A review&quot;,&quot;author&quot;:[{&quot;family&quot;:&quot;Nasrollahi&quot;,&quot;given&quot;:&quot;N&quot;,&quot;parse-names&quot;:false,&quot;dropping-particle&quot;:&quot;&quot;,&quot;non-dropping-particle&quot;:&quot;&quot;},{&quot;family&quot;:&quot;Ghosouri&quot;,&quot;given&quot;:&quot;A&quot;,&quot;parse-names&quot;:false,&quot;dropping-particle&quot;:&quot;&quot;,&quot;non-dropping-particle&quot;:&quot;&quot;},{&quot;family&quot;:&quot;Khodakarami&quot;,&quot;given&quot;:&quot;J&quot;,&quot;parse-names&quot;:false,&quot;dropping-particle&quot;:&quot;&quot;,&quot;non-dropping-particle&quot;:&quot;&quot;},{&quot;family&quot;:&quot;Taleghani&quot;,&quot;given&quot;:&quot;M&quot;,&quot;parse-names&quot;:false,&quot;dropping-particle&quot;:&quot;&quot;,&quot;non-dropping-particle&quot;:&quot;&quot;}],&quot;container-title&quot;:&quot;Sustainability&quot;,&quot;container-title-short&quot;:&quot;Sustainability&quot;,&quot;URL&quot;:&quot;https://www.mdpi.com/2071-1050/12/23/10000&quot;,&quot;issued&quot;:{&quot;date-parts&quot;:[[2020]]},&quot;abstract&quot;:&quot;… ] investigated thermal comfort in the hot and humid climate of … form the worst for heating and cooling energy consumption. … areas, and increasing greenery surfaces, water bodies, and …&quot;,&quot;publisher&quot;:&quot;mdpi.com&quot;},&quot;isTemporary&quot;:false}]},{&quot;citationID&quot;:&quot;MENDELEY_CITATION_3c7a99ff-8a23-42ae-bf6b-b03f63d290e5&quot;,&quot;properties&quot;:{&quot;noteIndex&quot;:0},&quot;isEdited&quot;:false,&quot;manualOverride&quot;:{&quot;isManuallyOverridden&quot;:false,&quot;citeprocText&quot;:&quot;(Knight et al., 2021)&quot;,&quot;manualOverrideText&quot;:&quot;&quot;},&quot;citationTag&quot;:&quot;MENDELEY_CITATION_v3_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&quot;,&quot;citationItems&quot;:[{&quot;id&quot;:&quot;f69396f6-476c-3326-8f95-2511f4ad0292&quot;,&quot;itemData&quot;:{&quot;type&quot;:&quot;article&quot;,&quot;id&quot;:&quot;f69396f6-476c-3326-8f95-2511f4ad0292&quot;,&quot;title&quot;:&quot;How effective is ‘greening’ of urban areas in reducing human exposure to ground-level ozone concentrations, UV exposure and the ‘urban heat island effect’? An updated systematic review&quot;,&quot;author&quot;:[{&quot;family&quot;:&quot;Knight&quot;,&quot;given&quot;:&quot;Teri&quot;,&quot;parse-names&quot;:false,&quot;dropping-particle&quot;:&quot;&quot;,&quot;non-dropping-particle&quot;:&quot;&quot;},{&quot;family&quot;:&quot;Price&quot;,&quot;given&quot;:&quot;Sian&quot;,&quot;parse-names&quot;:false,&quot;dropping-particle&quot;:&quot;&quot;,&quot;non-dropping-particle&quot;:&quot;&quot;},{&quot;family&quot;:&quot;Bowler&quot;,&quot;given&quot;:&quot;Diana&quot;,&quot;parse-names&quot;:false,&quot;dropping-particle&quot;:&quot;&quot;,&quot;non-dropping-particle&quot;:&quot;&quot;},{&quot;family&quot;:&quot;Hookway&quot;,&quot;given&quot;:&quot;Amy&quot;,&quot;parse-names&quot;:false,&quot;dropping-particle&quot;:&quot;&quot;,&quot;non-dropping-particle&quot;:&quot;&quot;},{&quot;family&quot;:&quot;King&quot;,&quot;given&quot;:&quot;Sian&quot;,&quot;parse-names&quot;:false,&quot;dropping-particle&quot;:&quot;&quot;,&quot;non-dropping-particle&quot;:&quot;&quot;},{&quot;family&quot;:&quot;Konno&quot;,&quot;given&quot;:&quot;Ko&quot;,&quot;parse-names&quot;:false,&quot;dropping-particle&quot;:&quot;&quot;,&quot;non-dropping-particle&quot;:&quot;&quot;},{&quot;family&quot;:&quot;Richter&quot;,&quot;given&quot;:&quot;Raja Lorena&quot;,&quot;parse-names&quot;:false,&quot;dropping-particle&quot;:&quot;&quot;,&quot;non-dropping-particle&quot;:&quot;&quot;}],&quot;container-title&quot;:&quot;Environmental Evidence&quot;,&quot;container-title-short&quot;:&quot;Environ Evid&quot;,&quot;DOI&quot;:&quot;10.1186/s13750-021-00226-y&quot;,&quot;ISSN&quot;:&quot;20472382&quot;,&quot;issued&quot;:{&quot;date-parts&quot;:[[2021,12,1]]},&quot;abstract&quot;:&quot;Background: This review updates a systematic review published in 2010 (http://www.environmentalevidence.org/completed-reviews/how-effective-is-greening-of-urban-areas-in-reducing-human-exposure-to-ground-level-ozone-concentrations-uv-exposure-and-the-urban-heat-island-effect) which addressed the question: How effective is ‘greening’ of urban areas in reducing human exposure to ground-level ozone concentrations, UV exposure and the ‘urban heat island effect’? Methods: Searches of multiple databases and journals for relevant published articles and grey literature were conducted. Organisational websites were searched for unpublished articles. Eligibility criteria were applied at title, abstract and full text and included studies were critically appraised. Consistency checks of these processes were undertaken. Pre-defined data items were extracted from included studies. Quantitative synthesis was performed through meta-analysis and narrative synthesis was undertaken. Review findings: 308 studies were included in this review. Studies were spread across all continents and climate zones except polar but were mainly concentrated in Europe and temperate regions. Most studies reported on the impact of urban greening on temperature with fewer studies reporting data on ground-level UV radiation, ozone concentrations (or precursors) or public health indicators. The findings of the original review were confirmed; urban green areas tended to be cooler than urban non-green areas. Air temperature under trees was on average 0.8 °C cooler but treed areas could be warmer at night. Cooling effect showed tree species variation. Tree canopy shading was a significant effect modifier associated with attenuation of solar radiation during the day. Urban forests were on average 1.6 °C cooler than comparator areas. Treed areas and parks and gardens were associated with improved human thermal comfort. Park or garden cooling effect was on average 0.8 °C and trees were a significant influence on this during the day. Park or garden cooling effect extended up to 1.25 kms beyond their boundaries. Grassy areas were cooler than non-green comparators, both during daytime and at night, by on average 0.6 °C. Green roofs and walls showed surface temperature cooling effect (2 and 1.8 °C on average respectively) which was influenced by substrate water content, plant density and cover. Ground-level concentrations of nitrogen oxides were on average lower by 1.0 standard deviation units in green areas, with tree species variation in removal of these pollutants and emission of biogenic volatile organic compounds (precursors of ozone). No clear impact of green areas on ground level ozone concentrations was identified. Conclusions: Design of urban green areas may need to strike a balance between maximising tree canopy shading for day-time thermal comfort and enabling night-time cooling from open grassy areas. Choice of tree species needs to be guided by evapotranspiration potential, removal of nitrogen oxides and emission of biogenic volatile organic compounds. Choice of plant species and substrate composition for green roofs and walls needs to be tailored to local thermal comfort needs for optimal effect. Future research should, using robust study design, address identified evidence gaps and evaluate optimal design of urban green areas for specific circumstances, such as mitigating day or night-time urban heat island effect, availability of sustainable irrigation or optimal density and distribution of green areas. Future evidence synthesis should focus on optimal design of urban green areas for public health benefit.&quot;,&quot;publisher&quot;:&quot;BioMed Central Ltd&quot;,&quot;issue&quot;:&quot;1&quot;,&quot;volume&quot;:&quot;10&quot;},&quot;isTemporary&quot;:false}]},{&quot;citationID&quot;:&quot;MENDELEY_CITATION_720d15ae-fd6c-4c2c-b258-69ca86c0fa09&quot;,&quot;properties&quot;:{&quot;noteIndex&quot;:0},&quot;isEdited&quot;:false,&quot;manualOverride&quot;:{&quot;isManuallyOverridden&quot;:false,&quot;citeprocText&quot;:&quot;(Christopher O’malley et al., 2015)&quot;,&quot;manualOverrideText&quot;:&quot;&quot;},&quot;citationTag&quot;:&quot;MENDELEY_CITATION_v3_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&quot;,&quot;citationItems&quot;:[{&quot;id&quot;:&quot;3d026d7b-6af3-35a7-be19-e860d0f8d011&quot;,&quot;itemData&quot;:{&quot;type&quot;:&quot;report&quot;,&quot;id&quot;:&quot;3d026d7b-6af3-35a7-be19-e860d0f8d011&quot;,&quot;title&quot;:&quot;Urban Heat Island (UHI) Mitigating Strategies: A Case-based Comparative Analysis&quot;,&quot;author&quot;:[{&quot;family&quot;:&quot;Christopher O'malley&quot;,&quot;given&quot;:&quot;Mr&quot;,&quot;parse-names&quot;:false,&quot;dropping-particle&quot;:&quot;&quot;,&quot;non-dropping-particle&quot;:&quot;&quot;},{&quot;family&quot;:&quot;Piroozfar&quot;,&quot;given&quot;:&quot;Poorang&quot;,&quot;parse-names&quot;:false,&quot;dropping-particle&quot;:&quot;&quot;,&quot;non-dropping-particle&quot;:&quot;&quot;},{&quot;family&quot;:&quot;Farr&quot;,&quot;given&quot;:&quot;Eric R P&quot;,&quot;parse-names&quot;:false,&quot;dropping-particle&quot;:&quot;&quot;,&quot;non-dropping-particle&quot;:&quot;&quot;},{&quot;family&quot;:&quot;Pomponi&quot;,&quot;given&quot;:&quot;Mr Francesco&quot;,&quot;parse-names&quot;:false,&quot;dropping-particle&quot;:&quot;&quot;,&quot;non-dropping-particle&quot;:&quot;&quot;}],&quot;issued&quot;:{&quot;date-parts&quot;:[[2015]]},&quot;abstract&quot;:&quot;Urbanisation may have been shown to have no effect on climate change, but some researchers suggest that cities are fully capable of responding to it. Urban Heat Islands (UHIs) represent dense urban areas within cities where the temperature is recorded to be higher than the neighbouring areas or those located in suburbia. Mitigation of UHI effects can help diminish detriments of climate change. This paper sets out to establish UHI mitigation strategies, their effectiveness and resilience to help provide recommendations for application of such strategies in future. Existing literature suggest that UK is facing with growing problem of UHI effects and sustainable development at urban scale can be improved if proportionate measures are taken to mitigate those effects. The lack of guidance for designers and planners with regards to UHI mitigation is also indicated in the literature where trees, shrubs and grass (TSG), use of high albedo materials (HAM) in external building surfaces and urban inland water bodies (UIWB) are identified as effective measures to mitigate UHI. This research identifies and tests resilience and effectiveness of UHI mitigation strategies, using ENVI-met simulations and through Urban Futures Assessment Method (UFAM). Assessed mitigation strategies (TSG, HAM, UIWB) are shown to have a similar level of resilience which could be improved if proper future-proof measures are taken in place. As a result, some practical suggestions are provided to help improve the resilience of tested UHI mitigation strategies in this study.&quot;,&quot;container-title-short&quot;:&quot;&quot;},&quot;isTemporary&quot;:false}]},{&quot;citationID&quot;:&quot;MENDELEY_CITATION_03388a6d-1ba0-463a-aa2e-ef8260312909&quot;,&quot;properties&quot;:{&quot;noteIndex&quot;:0},&quot;isEdited&quot;:false,&quot;manualOverride&quot;:{&quot;isManuallyOverridden&quot;:false,&quot;citeprocText&quot;:&quot;(Gonçalves et al., 2019)&quot;,&quot;manualOverrideText&quot;:&quot;&quot;},&quot;citationTag&quot;:&quot;MENDELEY_CITATION_v3_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&quot;,&quot;citationItems&quot;:[{&quot;id&quot;:&quot;aef2bdad-3762-310a-a111-a2035d052478&quot;,&quot;itemData&quot;:{&quot;type&quot;:&quot;article-journal&quot;,&quot;id&quot;:&quot;aef2bdad-3762-310a-a111-a2035d052478&quot;,&quot;title&quot;:&quot;Influence of green spaces on outdoors thermal comfort—Structured experiment in a mediterranean climate&quot;,&quot;author&quot;:[{&quot;family&quot;:&quot;Gonçalves&quot;,&quot;given&quot;:&quot;A&quot;,&quot;parse-names&quot;:false,&quot;dropping-particle&quot;:&quot;&quot;,&quot;non-dropping-particle&quot;:&quot;&quot;},{&quot;family&quot;:&quot;Ribeiro&quot;,&quot;given&quot;:&quot;A Castro&quot;,&quot;parse-names&quot;:false,&quot;dropping-particle&quot;:&quot;&quot;,&quot;non-dropping-particle&quot;:&quot;&quot;},{&quot;family&quot;:&quot;Maia&quot;,&quot;given&quot;:&quot;F&quot;,&quot;parse-names&quot;:false,&quot;dropping-particle&quot;:&quot;&quot;,&quot;non-dropping-particle&quot;:&quot;&quot;},{&quot;family&quot;:&quot;Nunes&quot;,&quot;given&quot;:&quot;L&quot;,&quot;parse-names&quot;:false,&quot;dropping-particle&quot;:&quot;&quot;,&quot;non-dropping-particle&quot;:&quot;&quot;},{&quot;family&quot;:&quot;...&quot;,&quot;given&quot;:&quot;&quot;,&quot;parse-names&quot;:false,&quot;dropping-particle&quot;:&quot;&quot;,&quot;non-dropping-particle&quot;:&quot;&quot;}],&quot;container-title&quot;:&quot;Climate&quot;,&quot;URL&quot;:&quot;https://www.mdpi.com/2225-1154/7/2/20&quot;,&quot;issued&quot;:{&quot;date-parts&quot;:[[2019]]},&quot;abstract&quot;:&quot;… Urban greening has been widely recognized as a key factor to … are less effective than trees in cooling the environment. … are cold and wet, fitting the climatic classification of Köppen–…&quot;,&quot;publisher&quot;:&quot;mdpi.com&quot;,&quot;container-title-short&quot;:&quot;&quot;},&quot;isTemporary&quot;:false}]},{&quot;citationID&quot;:&quot;MENDELEY_CITATION_9a6f8216-1ca8-4d0e-a974-53f52ff1b0c8&quot;,&quot;properties&quot;:{&quot;noteIndex&quot;:0},&quot;isEdited&quot;:false,&quot;manualOverride&quot;:{&quot;isManuallyOverridden&quot;:false,&quot;citeprocText&quot;:&quot;(Feyisa et al., 2014)&quot;,&quot;manualOverrideText&quot;:&quot;&quot;},&quot;citationTag&quot;:&quot;MENDELEY_CITATION_v3_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&quot;,&quot;citationItems&quot;:[{&quot;id&quot;:&quot;a4c8d218-514f-3f4d-b164-82e557e20928&quot;,&quot;itemData&quot;:{&quot;type&quot;:&quot;article-journal&quot;,&quot;id&quot;:&quot;a4c8d218-514f-3f4d-b164-82e557e20928&quot;,&quot;title&quot;:&quot;Efficiency of parks in mitigating urban heat island effect: An example from Addis Ababa&quot;,&quot;author&quot;:[{&quot;family&quot;:&quot;Feyisa&quot;,&quot;given&quot;:&quot;Gudina Legese&quot;,&quot;parse-names&quot;:false,&quot;dropping-particle&quot;:&quot;&quot;,&quot;non-dropping-particle&quot;:&quot;&quot;},{&quot;family&quot;:&quot;Dons&quot;,&quot;given&quot;:&quot;Klaus&quot;,&quot;parse-names&quot;:false,&quot;dropping-particle&quot;:&quot;&quot;,&quot;non-dropping-particle&quot;:&quot;&quot;},{&quot;family&quot;:&quot;Meilby&quot;,&quot;given&quot;:&quot;Henrik&quot;,&quot;parse-names&quot;:false,&quot;dropping-particle&quot;:&quot;&quot;,&quot;non-dropping-particle&quot;:&quot;&quot;}],&quot;container-title&quot;:&quot;Landscape and Urban Planning&quot;,&quot;container-title-short&quot;:&quot;Landsc Urban Plan&quot;,&quot;DOI&quot;:&quot;10.1016/j.landurbplan.2013.12.008&quot;,&quot;ISSN&quot;:&quot;01692046&quot;,&quot;issued&quot;:{&quot;date-parts&quot;:[[2014]]},&quot;page&quot;:&quot;87-95&quot;,&quot;abstract&quot;:&quot;Urban green infrastructure can to a certain extent mitigate urban warming. However, the cooling effect of plants varies with space, time and plant-specific properties. To contribute to our understanding of the cooling effect of vegetation on urban surface and air temperature, 21 parks in Addis Ababa were studied. Air temperature and humidity were measured for 60 plots in nine of the parks for 15 days. Furthermore, the thermal band of Landsat ETM+ was used to examine the cooling impact of all 21 parks on a larger spatial scale. Linear mixed-effects models were used to examine the relationship between characteristics of the vegetation and observed temperature. It emerged that Eucalyptus sp. had a significantly higher cooling effect than any other species group (P&lt;. 0.05) and the species with the least effect on temperature were Grevillea and Cupressus. On a larger spatial scale, the cooling effect of parks on their surroundings (Park Cooling Intensity, PCI) was positively related to the NDVI and area of parks (P&lt;. 0.01). A negative relationship was observed between PCI and park shape index (SI). The range within which the cooling effect could be observed (Park Cooling Distance, PCD) was positively related to SI and park area. The maximum PCI was 6.72. °C and the maximum PCD was estimated at 240. m. We conclude that the cooling effect is mainly determined by species group, canopy cover, size and shape of parks. Thus, the study provides insights regarding the importance of species choice and spatial design of green spaces in cooling the environment. © 2013.&quot;,&quot;publisher&quot;:&quot;Elsevier B.V.&quot;,&quot;volume&quot;:&quot;123&quot;},&quot;isTemporary&quot;:false}]},{&quot;citationID&quot;:&quot;MENDELEY_CITATION_4cd13098-b894-495f-873a-e85f61d93948&quot;,&quot;properties&quot;:{&quot;noteIndex&quot;:0},&quot;isEdited&quot;:false,&quot;manualOverride&quot;:{&quot;isManuallyOverridden&quot;:false,&quot;citeprocText&quot;:&quot;(Mutani &amp;#38; Todeschi, 2020)&quot;,&quot;manualOverrideText&quot;:&quot;&quot;},&quot;citationTag&quot;:&quot;MENDELEY_CITATION_v3_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&quot;,&quot;citationItems&quot;:[{&quot;id&quot;:&quot;a26463dc-65fa-31cb-ab1f-ec6fa44007b8&quot;,&quot;itemData&quot;:{&quot;type&quot;:&quot;article-journal&quot;,&quot;id&quot;:&quot;a26463dc-65fa-31cb-ab1f-ec6fa44007b8&quot;,&quot;title&quot;:&quot;The effects of green roofs on outdoor thermal comfort, urban heat island mitigation and energy savings&quot;,&quot;author&quot;:[{&quot;family&quot;:&quot;Mutani&quot;,&quot;given&quot;:&quot;G&quot;,&quot;parse-names&quot;:false,&quot;dropping-particle&quot;:&quot;&quot;,&quot;non-dropping-particle&quot;:&quot;&quot;},{&quot;family&quot;:&quot;Todeschi&quot;,&quot;given&quot;:&quot;V&quot;,&quot;parse-names&quot;:false,&quot;dropping-particle&quot;:&quot;&quot;,&quot;non-dropping-particle&quot;:&quot;&quot;}],&quot;container-title&quot;:&quot;Atmosphere&quot;,&quot;container-title-short&quot;:&quot;Atmosphere (Basel)&quot;,&quot;URL&quot;:&quot;https://www.mdpi.com/2073-4433/11/2/123&quot;,&quot;issued&quot;:{&quot;date-parts&quot;:[[2020]]},&quot;abstract&quot;:&quot;… There is growing attention to the use of greenery in urban … humidity, vapor pressure, and wind velocity of the outdoor air … event of excessive heat and humidity (in the cooling season); …&quot;,&quot;publisher&quot;:&quot;mdpi.com&quot;},&quot;isTemporary&quot;:false}]},{&quot;citationID&quot;:&quot;MENDELEY_CITATION_3ea802db-a000-40ea-a012-5a1f0b291d6e&quot;,&quot;properties&quot;:{&quot;noteIndex&quot;:0},&quot;isEdited&quot;:false,&quot;manualOverride&quot;:{&quot;isManuallyOverridden&quot;:false,&quot;citeprocText&quot;:&quot;(Lehmann, 2014)&quot;,&quot;manualOverrideText&quot;:&quot;&quot;},&quot;citationTag&quot;:&quot;MENDELEY_CITATION_v3_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&quot;,&quot;citationItems&quot;:[{&quot;id&quot;:&quot;f3ec4b95-b4eb-3901-a71f-0faae1006711&quot;,&quot;itemData&quot;:{&quot;type&quot;:&quot;article-journal&quot;,&quot;id&quot;:&quot;f3ec4b95-b4eb-3901-a71f-0faae1006711&quot;,&quot;title&quot;:&quot;Low carbon districts: Mitigating the urban heat island with green roof infrastructure&quot;,&quot;author&quot;:[{&quot;family&quot;:&quot;Lehmann&quot;,&quot;given&quot;:&quot;S&quot;,&quot;parse-names&quot;:false,&quot;dropping-particle&quot;:&quot;&quot;,&quot;non-dropping-particle&quot;:&quot;&quot;}],&quot;container-title&quot;:&quot;City, Culture and Society&quot;,&quot;URL&quot;:&quot;https://www.sciencedirect.com/science/article/pii/S1877916614000046&quot;,&quot;issued&quot;:{&quot;date-parts&quot;:[[2014]]},&quot;abstract&quot;:&quot;… heat absorption and reflection (what is called the urban heat island effect). Tomorrow’s urban … , contributing to the mitigation of the urban heat island effect and collecting rainwater; this …&quot;,&quot;publisher&quot;:&quot;Elsevier&quot;,&quot;container-title-short&quot;:&quot;&quot;},&quot;isTemporary&quot;:false}]},{&quot;citationID&quot;:&quot;MENDELEY_CITATION_b37cf008-e983-4b75-9a1e-f9cb95531922&quot;,&quot;properties&quot;:{&quot;noteIndex&quot;:0},&quot;isEdited&quot;:false,&quot;manualOverride&quot;:{&quot;isManuallyOverridden&quot;:false,&quot;citeprocText&quot;:&quot;(Mutani, 2021)&quot;,&quot;manualOverrideText&quot;:&quot;&quot;},&quot;citationTag&quot;:&quot;MENDELEY_CITATION_v3_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&quot;,&quot;citationItems&quot;:[{&quot;id&quot;:&quot;159df199-4d1c-3a33-866e-ad4fe73bca26&quot;,&quot;itemData&quot;:{&quot;type&quot;:&quot;article-journal&quot;,&quot;id&quot;:&quot;159df199-4d1c-3a33-866e-ad4fe73bca26&quot;,&quot;title&quot;:&quot;Roof-integrated green technologies, energy saving and outdoor thermal comfort: Insights from a case study in urban environment&quot;,&quot;author&quot;:[{&quot;family&quot;:&quot;Mutani&quot;,&quot;given&quot;:&quot;G&quot;,&quot;parse-names&quot;:false,&quot;dropping-particle&quot;:&quot;&quot;,&quot;non-dropping-particle&quot;:&quot;&quot;}],&quot;container-title&quot;:&quot;International Journal of Sustainable Development and Planning&quot;,&quot;DOI&quot;:&quot;10.18280/ijsdp.160102&quot;,&quot;ISSN&quot;:&quot;1743-7601&quot;,&quot;URL&quot;:&quot;https://www.scopus.com/inward/record.uri?partnerID=HzOxMe3b&amp;scp=85103658157&amp;origin=inward&quot;,&quot;issued&quot;:{&quot;date-parts&quot;:[[2021]]},&quot;page&quot;:&quot;13-23&quot;,&quot;issue&quot;:&quot;1&quot;,&quot;volume&quot;:&quot;16&quot;,&quot;container-title-short&quot;:&quot;&quot;},&quot;isTemporary&quot;:false}]},{&quot;citationID&quot;:&quot;MENDELEY_CITATION_c9050ba9-baee-41a7-849c-d28c200e291e&quot;,&quot;properties&quot;:{&quot;noteIndex&quot;:0},&quot;isEdited&quot;:false,&quot;manualOverride&quot;:{&quot;isManuallyOverridden&quot;:false,&quot;citeprocText&quot;:&quot;(Wolch et al., 2014)&quot;,&quot;manualOverrideText&quot;:&quot;&quot;},&quot;citationTag&quot;:&quot;MENDELEY_CITATION_v3_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&quot;,&quot;citationItems&quot;:[{&quot;id&quot;:&quot;167dad2c-8145-3c23-ac73-a08be7fc3089&quot;,&quot;itemData&quot;:{&quot;type&quot;:&quot;article-journal&quot;,&quot;id&quot;:&quot;167dad2c-8145-3c23-ac73-a08be7fc3089&quot;,&quot;title&quot;:&quot;Urban green space, public health, and environmental justice: The challenge of making cities 'just green enough'&quot;,&quot;author&quot;:[{&quot;family&quot;:&quot;Wolch&quot;,&quot;given&quot;:&quot;Jennifer R.&quot;,&quot;parse-names&quot;:false,&quot;dropping-particle&quot;:&quot;&quot;,&quot;non-dropping-particle&quot;:&quot;&quot;},{&quot;family&quot;:&quot;Byrne&quot;,&quot;given&quot;:&quot;Jason&quot;,&quot;parse-names&quot;:false,&quot;dropping-particle&quot;:&quot;&quot;,&quot;non-dropping-particle&quot;:&quot;&quot;},{&quot;family&quot;:&quot;Newell&quot;,&quot;given&quot;:&quot;Joshua P.&quot;,&quot;parse-names&quot;:false,&quot;dropping-particle&quot;:&quot;&quot;,&quot;non-dropping-particle&quot;:&quot;&quot;}],&quot;container-title&quot;:&quot;Landscape and Urban Planning&quot;,&quot;container-title-short&quot;:&quot;Landsc Urban Plan&quot;,&quot;DOI&quot;:&quot;10.1016/j.landurbplan.2014.01.017&quot;,&quot;ISSN&quot;:&quot;01692046&quot;,&quot;issued&quot;:{&quot;date-parts&quot;:[[2014]]},&quot;page&quot;:&quot;234-244&quot;,&quot;abstract&quot;:&quot;Urban green space, such as parks, forests, green roofs, streams, and community gardens, provides critical ecosystem services. Green space also promotes physical activity, psychological well-being, and the general public health of urban residents. This paper reviews the Anglo-American literature on urban green space, especially parks, and compares efforts to green US and Chinese cities. Most studies reveal that the distribution of such space often disproportionately benefits predominantly White and more affluent communities. Access to green space is therefore increasingly recognized as an environmental justice issue. Many US cities have implemented strategies to increase the supply of urban green space, especially in park-poor neighborhoods. Strategies include greening of remnant urban land and reuse of obsolete or underutilized transportation infrastructure. Similar strategies are being employed in Chinese cities where there is more state control of land supply but similar market incentives for urban greening. In both contexts, however, urban green space strategies may be paradoxical: while the creation of new green space to address environmental justice problems can make neighborhoods healthier and more esthetically attractive, it also can increase housing costs and property values. Ultimately, this can lead to gentrification and a displacement of the very residents the green space strategies were designed to benefit. Urban planners, designers, and ecologists, therefore, need to focus on urban green space strategies that are 'just green enough' and that explicitly protect social as well as ecological sustainability. © 2014 Elsevier B.V.&quot;,&quot;publisher&quot;:&quot;Elsevier B.V.&quot;,&quot;volume&quot;:&quot;125&quot;},&quot;isTemporary&quot;:false}]},{&quot;citationID&quot;:&quot;MENDELEY_CITATION_ac145aae-3bfd-4e8e-9b9c-66b92f77c87f&quot;,&quot;properties&quot;:{&quot;noteIndex&quot;:0},&quot;isEdited&quot;:false,&quot;manualOverride&quot;:{&quot;isManuallyOverridden&quot;:false,&quot;citeprocText&quot;:&quot;(Wong et al., 2021)&quot;,&quot;manualOverrideText&quot;:&quot;&quot;},&quot;citationTag&quot;:&quot;MENDELEY_CITATION_v3_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&quot;,&quot;citationItems&quot;:[{&quot;id&quot;:&quot;9bb65ee4-c610-3555-87cf-a738403d14bf&quot;,&quot;itemData&quot;:{&quot;type&quot;:&quot;article&quot;,&quot;id&quot;:&quot;9bb65ee4-c610-3555-87cf-a738403d14bf&quot;,&quot;title&quot;:&quot;Greenery as a mitigation and adaptation strategy to urban heat&quot;,&quot;author&quot;:[{&quot;family&quot;:&quot;Wong&quot;,&quot;given&quot;:&quot;Nyuk Hien&quot;,&quot;parse-names&quot;:false,&quot;dropping-particle&quot;:&quot;&quot;,&quot;non-dropping-particle&quot;:&quot;&quot;},{&quot;family&quot;:&quot;Tan&quot;,&quot;given&quot;:&quot;Chun Liang&quot;,&quot;parse-names&quot;:false,&quot;dropping-particle&quot;:&quot;&quot;,&quot;non-dropping-particle&quot;:&quot;&quot;},{&quot;family&quot;:&quot;Kolokotsa&quot;,&quot;given&quot;:&quot;Dionysia Denia&quot;,&quot;parse-names&quot;:false,&quot;dropping-particle&quot;:&quot;&quot;,&quot;non-dropping-particle&quot;:&quot;&quot;},{&quot;family&quot;:&quot;Takebayashi&quot;,&quot;given&quot;:&quot;Hideki&quot;,&quot;parse-names&quot;:false,&quot;dropping-particle&quot;:&quot;&quot;,&quot;non-dropping-particle&quot;:&quot;&quot;}],&quot;container-title&quot;:&quot;Nature Reviews Earth and Environment&quot;,&quot;container-title-short&quot;:&quot;Nat Rev Earth Environ&quot;,&quot;DOI&quot;:&quot;10.1038/s43017-020-00129-5&quot;,&quot;ISSN&quot;:&quot;2662138X&quot;,&quot;issued&quot;:{&quot;date-parts&quot;:[[2021,3,1]]},&quot;page&quot;:&quot;166-181&quot;,&quot;abstract&quot;:&quot;The absence of vegetation in urban areas contributes to the establishment of the urban heat island, markedly increasing thermal stress for residents, driving morbidity and mortality. Mitigation strategies are, therefore, needed to reduce urban heat, particularly against a background of urbanization, anthropogenic warming and increasing frequency and intensity of heatwaves. In this Review, we evaluate the potential of green infrastructure as a mitigation strategy, focusing on greenery on the ground (parks) and greenery on buildings (green roofs and green walls). Green infrastructure acts to cool the urban environment through shade provision and evapotranspiration. Typically, greenery on the ground reduces peak surface temperature by 2–9 °C, while green roofs and green walls reduce surface temperature by ~17 °C, also providing added thermal insulation for the building envelope. However, the cooling potential varies markedly, depending on the scale of interest (city or building level), greenery extent (park shape and size), plant selection and plant placement. Urban planners must, therefore, optimize design to maximize mitigation benefits, for example, by interspersing parks throughout a city, allocating more trees than lawn space and using multiple strategies in areas where most cooling is required. To do so, improved translation of scientific understanding to practical design guidelines is needed.&quot;,&quot;publisher&quot;:&quot;Springer Nature&quot;,&quot;issue&quot;:&quot;3&quot;,&quot;volume&quot;:&quot;2&quot;},&quot;isTemporary&quot;:false}]},{&quot;citationID&quot;:&quot;MENDELEY_CITATION_d1c21634-0ceb-4f92-a96f-1a67d0cd4d4b&quot;,&quot;properties&quot;:{&quot;noteIndex&quot;:0},&quot;isEdited&quot;:false,&quot;manualOverride&quot;:{&quot;isManuallyOverridden&quot;:false,&quot;citeprocText&quot;:&quot;(B. Zhang et al., 2019)&quot;,&quot;manualOverrideText&quot;:&quot;&quot;},&quot;citationTag&quot;:&quot;MENDELEY_CITATION_v3_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&quot;,&quot;citationItems&quot;:[{&quot;id&quot;:&quot;619b7d36-5af0-3c95-9542-4cb2b6ead95a&quot;,&quot;itemData&quot;:{&quot;type&quot;:&quot;article-journal&quot;,&quot;id&quot;:&quot;619b7d36-5af0-3c95-9542-4cb2b6ead95a&quot;,&quot;title&quot;:&quot;Plants alter their vertical root distribution rather than biomass allocation in response to changing precipitation&quot;,&quot;author&quot;:[{&quot;family&quot;:&quot;Zhang&quot;,&quot;given&quot;:&quot;Bingwei&quot;,&quot;parse-names&quot;:false,&quot;dropping-particle&quot;:&quot;&quot;,&quot;non-dropping-particle&quot;:&quot;&quot;},{&quot;family&quot;:&quot;Cadotte&quot;,&quot;given&quot;:&quot;Marc W.&quot;,&quot;parse-names&quot;:false,&quot;dropping-particle&quot;:&quot;&quot;,&quot;non-dropping-particle&quot;:&quot;&quot;},{&quot;family&quot;:&quot;Chen&quot;,&quot;given&quot;:&quot;Shiping&quot;,&quot;parse-names&quot;:false,&quot;dropping-particle&quot;:&quot;&quot;,&quot;non-dropping-particle&quot;:&quot;&quot;},{&quot;family&quot;:&quot;Tan&quot;,&quot;given&quot;:&quot;Xingru&quot;,&quot;parse-names&quot;:false,&quot;dropping-particle&quot;:&quot;&quot;,&quot;non-dropping-particle&quot;:&quot;&quot;},{&quot;family&quot;:&quot;You&quot;,&quot;given&quot;:&quot;Cuihai&quot;,&quot;parse-names&quot;:false,&quot;dropping-particle&quot;:&quot;&quot;,&quot;non-dropping-particle&quot;:&quot;&quot;},{&quot;family&quot;:&quot;Ren&quot;,&quot;given&quot;:&quot;Tingting&quot;,&quot;parse-names&quot;:false,&quot;dropping-particle&quot;:&quot;&quot;,&quot;non-dropping-particle&quot;:&quot;&quot;},{&quot;family&quot;:&quot;Chen&quot;,&quot;given&quot;:&quot;Minling&quot;,&quot;parse-names&quot;:false,&quot;dropping-particle&quot;:&quot;&quot;,&quot;non-dropping-particle&quot;:&quot;&quot;},{&quot;family&quot;:&quot;Wang&quot;,&quot;given&quot;:&quot;Shanshan&quot;,&quot;parse-names&quot;:false,&quot;dropping-particle&quot;:&quot;&quot;,&quot;non-dropping-particle&quot;:&quot;&quot;},{&quot;family&quot;:&quot;Li&quot;,&quot;given&quot;:&quot;Weijing&quot;,&quot;parse-names&quot;:false,&quot;dropping-particle&quot;:&quot;&quot;,&quot;non-dropping-particle&quot;:&quot;&quot;},{&quot;family&quot;:&quot;Chu&quot;,&quot;given&quot;:&quot;Chengjin&quot;,&quot;parse-names&quot;:false,&quot;dropping-particle&quot;:&quot;&quot;,&quot;non-dropping-particle&quot;:&quot;&quot;},{&quot;family&quot;:&quot;Jiang&quot;,&quot;given&quot;:&quot;Lin&quot;,&quot;parse-names&quot;:false,&quot;dropping-particle&quot;:&quot;&quot;,&quot;non-dropping-particle&quot;:&quot;&quot;},{&quot;family&quot;:&quot;Bai&quot;,&quot;given&quot;:&quot;Yongfei&quot;,&quot;parse-names&quot;:false,&quot;dropping-particle&quot;:&quot;&quot;,&quot;non-dropping-particle&quot;:&quot;&quot;},{&quot;family&quot;:&quot;Huang&quot;,&quot;given&quot;:&quot;Jianhui&quot;,&quot;parse-names&quot;:false,&quot;dropping-particle&quot;:&quot;&quot;,&quot;non-dropping-particle&quot;:&quot;&quot;},{&quot;family&quot;:&quot;Han&quot;,&quot;given&quot;:&quot;Xingguo&quot;,&quot;parse-names&quot;:false,&quot;dropping-particle&quot;:&quot;&quot;,&quot;non-dropping-particle&quot;:&quot;&quot;}],&quot;container-title&quot;:&quot;Ecology&quot;,&quot;container-title-short&quot;:&quot;Ecology&quot;,&quot;DOI&quot;:&quot;10.1002/ecy.2828&quot;,&quot;ISSN&quot;:&quot;00129658&quot;,&quot;PMID&quot;:&quot;31323118&quot;,&quot;issued&quot;:{&quot;date-parts&quot;:[[2019,11,1]]},&quot;abstract&quot;:&quot;Elucidating the variation of allocation pattern of ecosystem net primary productivity (NPP) and its underlying mechanisms is critically important for understanding the changes of aboveground and belowground ecosystem functions. Under optimal partitioning theory, plants should allocate more NPP to the organ that acquires the most limiting resource, and this expectation has been widely used to explain and predict NPP allocation under changing precipitation. However, confirmatory evidence for this theory has mostly come from observed spatial variation in the relationship between precipitation and NPP allocation across ecosystems, rather than directly from the influences of changing precipitation on NPP allocation within systems. We performed a 6-yr five-level precipitation manipulation experiment in a semiarid steppe to test whether changes in NPP allocation can be explained by the optimal partitioning theory, and how water requirement of plant community is maintained if NPP allocation is unaltered. The 30 precipitation levels (5 levels × 6 yr) were divided into dry, nominal, and wet precipitation ranges, relative to historical precipitation variation over the past six decades. We found that NPP in both aboveground (ANPP) and belowground (BNPP) increased nonlinearly as precipitation increased, while the allocation of NPP to BNPP (fBNPP) showed a concave quadratic relationship with precipitation. The declined fBNPP as precipitation increased in the dry range supported the optimal partitioning theory. However, in the nominal range, NPP allocation was not influenced by the changed precipitation; instead, BNPP was distributed more in the surface soil horizon (0–10 cm) as precipitation increased, and conversely more in the deeper soil layers (10–30 cm) as precipitation decreased. This response in root foraging appears to be a strategy to satisfy plant water requirements and partially explains the stable NPP allocation patterns. Overall, our results suggest that plants can adjust their vertical BNPP distribution in response to drought stress, and that only under extreme drought does the optimal partitioning theory strictly apply, highlighting the context dependency of the adaption and growth of plants under changing precipitation.&quot;,&quot;publisher&quot;:&quot;Ecological Society of America&quot;,&quot;issue&quot;:&quot;11&quot;,&quot;volume&quot;:&quot;100&quot;},&quot;isTemporary&quot;:false}]},{&quot;citationID&quot;:&quot;MENDELEY_CITATION_577e46bb-6440-4432-b88e-2a7f84a7e176&quot;,&quot;properties&quot;:{&quot;noteIndex&quot;:0},&quot;isEdited&quot;:false,&quot;manualOverride&quot;:{&quot;isManuallyOverridden&quot;:false,&quot;citeprocText&quot;:&quot;(Balany et al., 2020)&quot;,&quot;manualOverrideText&quot;:&quot;&quot;},&quot;citationTag&quot;:&quot;MENDELEY_CITATION_v3_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&quot;,&quot;citationItems&quot;:[{&quot;id&quot;:&quot;dc4c5887-af4d-3e38-9709-467d054da815&quot;,&quot;itemData&quot;:{&quot;type&quot;:&quot;article-journal&quot;,&quot;id&quot;:&quot;dc4c5887-af4d-3e38-9709-467d054da815&quot;,&quot;title&quot;:&quot;Green infrastructure as an urban heat island mitigation strategy—a review&quot;,&quot;author&quot;:[{&quot;family&quot;:&quot;Balany&quot;,&quot;given&quot;:&quot;F&quot;,&quot;parse-names&quot;:false,&quot;dropping-particle&quot;:&quot;&quot;,&quot;non-dropping-particle&quot;:&quot;&quot;},{&quot;family&quot;:&quot;Ng&quot;,&quot;given&quot;:&quot;A W M&quot;,&quot;parse-names&quot;:false,&quot;dropping-particle&quot;:&quot;&quot;,&quot;non-dropping-particle&quot;:&quot;&quot;},{&quot;family&quot;:&quot;Muttil&quot;,&quot;given&quot;:&quot;N&quot;,&quot;parse-names&quot;:false,&quot;dropping-particle&quot;:&quot;&quot;,&quot;non-dropping-particle&quot;:&quot;&quot;},{&quot;family&quot;:&quot;Muthukumaran&quot;,&quot;given&quot;:&quot;S&quot;,&quot;parse-names&quot;:false,&quot;dropping-particle&quot;:&quot;&quot;,&quot;non-dropping-particle&quot;:&quot;&quot;},{&quot;family&quot;:&quot;...&quot;,&quot;given&quot;:&quot;&quot;,&quot;parse-names&quot;:false,&quot;dropping-particle&quot;:&quot;&quot;,&quot;non-dropping-particle&quot;:&quot;&quot;}],&quot;container-title&quot;:&quot;Water&quot;,&quot;container-title-short&quot;:&quot;Water (Basel)&quot;,&quot;URL&quot;:&quot;https://www.mdpi.com/2073-4441/12/12/3577&quot;,&quot;issued&quot;:{&quot;date-parts&quot;:[[2020]]},&quot;abstract&quot;:&quot;… urban heat mitigation has been growing in recent years with many of the studies focusing on green infrastructure (GI) as a strategy to mitigate the adverse effects of an urban heat island …&quot;,&quot;publisher&quot;:&quot;mdpi.com&quot;},&quot;isTemporary&quot;:false}]},{&quot;citationID&quot;:&quot;MENDELEY_CITATION_067f5a06-7ca8-4eb2-85d9-c1ccab9376be&quot;,&quot;properties&quot;:{&quot;noteIndex&quot;:0},&quot;isEdited&quot;:false,&quot;manualOverride&quot;:{&quot;isManuallyOverridden&quot;:false,&quot;citeprocText&quot;:&quot;(Nath, 2025)&quot;,&quot;manualOverrideText&quot;:&quot;&quot;},&quot;citationTag&quot;:&quot;MENDELEY_CITATION_v3_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&quot;,&quot;citationItems&quot;:[{&quot;id&quot;:&quot;97afe1ed-a8e2-3bd6-b5df-96f8c73ac105&quot;,&quot;itemData&quot;:{&quot;type&quot;:&quot;article&quot;,&quot;id&quot;:&quot;97afe1ed-a8e2-3bd6-b5df-96f8c73ac105&quot;,&quot;title&quot;:&quot;Modeling Urban Thermal Dynamics and Land Use Change in Guwahati: A Machine Learning-Based Analysis of Lst and Utfvi Trends (2000–2040)&quot;,&quot;author&quot;:[{&quot;family&quot;:&quot;Nath&quot;,&quot;given&quot;:&quot;Rupjyoti&quot;,&quot;parse-names&quot;:false,&quot;dropping-particle&quot;:&quot;&quot;,&quot;non-dropping-particle&quot;:&quot;&quot;}],&quot;DOI&quot;:&quot;10.2139/ssrn.5120897&quot;,&quot;issued&quot;:{&quot;date-parts&quot;:[[2025]]},&quot;container-title-short&quot;:&quot;&quot;},&quot;isTemporary&quot;:false}]},{&quot;citationID&quot;:&quot;MENDELEY_CITATION_092e376b-2830-4d55-8d5b-eb02868244d8&quot;,&quot;properties&quot;:{&quot;noteIndex&quot;:0},&quot;isEdited&quot;:false,&quot;manualOverride&quot;:{&quot;isManuallyOverridden&quot;:false,&quot;citeprocText&quot;:&quot;(Bobo Merga et al., 2024)&quot;,&quot;manualOverrideText&quot;:&quot;&quot;},&quot;citationTag&quot;:&quot;MENDELEY_CITATION_v3_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&quot;,&quot;citationItems&quot;:[{&quot;id&quot;:&quot;89f468ee-0b11-3bff-824c-825bc420b376&quot;,&quot;itemData&quot;:{&quot;type&quot;:&quot;article-journal&quot;,&quot;id&quot;:&quot;89f468ee-0b11-3bff-824c-825bc420b376&quot;,&quot;title&quot;:&quot;Analysis of the cooling effects of urban green spaces in mitigating micro-climate change using geospatial techniques in Adama City, Ethiopia&quot;,&quot;author&quot;:[{&quot;family&quot;:&quot;Bobo Merga&quot;,&quot;given&quot;:&quot;Biratu&quot;,&quot;parse-names&quot;:false,&quot;dropping-particle&quot;:&quot;&quot;,&quot;non-dropping-particle&quot;:&quot;&quot;},{&quot;family&quot;:&quot;Tabor&quot;,&quot;given&quot;:&quot;Kenate Worku&quot;,&quot;parse-names&quot;:false,&quot;dropping-particle&quot;:&quot;&quot;,&quot;non-dropping-particle&quot;:&quot;&quot;},{&quot;family&quot;:&quot;Melka&quot;,&quot;given&quot;:&quot;Girma Alemu&quot;,&quot;parse-names&quot;:false,&quot;dropping-particle&quot;:&quot;&quot;,&quot;non-dropping-particle&quot;:&quot;&quot;}],&quot;container-title&quot;:&quot;Sustainable Environment&quot;,&quot;DOI&quot;:&quot;10.1080/27658511.2024.2350806&quot;,&quot;ISSN&quot;:&quot;2765-8511&quot;,&quot;issued&quot;:{&quot;date-parts&quot;:[[2024,12,31]]},&quot;issue&quot;:&quot;1&quot;,&quot;volume&quot;:&quot;10&quot;,&quot;container-title-short&quot;:&quot;&quot;},&quot;isTemporary&quot;:false}]},{&quot;citationID&quot;:&quot;MENDELEY_CITATION_5cf5544d-110f-4eb4-821d-8c22320610de&quot;,&quot;properties&quot;:{&quot;noteIndex&quot;:0},&quot;isEdited&quot;:false,&quot;manualOverride&quot;:{&quot;isManuallyOverridden&quot;:false,&quot;citeprocText&quot;:&quot;(Semenzato &amp;#38; Bortolini, 2023)&quot;,&quot;manualOverrideText&quot;:&quot;&quot;},&quot;citationTag&quot;:&quot;MENDELEY_CITATION_v3_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&quot;,&quot;citationItems&quot;:[{&quot;id&quot;:&quot;6f38fbe4-d95a-380e-bcbf-73eca9add38e&quot;,&quot;itemData&quot;:{&quot;type&quot;:&quot;article-journal&quot;,&quot;id&quot;:&quot;6f38fbe4-d95a-380e-bcbf-73eca9add38e&quot;,&quot;title&quot;:&quot;Urban Heat Island Mitigation and Urban Green Spaces: Testing a Model in the City of Padova (Italy)&quot;,&quot;author&quot;:[{&quot;family&quot;:&quot;Semenzato&quot;,&quot;given&quot;:&quot;Paolo&quot;,&quot;parse-names&quot;:false,&quot;dropping-particle&quot;:&quot;&quot;,&quot;non-dropping-particle&quot;:&quot;&quot;},{&quot;family&quot;:&quot;Bortolini&quot;,&quot;given&quot;:&quot;Lucia&quot;,&quot;parse-names&quot;:false,&quot;dropping-particle&quot;:&quot;&quot;,&quot;non-dropping-particle&quot;:&quot;&quot;}],&quot;container-title&quot;:&quot;Land&quot;,&quot;container-title-short&quot;:&quot;Land (Basel)&quot;,&quot;DOI&quot;:&quot;10.3390/land12020476&quot;,&quot;ISSN&quot;:&quot;2073-445X&quot;,&quot;issued&quot;:{&quot;date-parts&quot;:[[2023,2,15]]},&quot;page&quot;:&quot;476&quot;,&quot;abstract&quot;:&quot;&lt;p&gt;The urban heat island (UHI) is a critical issue in most urbanised areas. Spatial variation of urban air temperature and humidity influences human thermal comfort, the settling rate of atmospheric pollutants, and the energy demand for cooling. UHIs can be particularly harmful to human health and there are numerous studies that link mortality and morbidity with extreme thermal events, that can be worsened by UHIs. The temperature difference between city centres and the surrounding countryside, which is accentuated in the summer months and at night, is the result not only of a greater production of anthropogenic heat but is mainly due to the properties of urban surfaces. The use of vegetation, and in particular urban tree planting, is one of possible strategies to contrast the heat island effects. In order to analyse the mitigation effects produced by green spaces in the city of Padova, a municipality in the northeast of Italy, simulations of the air temperature variations and their spatial distribution were carried out using the i-Tree Cool Air model. High-resolution RGBir aerial photos were processed to produce a tree canopy and a permeability map and the model was applied on a 10 m × 10 m grid over the entire city, producing a raster map of the aboveground air temperatures. A particularly hot July day with recorded air temperatures of 35 °C at 3 p.m. and 28 °C at 10 p.m. at a reference weather station was chosen for the test. In the daytime, the results show temperature differences up to almost 10 °C between urban open spaces with impervious cover (squares, streets) and green areas under tree canopy. At night, the simulated air temperatures are only slightly cooler in areas with tree cover than those recorded at the reference station, while urban areas with sealed surfaces maintain air temperatures 4.4 °C higher. The study was aimed at testing the applicability of the model as a tool for predicting air temperatures in relation to land use and canopy cover. The results show that the model can potentially be used to compare different urban forest and urban greening planning scenarios, however, further research is necessary to assess the reliability of the temperature predictions.&lt;/p&gt;&quot;,&quot;issue&quot;:&quot;2&quot;,&quot;volume&quot;:&quot;12&quot;},&quot;isTemporary&quot;:false}]},{&quot;citationID&quot;:&quot;MENDELEY_CITATION_0c129133-f2a9-4ad9-a944-ab15b2a02143&quot;,&quot;properties&quot;:{&quot;noteIndex&quot;:0},&quot;isEdited&quot;:false,&quot;manualOverride&quot;:{&quot;isManuallyOverridden&quot;:false,&quot;citeprocText&quot;:&quot;(Kotharkar et al., 2023)&quot;,&quot;manualOverrideText&quot;:&quot;&quot;},&quot;citationTag&quot;:&quot;MENDELEY_CITATION_v3_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&quot;,&quot;citationItems&quot;:[{&quot;id&quot;:&quot;a2b69ddf-dc49-3f2f-9569-ab75388b2ffe&quot;,&quot;itemData&quot;:{&quot;type&quot;:&quot;article-journal&quot;,&quot;id&quot;:&quot;a2b69ddf-dc49-3f2f-9569-ab75388b2ffe&quot;,&quot;title&quot;:&quot;Determining influence of urban morphology on air temperature and heat index with hourly emphasis&quot;,&quot;author&quot;:[{&quot;family&quot;:&quot;Kotharkar&quot;,&quot;given&quot;:&quot;Rajashree&quot;,&quot;parse-names&quot;:false,&quot;dropping-particle&quot;:&quot;&quot;,&quot;non-dropping-particle&quot;:&quot;&quot;},{&quot;family&quot;:&quot;Dongarsane&quot;,&quot;given&quot;:&quot;Parikshit&quot;,&quot;parse-names&quot;:false,&quot;dropping-particle&quot;:&quot;&quot;,&quot;non-dropping-particle&quot;:&quot;&quot;},{&quot;family&quot;:&quot;Keskar&quot;,&quot;given&quot;:&quot;Ravindra&quot;,&quot;parse-names&quot;:false,&quot;dropping-particle&quot;:&quot;&quot;,&quot;non-dropping-particle&quot;:&quot;&quot;}],&quot;container-title&quot;:&quot;Building and Environment&quot;,&quot;container-title-short&quot;:&quot;Build Environ&quot;,&quot;DOI&quot;:&quot;10.1016/j.buildenv.2023.110044&quot;,&quot;ISSN&quot;:&quot;03601323&quot;,&quot;issued&quot;:{&quot;date-parts&quot;:[[2023,4]]},&quot;page&quot;:&quot;110044&quot;,&quot;volume&quot;:&quot;233&quot;},&quot;isTemporary&quot;:false}]},{&quot;citationID&quot;:&quot;MENDELEY_CITATION_8ba05de9-f235-44dd-a637-cf673ea8c549&quot;,&quot;properties&quot;:{&quot;noteIndex&quot;:0},&quot;isEdited&quot;:false,&quot;manualOverride&quot;:{&quot;isManuallyOverridden&quot;:false,&quot;citeprocText&quot;:&quot;(Blazejczyk et al., 2012)&quot;,&quot;manualOverrideText&quot;:&quot;&quot;},&quot;citationTag&quot;:&quot;MENDELEY_CITATION_v3_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&quot;,&quot;citationItems&quot;:[{&quot;id&quot;:&quot;90b26a26-3970-3b8f-ac57-f623d9fd8c6f&quot;,&quot;itemData&quot;:{&quot;type&quot;:&quot;article-journal&quot;,&quot;id&quot;:&quot;90b26a26-3970-3b8f-ac57-f623d9fd8c6f&quot;,&quot;title&quot;:&quot;Comparison of UTCI to selected thermal indices&quot;,&quot;author&quot;:[{&quot;family&quot;:&quot;Blazejczyk&quot;,&quot;given&quot;:&quot;Krzysztof&quot;,&quot;parse-names&quot;:false,&quot;dropping-particle&quot;:&quot;&quot;,&quot;non-dropping-particle&quot;:&quot;&quot;},{&quot;family&quot;:&quot;Epstein&quot;,&quot;given&quot;:&quot;Yoram&quot;,&quot;parse-names&quot;:false,&quot;dropping-particle&quot;:&quot;&quot;,&quot;non-dropping-particle&quot;:&quot;&quot;},{&quot;family&quot;:&quot;Jendritzky&quot;,&quot;given&quot;:&quot;Gerd&quot;,&quot;parse-names&quot;:false,&quot;dropping-particle&quot;:&quot;&quot;,&quot;non-dropping-particle&quot;:&quot;&quot;},{&quot;family&quot;:&quot;Staiger&quot;,&quot;given&quot;:&quot;Henning&quot;,&quot;parse-names&quot;:false,&quot;dropping-particle&quot;:&quot;&quot;,&quot;non-dropping-particle&quot;:&quot;&quot;},{&quot;family&quot;:&quot;Tinz&quot;,&quot;given&quot;:&quot;Birger&quot;,&quot;parse-names&quot;:false,&quot;dropping-particle&quot;:&quot;&quot;,&quot;non-dropping-particle&quot;:&quot;&quot;}],&quot;container-title&quot;:&quot;International Journal of Biometeorology&quot;,&quot;container-title-short&quot;:&quot;Int J Biometeorol&quot;,&quot;DOI&quot;:&quot;10.1007/s00484-011-0453-2&quot;,&quot;ISSN&quot;:&quot;0020-7128&quot;,&quot;issued&quot;:{&quot;date-parts&quot;:[[2012,5,26]]},&quot;page&quot;:&quot;515-535&quot;,&quot;issue&quot;:&quot;3&quot;,&quot;volume&quot;:&quot;56&quot;},&quot;isTemporary&quot;:false}]},{&quot;citationID&quot;:&quot;MENDELEY_CITATION_55d5e214-3b6b-4de0-b4b6-dd1d2b8fbcf6&quot;,&quot;properties&quot;:{&quot;noteIndex&quot;:0},&quot;isEdited&quot;:false,&quot;manualOverride&quot;:{&quot;isManuallyOverridden&quot;:false,&quot;citeprocText&quot;:&quot;(Azmeer et al., 2024)&quot;,&quot;manualOverrideText&quot;:&quot;&quot;},&quot;citationTag&quot;:&quot;MENDELEY_CITATION_v3_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&quot;,&quot;citationItems&quot;:[{&quot;id&quot;:&quot;7141c5ae-24dd-375b-b9a0-66116e9b8838&quot;,&quot;itemData&quot;:{&quot;type&quot;:&quot;article-journal&quot;,&quot;id&quot;:&quot;7141c5ae-24dd-375b-b9a0-66116e9b8838&quot;,&quot;title&quot;:&quot;Progress on green infrastructure for urban cooling: Evaluating techniques, design strategies, and benefits&quot;,&quot;author&quot;:[{&quot;family&quot;:&quot;Azmeer&quot;,&quot;given&quot;:&quot;Amjad&quot;,&quot;parse-names&quot;:false,&quot;dropping-particle&quot;:&quot;&quot;,&quot;non-dropping-particle&quot;:&quot;&quot;},{&quot;family&quot;:&quot;Tahir&quot;,&quot;given&quot;:&quot;Furqan&quot;,&quot;parse-names&quot;:false,&quot;dropping-particle&quot;:&quot;&quot;,&quot;non-dropping-particle&quot;:&quot;&quot;},{&quot;family&quot;:&quot;Al-Ghamdi&quot;,&quot;given&quot;:&quot;Sami G.&quot;,&quot;parse-names&quot;:false,&quot;dropping-particle&quot;:&quot;&quot;,&quot;non-dropping-particle&quot;:&quot;&quot;}],&quot;container-title&quot;:&quot;Urban Climate&quot;,&quot;container-title-short&quot;:&quot;Urban Clim&quot;,&quot;DOI&quot;:&quot;10.1016/j.uclim.2024.102077&quot;,&quot;ISSN&quot;:&quot;22120955&quot;,&quot;issued&quot;:{&quot;date-parts&quot;:[[2024,7,1]]},&quot;abstract&quot;:&quot;Green infrastructure (GI) can act as an effective cooling strategy to mitigate the urban heat island effect. The complex interdependencies in the built environment make it challenging to quantify GI cooling accurately. Present literature on GI cooling often lacks focus on techniques and overlooks cooling co-benefits. This review addresses this gap by consolidating recent research on standard GI techniques and design approaches to maximize GI cooling. The temperature results from recent literature are segregated by GI type, technique type, local climate zones, and scale. ENVI-met and the Weather Research and Forecasting model (WRF) are the most common numerical modeling methods utilized for the microscale and mesoscale. Results indicate that the highest air temperature reduction is achieved by arid climates, followed by temperate, tropical, and continental climates, respectively. The study suggests that to integrate GI into the built environment successfully, researchers should consider influencing factors like spatial distribution, microclimate, and plant selection. Climate change intensifies the severity of overheating; therefore, integrating GI into cities must be done holistically and consider co-benefits and related trade-offs.&quot;,&quot;publisher&quot;:&quot;Elsevier B.V.&quot;,&quot;volume&quot;:&quot;56&quot;},&quot;isTemporary&quot;:false}]},{&quot;citationID&quot;:&quot;MENDELEY_CITATION_6752b7fa-1d18-4f0d-a276-5fad4f888b74&quot;,&quot;properties&quot;:{&quot;noteIndex&quot;:0},&quot;isEdited&quot;:false,&quot;manualOverride&quot;:{&quot;isManuallyOverridden&quot;:false,&quot;citeprocText&quot;:&quot;(Aram et al., 2019)&quot;,&quot;manualOverrideText&quot;:&quot;&quot;},&quot;citationTag&quot;:&quot;MENDELEY_CITATION_v3_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&quot;,&quot;citationItems&quot;:[{&quot;id&quot;:&quot;54a166a4-3763-33ca-b97a-e796cb390957&quot;,&quot;itemData&quot;:{&quot;type&quot;:&quot;article-journal&quot;,&quot;id&quot;:&quot;54a166a4-3763-33ca-b97a-e796cb390957&quot;,&quot;title&quot;:&quot;Urban green space cooling effect in cities&quot;,&quot;author&quot;:[{&quot;family&quot;:&quot;Aram&quot;,&quot;given&quot;:&quot;Farshid&quot;,&quot;parse-names&quot;:false,&quot;dropping-particle&quot;:&quot;&quot;,&quot;non-dropping-particle&quot;:&quot;&quot;},{&quot;family&quot;:&quot;Higueras García&quot;,&quot;given&quot;:&quot;Ester&quot;,&quot;parse-names&quot;:false,&quot;dropping-particle&quot;:&quot;&quot;,&quot;non-dropping-particle&quot;:&quot;&quot;},{&quot;family&quot;:&quot;Solgi&quot;,&quot;given&quot;:&quot;Ebrahim&quot;,&quot;parse-names&quot;:false,&quot;dropping-particle&quot;:&quot;&quot;,&quot;non-dropping-particle&quot;:&quot;&quot;},{&quot;family&quot;:&quot;Mansournia&quot;,&quot;given&quot;:&quot;Soran&quot;,&quot;parse-names&quot;:false,&quot;dropping-particle&quot;:&quot;&quot;,&quot;non-dropping-particle&quot;:&quot;&quot;}],&quot;container-title&quot;:&quot;Heliyon&quot;,&quot;container-title-short&quot;:&quot;Heliyon&quot;,&quot;DOI&quot;:&quot;10.1016/j.heliyon.2019.e01339&quot;,&quot;ISSN&quot;:&quot;24058440&quot;,&quot;issued&quot;:{&quot;date-parts&quot;:[[2019,4]]},&quot;page&quot;:&quot;e01339&quot;,&quot;issue&quot;:&quot;4&quot;,&quot;volume&quot;:&quot;5&quot;},&quot;isTemporary&quot;:false}]},{&quot;citationID&quot;:&quot;MENDELEY_CITATION_bfd5b72e-dbd1-42a3-9199-d4d9b9d69276&quot;,&quot;properties&quot;:{&quot;noteIndex&quot;:0},&quot;isEdited&quot;:false,&quot;manualOverride&quot;:{&quot;isManuallyOverridden&quot;:false,&quot;citeprocText&quot;:&quot;(Halder et al., 2025)&quot;,&quot;manualOverrideText&quot;:&quot;&quot;},&quot;citationTag&quot;:&quot;MENDELEY_CITATION_v3_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&quot;,&quot;citationItems&quot;:[{&quot;id&quot;:&quot;149d3364-4ba2-3281-9dd8-048da3c5ac06&quot;,&quot;itemData&quot;:{&quot;type&quot;:&quot;article-journal&quot;,&quot;id&quot;:&quot;149d3364-4ba2-3281-9dd8-048da3c5ac06&quot;,&quot;title&quot;:&quot;The Role of Urban Greenery in Enhancing Thermal Comfort: Systematic Review Insights&quot;,&quot;author&quot;:[{&quot;family&quot;:&quot;Halder&quot;,&quot;given&quot;:&quot;Nandini&quot;,&quot;parse-names&quot;:false,&quot;dropping-particle&quot;:&quot;&quot;,&quot;non-dropping-particle&quot;:&quot;&quot;},{&quot;family&quot;:&quot;Kumar&quot;,&quot;given&quot;:&quot;Manoj&quot;,&quot;parse-names&quot;:false,&quot;dropping-particle&quot;:&quot;&quot;,&quot;non-dropping-particle&quot;:&quot;&quot;},{&quot;family&quot;:&quot;Deepak&quot;,&quot;given&quot;:&quot;Akshay&quot;,&quot;parse-names&quot;:false,&quot;dropping-particle&quot;:&quot;&quot;,&quot;non-dropping-particle&quot;:&quot;&quot;},{&quot;family&quot;:&quot;Mandal&quot;,&quot;given&quot;:&quot;Shailendra K.&quot;,&quot;parse-names&quot;:false,&quot;dropping-particle&quot;:&quot;&quot;,&quot;non-dropping-particle&quot;:&quot;&quot;},{&quot;family&quot;:&quot;Azmeer&quot;,&quot;given&quot;:&quot;Amjad&quot;,&quot;parse-names&quot;:false,&quot;dropping-particle&quot;:&quot;&quot;,&quot;non-dropping-particle&quot;:&quot;&quot;},{&quot;family&quot;:&quot;Mir&quot;,&quot;given&quot;:&quot;Basit A.&quot;,&quot;parse-names&quot;:false,&quot;dropping-particle&quot;:&quot;&quot;,&quot;non-dropping-particle&quot;:&quot;&quot;},{&quot;family&quot;:&quot;Nurdiawati&quot;,&quot;given&quot;:&quot;Anissa&quot;,&quot;parse-names&quot;:false,&quot;dropping-particle&quot;:&quot;&quot;,&quot;non-dropping-particle&quot;:&quot;&quot;},{&quot;family&quot;:&quot;Al-Ghamdi&quot;,&quot;given&quot;:&quot;Sami G.&quot;,&quot;parse-names&quot;:false,&quot;dropping-particle&quot;:&quot;&quot;,&quot;non-dropping-particle&quot;:&quot;&quot;}],&quot;container-title&quot;:&quot;Sustainability&quot;,&quot;container-title-short&quot;:&quot;Sustainability&quot;,&quot;DOI&quot;:&quot;10.3390/su17062545&quot;,&quot;ISSN&quot;:&quot;2071-1050&quot;,&quot;issued&quot;:{&quot;date-parts&quot;:[[2025,3,14]]},&quot;page&quot;:&quot;2545&quot;,&quot;abstract&quot;:&quot;&lt;p&gt;As cities grapple with rising temperatures, the integration of urban greenery has gained recognition as a viable solution to mitigate these effects and enhance outdoor thermal conditions. This paper identifies widely used and emerging numerical models, highlights research gaps, and addresses key insights from the selected literature. Grounded in a PRISMA-based review, it offers insights to optimize strategies for mitigating urban heat islands and enhancing livability. The study explores synergies and trade-offs between green infrastructure and the built environment, aiming to provide insights into optimizing these elements for sustainable urban development. In this research, a mixed-methods approach was adopted by combining a systematic review and a bibliometric review using the PRISMA 2020 and VOSviewer 1.6.19 of 48 relevant studies. The PRISMA process led to the selection of the papers used for both the qualitative synthesis and bibliometric analysis. The results indicate a significant increase in research output in the last decades with a marked focus on green roofs, urban parks, and vertical greening systems. Our findings provide an elaborate conceptual framework that maps the interrelation between the research topics. Also, the study highlights existing research gaps in numerical modeling software for evaluating the cooling potential of urban greenery and its impact on thermal comfort across diverse urban contexts. The study recommends developing standardized frameworks and metrics for evaluating thermal comfort in urban areas, as well as suggesting that advancing numerical modeling software is essential to accurately simulate the complex interactions between urban greenery, microclimates, and urban forms.&lt;/p&gt;&quot;,&quot;issue&quot;:&quot;6&quot;,&quot;volume&quot;:&quot;17&quot;},&quot;isTemporary&quot;:false}]},{&quot;citationID&quot;:&quot;MENDELEY_CITATION_6070043f-16ac-4cc6-8f6f-d237608fa9aa&quot;,&quot;properties&quot;:{&quot;noteIndex&quot;:0},&quot;isEdited&quot;:false,&quot;manualOverride&quot;:{&quot;isManuallyOverridden&quot;:false,&quot;citeprocText&quot;:&quot;(Chun &amp;#38; Guldmann, 2018)&quot;,&quot;manualOverrideText&quot;:&quot;&quot;},&quot;citationTag&quot;:&quot;MENDELEY_CITATION_v3_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&quot;,&quot;citationItems&quot;:[{&quot;id&quot;:&quot;75be3cf0-04c1-37e1-907e-d28dce235ab5&quot;,&quot;itemData&quot;:{&quot;type&quot;:&quot;article-journal&quot;,&quot;id&quot;:&quot;75be3cf0-04c1-37e1-907e-d28dce235ab5&quot;,&quot;title&quot;:&quot;Impact of greening on the urban heat island: Seasonal variations and mitigation strategies&quot;,&quot;author&quot;:[{&quot;family&quot;:&quot;Chun&quot;,&quot;given&quot;:&quot;Bumseok&quot;,&quot;parse-names&quot;:false,&quot;dropping-particle&quot;:&quot;&quot;,&quot;non-dropping-particle&quot;:&quot;&quot;},{&quot;family&quot;:&quot;Guldmann&quot;,&quot;given&quot;:&quot;Jean Michel&quot;,&quot;parse-names&quot;:false,&quot;dropping-particle&quot;:&quot;&quot;,&quot;non-dropping-particle&quot;:&quot;&quot;}],&quot;container-title&quot;:&quot;Computers, Environment and Urban Systems&quot;,&quot;container-title-short&quot;:&quot;Comput Environ Urban Syst&quot;,&quot;DOI&quot;:&quot;10.1016/j.compenvurbsys.2018.05.006&quot;,&quot;ISSN&quot;:&quot;01989715&quot;,&quot;issued&quot;:{&quot;date-parts&quot;:[[2018,9,1]]},&quot;page&quot;:&quot;165-176&quot;,&quot;abstract&quot;:&quot;Intensive urbanization has led to the depletion of vegetation and its replacement by impervious surfaces, resulting in the accumulation of thermal energy, with urban areas becoming warmer than peripheral areas, a phenomenon known as the Urban Heat Island (UHI). Much of the literature has focused on the relationship between the UHI and urban factors at peak summer times, without considering seasonality effects. There is, however, clear evidence that the UHI varies over the year, with implications for greening mitigation strategies, as green spaces are known to help reduce summer local temperatures, but also reduce exposure to winter cold, thus increasing local winter temperatures. Both effects are likely to generate, in varying extents, benefits in terms of better health and reduced energy usage and pollution emissions. This paper addresses the seasonality of the impacts of building rooftop and façade areas, urban canyons, water bodies, vegetation, and solar radiation, on UHI intensity. In a case study of the central area of Columbus, Ohio, these various 2D and 3D inputs, as well as land surface temperatures estimated with remotely-sensed imagery, are captured within a spatial grid, and used in spatial regression analyses. The estimation results confirm the opposite effects of greenery, measured by the NDVI, on summer and winter temperatures. The estimated models are then used to simulate the seasonal changes in temperatures resulting from a potential urban greening strategy involving green roofs, the greening of parking lots and other vacant spaces, and vegetation densification. The results show that increased greenery reduces temperatures in summer and increases them in winter, thus demonstrating that greening and land-use policies designed to mitigate the UHI must account for seasonal effects to achieve year-long effectiveness.&quot;,&quot;publisher&quot;:&quot;Elsevier Ltd&quot;,&quot;volume&quot;:&quot;71&quot;},&quot;isTemporary&quot;:false}]},{&quot;citationID&quot;:&quot;MENDELEY_CITATION_604875d3-e862-4459-a77d-4fb900a144f7&quot;,&quot;properties&quot;:{&quot;noteIndex&quot;:0},&quot;isEdited&quot;:false,&quot;manualOverride&quot;:{&quot;isManuallyOverridden&quot;:false,&quot;citeprocText&quot;:&quot;(Balany et al., 2020)&quot;,&quot;manualOverrideText&quot;:&quot;&quot;},&quot;citationTag&quot;:&quot;MENDELEY_CITATION_v3_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&quot;,&quot;citationItems&quot;:[{&quot;id&quot;:&quot;dc4c5887-af4d-3e38-9709-467d054da815&quot;,&quot;itemData&quot;:{&quot;type&quot;:&quot;article-journal&quot;,&quot;id&quot;:&quot;dc4c5887-af4d-3e38-9709-467d054da815&quot;,&quot;title&quot;:&quot;Green infrastructure as an urban heat island mitigation strategy—a review&quot;,&quot;author&quot;:[{&quot;family&quot;:&quot;Balany&quot;,&quot;given&quot;:&quot;F&quot;,&quot;parse-names&quot;:false,&quot;dropping-particle&quot;:&quot;&quot;,&quot;non-dropping-particle&quot;:&quot;&quot;},{&quot;family&quot;:&quot;Ng&quot;,&quot;given&quot;:&quot;A W M&quot;,&quot;parse-names&quot;:false,&quot;dropping-particle&quot;:&quot;&quot;,&quot;non-dropping-particle&quot;:&quot;&quot;},{&quot;family&quot;:&quot;Muttil&quot;,&quot;given&quot;:&quot;N&quot;,&quot;parse-names&quot;:false,&quot;dropping-particle&quot;:&quot;&quot;,&quot;non-dropping-particle&quot;:&quot;&quot;},{&quot;family&quot;:&quot;Muthukumaran&quot;,&quot;given&quot;:&quot;S&quot;,&quot;parse-names&quot;:false,&quot;dropping-particle&quot;:&quot;&quot;,&quot;non-dropping-particle&quot;:&quot;&quot;},{&quot;family&quot;:&quot;...&quot;,&quot;given&quot;:&quot;&quot;,&quot;parse-names&quot;:false,&quot;dropping-particle&quot;:&quot;&quot;,&quot;non-dropping-particle&quot;:&quot;&quot;}],&quot;container-title&quot;:&quot;Water&quot;,&quot;container-title-short&quot;:&quot;Water (Basel)&quot;,&quot;URL&quot;:&quot;https://www.mdpi.com/2073-4441/12/12/3577&quot;,&quot;issued&quot;:{&quot;date-parts&quot;:[[2020]]},&quot;abstract&quot;:&quot;… urban heat mitigation has been growing in recent years with many of the studies focusing on green infrastructure (GI) as a strategy to mitigate the adverse effects of an urban heat island …&quot;,&quot;publisher&quot;:&quot;mdpi.com&quot;},&quot;isTemporary&quot;:false}]},{&quot;citationID&quot;:&quot;MENDELEY_CITATION_c0e1f498-96ee-4656-96c3-dd86ea988212&quot;,&quot;properties&quot;:{&quot;noteIndex&quot;:0},&quot;isEdited&quot;:false,&quot;manualOverride&quot;:{&quot;isManuallyOverridden&quot;:false,&quot;citeprocText&quot;:&quot;(Hiemstra et al., 2017)&quot;,&quot;manualOverrideText&quot;:&quot;&quot;},&quot;citationTag&quot;:&quot;MENDELEY_CITATION_v3_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&quot;,&quot;citationItems&quot;:[{&quot;id&quot;:&quot;57e68b3f-bbc5-3bb0-887b-bed286ddec2d&quot;,&quot;itemData&quot;:{&quot;type&quot;:&quot;chapter&quot;,&quot;id&quot;:&quot;57e68b3f-bbc5-3bb0-887b-bed286ddec2d&quot;,&quot;title&quot;:&quot;The Urban Heat Island: Thermal Comfort and the Role of Urban Greening&quot;,&quot;author&quot;:[{&quot;family&quot;:&quot;Hiemstra&quot;,&quot;given&quot;:&quot;Jelle A.&quot;,&quot;parse-names&quot;:false,&quot;dropping-particle&quot;:&quot;&quot;,&quot;non-dropping-particle&quot;:&quot;&quot;},{&quot;family&quot;:&quot;Saaroni&quot;,&quot;given&quot;:&quot;Hadas&quot;,&quot;parse-names&quot;:false,&quot;dropping-particle&quot;:&quot;&quot;,&quot;non-dropping-particle&quot;:&quot;&quot;},{&quot;family&quot;:&quot;Amorim&quot;,&quot;given&quot;:&quot;Jorge H.&quot;,&quot;parse-names&quot;:false,&quot;dropping-particle&quot;:&quot;&quot;,&quot;non-dropping-particle&quot;:&quot;&quot;}],&quot;DOI&quot;:&quot;10.1007/978-3-319-50280-9_2&quot;,&quot;issued&quot;:{&quot;date-parts&quot;:[[2017]]},&quot;page&quot;:&quot;7-19&quot;,&quot;abstract&quot;:&quot;The Urban Forest: Cultivating Green Infrastructure for People and the ...\\r\\nBook, Spriger, 2017&quot;,&quot;container-title-short&quot;:&quot;&quot;},&quot;isTemporary&quot;:false}]},{&quot;citationID&quot;:&quot;MENDELEY_CITATION_0f059041-75bd-4523-bcf9-e135e5301857&quot;,&quot;properties&quot;:{&quot;noteIndex&quot;:0},&quot;isEdited&quot;:false,&quot;manualOverride&quot;:{&quot;isManuallyOverridden&quot;:false,&quot;citeprocText&quot;:&quot;(Chun &amp;#38; Guldmann, 2018)&quot;,&quot;manualOverrideText&quot;:&quot;&quot;},&quot;citationTag&quot;:&quot;MENDELEY_CITATION_v3_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&quot;,&quot;citationItems&quot;:[{&quot;id&quot;:&quot;75be3cf0-04c1-37e1-907e-d28dce235ab5&quot;,&quot;itemData&quot;:{&quot;type&quot;:&quot;article-journal&quot;,&quot;id&quot;:&quot;75be3cf0-04c1-37e1-907e-d28dce235ab5&quot;,&quot;title&quot;:&quot;Impact of greening on the urban heat island: Seasonal variations and mitigation strategies&quot;,&quot;author&quot;:[{&quot;family&quot;:&quot;Chun&quot;,&quot;given&quot;:&quot;Bumseok&quot;,&quot;parse-names&quot;:false,&quot;dropping-particle&quot;:&quot;&quot;,&quot;non-dropping-particle&quot;:&quot;&quot;},{&quot;family&quot;:&quot;Guldmann&quot;,&quot;given&quot;:&quot;Jean Michel&quot;,&quot;parse-names&quot;:false,&quot;dropping-particle&quot;:&quot;&quot;,&quot;non-dropping-particle&quot;:&quot;&quot;}],&quot;container-title&quot;:&quot;Computers, Environment and Urban Systems&quot;,&quot;container-title-short&quot;:&quot;Comput Environ Urban Syst&quot;,&quot;DOI&quot;:&quot;10.1016/j.compenvurbsys.2018.05.006&quot;,&quot;ISSN&quot;:&quot;01989715&quot;,&quot;issued&quot;:{&quot;date-parts&quot;:[[2018,9,1]]},&quot;page&quot;:&quot;165-176&quot;,&quot;abstract&quot;:&quot;Intensive urbanization has led to the depletion of vegetation and its replacement by impervious surfaces, resulting in the accumulation of thermal energy, with urban areas becoming warmer than peripheral areas, a phenomenon known as the Urban Heat Island (UHI). Much of the literature has focused on the relationship between the UHI and urban factors at peak summer times, without considering seasonality effects. There is, however, clear evidence that the UHI varies over the year, with implications for greening mitigation strategies, as green spaces are known to help reduce summer local temperatures, but also reduce exposure to winter cold, thus increasing local winter temperatures. Both effects are likely to generate, in varying extents, benefits in terms of better health and reduced energy usage and pollution emissions. This paper addresses the seasonality of the impacts of building rooftop and façade areas, urban canyons, water bodies, vegetation, and solar radiation, on UHI intensity. In a case study of the central area of Columbus, Ohio, these various 2D and 3D inputs, as well as land surface temperatures estimated with remotely-sensed imagery, are captured within a spatial grid, and used in spatial regression analyses. The estimation results confirm the opposite effects of greenery, measured by the NDVI, on summer and winter temperatures. The estimated models are then used to simulate the seasonal changes in temperatures resulting from a potential urban greening strategy involving green roofs, the greening of parking lots and other vacant spaces, and vegetation densification. The results show that increased greenery reduces temperatures in summer and increases them in winter, thus demonstrating that greening and land-use policies designed to mitigate the UHI must account for seasonal effects to achieve year-long effectiveness.&quot;,&quot;publisher&quot;:&quot;Elsevier Ltd&quot;,&quot;volume&quot;:&quot;71&quot;},&quot;isTemporary&quot;:false}]},{&quot;citationID&quot;:&quot;MENDELEY_CITATION_ee7714d5-16fe-4502-a003-3ef62d8134b4&quot;,&quot;properties&quot;:{&quot;noteIndex&quot;:0},&quot;isEdited&quot;:false,&quot;manualOverride&quot;:{&quot;isManuallyOverridden&quot;:false,&quot;citeprocText&quot;:&quot;(Tan, 2016)&quot;,&quot;manualOverrideText&quot;:&quot;&quot;},&quot;citationTag&quot;:&quot;MENDELEY_CITATION_v3_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&quot;,&quot;citationItems&quot;:[{&quot;id&quot;:&quot;e79a5c6b-66d5-350c-965b-e34819756793&quot;,&quot;itemData&quot;:{&quot;type&quot;:&quot;article-journal&quot;,&quot;id&quot;:&quot;e79a5c6b-66d5-350c-965b-e34819756793&quot;,&quot;title&quot;:&quot;Urban tree design approaches for mitigating daytime urban heat island effects in a high-density urban environment&quot;,&quot;author&quot;:[{&quot;family&quot;:&quot;Tan&quot;,&quot;given&quot;:&quot;Z&quot;,&quot;parse-names&quot;:false,&quot;dropping-particle&quot;:&quot;&quot;,&quot;non-dropping-particle&quot;:&quot;&quot;}],&quot;container-title&quot;:&quot;Energy and Buildings&quot;,&quot;container-title-short&quot;:&quot;Energy Build&quot;,&quot;DOI&quot;:&quot;10.1016/j.enbuild.2015.06.031&quot;,&quot;ISSN&quot;:&quot;0378-7788&quot;,&quot;URL&quot;:&quot;https://api.elsevier.com/content/article/eid/1-s2.0-S0378778815300566&quot;,&quot;issued&quot;:{&quot;date-parts&quot;:[[2016]]},&quot;page&quot;:&quot;265-274&quot;,&quot;volume&quot;:&quot;114&quot;},&quot;isTemporary&quot;:false}]},{&quot;citationID&quot;:&quot;MENDELEY_CITATION_5806ce1a-1793-4c18-b8a5-3d8303ed658b&quot;,&quot;properties&quot;:{&quot;noteIndex&quot;:0},&quot;isEdited&quot;:false,&quot;manualOverride&quot;:{&quot;isManuallyOverridden&quot;:false,&quot;citeprocText&quot;:&quot;(Ma et al., 2023)&quot;,&quot;manualOverrideText&quot;:&quot;&quot;},&quot;citationTag&quot;:&quot;MENDELEY_CITATION_v3_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&quot;,&quot;citationItems&quot;:[{&quot;id&quot;:&quot;bd6b102f-6beb-3caa-b94e-16ed5f4e9b61&quot;,&quot;itemData&quot;:{&quot;type&quot;:&quot;article-journal&quot;,&quot;id&quot;:&quot;bd6b102f-6beb-3caa-b94e-16ed5f4e9b61&quot;,&quot;title&quot;:&quot;Real-time indoor thermal comfort prediction in campus buildings driven by deep learning algorithms&quot;,&quot;author&quot;:[{&quot;family&quot;:&quot;Ma&quot;,&quot;given&quot;:&quot;Zherui&quot;,&quot;parse-names&quot;:false,&quot;dropping-particle&quot;:&quot;&quot;,&quot;non-dropping-particle&quot;:&quot;&quot;},{&quot;family&quot;:&quot;Wang&quot;,&quot;given&quot;:&quot;Jiangjiang&quot;,&quot;parse-names&quot;:false,&quot;dropping-particle&quot;:&quot;&quot;,&quot;non-dropping-particle&quot;:&quot;&quot;},{&quot;family&quot;:&quot;Ye&quot;,&quot;given&quot;:&quot;Shaoming&quot;,&quot;parse-names&quot;:false,&quot;dropping-particle&quot;:&quot;&quot;,&quot;non-dropping-particle&quot;:&quot;&quot;},{&quot;family&quot;:&quot;Wang&quot;,&quot;given&quot;:&quot;Ruikun&quot;,&quot;parse-names&quot;:false,&quot;dropping-particle&quot;:&quot;&quot;,&quot;non-dropping-particle&quot;:&quot;&quot;},{&quot;family&quot;:&quot;Dong&quot;,&quot;given&quot;:&quot;Fuxiang&quot;,&quot;parse-names&quot;:false,&quot;dropping-particle&quot;:&quot;&quot;,&quot;non-dropping-particle&quot;:&quot;&quot;},{&quot;family&quot;:&quot;Feng&quot;,&quot;given&quot;:&quot;Yingsong&quot;,&quot;parse-names&quot;:false,&quot;dropping-particle&quot;:&quot;&quot;,&quot;non-dropping-particle&quot;:&quot;&quot;}],&quot;container-title&quot;:&quot;Journal of Building Engineering&quot;,&quot;DOI&quot;:&quot;10.1016/j.jobe.2023.107603&quot;,&quot;ISSN&quot;:&quot;23527102&quot;,&quot;issued&quot;:{&quot;date-parts&quot;:[[2023,11,1]]},&quot;abstract&quot;:&quot;Thermal comfort prediction is vital in achieving a good indoor environment and efficient energy management. However, thermal comfort is strongly nonlinear and dynamically changing over time, making it difficult to predict thermal comfort accurately. Two real-time thermal comfort prediction models on multi-time scales are proposed based on deep learning algorithms. The indirect prediction model for thermal comfort integrates the bidirectional long and short-term memory network to predict real-time environmental parameters. It subsequently combines the thermal comfort calculation method with the predicted environmental parameters to obtain the predicted thermal comfort value. The indirect prediction model for thermal comfort combines the bidirectional long and short-term memory network to realize real-time prediction of environmental parameters and then calculates thermal comfort by the thermal comfort calculation method to realize indirect thermal comfort prediction. The other is the direct prediction model of thermal comfort, which is realized using the bidirectional long short-term memory network for real-time thermal comfort prediction. The two real-time prediction models are compared and analyzed for 10-min, 30-min, and 60-min scales. Experimental results show that the prediction accuracy of the indirect prediction model is better than the direct prediction model, but the robustness of the indirect prediction model is lower than the direct prediction model. In addition, the accuracy of the thermal comfort prediction model on the small time scale is higher than that on the large time scale, in which the RMSE and MAE reached 0.0551 and 0.0543 (10-min scale), respectively. Therefore, the proposed thermal comfort prediction models can be integrated into the control model of heating, ventilation and air conditioning systems, providing a reference for optimizing indoor thermal comfort.&quot;,&quot;publisher&quot;:&quot;Elsevier Ltd&quot;,&quot;volume&quot;:&quot;78&quot;,&quot;container-title-short&quot;:&quot;&quot;},&quot;isTemporary&quot;:false}]},{&quot;citationID&quot;:&quot;MENDELEY_CITATION_62afa925-74c8-4290-a30a-4067e8d17ecb&quot;,&quot;properties&quot;:{&quot;noteIndex&quot;:0},&quot;isEdited&quot;:false,&quot;manualOverride&quot;:{&quot;isManuallyOverridden&quot;:false,&quot;citeprocText&quot;:&quot;(Knight et al., 2021)&quot;,&quot;manualOverrideText&quot;:&quot;&quot;},&quot;citationTag&quot;:&quot;MENDELEY_CITATION_v3_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&quot;,&quot;citationItems&quot;:[{&quot;id&quot;:&quot;f69396f6-476c-3326-8f95-2511f4ad0292&quot;,&quot;itemData&quot;:{&quot;type&quot;:&quot;article&quot;,&quot;id&quot;:&quot;f69396f6-476c-3326-8f95-2511f4ad0292&quot;,&quot;title&quot;:&quot;How effective is ‘greening’ of urban areas in reducing human exposure to ground-level ozone concentrations, UV exposure and the ‘urban heat island effect’? An updated systematic review&quot;,&quot;author&quot;:[{&quot;family&quot;:&quot;Knight&quot;,&quot;given&quot;:&quot;Teri&quot;,&quot;parse-names&quot;:false,&quot;dropping-particle&quot;:&quot;&quot;,&quot;non-dropping-particle&quot;:&quot;&quot;},{&quot;family&quot;:&quot;Price&quot;,&quot;given&quot;:&quot;Sian&quot;,&quot;parse-names&quot;:false,&quot;dropping-particle&quot;:&quot;&quot;,&quot;non-dropping-particle&quot;:&quot;&quot;},{&quot;family&quot;:&quot;Bowler&quot;,&quot;given&quot;:&quot;Diana&quot;,&quot;parse-names&quot;:false,&quot;dropping-particle&quot;:&quot;&quot;,&quot;non-dropping-particle&quot;:&quot;&quot;},{&quot;family&quot;:&quot;Hookway&quot;,&quot;given&quot;:&quot;Amy&quot;,&quot;parse-names&quot;:false,&quot;dropping-particle&quot;:&quot;&quot;,&quot;non-dropping-particle&quot;:&quot;&quot;},{&quot;family&quot;:&quot;King&quot;,&quot;given&quot;:&quot;Sian&quot;,&quot;parse-names&quot;:false,&quot;dropping-particle&quot;:&quot;&quot;,&quot;non-dropping-particle&quot;:&quot;&quot;},{&quot;family&quot;:&quot;Konno&quot;,&quot;given&quot;:&quot;Ko&quot;,&quot;parse-names&quot;:false,&quot;dropping-particle&quot;:&quot;&quot;,&quot;non-dropping-particle&quot;:&quot;&quot;},{&quot;family&quot;:&quot;Richter&quot;,&quot;given&quot;:&quot;Raja Lorena&quot;,&quot;parse-names&quot;:false,&quot;dropping-particle&quot;:&quot;&quot;,&quot;non-dropping-particle&quot;:&quot;&quot;}],&quot;container-title&quot;:&quot;Environmental Evidence&quot;,&quot;container-title-short&quot;:&quot;Environ Evid&quot;,&quot;DOI&quot;:&quot;10.1186/s13750-021-00226-y&quot;,&quot;ISSN&quot;:&quot;20472382&quot;,&quot;issued&quot;:{&quot;date-parts&quot;:[[2021,12,1]]},&quot;abstract&quot;:&quot;Background: This review updates a systematic review published in 2010 (http://www.environmentalevidence.org/completed-reviews/how-effective-is-greening-of-urban-areas-in-reducing-human-exposure-to-ground-level-ozone-concentrations-uv-exposure-and-the-urban-heat-island-effect) which addressed the question: How effective is ‘greening’ of urban areas in reducing human exposure to ground-level ozone concentrations, UV exposure and the ‘urban heat island effect’? Methods: Searches of multiple databases and journals for relevant published articles and grey literature were conducted. Organisational websites were searched for unpublished articles. Eligibility criteria were applied at title, abstract and full text and included studies were critically appraised. Consistency checks of these processes were undertaken. Pre-defined data items were extracted from included studies. Quantitative synthesis was performed through meta-analysis and narrative synthesis was undertaken. Review findings: 308 studies were included in this review. Studies were spread across all continents and climate zones except polar but were mainly concentrated in Europe and temperate regions. Most studies reported on the impact of urban greening on temperature with fewer studies reporting data on ground-level UV radiation, ozone concentrations (or precursors) or public health indicators. The findings of the original review were confirmed; urban green areas tended to be cooler than urban non-green areas. Air temperature under trees was on average 0.8 °C cooler but treed areas could be warmer at night. Cooling effect showed tree species variation. Tree canopy shading was a significant effect modifier associated with attenuation of solar radiation during the day. Urban forests were on average 1.6 °C cooler than comparator areas. Treed areas and parks and gardens were associated with improved human thermal comfort. Park or garden cooling effect was on average 0.8 °C and trees were a significant influence on this during the day. Park or garden cooling effect extended up to 1.25 kms beyond their boundaries. Grassy areas were cooler than non-green comparators, both during daytime and at night, by on average 0.6 °C. Green roofs and walls showed surface temperature cooling effect (2 and 1.8 °C on average respectively) which was influenced by substrate water content, plant density and cover. Ground-level concentrations of nitrogen oxides were on average lower by 1.0 standard deviation units in green areas, with tree species variation in removal of these pollutants and emission of biogenic volatile organic compounds (precursors of ozone). No clear impact of green areas on ground level ozone concentrations was identified. Conclusions: Design of urban green areas may need to strike a balance between maximising tree canopy shading for day-time thermal comfort and enabling night-time cooling from open grassy areas. Choice of tree species needs to be guided by evapotranspiration potential, removal of nitrogen oxides and emission of biogenic volatile organic compounds. Choice of plant species and substrate composition for green roofs and walls needs to be tailored to local thermal comfort needs for optimal effect. Future research should, using robust study design, address identified evidence gaps and evaluate optimal design of urban green areas for specific circumstances, such as mitigating day or night-time urban heat island effect, availability of sustainable irrigation or optimal density and distribution of green areas. Future evidence synthesis should focus on optimal design of urban green areas for public health benefit.&quot;,&quot;publisher&quot;:&quot;BioMed Central Ltd&quot;,&quot;issue&quot;:&quot;1&quot;,&quot;volume&quot;:&quot;10&quot;},&quot;isTemporary&quot;:false}]},{&quot;citationID&quot;:&quot;MENDELEY_CITATION_0324ef1b-a44c-4acc-9dae-7a05c243a580&quot;,&quot;properties&quot;:{&quot;noteIndex&quot;:0},&quot;isEdited&quot;:false,&quot;manualOverride&quot;:{&quot;isManuallyOverridden&quot;:false,&quot;citeprocText&quot;:&quot;(Weng, 2009; D. Zhou et al., 2016)&quot;,&quot;manualOverrideText&quot;:&quot;&quot;},&quot;citationTag&quot;:&quot;MENDELEY_CITATION_v3_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&quot;,&quot;citationItems&quot;:[{&quot;id&quot;:&quot;1e01242a-57da-3b11-84c7-8cf8b97033f1&quot;,&quot;itemData&quot;:{&quot;type&quot;:&quot;article-journal&quot;,&quot;id&quot;:&quot;1e01242a-57da-3b11-84c7-8cf8b97033f1&quot;,&quot;title&quot;:&quot;Thermal infrared remote sensing for urban climate and environmental studies: Methods, applications, and trends&quot;,&quot;author&quot;:[{&quot;family&quot;:&quot;Weng&quot;,&quot;given&quot;:&quot;Qihao&quot;,&quot;parse-names&quot;:false,&quot;dropping-particle&quot;:&quot;&quot;,&quot;non-dropping-particle&quot;:&quot;&quot;}],&quot;container-title&quot;:&quot;ISPRS Journal of Photogrammetry and Remote Sensing&quot;,&quot;DOI&quot;:&quot;10.1016/j.isprsjprs.2009.03.007&quot;,&quot;ISSN&quot;:&quot;09242716&quot;,&quot;issued&quot;:{&quot;date-parts&quot;:[[2009,7]]},&quot;page&quot;:&quot;335-344&quot;,&quot;issue&quot;:&quot;4&quot;,&quot;volume&quot;:&quot;64&quot;,&quot;container-title-short&quot;:&quot;&quot;},&quot;isTemporary&quot;:false},{&quot;id&quot;:&quot;9b468cae-ef6b-36ff-a14d-cce0f0da320e&quot;,&quot;itemData&quot;:{&quot;type&quot;:&quot;article-journal&quot;,&quot;id&quot;:&quot;9b468cae-ef6b-36ff-a14d-cce0f0da320e&quot;,&quot;title&quot;:&quot;Spatiotemporal trends of urban heat island effect along the urban development intensity gradient in China&quot;,&quot;author&quot;:[{&quot;family&quot;:&quot;Zhou&quot;,&quot;given&quot;:&quot;Decheng&quot;,&quot;parse-names&quot;:false,&quot;dropping-particle&quot;:&quot;&quot;,&quot;non-dropping-particle&quot;:&quot;&quot;},{&quot;family&quot;:&quot;Zhang&quot;,&quot;given&quot;:&quot;Liangxia&quot;,&quot;parse-names&quot;:false,&quot;dropping-particle&quot;:&quot;&quot;,&quot;non-dropping-particle&quot;:&quot;&quot;},{&quot;family&quot;:&quot;Hao&quot;,&quot;given&quot;:&quot;Lu&quot;,&quot;parse-names&quot;:false,&quot;dropping-particle&quot;:&quot;&quot;,&quot;non-dropping-particle&quot;:&quot;&quot;},{&quot;family&quot;:&quot;Sun&quot;,&quot;given&quot;:&quot;Ge&quot;,&quot;parse-names&quot;:false,&quot;dropping-particle&quot;:&quot;&quot;,&quot;non-dropping-particle&quot;:&quot;&quot;},{&quot;family&quot;:&quot;Liu&quot;,&quot;given&quot;:&quot;Yongqiang&quot;,&quot;parse-names&quot;:false,&quot;dropping-particle&quot;:&quot;&quot;,&quot;non-dropping-particle&quot;:&quot;&quot;},{&quot;family&quot;:&quot;Zhu&quot;,&quot;given&quot;:&quot;Chao&quot;,&quot;parse-names&quot;:false,&quot;dropping-particle&quot;:&quot;&quot;,&quot;non-dropping-particle&quot;:&quot;&quot;}],&quot;container-title&quot;:&quot;Science of The Total Environment&quot;,&quot;DOI&quot;:&quot;10.1016/j.scitotenv.2015.11.168&quot;,&quot;ISSN&quot;:&quot;00489697&quot;,&quot;issued&quot;:{&quot;date-parts&quot;:[[2016,2]]},&quot;page&quot;:&quot;617-626&quot;,&quot;volume&quot;:&quot;544&quot;,&quot;container-title-short&quot;:&quot;&quot;},&quot;isTemporary&quot;:false}]},{&quot;citationID&quot;:&quot;MENDELEY_CITATION_d2006ae3-209e-483c-9bf3-2e428d8ffacf&quot;,&quot;properties&quot;:{&quot;noteIndex&quot;:0},&quot;isEdited&quot;:false,&quot;manualOverride&quot;:{&quot;isManuallyOverridden&quot;:false,&quot;citeprocText&quot;:&quot;(Tan, 2017)&quot;,&quot;manualOverrideText&quot;:&quot;&quot;},&quot;citationTag&quot;:&quot;MENDELEY_CITATION_v3_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&quot;,&quot;citationItems&quot;:[{&quot;id&quot;:&quot;14f6de83-0835-3561-b957-353ea10d13f6&quot;,&quot;itemData&quot;:{&quot;type&quot;:&quot;article-journal&quot;,&quot;id&quot;:&quot;14f6de83-0835-3561-b957-353ea10d13f6&quot;,&quot;title&quot;:&quot;Planning strategies for roadside tree planting and outdoor comfort enhancement in subtropical high-density urban areas&quot;,&quot;author&quot;:[{&quot;family&quot;:&quot;Tan&quot;,&quot;given&quot;:&quot;Z&quot;,&quot;parse-names&quot;:false,&quot;dropping-particle&quot;:&quot;&quot;,&quot;non-dropping-particle&quot;:&quot;&quot;}],&quot;container-title&quot;:&quot;Building and Environment&quot;,&quot;container-title-short&quot;:&quot;Build Environ&quot;,&quot;DOI&quot;:&quot;10.1016/j.buildenv.2017.05.017&quot;,&quot;ISSN&quot;:&quot;0360-1323&quot;,&quot;URL&quot;:&quot;https://api.elsevier.com/content/article/eid/1-s2.0-S0360132317301889&quot;,&quot;issued&quot;:{&quot;date-parts&quot;:[[2017]]},&quot;page&quot;:&quot;93-109&quot;,&quot;volume&quot;:&quot;120&quot;},&quot;isTemporary&quot;:false}]},{&quot;citationID&quot;:&quot;MENDELEY_CITATION_6dacdf05-d7b6-4b18-8b16-f67e1948d7de&quot;,&quot;properties&quot;:{&quot;noteIndex&quot;:0},&quot;isEdited&quot;:false,&quot;manualOverride&quot;:{&quot;isManuallyOverridden&quot;:false,&quot;citeprocText&quot;:&quot;(Wong et al., 2011)&quot;,&quot;manualOverrideText&quot;:&quot;&quot;},&quot;citationTag&quot;:&quot;MENDELEY_CITATION_v3_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&quot;,&quot;citationItems&quot;:[{&quot;id&quot;:&quot;05f5f0e5-0731-371e-afdf-206a801c31db&quot;,&quot;itemData&quot;:{&quot;type&quot;:&quot;article-journal&quot;,&quot;id&quot;:&quot;05f5f0e5-0731-371e-afdf-206a801c31db&quot;,&quot;title&quot;:&quot;Perception Studies of Vertical Greenery Systems in Singapore&quot;,&quot;author&quot;:[{&quot;family&quot;:&quot;Wong&quot;,&quot;given&quot;:&quot;Nyuk Hien&quot;,&quot;parse-names&quot;:false,&quot;dropping-particle&quot;:&quot;&quot;,&quot;non-dropping-particle&quot;:&quot;&quot;},{&quot;family&quot;:&quot;Yong&quot;,&quot;given&quot;:&quot;Alex&quot;,&quot;parse-names&quot;:false,&quot;dropping-particle&quot;:&quot;&quot;,&quot;non-dropping-particle&quot;:&quot;&quot;},{&quot;family&quot;:&quot;Tan&quot;,&quot;given&quot;:&quot;Kwang&quot;,&quot;parse-names&quot;:false,&quot;dropping-particle&quot;:&quot;&quot;,&quot;non-dropping-particle&quot;:&quot;&quot;},{&quot;family&quot;:&quot;Puay&quot;,&quot;given&quot;:&quot;;&quot;,&quot;parse-names&quot;:false,&quot;dropping-particle&quot;:&quot;&quot;,&quot;non-dropping-particle&quot;:&quot;&quot;},{&quot;family&quot;:&quot;Tan&quot;,&quot;given&quot;:&quot;Yok&quot;,&quot;parse-names&quot;:false,&quot;dropping-particle&quot;:&quot;&quot;,&quot;non-dropping-particle&quot;:&quot;&quot;},{&quot;family&quot;:&quot;Sia&quot;,&quot;given&quot;:&quot;Angelia&quot;,&quot;parse-names&quot;:false,&quot;dropping-particle&quot;:&quot;&quot;,&quot;non-dropping-particle&quot;:&quot;&quot;},{&quot;family&quot;:&quot;Wong&quot;,&quot;given&quot;:&quot;Ngian Chung&quot;,&quot;parse-names&quot;:false,&quot;dropping-particle&quot;:&quot;&quot;,&quot;non-dropping-particle&quot;:&quot;&quot;}],&quot;DOI&quot;:&quot;10.1061/ASCEUP.1943-5444.0000034&quot;,&quot;issued&quot;:{&quot;date-parts&quot;:[[2011]]},&quot;abstract&quot;:&quot;The objective is to discover the current perception of vertical greenery systems and barriers to their widespread adoption in Singapore. It can be concluded that the energy saving property of vertical greenery systems make them suitable for the local conditions as Singapore depends heavily on air conditioning. In addition, vertical greenery systems will also enhance the aesthetic of a building. Moreover, the installation of vertical greenery system is part of the effort to reduce the increasing serious air and noise pollution. Lastly, vertical greenery system is able to bring nature closer to humans. As with all greenery, constant clearing of the residue of dead leaves as well as periodical replacement and trimming cannot be avoided. These may become a barrier in convincing building owners to adopt vertical greenery systems. Furthermore, there is a lack of technical information, maintenance instructions, and information on plants suitable for vertical greenery systems locally. Lastly, there is lack of awareness of the benefits and performance of vertical greenery systems as well as a lack of grants and subsidies for implementation of vertical greenery systems.&quot;,&quot;container-title-short&quot;:&quot;&quot;},&quot;isTemporary&quot;:false}]},{&quot;citationID&quot;:&quot;MENDELEY_CITATION_b34b8051-e441-448b-ad0f-4fb733311a9e&quot;,&quot;properties&quot;:{&quot;noteIndex&quot;:0},&quot;isEdited&quot;:false,&quot;manualOverride&quot;:{&quot;isManuallyOverridden&quot;:false,&quot;citeprocText&quot;:&quot;(Balany et al., 2020)&quot;,&quot;manualOverrideText&quot;:&quot;&quot;},&quot;citationTag&quot;:&quot;MENDELEY_CITATION_v3_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&quot;,&quot;citationItems&quot;:[{&quot;id&quot;:&quot;dc4c5887-af4d-3e38-9709-467d054da815&quot;,&quot;itemData&quot;:{&quot;type&quot;:&quot;article-journal&quot;,&quot;id&quot;:&quot;dc4c5887-af4d-3e38-9709-467d054da815&quot;,&quot;title&quot;:&quot;Green infrastructure as an urban heat island mitigation strategy—a review&quot;,&quot;author&quot;:[{&quot;family&quot;:&quot;Balany&quot;,&quot;given&quot;:&quot;F&quot;,&quot;parse-names&quot;:false,&quot;dropping-particle&quot;:&quot;&quot;,&quot;non-dropping-particle&quot;:&quot;&quot;},{&quot;family&quot;:&quot;Ng&quot;,&quot;given&quot;:&quot;A W M&quot;,&quot;parse-names&quot;:false,&quot;dropping-particle&quot;:&quot;&quot;,&quot;non-dropping-particle&quot;:&quot;&quot;},{&quot;family&quot;:&quot;Muttil&quot;,&quot;given&quot;:&quot;N&quot;,&quot;parse-names&quot;:false,&quot;dropping-particle&quot;:&quot;&quot;,&quot;non-dropping-particle&quot;:&quot;&quot;},{&quot;family&quot;:&quot;Muthukumaran&quot;,&quot;given&quot;:&quot;S&quot;,&quot;parse-names&quot;:false,&quot;dropping-particle&quot;:&quot;&quot;,&quot;non-dropping-particle&quot;:&quot;&quot;},{&quot;family&quot;:&quot;...&quot;,&quot;given&quot;:&quot;&quot;,&quot;parse-names&quot;:false,&quot;dropping-particle&quot;:&quot;&quot;,&quot;non-dropping-particle&quot;:&quot;&quot;}],&quot;container-title&quot;:&quot;Water&quot;,&quot;container-title-short&quot;:&quot;Water (Basel)&quot;,&quot;URL&quot;:&quot;https://www.mdpi.com/2073-4441/12/12/3577&quot;,&quot;issued&quot;:{&quot;date-parts&quot;:[[2020]]},&quot;abstract&quot;:&quot;… urban heat mitigation has been growing in recent years with many of the studies focusing on green infrastructure (GI) as a strategy to mitigate the adverse effects of an urban heat island …&quot;,&quot;publisher&quot;:&quot;mdpi.com&quot;},&quot;isTemporary&quot;:false}]},{&quot;citationID&quot;:&quot;MENDELEY_CITATION_dfb56d99-7a22-40ad-bc08-a97535442ad9&quot;,&quot;properties&quot;:{&quot;noteIndex&quot;:0},&quot;isEdited&quot;:false,&quot;manualOverride&quot;:{&quot;isManuallyOverridden&quot;:false,&quot;citeprocText&quot;:&quot;(Andersson-Sköld, 2018; Darkwah &amp;#38; Cobbinah, 2014)&quot;,&quot;manualOverrideText&quot;:&quot;&quot;},&quot;citationTag&quot;:&quot;MENDELEY_CITATION_v3_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&quot;,&quot;citationItems&quot;:[{&quot;id&quot;:&quot;586df020-4b31-361a-8a6c-265e940483e1&quot;,&quot;itemData&quot;:{&quot;type&quot;:&quot;article-journal&quot;,&quot;id&quot;:&quot;586df020-4b31-361a-8a6c-265e940483e1&quot;,&quot;title&quot;:&quot;Stewardship of urban greenery in an era of global urbanisation&quot;,&quot;author&quot;:[{&quot;family&quot;:&quot;Darkwah&quot;,&quot;given&quot;:&quot;R M&quot;,&quot;parse-names&quot;:false,&quot;dropping-particle&quot;:&quot;&quot;,&quot;non-dropping-particle&quot;:&quot;&quot;},{&quot;family&quot;:&quot;Cobbinah&quot;,&quot;given&quot;:&quot;P&quot;,&quot;parse-names&quot;:false,&quot;dropping-particle&quot;:&quot;&quot;,&quot;non-dropping-particle&quot;:&quot;&quot;}],&quot;container-title&quot;:&quot;International Journal of …&quot;,&quot;URL&quot;:&quot;https://researchoutput.csu.edu.au/en/publications/stewardship-of-urban-greenery-in-an-era-of-global-urbanisation&quot;,&quot;issued&quot;:{&quot;date-parts&quot;:[[2014]]},&quot;abstract&quot;:&quot;… urban greenery, … urban greenery as the ultimate goal of restoring depleting urban landscapes is urgent. This review advocates for an urban resilience model to managing urban greenery…&quot;,&quot;publisher&quot;:&quot;researchoutput.csu.edu.au&quot;,&quot;container-title-short&quot;:&quot;&quot;},&quot;isTemporary&quot;:false},{&quot;id&quot;:&quot;9c1b82fc-e77f-370b-b607-7c2fc0156c13&quot;,&quot;itemData&quot;:{&quot;type&quot;:&quot;article-journal&quot;,&quot;id&quot;:&quot;9c1b82fc-e77f-370b-b607-7c2fc0156c13&quot;,&quot;title&quot;:&quot;A framework for assessing urban greenery's effects and valuing its ecosystem services&quot;,&quot;author&quot;:[{&quot;family&quot;:&quot;Andersson-Sköld&quot;,&quot;given&quot;:&quot;Y&quot;,&quot;parse-names&quot;:false,&quot;dropping-particle&quot;:&quot;&quot;,&quot;non-dropping-particle&quot;:&quot;&quot;}],&quot;container-title&quot;:&quot;Journal of Environmental Management&quot;,&quot;container-title-short&quot;:&quot;J Environ Manage&quot;,&quot;DOI&quot;:&quot;10.1016/j.jenvman.2017.09.071&quot;,&quot;ISSN&quot;:&quot;0301-4797&quot;,&quot;URL&quot;:&quot;https://api.elsevier.com/content/article/eid/1-s2.0-S0301479717309404&quot;,&quot;issued&quot;:{&quot;date-parts&quot;:[[2018]]},&quot;page&quot;:&quot;274-285&quot;,&quot;volume&quot;:&quot;205&quot;},&quot;isTemporary&quot;:false}]},{&quot;citationID&quot;:&quot;MENDELEY_CITATION_2029d14c-7e44-4ec7-8f1c-d543cfc60a4f&quot;,&quot;properties&quot;:{&quot;noteIndex&quot;:0},&quot;isEdited&quot;:false,&quot;manualOverride&quot;:{&quot;isManuallyOverridden&quot;:false,&quot;citeprocText&quot;:&quot;(Almazán et al., 2012; Knez, 2018; Uggla, 2014)&quot;,&quot;manualOverrideText&quot;:&quot;&quot;},&quot;citationTag&quot;:&quot;MENDELEY_CITATION_v3_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&quot;,&quot;citationItems&quot;:[{&quot;id&quot;:&quot;f4567a44-cf61-3d45-bf49-0fb153989103&quot;,&quot;itemData&quot;:{&quot;type&quot;:&quot;article-journal&quot;,&quot;id&quot;:&quot;f4567a44-cf61-3d45-bf49-0fb153989103&quot;,&quot;title&quot;:&quot;Protecting urban greenery: the case of Stockholm's National City Park&quot;,&quot;author&quot;:[{&quot;family&quot;:&quot;Uggla&quot;,&quot;given&quot;:&quot;Y&quot;,&quot;parse-names&quot;:false,&quot;dropping-particle&quot;:&quot;&quot;,&quot;non-dropping-particle&quot;:&quot;&quot;}],&quot;container-title&quot;:&quot;City &amp;Community&quot;,&quot;DOI&quot;:&quot;10.1111/cico.12085&quot;,&quot;URL&quot;:&quot;https://journals.sagepub.com/doi/abs/10.1111/cico.12085?casa_token=cY-Mcime1gsAAAAA:WXTuc6aAlSkvLfQv6D671WRUXpX8Jg-S6xDcJntvh-S8ffkx3zwRLkVMrEwgQoDYIsen1-KvN3ezR65ZwA&quot;,&quot;issued&quot;:{&quot;date-parts&quot;:[[2014]]},&quot;abstract&quot;:&quot;… This case study also demonstrates that “nature” might need allies in the endeavor to protect urban greenery. The framing of the narrative in historical and cultural heritage terms was a …&quot;,&quot;publisher&quot;:&quot;journals.sagepub.com&quot;,&quot;container-title-short&quot;:&quot;&quot;},&quot;isTemporary&quot;:false},{&quot;id&quot;:&quot;7622177a-e543-34b3-83a0-a6fbe3112570&quot;,&quot;itemData&quot;:{&quot;type&quot;:&quot;article-journal&quot;,&quot;id&quot;:&quot;7622177a-e543-34b3-83a0-a6fbe3112570&quot;,&quot;title&quot;:&quot;Small urban greenery: Mapping and visual analysis in Kyojima-Sanchome&quot;,&quot;author&quot;:[{&quot;family&quot;:&quot;Almazán&quot;,&quot;given&quot;:&quot;J&quot;,&quot;parse-names&quot;:false,&quot;dropping-particle&quot;:&quot;&quot;,&quot;non-dropping-particle&quot;:&quot;&quot;},{&quot;family&quot;:&quot;Radovic&quot;,&quot;given&quot;:&quot;D&quot;,&quot;parse-names&quot;:false,&quot;dropping-particle&quot;:&quot;&quot;,&quot;non-dropping-particle&quot;:&quot;&quot;},{&quot;family&quot;:&quot;Suzuki&quot;,&quot;given&quot;:&quot;T&quot;,&quot;parse-names&quot;:false,&quot;dropping-particle&quot;:&quot;&quot;,&quot;non-dropping-particle&quot;:&quot;&quot;}],&quot;container-title&quot;:&quot;Archnet-IJAR: International …&quot;,&quot;URL&quot;:&quot;https://mediatum.ub.tum.de/doc/1141900/document.pdf#page=60&quot;,&quot;issued&quot;:{&quot;date-parts&quot;:[[2012]]},&quot;abstract&quot;:&quot;This paper illustrates the practice of maintaining small greenery in a typical high-density, low-rise district in Tokyo through extensive mapping and systematic photographic analysis of …&quot;,&quot;publisher&quot;:&quot;mediatum.ub.tum.de&quot;,&quot;container-title-short&quot;:&quot;&quot;},&quot;isTemporary&quot;:false},{&quot;id&quot;:&quot;177f360d-e53d-3224-9d29-694224c215c0&quot;,&quot;itemData&quot;:{&quot;type&quot;:&quot;article-journal&quot;,&quot;id&quot;:&quot;177f360d-e53d-3224-9d29-694224c215c0&quot;,&quot;title&quot;:&quot;Wellbeing in urban greenery: The role of naturalness and place identity&quot;,&quot;author&quot;:[{&quot;family&quot;:&quot;Knez&quot;,&quot;given&quot;:&quot;I&quot;,&quot;parse-names&quot;:false,&quot;dropping-particle&quot;:&quot;&quot;,&quot;non-dropping-particle&quot;:&quot;&quot;}],&quot;container-title&quot;:&quot;Frontiers in Psychology&quot;,&quot;container-title-short&quot;:&quot;Front Psychol&quot;,&quot;DOI&quot;:&quot;10.3389/fpsyg.2018.00491&quot;,&quot;ISSN&quot;:&quot;1664-1078&quot;,&quot;URL&quot;:&quot;https://www.scopus.com/inward/record.uri?partnerID=HzOxMe3b&amp;scp=85045254661&amp;origin=inward&quot;,&quot;issued&quot;:{&quot;date-parts&quot;:[[2018]]},&quot;volume&quot;:&quot;9&quot;},&quot;isTemporary&quot;:false}]},{&quot;citationID&quot;:&quot;MENDELEY_CITATION_858c7067-4767-4fc5-910f-8bc26daa07f8&quot;,&quot;properties&quot;:{&quot;noteIndex&quot;:0},&quot;isEdited&quot;:false,&quot;manualOverride&quot;:{&quot;isManuallyOverridden&quot;:false,&quot;citeprocText&quot;:&quot;(Cimburova &amp;#38; Blumentrath, 2022; Hui &amp;#38; Jim, 2022; Y. Yang et al., 2020)&quot;,&quot;manualOverrideText&quot;:&quot;&quot;},&quot;citationTag&quot;:&quot;MENDELEY_CITATION_v3_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&quot;,&quot;citationItems&quot;:[{&quot;id&quot;:&quot;b9e6606d-1b32-3b7a-b4c2-ec163a56bbdd&quot;,&quot;itemData&quot;:{&quot;type&quot;:&quot;article-journal&quot;,&quot;id&quot;:&quot;b9e6606d-1b32-3b7a-b4c2-ec163a56bbdd&quot;,&quot;title&quot;:&quot;Urban-greenery demands are affected by perceptions of ecosystem services and disservices, and socio-demographic and environmental-cultural factors&quot;,&quot;author&quot;:[{&quot;family&quot;:&quot;Hui&quot;,&quot;given&quot;:&quot;L C&quot;,&quot;parse-names&quot;:false,&quot;dropping-particle&quot;:&quot;&quot;,&quot;non-dropping-particle&quot;:&quot;&quot;},{&quot;family&quot;:&quot;Jim&quot;,&quot;given&quot;:&quot;C Y&quot;,&quot;parse-names&quot;:false,&quot;dropping-particle&quot;:&quot;&quot;,&quot;non-dropping-particle&quot;:&quot;&quot;}],&quot;container-title&quot;:&quot;Land Use Policy&quot;,&quot;container-title-short&quot;:&quot;Land use policy&quot;,&quot;URL&quot;:&quot;https://www.sciencedirect.com/science/article/pii/S0264837722002812&quot;,&quot;issued&quot;:{&quot;date-parts&quot;:[[2022]]},&quot;abstract&quot;:&quot;… investigate the less charted knowledge gaps in the urban greenery field. We focused on the … and urban-greenery demands. It is essential to understand the influence of urban-greenery …&quot;,&quot;publisher&quot;:&quot;Elsevier&quot;},&quot;isTemporary&quot;:false},{&quot;id&quot;:&quot;ceba68af-e7f8-3d0e-9748-e8776005bcc3&quot;,&quot;itemData&quot;:{&quot;type&quot;:&quot;article-journal&quot;,&quot;id&quot;:&quot;ceba68af-e7f8-3d0e-9748-e8776005bcc3&quot;,&quot;title&quot;:&quot;Viewshed-based modelling of visual exposure to urban greenery–An efficient GIS tool for practical planning applications&quot;,&quot;author&quot;:[{&quot;family&quot;:&quot;Cimburova&quot;,&quot;given&quot;:&quot;Z&quot;,&quot;parse-names&quot;:false,&quot;dropping-particle&quot;:&quot;&quot;,&quot;non-dropping-particle&quot;:&quot;&quot;},{&quot;family&quot;:&quot;Blumentrath&quot;,&quot;given&quot;:&quot;S&quot;,&quot;parse-names&quot;:false,&quot;dropping-particle&quot;:&quot;&quot;,&quot;non-dropping-particle&quot;:&quot;&quot;}],&quot;container-title&quot;:&quot;Landscape and Urban Planning&quot;,&quot;container-title-short&quot;:&quot;Landsc Urban Plan&quot;,&quot;URL&quot;:&quot;https://www.sciencedirect.com/science/article/pii/S0169204622000445&quot;,&quot;issued&quot;:{&quot;date-parts&quot;:[[2022]]},&quot;abstract&quot;:&quot;… , social and health benefits from urban greenery. Viewshed analysis has been successfully … method for modelling visual exposure to urban greenery with special focus on the method’s …&quot;,&quot;publisher&quot;:&quot;Elsevier&quot;},&quot;isTemporary&quot;:false},{&quot;id&quot;:&quot;56f915a9-dc77-3981-b435-834f1a87f405&quot;,&quot;itemData&quot;:{&quot;type&quot;:&quot;article-journal&quot;,&quot;id&quot;:&quot;56f915a9-dc77-3981-b435-834f1a87f405&quot;,&quot;title&quot;:&quot;Urban greenery, active school transport, and body weight among Hong Kong children&quot;,&quot;author&quot;:[{&quot;family&quot;:&quot;Yang&quot;,&quot;given&quot;:&quot;Y&quot;,&quot;parse-names&quot;:false,&quot;dropping-particle&quot;:&quot;&quot;,&quot;non-dropping-particle&quot;:&quot;&quot;},{&quot;family&quot;:&quot;Lu&quot;,&quot;given&quot;:&quot;Y&quot;,&quot;parse-names&quot;:false,&quot;dropping-particle&quot;:&quot;&quot;,&quot;non-dropping-particle&quot;:&quot;&quot;},{&quot;family&quot;:&quot;Yang&quot;,&quot;given&quot;:&quot;L&quot;,&quot;parse-names&quot;:false,&quot;dropping-particle&quot;:&quot;&quot;,&quot;non-dropping-particle&quot;:&quot;&quot;},{&quot;family&quot;:&quot;Gou&quot;,&quot;given&quot;:&quot;Z&quot;,&quot;parse-names&quot;:false,&quot;dropping-particle&quot;:&quot;&quot;,&quot;non-dropping-particle&quot;:&quot;&quot;},{&quot;family&quot;:&quot;Zhang&quot;,&quot;given&quot;:&quot;X&quot;,&quot;parse-names&quot;:false,&quot;dropping-particle&quot;:&quot;&quot;,&quot;non-dropping-particle&quot;:&quot;&quot;}],&quot;container-title&quot;:&quot;Travel behaviour and society&quot;,&quot;container-title-short&quot;:&quot;Travel Behav Soc&quot;,&quot;URL&quot;:&quot;https://www.sciencedirect.com/science/article/pii/S2214367X19303205&quot;,&quot;issued&quot;:{&quot;date-parts&quot;:[[2020]]},&quot;abstract&quot;:&quot;… We hypothesized that urban greenery has a significant effect on body weight status; and that it promotes daily physical activity and thus indirectly improves body weight status. Our five …&quot;,&quot;publisher&quot;:&quot;Elsevier&quot;},&quot;isTemporary&quot;:false}]},{&quot;citationID&quot;:&quot;MENDELEY_CITATION_75c42db7-e985-49a5-a966-5b7f6e797890&quot;,&quot;properties&quot;:{&quot;noteIndex&quot;:0},&quot;isEdited&quot;:false,&quot;manualOverride&quot;:{&quot;isManuallyOverridden&quot;:false,&quot;citeprocText&quot;:&quot;(Zheng et al., 2022)&quot;,&quot;manualOverrideText&quot;:&quot;&quot;},&quot;citationTag&quot;:&quot;MENDELEY_CITATION_v3_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&quot;,&quot;citationItems&quot;:[{&quot;id&quot;:&quot;aab9c7c8-eaea-30ac-8c9c-1a55445ac91b&quot;,&quot;itemData&quot;:{&quot;type&quot;:&quot;article-journal&quot;,&quot;id&quot;:&quot;aab9c7c8-eaea-30ac-8c9c-1a55445ac91b&quot;,&quot;title&quot;:&quot;Dominance of Influencing Factors on Cooling Effect of Urban Parks in Different Climatic Regions&quot;,&quot;author&quot;:[{&quot;family&quot;:&quot;Zheng&quot;,&quot;given&quot;:&quot;Songxin&quot;,&quot;parse-names&quot;:false,&quot;dropping-particle&quot;:&quot;&quot;,&quot;non-dropping-particle&quot;:&quot;&quot;},{&quot;family&quot;:&quot;Liu&quot;,&quot;given&quot;:&quot;Lichen&quot;,&quot;parse-names&quot;:false,&quot;dropping-particle&quot;:&quot;&quot;,&quot;non-dropping-particle&quot;:&quot;&quot;},{&quot;family&quot;:&quot;Dong&quot;,&quot;given&quot;:&quot;Xiaofeng&quot;,&quot;parse-names&quot;:false,&quot;dropping-particle&quot;:&quot;&quot;,&quot;non-dropping-particle&quot;:&quot;&quot;},{&quot;family&quot;:&quot;Hu&quot;,&quot;given&quot;:&quot;Yanqing&quot;,&quot;parse-names&quot;:false,&quot;dropping-particle&quot;:&quot;&quot;,&quot;non-dropping-particle&quot;:&quot;&quot;},{&quot;family&quot;:&quot;Niu&quot;,&quot;given&quot;:&quot;Pengpeng&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315496&quot;,&quot;ISSN&quot;:&quot;1660-4601&quot;,&quot;issued&quot;:{&quot;date-parts&quot;:[[2022,11,22]]},&quot;page&quot;:&quot;15496&quot;,&quot;abstract&quot;:&quot;&lt;p&gt;The enhancement of the park cooling effect (PCE) is one method used to alleviate the urban heat island (UHI). The cooling effect is affected by park factors; however, the importance of these factors in the case of the PCE is still unclear. Optimizing or planning urban parks according to the importance of the influencing factors can effectively enhance the PCE. Herein, we selected 502 urban parks in 29 cities in China with three different climatic regions and quantified the PCE based on the park cooling intensity (PCI) and park cooling area (PCA). Subsequently, the relative importance of the influencing factors for the PCE was compared to identify the main factors. Consequently, certain park planning suggestions were proposed to enhance the cooling effect. The results show that: (1) the PCE increased in the order of arid/semi-arid, semi-humid, and humid regions. (2) The main factors of the PCI differed significantly in different climatic regions; however, the waterbody within a park significantly affected the PCI in all three climates. However, for the PCA, park patch characteristics were the dominant factor, contributing approximately 80% in the three climates regions. (3) In arid/semi-arid and semi-humid regions, the optimal area proportion of waterbody and vegetation within the park were approximately 1:2 and 1:1, respectively, and the threshold value of the park area was 16 ha. In contrast, in the humid region, the addition of a waterbody area within the park, to the best extent possible, enhanced the PCI, and the threshold value of the park area was 19 ha. The unique results of this study are expected to function as a guide to future urban park planning on a regional scale to maximize ecological benefits while mitigating the UHI.&lt;/p&gt;&quot;,&quot;issue&quot;:&quot;23&quot;,&quot;volume&quot;:&quot;19&quot;},&quot;isTemporary&quot;:false}]},{&quot;citationID&quot;:&quot;MENDELEY_CITATION_b09ac555-3f68-4953-90e9-0a4b5e457557&quot;,&quot;properties&quot;:{&quot;noteIndex&quot;:0},&quot;isEdited&quot;:false,&quot;manualOverride&quot;:{&quot;isManuallyOverridden&quot;:false,&quot;citeprocText&quot;:&quot;(G. Li et al., 2025)&quot;,&quot;manualOverrideText&quot;:&quot;&quot;},&quot;citationTag&quot;:&quot;MENDELEY_CITATION_v3_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&quot;,&quot;citationItems&quot;:[{&quot;id&quot;:&quot;5126fe5e-c485-3b1c-82bd-e56ee60e3843&quot;,&quot;itemData&quot;:{&quot;type&quot;:&quot;article-journal&quot;,&quot;id&quot;:&quot;5126fe5e-c485-3b1c-82bd-e56ee60e3843&quot;,&quot;title&quot;:&quot;Global urban greening and its implication for urban heat mitigation&quot;,&quot;author&quot;:[{&quot;family&quot;:&quot;Li&quot;,&quot;given&quot;:&quot;Guangdong&quot;,&quot;parse-names&quot;:false,&quot;dropping-particle&quot;:&quot;&quot;,&quot;non-dropping-particle&quot;:&quot;&quot;},{&quot;family&quot;:&quot;Cao&quot;,&quot;given&quot;:&quot;Yue&quot;,&quot;parse-names&quot;:false,&quot;dropping-particle&quot;:&quot;&quot;,&quot;non-dropping-particle&quot;:&quot;&quot;},{&quot;family&quot;:&quot;Fang&quot;,&quot;given&quot;:&quot;Chuanglin&quot;,&quot;parse-names&quot;:false,&quot;dropping-particle&quot;:&quot;&quot;,&quot;non-dropping-particle&quot;:&quot;&quot;},{&quot;family&quot;:&quot;Sun&quot;,&quot;given&quot;:&quot;Siao&quot;,&quot;parse-names&quot;:false,&quot;dropping-particle&quot;:&quot;&quot;,&quot;non-dropping-particle&quot;:&quot;&quot;},{&quot;family&quot;:&quot;Qi&quot;,&quot;given&quot;:&quot;Wei&quot;,&quot;parse-names&quot;:false,&quot;dropping-particle&quot;:&quot;&quot;,&quot;non-dropping-particle&quot;:&quot;&quot;},{&quot;family&quot;:&quot;Wang&quot;,&quot;given&quot;:&quot;Zhenbo&quot;,&quot;parse-names&quot;:false,&quot;dropping-particle&quot;:&quot;&quot;,&quot;non-dropping-particle&quot;:&quot;&quot;},{&quot;family&quot;:&quot;He&quot;,&quot;given&quot;:&quot;Sanwei&quot;,&quot;parse-names&quot;:false,&quot;dropping-particle&quot;:&quot;&quot;,&quot;non-dropping-particle&quot;:&quot;&quot;},{&quot;family&quot;:&quot;Yang&quot;,&quot;given&quot;:&quot;Zhiqi&quot;,&quot;parse-names&quot;:false,&quot;dropping-particle&quot;:&quot;&quot;,&quot;non-dropping-particle&quot;:&quot;&quot;}],&quot;container-title&quot;:&quot;Proceedings of the National Academy of Sciences&quot;,&quot;DOI&quot;:&quot;10.1073/pnas.2417179122&quot;,&quot;ISSN&quot;:&quot;0027-8424&quot;,&quot;issued&quot;:{&quot;date-parts&quot;:[[2025,1,28]]},&quot;abstract&quot;:&quot;&lt;p&gt;Urban vegetation provides essential ecosystem services and benefits to support biodiversity and human well-being in urban areas. However, the dynamic trends, driving factors, and their implications to urban heat mitigation at the global scale remain largely unclear. Here, we used a high-resolution enhanced vegetation index (EVI) dataset to examine the vegetation dynamics in 11,235 urban areas worldwide, identify the driving factors behind its changes, and estimate the potential urban heat mitigation benefits of these changes. We found that 40.75% urban areas (1.51 Mha) evidenced a greening trend (showing increasing EVI), in contrast to 49.60% urban areas showing browning (decreasing EVI). Notably, urban centers in both developed and developing countries contribute to this greening trend. We, nevertheless, found significant spatial disparities in this greening trend, with cities in the Global North showing higher greening ratios than those in the Global South. The driving factors of urban vegetation change trend lead to significant differentiation in and around urban areas. The rapid increase in urbanization intensity and the negative effects of nitrogen deposition are the dominant factors leading to vegetation browning in urban peripheries. However, nitrogen deposition and urbanization intensity have shown positive effects on vegetation greening within urban centers. Crucially, compared to areas with vegetation browning or no significant change, vegetation greening areas have a more significant cooling effect, potentially mitigating the urban heat island effect, especially during summer daytime. Our findings highlight the importance of enhancing urban vegetation greening to promote equitable urban development and ensure effective climate change mitigation.&lt;/p&gt;&quot;,&quot;issue&quot;:&quot;4&quot;,&quot;volume&quot;:&quot;122&quot;,&quot;container-title-short&quot;:&quot;&quot;},&quot;isTemporary&quot;:false}]},{&quot;citationID&quot;:&quot;MENDELEY_CITATION_a4a1f0c3-2678-407f-b65f-9db7aa9f8f89&quot;,&quot;properties&quot;:{&quot;noteIndex&quot;:0},&quot;isEdited&quot;:false,&quot;manualOverride&quot;:{&quot;isManuallyOverridden&quot;:false,&quot;citeprocText&quot;:&quot;(Marando et al., 2022)&quot;,&quot;manualOverrideText&quot;:&quot;&quot;},&quot;citationTag&quot;:&quot;MENDELEY_CITATION_v3_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&quot;,&quot;citationItems&quot;:[{&quot;id&quot;:&quot;bf449d70-9749-3023-a14b-5a212ace940a&quot;,&quot;itemData&quot;:{&quot;type&quot;:&quot;article-journal&quot;,&quot;id&quot;:&quot;bf449d70-9749-3023-a14b-5a212ace940a&quot;,&quot;title&quot;:&quot;Urban heat island mitigation by green infrastructure in European Functional Urban Areas&quot;,&quot;author&quot;:[{&quot;family&quot;:&quot;Marando&quot;,&quot;given&quot;:&quot;Federica&quot;,&quot;parse-names&quot;:false,&quot;dropping-particle&quot;:&quot;&quot;,&quot;non-dropping-particle&quot;:&quot;&quot;},{&quot;family&quot;:&quot;Heris&quot;,&quot;given&quot;:&quot;Mehdi P.&quot;,&quot;parse-names&quot;:false,&quot;dropping-particle&quot;:&quot;&quot;,&quot;non-dropping-particle&quot;:&quot;&quot;},{&quot;family&quot;:&quot;Zulian&quot;,&quot;given&quot;:&quot;Grazia&quot;,&quot;parse-names&quot;:false,&quot;dropping-particle&quot;:&quot;&quot;,&quot;non-dropping-particle&quot;:&quot;&quot;},{&quot;family&quot;:&quot;Udías&quot;,&quot;given&quot;:&quot;Angel&quot;,&quot;parse-names&quot;:false,&quot;dropping-particle&quot;:&quot;&quot;,&quot;non-dropping-particle&quot;:&quot;&quot;},{&quot;family&quot;:&quot;Mentaschi&quot;,&quot;given&quot;:&quot;Lorenzo&quot;,&quot;parse-names&quot;:false,&quot;dropping-particle&quot;:&quot;&quot;,&quot;non-dropping-particle&quot;:&quot;&quot;},{&quot;family&quot;:&quot;Chrysoulakis&quot;,&quot;given&quot;:&quot;Nektarios&quot;,&quot;parse-names&quot;:false,&quot;dropping-particle&quot;:&quot;&quot;,&quot;non-dropping-particle&quot;:&quot;&quot;},{&quot;family&quot;:&quot;Parastatidis&quot;,&quot;given&quot;:&quot;David&quot;,&quot;parse-names&quot;:false,&quot;dropping-particle&quot;:&quot;&quot;,&quot;non-dropping-particle&quot;:&quot;&quot;},{&quot;family&quot;:&quot;Maes&quot;,&quot;given&quot;:&quot;Joachim&quot;,&quot;parse-names&quot;:false,&quot;dropping-particle&quot;:&quot;&quot;,&quot;non-dropping-particle&quot;:&quot;&quot;}],&quot;container-title&quot;:&quot;Sustainable Cities and Society&quot;,&quot;container-title-short&quot;:&quot;Sustain Cities Soc&quot;,&quot;DOI&quot;:&quot;10.1016/j.scs.2021.103564&quot;,&quot;ISSN&quot;:&quot;22106707&quot;,&quot;issued&quot;:{&quot;date-parts&quot;:[[2022,2]]},&quot;page&quot;:&quot;103564&quot;,&quot;volume&quot;:&quot;77&quot;},&quot;isTemporary&quot;:false}]},{&quot;citationID&quot;:&quot;MENDELEY_CITATION_7a530b68-12c6-463d-9f58-d73159d86f09&quot;,&quot;properties&quot;:{&quot;noteIndex&quot;:0},&quot;isEdited&quot;:false,&quot;manualOverride&quot;:{&quot;isManuallyOverridden&quot;:false,&quot;citeprocText&quot;:&quot;(Aram et al., 2019)&quot;,&quot;manualOverrideText&quot;:&quot;&quot;},&quot;citationTag&quot;:&quot;MENDELEY_CITATION_v3_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&quot;,&quot;citationItems&quot;:[{&quot;id&quot;:&quot;54a166a4-3763-33ca-b97a-e796cb390957&quot;,&quot;itemData&quot;:{&quot;type&quot;:&quot;article-journal&quot;,&quot;id&quot;:&quot;54a166a4-3763-33ca-b97a-e796cb390957&quot;,&quot;title&quot;:&quot;Urban green space cooling effect in cities&quot;,&quot;author&quot;:[{&quot;family&quot;:&quot;Aram&quot;,&quot;given&quot;:&quot;Farshid&quot;,&quot;parse-names&quot;:false,&quot;dropping-particle&quot;:&quot;&quot;,&quot;non-dropping-particle&quot;:&quot;&quot;},{&quot;family&quot;:&quot;Higueras García&quot;,&quot;given&quot;:&quot;Ester&quot;,&quot;parse-names&quot;:false,&quot;dropping-particle&quot;:&quot;&quot;,&quot;non-dropping-particle&quot;:&quot;&quot;},{&quot;family&quot;:&quot;Solgi&quot;,&quot;given&quot;:&quot;Ebrahim&quot;,&quot;parse-names&quot;:false,&quot;dropping-particle&quot;:&quot;&quot;,&quot;non-dropping-particle&quot;:&quot;&quot;},{&quot;family&quot;:&quot;Mansournia&quot;,&quot;given&quot;:&quot;Soran&quot;,&quot;parse-names&quot;:false,&quot;dropping-particle&quot;:&quot;&quot;,&quot;non-dropping-particle&quot;:&quot;&quot;}],&quot;container-title&quot;:&quot;Heliyon&quot;,&quot;container-title-short&quot;:&quot;Heliyon&quot;,&quot;DOI&quot;:&quot;10.1016/j.heliyon.2019.e01339&quot;,&quot;ISSN&quot;:&quot;24058440&quot;,&quot;issued&quot;:{&quot;date-parts&quot;:[[2019,4]]},&quot;page&quot;:&quot;e01339&quot;,&quot;issue&quot;:&quot;4&quot;,&quot;volume&quot;:&quot;5&quot;},&quot;isTemporary&quot;:false}]},{&quot;citationID&quot;:&quot;MENDELEY_CITATION_18d9c439-8ece-4e61-99a9-e1e69b524f43&quot;,&quot;properties&quot;:{&quot;noteIndex&quot;:0},&quot;isEdited&quot;:false,&quot;manualOverride&quot;:{&quot;isManuallyOverridden&quot;:false,&quot;citeprocText&quot;:&quot;(H. Xu et al., 2023)&quot;,&quot;manualOverrideText&quot;:&quot;&quot;},&quot;citationTag&quot;:&quot;MENDELEY_CITATION_v3_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&quot;,&quot;citationItems&quot;:[{&quot;id&quot;:&quot;94b522da-581d-3f95-91db-bc29b2b4a05a&quot;,&quot;itemData&quot;:{&quot;type&quot;:&quot;article-journal&quot;,&quot;id&quot;:&quot;94b522da-581d-3f95-91db-bc29b2b4a05a&quot;,&quot;title&quot;:&quot;Mitigation of heat island effect by green stormwater infrastructure: a comparative study between two diverse green spaces in Nanjing&quot;,&quot;author&quot;:[{&quot;family&quot;:&quot;Xu&quot;,&quot;given&quot;:&quot;Haishun&quot;,&quot;parse-names&quot;:false,&quot;dropping-particle&quot;:&quot;&quot;,&quot;non-dropping-particle&quot;:&quot;&quot;},{&quot;family&quot;:&quot;Sheng&quot;,&quot;given&quot;:&quot;Kai&quot;,&quot;parse-names&quot;:false,&quot;dropping-particle&quot;:&quot;&quot;,&quot;non-dropping-particle&quot;:&quot;&quot;},{&quot;family&quot;:&quot;Gao&quot;,&quot;given&quot;:&quot;Jing&quot;,&quot;parse-names&quot;:false,&quot;dropping-particle&quot;:&quot;&quot;,&quot;non-dropping-particle&quot;:&quot;&quot;}],&quot;container-title&quot;:&quot;Frontiers in Ecology and Evolution&quot;,&quot;container-title-short&quot;:&quot;Front Ecol Evol&quot;,&quot;DOI&quot;:&quot;10.3389/fevo.2023.1307756&quot;,&quot;ISSN&quot;:&quot;2296-701X&quot;,&quot;issued&quot;:{&quot;date-parts&quot;:[[2023,12,11]]},&quot;volume&quot;:&quot;11&quot;},&quot;isTemporary&quot;:false}]},{&quot;citationID&quot;:&quot;MENDELEY_CITATION_9624dbfc-9c2e-4fc5-b59c-6636c50e436f&quot;,&quot;properties&quot;:{&quot;noteIndex&quot;:0},&quot;isEdited&quot;:false,&quot;manualOverride&quot;:{&quot;isManuallyOverridden&quot;:false,&quot;citeprocText&quot;:&quot;(Battista et al., 2020)&quot;,&quot;manualOverrideText&quot;:&quot;&quot;},&quot;citationTag&quot;:&quot;MENDELEY_CITATION_v3_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&quot;,&quot;citationItems&quot;:[{&quot;id&quot;:&quot;9a23178c-aded-3fee-ad8d-0d5cd6bef3f6&quot;,&quot;itemData&quot;:{&quot;type&quot;:&quot;article-journal&quot;,&quot;id&quot;:&quot;9a23178c-aded-3fee-ad8d-0d5cd6bef3f6&quot;,&quot;title&quot;:&quot;Urban Heat Island Mitigation Strategies: Experimental and Numerical Analysis of a University Campus in Rome (Italy)&quot;,&quot;author&quot;:[{&quot;family&quot;:&quot;Battista&quot;,&quot;given&quot;:&quot;Gabriele&quot;,&quot;parse-names&quot;:false,&quot;dropping-particle&quot;:&quot;&quot;,&quot;non-dropping-particle&quot;:&quot;&quot;},{&quot;family&quot;:&quot;Evangelisti&quot;,&quot;given&quot;:&quot;Luca&quot;,&quot;parse-names&quot;:false,&quot;dropping-particle&quot;:&quot;&quot;,&quot;non-dropping-particle&quot;:&quot;&quot;},{&quot;family&quot;:&quot;Guattari&quot;,&quot;given&quot;:&quot;Claudia&quot;,&quot;parse-names&quot;:false,&quot;dropping-particle&quot;:&quot;&quot;,&quot;non-dropping-particle&quot;:&quot;&quot;},{&quot;family&quot;:&quot;Lieto Vollaro&quot;,&quot;given&quot;:&quot;Emanuele&quot;,&quot;parse-names&quot;:false,&quot;dropping-particle&quot;:&quot;&quot;,&quot;non-dropping-particle&quot;:&quot;De&quot;},{&quot;family&quot;:&quot;Lieto Vollaro&quot;,&quot;given&quot;:&quot;Roberto&quot;,&quot;parse-names&quot;:false,&quot;dropping-particle&quot;:&quot;&quot;,&quot;non-dropping-particle&quot;:&quot;De&quot;},{&quot;family&quot;:&quot;Asdrubali&quot;,&quot;given&quot;:&quot;Francesco&quot;,&quot;parse-names&quot;:false,&quot;dropping-particle&quot;:&quot;&quot;,&quot;non-dropping-particle&quot;:&quot;&quot;}],&quot;container-title&quot;:&quot;Sustainability&quot;,&quot;container-title-short&quot;:&quot;Sustainability&quot;,&quot;DOI&quot;:&quot;10.3390/su12197971&quot;,&quot;ISSN&quot;:&quot;2071-1050&quot;,&quot;issued&quot;:{&quot;date-parts&quot;:[[2020,9,25]]},&quot;page&quot;:&quot;7971&quot;,&quot;abstract&quot;:&quot;&lt;p&gt;The urban heat island (UHI) phenomenon is strictly related to climate changes and urban development. During summer, in urban areas, the lack of green zones and water sources causes local overheating, with discomfort and negative effects on buildings’ energy performance. Starting from this, an experimental and numerical investigating of the climatic conditions in a university area in Rome was achieved, also assessing the occurrence of the UHI phenomenon. The analyzed area was recently renewed, with solutions in contrast to each other: on one side, an old building was re-designed aiming at high performance; on the other hand, the neighboring areas were also refurbished leading to large paved surfaces, characterized by high temperatures during summer. A calibrated numerical model was generated through ENVI-met software and eight different scenarios were compared, to mitigate the overheating of this area and to analyze the influences of the proposed solutions in terms of air temperature reduction. The analysis of this case study provides information on potential mitigation solutions in the urban environment, showing that goals and priorities in the design phase should concern not only buildings but also external areas, also considering university areas.&lt;/p&gt;&quot;,&quot;issue&quot;:&quot;19&quot;,&quot;volume&quot;:&quot;12&quot;},&quot;isTemporary&quot;:false}]},{&quot;citationID&quot;:&quot;MENDELEY_CITATION_d06b9b92-43a9-41c6-a6a4-fa01d567c2dd&quot;,&quot;properties&quot;:{&quot;noteIndex&quot;:0},&quot;isEdited&quot;:false,&quot;manualOverride&quot;:{&quot;isManuallyOverridden&quot;:false,&quot;citeprocText&quot;:&quot;(Azmeer et al., 2024)&quot;,&quot;manualOverrideText&quot;:&quot;&quot;},&quot;citationTag&quot;:&quot;MENDELEY_CITATION_v3_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&quot;,&quot;citationItems&quot;:[{&quot;id&quot;:&quot;7141c5ae-24dd-375b-b9a0-66116e9b8838&quot;,&quot;itemData&quot;:{&quot;type&quot;:&quot;article-journal&quot;,&quot;id&quot;:&quot;7141c5ae-24dd-375b-b9a0-66116e9b8838&quot;,&quot;title&quot;:&quot;Progress on green infrastructure for urban cooling: Evaluating techniques, design strategies, and benefits&quot;,&quot;author&quot;:[{&quot;family&quot;:&quot;Azmeer&quot;,&quot;given&quot;:&quot;Amjad&quot;,&quot;parse-names&quot;:false,&quot;dropping-particle&quot;:&quot;&quot;,&quot;non-dropping-particle&quot;:&quot;&quot;},{&quot;family&quot;:&quot;Tahir&quot;,&quot;given&quot;:&quot;Furqan&quot;,&quot;parse-names&quot;:false,&quot;dropping-particle&quot;:&quot;&quot;,&quot;non-dropping-particle&quot;:&quot;&quot;},{&quot;family&quot;:&quot;Al-Ghamdi&quot;,&quot;given&quot;:&quot;Sami G.&quot;,&quot;parse-names&quot;:false,&quot;dropping-particle&quot;:&quot;&quot;,&quot;non-dropping-particle&quot;:&quot;&quot;}],&quot;container-title&quot;:&quot;Urban Climate&quot;,&quot;container-title-short&quot;:&quot;Urban Clim&quot;,&quot;DOI&quot;:&quot;10.1016/j.uclim.2024.102077&quot;,&quot;ISSN&quot;:&quot;22120955&quot;,&quot;issued&quot;:{&quot;date-parts&quot;:[[2024,7,1]]},&quot;abstract&quot;:&quot;Green infrastructure (GI) can act as an effective cooling strategy to mitigate the urban heat island effect. The complex interdependencies in the built environment make it challenging to quantify GI cooling accurately. Present literature on GI cooling often lacks focus on techniques and overlooks cooling co-benefits. This review addresses this gap by consolidating recent research on standard GI techniques and design approaches to maximize GI cooling. The temperature results from recent literature are segregated by GI type, technique type, local climate zones, and scale. ENVI-met and the Weather Research and Forecasting model (WRF) are the most common numerical modeling methods utilized for the microscale and mesoscale. Results indicate that the highest air temperature reduction is achieved by arid climates, followed by temperate, tropical, and continental climates, respectively. The study suggests that to integrate GI into the built environment successfully, researchers should consider influencing factors like spatial distribution, microclimate, and plant selection. Climate change intensifies the severity of overheating; therefore, integrating GI into cities must be done holistically and consider co-benefits and related trade-offs.&quot;,&quot;publisher&quot;:&quot;Elsevier B.V.&quot;,&quot;volume&quot;:&quot;56&quot;},&quot;isTemporary&quot;:false}]},{&quot;citationID&quot;:&quot;MENDELEY_CITATION_214b2e20-439e-4dea-96c8-b603ab93a326&quot;,&quot;properties&quot;:{&quot;noteIndex&quot;:0},&quot;isEdited&quot;:false,&quot;manualOverride&quot;:{&quot;isManuallyOverridden&quot;:false,&quot;citeprocText&quot;:&quot;(Bosch et al., 2021)&quot;,&quot;manualOverrideText&quot;:&quot;&quot;},&quot;citationTag&quot;:&quot;MENDELEY_CITATION_v3_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&quot;,&quot;citationItems&quot;:[{&quot;id&quot;:&quot;848d8660-b0bf-3905-bc39-c5de4c073dd2&quot;,&quot;itemData&quot;:{&quot;type&quot;:&quot;article-journal&quot;,&quot;id&quot;:&quot;848d8660-b0bf-3905-bc39-c5de4c073dd2&quot;,&quot;title&quot;:&quot;Evaluating urban greening scenarios for urban heat mitigation: a spatially explicit approach&quot;,&quot;author&quot;:[{&quot;family&quot;:&quot;Bosch&quot;,&quot;given&quot;:&quot;Martí&quot;,&quot;parse-names&quot;:false,&quot;dropping-particle&quot;:&quot;&quot;,&quot;non-dropping-particle&quot;:&quot;&quot;},{&quot;family&quot;:&quot;Locatelli&quot;,&quot;given&quot;:&quot;Maxence&quot;,&quot;parse-names&quot;:false,&quot;dropping-particle&quot;:&quot;&quot;,&quot;non-dropping-particle&quot;:&quot;&quot;},{&quot;family&quot;:&quot;Hamel&quot;,&quot;given&quot;:&quot;Perrine&quot;,&quot;parse-names&quot;:false,&quot;dropping-particle&quot;:&quot;&quot;,&quot;non-dropping-particle&quot;:&quot;&quot;},{&quot;family&quot;:&quot;Remme&quot;,&quot;given&quot;:&quot;Roy P.&quot;,&quot;parse-names&quot;:false,&quot;dropping-particle&quot;:&quot;&quot;,&quot;non-dropping-particle&quot;:&quot;&quot;},{&quot;family&quot;:&quot;Jaligot&quot;,&quot;given&quot;:&quot;Rémi&quot;,&quot;parse-names&quot;:false,&quot;dropping-particle&quot;:&quot;&quot;,&quot;non-dropping-particle&quot;:&quot;&quot;},{&quot;family&quot;:&quot;Chenal&quot;,&quot;given&quot;:&quot;Jérôme&quot;,&quot;parse-names&quot;:false,&quot;dropping-particle&quot;:&quot;&quot;,&quot;non-dropping-particle&quot;:&quot;&quot;},{&quot;family&quot;:&quot;Joost&quot;,&quot;given&quot;:&quot;Stéphane&quot;,&quot;parse-names&quot;:false,&quot;dropping-particle&quot;:&quot;&quot;,&quot;non-dropping-particle&quot;:&quot;&quot;}],&quot;container-title&quot;:&quot;Royal Society Open Science&quot;,&quot;container-title-short&quot;:&quot;R Soc Open Sci&quot;,&quot;DOI&quot;:&quot;10.1098/rsos.202174&quot;,&quot;ISSN&quot;:&quot;2054-5703&quot;,&quot;issued&quot;:{&quot;date-parts&quot;:[[2021,12,8]]},&quot;abstract&quot;:&quot;&lt;p&gt;Urban green infrastructure, especially trees, are widely regarded as one of the most effective ways to reduce urban temperatures in heatwaves and alleviate the adverse impacts of extreme heat events on human health and well-being. Nevertheless, urban planners and decision-makers are still lacking methods and tools to spatially evaluate the cooling effects of urban green spaces and exploit them to assess greening strategies at the urban agglomeration scale. This article introduces a novel spatially explicit approach to simulate urban greening scenarios by increasing the tree canopy cover in the existing urban fabric and evaluating their heat mitigation potential. The latter is achieved by applying the InVEST urban cooling model to the synthetic land use/land cover maps generated for the greening scenarios. A case study in the urban agglomeration of Lausanne, Switzerland, illustrates the development of tree canopy scenarios following distinct spatial distribution strategies. The spatial pattern of the tree canopy strongly influences the human exposure to the highest temperatures, and small increases in the abundance of tree canopy cover with the appropriate spatial configuration can have major impacts on human health and well-being. The proposed approach supports urban planning and the design of nature-based solutions to enhance climate resilience.&lt;/p&gt;&quot;,&quot;issue&quot;:&quot;12&quot;,&quot;volume&quot;:&quot;8&quot;},&quot;isTemporary&quot;:false}]},{&quot;citationID&quot;:&quot;MENDELEY_CITATION_5db3132e-06f1-4ee9-b3a4-53a8150783fa&quot;,&quot;properties&quot;:{&quot;noteIndex&quot;:0},&quot;isEdited&quot;:false,&quot;manualOverride&quot;:{&quot;isManuallyOverridden&quot;:false,&quot;citeprocText&quot;:&quot;(Semenzato &amp;#38; Bortolini, 2023)&quot;,&quot;manualOverrideText&quot;:&quot;&quot;},&quot;citationTag&quot;:&quot;MENDELEY_CITATION_v3_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&quot;,&quot;citationItems&quot;:[{&quot;id&quot;:&quot;6f38fbe4-d95a-380e-bcbf-73eca9add38e&quot;,&quot;itemData&quot;:{&quot;type&quot;:&quot;article-journal&quot;,&quot;id&quot;:&quot;6f38fbe4-d95a-380e-bcbf-73eca9add38e&quot;,&quot;title&quot;:&quot;Urban Heat Island Mitigation and Urban Green Spaces: Testing a Model in the City of Padova (Italy)&quot;,&quot;author&quot;:[{&quot;family&quot;:&quot;Semenzato&quot;,&quot;given&quot;:&quot;Paolo&quot;,&quot;parse-names&quot;:false,&quot;dropping-particle&quot;:&quot;&quot;,&quot;non-dropping-particle&quot;:&quot;&quot;},{&quot;family&quot;:&quot;Bortolini&quot;,&quot;given&quot;:&quot;Lucia&quot;,&quot;parse-names&quot;:false,&quot;dropping-particle&quot;:&quot;&quot;,&quot;non-dropping-particle&quot;:&quot;&quot;}],&quot;container-title&quot;:&quot;Land&quot;,&quot;container-title-short&quot;:&quot;Land (Basel)&quot;,&quot;DOI&quot;:&quot;10.3390/land12020476&quot;,&quot;ISSN&quot;:&quot;2073-445X&quot;,&quot;issued&quot;:{&quot;date-parts&quot;:[[2023,2,15]]},&quot;page&quot;:&quot;476&quot;,&quot;abstract&quot;:&quot;&lt;p&gt;The urban heat island (UHI) is a critical issue in most urbanised areas. Spatial variation of urban air temperature and humidity influences human thermal comfort, the settling rate of atmospheric pollutants, and the energy demand for cooling. UHIs can be particularly harmful to human health and there are numerous studies that link mortality and morbidity with extreme thermal events, that can be worsened by UHIs. The temperature difference between city centres and the surrounding countryside, which is accentuated in the summer months and at night, is the result not only of a greater production of anthropogenic heat but is mainly due to the properties of urban surfaces. The use of vegetation, and in particular urban tree planting, is one of possible strategies to contrast the heat island effects. In order to analyse the mitigation effects produced by green spaces in the city of Padova, a municipality in the northeast of Italy, simulations of the air temperature variations and their spatial distribution were carried out using the i-Tree Cool Air model. High-resolution RGBir aerial photos were processed to produce a tree canopy and a permeability map and the model was applied on a 10 m × 10 m grid over the entire city, producing a raster map of the aboveground air temperatures. A particularly hot July day with recorded air temperatures of 35 °C at 3 p.m. and 28 °C at 10 p.m. at a reference weather station was chosen for the test. In the daytime, the results show temperature differences up to almost 10 °C between urban open spaces with impervious cover (squares, streets) and green areas under tree canopy. At night, the simulated air temperatures are only slightly cooler in areas with tree cover than those recorded at the reference station, while urban areas with sealed surfaces maintain air temperatures 4.4 °C higher. The study was aimed at testing the applicability of the model as a tool for predicting air temperatures in relation to land use and canopy cover. The results show that the model can potentially be used to compare different urban forest and urban greening planning scenarios, however, further research is necessary to assess the reliability of the temperature predictions.&lt;/p&gt;&quot;,&quot;issue&quot;:&quot;2&quot;,&quot;volume&quot;:&quot;12&quot;},&quot;isTemporary&quot;:false}]},{&quot;citationID&quot;:&quot;MENDELEY_CITATION_4d777481-dd4c-4800-ab42-63846b3bd8b3&quot;,&quot;properties&quot;:{&quot;noteIndex&quot;:0},&quot;isEdited&quot;:false,&quot;manualOverride&quot;:{&quot;isManuallyOverridden&quot;:false,&quot;citeprocText&quot;:&quot;(Hwang, 2017)&quot;,&quot;manualOverrideText&quot;:&quot;&quot;},&quot;citationTag&quot;:&quot;MENDELEY_CITATION_v3_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&quot;,&quot;citationItems&quot;:[{&quot;id&quot;:&quot;8199138a-5297-313f-935c-040925f6c1ac&quot;,&quot;itemData&quot;:{&quot;type&quot;:&quot;article-journal&quot;,&quot;id&quot;:&quot;8199138a-5297-313f-935c-040925f6c1ac&quot;,&quot;title&quot;:&quot;Preference for site conservation in relation to on-site biodiversity and perceived site attributes: An on-site survey of unmanaged urban greenery in a tropical city&quot;,&quot;author&quot;:[{&quot;family&quot;:&quot;Hwang&quot;,&quot;given&quot;:&quot;Y H&quot;,&quot;parse-names&quot;:false,&quot;dropping-particle&quot;:&quot;&quot;,&quot;non-dropping-particle&quot;:&quot;&quot;}],&quot;container-title&quot;:&quot;Urban Forestry and Urban Greening&quot;,&quot;container-title-short&quot;:&quot;Urban For Urban Green&quot;,&quot;DOI&quot;:&quot;10.1016/j.ufug.2017.09.011&quot;,&quot;ISSN&quot;:&quot;1618-8667&quot;,&quot;URL&quot;:&quot;https://api.elsevier.com/content/article/eid/1-s2.0-S1618866717304260&quot;,&quot;issued&quot;:{&quot;date-parts&quot;:[[2017]]},&quot;page&quot;:&quot;12-20&quot;,&quot;volume&quot;:&quot;28&quot;},&quot;isTemporary&quot;:false}]},{&quot;citationID&quot;:&quot;MENDELEY_CITATION_c187910e-a716-4f5b-a50f-e80954722b88&quot;,&quot;properties&quot;:{&quot;noteIndex&quot;:0},&quot;isEdited&quot;:false,&quot;manualOverride&quot;:{&quot;isManuallyOverridden&quot;:false,&quot;citeprocText&quot;:&quot;(Jang, 2024)&quot;,&quot;manualOverrideText&quot;:&quot;&quot;},&quot;citationTag&quot;:&quot;MENDELEY_CITATION_v3_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&quot;,&quot;citationItems&quot;:[{&quot;id&quot;:&quot;c5708b37-fd07-362b-8ef2-6300c4662352&quot;,&quot;itemData&quot;:{&quot;type&quot;:&quot;article-journal&quot;,&quot;id&quot;:&quot;c5708b37-fd07-362b-8ef2-6300c4662352&quot;,&quot;title&quot;:&quot;Street-level urban heat island mitigation: Assessing the cooling effect of green infrastructure using urban IoT sensor big data&quot;,&quot;author&quot;:[{&quot;family&quot;:&quot;Jang&quot;,&quot;given&quot;:&quot;S&quot;,&quot;parse-names&quot;:false,&quot;dropping-particle&quot;:&quot;&quot;,&quot;non-dropping-particle&quot;:&quot;&quot;}],&quot;container-title&quot;:&quot;Sustainable Cities and Society&quot;,&quot;container-title-short&quot;:&quot;Sustain Cities Soc&quot;,&quot;DOI&quot;:&quot;10.1016/j.scs.2023.105007&quot;,&quot;ISSN&quot;:&quot;2210-6707&quot;,&quot;URL&quot;:&quot;https://api.elsevier.com/content/article/eid/1-s2.0-S2210670723006182&quot;,&quot;issued&quot;:{&quot;date-parts&quot;:[[2024]]},&quot;volume&quot;:&quot;100&quot;},&quot;isTemporary&quot;:false}]},{&quot;citationID&quot;:&quot;MENDELEY_CITATION_de184c67-3e62-49b9-984b-283d998f92fa&quot;,&quot;properties&quot;:{&quot;noteIndex&quot;:0},&quot;isEdited&quot;:false,&quot;manualOverride&quot;:{&quot;isManuallyOverridden&quot;:false,&quot;citeprocText&quot;:&quot;(Esfehankalateh et al., 2021)&quot;,&quot;manualOverrideText&quot;:&quot;&quot;},&quot;citationTag&quot;:&quot;MENDELEY_CITATION_v3_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&quot;,&quot;citationItems&quot;:[{&quot;id&quot;:&quot;c9a8130a-764c-3748-85a2-c580538ea3dc&quot;,&quot;itemData&quot;:{&quot;type&quot;:&quot;article-journal&quot;,&quot;id&quot;:&quot;c9a8130a-764c-3748-85a2-c580538ea3dc&quot;,&quot;title&quot;:&quot;Influence of tree canopy coverage and leaf area density on urban heat island mitigation&quot;,&quot;author&quot;:[{&quot;family&quot;:&quot;Esfehankalateh&quot;,&quot;given&quot;:&quot;A Tamaskani&quot;,&quot;parse-names&quot;:false,&quot;dropping-particle&quot;:&quot;&quot;,&quot;non-dropping-particle&quot;:&quot;&quot;},{&quot;family&quot;:&quot;Ngarambe&quot;,&quot;given&quot;:&quot;J&quot;,&quot;parse-names&quot;:false,&quot;dropping-particle&quot;:&quot;&quot;,&quot;non-dropping-particle&quot;:&quot;&quot;},{&quot;family&quot;:&quot;Yun&quot;,&quot;given&quot;:&quot;G Y&quot;,&quot;parse-names&quot;:false,&quot;dropping-particle&quot;:&quot;&quot;,&quot;non-dropping-particle&quot;:&quot;&quot;}],&quot;container-title&quot;:&quot;Sustainability&quot;,&quot;container-title-short&quot;:&quot;Sustainability&quot;,&quot;URL&quot;:&quot;https://www.mdpi.com/2071-1050/13/13/7496&quot;,&quot;issued&quot;:{&quot;date-parts&quot;:[[2021]]},&quot;abstract&quot;:&quot;… This study examined some mitigating strategies that can reduce the urban heat island effect in an urban area, especially in the most problematic E–W street canyon orientation. Future …&quot;,&quot;publisher&quot;:&quot;mdpi.com&quot;},&quot;isTemporary&quot;:false}]},{&quot;citationID&quot;:&quot;MENDELEY_CITATION_d23349ad-20d8-4570-a91c-3923b91cd459&quot;,&quot;properties&quot;:{&quot;noteIndex&quot;:0},&quot;isEdited&quot;:false,&quot;manualOverride&quot;:{&quot;isManuallyOverridden&quot;:false,&quot;citeprocText&quot;:&quot;(Kumar &amp;#38; Shukla, 2022)&quot;,&quot;manualOverrideText&quot;:&quot;&quot;},&quot;citationTag&quot;:&quot;MENDELEY_CITATION_v3_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&quot;,&quot;citationItems&quot;:[{&quot;id&quot;:&quot;f212ef7c-fd5c-3198-aca9-b00bc2aa5599&quot;,&quot;itemData&quot;:{&quot;type&quot;:&quot;article-journal&quot;,&quot;id&quot;:&quot;f212ef7c-fd5c-3198-aca9-b00bc2aa5599&quot;,&quot;title&quot;:&quot;Urban Green Spaces For Promoting Healthy Living And Wellbeing: Prospects For Housing&quot;,&quot;author&quot;:[{&quot;family&quot;:&quot;Kumar&quot;,&quot;given&quot;:&quot;Deepak&quot;,&quot;parse-names&quot;:false,&quot;dropping-particle&quot;:&quot;&quot;,&quot;non-dropping-particle&quot;:&quot;&quot;},{&quot;family&quot;:&quot;Shukla&quot;,&quot;given&quot;:&quot;Bulbul&quot;,&quot;parse-names&quot;:false,&quot;dropping-particle&quot;:&quot;&quot;,&quot;non-dropping-particle&quot;:&quot;&quot;}],&quot;container-title&quot;:&quot;ECS Transactions&quot;,&quot;container-title-short&quot;:&quot;ECS Trans&quot;,&quot;DOI&quot;:&quot;10.1149/10701.18835ecst&quot;,&quot;ISBN&quot;:&quot;9781607685395&quot;,&quot;ISSN&quot;:&quot;1938-5862&quot;,&quot;issued&quot;:{&quot;date-parts&quot;:[[2022,4,24]]},&quot;page&quot;:&quot;18835-18857&quot;,&quot;abstract&quot;:&quot;Urban Green spaces in cities protect the environment by reducing urban heat stress, reducing global warming potential gases, and reducing storm water runoff. The high rate of urbanisation, which has resulted in encroachment, use change, and other factors that have a negative impact on healthy living and wellbeing. The main objectives of this research are to study and select different typology for the study of urban green spaces and also analyse the major link between the urban green spaces which are impacting the healthy living of housing typology. We used peer-reviewed approaches, which included searching the Web of Science, Scopus Index, and PubMed databases for literature research, and then reviewing peer-reviewed publications. The findings imply that urban green spaces are important for city dwellers. Because it ties greater and more regular usage of green space to healthy living, good quality green space, and well-being, the study has social consequences.&quot;,&quot;publisher&quot;:&quot;The Electrochemical Society&quot;,&quot;issue&quot;:&quot;1&quot;,&quot;volume&quot;:&quot;107&quot;},&quot;isTemporary&quot;:false}]},{&quot;citationID&quot;:&quot;MENDELEY_CITATION_79100bde-b4dd-4d9b-b97a-71bf9c33d100&quot;,&quot;properties&quot;:{&quot;noteIndex&quot;:0},&quot;isEdited&quot;:false,&quot;manualOverride&quot;:{&quot;isManuallyOverridden&quot;:false,&quot;citeprocText&quot;:&quot;(Barau, 2015; Detommaso et al., 2021)&quot;,&quot;manualOverrideText&quot;:&quot;&quot;},&quot;citationTag&quot;:&quot;MENDELEY_CITATION_v3_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&quot;,&quot;citationItems&quot;:[{&quot;id&quot;:&quot;517b425a-4650-3c1a-9703-5f7e77116e05&quot;,&quot;itemData&quot;:{&quot;type&quot;:&quot;article-journal&quot;,&quot;id&quot;:&quot;517b425a-4650-3c1a-9703-5f7e77116e05&quot;,&quot;title&quot;:&quot;Sustainable urban greening and cooling strategies for thermal comfort at pedestrian level&quot;,&quot;author&quot;:[{&quot;family&quot;:&quot;Detommaso&quot;,&quot;given&quot;:&quot;Maurizio&quot;,&quot;parse-names&quot;:false,&quot;dropping-particle&quot;:&quot;&quot;,&quot;non-dropping-particle&quot;:&quot;&quot;},{&quot;family&quot;:&quot;Gagliano&quot;,&quot;given&quot;:&quot;Antonio&quot;,&quot;parse-names&quot;:false,&quot;dropping-particle&quot;:&quot;&quot;,&quot;non-dropping-particle&quot;:&quot;&quot;},{&quot;family&quot;:&quot;Marletta&quot;,&quot;given&quot;:&quot;Luigi&quot;,&quot;parse-names&quot;:false,&quot;dropping-particle&quot;:&quot;&quot;,&quot;non-dropping-particle&quot;:&quot;&quot;},{&quot;family&quot;:&quot;Nocera&quot;,&quot;given&quot;:&quot;Francesco&quot;,&quot;parse-names&quot;:false,&quot;dropping-particle&quot;:&quot;&quot;,&quot;non-dropping-particle&quot;:&quot;&quot;}],&quot;container-title&quot;:&quot;Sustainability (Switzerland)&quot;,&quot;DOI&quot;:&quot;10.3390/su13063138&quot;,&quot;ISSN&quot;:&quot;20711050&quot;,&quot;issued&quot;:{&quot;date-parts&quot;:[[2021,3,2]]},&quot;abstract&quot;:&quot;The increase of the urban warming phenomenon all over the world is gaining increasing attention from scientists as well as planners and policymakers due to its adverse effects on energy consumption, health, wellbeing, and air pollution. The protection of urban areas from the outdoor warming phenomenon is one of the challenges that policy and governments have to tackle as soon as possible and in the best possible way. Among the urban heat island mitigation techniques, cool materials and urban greening are identified as the most effective solutions in reducing the urban warming phenomenon. The effects produced by the adoption of cool materials and urban foresta-tion on the urban microclimate were investigated through a computational fluid‐dynamic (CFD) model. The CFD model was calibrated and validated thanks to experimental surveys within the Catania University campus area. The urban microclimate thermal comfort analysis and assessment were carried out with the Klima–Michel Model (KMM) and Munich Energy Balance Model for In-dividuals (MEMI). In particular, three scenarios were performed: cool, low, and high levels of urban greening. The cool scenario, although it produces air temperature at around 1.00 °C, determines the worst condition of outdoor thermal comfort, especially at the pedestrian level. On the contrary, a high level of urban greening, obtained by the extensive green roofs together with an urban forestation, guarantees the wellbeing of pedestrians, showing more convenient values of PMV and PET.&quot;,&quot;publisher&quot;:&quot;MDPI AG&quot;,&quot;issue&quot;:&quot;6&quot;,&quot;volume&quot;:&quot;13&quot;,&quot;container-title-short&quot;:&quot;&quot;},&quot;isTemporary&quot;:false},{&quot;id&quot;:&quot;37160aee-c735-35f8-9702-5c6bb40e4b64&quot;,&quot;itemData&quot;:{&quot;type&quot;:&quot;article-journal&quot;,&quot;id&quot;:&quot;37160aee-c735-35f8-9702-5c6bb40e4b64&quot;,&quot;title&quot;:&quot;Perceptions and contributions of households towards sustainable urban green infrastructure in Malaysia&quot;,&quot;author&quot;:[{&quot;family&quot;:&quot;Barau&quot;,&quot;given&quot;:&quot;A S&quot;,&quot;parse-names&quot;:false,&quot;dropping-particle&quot;:&quot;&quot;,&quot;non-dropping-particle&quot;:&quot;&quot;}],&quot;container-title&quot;:&quot;Habitat International&quot;,&quot;container-title-short&quot;:&quot;Habitat Int&quot;,&quot;DOI&quot;:&quot;10.1016/j.habitatint.2015.02.003&quot;,&quot;ISSN&quot;:&quot;0197-3975&quot;,&quot;URL&quot;:&quot;https://api.elsevier.com/content/article/eid/1-s2.0-S0197397515000375&quot;,&quot;issued&quot;:{&quot;date-parts&quot;:[[2015]]},&quot;page&quot;:&quot;285-297&quot;,&quot;volume&quot;:&quot;47&quot;},&quot;isTemporary&quot;:false}]},{&quot;citationID&quot;:&quot;MENDELEY_CITATION_a45efb65-5646-4dfc-952b-936c689de25a&quot;,&quot;properties&quot;:{&quot;noteIndex&quot;:0},&quot;isEdited&quot;:false,&quot;manualOverride&quot;:{&quot;isManuallyOverridden&quot;:false,&quot;citeprocText&quot;:&quot;(Abdi et al., 2020b; F. Sun et al., 2023)&quot;,&quot;manualOverrideText&quot;:&quot;&quot;},&quot;citationTag&quot;:&quot;MENDELEY_CITATION_v3_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&quot;,&quot;citationItems&quot;:[{&quot;id&quot;:&quot;98f026dc-c392-3f03-aa85-703f9768c1cb&quot;,&quot;itemData&quot;:{&quot;type&quot;:&quot;article-journal&quot;,&quot;id&quot;:&quot;98f026dc-c392-3f03-aa85-703f9768c1cb&quot;,&quot;title&quot;:&quot;Impact of small-scale tree planting patterns on outdoor cooling and thermal comfort&quot;,&quot;author&quot;:[{&quot;family&quot;:&quot;Abdi&quot;,&quot;given&quot;:&quot;Babak&quot;,&quot;parse-names&quot;:false,&quot;dropping-particle&quot;:&quot;&quot;,&quot;non-dropping-particle&quot;:&quot;&quot;},{&quot;family&quot;:&quot;Hami&quot;,&quot;given&quot;:&quot;Ahmad&quot;,&quot;parse-names&quot;:false,&quot;dropping-particle&quot;:&quot;&quot;,&quot;non-dropping-particle&quot;:&quot;&quot;},{&quot;family&quot;:&quot;Zarehaghi&quot;,&quot;given&quot;:&quot;Davoud&quot;,&quot;parse-names&quot;:false,&quot;dropping-particle&quot;:&quot;&quot;,&quot;non-dropping-particle&quot;:&quot;&quot;}],&quot;container-title&quot;:&quot;Sustainable Cities and Society&quot;,&quot;container-title-short&quot;:&quot;Sustain Cities Soc&quot;,&quot;DOI&quot;:&quot;10.1016/j.scs.2020.102085&quot;,&quot;ISSN&quot;:&quot;22106707&quot;,&quot;issued&quot;:{&quot;date-parts&quot;:[[2020,5,1]]},&quot;abstract&quot;:&quot;The issues of local climate change, urban heat islands and improving outdoor thermal comfort in cities demand special attention in urban planning. This paper examines the effect of various plant arrangements, plant type, and the direction of the rows of trees against the prevailing wind on micrometeorological conditions and thermal comfort. The study area was simulated using the ENVI-met model. It was validated by comparing the values of the output parameters of the model with field measurements. Finally, the proposed scenarios were simulated in the model and identified after analyzing scenarios that displayed better performance in improving outdoor thermal comfort. The results indicated that the rectangular planting of evergreen trees in the outer rows and deciduous trees in the inner rows in a direction perpendicular to the prevailing wind produced the most optimal condition in improving outdoor thermal comfort (1.3 Predicted Mean Vote (PMV) reduction). Also, triangular patterns perpendicular to wind direction with evergreen trees brought out the weakest performance in improving thermal comfort (0.2 PMV reduction). The findings of the research can be used by landscape designers and urban planners to enhance green space designs, develop sustainable cities, and improve thermal comfort in residential areas.&quot;,&quot;publisher&quot;:&quot;Elsevier Ltd&quot;,&quot;volume&quot;:&quot;56&quot;},&quot;isTemporary&quot;:false},{&quot;id&quot;:&quot;89a8c5b6-ddbf-35e5-908a-d9235728da6b&quot;,&quot;itemData&quot;:{&quot;type&quot;:&quot;article-journal&quot;,&quot;id&quot;:&quot;89a8c5b6-ddbf-35e5-908a-d9235728da6b&quot;,&quot;title&quot;:&quot;Study on microclimate and thermal comfort in small urban green spaces in Tokyo, Japan—A case study of Chuo Ward&quot;,&quot;author&quot;:[{&quot;family&quot;:&quot;Sun&quot;,&quot;given&quot;:&quot;F&quot;,&quot;parse-names&quot;:false,&quot;dropping-particle&quot;:&quot;&quot;,&quot;non-dropping-particle&quot;:&quot;&quot;},{&quot;family&quot;:&quot;Zhang&quot;,&quot;given&quot;:&quot;J&quot;,&quot;parse-names&quot;:false,&quot;dropping-particle&quot;:&quot;&quot;,&quot;non-dropping-particle&quot;:&quot;&quot;},{&quot;family&quot;:&quot;Yang&quot;,&quot;given&quot;:&quot;R&quot;,&quot;parse-names&quot;:false,&quot;dropping-particle&quot;:&quot;&quot;,&quot;non-dropping-particle&quot;:&quot;&quot;},{&quot;family&quot;:&quot;Liu&quot;,&quot;given&quot;:&quot;S&quot;,&quot;parse-names&quot;:false,&quot;dropping-particle&quot;:&quot;&quot;,&quot;non-dropping-particle&quot;:&quot;&quot;},{&quot;family&quot;:&quot;Ma&quot;,&quot;given&quot;:&quot;J&quot;,&quot;parse-names&quot;:false,&quot;dropping-particle&quot;:&quot;&quot;,&quot;non-dropping-particle&quot;:&quot;&quot;},{&quot;family&quot;:&quot;Lin&quot;,&quot;given&quot;:&quot;X&quot;,&quot;parse-names&quot;:false,&quot;dropping-particle&quot;:&quot;&quot;,&quot;non-dropping-particle&quot;:&quot;&quot;},{&quot;family&quot;:&quot;Su&quot;,&quot;given&quot;:&quot;D&quot;,&quot;parse-names&quot;:false,&quot;dropping-particle&quot;:&quot;&quot;,&quot;non-dropping-particle&quot;:&quot;&quot;},{&quot;family&quot;:&quot;Liu&quot;,&quot;given&quot;:&quot;K&quot;,&quot;parse-names&quot;:false,&quot;dropping-particle&quot;:&quot;&quot;,&quot;non-dropping-particle&quot;:&quot;&quot;},{&quot;family&quot;:&quot;...&quot;,&quot;given&quot;:&quot;&quot;,&quot;parse-names&quot;:false,&quot;dropping-particle&quot;:&quot;&quot;,&quot;non-dropping-particle&quot;:&quot;&quot;}],&quot;container-title&quot;:&quot;Sustainability&quot;,&quot;container-title-short&quot;:&quot;Sustainability&quot;,&quot;URL&quot;:&quot;https://www.mdpi.com/2071-1050/15/24/16555&quot;,&quot;issued&quot;:{&quot;date-parts&quot;:[[2023]]},&quot;abstract&quot;:&quot;… unfavorable humidity levels, which harms their living comfort … small urban green spaces have a significant cooling effect … small green space to microclimate and thermal comfort in the …&quot;,&quot;publisher&quot;:&quot;mdpi.com&quot;},&quot;isTemporary&quot;:false}]},{&quot;citationID&quot;:&quot;MENDELEY_CITATION_ee62a81b-471e-4f63-80e8-50d43482b33e&quot;,&quot;properties&quot;:{&quot;noteIndex&quot;:0},&quot;isEdited&quot;:false,&quot;manualOverride&quot;:{&quot;isManuallyOverridden&quot;:false,&quot;citeprocText&quot;:&quot;(Chun &amp;#38; Guldmann, 2018)&quot;,&quot;manualOverrideText&quot;:&quot;&quot;},&quot;citationTag&quot;:&quot;MENDELEY_CITATION_v3_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&quot;,&quot;citationItems&quot;:[{&quot;id&quot;:&quot;75be3cf0-04c1-37e1-907e-d28dce235ab5&quot;,&quot;itemData&quot;:{&quot;type&quot;:&quot;article-journal&quot;,&quot;id&quot;:&quot;75be3cf0-04c1-37e1-907e-d28dce235ab5&quot;,&quot;title&quot;:&quot;Impact of greening on the urban heat island: Seasonal variations and mitigation strategies&quot;,&quot;author&quot;:[{&quot;family&quot;:&quot;Chun&quot;,&quot;given&quot;:&quot;Bumseok&quot;,&quot;parse-names&quot;:false,&quot;dropping-particle&quot;:&quot;&quot;,&quot;non-dropping-particle&quot;:&quot;&quot;},{&quot;family&quot;:&quot;Guldmann&quot;,&quot;given&quot;:&quot;Jean Michel&quot;,&quot;parse-names&quot;:false,&quot;dropping-particle&quot;:&quot;&quot;,&quot;non-dropping-particle&quot;:&quot;&quot;}],&quot;container-title&quot;:&quot;Computers, Environment and Urban Systems&quot;,&quot;container-title-short&quot;:&quot;Comput Environ Urban Syst&quot;,&quot;DOI&quot;:&quot;10.1016/j.compenvurbsys.2018.05.006&quot;,&quot;ISSN&quot;:&quot;01989715&quot;,&quot;issued&quot;:{&quot;date-parts&quot;:[[2018,9,1]]},&quot;page&quot;:&quot;165-176&quot;,&quot;abstract&quot;:&quot;Intensive urbanization has led to the depletion of vegetation and its replacement by impervious surfaces, resulting in the accumulation of thermal energy, with urban areas becoming warmer than peripheral areas, a phenomenon known as the Urban Heat Island (UHI). Much of the literature has focused on the relationship between the UHI and urban factors at peak summer times, without considering seasonality effects. There is, however, clear evidence that the UHI varies over the year, with implications for greening mitigation strategies, as green spaces are known to help reduce summer local temperatures, but also reduce exposure to winter cold, thus increasing local winter temperatures. Both effects are likely to generate, in varying extents, benefits in terms of better health and reduced energy usage and pollution emissions. This paper addresses the seasonality of the impacts of building rooftop and façade areas, urban canyons, water bodies, vegetation, and solar radiation, on UHI intensity. In a case study of the central area of Columbus, Ohio, these various 2D and 3D inputs, as well as land surface temperatures estimated with remotely-sensed imagery, are captured within a spatial grid, and used in spatial regression analyses. The estimation results confirm the opposite effects of greenery, measured by the NDVI, on summer and winter temperatures. The estimated models are then used to simulate the seasonal changes in temperatures resulting from a potential urban greening strategy involving green roofs, the greening of parking lots and other vacant spaces, and vegetation densification. The results show that increased greenery reduces temperatures in summer and increases them in winter, thus demonstrating that greening and land-use policies designed to mitigate the UHI must account for seasonal effects to achieve year-long effectiveness.&quot;,&quot;publisher&quot;:&quot;Elsevier Ltd&quot;,&quot;volume&quot;:&quot;71&quot;},&quot;isTemporary&quot;:false}]},{&quot;citationID&quot;:&quot;MENDELEY_CITATION_6f68738c-1ea4-42d9-aa8a-71635481b43a&quot;,&quot;properties&quot;:{&quot;noteIndex&quot;:0},&quot;isEdited&quot;:false,&quot;manualOverride&quot;:{&quot;isManuallyOverridden&quot;:false,&quot;citeprocText&quot;:&quot;(Balany et al., 2020)&quot;,&quot;manualOverrideText&quot;:&quot;&quot;},&quot;citationTag&quot;:&quot;MENDELEY_CITATION_v3_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&quot;,&quot;citationItems&quot;:[{&quot;id&quot;:&quot;dc4c5887-af4d-3e38-9709-467d054da815&quot;,&quot;itemData&quot;:{&quot;type&quot;:&quot;article-journal&quot;,&quot;id&quot;:&quot;dc4c5887-af4d-3e38-9709-467d054da815&quot;,&quot;title&quot;:&quot;Green infrastructure as an urban heat island mitigation strategy—a review&quot;,&quot;author&quot;:[{&quot;family&quot;:&quot;Balany&quot;,&quot;given&quot;:&quot;F&quot;,&quot;parse-names&quot;:false,&quot;dropping-particle&quot;:&quot;&quot;,&quot;non-dropping-particle&quot;:&quot;&quot;},{&quot;family&quot;:&quot;Ng&quot;,&quot;given&quot;:&quot;A W M&quot;,&quot;parse-names&quot;:false,&quot;dropping-particle&quot;:&quot;&quot;,&quot;non-dropping-particle&quot;:&quot;&quot;},{&quot;family&quot;:&quot;Muttil&quot;,&quot;given&quot;:&quot;N&quot;,&quot;parse-names&quot;:false,&quot;dropping-particle&quot;:&quot;&quot;,&quot;non-dropping-particle&quot;:&quot;&quot;},{&quot;family&quot;:&quot;Muthukumaran&quot;,&quot;given&quot;:&quot;S&quot;,&quot;parse-names&quot;:false,&quot;dropping-particle&quot;:&quot;&quot;,&quot;non-dropping-particle&quot;:&quot;&quot;},{&quot;family&quot;:&quot;...&quot;,&quot;given&quot;:&quot;&quot;,&quot;parse-names&quot;:false,&quot;dropping-particle&quot;:&quot;&quot;,&quot;non-dropping-particle&quot;:&quot;&quot;}],&quot;container-title&quot;:&quot;Water&quot;,&quot;container-title-short&quot;:&quot;Water (Basel)&quot;,&quot;URL&quot;:&quot;https://www.mdpi.com/2073-4441/12/12/3577&quot;,&quot;issued&quot;:{&quot;date-parts&quot;:[[2020]]},&quot;abstract&quot;:&quot;… urban heat mitigation has been growing in recent years with many of the studies focusing on green infrastructure (GI) as a strategy to mitigate the adverse effects of an urban heat island …&quot;,&quot;publisher&quot;:&quot;mdpi.com&quot;},&quot;isTemporary&quot;:false}]},{&quot;citationID&quot;:&quot;MENDELEY_CITATION_21e95ebf-1aa7-4bbf-92a8-cfbefa9b2a69&quot;,&quot;properties&quot;:{&quot;noteIndex&quot;:0},&quot;isEdited&quot;:false,&quot;manualOverride&quot;:{&quot;isManuallyOverridden&quot;:false,&quot;citeprocText&quot;:&quot;(Santamouris, 2015)&quot;,&quot;manualOverrideText&quot;:&quot;&quot;},&quot;citationTag&quot;:&quot;MENDELEY_CITATION_v3_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&quot;,&quot;citationItems&quot;:[{&quot;id&quot;:&quot;dfa93791-2570-3ac2-9eec-74e43d495d68&quot;,&quot;itemData&quot;:{&quot;type&quot;:&quot;article-journal&quot;,&quot;id&quot;:&quot;dfa93791-2570-3ac2-9eec-74e43d495d68&quot;,&quot;title&quot;:&quot;Regulating the damaged thermostat of the cities - Status, impacts and mitigation challenges&quot;,&quot;author&quot;:[{&quot;family&quot;:&quot;Santamouris&quot;,&quot;given&quot;:&quot;M&quot;,&quot;parse-names&quot;:false,&quot;dropping-particle&quot;:&quot;&quot;,&quot;non-dropping-particle&quot;:&quot;&quot;}],&quot;container-title&quot;:&quot;Energy and Buildings&quot;,&quot;container-title-short&quot;:&quot;Energy Build&quot;,&quot;DOI&quot;:&quot;10.1016/j.enbuild.2015.01.027&quot;,&quot;ISSN&quot;:&quot;0378-7788&quot;,&quot;URL&quot;:&quot;https://api.elsevier.com/content/article/eid/1-s2.0-S037877881500033X&quot;,&quot;issued&quot;:{&quot;date-parts&quot;:[[2015]]},&quot;page&quot;:&quot;43-56&quot;,&quot;volume&quot;:&quot;91&quot;},&quot;isTemporary&quot;:false}]},{&quot;citationID&quot;:&quot;MENDELEY_CITATION_e2f5a1db-a11f-4aff-85fb-430f37d67224&quot;,&quot;properties&quot;:{&quot;noteIndex&quot;:0},&quot;isEdited&quot;:false,&quot;manualOverride&quot;:{&quot;isManuallyOverridden&quot;:false,&quot;citeprocText&quot;:&quot;(Santamouris, 2017)&quot;,&quot;manualOverrideText&quot;:&quot;&quot;},&quot;citationTag&quot;:&quot;MENDELEY_CITATION_v3_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&quot;,&quot;citationItems&quot;:[{&quot;id&quot;:&quot;cedcc715-8fa0-3c0c-86d4-a6694d650878&quot;,&quot;itemData&quot;:{&quot;type&quot;:&quot;article-journal&quot;,&quot;id&quot;:&quot;cedcc715-8fa0-3c0c-86d4-a6694d650878&quot;,&quot;title&quot;:&quot;Passive and active cooling for the outdoor built environment – Analysis and assessment of the cooling potential of mitigation technologies using performance data from 220 large scale projects&quot;,&quot;author&quot;:[{&quot;family&quot;:&quot;Santamouris&quot;,&quot;given&quot;:&quot;M&quot;,&quot;parse-names&quot;:false,&quot;dropping-particle&quot;:&quot;&quot;,&quot;non-dropping-particle&quot;:&quot;&quot;}],&quot;container-title&quot;:&quot;Solar Energy&quot;,&quot;DOI&quot;:&quot;10.1016/j.solener.2016.12.006&quot;,&quot;ISSN&quot;:&quot;0038-092X&quot;,&quot;URL&quot;:&quot;https://api.elsevier.com/content/article/eid/1-s2.0-S0038092X16306004&quot;,&quot;issued&quot;:{&quot;date-parts&quot;:[[2017]]},&quot;page&quot;:&quot;14-33&quot;,&quot;volume&quot;:&quot;154&quot;,&quot;container-title-short&quot;:&quot;&quot;},&quot;isTemporary&quot;:false}]},{&quot;citationID&quot;:&quot;MENDELEY_CITATION_fa783373-87cc-4057-b59f-f401fdf55918&quot;,&quot;properties&quot;:{&quot;noteIndex&quot;:0},&quot;isEdited&quot;:false,&quot;manualOverride&quot;:{&quot;isManuallyOverridden&quot;:false,&quot;citeprocText&quot;:&quot;(Tsoka, 2020)&quot;,&quot;manualOverrideText&quot;:&quot;&quot;},&quot;citationTag&quot;:&quot;MENDELEY_CITATION_v3_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&quot;,&quot;citationItems&quot;:[{&quot;id&quot;:&quot;f85f012a-47ee-3805-8071-8fe32a05970c&quot;,&quot;itemData&quot;:{&quot;type&quot;:&quot;article-journal&quot;,&quot;id&quot;:&quot;f85f012a-47ee-3805-8071-8fe32a05970c&quot;,&quot;title&quot;:&quot;Urban warming and cities’ microclimates: Investigation methods and mitigation strategies—A review&quot;,&quot;author&quot;:[{&quot;family&quot;:&quot;Tsoka&quot;,&quot;given&quot;:&quot;S&quot;,&quot;parse-names&quot;:false,&quot;dropping-particle&quot;:&quot;&quot;,&quot;non-dropping-particle&quot;:&quot;&quot;}],&quot;container-title&quot;:&quot;Energies&quot;,&quot;container-title-short&quot;:&quot;Energies (Basel)&quot;,&quot;DOI&quot;:&quot;10.3390/en13061414&quot;,&quot;ISSN&quot;:&quot;1996-1073&quot;,&quot;URL&quot;:&quot;https://www.scopus.com/inward/record.uri?partnerID=HzOxMe3b&amp;scp=85082537719&amp;origin=inward&quot;,&quot;issued&quot;:{&quot;date-parts&quot;:[[2020]]},&quot;issue&quot;:&quot;6&quot;,&quot;volume&quot;:&quot;13&quot;},&quot;isTemporary&quot;:false}]},{&quot;citationID&quot;:&quot;MENDELEY_CITATION_a5872df4-03c8-4352-9178-4d8382cce095&quot;,&quot;properties&quot;:{&quot;noteIndex&quot;:0},&quot;isEdited&quot;:false,&quot;manualOverride&quot;:{&quot;isManuallyOverridden&quot;:false,&quot;citeprocText&quot;:&quot;(Santamouris et al., 2018)&quot;,&quot;manualOverrideText&quot;:&quot;&quot;},&quot;citationTag&quot;:&quot;MENDELEY_CITATION_v3_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&quot;,&quot;citationItems&quot;:[{&quot;id&quot;:&quot;bf6256fc-4a08-3ed9-8668-316be7404670&quot;,&quot;itemData&quot;:{&quot;type&quot;:&quot;article-journal&quot;,&quot;id&quot;:&quot;bf6256fc-4a08-3ed9-8668-316be7404670&quot;,&quot;title&quot;:&quot;Progress in urban greenery mitigation science–assessment methodologies advanced technologies and impact on cities&quot;,&quot;author&quot;:[{&quot;family&quot;:&quot;Santamouris&quot;,&quot;given&quot;:&quot;M&quot;,&quot;parse-names&quot;:false,&quot;dropping-particle&quot;:&quot;&quot;,&quot;non-dropping-particle&quot;:&quot;&quot;},{&quot;family&quot;:&quot;Ban-Weiss&quot;,&quot;given&quot;:&quot;G&quot;,&quot;parse-names&quot;:false,&quot;dropping-particle&quot;:&quot;&quot;,&quot;non-dropping-particle&quot;:&quot;&quot;},{&quot;family&quot;:&quot;Osmond&quot;,&quot;given&quot;:&quot;P&quot;,&quot;parse-names&quot;:false,&quot;dropping-particle&quot;:&quot;&quot;,&quot;non-dropping-particle&quot;:&quot;&quot;},{&quot;family&quot;:&quot;...&quot;,&quot;given&quot;:&quot;&quot;,&quot;parse-names&quot;:false,&quot;dropping-particle&quot;:&quot;&quot;,&quot;non-dropping-particle&quot;:&quot;&quot;}],&quot;container-title&quot;:&quot;Journal of Civil …&quot;,&quot;URL&quot;:&quot;https://iris.unimore.it/handle/11380/1169196&quot;,&quot;issued&quot;:{&quot;date-parts&quot;:[[2018]]},&quot;abstract&quot;:&quot;… The cooling potential of urban greenery when applied on … on the cooling capacity of urban greenery, we have identified … Assessing the mitigation potential of urban greenery, involving …&quot;,&quot;publisher&quot;:&quot;iris.unimore.it&quot;,&quot;container-title-short&quot;:&quot;&quot;},&quot;isTemporary&quot;:false}]},{&quot;citationID&quot;:&quot;MENDELEY_CITATION_9d4ddbb4-55db-4e6b-81ba-794d83297afd&quot;,&quot;properties&quot;:{&quot;noteIndex&quot;:0},&quot;isEdited&quot;:false,&quot;manualOverride&quot;:{&quot;isManuallyOverridden&quot;:false,&quot;citeprocText&quot;:&quot;(Y. Yang, 2021)&quot;,&quot;manualOverrideText&quot;:&quot;&quot;},&quot;citationTag&quot;:&quot;MENDELEY_CITATION_v3_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&quot;,&quot;citationItems&quot;:[{&quot;id&quot;:&quot;db1ea77e-aa5c-3cf0-a299-11453997dca0&quot;,&quot;itemData&quot;:{&quot;type&quot;:&quot;article-journal&quot;,&quot;id&quot;:&quot;db1ea77e-aa5c-3cf0-a299-11453997dca0&quot;,&quot;title&quot;:&quot;Urban greenery cushions the decrease in leisure-time physical activity during the COVID-19 pandemic: A natural experimental study&quot;,&quot;author&quot;:[{&quot;family&quot;:&quot;Yang&quot;,&quot;given&quot;:&quot;Y&quot;,&quot;parse-names&quot;:false,&quot;dropping-particle&quot;:&quot;&quot;,&quot;non-dropping-particle&quot;:&quot;&quot;}],&quot;container-title&quot;:&quot;Urban Forestry and Urban Greening&quot;,&quot;container-title-short&quot;:&quot;Urban For Urban Green&quot;,&quot;DOI&quot;:&quot;10.1016/j.ufug.2021.127136&quot;,&quot;ISSN&quot;:&quot;1618-8667&quot;,&quot;URL&quot;:&quot;https://api.elsevier.com/content/article/eid/1-s2.0-S1618866721001618&quot;,&quot;issued&quot;:{&quot;date-parts&quot;:[[2021]]},&quot;volume&quot;:&quot;62&quot;},&quot;isTemporary&quot;:false}]},{&quot;citationID&quot;:&quot;MENDELEY_CITATION_ffacfe38-509e-4d36-89d6-f2de033e24f2&quot;,&quot;properties&quot;:{&quot;noteIndex&quot;:0},&quot;isEdited&quot;:false,&quot;manualOverride&quot;:{&quot;isManuallyOverridden&quot;:false,&quot;citeprocText&quot;:&quot;(Chun &amp;#38; Guldmann, 2018; Tong et al., 2017)&quot;,&quot;manualOverrideText&quot;:&quot;&quot;},&quot;citationTag&quot;:&quot;MENDELEY_CITATION_v3_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&quot;,&quot;citationItems&quot;:[{&quot;id&quot;:&quot;75be3cf0-04c1-37e1-907e-d28dce235ab5&quot;,&quot;itemData&quot;:{&quot;type&quot;:&quot;article-journal&quot;,&quot;id&quot;:&quot;75be3cf0-04c1-37e1-907e-d28dce235ab5&quot;,&quot;title&quot;:&quot;Impact of greening on the urban heat island: Seasonal variations and mitigation strategies&quot;,&quot;author&quot;:[{&quot;family&quot;:&quot;Chun&quot;,&quot;given&quot;:&quot;Bumseok&quot;,&quot;parse-names&quot;:false,&quot;dropping-particle&quot;:&quot;&quot;,&quot;non-dropping-particle&quot;:&quot;&quot;},{&quot;family&quot;:&quot;Guldmann&quot;,&quot;given&quot;:&quot;Jean Michel&quot;,&quot;parse-names&quot;:false,&quot;dropping-particle&quot;:&quot;&quot;,&quot;non-dropping-particle&quot;:&quot;&quot;}],&quot;container-title&quot;:&quot;Computers, Environment and Urban Systems&quot;,&quot;container-title-short&quot;:&quot;Comput Environ Urban Syst&quot;,&quot;DOI&quot;:&quot;10.1016/j.compenvurbsys.2018.05.006&quot;,&quot;ISSN&quot;:&quot;01989715&quot;,&quot;issued&quot;:{&quot;date-parts&quot;:[[2018,9,1]]},&quot;page&quot;:&quot;165-176&quot;,&quot;abstract&quot;:&quot;Intensive urbanization has led to the depletion of vegetation and its replacement by impervious surfaces, resulting in the accumulation of thermal energy, with urban areas becoming warmer than peripheral areas, a phenomenon known as the Urban Heat Island (UHI). Much of the literature has focused on the relationship between the UHI and urban factors at peak summer times, without considering seasonality effects. There is, however, clear evidence that the UHI varies over the year, with implications for greening mitigation strategies, as green spaces are known to help reduce summer local temperatures, but also reduce exposure to winter cold, thus increasing local winter temperatures. Both effects are likely to generate, in varying extents, benefits in terms of better health and reduced energy usage and pollution emissions. This paper addresses the seasonality of the impacts of building rooftop and façade areas, urban canyons, water bodies, vegetation, and solar radiation, on UHI intensity. In a case study of the central area of Columbus, Ohio, these various 2D and 3D inputs, as well as land surface temperatures estimated with remotely-sensed imagery, are captured within a spatial grid, and used in spatial regression analyses. The estimation results confirm the opposite effects of greenery, measured by the NDVI, on summer and winter temperatures. The estimated models are then used to simulate the seasonal changes in temperatures resulting from a potential urban greening strategy involving green roofs, the greening of parking lots and other vacant spaces, and vegetation densification. The results show that increased greenery reduces temperatures in summer and increases them in winter, thus demonstrating that greening and land-use policies designed to mitigate the UHI must account for seasonal effects to achieve year-long effectiveness.&quot;,&quot;publisher&quot;:&quot;Elsevier Ltd&quot;,&quot;volume&quot;:&quot;71&quot;},&quot;isTemporary&quot;:false},{&quot;id&quot;:&quot;d99372b8-2dd3-3830-b515-1dad3ad4142a&quot;,&quot;itemData&quot;:{&quot;type&quot;:&quot;article-journal&quot;,&quot;id&quot;:&quot;d99372b8-2dd3-3830-b515-1dad3ad4142a&quot;,&quot;title&quot;:&quot;Impact of urban morphology on microclimate and thermal comfort in northern China&quot;,&quot;author&quot;:[{&quot;family&quot;:&quot;Tong&quot;,&quot;given&quot;:&quot;S&quot;,&quot;parse-names&quot;:false,&quot;dropping-particle&quot;:&quot;&quot;,&quot;non-dropping-particle&quot;:&quot;&quot;},{&quot;family&quot;:&quot;Wong&quot;,&quot;given&quot;:&quot;N H&quot;,&quot;parse-names&quot;:false,&quot;dropping-particle&quot;:&quot;&quot;,&quot;non-dropping-particle&quot;:&quot;&quot;},{&quot;family&quot;:&quot;Tan&quot;,&quot;given&quot;:&quot;C L&quot;,&quot;parse-names&quot;:false,&quot;dropping-particle&quot;:&quot;&quot;,&quot;non-dropping-particle&quot;:&quot;&quot;},{&quot;family&quot;:&quot;Jusuf&quot;,&quot;given&quot;:&quot;S K&quot;,&quot;parse-names&quot;:false,&quot;dropping-particle&quot;:&quot;&quot;,&quot;non-dropping-particle&quot;:&quot;&quot;},{&quot;family&quot;:&quot;Ignatius&quot;,&quot;given&quot;:&quot;M&quot;,&quot;parse-names&quot;:false,&quot;dropping-particle&quot;:&quot;&quot;,&quot;non-dropping-particle&quot;:&quot;&quot;},{&quot;family&quot;:&quot;Tan&quot;,&quot;given&quot;:&quot;E&quot;,&quot;parse-names&quot;:false,&quot;dropping-particle&quot;:&quot;&quot;,&quot;non-dropping-particle&quot;:&quot;&quot;}],&quot;container-title&quot;:&quot;Solar Energy&quot;,&quot;URL&quot;:&quot;https://www.sciencedirect.com/science/article/pii/S0038092X17305315&quot;,&quot;issued&quot;:{&quot;date-parts&quot;:[[2017]]},&quot;abstract&quot;:&quot;… continental climate, characterized by hot and humid summers as … usage of air-conditioning to achieve thermal comfort in … the greenery and plant trees in the urban area to improve the …&quot;,&quot;publisher&quot;:&quot;Elsevier&quot;,&quot;container-title-short&quot;:&quot;&quot;},&quot;isTemporary&quot;:false}]},{&quot;citationID&quot;:&quot;MENDELEY_CITATION_037a2db5-a1e4-4ac0-a316-772a08da5e6c&quot;,&quot;properties&quot;:{&quot;noteIndex&quot;:0},&quot;isEdited&quot;:false,&quot;manualOverride&quot;:{&quot;isManuallyOverridden&quot;:false,&quot;citeprocText&quot;:&quot;(Cai, 2018)&quot;,&quot;manualOverrideText&quot;:&quot;&quot;},&quot;citationTag&quot;:&quot;MENDELEY_CITATION_v3_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&quot;,&quot;citationItems&quot;:[{&quot;id&quot;:&quot;34528470-7b40-39a2-8ed4-7038192b5daa&quot;,&quot;itemData&quot;:{&quot;type&quot;:&quot;article-journal&quot;,&quot;id&quot;:&quot;34528470-7b40-39a2-8ed4-7038192b5daa&quot;,&quot;title&quot;:&quot;Treepedia 2.0: Applying Deep Learning for Large-Scale Quantification of Urban Tree Cover&quot;,&quot;author&quot;:[{&quot;family&quot;:&quot;Cai&quot;,&quot;given&quot;:&quot;B&quot;,&quot;parse-names&quot;:false,&quot;dropping-particle&quot;:&quot;&quot;,&quot;non-dropping-particle&quot;:&quot;&quot;}],&quot;container-title&quot;:&quot;Proceedings - 2018 IEEE International Congress on Big Data, BigData Congress 2018 - Part of the 2018 IEEE World Congress on Services&quot;,&quot;DOI&quot;:&quot;10.1109/BigDataCongress.2018.00014&quot;,&quot;URL&quot;:&quot;https://www.scopus.com/inward/record.uri?partnerID=HzOxMe3b&amp;scp=85054878230&amp;origin=inward&quot;,&quot;issued&quot;:{&quot;date-parts&quot;:[[2018]]},&quot;page&quot;:&quot;49-56&quot;,&quot;container-title-short&quot;:&quot;&quot;},&quot;isTemporary&quot;:false}]},{&quot;citationID&quot;:&quot;MENDELEY_CITATION_2941d31d-1705-4822-b8d5-9ddb5998046c&quot;,&quot;properties&quot;:{&quot;noteIndex&quot;:0},&quot;isEdited&quot;:false,&quot;manualOverride&quot;:{&quot;isManuallyOverridden&quot;:false,&quot;citeprocText&quot;:&quot;(Mcpherson et al., 2005)&quot;,&quot;manualOverrideText&quot;:&quot;&quot;},&quot;citationTag&quot;:&quot;MENDELEY_CITATION_v3_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&quot;,&quot;citationItems&quot;:[{&quot;id&quot;:&quot;a1b6f24f-98c3-3233-b005-57e725d91a99&quot;,&quot;itemData&quot;:{&quot;type&quot;:&quot;report&quot;,&quot;id&quot;:&quot;a1b6f24f-98c3-3233-b005-57e725d91a99&quot;,&quot;title&quot;:&quot;Municipal Forest Benefits and Costs in Five US Cities&quot;,&quot;author&quot;:[{&quot;family&quot;:&quot;Mcpherson&quot;,&quot;given&quot;:&quot;Greg&quot;,&quot;parse-names&quot;:false,&quot;dropping-particle&quot;:&quot;&quot;,&quot;non-dropping-particle&quot;:&quot;&quot;},{&quot;family&quot;:&quot;Simpson&quot;,&quot;given&quot;:&quot;James R&quot;,&quot;parse-names&quot;:false,&quot;dropping-particle&quot;:&quot;&quot;,&quot;non-dropping-particle&quot;:&quot;&quot;},{&quot;family&quot;:&quot;Peper&quot;,&quot;given&quot;:&quot;Paula J&quot;,&quot;parse-names&quot;:false,&quot;dropping-particle&quot;:&quot;&quot;,&quot;non-dropping-particle&quot;:&quot;&quot;},{&quot;family&quot;:&quot;Maco&quot;,&quot;given&quot;:&quot;Scott E&quot;,&quot;parse-names&quot;:false,&quot;dropping-particle&quot;:&quot;&quot;,&quot;non-dropping-particle&quot;:&quot;&quot;},{&quot;family&quot;:&quot;Xiao&quot;,&quot;given&quot;:&quot;Qingfu&quot;,&quot;parse-names&quot;:false,&quot;dropping-particle&quot;:&quot;&quot;,&quot;non-dropping-particle&quot;:&quot;&quot;}],&quot;URL&quot;:&quot;https://academic.oup.com/jof/article/103/8/411/4598681&quot;,&quot;issued&quot;:{&quot;date-parts&quot;:[[2005]]},&quot;container-title-short&quot;:&quot;&quot;},&quot;isTemporary&quot;:false}]},{&quot;citationID&quot;:&quot;MENDELEY_CITATION_315b2932-6c4e-441a-a91a-995741e2f09c&quot;,&quot;properties&quot;:{&quot;noteIndex&quot;:0},&quot;isEdited&quot;:false,&quot;manualOverride&quot;:{&quot;isManuallyOverridden&quot;:false,&quot;citeprocText&quot;:&quot;(Z. Zhang et al., 2022)&quot;,&quot;manualOverrideText&quot;:&quot;&quot;},&quot;citationTag&quot;:&quot;MENDELEY_CITATION_v3_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&quot;,&quot;citationItems&quot;:[{&quot;id&quot;:&quot;2908545f-c814-3f17-aeaf-ddc7f994a322&quot;,&quot;itemData&quot;:{&quot;type&quot;:&quot;article-journal&quot;,&quot;id&quot;:&quot;2908545f-c814-3f17-aeaf-ddc7f994a322&quot;,&quot;title&quot;:&quot;A mechanistic assessment of urban heat island intensities and drivers across climates&quot;,&quot;author&quot;:[{&quot;family&quot;:&quot;Zhang&quot;,&quot;given&quot;:&quot;Ziyan&quot;,&quot;parse-names&quot;:false,&quot;dropping-particle&quot;:&quot;&quot;,&quot;non-dropping-particle&quot;:&quot;&quot;},{&quot;family&quot;:&quot;Paschalis&quot;,&quot;given&quot;:&quot;Athanasios&quot;,&quot;parse-names&quot;:false,&quot;dropping-particle&quot;:&quot;&quot;,&quot;non-dropping-particle&quot;:&quot;&quot;},{&quot;family&quot;:&quot;Mijic&quot;,&quot;given&quot;:&quot;Ana&quot;,&quot;parse-names&quot;:false,&quot;dropping-particle&quot;:&quot;&quot;,&quot;non-dropping-particle&quot;:&quot;&quot;},{&quot;family&quot;:&quot;Meili&quot;,&quot;given&quot;:&quot;Naika&quot;,&quot;parse-names&quot;:false,&quot;dropping-particle&quot;:&quot;&quot;,&quot;non-dropping-particle&quot;:&quot;&quot;},{&quot;family&quot;:&quot;Manoli&quot;,&quot;given&quot;:&quot;Gabriele&quot;,&quot;parse-names&quot;:false,&quot;dropping-particle&quot;:&quot;&quot;,&quot;non-dropping-particle&quot;:&quot;&quot;},{&quot;family&quot;:&quot;Reeuwijk&quot;,&quot;given&quot;:&quot;Maarten&quot;,&quot;parse-names&quot;:false,&quot;dropping-particle&quot;:&quot;&quot;,&quot;non-dropping-particle&quot;:&quot;van&quot;},{&quot;family&quot;:&quot;Fatichi&quot;,&quot;given&quot;:&quot;Simone&quot;,&quot;parse-names&quot;:false,&quot;dropping-particle&quot;:&quot;&quot;,&quot;non-dropping-particle&quot;:&quot;&quot;}],&quot;container-title&quot;:&quot;Urban Climate&quot;,&quot;container-title-short&quot;:&quot;Urban Clim&quot;,&quot;DOI&quot;:&quot;10.1016/j.uclim.2022.101215&quot;,&quot;ISSN&quot;:&quot;22120955&quot;,&quot;issued&quot;:{&quot;date-parts&quot;:[[2022,7,1]]},&quot;abstract&quot;:&quot;The urban heat island effect (UHI) has been widely observed globally, causing climate, health, and energy impacts in cities. The UHI intensities have been found to largely depend on background climate and the properties of the urban fabric. Yet, a complete mechanistic understanding of how UHIs develop at a global scale is still missing. Using an urban ecohydrological and land-surface model (urban Tethys-Chloris) in combination with multi-source remote sensing data, we performed simulations for 49 large urban clusters across the Northern Hemisphere in 2009–2019 and analysed how surface and canopy air UHIs (SUHI and CUHI, respectively) develop during day and night. Biophysical drivers triggering the development of SUHIs and CUHIs have similar dependencies on background climate, but with different magnitudes. In humid regions daytime UHIs can be largely explained by the urban-rural difference in evapotranspiration, whereas heat convection and conduction are important in arid areas. Plant irrigation can largely promote daytime urban evapotranspiration only in arid and semi-arid climates. During night, heat conduction from the urban fabric to the environment creates large UHIs mostly in warm arid regions. Overall, this study presents a mechanistic quantification of how UHIs develop worldwide and proposes viable solutions for sustainable climate-sensitive mitigation strategies.&quot;,&quot;publisher&quot;:&quot;Elsevier B.V.&quot;,&quot;volume&quot;:&quot;44&quot;},&quot;isTemporary&quot;:false}]},{&quot;citationID&quot;:&quot;MENDELEY_CITATION_8953f3db-5938-44f1-86e4-043b64c2dd9b&quot;,&quot;properties&quot;:{&quot;noteIndex&quot;:0},&quot;isEdited&quot;:false,&quot;manualOverride&quot;:{&quot;isManuallyOverridden&quot;:false,&quot;citeprocText&quot;:&quot;(J. Zhang et al., 2023)&quot;,&quot;manualOverrideText&quot;:&quot;&quot;},&quot;citationTag&quot;:&quot;MENDELEY_CITATION_v3_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&quot;,&quot;citationItems&quot;:[{&quot;id&quot;:&quot;24447a07-88cb-33cc-aaf9-e09bcf6e60d1&quot;,&quot;itemData&quot;:{&quot;type&quot;:&quot;article&quot;,&quot;id&quot;:&quot;24447a07-88cb-33cc-aaf9-e09bcf6e60d1&quot;,&quot;title&quot;:&quot;Thermal comfort investigation of rural houses in China: A review&quot;,&quot;author&quot;:[{&quot;family&quot;:&quot;Zhang&quot;,&quot;given&quot;:&quot;Jinhao&quot;,&quot;parse-names&quot;:false,&quot;dropping-particle&quot;:&quot;&quot;,&quot;non-dropping-particle&quot;:&quot;&quot;},{&quot;family&quot;:&quot;Lu&quot;,&quot;given&quot;:&quot;Jun&quot;,&quot;parse-names&quot;:false,&quot;dropping-particle&quot;:&quot;&quot;,&quot;non-dropping-particle&quot;:&quot;&quot;},{&quot;family&quot;:&quot;Deng&quot;,&quot;given&quot;:&quot;Wu&quot;,&quot;parse-names&quot;:false,&quot;dropping-particle&quot;:&quot;&quot;,&quot;non-dropping-particle&quot;:&quot;&quot;},{&quot;family&quot;:&quot;Beccarelli&quot;,&quot;given&quot;:&quot;Paolo&quot;,&quot;parse-names&quot;:false,&quot;dropping-particle&quot;:&quot;&quot;,&quot;non-dropping-particle&quot;:&quot;&quot;},{&quot;family&quot;:&quot;Lun&quot;,&quot;given&quot;:&quot;Isaac Yu Fat&quot;,&quot;parse-names&quot;:false,&quot;dropping-particle&quot;:&quot;&quot;,&quot;non-dropping-particle&quot;:&quot;&quot;}],&quot;container-title&quot;:&quot;Building and Environment&quot;,&quot;container-title-short&quot;:&quot;Build Environ&quot;,&quot;DOI&quot;:&quot;10.1016/j.buildenv.2023.110208&quot;,&quot;ISSN&quot;:&quot;03601323&quot;,&quot;issued&quot;:{&quot;date-parts&quot;:[[2023,5,1]]},&quot;abstract&quot;:&quot;Researchers have conducted extensive research on the thermal environments of rural houses worldwide. The greatest number of studies on thermal comfort in rural areas have been conducted in China. However, no studies have reviewed or summarised the literature. This paper summarises the literature from three perspectives: climate zones, thermal comfort approach, and other factors (wind speed, humidity, and building construction) that influence thermal comfort. The research commenced by categorising and examining all relevant papers based on climatic comfort and thermal comfort approaches to find commonalities and differences. The limits of existing thermal comfort standards were then inspected. Finally, suggestions for further research on rural thermal comfort were provided. Our conclusion was that thermal comfort temperature is influenced by various factors. Further research on the thermal comfort of older adults is required, especially in rural areas. The Adaptive Thermal Comfort model was more suitable for rural housing than the Rational Thermal Comfort model. Large-scale studies on thermal comfort in rural houses are required to establish specific thermal comfort standards. Wind speed and humidity are two aspects that require further research in rural thermal comfort.&quot;,&quot;publisher&quot;:&quot;Elsevier Ltd&quot;,&quot;volume&quot;:&quot;235&quot;},&quot;isTemporary&quot;:false}]},{&quot;citationID&quot;:&quot;MENDELEY_CITATION_e41ab071-3cba-441e-9a0a-75918bb2537f&quot;,&quot;properties&quot;:{&quot;noteIndex&quot;:0},&quot;isEdited&quot;:false,&quot;manualOverride&quot;:{&quot;isManuallyOverridden&quot;:false,&quot;citeprocText&quot;:&quot;(Wong et al., 2021)&quot;,&quot;manualOverrideText&quot;:&quot;&quot;},&quot;citationTag&quot;:&quot;MENDELEY_CITATION_v3_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&quot;,&quot;citationItems&quot;:[{&quot;id&quot;:&quot;9bb65ee4-c610-3555-87cf-a738403d14bf&quot;,&quot;itemData&quot;:{&quot;type&quot;:&quot;article&quot;,&quot;id&quot;:&quot;9bb65ee4-c610-3555-87cf-a738403d14bf&quot;,&quot;title&quot;:&quot;Greenery as a mitigation and adaptation strategy to urban heat&quot;,&quot;author&quot;:[{&quot;family&quot;:&quot;Wong&quot;,&quot;given&quot;:&quot;Nyuk Hien&quot;,&quot;parse-names&quot;:false,&quot;dropping-particle&quot;:&quot;&quot;,&quot;non-dropping-particle&quot;:&quot;&quot;},{&quot;family&quot;:&quot;Tan&quot;,&quot;given&quot;:&quot;Chun Liang&quot;,&quot;parse-names&quot;:false,&quot;dropping-particle&quot;:&quot;&quot;,&quot;non-dropping-particle&quot;:&quot;&quot;},{&quot;family&quot;:&quot;Kolokotsa&quot;,&quot;given&quot;:&quot;Dionysia Denia&quot;,&quot;parse-names&quot;:false,&quot;dropping-particle&quot;:&quot;&quot;,&quot;non-dropping-particle&quot;:&quot;&quot;},{&quot;family&quot;:&quot;Takebayashi&quot;,&quot;given&quot;:&quot;Hideki&quot;,&quot;parse-names&quot;:false,&quot;dropping-particle&quot;:&quot;&quot;,&quot;non-dropping-particle&quot;:&quot;&quot;}],&quot;container-title&quot;:&quot;Nature Reviews Earth and Environment&quot;,&quot;container-title-short&quot;:&quot;Nat Rev Earth Environ&quot;,&quot;DOI&quot;:&quot;10.1038/s43017-020-00129-5&quot;,&quot;ISSN&quot;:&quot;2662138X&quot;,&quot;issued&quot;:{&quot;date-parts&quot;:[[2021,3,1]]},&quot;page&quot;:&quot;166-181&quot;,&quot;abstract&quot;:&quot;The absence of vegetation in urban areas contributes to the establishment of the urban heat island, markedly increasing thermal stress for residents, driving morbidity and mortality. Mitigation strategies are, therefore, needed to reduce urban heat, particularly against a background of urbanization, anthropogenic warming and increasing frequency and intensity of heatwaves. In this Review, we evaluate the potential of green infrastructure as a mitigation strategy, focusing on greenery on the ground (parks) and greenery on buildings (green roofs and green walls). Green infrastructure acts to cool the urban environment through shade provision and evapotranspiration. Typically, greenery on the ground reduces peak surface temperature by 2–9 °C, while green roofs and green walls reduce surface temperature by ~17 °C, also providing added thermal insulation for the building envelope. However, the cooling potential varies markedly, depending on the scale of interest (city or building level), greenery extent (park shape and size), plant selection and plant placement. Urban planners must, therefore, optimize design to maximize mitigation benefits, for example, by interspersing parks throughout a city, allocating more trees than lawn space and using multiple strategies in areas where most cooling is required. To do so, improved translation of scientific understanding to practical design guidelines is needed.&quot;,&quot;publisher&quot;:&quot;Springer Nature&quot;,&quot;issue&quot;:&quot;3&quot;,&quot;volume&quot;:&quot;2&quot;},&quot;isTemporary&quot;:false}]},{&quot;citationID&quot;:&quot;MENDELEY_CITATION_d428bdf0-9235-4bca-b656-563285be6aa6&quot;,&quot;properties&quot;:{&quot;noteIndex&quot;:0},&quot;isEdited&quot;:false,&quot;manualOverride&quot;:{&quot;isManuallyOverridden&quot;:false,&quot;citeprocText&quot;:&quot;(Wong &amp;#38; Jusuf, 2013)&quot;,&quot;manualOverrideText&quot;:&quot;&quot;},&quot;citationTag&quot;:&quot;MENDELEY_CITATION_v3_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&quot;,&quot;citationItems&quot;:[{&quot;id&quot;:&quot;1511b3d1-a018-398d-9e56-59af72261020&quot;,&quot;itemData&quot;:{&quot;type&quot;:&quot;article-journal&quot;,&quot;id&quot;:&quot;1511b3d1-a018-398d-9e56-59af72261020&quot;,&quot;title&quot;:&quot;Urban heat island and mitigation strategies at city and building level&quot;,&quot;author&quot;:[{&quot;family&quot;:&quot;Wong&quot;,&quot;given&quot;:&quot;N H&quot;,&quot;parse-names&quot;:false,&quot;dropping-particle&quot;:&quot;&quot;,&quot;non-dropping-particle&quot;:&quot;&quot;},{&quot;family&quot;:&quot;Jusuf&quot;,&quot;given&quot;:&quot;S K&quot;,&quot;parse-names&quot;:false,&quot;dropping-particle&quot;:&quot;&quot;,&quot;non-dropping-particle&quot;:&quot;&quot;}],&quot;container-title&quot;:&quot;Adv Develop Cool Mater Built Environ&quot;,&quot;URL&quot;:&quot;https://books.google.com/books?hl=en&amp;lr=&amp;id=l6YTDgAAQBAJ&amp;oi=fnd&amp;pg=PA3&amp;dq=%22urban+greenery%22%7C%22urban+heat+island%22+%22urban+greenery%22%7C%22mitigation+island%22&amp;ots=mqE687ee4l&amp;sig=S64xpJKKLdLzyOQx4Gtwl2ItrZ0&quot;,&quot;issued&quot;:{&quot;date-parts&quot;:[[2013]]},&quot;abstract&quot;:&quot;… Urban heat island (UHI) phenomenon has become a common problem in many major cities worldwide. Several factors influence the urban heat island phenomenon, such as the …&quot;,&quot;publisher&quot;:&quot;books.google.com&quot;,&quot;container-title-short&quot;:&quot;&quot;},&quot;isTemporary&quot;:false}]},{&quot;citationID&quot;:&quot;MENDELEY_CITATION_b773f97e-905c-40e7-863c-2f8f2d991257&quot;,&quot;properties&quot;:{&quot;noteIndex&quot;:0},&quot;isEdited&quot;:false,&quot;manualOverride&quot;:{&quot;isManuallyOverridden&quot;:false,&quot;citeprocText&quot;:&quot;(Xi et al., 2023)&quot;,&quot;manualOverrideText&quot;:&quot;&quot;},&quot;citationTag&quot;:&quot;MENDELEY_CITATION_v3_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&quot;,&quot;citationItems&quot;:[{&quot;id&quot;:&quot;790898a7-7dea-3e49-94d3-c50e8fb5a29b&quot;,&quot;itemData&quot;:{&quot;type&quot;:&quot;article-journal&quot;,&quot;id&quot;:&quot;790898a7-7dea-3e49-94d3-c50e8fb5a29b&quot;,&quot;title&quot;:&quot;How can greenery space mitigate urban heat island? An analysis of cooling effect, carbon sequestration, and nurturing cost at the street scale&quot;,&quot;author&quot;:[{&quot;family&quot;:&quot;Xi&quot;,&quot;given&quot;:&quot;C&quot;,&quot;parse-names&quot;:false,&quot;dropping-particle&quot;:&quot;&quot;,&quot;non-dropping-particle&quot;:&quot;&quot;},{&quot;family&quot;:&quot;Han&quot;,&quot;given&quot;:&quot;L&quot;,&quot;parse-names&quot;:false,&quot;dropping-particle&quot;:&quot;&quot;,&quot;non-dropping-particle&quot;:&quot;&quot;},{&quot;family&quot;:&quot;Wang&quot;,&quot;given&quot;:&quot;J&quot;,&quot;parse-names&quot;:false,&quot;dropping-particle&quot;:&quot;&quot;,&quot;non-dropping-particle&quot;:&quot;&quot;},{&quot;family&quot;:&quot;Feng&quot;,&quot;given&quot;:&quot;Z&quot;,&quot;parse-names&quot;:false,&quot;dropping-particle&quot;:&quot;&quot;,&quot;non-dropping-particle&quot;:&quot;&quot;},{&quot;family&quot;:&quot;Kumar&quot;,&quot;given&quot;:&quot;P&quot;,&quot;parse-names&quot;:false,&quot;dropping-particle&quot;:&quot;&quot;,&quot;non-dropping-particle&quot;:&quot;&quot;},{&quot;family&quot;:&quot;...&quot;,&quot;given&quot;:&quot;&quot;,&quot;parse-names&quot;:false,&quot;dropping-particle&quot;:&quot;&quot;,&quot;non-dropping-particle&quot;:&quot;&quot;}],&quot;container-title&quot;:&quot;Journal of Cleaner …&quot;,&quot;URL&quot;:&quot;https://www.sciencedirect.com/science/article/pii/S0959652623023880&quot;,&quot;issued&quot;:{&quot;date-parts&quot;:[[2023]]},&quot;abstract&quot;:&quot;… Increasing urban greenery space, as one of nature-based solution (NBS), is commonly used … This work can provide a theoretical guide for urban greenery space design, which is crucial …&quot;,&quot;publisher&quot;:&quot;Elsevier&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F1EBE9F-6EBE-475C-A191-BDFE9399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16472</Words>
  <Characters>93895</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SDI 1084</cp:lastModifiedBy>
  <cp:revision>10</cp:revision>
  <cp:lastPrinted>2026-03-17T07:53:00Z</cp:lastPrinted>
  <dcterms:created xsi:type="dcterms:W3CDTF">2024-10-08T11:09:00Z</dcterms:created>
  <dcterms:modified xsi:type="dcterms:W3CDTF">2026-03-20T13:33:00Z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d71d7361615d6fe02a36e18de4b7c5a528e23070345af6a74eb6131d8c085923</vt:lpwstr>
  </property>
</Properties>
</file>