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69741" w14:textId="4D134D92" w:rsidR="00754C9A" w:rsidRPr="009E4A7C" w:rsidRDefault="009A4550" w:rsidP="00441B6F">
      <w:pPr>
        <w:pStyle w:val="Title"/>
        <w:spacing w:after="0"/>
        <w:jc w:val="both"/>
        <w:rPr>
          <w:rFonts w:ascii="Arial" w:hAnsi="Arial" w:cs="Arial"/>
        </w:rPr>
      </w:pPr>
      <w:r w:rsidRPr="009E4A7C">
        <w:rPr>
          <w:rFonts w:ascii="Arial" w:hAnsi="Arial" w:cs="Arial"/>
        </w:rPr>
        <w:t>Original Research Article</w:t>
      </w:r>
    </w:p>
    <w:p w14:paraId="49D57365" w14:textId="77777777" w:rsidR="009A4550" w:rsidRPr="009E4A7C" w:rsidRDefault="009A4550" w:rsidP="00441B6F">
      <w:pPr>
        <w:pStyle w:val="Title"/>
        <w:spacing w:after="0"/>
        <w:jc w:val="both"/>
        <w:rPr>
          <w:rFonts w:ascii="Arial" w:hAnsi="Arial" w:cs="Arial"/>
        </w:rPr>
      </w:pPr>
    </w:p>
    <w:p w14:paraId="67E55DD8" w14:textId="5B68A869" w:rsidR="00163BC4" w:rsidRPr="009E4A7C" w:rsidRDefault="0035406C" w:rsidP="00441B6F">
      <w:pPr>
        <w:pStyle w:val="Author"/>
        <w:spacing w:line="240" w:lineRule="auto"/>
        <w:rPr>
          <w:rFonts w:ascii="Arial" w:hAnsi="Arial" w:cs="Arial"/>
          <w:bCs/>
          <w:iCs/>
          <w:kern w:val="28"/>
          <w:sz w:val="36"/>
        </w:rPr>
      </w:pPr>
      <w:r w:rsidRPr="009E4A7C">
        <w:rPr>
          <w:rFonts w:ascii="Arial" w:hAnsi="Arial" w:cs="Arial"/>
          <w:bCs/>
          <w:iCs/>
          <w:kern w:val="28"/>
          <w:sz w:val="36"/>
        </w:rPr>
        <w:t>Digital Marketing Strategies for Enhancing Property Sales Amid the Growing Trend of Online Home Searches</w:t>
      </w:r>
    </w:p>
    <w:p w14:paraId="654E2160" w14:textId="77777777" w:rsidR="00A258C3" w:rsidRPr="009E4A7C" w:rsidRDefault="00A258C3" w:rsidP="00441B6F">
      <w:pPr>
        <w:pStyle w:val="Author"/>
        <w:spacing w:line="240" w:lineRule="auto"/>
        <w:jc w:val="both"/>
        <w:rPr>
          <w:rFonts w:ascii="Arial" w:hAnsi="Arial" w:cs="Arial"/>
          <w:sz w:val="28"/>
          <w:szCs w:val="16"/>
        </w:rPr>
      </w:pPr>
    </w:p>
    <w:p w14:paraId="468CBE6A" w14:textId="77777777" w:rsidR="00FC62E7" w:rsidRPr="009E4A7C" w:rsidRDefault="00FC62E7" w:rsidP="00B80F6B">
      <w:pPr>
        <w:pStyle w:val="Affiliation"/>
        <w:spacing w:after="0" w:line="240" w:lineRule="auto"/>
        <w:rPr>
          <w:rFonts w:ascii="Arial" w:hAnsi="Arial" w:cs="Arial"/>
          <w:i/>
        </w:rPr>
      </w:pPr>
      <w:bookmarkStart w:id="0" w:name="_GoBack"/>
      <w:bookmarkEnd w:id="0"/>
    </w:p>
    <w:p w14:paraId="010EB427" w14:textId="77777777" w:rsidR="002C57D2" w:rsidRPr="009E4A7C" w:rsidRDefault="002C57D2" w:rsidP="00441B6F">
      <w:pPr>
        <w:pStyle w:val="Affiliation"/>
        <w:spacing w:after="0" w:line="240" w:lineRule="auto"/>
        <w:jc w:val="both"/>
        <w:rPr>
          <w:rFonts w:ascii="Arial" w:hAnsi="Arial" w:cs="Arial"/>
        </w:rPr>
      </w:pPr>
    </w:p>
    <w:p w14:paraId="2C21E7C7" w14:textId="77777777" w:rsidR="00B01FCD" w:rsidRPr="009E4A7C" w:rsidRDefault="00AA5317" w:rsidP="00441B6F">
      <w:pPr>
        <w:pStyle w:val="Copyright"/>
        <w:spacing w:after="0" w:line="240" w:lineRule="auto"/>
        <w:jc w:val="both"/>
        <w:rPr>
          <w:rFonts w:ascii="Arial" w:hAnsi="Arial" w:cs="Arial"/>
        </w:rPr>
        <w:sectPr w:rsidR="00B01FCD" w:rsidRPr="009E4A7C" w:rsidSect="001237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3945478">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9E4A7C">
        <w:rPr>
          <w:rFonts w:ascii="Arial" w:hAnsi="Arial" w:cs="Arial"/>
        </w:rPr>
        <w:t>.</w:t>
      </w:r>
    </w:p>
    <w:p w14:paraId="2BC58C32" w14:textId="5B5D32E5" w:rsidR="00B01FCD" w:rsidRPr="009E4A7C" w:rsidRDefault="00B01FCD" w:rsidP="00B80F6B">
      <w:pPr>
        <w:pStyle w:val="AbstHead"/>
        <w:spacing w:after="0"/>
        <w:rPr>
          <w:rFonts w:ascii="Arial" w:hAnsi="Arial" w:cs="Arial"/>
        </w:rPr>
      </w:pPr>
      <w:r w:rsidRPr="009E4A7C">
        <w:rPr>
          <w:rFonts w:ascii="Arial" w:hAnsi="Arial" w:cs="Arial"/>
        </w:rPr>
        <w:t>ABSTRACT</w:t>
      </w:r>
      <w:r w:rsidR="0066510A" w:rsidRPr="009E4A7C">
        <w:rPr>
          <w:rFonts w:ascii="Arial" w:hAnsi="Arial" w:cs="Arial"/>
        </w:rPr>
        <w:t xml:space="preserve"> </w:t>
      </w:r>
    </w:p>
    <w:p w14:paraId="54A02368" w14:textId="77777777" w:rsidR="00790ADA" w:rsidRPr="009E4A7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75BEA" w:rsidRPr="009E4A7C" w14:paraId="6EC35ECD" w14:textId="77777777" w:rsidTr="001E44FE">
        <w:tc>
          <w:tcPr>
            <w:tcW w:w="9576" w:type="dxa"/>
            <w:shd w:val="clear" w:color="auto" w:fill="F2F2F2"/>
          </w:tcPr>
          <w:p w14:paraId="67FFB2F9" w14:textId="77777777" w:rsidR="00B53603" w:rsidRPr="009E4A7C" w:rsidRDefault="00B53603" w:rsidP="00B53603">
            <w:pPr>
              <w:jc w:val="both"/>
              <w:rPr>
                <w:rFonts w:ascii="Arial" w:eastAsia="Calibri" w:hAnsi="Arial" w:cs="Arial"/>
                <w:szCs w:val="22"/>
              </w:rPr>
            </w:pPr>
            <w:r w:rsidRPr="009E4A7C">
              <w:rPr>
                <w:rFonts w:ascii="Arial" w:eastAsia="Calibri" w:hAnsi="Arial" w:cs="Arial"/>
                <w:b/>
                <w:bCs/>
                <w:szCs w:val="22"/>
              </w:rPr>
              <w:t>Aims:</w:t>
            </w:r>
            <w:r w:rsidRPr="009E4A7C">
              <w:rPr>
                <w:rFonts w:ascii="Arial" w:eastAsia="Calibri" w:hAnsi="Arial" w:cs="Arial"/>
                <w:szCs w:val="22"/>
              </w:rPr>
              <w:t xml:space="preserve"> This study aims to analyze the implementation and effectiveness of digital marketing strategies employed by a property company in Yogyakarta, specifically for the Vilas </w:t>
            </w:r>
            <w:proofErr w:type="spellStart"/>
            <w:r w:rsidRPr="009E4A7C">
              <w:rPr>
                <w:rFonts w:ascii="Arial" w:eastAsia="Calibri" w:hAnsi="Arial" w:cs="Arial"/>
                <w:szCs w:val="22"/>
              </w:rPr>
              <w:t>Palagan</w:t>
            </w:r>
            <w:proofErr w:type="spellEnd"/>
            <w:r w:rsidRPr="009E4A7C">
              <w:rPr>
                <w:rFonts w:ascii="Arial" w:eastAsia="Calibri" w:hAnsi="Arial" w:cs="Arial"/>
                <w:szCs w:val="22"/>
              </w:rPr>
              <w:t xml:space="preserve"> project, and to identify the factors hindering sales conversion.</w:t>
            </w:r>
          </w:p>
          <w:p w14:paraId="5781FA35" w14:textId="77777777" w:rsidR="00B53603" w:rsidRPr="009E4A7C" w:rsidRDefault="00B53603" w:rsidP="00B53603">
            <w:pPr>
              <w:jc w:val="both"/>
              <w:rPr>
                <w:rFonts w:ascii="Arial" w:eastAsia="Calibri" w:hAnsi="Arial" w:cs="Arial"/>
                <w:szCs w:val="22"/>
              </w:rPr>
            </w:pPr>
            <w:r w:rsidRPr="009E4A7C">
              <w:rPr>
                <w:rFonts w:ascii="Arial" w:eastAsia="Calibri" w:hAnsi="Arial" w:cs="Arial"/>
                <w:b/>
                <w:bCs/>
                <w:szCs w:val="22"/>
              </w:rPr>
              <w:t>Study Design:</w:t>
            </w:r>
            <w:r w:rsidRPr="009E4A7C">
              <w:rPr>
                <w:rFonts w:ascii="Arial" w:eastAsia="Calibri" w:hAnsi="Arial" w:cs="Arial"/>
                <w:szCs w:val="22"/>
              </w:rPr>
              <w:t xml:space="preserve"> This research adopts a qualitative approach with a case study design.</w:t>
            </w:r>
          </w:p>
          <w:p w14:paraId="3068B7D8" w14:textId="7EC52842" w:rsidR="00B53603" w:rsidRPr="009E4A7C" w:rsidRDefault="00B53603" w:rsidP="00B53603">
            <w:pPr>
              <w:jc w:val="both"/>
              <w:rPr>
                <w:rFonts w:ascii="Arial" w:eastAsia="Calibri" w:hAnsi="Arial" w:cs="Arial"/>
                <w:szCs w:val="22"/>
              </w:rPr>
            </w:pPr>
            <w:r w:rsidRPr="009E4A7C">
              <w:rPr>
                <w:rFonts w:ascii="Arial" w:eastAsia="Calibri" w:hAnsi="Arial" w:cs="Arial"/>
                <w:b/>
                <w:bCs/>
                <w:szCs w:val="22"/>
              </w:rPr>
              <w:t>Place and Duration of Study</w:t>
            </w:r>
            <w:r w:rsidRPr="009E4A7C">
              <w:rPr>
                <w:rFonts w:ascii="Arial" w:eastAsia="Calibri" w:hAnsi="Arial" w:cs="Arial"/>
                <w:szCs w:val="22"/>
              </w:rPr>
              <w:t xml:space="preserve">: Vilas </w:t>
            </w:r>
            <w:proofErr w:type="spellStart"/>
            <w:r w:rsidRPr="009E4A7C">
              <w:rPr>
                <w:rFonts w:ascii="Arial" w:eastAsia="Calibri" w:hAnsi="Arial" w:cs="Arial"/>
                <w:szCs w:val="22"/>
              </w:rPr>
              <w:t>Palagan</w:t>
            </w:r>
            <w:proofErr w:type="spellEnd"/>
            <w:r w:rsidRPr="009E4A7C">
              <w:rPr>
                <w:rFonts w:ascii="Arial" w:eastAsia="Calibri" w:hAnsi="Arial" w:cs="Arial"/>
                <w:szCs w:val="22"/>
              </w:rPr>
              <w:t xml:space="preserve"> Project, Yogyakarta, Indonesia, between January 2024 and May 2025. </w:t>
            </w:r>
          </w:p>
          <w:p w14:paraId="3C61A539" w14:textId="069422A2" w:rsidR="00B53603" w:rsidRPr="009E4A7C" w:rsidRDefault="00B53603" w:rsidP="00B53603">
            <w:pPr>
              <w:jc w:val="both"/>
              <w:rPr>
                <w:rFonts w:ascii="Arial" w:eastAsia="Calibri" w:hAnsi="Arial" w:cs="Arial"/>
                <w:szCs w:val="22"/>
              </w:rPr>
            </w:pPr>
            <w:r w:rsidRPr="009E4A7C">
              <w:rPr>
                <w:rFonts w:ascii="Arial" w:eastAsia="Calibri" w:hAnsi="Arial" w:cs="Arial"/>
                <w:b/>
                <w:bCs/>
                <w:szCs w:val="22"/>
              </w:rPr>
              <w:t>Methodology:</w:t>
            </w:r>
            <w:r w:rsidRPr="009E4A7C">
              <w:rPr>
                <w:rFonts w:ascii="Arial" w:eastAsia="Calibri" w:hAnsi="Arial" w:cs="Arial"/>
                <w:szCs w:val="22"/>
              </w:rPr>
              <w:t xml:space="preserve"> Data collection involved observations of digital marketing activities, in-depth interviews with key informants (including the Head of Estate Management and Mar</w:t>
            </w:r>
            <w:r w:rsidR="00EA4978" w:rsidRPr="009E4A7C">
              <w:rPr>
                <w:rFonts w:ascii="Arial" w:eastAsia="Calibri" w:hAnsi="Arial" w:cs="Arial"/>
                <w:szCs w:val="22"/>
              </w:rPr>
              <w:t xml:space="preserve">keting </w:t>
            </w:r>
            <w:r w:rsidRPr="009E4A7C">
              <w:rPr>
                <w:rFonts w:ascii="Arial" w:eastAsia="Calibri" w:hAnsi="Arial" w:cs="Arial"/>
                <w:szCs w:val="22"/>
              </w:rPr>
              <w:t>comm</w:t>
            </w:r>
            <w:r w:rsidR="00EA4978" w:rsidRPr="009E4A7C">
              <w:rPr>
                <w:rFonts w:ascii="Arial" w:eastAsia="Calibri" w:hAnsi="Arial" w:cs="Arial"/>
                <w:szCs w:val="22"/>
              </w:rPr>
              <w:t>unication</w:t>
            </w:r>
            <w:r w:rsidRPr="009E4A7C">
              <w:rPr>
                <w:rFonts w:ascii="Arial" w:eastAsia="Calibri" w:hAnsi="Arial" w:cs="Arial"/>
                <w:szCs w:val="22"/>
              </w:rPr>
              <w:t xml:space="preserve"> staff), and comprehensive documentation analysis. The collected data were examined using thematic analysis to identify patterns in digital engagement and sales obstacles.</w:t>
            </w:r>
          </w:p>
          <w:p w14:paraId="090C47B0" w14:textId="77777777" w:rsidR="00B53603" w:rsidRPr="009E4A7C" w:rsidRDefault="00B53603" w:rsidP="00B53603">
            <w:pPr>
              <w:jc w:val="both"/>
              <w:rPr>
                <w:rFonts w:ascii="Arial" w:eastAsia="Calibri" w:hAnsi="Arial" w:cs="Arial"/>
                <w:szCs w:val="22"/>
              </w:rPr>
            </w:pPr>
            <w:r w:rsidRPr="009E4A7C">
              <w:rPr>
                <w:rFonts w:ascii="Arial" w:eastAsia="Calibri" w:hAnsi="Arial" w:cs="Arial"/>
                <w:b/>
                <w:bCs/>
                <w:szCs w:val="22"/>
              </w:rPr>
              <w:t>Results:</w:t>
            </w:r>
            <w:r w:rsidRPr="009E4A7C">
              <w:rPr>
                <w:rFonts w:ascii="Arial" w:eastAsia="Calibri" w:hAnsi="Arial" w:cs="Arial"/>
                <w:szCs w:val="22"/>
              </w:rPr>
              <w:t xml:space="preserve"> The findings indicate that while the use of social media, digital advertising, and online property platforms significantly increases brand awareness and generates potential leads, effectiveness is limited by fragmented platform integration and a heavy reliance on specific visual content. Challenges also persist in maintaining consistent consumer engagement throughout the long property-buying cycle.</w:t>
            </w:r>
          </w:p>
          <w:p w14:paraId="3E1CB7C9" w14:textId="3726E575" w:rsidR="00505F06" w:rsidRPr="009E4A7C" w:rsidRDefault="00B53603" w:rsidP="00B53603">
            <w:pPr>
              <w:jc w:val="both"/>
              <w:rPr>
                <w:rFonts w:ascii="Arial" w:eastAsia="Calibri" w:hAnsi="Arial" w:cs="Arial"/>
                <w:szCs w:val="22"/>
              </w:rPr>
            </w:pPr>
            <w:r w:rsidRPr="009E4A7C">
              <w:rPr>
                <w:rFonts w:ascii="Arial" w:eastAsia="Calibri" w:hAnsi="Arial" w:cs="Arial"/>
                <w:b/>
                <w:bCs/>
                <w:szCs w:val="22"/>
              </w:rPr>
              <w:t>Conclusion:</w:t>
            </w:r>
            <w:r w:rsidRPr="009E4A7C">
              <w:rPr>
                <w:rFonts w:ascii="Arial" w:eastAsia="Calibri" w:hAnsi="Arial" w:cs="Arial"/>
                <w:szCs w:val="22"/>
              </w:rPr>
              <w:t xml:space="preserve"> The study concludes that optimizing customer data utilization, enhancing campaign personalization, and improving the coordination between marketing and sales teams are critical for increasing lead quality and boosting final sales conversion in the digital era.</w:t>
            </w:r>
          </w:p>
        </w:tc>
      </w:tr>
    </w:tbl>
    <w:p w14:paraId="27D185E2" w14:textId="77777777" w:rsidR="00B53603" w:rsidRPr="009E4A7C" w:rsidRDefault="00A24E7E" w:rsidP="00B53603">
      <w:pPr>
        <w:pStyle w:val="Body"/>
        <w:spacing w:before="240" w:after="0"/>
        <w:rPr>
          <w:rFonts w:ascii="Arial" w:hAnsi="Arial" w:cs="Arial"/>
          <w:i/>
        </w:rPr>
      </w:pPr>
      <w:r w:rsidRPr="009E4A7C">
        <w:rPr>
          <w:rFonts w:ascii="Arial" w:hAnsi="Arial" w:cs="Arial"/>
          <w:i/>
        </w:rPr>
        <w:t xml:space="preserve">Keywords: </w:t>
      </w:r>
      <w:r w:rsidR="00B53603" w:rsidRPr="009E4A7C">
        <w:rPr>
          <w:rFonts w:ascii="Arial" w:hAnsi="Arial" w:cs="Arial"/>
          <w:i/>
        </w:rPr>
        <w:t>Digital marketing; property sales; online home searches; consumer behavior; social media strategy.</w:t>
      </w:r>
    </w:p>
    <w:p w14:paraId="34D4D994" w14:textId="77777777" w:rsidR="00FD7CC5" w:rsidRPr="009E4A7C" w:rsidRDefault="00FD7CC5" w:rsidP="00441B6F">
      <w:pPr>
        <w:pStyle w:val="Body"/>
        <w:spacing w:after="0"/>
        <w:rPr>
          <w:rFonts w:ascii="Arial" w:hAnsi="Arial" w:cs="Arial"/>
          <w:i/>
        </w:rPr>
      </w:pPr>
    </w:p>
    <w:p w14:paraId="1A98C26F" w14:textId="4D7FA7FD" w:rsidR="007F7B32" w:rsidRPr="009E4A7C" w:rsidRDefault="00902823" w:rsidP="00441B6F">
      <w:pPr>
        <w:pStyle w:val="AbstHead"/>
        <w:spacing w:after="0"/>
        <w:jc w:val="both"/>
        <w:rPr>
          <w:rFonts w:ascii="Arial" w:hAnsi="Arial" w:cs="Arial"/>
        </w:rPr>
      </w:pPr>
      <w:r w:rsidRPr="009E4A7C">
        <w:rPr>
          <w:rFonts w:ascii="Arial" w:hAnsi="Arial" w:cs="Arial"/>
        </w:rPr>
        <w:t xml:space="preserve">1. </w:t>
      </w:r>
      <w:r w:rsidR="00B01FCD" w:rsidRPr="009E4A7C">
        <w:rPr>
          <w:rFonts w:ascii="Arial" w:hAnsi="Arial" w:cs="Arial"/>
        </w:rPr>
        <w:t>INTRODUCTION</w:t>
      </w:r>
    </w:p>
    <w:p w14:paraId="7167D724" w14:textId="77777777" w:rsidR="00790ADA" w:rsidRPr="009E4A7C" w:rsidRDefault="00790ADA" w:rsidP="00441B6F">
      <w:pPr>
        <w:pStyle w:val="AbstHead"/>
        <w:spacing w:after="0"/>
        <w:jc w:val="both"/>
        <w:rPr>
          <w:rFonts w:ascii="Arial" w:hAnsi="Arial" w:cs="Arial"/>
        </w:rPr>
      </w:pPr>
    </w:p>
    <w:p w14:paraId="08249484" w14:textId="77777777" w:rsidR="00B53603" w:rsidRPr="009E4A7C" w:rsidRDefault="00B53603" w:rsidP="00B53603">
      <w:pPr>
        <w:pStyle w:val="Body"/>
        <w:spacing w:after="120"/>
        <w:rPr>
          <w:rFonts w:ascii="Arial" w:hAnsi="Arial" w:cs="Arial"/>
        </w:rPr>
      </w:pPr>
      <w:r w:rsidRPr="009E4A7C">
        <w:rPr>
          <w:rFonts w:ascii="Arial" w:hAnsi="Arial" w:cs="Arial"/>
        </w:rPr>
        <w:t>In the era of digital transformation, the property industry has undergone significant changes in line with shifts in consumer behavior in searching for and purchasing residential properties. The process of seeking property information, which was previously dominated by face-to-face interactions, has increasingly moved to digital platforms such as search engines, social media, and property listing websites. This trend has encouraged property companies to adapt their marketing strategies from conventional approaches toward more structured, measurable, and consumer behavior-oriented digital marketing strategies. According to Chaffey and Smith (2022), an effective digital marketing strategy not only enhances brand visibility but also supports the sales conversion process through the integrated use of digital channels.</w:t>
      </w:r>
    </w:p>
    <w:p w14:paraId="7E623C21" w14:textId="77777777" w:rsidR="00B53603" w:rsidRPr="009E4A7C" w:rsidRDefault="00B53603" w:rsidP="00B53603">
      <w:pPr>
        <w:pStyle w:val="Body"/>
        <w:spacing w:after="120"/>
        <w:rPr>
          <w:rFonts w:ascii="Arial" w:hAnsi="Arial" w:cs="Arial"/>
        </w:rPr>
      </w:pPr>
      <w:r w:rsidRPr="009E4A7C">
        <w:rPr>
          <w:rFonts w:ascii="Arial" w:hAnsi="Arial" w:cs="Arial"/>
        </w:rPr>
        <w:lastRenderedPageBreak/>
        <w:t xml:space="preserve">In response to these developments, a property company in Yogyakarta has adjusted its marketing strategy by utilizing various digital channels, including Google, Instagram, and property marketplaces such as Rumah123 and 99.co, particularly in promoting the Vilas </w:t>
      </w:r>
      <w:proofErr w:type="spellStart"/>
      <w:r w:rsidRPr="009E4A7C">
        <w:rPr>
          <w:rFonts w:ascii="Arial" w:hAnsi="Arial" w:cs="Arial"/>
        </w:rPr>
        <w:t>Palagan</w:t>
      </w:r>
      <w:proofErr w:type="spellEnd"/>
      <w:r w:rsidRPr="009E4A7C">
        <w:rPr>
          <w:rFonts w:ascii="Arial" w:hAnsi="Arial" w:cs="Arial"/>
        </w:rPr>
        <w:t xml:space="preserve"> project. Based on observations conducted during the research period, the utilization of these digital channels has contributed to increased project exposure and facilitated prospective consumers in obtaining preliminary information about the property products offered. This indicates that digital marketing has become an essential component of the company’s marketing strategy in addressing the increasingly competitive nature of the property industry.</w:t>
      </w:r>
    </w:p>
    <w:p w14:paraId="19A9B653" w14:textId="77777777" w:rsidR="00B53603" w:rsidRPr="009E4A7C" w:rsidRDefault="00B53603" w:rsidP="00B53603">
      <w:pPr>
        <w:pStyle w:val="Body"/>
        <w:spacing w:after="120"/>
        <w:rPr>
          <w:rFonts w:ascii="Arial" w:hAnsi="Arial" w:cs="Arial"/>
        </w:rPr>
      </w:pPr>
      <w:r w:rsidRPr="009E4A7C">
        <w:rPr>
          <w:rFonts w:ascii="Arial" w:hAnsi="Arial" w:cs="Arial"/>
        </w:rPr>
        <w:t>Nevertheless, although digital marketing activities have been carried out continuously, the effectiveness of the implemented strategies has produced varying results. Several digital promotional activities have succeeded in increasing brand awareness and generating initial interactions; however, these outcomes have not been consistently followed by improvements in lead quality or the realization of property unit sales. Furthermore, the digital marketing strategies implemented by the property company in Yogyakarta have not yet demonstrated consistent performance in enhancing sales conversion rates, thereby necessitating further analysis of the implementation and effectiveness of the strategies employed.</w:t>
      </w:r>
    </w:p>
    <w:p w14:paraId="1EC45D34" w14:textId="77777777" w:rsidR="00B53603" w:rsidRPr="009E4A7C" w:rsidRDefault="00B53603" w:rsidP="00B53603">
      <w:pPr>
        <w:pStyle w:val="Body"/>
        <w:spacing w:after="120"/>
        <w:rPr>
          <w:rFonts w:ascii="Arial" w:hAnsi="Arial" w:cs="Arial"/>
        </w:rPr>
      </w:pPr>
      <w:r w:rsidRPr="009E4A7C">
        <w:rPr>
          <w:rFonts w:ascii="Arial" w:hAnsi="Arial" w:cs="Arial"/>
        </w:rPr>
        <w:t>Field findings reveal variations in effectiveness across the digital channels and content formats employed. Certain types of content attract attention and increase initial engagement; however, they have not been optimally directed toward supporting the consumer purchasing decision-making process. In addition, the utilization of marketing data remains limited to the evaluation of content performance and has not been fully integrated into customer interaction management. Kannan (2021) emphasizes that a data-driven marketing approach is a key factor in enhancing strategic precision and overall effectiveness.</w:t>
      </w:r>
    </w:p>
    <w:p w14:paraId="4E9B0876" w14:textId="6E385F91" w:rsidR="00494501" w:rsidRPr="009E4A7C" w:rsidRDefault="00B53603" w:rsidP="00B53603">
      <w:pPr>
        <w:pStyle w:val="Body"/>
        <w:spacing w:after="120"/>
        <w:rPr>
          <w:rFonts w:ascii="Arial" w:hAnsi="Arial" w:cs="Arial"/>
        </w:rPr>
      </w:pPr>
      <w:r w:rsidRPr="009E4A7C">
        <w:rPr>
          <w:rFonts w:ascii="Arial" w:hAnsi="Arial" w:cs="Arial"/>
        </w:rPr>
        <w:t>Based on these conditions, it can be concluded that the primary issue does not lie in the lack of digital marketing activities, but rather in the challenge of optimizing existing strategies to ensure alignment with consumer behavior, data-driven approaches, and effective integration with the sales conversion process. Therefore, a more comprehensive examination is required. This study seeks to address the following research objectives: (1) to analyze how digital marketing strategies are implemented through social media and property marketplace platforms; (2) to evaluate the effectiveness of these strategies in generating engagement and leads based on empirical data; (3) to identify the challenges encountered in their execution; and (4) to provide recommendations for enhancing the effectiveness of property marketing strategies.</w:t>
      </w:r>
    </w:p>
    <w:p w14:paraId="1C62E23A" w14:textId="77777777" w:rsidR="00790ADA" w:rsidRPr="009E4A7C" w:rsidRDefault="00790ADA" w:rsidP="00441B6F">
      <w:pPr>
        <w:pStyle w:val="Body"/>
        <w:spacing w:after="0"/>
        <w:rPr>
          <w:rFonts w:ascii="Arial" w:hAnsi="Arial" w:cs="Arial"/>
        </w:rPr>
      </w:pPr>
    </w:p>
    <w:p w14:paraId="188D7EA0" w14:textId="4BEE208E" w:rsidR="007F7B32" w:rsidRPr="009E4A7C" w:rsidRDefault="00902823" w:rsidP="00441B6F">
      <w:pPr>
        <w:pStyle w:val="AbstHead"/>
        <w:spacing w:after="0"/>
        <w:jc w:val="both"/>
        <w:rPr>
          <w:rFonts w:ascii="Arial" w:hAnsi="Arial" w:cs="Arial"/>
        </w:rPr>
      </w:pPr>
      <w:r w:rsidRPr="009E4A7C">
        <w:rPr>
          <w:rFonts w:ascii="Arial" w:hAnsi="Arial" w:cs="Arial"/>
        </w:rPr>
        <w:t xml:space="preserve">2. </w:t>
      </w:r>
      <w:r w:rsidR="009638E9" w:rsidRPr="009E4A7C">
        <w:rPr>
          <w:rFonts w:ascii="Arial" w:hAnsi="Arial" w:cs="Arial"/>
        </w:rPr>
        <w:t>literature review</w:t>
      </w:r>
    </w:p>
    <w:p w14:paraId="0963CFD1" w14:textId="5AFDF54A" w:rsidR="009638E9" w:rsidRPr="009E4A7C" w:rsidRDefault="009638E9" w:rsidP="00441B6F">
      <w:pPr>
        <w:pStyle w:val="AbstHead"/>
        <w:spacing w:after="0"/>
        <w:jc w:val="both"/>
        <w:rPr>
          <w:rFonts w:ascii="Arial" w:hAnsi="Arial" w:cs="Arial"/>
        </w:rPr>
      </w:pPr>
    </w:p>
    <w:p w14:paraId="5BB7F445" w14:textId="3C690592" w:rsidR="009638E9" w:rsidRPr="009E4A7C" w:rsidRDefault="009638E9" w:rsidP="0099644E">
      <w:pPr>
        <w:pStyle w:val="AbstHead"/>
        <w:spacing w:after="0"/>
        <w:rPr>
          <w:rFonts w:ascii="Arial" w:hAnsi="Arial" w:cs="Arial"/>
        </w:rPr>
      </w:pPr>
      <w:r w:rsidRPr="009E4A7C">
        <w:rPr>
          <w:rFonts w:ascii="Arial" w:hAnsi="Arial" w:cs="Arial"/>
        </w:rPr>
        <w:t xml:space="preserve">2.1 </w:t>
      </w:r>
      <w:r w:rsidR="00494501" w:rsidRPr="009E4A7C">
        <w:rPr>
          <w:rFonts w:ascii="Arial" w:hAnsi="Arial" w:cs="Arial"/>
          <w:caps w:val="0"/>
        </w:rPr>
        <w:t>Digital Marketing</w:t>
      </w:r>
    </w:p>
    <w:p w14:paraId="2AEEEC44" w14:textId="2F0DDC25" w:rsidR="009638E9" w:rsidRPr="009E4A7C" w:rsidRDefault="009638E9" w:rsidP="00441B6F">
      <w:pPr>
        <w:pStyle w:val="AbstHead"/>
        <w:spacing w:after="0"/>
        <w:jc w:val="both"/>
        <w:rPr>
          <w:rFonts w:ascii="Arial" w:hAnsi="Arial" w:cs="Arial"/>
        </w:rPr>
      </w:pPr>
    </w:p>
    <w:p w14:paraId="22D94D15" w14:textId="6023ED26" w:rsidR="00AD7C14" w:rsidRPr="009E4A7C" w:rsidRDefault="00494501" w:rsidP="00AD7C14">
      <w:pPr>
        <w:pStyle w:val="Body"/>
        <w:rPr>
          <w:rFonts w:ascii="Arial" w:hAnsi="Arial" w:cs="Arial"/>
        </w:rPr>
      </w:pPr>
      <w:r w:rsidRPr="009E4A7C">
        <w:rPr>
          <w:rFonts w:ascii="Arial" w:hAnsi="Arial" w:cs="Arial"/>
        </w:rPr>
        <w:t>Digital marketing refers to a marketing approach that utilizes digital media and internet technologies to reach, engage, and build relationships with consumers more broadly and efficiently than conventional methods. It emphasizes not only information dissemination but also interactive and sustained two-way communication. According to Chaffey and Ellis-Chadwick (2019), digital marketing encompasses strategic activities such as social media marketing, email marketing, search engine optimization, and paid digital advertising tailored to consumer characteristics and behavior. Its primary advantage lies in flexibility and real-time performance measurement. Ryan (2016) highlights its capacity for personalization, engagement tracking, conversion analysis, and data-driven decision making in marketing strategy development.</w:t>
      </w:r>
    </w:p>
    <w:p w14:paraId="32E464F7" w14:textId="331D212D" w:rsidR="00494501" w:rsidRPr="009E4A7C" w:rsidRDefault="00494501" w:rsidP="00AD7C14">
      <w:pPr>
        <w:pStyle w:val="Body"/>
        <w:rPr>
          <w:rFonts w:ascii="Arial" w:hAnsi="Arial" w:cs="Arial"/>
        </w:rPr>
      </w:pPr>
      <w:r w:rsidRPr="009E4A7C">
        <w:rPr>
          <w:rFonts w:ascii="Arial" w:hAnsi="Arial" w:cs="Arial"/>
        </w:rPr>
        <w:lastRenderedPageBreak/>
        <w:t>In the context of the property industry, digital marketing plays an increasingly strategic role in response to shifting consumer behavior, as prospective buyers tend to conduct independent online information searches prior to making purchasing decisions. Property is categorized as a high-involvement product, characterized by substantial financial value and perceived risk, thereby requiring comprehensive, credible, and easily accessible information. Consumers seek not only basic details such as price and location but also comparative insights through property listing websites, developers’ social media platforms, visual content, and user reviews. In this study, digital marketing is conceptualized as a digital media-based marketing approach employed by property companies to reach, engage, and influence potential consumers through interactive, measurable, and data-supported strategies that facilitate information search, interest formation, and purchase decision-making processes.</w:t>
      </w:r>
    </w:p>
    <w:p w14:paraId="4A7CA99C" w14:textId="2C6F05DC" w:rsidR="009638E9" w:rsidRPr="009E4A7C" w:rsidRDefault="00A1586A" w:rsidP="0099644E">
      <w:pPr>
        <w:pStyle w:val="AbstHead"/>
        <w:spacing w:after="0"/>
        <w:rPr>
          <w:rFonts w:ascii="Arial" w:hAnsi="Arial" w:cs="Arial"/>
        </w:rPr>
      </w:pPr>
      <w:r w:rsidRPr="009E4A7C">
        <w:rPr>
          <w:rFonts w:ascii="Arial" w:hAnsi="Arial" w:cs="Arial"/>
          <w:caps w:val="0"/>
        </w:rPr>
        <w:t>2.</w:t>
      </w:r>
      <w:r w:rsidR="00CC7420" w:rsidRPr="009E4A7C">
        <w:rPr>
          <w:rFonts w:ascii="Arial" w:hAnsi="Arial" w:cs="Arial"/>
          <w:caps w:val="0"/>
        </w:rPr>
        <w:t>2</w:t>
      </w:r>
      <w:r w:rsidRPr="009E4A7C">
        <w:rPr>
          <w:rFonts w:ascii="Arial" w:hAnsi="Arial" w:cs="Arial"/>
          <w:caps w:val="0"/>
        </w:rPr>
        <w:t xml:space="preserve"> </w:t>
      </w:r>
      <w:r w:rsidR="00494501" w:rsidRPr="009E4A7C">
        <w:rPr>
          <w:rFonts w:ascii="Arial" w:hAnsi="Arial" w:cs="Arial"/>
          <w:caps w:val="0"/>
        </w:rPr>
        <w:t>Digital Marketing Strategy</w:t>
      </w:r>
    </w:p>
    <w:p w14:paraId="0169B9BA" w14:textId="19449F6A" w:rsidR="009638E9" w:rsidRPr="009E4A7C" w:rsidRDefault="009638E9" w:rsidP="00441B6F">
      <w:pPr>
        <w:pStyle w:val="Body"/>
        <w:spacing w:after="0"/>
        <w:rPr>
          <w:rFonts w:ascii="Arial" w:hAnsi="Arial" w:cs="Arial"/>
        </w:rPr>
      </w:pPr>
    </w:p>
    <w:p w14:paraId="3B52AEF3" w14:textId="763604DD" w:rsidR="00AD7C14" w:rsidRPr="009E4A7C" w:rsidRDefault="00494501" w:rsidP="00AD7C14">
      <w:pPr>
        <w:pStyle w:val="Body"/>
        <w:rPr>
          <w:rFonts w:ascii="Arial" w:hAnsi="Arial" w:cs="Arial"/>
        </w:rPr>
      </w:pPr>
      <w:r w:rsidRPr="009E4A7C">
        <w:rPr>
          <w:rFonts w:ascii="Arial" w:hAnsi="Arial" w:cs="Arial"/>
        </w:rPr>
        <w:t xml:space="preserve">Digital marketing strategy refers to a set of planned approaches that utilize digital media and technologies to achieve marketing objectives in an effective and measurable manner. In practice, it encompasses not only the selection of promotional channels but also content management, customer interaction, and the use of data as a basis for evaluation and strategic decision making. Within the property industry, which is characterized by high-involvement products, digital marketing strategies must be </w:t>
      </w:r>
      <w:proofErr w:type="spellStart"/>
      <w:r w:rsidRPr="009E4A7C">
        <w:rPr>
          <w:rFonts w:ascii="Arial" w:hAnsi="Arial" w:cs="Arial"/>
        </w:rPr>
        <w:t>integratively</w:t>
      </w:r>
      <w:proofErr w:type="spellEnd"/>
      <w:r w:rsidRPr="009E4A7C">
        <w:rPr>
          <w:rFonts w:ascii="Arial" w:hAnsi="Arial" w:cs="Arial"/>
        </w:rPr>
        <w:t xml:space="preserve"> designed to support consumers throughout the stages of information search, evaluation, and purchase decision-making. In this study, digital marketing strategy is analyzed through four primary dimensions: social media, digital content, customer interaction, and digital promotion, which collectively represent the company’s practical implementation and align with the research objectives.</w:t>
      </w:r>
    </w:p>
    <w:p w14:paraId="2747BC85" w14:textId="445EE443" w:rsidR="00494501" w:rsidRPr="009E4A7C" w:rsidRDefault="00494501" w:rsidP="00494501">
      <w:pPr>
        <w:pStyle w:val="Body"/>
        <w:spacing w:after="120"/>
        <w:rPr>
          <w:rFonts w:ascii="Arial" w:hAnsi="Arial" w:cs="Arial"/>
          <w:b/>
          <w:bCs/>
          <w:i/>
          <w:iCs/>
        </w:rPr>
      </w:pPr>
      <w:r w:rsidRPr="009E4A7C">
        <w:rPr>
          <w:rFonts w:ascii="Arial" w:hAnsi="Arial" w:cs="Arial"/>
          <w:b/>
          <w:bCs/>
          <w:i/>
          <w:iCs/>
        </w:rPr>
        <w:t>Social Media</w:t>
      </w:r>
    </w:p>
    <w:p w14:paraId="6E0E7625" w14:textId="2E984C28" w:rsidR="00AD7C14" w:rsidRPr="009E4A7C" w:rsidRDefault="00B53603" w:rsidP="00AD7C14">
      <w:pPr>
        <w:pStyle w:val="Body"/>
        <w:rPr>
          <w:rFonts w:ascii="Arial" w:hAnsi="Arial" w:cs="Arial"/>
        </w:rPr>
      </w:pPr>
      <w:r w:rsidRPr="009E4A7C">
        <w:rPr>
          <w:rFonts w:ascii="Arial" w:hAnsi="Arial" w:cs="Arial"/>
        </w:rPr>
        <w:t>Social media represents a central channel within contemporary digital marketing strategies, enabling organizations to establish interactive, two-way communication with their target audiences. In property marketing, it serves not only as a medium for disseminating product information but also as a strategic platform for cultivating brand image and strengthening consumer trust. Effective social media management is reflected in consistent content publication, alignment between content and market segmentation, and the capacity to generate meaningful engagement, including comments, direct messages, and audience responses, thereby enhancing overall marketing performance and relational value.</w:t>
      </w:r>
    </w:p>
    <w:p w14:paraId="63E5FACF" w14:textId="0AE4E1CD" w:rsidR="00A47C5D" w:rsidRPr="009E4A7C" w:rsidRDefault="00A47C5D" w:rsidP="00A47C5D">
      <w:pPr>
        <w:pStyle w:val="Body"/>
        <w:spacing w:after="120"/>
        <w:rPr>
          <w:rFonts w:ascii="Arial" w:hAnsi="Arial" w:cs="Arial"/>
          <w:b/>
          <w:bCs/>
          <w:i/>
          <w:iCs/>
        </w:rPr>
      </w:pPr>
      <w:r w:rsidRPr="009E4A7C">
        <w:rPr>
          <w:rFonts w:ascii="Arial" w:hAnsi="Arial" w:cs="Arial"/>
          <w:b/>
          <w:bCs/>
          <w:i/>
          <w:iCs/>
        </w:rPr>
        <w:t>Digital Content</w:t>
      </w:r>
    </w:p>
    <w:p w14:paraId="08D3CBDE" w14:textId="45C17FF2" w:rsidR="00A47C5D" w:rsidRPr="009E4A7C" w:rsidRDefault="00A47C5D" w:rsidP="00A47C5D">
      <w:pPr>
        <w:pStyle w:val="Body"/>
        <w:rPr>
          <w:rFonts w:ascii="Arial" w:hAnsi="Arial" w:cs="Arial"/>
        </w:rPr>
      </w:pPr>
      <w:r w:rsidRPr="009E4A7C">
        <w:rPr>
          <w:rFonts w:ascii="Arial" w:hAnsi="Arial" w:cs="Arial"/>
        </w:rPr>
        <w:t>Digital content represents a key element of digital marketing strategy, serving as the primary medium for delivering marketing messages to consumers. In property marketing, effective digital content is not only visually appealing but also capable of providing clear, relevant, and easily comprehensible information for prospective buyers. High-quality digital content is characterized by clarity of property-related information, including specifications, location, and unique value propositions, as well as visual appeal that enhances consumer understanding and alignment of messages with the needs and preferences of the target market. Through informative and relevant digital content, companies can facilitate consumers’ evaluation processes prior to making purchase decisions.</w:t>
      </w:r>
    </w:p>
    <w:p w14:paraId="4F0EEFB5" w14:textId="6840F08A" w:rsidR="00A47C5D" w:rsidRPr="009E4A7C" w:rsidRDefault="00A47C5D" w:rsidP="00A47C5D">
      <w:pPr>
        <w:pStyle w:val="Body"/>
        <w:spacing w:after="120"/>
        <w:rPr>
          <w:rFonts w:ascii="Arial" w:hAnsi="Arial" w:cs="Arial"/>
          <w:b/>
          <w:bCs/>
          <w:i/>
          <w:iCs/>
        </w:rPr>
      </w:pPr>
      <w:r w:rsidRPr="009E4A7C">
        <w:rPr>
          <w:rFonts w:ascii="Arial" w:hAnsi="Arial" w:cs="Arial"/>
          <w:b/>
          <w:bCs/>
          <w:i/>
          <w:iCs/>
        </w:rPr>
        <w:t>Customer Interaction</w:t>
      </w:r>
    </w:p>
    <w:p w14:paraId="0B0EC33B" w14:textId="2CA3099E" w:rsidR="00A47C5D" w:rsidRPr="009E4A7C" w:rsidRDefault="00B53603" w:rsidP="00A47C5D">
      <w:pPr>
        <w:pStyle w:val="Body"/>
        <w:rPr>
          <w:rFonts w:ascii="Arial" w:hAnsi="Arial" w:cs="Arial"/>
        </w:rPr>
      </w:pPr>
      <w:r w:rsidRPr="009E4A7C">
        <w:rPr>
          <w:rFonts w:ascii="Arial" w:hAnsi="Arial" w:cs="Arial"/>
        </w:rPr>
        <w:t xml:space="preserve">Customer interaction refers to the communication process established between a company and prospective consumers through various digital channels, including social media platforms and instant messaging applications. Within a digital marketing framework, effective interaction is characterized by the timeliness and consistency of responses to inquiries, the delivery of communication that is both informative and persuasive, and the strategic </w:t>
      </w:r>
      <w:r w:rsidRPr="009E4A7C">
        <w:rPr>
          <w:rFonts w:ascii="Arial" w:hAnsi="Arial" w:cs="Arial"/>
        </w:rPr>
        <w:lastRenderedPageBreak/>
        <w:t>utilization of consumer feedback to improve marketing performance. Properly managed customer interaction contributes significantly to the development of a positive customer experience and the enhancement of purchase intention, particularly in property transactions that require a substantial degree of trust and credibility.</w:t>
      </w:r>
    </w:p>
    <w:p w14:paraId="1D34C0E5" w14:textId="712ED773" w:rsidR="00A47C5D" w:rsidRPr="009E4A7C" w:rsidRDefault="00A47C5D" w:rsidP="00A47C5D">
      <w:pPr>
        <w:pStyle w:val="Body"/>
        <w:spacing w:after="120"/>
        <w:rPr>
          <w:rFonts w:ascii="Arial" w:hAnsi="Arial" w:cs="Arial"/>
          <w:b/>
          <w:bCs/>
          <w:i/>
          <w:iCs/>
        </w:rPr>
      </w:pPr>
      <w:r w:rsidRPr="009E4A7C">
        <w:rPr>
          <w:rFonts w:ascii="Arial" w:hAnsi="Arial" w:cs="Arial"/>
          <w:b/>
          <w:bCs/>
          <w:i/>
          <w:iCs/>
        </w:rPr>
        <w:t>Digital Advertising</w:t>
      </w:r>
    </w:p>
    <w:p w14:paraId="0BD8E20B" w14:textId="2E41791D" w:rsidR="00A47C5D" w:rsidRPr="009E4A7C" w:rsidRDefault="00A47C5D" w:rsidP="00A47C5D">
      <w:pPr>
        <w:pStyle w:val="Body"/>
        <w:rPr>
          <w:rFonts w:ascii="Arial" w:hAnsi="Arial" w:cs="Arial"/>
        </w:rPr>
      </w:pPr>
      <w:r w:rsidRPr="009E4A7C">
        <w:rPr>
          <w:rFonts w:ascii="Arial" w:hAnsi="Arial" w:cs="Arial"/>
        </w:rPr>
        <w:t>Digital advertising refers to paid marketing activities conducted through digital platforms to increase the reach and visibility of property products. An effective digital advertising strategy is characterized by alignment between the targeted audience and the intended market segmentation, the relevance of advertising messages to consumer needs, and the consistency of campaign implementation. Proper management of digital advertising enables companies to reach prospective consumers in a more specific and measurable manner, while supporting the achievement of established marketing objectives.</w:t>
      </w:r>
    </w:p>
    <w:p w14:paraId="4F50BD71" w14:textId="5378E6E9" w:rsidR="00CC7420" w:rsidRPr="009E4A7C" w:rsidRDefault="00CC7420" w:rsidP="0099644E">
      <w:pPr>
        <w:pStyle w:val="AbstHead"/>
        <w:spacing w:after="0"/>
        <w:rPr>
          <w:rFonts w:ascii="Arial" w:hAnsi="Arial" w:cs="Arial"/>
        </w:rPr>
      </w:pPr>
      <w:r w:rsidRPr="009E4A7C">
        <w:rPr>
          <w:rFonts w:ascii="Arial" w:hAnsi="Arial" w:cs="Arial"/>
          <w:caps w:val="0"/>
        </w:rPr>
        <w:t xml:space="preserve">2.3 </w:t>
      </w:r>
      <w:r w:rsidR="00A47C5D" w:rsidRPr="009E4A7C">
        <w:rPr>
          <w:rFonts w:ascii="Arial" w:hAnsi="Arial" w:cs="Arial"/>
          <w:caps w:val="0"/>
        </w:rPr>
        <w:t>Sales Performance</w:t>
      </w:r>
    </w:p>
    <w:p w14:paraId="67806CCB" w14:textId="77777777" w:rsidR="00CC7420" w:rsidRPr="009E4A7C" w:rsidRDefault="00CC7420" w:rsidP="00CC7420">
      <w:pPr>
        <w:pStyle w:val="Body"/>
        <w:spacing w:after="0"/>
        <w:rPr>
          <w:rFonts w:ascii="Arial" w:hAnsi="Arial" w:cs="Arial"/>
        </w:rPr>
      </w:pPr>
    </w:p>
    <w:p w14:paraId="0CDBCCC9" w14:textId="6CE1529D" w:rsidR="00AD7C14" w:rsidRPr="009E4A7C" w:rsidRDefault="00A47C5D" w:rsidP="004E68A7">
      <w:pPr>
        <w:pStyle w:val="Body"/>
        <w:spacing w:after="120"/>
        <w:rPr>
          <w:rFonts w:ascii="Arial" w:hAnsi="Arial" w:cs="Arial"/>
        </w:rPr>
      </w:pPr>
      <w:r w:rsidRPr="009E4A7C">
        <w:rPr>
          <w:rFonts w:ascii="Arial" w:hAnsi="Arial" w:cs="Arial"/>
        </w:rPr>
        <w:t>In modern marketing, sales performance is not merely understood as the final transaction outcome but as a sequential process reflecting the effectiveness of interactions between the company and consumers. This perspective is particularly relevant in the property industry, where products are classified as high-involvement, characterized by high economic value, substantial risk, and the need for careful consideration prior to purchase decisions. Consequently, the property sales process tends to be longer and more complex than that of everyday consumer goods. In this context, digital marketing functions not as a direct selling tool but as a strategic lead generator that stimulates initial interest, facilitates information exchange, and supports progressive stages toward sales conversion.</w:t>
      </w:r>
    </w:p>
    <w:p w14:paraId="674BFEFA" w14:textId="6CFAAF6C" w:rsidR="00AD7C14" w:rsidRPr="009E4A7C" w:rsidRDefault="00B53603" w:rsidP="00AD7C14">
      <w:pPr>
        <w:pStyle w:val="Body"/>
        <w:rPr>
          <w:rFonts w:ascii="Arial" w:hAnsi="Arial" w:cs="Arial"/>
        </w:rPr>
      </w:pPr>
      <w:r w:rsidRPr="009E4A7C">
        <w:rPr>
          <w:rFonts w:ascii="Arial" w:hAnsi="Arial" w:cs="Arial"/>
        </w:rPr>
        <w:t>In this study, sales performance is conceptualized from two complementary perspectives: as a process and as an outcome. From a process perspective, it reflects the company’s capability to generate relevant leads through digital channels, maintain continuous communication with prospective consumers, and guide their interest toward advanced consideration stages. From an outcome perspective, it captures the results of these efforts, including enhanced lead quality, successful conversion of prospects into buyers, and completion of property sales transactions. Consequently, assessing sales performance involves not only transaction volume but also the effectiveness of digital marketing in facilitating the customer journey from information search to purchase decision-making.</w:t>
      </w:r>
    </w:p>
    <w:p w14:paraId="4C37821B" w14:textId="2A592BA7" w:rsidR="00CC7420" w:rsidRPr="009E4A7C" w:rsidRDefault="00CC7420" w:rsidP="0099644E">
      <w:pPr>
        <w:pStyle w:val="AbstHead"/>
        <w:spacing w:after="0"/>
        <w:rPr>
          <w:rFonts w:ascii="Arial" w:hAnsi="Arial" w:cs="Arial"/>
        </w:rPr>
      </w:pPr>
      <w:r w:rsidRPr="009E4A7C">
        <w:rPr>
          <w:rFonts w:ascii="Arial" w:hAnsi="Arial" w:cs="Arial"/>
          <w:caps w:val="0"/>
        </w:rPr>
        <w:t xml:space="preserve">2.4 </w:t>
      </w:r>
      <w:r w:rsidR="00A47C5D" w:rsidRPr="009E4A7C">
        <w:rPr>
          <w:rFonts w:ascii="Arial" w:hAnsi="Arial" w:cs="Arial"/>
          <w:caps w:val="0"/>
        </w:rPr>
        <w:t>The Relationship between Digital Marketing and Sales Performance</w:t>
      </w:r>
    </w:p>
    <w:p w14:paraId="088726C5" w14:textId="77777777" w:rsidR="00CC7420" w:rsidRPr="009E4A7C" w:rsidRDefault="00CC7420" w:rsidP="00CC7420">
      <w:pPr>
        <w:pStyle w:val="Body"/>
        <w:spacing w:after="0"/>
        <w:rPr>
          <w:rFonts w:ascii="Arial" w:hAnsi="Arial" w:cs="Arial"/>
        </w:rPr>
      </w:pPr>
    </w:p>
    <w:p w14:paraId="053CB366" w14:textId="6801E2DA" w:rsidR="00AD7C14" w:rsidRPr="009E4A7C" w:rsidRDefault="00B53603" w:rsidP="004E68A7">
      <w:pPr>
        <w:pStyle w:val="Body"/>
        <w:spacing w:after="120"/>
        <w:rPr>
          <w:rFonts w:ascii="Arial" w:hAnsi="Arial" w:cs="Arial"/>
        </w:rPr>
      </w:pPr>
      <w:r w:rsidRPr="009E4A7C">
        <w:rPr>
          <w:rFonts w:ascii="Arial" w:hAnsi="Arial" w:cs="Arial"/>
        </w:rPr>
        <w:t>The relationship between digital marketing strategy and sales performance in the property sector operates in a gradual, interconnected manner rather than as a direct cause-and-effect linkage. Digital marketing strategies serve as an initial catalyst by increasing product visibility, broadening market reach, and generating early consumer interest. Through social media, property marketplaces, and digital advertising, information about properties becomes more accessible to prospective buyers during the information search stage. This enhanced visibility stimulates consumer engagement, including content interaction, property listing visits, and communication initiation with the company. While digital marketing effectively generates leads, the conversion of these prospects into actual sales requires systematic management to guide them through the purchase decision process.</w:t>
      </w:r>
    </w:p>
    <w:p w14:paraId="0DE63F27" w14:textId="75ACB5BA" w:rsidR="00A47C5D" w:rsidRPr="009E4A7C" w:rsidRDefault="00B53603" w:rsidP="004E68A7">
      <w:pPr>
        <w:pStyle w:val="Body"/>
        <w:spacing w:after="120"/>
        <w:rPr>
          <w:rFonts w:ascii="Arial" w:hAnsi="Arial" w:cs="Arial"/>
        </w:rPr>
      </w:pPr>
      <w:r w:rsidRPr="009E4A7C">
        <w:rPr>
          <w:rFonts w:ascii="Arial" w:hAnsi="Arial" w:cs="Arial"/>
        </w:rPr>
        <w:t xml:space="preserve">Lead and customer interaction management is conducted through the implementation of Customer Relationship Management (CRM), which enables companies to systematically organize consumer data, interaction histories, and prospect needs. Kotler and Keller (2016) and </w:t>
      </w:r>
      <w:proofErr w:type="spellStart"/>
      <w:r w:rsidRPr="009E4A7C">
        <w:rPr>
          <w:rFonts w:ascii="Arial" w:hAnsi="Arial" w:cs="Arial"/>
        </w:rPr>
        <w:t>Buttle</w:t>
      </w:r>
      <w:proofErr w:type="spellEnd"/>
      <w:r w:rsidRPr="009E4A7C">
        <w:rPr>
          <w:rFonts w:ascii="Arial" w:hAnsi="Arial" w:cs="Arial"/>
        </w:rPr>
        <w:t xml:space="preserve"> and </w:t>
      </w:r>
      <w:proofErr w:type="spellStart"/>
      <w:r w:rsidRPr="009E4A7C">
        <w:rPr>
          <w:rFonts w:ascii="Arial" w:hAnsi="Arial" w:cs="Arial"/>
        </w:rPr>
        <w:t>Maklan</w:t>
      </w:r>
      <w:proofErr w:type="spellEnd"/>
      <w:r w:rsidRPr="009E4A7C">
        <w:rPr>
          <w:rFonts w:ascii="Arial" w:hAnsi="Arial" w:cs="Arial"/>
        </w:rPr>
        <w:t xml:space="preserve"> (2015) emphasize that CRM plays a vital role in fostering </w:t>
      </w:r>
      <w:r w:rsidRPr="009E4A7C">
        <w:rPr>
          <w:rFonts w:ascii="Arial" w:hAnsi="Arial" w:cs="Arial"/>
        </w:rPr>
        <w:lastRenderedPageBreak/>
        <w:t>personalized and continuous communication, thereby increasing the likelihood of converting prospects into buyers, particularly in the high-involvement property industry where maintaining communication continuity throughout the extended purchase consideration process is crucial. In addition, a data-driven marketing approach strengthens the linkage between digital marketing strategy and sales performance by positioning data as the foundation for marketing decision-making. Wedel and Kannan (2016) and Davenport and Harris (2007) argue that utilizing data enables companies to understand consumer behavior patterns, evaluate the effectiveness of digital channels, and adjust communication strategies according to customer journey stages, thereby assisting property marketers in identifying high-potential prospects and optimizing sales efforts more efficiently.</w:t>
      </w:r>
    </w:p>
    <w:p w14:paraId="612E8049" w14:textId="184BD256" w:rsidR="00F97079" w:rsidRPr="009E4A7C" w:rsidRDefault="00B53603" w:rsidP="00B53603">
      <w:pPr>
        <w:pStyle w:val="Body"/>
        <w:rPr>
          <w:rFonts w:ascii="Arial" w:hAnsi="Arial" w:cs="Arial"/>
        </w:rPr>
      </w:pPr>
      <w:r w:rsidRPr="009E4A7C">
        <w:rPr>
          <w:rFonts w:ascii="Arial" w:hAnsi="Arial" w:cs="Arial"/>
        </w:rPr>
        <w:t>The relationship between digital marketing strategy and sales performance can be conceptualized as a sequential process: enhanced digital visibility leads to consumer interest and interaction, followed by lead management through CRM and data utilization, ultimately resulting in property sales. This illustrates that digital marketing contributes indirectly to sales through a continuous, measurable process. This framework provides a basis for analyzing the implementation of digital marketing strategies by a property company in Yogyakarta, evaluating how digital marketing activities foster interaction, generate leads, and progressively support improved sales performance.</w:t>
      </w:r>
    </w:p>
    <w:p w14:paraId="43D2C459" w14:textId="77777777" w:rsidR="00B53603" w:rsidRPr="009E4A7C" w:rsidRDefault="00B53603" w:rsidP="00B53603">
      <w:pPr>
        <w:pStyle w:val="AbstHead"/>
        <w:spacing w:after="0"/>
        <w:rPr>
          <w:rFonts w:ascii="Arial" w:hAnsi="Arial" w:cs="Arial"/>
          <w:caps w:val="0"/>
        </w:rPr>
      </w:pPr>
      <w:r w:rsidRPr="009E4A7C">
        <w:rPr>
          <w:rFonts w:ascii="Arial" w:hAnsi="Arial" w:cs="Arial"/>
          <w:caps w:val="0"/>
        </w:rPr>
        <w:t>2.5 Framework Model</w:t>
      </w:r>
    </w:p>
    <w:p w14:paraId="59F6DC78" w14:textId="0DDA6397" w:rsidR="00B53603" w:rsidRPr="009E4A7C" w:rsidRDefault="00B53603" w:rsidP="00B53603">
      <w:pPr>
        <w:pStyle w:val="AbstHead"/>
        <w:spacing w:after="0"/>
        <w:rPr>
          <w:noProof/>
          <w:sz w:val="20"/>
          <w:szCs w:val="18"/>
        </w:rPr>
      </w:pPr>
    </w:p>
    <w:p w14:paraId="3B1D286E" w14:textId="7FE101E4" w:rsidR="00B53603" w:rsidRPr="009E4A7C" w:rsidRDefault="00B53603" w:rsidP="00B53603">
      <w:pPr>
        <w:pStyle w:val="AbstHead"/>
        <w:spacing w:after="120"/>
        <w:jc w:val="center"/>
        <w:rPr>
          <w:rFonts w:ascii="Arial" w:hAnsi="Arial" w:cs="Arial"/>
          <w:caps w:val="0"/>
        </w:rPr>
      </w:pPr>
      <w:r w:rsidRPr="009E4A7C">
        <w:rPr>
          <w:noProof/>
        </w:rPr>
        <w:drawing>
          <wp:inline distT="0" distB="0" distL="0" distR="0" wp14:anchorId="76128A20" wp14:editId="5995179C">
            <wp:extent cx="3204375" cy="4237945"/>
            <wp:effectExtent l="0" t="0" r="0" b="0"/>
            <wp:docPr id="2088960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60092" name=""/>
                    <pic:cNvPicPr/>
                  </pic:nvPicPr>
                  <pic:blipFill rotWithShape="1">
                    <a:blip r:embed="rId14"/>
                    <a:srcRect b="1067"/>
                    <a:stretch>
                      <a:fillRect/>
                    </a:stretch>
                  </pic:blipFill>
                  <pic:spPr bwMode="auto">
                    <a:xfrm>
                      <a:off x="0" y="0"/>
                      <a:ext cx="3262490" cy="4314805"/>
                    </a:xfrm>
                    <a:prstGeom prst="rect">
                      <a:avLst/>
                    </a:prstGeom>
                    <a:ln>
                      <a:noFill/>
                    </a:ln>
                    <a:extLst>
                      <a:ext uri="{53640926-AAD7-44D8-BBD7-CCE9431645EC}">
                        <a14:shadowObscured xmlns:a14="http://schemas.microsoft.com/office/drawing/2010/main"/>
                      </a:ext>
                    </a:extLst>
                  </pic:spPr>
                </pic:pic>
              </a:graphicData>
            </a:graphic>
          </wp:inline>
        </w:drawing>
      </w:r>
    </w:p>
    <w:p w14:paraId="1C8ACC79" w14:textId="77777777" w:rsidR="00B53603" w:rsidRPr="009E4A7C" w:rsidRDefault="00B53603" w:rsidP="00B53603">
      <w:pPr>
        <w:autoSpaceDE w:val="0"/>
        <w:autoSpaceDN w:val="0"/>
        <w:adjustRightInd w:val="0"/>
        <w:jc w:val="center"/>
        <w:rPr>
          <w:rFonts w:ascii="Arial" w:hAnsi="Arial" w:cs="Arial"/>
          <w:b/>
          <w:bCs/>
          <w:szCs w:val="22"/>
        </w:rPr>
      </w:pPr>
      <w:r w:rsidRPr="009E4A7C">
        <w:rPr>
          <w:rFonts w:ascii="Arial" w:hAnsi="Arial" w:cs="Arial"/>
          <w:b/>
          <w:bCs/>
          <w:szCs w:val="22"/>
        </w:rPr>
        <w:t>Fig. 1. Framework model</w:t>
      </w:r>
    </w:p>
    <w:p w14:paraId="6809C316" w14:textId="2FC0DEE6" w:rsidR="00B53603" w:rsidRPr="009E4A7C" w:rsidRDefault="00B53603" w:rsidP="00B53603">
      <w:pPr>
        <w:pStyle w:val="AbstHead"/>
        <w:spacing w:after="0"/>
        <w:rPr>
          <w:rFonts w:ascii="Arial" w:hAnsi="Arial" w:cs="Arial"/>
        </w:rPr>
        <w:sectPr w:rsidR="00B53603" w:rsidRPr="009E4A7C" w:rsidSect="0012372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90C8FB0" w14:textId="4A3AC926" w:rsidR="00AD7C14" w:rsidRPr="009E4A7C" w:rsidRDefault="00C50C87" w:rsidP="00AD7C14">
      <w:pPr>
        <w:pStyle w:val="Body"/>
        <w:rPr>
          <w:rFonts w:ascii="Arial" w:hAnsi="Arial" w:cs="Arial"/>
        </w:rPr>
      </w:pPr>
      <w:r w:rsidRPr="009E4A7C">
        <w:rPr>
          <w:rFonts w:ascii="Arial" w:hAnsi="Arial" w:cs="Arial"/>
        </w:rPr>
        <w:lastRenderedPageBreak/>
        <w:t>This conceptual framework illustrates that digital marketing strategy serves as the primary instrument in enhancing property sales performance through digital marketing processes. The dimensions of digital marketing strategy, namely social media, digital content, customer interaction, and digital promotion, contribute to increasing visibility, stimulating purchase intention, and improving lead management. These elements subsequently influence property sales performance both as a process involving engagement and lead development and as an outcome reflected in improved lead quality and potential sales conversion.</w:t>
      </w:r>
    </w:p>
    <w:p w14:paraId="3D233688" w14:textId="7FDC9A7F" w:rsidR="0099644E" w:rsidRPr="009E4A7C" w:rsidRDefault="00000F8F" w:rsidP="00441B6F">
      <w:pPr>
        <w:pStyle w:val="Head1"/>
        <w:spacing w:after="0"/>
        <w:jc w:val="both"/>
        <w:rPr>
          <w:rFonts w:ascii="Arial" w:hAnsi="Arial" w:cs="Arial"/>
        </w:rPr>
      </w:pPr>
      <w:r w:rsidRPr="009E4A7C">
        <w:rPr>
          <w:rFonts w:ascii="Arial" w:hAnsi="Arial" w:cs="Arial"/>
        </w:rPr>
        <w:t>3</w:t>
      </w:r>
      <w:r w:rsidR="00902823" w:rsidRPr="009E4A7C">
        <w:rPr>
          <w:rFonts w:ascii="Arial" w:hAnsi="Arial" w:cs="Arial"/>
        </w:rPr>
        <w:t xml:space="preserve">. </w:t>
      </w:r>
      <w:r w:rsidR="00D945FF" w:rsidRPr="009E4A7C">
        <w:rPr>
          <w:rFonts w:ascii="Arial" w:hAnsi="Arial" w:cs="Arial"/>
        </w:rPr>
        <w:t>methodology</w:t>
      </w:r>
    </w:p>
    <w:p w14:paraId="3A575558" w14:textId="77777777" w:rsidR="00790ADA" w:rsidRPr="009E4A7C" w:rsidRDefault="00790ADA" w:rsidP="00441B6F">
      <w:pPr>
        <w:pStyle w:val="Head1"/>
        <w:spacing w:after="0"/>
        <w:jc w:val="both"/>
        <w:rPr>
          <w:rFonts w:ascii="Arial" w:hAnsi="Arial" w:cs="Arial"/>
        </w:rPr>
      </w:pPr>
    </w:p>
    <w:p w14:paraId="6FD4095E" w14:textId="6B795958" w:rsidR="00D945FF" w:rsidRPr="009E4A7C" w:rsidRDefault="00C50C87" w:rsidP="004E68A7">
      <w:pPr>
        <w:spacing w:after="120"/>
        <w:jc w:val="both"/>
        <w:rPr>
          <w:rFonts w:ascii="Arial" w:hAnsi="Arial" w:cs="Arial"/>
        </w:rPr>
      </w:pPr>
      <w:r w:rsidRPr="009E4A7C">
        <w:rPr>
          <w:rFonts w:ascii="Arial" w:hAnsi="Arial" w:cs="Arial"/>
        </w:rPr>
        <w:t xml:space="preserve">This study employs a qualitative approach with a case study design to analyze the implementation of digital marketing strategies in enhancing property sales at a property company in Yogyakarta, focusing on the Vilas </w:t>
      </w:r>
      <w:proofErr w:type="spellStart"/>
      <w:r w:rsidRPr="009E4A7C">
        <w:rPr>
          <w:rFonts w:ascii="Arial" w:hAnsi="Arial" w:cs="Arial"/>
        </w:rPr>
        <w:t>Palagan</w:t>
      </w:r>
      <w:proofErr w:type="spellEnd"/>
      <w:r w:rsidRPr="009E4A7C">
        <w:rPr>
          <w:rFonts w:ascii="Arial" w:hAnsi="Arial" w:cs="Arial"/>
        </w:rPr>
        <w:t xml:space="preserve"> project during the period January to May 2025. The qualitative approach was selected to obtain an in-depth understanding of the processes, mechanisms, and strategic considerations underlying digital marketing practices within their real organizational context. Data were collected through direct observation during the internship period, in-depth semi-structured interviews with key informants including the Head of Estate Management and Marketing Communication staff, and analysis of internal documents such as social media performance reports and digital promotional materials. The unit of analysis comprised the internal marketing team directly involved in planning, executing, and evaluating digital marketing activities. Data were analyzed using thematic analysis aligned with the conceptual framework, while validity was ensured through source triangulation and member checking to confirm the consistency between empirical findings and researcher interpretations.</w:t>
      </w:r>
    </w:p>
    <w:p w14:paraId="7466E9DC" w14:textId="4EA0CFCD" w:rsidR="00AA1538" w:rsidRPr="009E4A7C" w:rsidRDefault="000C0FAA" w:rsidP="004E68A7">
      <w:pPr>
        <w:pStyle w:val="Body"/>
        <w:spacing w:after="120"/>
        <w:rPr>
          <w:rFonts w:ascii="Arial" w:hAnsi="Arial" w:cs="Arial"/>
        </w:rPr>
      </w:pPr>
      <w:r w:rsidRPr="009E4A7C">
        <w:rPr>
          <w:rFonts w:ascii="Arial" w:hAnsi="Arial" w:cs="Arial"/>
        </w:rPr>
        <w:t>This study employed primary and secondary data collected through participatory observation, in-depth interviews, and documentation review to ensure comprehensive analysis and source triangulation. Primary data were gathered during the January to May 2025 internship at a property company in Yogyakarta, involving the Head of Estate Management and Marketing Communication staff as key informants due to their direct roles in digital marketing implementation. The researcher participated in content management, Meta Ads execution, performance monitoring, and customer interaction, documenting findings in field notes. A semi-structured interview guide, developed from the digital marketing strategy framework, focused on content formats, engagement metrics, coordination in lead management, digital feedback handling, and operational challenges to examine the contribution of digital marketing to brand awareness and sales performance.</w:t>
      </w:r>
    </w:p>
    <w:p w14:paraId="3F16794B" w14:textId="552E3E14" w:rsidR="000C0FAA" w:rsidRPr="009E4A7C" w:rsidRDefault="000C0FAA" w:rsidP="004E68A7">
      <w:pPr>
        <w:pStyle w:val="Body"/>
        <w:spacing w:after="120"/>
        <w:rPr>
          <w:rFonts w:ascii="Arial" w:hAnsi="Arial" w:cs="Arial"/>
        </w:rPr>
      </w:pPr>
      <w:r w:rsidRPr="009E4A7C">
        <w:rPr>
          <w:rFonts w:ascii="Arial" w:hAnsi="Arial" w:cs="Arial"/>
        </w:rPr>
        <w:t xml:space="preserve">Data analysis was conducted using a qualitative thematic approach to obtain an in-depth understanding of digital marketing strategy implementation for the Vilas </w:t>
      </w:r>
      <w:proofErr w:type="spellStart"/>
      <w:r w:rsidRPr="009E4A7C">
        <w:rPr>
          <w:rFonts w:ascii="Arial" w:hAnsi="Arial" w:cs="Arial"/>
        </w:rPr>
        <w:t>Palagan</w:t>
      </w:r>
      <w:proofErr w:type="spellEnd"/>
      <w:r w:rsidRPr="009E4A7C">
        <w:rPr>
          <w:rFonts w:ascii="Arial" w:hAnsi="Arial" w:cs="Arial"/>
        </w:rPr>
        <w:t xml:space="preserve"> project. Empirical findings were systematically linked to the conceptual framework presented in Figure 1 and organized into four dimensions: social media, digital content, customer interaction, and digital promotion. The process involved verbatim transcription of interviews, verification of observation notes, data reduction, and manual coding to identify recurring themes related to content effectiveness, coordination challenges, and engagement strategies. Findings were presented in descriptive narratives and thematic matrices, and conclusions were drawn through iterative interpretation aligned with digital marketing theory and the Digital Marketing Mix framework, while triangulation ensured credibility and dependability.</w:t>
      </w:r>
    </w:p>
    <w:p w14:paraId="03F41547" w14:textId="1ACBEB24" w:rsidR="00AA1538" w:rsidRPr="009E4A7C" w:rsidRDefault="00AA1538" w:rsidP="00AD7C14">
      <w:pPr>
        <w:pStyle w:val="Body"/>
        <w:rPr>
          <w:rFonts w:ascii="Arial" w:hAnsi="Arial" w:cs="Arial"/>
        </w:rPr>
      </w:pPr>
      <w:r w:rsidRPr="009E4A7C">
        <w:rPr>
          <w:rFonts w:ascii="Arial" w:hAnsi="Arial" w:cs="Arial"/>
        </w:rPr>
        <w:t xml:space="preserve">Although the data analysis was conducted manually, several supporting tools and documents were utilized to ensure systematic organization and analytical accuracy. Microsoft Word and Microsoft Excel were used to prepare interview transcripts, categorize data according to analytical dimensions, and record emerging patterns and trends. Visual documentation, including screenshots of Instagram content, digital brochures, and promotional materials, served as supporting evidence in interpreting visual strategies and </w:t>
      </w:r>
      <w:r w:rsidRPr="009E4A7C">
        <w:rPr>
          <w:rFonts w:ascii="Arial" w:hAnsi="Arial" w:cs="Arial"/>
        </w:rPr>
        <w:lastRenderedPageBreak/>
        <w:t xml:space="preserve">campaign effectiveness. In addition, internal company documents, such as sales reports and internal presentations, were employed to strengthen the analysis and provide empirical context. Accordingly, the analytical procedures were systematically designed and aligned with the conceptual framework presented in </w:t>
      </w:r>
      <w:r w:rsidR="000C0FAA" w:rsidRPr="009E4A7C">
        <w:rPr>
          <w:rFonts w:ascii="Arial" w:hAnsi="Arial" w:cs="Arial"/>
        </w:rPr>
        <w:t>Figure 1</w:t>
      </w:r>
      <w:r w:rsidRPr="009E4A7C">
        <w:rPr>
          <w:rFonts w:ascii="Arial" w:hAnsi="Arial" w:cs="Arial"/>
        </w:rPr>
        <w:t>, ensuring that the findings are not merely descriptive but also analytical and relevant to the research objectives.</w:t>
      </w:r>
    </w:p>
    <w:p w14:paraId="7391EAA7" w14:textId="0A734A0F" w:rsidR="00D945FF" w:rsidRPr="009E4A7C" w:rsidRDefault="00BC2945" w:rsidP="00D945FF">
      <w:pPr>
        <w:pStyle w:val="Head1"/>
        <w:spacing w:after="0"/>
        <w:jc w:val="both"/>
        <w:rPr>
          <w:rFonts w:ascii="Arial" w:hAnsi="Arial" w:cs="Arial"/>
        </w:rPr>
      </w:pPr>
      <w:r w:rsidRPr="009E4A7C">
        <w:rPr>
          <w:rFonts w:ascii="Arial" w:hAnsi="Arial" w:cs="Arial"/>
        </w:rPr>
        <w:t>4</w:t>
      </w:r>
      <w:r w:rsidR="00D945FF" w:rsidRPr="009E4A7C">
        <w:rPr>
          <w:rFonts w:ascii="Arial" w:hAnsi="Arial" w:cs="Arial"/>
        </w:rPr>
        <w:t>. results</w:t>
      </w:r>
      <w:r w:rsidR="00B12114" w:rsidRPr="009E4A7C">
        <w:rPr>
          <w:rFonts w:ascii="Arial" w:hAnsi="Arial" w:cs="Arial"/>
        </w:rPr>
        <w:t xml:space="preserve"> and discussion</w:t>
      </w:r>
    </w:p>
    <w:p w14:paraId="4F40A0E0" w14:textId="77777777" w:rsidR="00D945FF" w:rsidRPr="009E4A7C" w:rsidRDefault="00D945FF" w:rsidP="00D945FF">
      <w:pPr>
        <w:pStyle w:val="Body"/>
        <w:spacing w:after="0"/>
        <w:rPr>
          <w:rFonts w:ascii="Arial" w:hAnsi="Arial" w:cs="Arial"/>
        </w:rPr>
      </w:pPr>
    </w:p>
    <w:p w14:paraId="7CE6BD55" w14:textId="76C575D0" w:rsidR="00BA4E4A" w:rsidRPr="009E4A7C" w:rsidRDefault="00BA4E4A" w:rsidP="004E68A7">
      <w:pPr>
        <w:pStyle w:val="Body"/>
        <w:spacing w:after="120"/>
        <w:rPr>
          <w:rFonts w:ascii="Arial" w:hAnsi="Arial" w:cs="Arial"/>
        </w:rPr>
      </w:pPr>
      <w:r w:rsidRPr="009E4A7C">
        <w:rPr>
          <w:rFonts w:ascii="Arial" w:hAnsi="Arial" w:cs="Arial"/>
        </w:rPr>
        <w:t xml:space="preserve">This study was conducted at a property development company in Yogyakarta, focusing on the digital marketing activities of the Vilas </w:t>
      </w:r>
      <w:proofErr w:type="spellStart"/>
      <w:r w:rsidRPr="009E4A7C">
        <w:rPr>
          <w:rFonts w:ascii="Arial" w:hAnsi="Arial" w:cs="Arial"/>
        </w:rPr>
        <w:t>Palagan</w:t>
      </w:r>
      <w:proofErr w:type="spellEnd"/>
      <w:r w:rsidRPr="009E4A7C">
        <w:rPr>
          <w:rFonts w:ascii="Arial" w:hAnsi="Arial" w:cs="Arial"/>
        </w:rPr>
        <w:t xml:space="preserve"> project during the February to May 2025 internship period. The findings are based on participatory observation and in-depth interviews conducted during the internship. Digital marketing activities were implemented through Instagram as the primary organic platform and Meta Ads on Facebook and Instagram as paid advertising channels. These platforms were used to distribute promotional content, display property visuals, initiate communication with prospective buyers, and target specific audiences based on demographic and interest criteria.</w:t>
      </w:r>
    </w:p>
    <w:p w14:paraId="78AE3065" w14:textId="27FE7EAE" w:rsidR="00BA4E4A" w:rsidRPr="009E4A7C" w:rsidRDefault="00BA4E4A" w:rsidP="004E68A7">
      <w:pPr>
        <w:pStyle w:val="Body"/>
        <w:spacing w:after="120"/>
        <w:rPr>
          <w:rFonts w:ascii="Arial" w:hAnsi="Arial" w:cs="Arial"/>
        </w:rPr>
      </w:pPr>
      <w:r w:rsidRPr="009E4A7C">
        <w:rPr>
          <w:rFonts w:ascii="Arial" w:hAnsi="Arial" w:cs="Arial"/>
        </w:rPr>
        <w:t xml:space="preserve">Based on observational findings, the implementation of digital marketing involved coordination among the Marketing Communication, Sales, and Estate Management divisions. The Marketing Communication team was responsible for content planning and publication, social media management, and digital campaign performance monitoring. Data generated from digital activities, including incoming messages and interest forms from social media and paid advertisements, were forwarded to the Sales and Estate Management teams for follow-up communication via WhatsApp Business. In promoting the Vilas </w:t>
      </w:r>
      <w:proofErr w:type="spellStart"/>
      <w:r w:rsidRPr="009E4A7C">
        <w:rPr>
          <w:rFonts w:ascii="Arial" w:hAnsi="Arial" w:cs="Arial"/>
        </w:rPr>
        <w:t>Palagan</w:t>
      </w:r>
      <w:proofErr w:type="spellEnd"/>
      <w:r w:rsidRPr="009E4A7C">
        <w:rPr>
          <w:rFonts w:ascii="Arial" w:hAnsi="Arial" w:cs="Arial"/>
        </w:rPr>
        <w:t xml:space="preserve"> project, the company utilized three main content formats: House Tour, Home Expertise, and Q and A Session. House Tour presented visual displays of housing units and the project environment, Q and A Session addressed common customer inquiries, while Home Expertise provided educational information regarding property specifications, area characteristics, and housing-related insights. These content formats were published regularly on Instagram and redistributed through digital advertising.</w:t>
      </w:r>
    </w:p>
    <w:p w14:paraId="54DEE3B2" w14:textId="167E1F43" w:rsidR="00BA4E4A" w:rsidRPr="009E4A7C" w:rsidRDefault="00BA4E4A" w:rsidP="00BA4E4A">
      <w:pPr>
        <w:pStyle w:val="Body"/>
        <w:rPr>
          <w:rFonts w:ascii="Arial" w:hAnsi="Arial" w:cs="Arial"/>
        </w:rPr>
      </w:pPr>
      <w:r w:rsidRPr="009E4A7C">
        <w:rPr>
          <w:rFonts w:ascii="Arial" w:hAnsi="Arial" w:cs="Arial"/>
        </w:rPr>
        <w:t xml:space="preserve">Observational data on content performance indicated varying audience interaction patterns across content formats, reflected in comments, direct messages, and video views recorded through the company’s social media analytics features. All performance data were systematically documented and used to support subsequent analysis. In addition to content activities, field data also captured the lead management process generated from digital channels. Leads obtained through social media and paid advertisements were received by the marketing team and followed up via WhatsApp Business in accordance with internal procedures during the internship period. Overall, this section presents a factual overview of the company’s digital marketing activities, including the digital channels utilized, interdepartmental coordination, content types published, and the lead management flow. These empirical findings provide the basis for further analysis of digital marketing strategy and its effectiveness in supporting the sales performance of the Vilas </w:t>
      </w:r>
      <w:proofErr w:type="spellStart"/>
      <w:r w:rsidRPr="009E4A7C">
        <w:rPr>
          <w:rFonts w:ascii="Arial" w:hAnsi="Arial" w:cs="Arial"/>
        </w:rPr>
        <w:t>Palagan</w:t>
      </w:r>
      <w:proofErr w:type="spellEnd"/>
      <w:r w:rsidRPr="009E4A7C">
        <w:rPr>
          <w:rFonts w:ascii="Arial" w:hAnsi="Arial" w:cs="Arial"/>
        </w:rPr>
        <w:t xml:space="preserve"> project.</w:t>
      </w:r>
    </w:p>
    <w:p w14:paraId="264281FC" w14:textId="6587EC09" w:rsidR="00D945FF" w:rsidRPr="009E4A7C" w:rsidRDefault="00BC2945" w:rsidP="00BC2945">
      <w:pPr>
        <w:pStyle w:val="Body"/>
        <w:spacing w:after="0"/>
        <w:jc w:val="left"/>
        <w:rPr>
          <w:rFonts w:ascii="Arial" w:hAnsi="Arial" w:cs="Arial"/>
          <w:b/>
          <w:bCs/>
          <w:sz w:val="22"/>
          <w:szCs w:val="22"/>
        </w:rPr>
      </w:pPr>
      <w:r w:rsidRPr="009E4A7C">
        <w:rPr>
          <w:rFonts w:ascii="Arial" w:hAnsi="Arial" w:cs="Arial"/>
          <w:b/>
          <w:bCs/>
          <w:sz w:val="22"/>
          <w:szCs w:val="22"/>
        </w:rPr>
        <w:t xml:space="preserve">4.1 </w:t>
      </w:r>
      <w:r w:rsidR="000D247C" w:rsidRPr="009E4A7C">
        <w:rPr>
          <w:rFonts w:ascii="Arial" w:hAnsi="Arial" w:cs="Arial"/>
          <w:b/>
          <w:bCs/>
          <w:sz w:val="22"/>
          <w:szCs w:val="22"/>
        </w:rPr>
        <w:t>Respondent</w:t>
      </w:r>
      <w:r w:rsidR="00BA4E4A" w:rsidRPr="009E4A7C">
        <w:rPr>
          <w:rFonts w:ascii="Arial" w:hAnsi="Arial" w:cs="Arial"/>
          <w:b/>
          <w:bCs/>
          <w:sz w:val="22"/>
          <w:szCs w:val="22"/>
        </w:rPr>
        <w:t xml:space="preserve"> Description</w:t>
      </w:r>
    </w:p>
    <w:p w14:paraId="58A87A96" w14:textId="77777777" w:rsidR="00BC2945" w:rsidRPr="009E4A7C" w:rsidRDefault="00BC2945" w:rsidP="00BC2945">
      <w:pPr>
        <w:pStyle w:val="Body"/>
        <w:spacing w:after="0"/>
        <w:jc w:val="left"/>
        <w:rPr>
          <w:rFonts w:ascii="Arial" w:hAnsi="Arial" w:cs="Arial"/>
          <w:b/>
          <w:bCs/>
          <w:sz w:val="22"/>
          <w:szCs w:val="22"/>
        </w:rPr>
      </w:pPr>
    </w:p>
    <w:p w14:paraId="39C737DA" w14:textId="05F088D4" w:rsidR="000D247C" w:rsidRPr="009E4A7C" w:rsidRDefault="00BA4E4A" w:rsidP="00441B6F">
      <w:pPr>
        <w:pStyle w:val="Body"/>
        <w:spacing w:after="0"/>
        <w:rPr>
          <w:rFonts w:ascii="Arial" w:hAnsi="Arial" w:cs="Arial"/>
        </w:rPr>
      </w:pPr>
      <w:r w:rsidRPr="009E4A7C">
        <w:rPr>
          <w:rFonts w:ascii="Arial" w:hAnsi="Arial" w:cs="Arial"/>
        </w:rPr>
        <w:t>The respondents in this study consisted of two employees selected based on their positions, competencies, and professional experience relevant to the research topic, shown</w:t>
      </w:r>
      <w:r w:rsidR="00860886" w:rsidRPr="009E4A7C">
        <w:rPr>
          <w:rFonts w:ascii="Arial" w:hAnsi="Arial" w:cs="Arial"/>
        </w:rPr>
        <w:t xml:space="preserve"> in Table 1.</w:t>
      </w:r>
    </w:p>
    <w:p w14:paraId="663A9272" w14:textId="77777777" w:rsidR="00790ADA" w:rsidRPr="009E4A7C" w:rsidRDefault="00790ADA" w:rsidP="00441B6F">
      <w:pPr>
        <w:pStyle w:val="Body"/>
        <w:spacing w:after="0"/>
        <w:rPr>
          <w:rFonts w:ascii="Arial" w:hAnsi="Arial" w:cs="Arial"/>
        </w:rPr>
      </w:pPr>
    </w:p>
    <w:p w14:paraId="351A54D6" w14:textId="77777777" w:rsidR="00CD1825" w:rsidRPr="009E4A7C" w:rsidRDefault="00CD1825" w:rsidP="004E68A7">
      <w:pPr>
        <w:tabs>
          <w:tab w:val="left" w:pos="1080"/>
        </w:tabs>
        <w:rPr>
          <w:rFonts w:ascii="Arial" w:hAnsi="Arial"/>
          <w:b/>
        </w:rPr>
        <w:sectPr w:rsidR="00CD1825" w:rsidRPr="009E4A7C" w:rsidSect="0012372B">
          <w:pgSz w:w="12240" w:h="15840"/>
          <w:pgMar w:top="1440" w:right="2016" w:bottom="2016" w:left="2016" w:header="720" w:footer="1123" w:gutter="0"/>
          <w:cols w:space="720"/>
          <w:docGrid w:linePitch="272"/>
        </w:sectPr>
      </w:pPr>
    </w:p>
    <w:p w14:paraId="70110D68" w14:textId="3119B3FC" w:rsidR="00863BD3" w:rsidRPr="009E4A7C" w:rsidRDefault="009500A6" w:rsidP="007E1DD5">
      <w:pPr>
        <w:tabs>
          <w:tab w:val="left" w:pos="1080"/>
        </w:tabs>
        <w:jc w:val="center"/>
        <w:rPr>
          <w:rFonts w:ascii="Arial" w:hAnsi="Arial"/>
          <w:b/>
        </w:rPr>
      </w:pPr>
      <w:r w:rsidRPr="009E4A7C">
        <w:rPr>
          <w:rFonts w:ascii="Arial" w:hAnsi="Arial"/>
          <w:b/>
        </w:rPr>
        <w:lastRenderedPageBreak/>
        <w:t>Table 1.</w:t>
      </w:r>
      <w:r w:rsidR="00863BD3" w:rsidRPr="009E4A7C">
        <w:rPr>
          <w:rFonts w:ascii="Arial" w:hAnsi="Arial"/>
          <w:b/>
        </w:rPr>
        <w:tab/>
      </w:r>
      <w:r w:rsidR="000D247C" w:rsidRPr="009E4A7C">
        <w:rPr>
          <w:rFonts w:ascii="Arial" w:hAnsi="Arial"/>
          <w:b/>
        </w:rPr>
        <w:t>Respondents’ Profile</w:t>
      </w:r>
    </w:p>
    <w:p w14:paraId="593C417F" w14:textId="6483763A" w:rsidR="00863BD3" w:rsidRPr="009E4A7C" w:rsidRDefault="00863BD3" w:rsidP="007E1DD5">
      <w:pPr>
        <w:tabs>
          <w:tab w:val="left" w:pos="1080"/>
        </w:tabs>
        <w:jc w:val="center"/>
        <w:rPr>
          <w:rFonts w:ascii="Arial" w:hAnsi="Arial"/>
          <w:b/>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483"/>
        <w:gridCol w:w="2719"/>
        <w:gridCol w:w="919"/>
      </w:tblGrid>
      <w:tr w:rsidR="000D247C" w:rsidRPr="009E4A7C" w14:paraId="20A9F11E" w14:textId="77777777" w:rsidTr="007E1DD5">
        <w:trPr>
          <w:jc w:val="center"/>
        </w:trPr>
        <w:tc>
          <w:tcPr>
            <w:tcW w:w="483" w:type="dxa"/>
            <w:tcBorders>
              <w:right w:val="nil"/>
            </w:tcBorders>
          </w:tcPr>
          <w:p w14:paraId="57F191DE" w14:textId="2EBF9FBC" w:rsidR="000D247C" w:rsidRPr="009E4A7C" w:rsidRDefault="00BA4E4A" w:rsidP="00441B6F">
            <w:pPr>
              <w:tabs>
                <w:tab w:val="left" w:pos="1080"/>
              </w:tabs>
              <w:jc w:val="both"/>
              <w:rPr>
                <w:rFonts w:ascii="Arial" w:hAnsi="Arial"/>
                <w:b/>
                <w:sz w:val="20"/>
                <w:szCs w:val="20"/>
              </w:rPr>
            </w:pPr>
            <w:r w:rsidRPr="009E4A7C">
              <w:rPr>
                <w:rFonts w:ascii="Arial" w:hAnsi="Arial"/>
                <w:b/>
                <w:sz w:val="20"/>
                <w:szCs w:val="20"/>
              </w:rPr>
              <w:t>No</w:t>
            </w:r>
          </w:p>
        </w:tc>
        <w:tc>
          <w:tcPr>
            <w:tcW w:w="2719" w:type="dxa"/>
            <w:tcBorders>
              <w:left w:val="nil"/>
              <w:right w:val="nil"/>
            </w:tcBorders>
          </w:tcPr>
          <w:p w14:paraId="6975CF88" w14:textId="274DA7ED" w:rsidR="000D247C" w:rsidRPr="009E4A7C" w:rsidRDefault="00BA4E4A" w:rsidP="00441B6F">
            <w:pPr>
              <w:tabs>
                <w:tab w:val="left" w:pos="1080"/>
              </w:tabs>
              <w:jc w:val="both"/>
              <w:rPr>
                <w:rFonts w:ascii="Arial" w:hAnsi="Arial"/>
                <w:b/>
                <w:sz w:val="20"/>
                <w:szCs w:val="20"/>
              </w:rPr>
            </w:pPr>
            <w:r w:rsidRPr="009E4A7C">
              <w:rPr>
                <w:rFonts w:ascii="Arial" w:hAnsi="Arial"/>
                <w:b/>
                <w:sz w:val="20"/>
                <w:szCs w:val="20"/>
              </w:rPr>
              <w:t>Position</w:t>
            </w:r>
          </w:p>
        </w:tc>
        <w:tc>
          <w:tcPr>
            <w:tcW w:w="919" w:type="dxa"/>
            <w:tcBorders>
              <w:left w:val="nil"/>
            </w:tcBorders>
          </w:tcPr>
          <w:p w14:paraId="67A78519" w14:textId="4FE39428" w:rsidR="000D247C" w:rsidRPr="009E4A7C" w:rsidRDefault="00BA4E4A" w:rsidP="00441B6F">
            <w:pPr>
              <w:tabs>
                <w:tab w:val="left" w:pos="1080"/>
              </w:tabs>
              <w:jc w:val="both"/>
              <w:rPr>
                <w:rFonts w:ascii="Arial" w:hAnsi="Arial"/>
                <w:b/>
                <w:sz w:val="20"/>
                <w:szCs w:val="20"/>
              </w:rPr>
            </w:pPr>
            <w:r w:rsidRPr="009E4A7C">
              <w:rPr>
                <w:rFonts w:ascii="Arial" w:hAnsi="Arial"/>
                <w:b/>
                <w:sz w:val="20"/>
                <w:szCs w:val="20"/>
              </w:rPr>
              <w:t>Kode</w:t>
            </w:r>
          </w:p>
        </w:tc>
      </w:tr>
      <w:tr w:rsidR="000D247C" w:rsidRPr="009E4A7C" w14:paraId="77FAFFCA" w14:textId="77777777" w:rsidTr="007E1DD5">
        <w:trPr>
          <w:jc w:val="center"/>
        </w:trPr>
        <w:tc>
          <w:tcPr>
            <w:tcW w:w="483" w:type="dxa"/>
            <w:tcBorders>
              <w:right w:val="nil"/>
            </w:tcBorders>
          </w:tcPr>
          <w:p w14:paraId="3293C7FE" w14:textId="0233F92E" w:rsidR="00311309" w:rsidRPr="009E4A7C" w:rsidRDefault="00BA4E4A" w:rsidP="000D247C">
            <w:pPr>
              <w:tabs>
                <w:tab w:val="left" w:pos="1080"/>
              </w:tabs>
              <w:jc w:val="both"/>
              <w:rPr>
                <w:rFonts w:ascii="Arial" w:hAnsi="Arial"/>
                <w:sz w:val="20"/>
                <w:szCs w:val="20"/>
              </w:rPr>
            </w:pPr>
            <w:r w:rsidRPr="009E4A7C">
              <w:rPr>
                <w:rFonts w:ascii="Arial" w:hAnsi="Arial"/>
                <w:sz w:val="20"/>
                <w:szCs w:val="20"/>
              </w:rPr>
              <w:t>1</w:t>
            </w:r>
          </w:p>
        </w:tc>
        <w:tc>
          <w:tcPr>
            <w:tcW w:w="2719" w:type="dxa"/>
            <w:tcBorders>
              <w:left w:val="nil"/>
              <w:right w:val="nil"/>
            </w:tcBorders>
          </w:tcPr>
          <w:p w14:paraId="6A6C28AC" w14:textId="09DA5AD7" w:rsidR="00311309" w:rsidRPr="009E4A7C" w:rsidRDefault="00BA4E4A" w:rsidP="008A5B31">
            <w:pPr>
              <w:tabs>
                <w:tab w:val="left" w:pos="1080"/>
              </w:tabs>
              <w:jc w:val="both"/>
              <w:rPr>
                <w:rFonts w:ascii="Arial" w:hAnsi="Arial"/>
                <w:bCs/>
                <w:sz w:val="20"/>
                <w:szCs w:val="20"/>
              </w:rPr>
            </w:pPr>
            <w:r w:rsidRPr="009E4A7C">
              <w:rPr>
                <w:rFonts w:ascii="Arial" w:hAnsi="Arial"/>
                <w:bCs/>
                <w:sz w:val="20"/>
                <w:szCs w:val="20"/>
              </w:rPr>
              <w:t>Staff of Marcomm</w:t>
            </w:r>
          </w:p>
        </w:tc>
        <w:tc>
          <w:tcPr>
            <w:tcW w:w="919" w:type="dxa"/>
            <w:tcBorders>
              <w:left w:val="nil"/>
            </w:tcBorders>
          </w:tcPr>
          <w:p w14:paraId="526140AD" w14:textId="7E138BA0" w:rsidR="00311309" w:rsidRPr="009E4A7C" w:rsidRDefault="00BA4E4A" w:rsidP="008A5B31">
            <w:pPr>
              <w:tabs>
                <w:tab w:val="left" w:pos="1080"/>
              </w:tabs>
              <w:rPr>
                <w:rFonts w:ascii="Arial" w:hAnsi="Arial"/>
                <w:bCs/>
                <w:sz w:val="20"/>
                <w:szCs w:val="20"/>
              </w:rPr>
            </w:pPr>
            <w:r w:rsidRPr="009E4A7C">
              <w:rPr>
                <w:rFonts w:ascii="Arial" w:hAnsi="Arial"/>
                <w:bCs/>
                <w:sz w:val="20"/>
                <w:szCs w:val="20"/>
              </w:rPr>
              <w:t>R1</w:t>
            </w:r>
          </w:p>
        </w:tc>
      </w:tr>
      <w:tr w:rsidR="000D247C" w:rsidRPr="009E4A7C" w14:paraId="3CB7E217" w14:textId="77777777" w:rsidTr="007E1DD5">
        <w:trPr>
          <w:jc w:val="center"/>
        </w:trPr>
        <w:tc>
          <w:tcPr>
            <w:tcW w:w="483" w:type="dxa"/>
            <w:tcBorders>
              <w:right w:val="nil"/>
            </w:tcBorders>
          </w:tcPr>
          <w:p w14:paraId="7333EB81" w14:textId="1EEB0CBD" w:rsidR="000D247C" w:rsidRPr="009E4A7C" w:rsidRDefault="00BA4E4A" w:rsidP="00311309">
            <w:pPr>
              <w:tabs>
                <w:tab w:val="left" w:pos="1080"/>
              </w:tabs>
              <w:jc w:val="both"/>
              <w:rPr>
                <w:rFonts w:ascii="Arial" w:hAnsi="Arial"/>
                <w:b/>
                <w:sz w:val="20"/>
                <w:szCs w:val="20"/>
              </w:rPr>
            </w:pPr>
            <w:r w:rsidRPr="009E4A7C">
              <w:rPr>
                <w:rFonts w:ascii="Arial" w:hAnsi="Arial"/>
                <w:b/>
                <w:sz w:val="20"/>
                <w:szCs w:val="20"/>
              </w:rPr>
              <w:t>2</w:t>
            </w:r>
          </w:p>
        </w:tc>
        <w:tc>
          <w:tcPr>
            <w:tcW w:w="2719" w:type="dxa"/>
            <w:tcBorders>
              <w:left w:val="nil"/>
              <w:right w:val="nil"/>
            </w:tcBorders>
          </w:tcPr>
          <w:p w14:paraId="29DEAF46" w14:textId="5699BBD8" w:rsidR="00311309" w:rsidRPr="009E4A7C" w:rsidRDefault="00BA4E4A" w:rsidP="00750A81">
            <w:pPr>
              <w:tabs>
                <w:tab w:val="left" w:pos="1080"/>
              </w:tabs>
              <w:jc w:val="both"/>
              <w:rPr>
                <w:rFonts w:ascii="Arial" w:hAnsi="Arial"/>
                <w:bCs/>
                <w:sz w:val="20"/>
                <w:szCs w:val="20"/>
              </w:rPr>
            </w:pPr>
            <w:r w:rsidRPr="009E4A7C">
              <w:rPr>
                <w:rFonts w:ascii="Arial" w:hAnsi="Arial"/>
                <w:bCs/>
                <w:sz w:val="20"/>
                <w:szCs w:val="20"/>
              </w:rPr>
              <w:t>Head Estate Management</w:t>
            </w:r>
          </w:p>
        </w:tc>
        <w:tc>
          <w:tcPr>
            <w:tcW w:w="919" w:type="dxa"/>
            <w:tcBorders>
              <w:left w:val="nil"/>
            </w:tcBorders>
          </w:tcPr>
          <w:p w14:paraId="5EF6CA33" w14:textId="1222F9B8" w:rsidR="00311309" w:rsidRPr="009E4A7C" w:rsidRDefault="00BA4E4A" w:rsidP="008A5B31">
            <w:pPr>
              <w:tabs>
                <w:tab w:val="left" w:pos="1080"/>
              </w:tabs>
              <w:jc w:val="both"/>
              <w:rPr>
                <w:rFonts w:ascii="Arial" w:hAnsi="Arial"/>
                <w:bCs/>
                <w:sz w:val="20"/>
                <w:szCs w:val="20"/>
              </w:rPr>
            </w:pPr>
            <w:r w:rsidRPr="009E4A7C">
              <w:rPr>
                <w:rFonts w:ascii="Arial" w:hAnsi="Arial"/>
                <w:bCs/>
                <w:sz w:val="20"/>
                <w:szCs w:val="20"/>
              </w:rPr>
              <w:t>R2</w:t>
            </w:r>
          </w:p>
        </w:tc>
      </w:tr>
    </w:tbl>
    <w:p w14:paraId="1B446849" w14:textId="05408C43" w:rsidR="008A5B31" w:rsidRPr="009E4A7C" w:rsidRDefault="008A5B31" w:rsidP="00CD1825">
      <w:pPr>
        <w:pStyle w:val="BodyText3"/>
        <w:tabs>
          <w:tab w:val="left" w:pos="1080"/>
        </w:tabs>
        <w:spacing w:before="120" w:after="0"/>
        <w:jc w:val="center"/>
        <w:rPr>
          <w:rFonts w:ascii="Arial" w:hAnsi="Arial"/>
          <w:bCs/>
          <w:iCs/>
          <w:sz w:val="20"/>
          <w:szCs w:val="20"/>
        </w:rPr>
      </w:pPr>
      <w:r w:rsidRPr="009E4A7C">
        <w:rPr>
          <w:rFonts w:ascii="Arial" w:hAnsi="Arial"/>
          <w:bCs/>
          <w:iCs/>
          <w:sz w:val="20"/>
          <w:szCs w:val="20"/>
        </w:rPr>
        <w:t>Source: Primary data (202</w:t>
      </w:r>
      <w:r w:rsidR="007E1DD5" w:rsidRPr="009E4A7C">
        <w:rPr>
          <w:rFonts w:ascii="Arial" w:hAnsi="Arial"/>
          <w:bCs/>
          <w:iCs/>
          <w:sz w:val="20"/>
          <w:szCs w:val="20"/>
        </w:rPr>
        <w:t>5</w:t>
      </w:r>
      <w:r w:rsidRPr="009E4A7C">
        <w:rPr>
          <w:rFonts w:ascii="Arial" w:hAnsi="Arial"/>
          <w:bCs/>
          <w:iCs/>
          <w:sz w:val="20"/>
          <w:szCs w:val="20"/>
        </w:rPr>
        <w:t>).</w:t>
      </w:r>
    </w:p>
    <w:p w14:paraId="228E54B4" w14:textId="269AB260" w:rsidR="008A5B31" w:rsidRPr="009E4A7C" w:rsidRDefault="008A5B31" w:rsidP="008A5B31">
      <w:pPr>
        <w:pStyle w:val="BodyText3"/>
        <w:tabs>
          <w:tab w:val="left" w:pos="1080"/>
        </w:tabs>
        <w:spacing w:after="0"/>
        <w:jc w:val="both"/>
        <w:rPr>
          <w:rFonts w:ascii="Arial" w:hAnsi="Arial"/>
          <w:bCs/>
          <w:iCs/>
          <w:sz w:val="20"/>
          <w:szCs w:val="20"/>
        </w:rPr>
      </w:pPr>
    </w:p>
    <w:p w14:paraId="225B79EC" w14:textId="34BB47E3" w:rsidR="000D247C" w:rsidRPr="009E4A7C" w:rsidRDefault="000D247C" w:rsidP="00441B6F">
      <w:pPr>
        <w:tabs>
          <w:tab w:val="left" w:pos="1080"/>
        </w:tabs>
        <w:jc w:val="both"/>
        <w:rPr>
          <w:rFonts w:ascii="Arial" w:hAnsi="Arial"/>
          <w:b/>
        </w:rPr>
      </w:pPr>
    </w:p>
    <w:p w14:paraId="60F6D2D8" w14:textId="74068045" w:rsidR="008F7BAC" w:rsidRPr="009E4A7C" w:rsidRDefault="008F7BAC" w:rsidP="008F7BAC">
      <w:pPr>
        <w:pStyle w:val="Body"/>
        <w:spacing w:after="0"/>
        <w:jc w:val="left"/>
        <w:rPr>
          <w:rFonts w:ascii="Arial" w:hAnsi="Arial" w:cs="Arial"/>
          <w:b/>
          <w:bCs/>
          <w:sz w:val="22"/>
          <w:szCs w:val="22"/>
        </w:rPr>
      </w:pPr>
      <w:r w:rsidRPr="009E4A7C">
        <w:rPr>
          <w:rFonts w:ascii="Arial" w:hAnsi="Arial" w:cs="Arial"/>
          <w:b/>
          <w:bCs/>
          <w:sz w:val="22"/>
          <w:szCs w:val="22"/>
        </w:rPr>
        <w:t>4.2</w:t>
      </w:r>
      <w:r w:rsidR="007E1DD5" w:rsidRPr="009E4A7C">
        <w:rPr>
          <w:rFonts w:ascii="Arial" w:hAnsi="Arial" w:cs="Arial"/>
          <w:b/>
          <w:bCs/>
          <w:sz w:val="22"/>
          <w:szCs w:val="22"/>
        </w:rPr>
        <w:t xml:space="preserve"> Data Collection Context</w:t>
      </w:r>
    </w:p>
    <w:p w14:paraId="7803A3DF" w14:textId="77777777" w:rsidR="008F7BAC" w:rsidRPr="009E4A7C" w:rsidRDefault="008F7BAC" w:rsidP="008F7BAC">
      <w:pPr>
        <w:pStyle w:val="Body"/>
        <w:spacing w:after="0"/>
        <w:jc w:val="left"/>
        <w:rPr>
          <w:rFonts w:ascii="Arial" w:hAnsi="Arial" w:cs="Arial"/>
          <w:b/>
          <w:bCs/>
          <w:sz w:val="22"/>
          <w:szCs w:val="22"/>
        </w:rPr>
      </w:pPr>
    </w:p>
    <w:p w14:paraId="567FD2D0" w14:textId="09F5B80E" w:rsidR="007E1DD5" w:rsidRPr="009E4A7C" w:rsidRDefault="007E1DD5" w:rsidP="004E68A7">
      <w:pPr>
        <w:pStyle w:val="Body"/>
        <w:spacing w:after="120"/>
        <w:rPr>
          <w:rFonts w:ascii="Arial" w:hAnsi="Arial" w:cs="Arial"/>
        </w:rPr>
      </w:pPr>
      <w:r w:rsidRPr="009E4A7C">
        <w:rPr>
          <w:rFonts w:ascii="Arial" w:hAnsi="Arial" w:cs="Arial"/>
        </w:rPr>
        <w:t>Direct observation was conducted during the four months internship program within the Marketing Division of a property development company in Yogyakarta, where the researcher examined the implementation of digital marketing strategies used to promote property products amid increasing online information search trends. These observations provided the foundation for analyzing the effectiveness of digital marketing in supporting sales performance. Offline interviews were also conducted at the company office with two key informants: a representative from Estate Management who explained service quality control, interdepartmental coordination, and fast response mechanisms for digital leads, and a Marketing Communication staff member who described paid advertising through Meta platforms, content development strategies, lead analysis, campaign evaluation, and promotional adjustments across different property projects.</w:t>
      </w:r>
    </w:p>
    <w:p w14:paraId="0CEDDA68" w14:textId="350B43D9" w:rsidR="007E1DD5" w:rsidRPr="009E4A7C" w:rsidRDefault="007E1DD5" w:rsidP="008F7BAC">
      <w:pPr>
        <w:pStyle w:val="Body"/>
        <w:spacing w:after="0"/>
        <w:rPr>
          <w:rFonts w:ascii="Arial" w:hAnsi="Arial" w:cs="Arial"/>
        </w:rPr>
      </w:pPr>
      <w:r w:rsidRPr="009E4A7C">
        <w:rPr>
          <w:rFonts w:ascii="Arial" w:hAnsi="Arial" w:cs="Arial"/>
        </w:rPr>
        <w:t>Based on the interview results, the company primarily utilizes Meta Ads on Facebook and Instagram as its main digital marketing strategy, supported by reels, unit photos, property education content, and project location highlights. Audience segmentation is determined through Meta insights, focusing on individuals aged 25 to 45 who actively search for property on social media. Video content, particularly reels, was identified as the most effective format in attracting prospective buyers due to its concise and visually appealing presentation. Social media serves as the largest source of leads, although lead quality varies significantly. Key challenges include unqualified leads, algorithm changes, fluctuating advertising costs, and competition with other developers. Campaign evaluation is conducted through Meta Ads metrics such as reach, engagement, clicks, and location interest, which inform future content decisions. Leads are followed up by the estate and sales teams via WhatsApp and site visits, though limited human resources may delay responses. Daily coordination between Marketing Communication and Estate Management ensures smooth lead conversion, with prompt responses considered essential to maintaining customer trust and project reputation. Future plans include improving video content quality, collaborating with local influencers, and implementing a CRM system to enhance lead management efficiency.</w:t>
      </w:r>
    </w:p>
    <w:p w14:paraId="7E29CDBE" w14:textId="77777777" w:rsidR="007E1DD5" w:rsidRPr="009E4A7C" w:rsidRDefault="007E1DD5" w:rsidP="00C91BEE">
      <w:pPr>
        <w:pStyle w:val="Body"/>
        <w:spacing w:after="0"/>
        <w:jc w:val="left"/>
        <w:rPr>
          <w:rFonts w:ascii="Arial" w:hAnsi="Arial" w:cs="Arial"/>
          <w:b/>
          <w:bCs/>
          <w:sz w:val="22"/>
          <w:szCs w:val="22"/>
        </w:rPr>
      </w:pPr>
    </w:p>
    <w:p w14:paraId="6E71E8AF" w14:textId="664F7591" w:rsidR="00C91BEE" w:rsidRPr="009E4A7C" w:rsidRDefault="00C91BEE" w:rsidP="007E1DD5">
      <w:pPr>
        <w:pStyle w:val="Body"/>
        <w:spacing w:after="0"/>
        <w:rPr>
          <w:rFonts w:ascii="Arial" w:hAnsi="Arial" w:cs="Arial"/>
          <w:b/>
          <w:bCs/>
          <w:sz w:val="22"/>
          <w:szCs w:val="22"/>
        </w:rPr>
      </w:pPr>
      <w:r w:rsidRPr="009E4A7C">
        <w:rPr>
          <w:rFonts w:ascii="Arial" w:hAnsi="Arial" w:cs="Arial"/>
          <w:b/>
          <w:bCs/>
          <w:sz w:val="22"/>
          <w:szCs w:val="22"/>
        </w:rPr>
        <w:t xml:space="preserve">4.3 </w:t>
      </w:r>
      <w:r w:rsidR="007E1DD5" w:rsidRPr="009E4A7C">
        <w:rPr>
          <w:rFonts w:ascii="Arial" w:hAnsi="Arial" w:cs="Arial"/>
          <w:b/>
          <w:bCs/>
          <w:sz w:val="22"/>
          <w:szCs w:val="22"/>
        </w:rPr>
        <w:t>Analysis of Digital Marketing Strategy at a Property Development Company in Yogyakarta</w:t>
      </w:r>
    </w:p>
    <w:p w14:paraId="22F879D6" w14:textId="60A66285" w:rsidR="00C91BEE" w:rsidRPr="009E4A7C" w:rsidRDefault="00C91BEE" w:rsidP="00C91BEE">
      <w:pPr>
        <w:pStyle w:val="Body"/>
        <w:spacing w:after="0"/>
        <w:jc w:val="left"/>
        <w:rPr>
          <w:rFonts w:ascii="Arial" w:hAnsi="Arial" w:cs="Arial"/>
          <w:b/>
          <w:bCs/>
          <w:sz w:val="22"/>
          <w:szCs w:val="22"/>
        </w:rPr>
      </w:pPr>
    </w:p>
    <w:p w14:paraId="5F2EA0AD" w14:textId="64371CA4" w:rsidR="000373A7" w:rsidRPr="009E4A7C" w:rsidRDefault="007E1DD5" w:rsidP="006E26AD">
      <w:pPr>
        <w:tabs>
          <w:tab w:val="left" w:pos="1080"/>
        </w:tabs>
        <w:spacing w:after="240"/>
        <w:jc w:val="both"/>
        <w:rPr>
          <w:rFonts w:ascii="Arial" w:hAnsi="Arial" w:cs="Arial"/>
        </w:rPr>
      </w:pPr>
      <w:r w:rsidRPr="009E4A7C">
        <w:rPr>
          <w:rFonts w:ascii="Arial" w:hAnsi="Arial" w:cs="Arial"/>
        </w:rPr>
        <w:t xml:space="preserve">This subsection constitutes the core of the research analysis, linking empirical field findings with the conceptual framework of digital marketing strategy outlined in Figure 1. The analysis not only describes the company’s digital marketing activities but also examines the mechanisms through which these strategies influence project visibility, shape consumer interest, and contribute to the property sales process of the Vilas </w:t>
      </w:r>
      <w:proofErr w:type="spellStart"/>
      <w:r w:rsidRPr="009E4A7C">
        <w:rPr>
          <w:rFonts w:ascii="Arial" w:hAnsi="Arial" w:cs="Arial"/>
        </w:rPr>
        <w:t>Palagan</w:t>
      </w:r>
      <w:proofErr w:type="spellEnd"/>
      <w:r w:rsidRPr="009E4A7C">
        <w:rPr>
          <w:rFonts w:ascii="Arial" w:hAnsi="Arial" w:cs="Arial"/>
        </w:rPr>
        <w:t xml:space="preserve"> project. To ensure analytical consistency, the discussion is structured around three key dimensions: social media strategy, digital content strategy, and customer interaction strategy. Each dimension is examined through the presentation of empirical evidence, theoretical mechanism analysis, and interpretation of its implications for sales performance.</w:t>
      </w:r>
      <w:r w:rsidR="00860886" w:rsidRPr="009E4A7C">
        <w:rPr>
          <w:rFonts w:ascii="Arial" w:hAnsi="Arial" w:cs="Arial"/>
        </w:rPr>
        <w:t xml:space="preserve"> </w:t>
      </w:r>
    </w:p>
    <w:p w14:paraId="1FA4A01B" w14:textId="615679F1" w:rsidR="007E1DD5" w:rsidRPr="009E4A7C" w:rsidRDefault="007E1DD5" w:rsidP="00CD1825">
      <w:pPr>
        <w:tabs>
          <w:tab w:val="left" w:pos="1080"/>
        </w:tabs>
        <w:spacing w:after="120"/>
        <w:jc w:val="both"/>
        <w:rPr>
          <w:rFonts w:ascii="Arial" w:hAnsi="Arial" w:cs="Arial"/>
          <w:b/>
          <w:bCs/>
          <w:i/>
          <w:iCs/>
        </w:rPr>
      </w:pPr>
      <w:r w:rsidRPr="009E4A7C">
        <w:rPr>
          <w:rFonts w:ascii="Arial" w:hAnsi="Arial" w:cs="Arial"/>
          <w:b/>
          <w:bCs/>
          <w:i/>
          <w:iCs/>
        </w:rPr>
        <w:lastRenderedPageBreak/>
        <w:t>Social Media Strategy</w:t>
      </w:r>
    </w:p>
    <w:p w14:paraId="4CCF6E2F" w14:textId="7432CE0B" w:rsidR="007E1DD5" w:rsidRPr="009E4A7C" w:rsidRDefault="0001625C" w:rsidP="004E68A7">
      <w:pPr>
        <w:tabs>
          <w:tab w:val="left" w:pos="1080"/>
        </w:tabs>
        <w:spacing w:after="120"/>
        <w:jc w:val="both"/>
        <w:rPr>
          <w:rFonts w:ascii="Arial" w:hAnsi="Arial" w:cs="Arial"/>
        </w:rPr>
      </w:pPr>
      <w:r w:rsidRPr="009E4A7C">
        <w:rPr>
          <w:rFonts w:ascii="Arial" w:hAnsi="Arial" w:cs="Arial"/>
        </w:rPr>
        <w:t xml:space="preserve">Based on the results of observation and interviews, a property development company in Yogyakarta utilizes Instagram as the primary digital marketing channel for the Vilas </w:t>
      </w:r>
      <w:proofErr w:type="spellStart"/>
      <w:r w:rsidRPr="009E4A7C">
        <w:rPr>
          <w:rFonts w:ascii="Arial" w:hAnsi="Arial" w:cs="Arial"/>
        </w:rPr>
        <w:t>Palagan</w:t>
      </w:r>
      <w:proofErr w:type="spellEnd"/>
      <w:r w:rsidRPr="009E4A7C">
        <w:rPr>
          <w:rFonts w:ascii="Arial" w:hAnsi="Arial" w:cs="Arial"/>
        </w:rPr>
        <w:t xml:space="preserve"> project, supported by the use of Meta Ads (Facebook and Instagram Ads). Social media functions as an initial platform for creating awareness and attracting interest, particularly among consumers who are still in the early stages of searching for property. The social media strategy begins with the distribution of visual content through the company’s Instagram account, which is subsequently strengthened by paid advertisements targeting audiences based on age, location, and interests. Leads generated through digital advertising are not directed immediately toward transactions but are collected as initial prospects to be followed up by the sales and estate management teams. This was emphasized by the Marketing Communication staff informant (R1), who stated: </w:t>
      </w:r>
      <w:r w:rsidRPr="009E4A7C">
        <w:rPr>
          <w:rFonts w:ascii="Arial" w:hAnsi="Arial" w:cs="Arial"/>
          <w:i/>
          <w:iCs/>
        </w:rPr>
        <w:t>“Instagram is used to first introduce the project. Usually, those who come in through the ads are still asking initial questions and are not yet ready to buy, so its function is more to attract interest.”</w:t>
      </w:r>
      <w:r w:rsidRPr="009E4A7C">
        <w:rPr>
          <w:rFonts w:ascii="Arial" w:hAnsi="Arial" w:cs="Arial"/>
        </w:rPr>
        <w:t xml:space="preserve"> (R1, 2025).</w:t>
      </w:r>
    </w:p>
    <w:p w14:paraId="761FB016" w14:textId="67A446D9" w:rsidR="0001625C" w:rsidRPr="009E4A7C" w:rsidRDefault="0001625C" w:rsidP="006E26AD">
      <w:pPr>
        <w:tabs>
          <w:tab w:val="left" w:pos="1080"/>
        </w:tabs>
        <w:spacing w:after="240"/>
        <w:jc w:val="both"/>
        <w:rPr>
          <w:rFonts w:ascii="Arial" w:hAnsi="Arial" w:cs="Arial"/>
        </w:rPr>
      </w:pPr>
      <w:r w:rsidRPr="009E4A7C">
        <w:rPr>
          <w:rFonts w:ascii="Arial" w:hAnsi="Arial" w:cs="Arial"/>
        </w:rPr>
        <w:t>Digital campaign data indicate performance variations across different periods. The December 2024 campaign achieved a broad audience reach, while the September 2025 campaign demonstrated greater efficiency in generating leads despite a more limited reach. These findings suggest that social media strategy does not reflect a linear relationship between reach and conversion; rather, it is influenced by message relevance, content format, and market readiness. In this context, social media functions as a tool for enhancing visibility and brand awareness (Chaffey and Ellis-Chadwick, 2019). Field findings support this concept while also highlighting the limitations of social media as a direct sales channel. Most generated leads remain at the information exploration stage, indicating that social media operates more effectively as a lead generator than as a direct conversion tool. Therefore, the effectiveness of social media strategy largely depends on subsequent lead management and customer interaction processes.</w:t>
      </w:r>
    </w:p>
    <w:p w14:paraId="6BB45F19" w14:textId="3B0BF48A" w:rsidR="0001625C" w:rsidRPr="009E4A7C" w:rsidRDefault="0001625C" w:rsidP="00CD1825">
      <w:pPr>
        <w:tabs>
          <w:tab w:val="left" w:pos="1080"/>
        </w:tabs>
        <w:spacing w:after="120"/>
        <w:jc w:val="both"/>
        <w:rPr>
          <w:rFonts w:ascii="Arial" w:hAnsi="Arial" w:cs="Arial"/>
          <w:b/>
          <w:bCs/>
          <w:i/>
          <w:iCs/>
        </w:rPr>
      </w:pPr>
      <w:r w:rsidRPr="009E4A7C">
        <w:rPr>
          <w:rFonts w:ascii="Arial" w:hAnsi="Arial" w:cs="Arial"/>
          <w:b/>
          <w:bCs/>
          <w:i/>
          <w:iCs/>
        </w:rPr>
        <w:t>Sales Performance 2023–2025</w:t>
      </w:r>
    </w:p>
    <w:p w14:paraId="7503DB6A" w14:textId="77A6C18E" w:rsidR="0001625C" w:rsidRPr="009E4A7C" w:rsidRDefault="0001625C" w:rsidP="0001625C">
      <w:pPr>
        <w:tabs>
          <w:tab w:val="left" w:pos="1080"/>
        </w:tabs>
        <w:spacing w:after="240"/>
        <w:jc w:val="both"/>
        <w:rPr>
          <w:rFonts w:ascii="Arial" w:hAnsi="Arial" w:cs="Arial"/>
        </w:rPr>
      </w:pPr>
      <w:r w:rsidRPr="009E4A7C">
        <w:rPr>
          <w:rFonts w:ascii="Arial" w:hAnsi="Arial" w:cs="Arial"/>
        </w:rPr>
        <w:t xml:space="preserve">Based on internal company documents, total sales in 2023 reached approximately IDR 97 billion. In 2024, sales declined to IDR 85.23 billion excluding VAT, influenced by a property market slowdown and a transitional phase toward a more structured digital marketing approach. As of September 2025, sales amounted to IDR 55.77 billion gross, representing around 40 percent of the annual target. The Head of Estate Management (R2) explained that these fluctuations are closely related to shifts in consumer search behavior: </w:t>
      </w:r>
      <w:r w:rsidRPr="009E4A7C">
        <w:rPr>
          <w:rFonts w:ascii="Arial" w:hAnsi="Arial" w:cs="Arial"/>
          <w:i/>
          <w:iCs/>
        </w:rPr>
        <w:t>“Nowadays, buyers almost always start from online sources. However, from seeing an advertisement to actually making a purchase, the process is long and can take months.”</w:t>
      </w:r>
      <w:r w:rsidRPr="009E4A7C">
        <w:rPr>
          <w:rFonts w:ascii="Arial" w:hAnsi="Arial" w:cs="Arial"/>
        </w:rPr>
        <w:t xml:space="preserve"> (R2, 2025). This trend indicates that digital marketing strategies have begun to contribute to increased brand awareness, although their impact on sales remains indirect and gradual. The pattern reinforces the nature of property as a high involvement product, where purchasing decisions require extended consideration and repeated interactions. The sales trend for 2023–2025 is illustrated in Figure 2.</w:t>
      </w:r>
    </w:p>
    <w:p w14:paraId="3F90E6CB" w14:textId="62063672" w:rsidR="0001625C" w:rsidRPr="009E4A7C" w:rsidRDefault="0001625C" w:rsidP="0001625C">
      <w:pPr>
        <w:tabs>
          <w:tab w:val="left" w:pos="1080"/>
        </w:tabs>
        <w:spacing w:after="240"/>
        <w:jc w:val="center"/>
        <w:rPr>
          <w:rFonts w:ascii="Arial" w:hAnsi="Arial" w:cs="Arial"/>
        </w:rPr>
      </w:pPr>
      <w:r w:rsidRPr="009E4A7C">
        <w:rPr>
          <w:rFonts w:ascii="Arial" w:hAnsi="Arial" w:cs="Arial"/>
          <w:noProof/>
        </w:rPr>
        <w:lastRenderedPageBreak/>
        <w:drawing>
          <wp:inline distT="0" distB="0" distL="0" distR="0" wp14:anchorId="2363A2C2" wp14:editId="7D220B7E">
            <wp:extent cx="4102873" cy="2749753"/>
            <wp:effectExtent l="0" t="0" r="0" b="0"/>
            <wp:docPr id="61672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28927" name=""/>
                    <pic:cNvPicPr/>
                  </pic:nvPicPr>
                  <pic:blipFill rotWithShape="1">
                    <a:blip r:embed="rId19"/>
                    <a:srcRect t="2274" b="1"/>
                    <a:stretch>
                      <a:fillRect/>
                    </a:stretch>
                  </pic:blipFill>
                  <pic:spPr bwMode="auto">
                    <a:xfrm>
                      <a:off x="0" y="0"/>
                      <a:ext cx="4102873" cy="2749753"/>
                    </a:xfrm>
                    <a:prstGeom prst="rect">
                      <a:avLst/>
                    </a:prstGeom>
                    <a:ln>
                      <a:noFill/>
                    </a:ln>
                    <a:extLst>
                      <a:ext uri="{53640926-AAD7-44D8-BBD7-CCE9431645EC}">
                        <a14:shadowObscured xmlns:a14="http://schemas.microsoft.com/office/drawing/2010/main"/>
                      </a:ext>
                    </a:extLst>
                  </pic:spPr>
                </pic:pic>
              </a:graphicData>
            </a:graphic>
          </wp:inline>
        </w:drawing>
      </w:r>
    </w:p>
    <w:p w14:paraId="0CD5F614" w14:textId="77777777" w:rsidR="0001625C" w:rsidRPr="009E4A7C" w:rsidRDefault="0001625C" w:rsidP="0001625C">
      <w:pPr>
        <w:autoSpaceDE w:val="0"/>
        <w:autoSpaceDN w:val="0"/>
        <w:adjustRightInd w:val="0"/>
        <w:jc w:val="center"/>
        <w:rPr>
          <w:rFonts w:ascii="Arial" w:hAnsi="Arial" w:cs="Arial"/>
          <w:b/>
          <w:bCs/>
          <w:szCs w:val="22"/>
        </w:rPr>
      </w:pPr>
      <w:r w:rsidRPr="009E4A7C">
        <w:rPr>
          <w:rFonts w:ascii="Arial" w:hAnsi="Arial" w:cs="Arial"/>
          <w:b/>
          <w:bCs/>
          <w:szCs w:val="22"/>
        </w:rPr>
        <w:t>Fig. 2. Sales Performance Trend of a Property Development Company in Yogyakarta for 2023-2025.</w:t>
      </w:r>
    </w:p>
    <w:p w14:paraId="56422162" w14:textId="6376F37A" w:rsidR="000373A7" w:rsidRPr="009E4A7C" w:rsidRDefault="002A7BC0" w:rsidP="0001625C">
      <w:pPr>
        <w:autoSpaceDE w:val="0"/>
        <w:autoSpaceDN w:val="0"/>
        <w:adjustRightInd w:val="0"/>
        <w:jc w:val="center"/>
        <w:rPr>
          <w:rFonts w:ascii="Arial" w:hAnsi="Arial" w:cs="Arial"/>
          <w:b/>
          <w:bCs/>
          <w:szCs w:val="22"/>
        </w:rPr>
      </w:pPr>
      <w:r w:rsidRPr="009E4A7C">
        <w:rPr>
          <w:rFonts w:ascii="Arial" w:hAnsi="Arial" w:cs="Arial"/>
          <w:i/>
          <w:sz w:val="18"/>
        </w:rPr>
        <w:t xml:space="preserve">Data </w:t>
      </w:r>
      <w:r w:rsidR="0001625C" w:rsidRPr="009E4A7C">
        <w:rPr>
          <w:rFonts w:ascii="Arial" w:hAnsi="Arial" w:cs="Arial"/>
          <w:i/>
          <w:sz w:val="18"/>
        </w:rPr>
        <w:t>collected</w:t>
      </w:r>
      <w:r w:rsidRPr="009E4A7C">
        <w:rPr>
          <w:rFonts w:ascii="Arial" w:hAnsi="Arial" w:cs="Arial"/>
          <w:i/>
          <w:sz w:val="18"/>
        </w:rPr>
        <w:t>, 2025.</w:t>
      </w:r>
    </w:p>
    <w:p w14:paraId="4FCFFE8B" w14:textId="77777777" w:rsidR="002D0953" w:rsidRPr="009E4A7C" w:rsidRDefault="002D0953" w:rsidP="002D0953">
      <w:pPr>
        <w:tabs>
          <w:tab w:val="left" w:pos="1080"/>
        </w:tabs>
        <w:jc w:val="both"/>
        <w:rPr>
          <w:rFonts w:ascii="Arial" w:hAnsi="Arial" w:cs="Arial"/>
        </w:rPr>
      </w:pPr>
    </w:p>
    <w:p w14:paraId="45F9AB9F" w14:textId="489AA421" w:rsidR="00051FD0" w:rsidRPr="009E4A7C" w:rsidRDefault="006E3B93" w:rsidP="006E26AD">
      <w:pPr>
        <w:tabs>
          <w:tab w:val="left" w:pos="1080"/>
        </w:tabs>
        <w:spacing w:after="240"/>
        <w:jc w:val="both"/>
        <w:rPr>
          <w:rFonts w:ascii="Arial" w:hAnsi="Arial" w:cs="Arial"/>
        </w:rPr>
      </w:pPr>
      <w:r w:rsidRPr="009E4A7C">
        <w:rPr>
          <w:rFonts w:ascii="Arial" w:hAnsi="Arial" w:cs="Arial"/>
        </w:rPr>
        <w:t>Figure 2 shows that the graph illustrates that sales reached their peak in 2023, declined in 2024, and show potential for improvement in 2025. The decrease in 2024 reflects a transitional phase in adjusting the digital marketing strategy, while the upward trend in 2025 indicates the emerging effectiveness of the revised strategy in attracting consumers through online media channels.</w:t>
      </w:r>
    </w:p>
    <w:p w14:paraId="3137D395" w14:textId="5FF3E0D9" w:rsidR="006E3B93" w:rsidRPr="009E4A7C" w:rsidRDefault="006E3B93" w:rsidP="006E3B93">
      <w:pPr>
        <w:pStyle w:val="Body"/>
        <w:spacing w:after="0"/>
        <w:rPr>
          <w:rFonts w:ascii="Arial" w:hAnsi="Arial" w:cs="Arial"/>
          <w:b/>
          <w:bCs/>
          <w:sz w:val="22"/>
          <w:szCs w:val="22"/>
        </w:rPr>
      </w:pPr>
      <w:r w:rsidRPr="009E4A7C">
        <w:rPr>
          <w:rFonts w:ascii="Arial" w:hAnsi="Arial" w:cs="Arial"/>
          <w:b/>
          <w:bCs/>
          <w:sz w:val="22"/>
          <w:szCs w:val="22"/>
        </w:rPr>
        <w:t>4.4 Analysis Based on Research Themes</w:t>
      </w:r>
    </w:p>
    <w:p w14:paraId="45BCBF3D" w14:textId="77777777" w:rsidR="006E3B93" w:rsidRPr="009E4A7C" w:rsidRDefault="006E3B93" w:rsidP="006E3B93">
      <w:pPr>
        <w:pStyle w:val="Body"/>
        <w:spacing w:after="0"/>
        <w:jc w:val="left"/>
        <w:rPr>
          <w:rFonts w:ascii="Arial" w:hAnsi="Arial" w:cs="Arial"/>
          <w:b/>
          <w:bCs/>
          <w:sz w:val="22"/>
          <w:szCs w:val="22"/>
        </w:rPr>
      </w:pPr>
    </w:p>
    <w:p w14:paraId="46B08C40" w14:textId="786C687A" w:rsidR="006E3B93" w:rsidRPr="009E4A7C" w:rsidRDefault="006E3B93" w:rsidP="006E3B93">
      <w:pPr>
        <w:tabs>
          <w:tab w:val="left" w:pos="1080"/>
        </w:tabs>
        <w:spacing w:after="240"/>
        <w:jc w:val="both"/>
        <w:rPr>
          <w:rFonts w:ascii="Arial" w:hAnsi="Arial" w:cs="Arial"/>
        </w:rPr>
      </w:pPr>
      <w:r w:rsidRPr="009E4A7C">
        <w:rPr>
          <w:rFonts w:ascii="Arial" w:hAnsi="Arial" w:cs="Arial"/>
        </w:rPr>
        <w:t>Based on data coding and thematic analysis of interview results and field observations, four major themes were identified that illustrate the implementation of the company’s digital marketing strategy in enhancing sales amid the growing trend of online property searches. These themes include the optimization of digital marketing strategies, product quality and customer service, interdepartmental coordination, and adaptation to evolving online search trends.</w:t>
      </w:r>
    </w:p>
    <w:p w14:paraId="46D009FB" w14:textId="228175BF" w:rsidR="006E3B93" w:rsidRPr="009E4A7C" w:rsidRDefault="006E3B93" w:rsidP="005B1AF2">
      <w:pPr>
        <w:tabs>
          <w:tab w:val="left" w:pos="1080"/>
        </w:tabs>
        <w:spacing w:after="120"/>
        <w:jc w:val="both"/>
        <w:rPr>
          <w:rFonts w:ascii="Arial" w:hAnsi="Arial" w:cs="Arial"/>
          <w:b/>
          <w:bCs/>
          <w:i/>
          <w:iCs/>
        </w:rPr>
      </w:pPr>
      <w:r w:rsidRPr="009E4A7C">
        <w:rPr>
          <w:rFonts w:ascii="Arial" w:hAnsi="Arial" w:cs="Arial"/>
          <w:b/>
          <w:bCs/>
          <w:i/>
          <w:iCs/>
        </w:rPr>
        <w:t>Optimization of Digital Marketing Strategy</w:t>
      </w:r>
    </w:p>
    <w:p w14:paraId="4102C237" w14:textId="66ED1A9C" w:rsidR="006E3B93" w:rsidRPr="009E4A7C" w:rsidRDefault="006E3B93" w:rsidP="004E68A7">
      <w:pPr>
        <w:tabs>
          <w:tab w:val="left" w:pos="1080"/>
        </w:tabs>
        <w:spacing w:after="120"/>
        <w:jc w:val="both"/>
        <w:rPr>
          <w:rFonts w:ascii="Arial" w:hAnsi="Arial" w:cs="Arial"/>
        </w:rPr>
      </w:pPr>
      <w:r w:rsidRPr="009E4A7C">
        <w:rPr>
          <w:rFonts w:ascii="Arial" w:hAnsi="Arial" w:cs="Arial"/>
        </w:rPr>
        <w:t>The company has consistently optimized its digital marketing strategy by leveraging Meta platforms, particularly Facebook and Instagram, as primary promotional channels. It produces visual content such as reels, project infographics, and interactive stories to highlight product advantages and provide updated housing information. According to the Marketing Communication staff, visual content is more effective in attracting attention due to its concise and appealing presentation. However, campaign performance remains unstable, influenced by algorithm changes, fluctuating advertising costs, and rising digital competition. Therefore, regular performance evaluation and stronger analytical capabilities are essential to improve lead conversion and sustain marketing effectiveness.</w:t>
      </w:r>
    </w:p>
    <w:p w14:paraId="0FC42C11" w14:textId="67D1B73B" w:rsidR="006E3B93" w:rsidRPr="009E4A7C" w:rsidRDefault="006E3B93" w:rsidP="004E68A7">
      <w:pPr>
        <w:tabs>
          <w:tab w:val="left" w:pos="1080"/>
        </w:tabs>
        <w:spacing w:after="120"/>
        <w:jc w:val="both"/>
        <w:rPr>
          <w:rFonts w:ascii="Arial" w:hAnsi="Arial" w:cs="Arial"/>
        </w:rPr>
      </w:pPr>
      <w:r w:rsidRPr="009E4A7C">
        <w:rPr>
          <w:rFonts w:ascii="Arial" w:hAnsi="Arial" w:cs="Arial"/>
        </w:rPr>
        <w:t xml:space="preserve">Documentation of digital campaigns reveals performance variations across periods, highlighting both challenges and opportunities in optimizing digital marketing. The 22 December 2023 to 1 January 2024 campaign reached 29,000 users, generating 1,436 clicks </w:t>
      </w:r>
      <w:r w:rsidRPr="009E4A7C">
        <w:rPr>
          <w:rFonts w:ascii="Arial" w:hAnsi="Arial" w:cs="Arial"/>
        </w:rPr>
        <w:lastRenderedPageBreak/>
        <w:t>and 76 leads. The 5 to 25 December 2024 campaign achieved the highest reach at 688,000 audiences, producing 1,500 clicks and 100 leads. Meanwhile, the 23 to 30 September 2025 campaign reached 25,000 users but generated 1,400 clicks and 116 leads, indicating strong efficiency despite lower reach. However, higher lead numbers did not always translate into increased sales, emphasizing the importance of lead quality, message relevance, and timely sales follow-up.</w:t>
      </w:r>
    </w:p>
    <w:p w14:paraId="190E48C9" w14:textId="297C6C5F" w:rsidR="006E3B93" w:rsidRPr="009E4A7C" w:rsidRDefault="006E3B93" w:rsidP="006E3B93">
      <w:pPr>
        <w:tabs>
          <w:tab w:val="left" w:pos="1080"/>
        </w:tabs>
        <w:spacing w:after="240"/>
        <w:jc w:val="both"/>
        <w:rPr>
          <w:rFonts w:ascii="Arial" w:hAnsi="Arial" w:cs="Arial"/>
        </w:rPr>
      </w:pPr>
      <w:r w:rsidRPr="009E4A7C">
        <w:rPr>
          <w:rFonts w:ascii="Arial" w:hAnsi="Arial" w:cs="Arial"/>
        </w:rPr>
        <w:t>Accordingly, the relationship between digital content effectiveness and the varying campaign performance underscores the need for a more integrated marketing approach. The company must not only maintain consistent, informative, and engaging content but also strengthen follow-up mechanisms and develop a more comprehensive marketing data analysis system to optimize lead conversion into actual transactions. This approach is increasingly important given the growing complexity of competition in the digital property market, which demands adaptive, measurable, and responsive marketing strategies aligned with evolving consumer behavior. The 2025 monthly sales chart is presented in Figure 3, the advertisement KPI comparison chart is shown in Figure 4, and Campaign Data and Mapping to Monthly Sales is shown in Figure 5.</w:t>
      </w:r>
    </w:p>
    <w:p w14:paraId="6662EA5C" w14:textId="47E37724" w:rsidR="006E3B93" w:rsidRPr="009E4A7C" w:rsidRDefault="006E3B93" w:rsidP="00C175DE">
      <w:pPr>
        <w:tabs>
          <w:tab w:val="left" w:pos="1080"/>
        </w:tabs>
        <w:spacing w:after="240"/>
        <w:jc w:val="center"/>
        <w:rPr>
          <w:rFonts w:ascii="Arial" w:hAnsi="Arial" w:cs="Arial"/>
        </w:rPr>
      </w:pPr>
      <w:r w:rsidRPr="009E4A7C">
        <w:rPr>
          <w:rFonts w:ascii="Arial" w:hAnsi="Arial" w:cs="Arial"/>
          <w:noProof/>
        </w:rPr>
        <w:drawing>
          <wp:inline distT="0" distB="0" distL="0" distR="0" wp14:anchorId="7C5E80A8" wp14:editId="2747AB17">
            <wp:extent cx="3084323" cy="2232849"/>
            <wp:effectExtent l="0" t="0" r="0" b="0"/>
            <wp:docPr id="229208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08738" name=""/>
                    <pic:cNvPicPr/>
                  </pic:nvPicPr>
                  <pic:blipFill rotWithShape="1">
                    <a:blip r:embed="rId20"/>
                    <a:srcRect l="12590" t="1927"/>
                    <a:stretch>
                      <a:fillRect/>
                    </a:stretch>
                  </pic:blipFill>
                  <pic:spPr bwMode="auto">
                    <a:xfrm>
                      <a:off x="0" y="0"/>
                      <a:ext cx="3102567" cy="2246056"/>
                    </a:xfrm>
                    <a:prstGeom prst="rect">
                      <a:avLst/>
                    </a:prstGeom>
                    <a:ln>
                      <a:noFill/>
                    </a:ln>
                    <a:extLst>
                      <a:ext uri="{53640926-AAD7-44D8-BBD7-CCE9431645EC}">
                        <a14:shadowObscured xmlns:a14="http://schemas.microsoft.com/office/drawing/2010/main"/>
                      </a:ext>
                    </a:extLst>
                  </pic:spPr>
                </pic:pic>
              </a:graphicData>
            </a:graphic>
          </wp:inline>
        </w:drawing>
      </w:r>
    </w:p>
    <w:p w14:paraId="27714082" w14:textId="1CF02574" w:rsidR="006E3B93" w:rsidRPr="009E4A7C" w:rsidRDefault="006E3B93" w:rsidP="006E3B93">
      <w:pPr>
        <w:autoSpaceDE w:val="0"/>
        <w:autoSpaceDN w:val="0"/>
        <w:adjustRightInd w:val="0"/>
        <w:jc w:val="center"/>
        <w:rPr>
          <w:rFonts w:ascii="Arial" w:hAnsi="Arial" w:cs="Arial"/>
          <w:b/>
          <w:bCs/>
          <w:szCs w:val="22"/>
        </w:rPr>
      </w:pPr>
      <w:r w:rsidRPr="009E4A7C">
        <w:rPr>
          <w:rFonts w:ascii="Arial" w:hAnsi="Arial" w:cs="Arial"/>
          <w:b/>
          <w:bCs/>
          <w:szCs w:val="22"/>
        </w:rPr>
        <w:t>Fig. 3. The 2025 Monthly Sales Chart</w:t>
      </w:r>
    </w:p>
    <w:p w14:paraId="659D102C" w14:textId="77777777" w:rsidR="00C175DE" w:rsidRPr="009E4A7C" w:rsidRDefault="00C175DE" w:rsidP="006E3B93">
      <w:pPr>
        <w:autoSpaceDE w:val="0"/>
        <w:autoSpaceDN w:val="0"/>
        <w:adjustRightInd w:val="0"/>
        <w:jc w:val="center"/>
        <w:rPr>
          <w:rFonts w:ascii="Arial" w:hAnsi="Arial" w:cs="Arial"/>
          <w:b/>
          <w:bCs/>
          <w:szCs w:val="22"/>
        </w:rPr>
      </w:pPr>
    </w:p>
    <w:p w14:paraId="7F56144E" w14:textId="77777777" w:rsidR="00C175DE" w:rsidRPr="009E4A7C" w:rsidRDefault="00C175DE" w:rsidP="006E3B93">
      <w:pPr>
        <w:autoSpaceDE w:val="0"/>
        <w:autoSpaceDN w:val="0"/>
        <w:adjustRightInd w:val="0"/>
        <w:jc w:val="center"/>
        <w:rPr>
          <w:rFonts w:ascii="Arial" w:hAnsi="Arial" w:cs="Arial"/>
          <w:b/>
          <w:bCs/>
          <w:szCs w:val="22"/>
        </w:rPr>
      </w:pPr>
    </w:p>
    <w:p w14:paraId="4C1EDD50" w14:textId="2E7343AD" w:rsidR="00C175DE" w:rsidRPr="009E4A7C" w:rsidRDefault="00C175DE" w:rsidP="006E3B93">
      <w:pPr>
        <w:autoSpaceDE w:val="0"/>
        <w:autoSpaceDN w:val="0"/>
        <w:adjustRightInd w:val="0"/>
        <w:jc w:val="center"/>
        <w:rPr>
          <w:rFonts w:ascii="Arial" w:hAnsi="Arial" w:cs="Arial"/>
          <w:b/>
          <w:bCs/>
          <w:szCs w:val="22"/>
        </w:rPr>
      </w:pPr>
      <w:r w:rsidRPr="009E4A7C">
        <w:rPr>
          <w:rFonts w:ascii="Arial" w:hAnsi="Arial" w:cs="Arial"/>
          <w:b/>
          <w:bCs/>
          <w:noProof/>
          <w:szCs w:val="22"/>
        </w:rPr>
        <w:drawing>
          <wp:inline distT="0" distB="0" distL="0" distR="0" wp14:anchorId="16F81A51" wp14:editId="5B7928FD">
            <wp:extent cx="3240672" cy="1659797"/>
            <wp:effectExtent l="0" t="0" r="0" b="0"/>
            <wp:docPr id="1012346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46366" name=""/>
                    <pic:cNvPicPr/>
                  </pic:nvPicPr>
                  <pic:blipFill rotWithShape="1">
                    <a:blip r:embed="rId21"/>
                    <a:srcRect l="6121" r="4182" b="4754"/>
                    <a:stretch>
                      <a:fillRect/>
                    </a:stretch>
                  </pic:blipFill>
                  <pic:spPr bwMode="auto">
                    <a:xfrm>
                      <a:off x="0" y="0"/>
                      <a:ext cx="3264482" cy="1671992"/>
                    </a:xfrm>
                    <a:prstGeom prst="rect">
                      <a:avLst/>
                    </a:prstGeom>
                    <a:ln>
                      <a:noFill/>
                    </a:ln>
                    <a:extLst>
                      <a:ext uri="{53640926-AAD7-44D8-BBD7-CCE9431645EC}">
                        <a14:shadowObscured xmlns:a14="http://schemas.microsoft.com/office/drawing/2010/main"/>
                      </a:ext>
                    </a:extLst>
                  </pic:spPr>
                </pic:pic>
              </a:graphicData>
            </a:graphic>
          </wp:inline>
        </w:drawing>
      </w:r>
    </w:p>
    <w:p w14:paraId="1DE00C52" w14:textId="55C06E58" w:rsidR="006E3B93" w:rsidRPr="009E4A7C" w:rsidRDefault="006E3B93" w:rsidP="006E3B93">
      <w:pPr>
        <w:autoSpaceDE w:val="0"/>
        <w:autoSpaceDN w:val="0"/>
        <w:adjustRightInd w:val="0"/>
        <w:jc w:val="center"/>
        <w:rPr>
          <w:rFonts w:ascii="Arial" w:hAnsi="Arial" w:cs="Arial"/>
          <w:b/>
          <w:bCs/>
          <w:szCs w:val="22"/>
        </w:rPr>
      </w:pPr>
    </w:p>
    <w:p w14:paraId="536000A9" w14:textId="65514DAB" w:rsidR="00C175DE" w:rsidRPr="009E4A7C" w:rsidRDefault="00C175DE" w:rsidP="00C175DE">
      <w:pPr>
        <w:autoSpaceDE w:val="0"/>
        <w:autoSpaceDN w:val="0"/>
        <w:adjustRightInd w:val="0"/>
        <w:jc w:val="center"/>
        <w:rPr>
          <w:rFonts w:ascii="Arial" w:hAnsi="Arial" w:cs="Arial"/>
          <w:b/>
          <w:bCs/>
          <w:szCs w:val="22"/>
        </w:rPr>
      </w:pPr>
      <w:r w:rsidRPr="009E4A7C">
        <w:rPr>
          <w:rFonts w:ascii="Arial" w:hAnsi="Arial" w:cs="Arial"/>
          <w:b/>
          <w:bCs/>
          <w:szCs w:val="22"/>
        </w:rPr>
        <w:t>Fig. 4. The Advertisement KPI Comparison</w:t>
      </w:r>
    </w:p>
    <w:p w14:paraId="64A3A0E0" w14:textId="77777777" w:rsidR="00C175DE" w:rsidRPr="009E4A7C" w:rsidRDefault="00C175DE" w:rsidP="006E3B93">
      <w:pPr>
        <w:autoSpaceDE w:val="0"/>
        <w:autoSpaceDN w:val="0"/>
        <w:adjustRightInd w:val="0"/>
        <w:jc w:val="center"/>
        <w:rPr>
          <w:rFonts w:ascii="Arial" w:hAnsi="Arial" w:cs="Arial"/>
          <w:b/>
          <w:bCs/>
          <w:szCs w:val="22"/>
        </w:rPr>
      </w:pPr>
    </w:p>
    <w:p w14:paraId="7CF73B85" w14:textId="77777777" w:rsidR="00C175DE" w:rsidRPr="009E4A7C" w:rsidRDefault="00C175DE" w:rsidP="006E3B93">
      <w:pPr>
        <w:autoSpaceDE w:val="0"/>
        <w:autoSpaceDN w:val="0"/>
        <w:adjustRightInd w:val="0"/>
        <w:jc w:val="center"/>
        <w:rPr>
          <w:rFonts w:ascii="Arial" w:hAnsi="Arial" w:cs="Arial"/>
          <w:b/>
          <w:bCs/>
          <w:szCs w:val="22"/>
        </w:rPr>
      </w:pPr>
    </w:p>
    <w:p w14:paraId="5FF64C96" w14:textId="37FD93C6" w:rsidR="00C175DE" w:rsidRPr="009E4A7C" w:rsidRDefault="00C175DE" w:rsidP="005B1AF2">
      <w:pPr>
        <w:tabs>
          <w:tab w:val="left" w:pos="1080"/>
        </w:tabs>
        <w:spacing w:after="240"/>
        <w:jc w:val="center"/>
        <w:rPr>
          <w:rFonts w:ascii="Arial" w:hAnsi="Arial" w:cs="Arial"/>
        </w:rPr>
      </w:pPr>
      <w:r w:rsidRPr="009E4A7C">
        <w:rPr>
          <w:rFonts w:ascii="Arial" w:hAnsi="Arial" w:cs="Arial"/>
          <w:noProof/>
        </w:rPr>
        <w:lastRenderedPageBreak/>
        <w:drawing>
          <wp:inline distT="0" distB="0" distL="0" distR="0" wp14:anchorId="161AEC52" wp14:editId="2CE257AB">
            <wp:extent cx="2795316" cy="2139733"/>
            <wp:effectExtent l="0" t="0" r="0" b="0"/>
            <wp:docPr id="903684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4905" name=""/>
                    <pic:cNvPicPr/>
                  </pic:nvPicPr>
                  <pic:blipFill rotWithShape="1">
                    <a:blip r:embed="rId22"/>
                    <a:srcRect l="11130" t="4965" r="13574"/>
                    <a:stretch>
                      <a:fillRect/>
                    </a:stretch>
                  </pic:blipFill>
                  <pic:spPr bwMode="auto">
                    <a:xfrm>
                      <a:off x="0" y="0"/>
                      <a:ext cx="2807338" cy="2148936"/>
                    </a:xfrm>
                    <a:prstGeom prst="rect">
                      <a:avLst/>
                    </a:prstGeom>
                    <a:ln>
                      <a:noFill/>
                    </a:ln>
                    <a:extLst>
                      <a:ext uri="{53640926-AAD7-44D8-BBD7-CCE9431645EC}">
                        <a14:shadowObscured xmlns:a14="http://schemas.microsoft.com/office/drawing/2010/main"/>
                      </a:ext>
                    </a:extLst>
                  </pic:spPr>
                </pic:pic>
              </a:graphicData>
            </a:graphic>
          </wp:inline>
        </w:drawing>
      </w:r>
    </w:p>
    <w:p w14:paraId="2384CCD6" w14:textId="27B4F37E" w:rsidR="005B1AF2" w:rsidRPr="009E4A7C" w:rsidRDefault="005B1AF2" w:rsidP="005B1AF2">
      <w:pPr>
        <w:autoSpaceDE w:val="0"/>
        <w:autoSpaceDN w:val="0"/>
        <w:adjustRightInd w:val="0"/>
        <w:jc w:val="center"/>
        <w:rPr>
          <w:rFonts w:ascii="Arial" w:hAnsi="Arial" w:cs="Arial"/>
          <w:b/>
          <w:bCs/>
          <w:szCs w:val="22"/>
        </w:rPr>
      </w:pPr>
      <w:r w:rsidRPr="009E4A7C">
        <w:rPr>
          <w:rFonts w:ascii="Arial" w:hAnsi="Arial" w:cs="Arial"/>
          <w:b/>
          <w:bCs/>
          <w:szCs w:val="22"/>
        </w:rPr>
        <w:t>Fig. 5. Campaign Data and Mapping to Monthly Sales</w:t>
      </w:r>
    </w:p>
    <w:p w14:paraId="12B1BF22" w14:textId="77777777" w:rsidR="00C175DE" w:rsidRPr="009E4A7C" w:rsidRDefault="00C175DE" w:rsidP="006E3B93">
      <w:pPr>
        <w:tabs>
          <w:tab w:val="left" w:pos="1080"/>
        </w:tabs>
        <w:spacing w:after="240"/>
        <w:jc w:val="both"/>
        <w:rPr>
          <w:rFonts w:ascii="Arial" w:hAnsi="Arial" w:cs="Arial"/>
        </w:rPr>
      </w:pPr>
    </w:p>
    <w:p w14:paraId="437A43DB" w14:textId="77777777" w:rsidR="005B1AF2" w:rsidRPr="009E4A7C" w:rsidRDefault="005B1AF2" w:rsidP="005B1AF2">
      <w:pPr>
        <w:tabs>
          <w:tab w:val="left" w:pos="1080"/>
        </w:tabs>
        <w:spacing w:after="120"/>
        <w:jc w:val="both"/>
        <w:rPr>
          <w:rFonts w:ascii="Arial" w:hAnsi="Arial" w:cs="Arial"/>
          <w:b/>
          <w:bCs/>
          <w:i/>
          <w:iCs/>
        </w:rPr>
      </w:pPr>
      <w:r w:rsidRPr="009E4A7C">
        <w:rPr>
          <w:rFonts w:ascii="Arial" w:hAnsi="Arial" w:cs="Arial"/>
          <w:b/>
          <w:bCs/>
          <w:i/>
          <w:iCs/>
        </w:rPr>
        <w:t>Product Quality and Customer Service</w:t>
      </w:r>
    </w:p>
    <w:p w14:paraId="55B87127" w14:textId="5AF891D1" w:rsidR="00C175DE" w:rsidRPr="009E4A7C" w:rsidRDefault="00CD1825" w:rsidP="005B1AF2">
      <w:pPr>
        <w:tabs>
          <w:tab w:val="left" w:pos="1080"/>
        </w:tabs>
        <w:spacing w:after="240"/>
        <w:jc w:val="both"/>
        <w:rPr>
          <w:rFonts w:ascii="Arial" w:hAnsi="Arial" w:cs="Arial"/>
        </w:rPr>
      </w:pPr>
      <w:r w:rsidRPr="009E4A7C">
        <w:rPr>
          <w:rFonts w:ascii="Arial" w:hAnsi="Arial" w:cs="Arial"/>
        </w:rPr>
        <w:t>The second theme emphasizes the critical role of product quality and service excellence in sustaining customer trust and loyalty. The Estate Management Division strategically ensures that construction standards and after-sales services meet buyers’ expectations. Interviews reveal that the division applies a fast-response approach to customer complaints and inquiries, especially from consumers initially engaged via digital channels, reinforcing brand trust. In digital marketing, customer satisfaction directly affects corporate reputation, as reviews and testimonials circulate quickly on social media. Enhancing service quality thus strengthens post-transaction relationships while serving as an indirect marketing strategy through positive online recommendations.</w:t>
      </w:r>
    </w:p>
    <w:p w14:paraId="49497D9C" w14:textId="77777777" w:rsidR="005B1AF2" w:rsidRPr="009E4A7C" w:rsidRDefault="005B1AF2" w:rsidP="005B1AF2">
      <w:pPr>
        <w:tabs>
          <w:tab w:val="left" w:pos="1080"/>
        </w:tabs>
        <w:spacing w:after="120"/>
        <w:jc w:val="both"/>
        <w:rPr>
          <w:rFonts w:ascii="Arial" w:hAnsi="Arial" w:cs="Arial"/>
          <w:b/>
          <w:bCs/>
          <w:i/>
          <w:iCs/>
        </w:rPr>
      </w:pPr>
      <w:r w:rsidRPr="009E4A7C">
        <w:rPr>
          <w:rFonts w:ascii="Arial" w:hAnsi="Arial" w:cs="Arial"/>
          <w:b/>
          <w:bCs/>
          <w:i/>
          <w:iCs/>
        </w:rPr>
        <w:t>Interdivisional Coordination</w:t>
      </w:r>
    </w:p>
    <w:p w14:paraId="5C1F6542" w14:textId="668B6E24" w:rsidR="005B1AF2" w:rsidRPr="009E4A7C" w:rsidRDefault="005B1AF2" w:rsidP="005B1AF2">
      <w:pPr>
        <w:tabs>
          <w:tab w:val="left" w:pos="1080"/>
        </w:tabs>
        <w:spacing w:after="240"/>
        <w:jc w:val="both"/>
        <w:rPr>
          <w:rFonts w:ascii="Arial" w:hAnsi="Arial" w:cs="Arial"/>
        </w:rPr>
      </w:pPr>
      <w:r w:rsidRPr="009E4A7C">
        <w:rPr>
          <w:rFonts w:ascii="Arial" w:hAnsi="Arial" w:cs="Arial"/>
        </w:rPr>
        <w:t>The research findings indicate that internal coordination between the Marketing Communication and Estate Management divisions is a crucial factor in the effectiveness of digital marketing strategies. This synergy is evident in the handling of prospective buyers (leads) generated from digital advertisements. The Marketing Communication team is responsible for capturing and classifying leads, while the Estate Management division provides technical information and on-site services. This collaboration accelerates buyers’ decision-making processes, as communication between promotion and service functions becomes more integrated. However, the study also identified limitations in marketing human resources, which occasionally delay follow-up with prospective buyers. Therefore, enhancing personnel capacity and implementing an integrated Customer Relationship Management (CRM) system are recommended to improve coordination consistency and operational efficiency across divisions.</w:t>
      </w:r>
    </w:p>
    <w:p w14:paraId="60BAC49A" w14:textId="77777777" w:rsidR="005B1AF2" w:rsidRPr="009E4A7C" w:rsidRDefault="005B1AF2" w:rsidP="005B1AF2">
      <w:pPr>
        <w:tabs>
          <w:tab w:val="left" w:pos="1080"/>
        </w:tabs>
        <w:spacing w:after="120"/>
        <w:jc w:val="both"/>
        <w:rPr>
          <w:rFonts w:ascii="Arial" w:hAnsi="Arial" w:cs="Arial"/>
          <w:b/>
          <w:bCs/>
          <w:i/>
          <w:iCs/>
        </w:rPr>
      </w:pPr>
      <w:r w:rsidRPr="009E4A7C">
        <w:rPr>
          <w:rFonts w:ascii="Arial" w:hAnsi="Arial" w:cs="Arial"/>
          <w:b/>
          <w:bCs/>
          <w:i/>
          <w:iCs/>
        </w:rPr>
        <w:t>Adaptation to Online Search Trends</w:t>
      </w:r>
    </w:p>
    <w:p w14:paraId="05C4F77B" w14:textId="07E53025" w:rsidR="005B1AF2" w:rsidRPr="009E4A7C" w:rsidRDefault="005B1AF2" w:rsidP="004E68A7">
      <w:pPr>
        <w:tabs>
          <w:tab w:val="left" w:pos="1080"/>
        </w:tabs>
        <w:spacing w:after="120"/>
        <w:jc w:val="both"/>
        <w:rPr>
          <w:rFonts w:ascii="Arial" w:hAnsi="Arial" w:cs="Arial"/>
        </w:rPr>
      </w:pPr>
      <w:r w:rsidRPr="009E4A7C">
        <w:rPr>
          <w:rFonts w:ascii="Arial" w:hAnsi="Arial" w:cs="Arial"/>
        </w:rPr>
        <w:t xml:space="preserve">The final theme relates to the company’s ability to adjust its promotional strategies in response to changes in digital consumer behavior. The company has begun analyzing consumer behavior through lead data and social media insights to better understand search patterns and buyer preferences. Findings indicate that content highlighting strategic location, affordable pricing, accessibility, and modern minimalist house designs attracts the highest interest among digital audiences. This trend-based strategy has successfully increased engagement and interaction on social media, although it has not yet significantly boosted </w:t>
      </w:r>
      <w:r w:rsidRPr="009E4A7C">
        <w:rPr>
          <w:rFonts w:ascii="Arial" w:hAnsi="Arial" w:cs="Arial"/>
        </w:rPr>
        <w:lastRenderedPageBreak/>
        <w:t>overall sales volume. This result suggests that while the company has effectively aligned its promotional strategies with online consumer behavior, further efforts are needed to strengthen lead-to-transaction conversion through personalized promotional approaches and more advanced data analytics utilization.</w:t>
      </w:r>
    </w:p>
    <w:p w14:paraId="6EC7C50E" w14:textId="4D58979F" w:rsidR="005B1AF2" w:rsidRPr="009E4A7C" w:rsidRDefault="005B1AF2" w:rsidP="005B1AF2">
      <w:pPr>
        <w:tabs>
          <w:tab w:val="left" w:pos="1080"/>
        </w:tabs>
        <w:spacing w:after="240"/>
        <w:jc w:val="both"/>
        <w:rPr>
          <w:rFonts w:ascii="Arial" w:hAnsi="Arial" w:cs="Arial"/>
        </w:rPr>
      </w:pPr>
      <w:r w:rsidRPr="009E4A7C">
        <w:rPr>
          <w:rFonts w:ascii="Arial" w:hAnsi="Arial" w:cs="Arial"/>
        </w:rPr>
        <w:t>Overall, the thematic analysis demonstrates that the success of the company’s digital marketing strategy is determined not only by promotional frequency, but also by the integration of digital communication, service quality, organizational coordination, and adaptation to evolving consumer behavior. These four themes collectively form the strategic foundation for addressing the increasingly competitive challenges of property marketing in the digital era.</w:t>
      </w:r>
    </w:p>
    <w:p w14:paraId="1AF2F232" w14:textId="1AA01358" w:rsidR="005B1AF2" w:rsidRPr="009E4A7C" w:rsidRDefault="005B1AF2" w:rsidP="005B1AF2">
      <w:pPr>
        <w:pStyle w:val="Body"/>
        <w:spacing w:after="0"/>
        <w:rPr>
          <w:rFonts w:ascii="Arial" w:hAnsi="Arial" w:cs="Arial"/>
          <w:b/>
          <w:bCs/>
          <w:sz w:val="22"/>
          <w:szCs w:val="22"/>
        </w:rPr>
      </w:pPr>
      <w:r w:rsidRPr="009E4A7C">
        <w:rPr>
          <w:rFonts w:ascii="Arial" w:hAnsi="Arial" w:cs="Arial"/>
          <w:b/>
          <w:bCs/>
          <w:sz w:val="22"/>
          <w:szCs w:val="22"/>
        </w:rPr>
        <w:t>4.5 Digital Content Strategy</w:t>
      </w:r>
    </w:p>
    <w:p w14:paraId="754235A3" w14:textId="77777777" w:rsidR="005B1AF2" w:rsidRPr="009E4A7C" w:rsidRDefault="005B1AF2" w:rsidP="005B1AF2">
      <w:pPr>
        <w:pStyle w:val="Body"/>
        <w:spacing w:after="0"/>
        <w:jc w:val="left"/>
        <w:rPr>
          <w:rFonts w:ascii="Arial" w:hAnsi="Arial" w:cs="Arial"/>
          <w:b/>
          <w:bCs/>
          <w:sz w:val="22"/>
          <w:szCs w:val="22"/>
        </w:rPr>
      </w:pPr>
    </w:p>
    <w:p w14:paraId="67CA6BE3" w14:textId="798402C6" w:rsidR="005B1AF2" w:rsidRPr="009E4A7C" w:rsidRDefault="005B1AF2" w:rsidP="004E68A7">
      <w:pPr>
        <w:tabs>
          <w:tab w:val="left" w:pos="1080"/>
        </w:tabs>
        <w:spacing w:after="120"/>
        <w:jc w:val="both"/>
        <w:rPr>
          <w:rFonts w:ascii="Arial" w:hAnsi="Arial" w:cs="Arial"/>
        </w:rPr>
      </w:pPr>
      <w:r w:rsidRPr="009E4A7C">
        <w:rPr>
          <w:rFonts w:ascii="Arial" w:hAnsi="Arial" w:cs="Arial"/>
        </w:rPr>
        <w:t xml:space="preserve">The company utilizes three primary content formats: House Tour, Home Expertise, and Q and A Session. Observational data indicate that Home Expertise generates the highest level of audience engagement. This content functions by providing educational information to prospective buyers who are still in the consideration stage, thereby building trust prior to purchase decisions. As stated by the Marketing Communication informant (R1): </w:t>
      </w:r>
      <w:r w:rsidRPr="009E4A7C">
        <w:rPr>
          <w:rFonts w:ascii="Arial" w:hAnsi="Arial" w:cs="Arial"/>
          <w:i/>
          <w:iCs/>
        </w:rPr>
        <w:t xml:space="preserve">“Educational content is usually saved a lot and generates many direct messages, because they are still considering and need further explanation.” </w:t>
      </w:r>
      <w:r w:rsidRPr="009E4A7C">
        <w:rPr>
          <w:rFonts w:ascii="Arial" w:hAnsi="Arial" w:cs="Arial"/>
        </w:rPr>
        <w:t>(R1, 2025)</w:t>
      </w:r>
    </w:p>
    <w:p w14:paraId="7D50D095" w14:textId="3572FA53" w:rsidR="005B1AF2" w:rsidRPr="009E4A7C" w:rsidRDefault="005B1AF2" w:rsidP="005B1AF2">
      <w:pPr>
        <w:tabs>
          <w:tab w:val="left" w:pos="1080"/>
        </w:tabs>
        <w:spacing w:after="240"/>
        <w:jc w:val="both"/>
        <w:rPr>
          <w:rFonts w:ascii="Arial" w:hAnsi="Arial" w:cs="Arial"/>
        </w:rPr>
      </w:pPr>
      <w:r w:rsidRPr="009E4A7C">
        <w:rPr>
          <w:rFonts w:ascii="Arial" w:hAnsi="Arial" w:cs="Arial"/>
        </w:rPr>
        <w:t>According to Kotler and Keller (2016), effective marketing content delivers relevant information and fosters consumer trust. In the context of property as a high involvement product, buyers require comprehensive understanding before making purchasing decisions. Field findings demonstrate that Home Expertise aligns with this concept by helping prospects understand technical aspects and investment value. This supports the argument that digital content functions not only as promotion but also as consumer education. Although digital content significantly contributes to building interest and trust, high engagement does not automatically translate into transactions, indicating its primary role in the consideration stage of the sales funnel.</w:t>
      </w:r>
    </w:p>
    <w:p w14:paraId="69E13202" w14:textId="49A956E0" w:rsidR="005B1AF2" w:rsidRPr="009E4A7C" w:rsidRDefault="005B1AF2" w:rsidP="005B1AF2">
      <w:pPr>
        <w:pStyle w:val="Body"/>
        <w:spacing w:after="0"/>
        <w:rPr>
          <w:rFonts w:ascii="Arial" w:hAnsi="Arial" w:cs="Arial"/>
          <w:b/>
          <w:bCs/>
          <w:sz w:val="22"/>
          <w:szCs w:val="22"/>
        </w:rPr>
      </w:pPr>
      <w:r w:rsidRPr="009E4A7C">
        <w:rPr>
          <w:rFonts w:ascii="Arial" w:hAnsi="Arial" w:cs="Arial"/>
          <w:b/>
          <w:bCs/>
          <w:sz w:val="22"/>
          <w:szCs w:val="22"/>
        </w:rPr>
        <w:t>4.6 Consumer Interaction Strategy</w:t>
      </w:r>
    </w:p>
    <w:p w14:paraId="7F485941" w14:textId="77777777" w:rsidR="005B1AF2" w:rsidRPr="009E4A7C" w:rsidRDefault="005B1AF2" w:rsidP="005B1AF2">
      <w:pPr>
        <w:pStyle w:val="Body"/>
        <w:spacing w:after="0"/>
        <w:jc w:val="left"/>
        <w:rPr>
          <w:rFonts w:ascii="Arial" w:hAnsi="Arial" w:cs="Arial"/>
          <w:b/>
          <w:bCs/>
          <w:sz w:val="22"/>
          <w:szCs w:val="22"/>
        </w:rPr>
      </w:pPr>
    </w:p>
    <w:p w14:paraId="234D5A00" w14:textId="77777777" w:rsidR="00823184" w:rsidRPr="009E4A7C" w:rsidRDefault="00823184" w:rsidP="004E68A7">
      <w:pPr>
        <w:tabs>
          <w:tab w:val="left" w:pos="1080"/>
        </w:tabs>
        <w:spacing w:after="120"/>
        <w:jc w:val="both"/>
        <w:rPr>
          <w:rFonts w:ascii="Arial" w:hAnsi="Arial" w:cs="Arial"/>
        </w:rPr>
      </w:pPr>
      <w:r w:rsidRPr="009E4A7C">
        <w:rPr>
          <w:rFonts w:ascii="Arial" w:hAnsi="Arial" w:cs="Arial"/>
        </w:rPr>
        <w:t>Consumer interaction is conducted through WhatsApp Business and direct messages on social media, involving coordination between the Marketing Communication and Estate Management divisions. Observations indicate that response speed and communication quality are critical factors in maintaining prospective buyers’ interest, although limited human resources result in inconsistent follow-up. Chapter II explains that consumer interaction constitutes a component of Customer Relationship Management (CRM), which functions to manage prospects continuously (</w:t>
      </w:r>
      <w:proofErr w:type="spellStart"/>
      <w:r w:rsidRPr="009E4A7C">
        <w:rPr>
          <w:rFonts w:ascii="Arial" w:hAnsi="Arial" w:cs="Arial"/>
        </w:rPr>
        <w:t>Buttle</w:t>
      </w:r>
      <w:proofErr w:type="spellEnd"/>
      <w:r w:rsidRPr="009E4A7C">
        <w:rPr>
          <w:rFonts w:ascii="Arial" w:hAnsi="Arial" w:cs="Arial"/>
        </w:rPr>
        <w:t xml:space="preserve"> and </w:t>
      </w:r>
      <w:proofErr w:type="spellStart"/>
      <w:r w:rsidRPr="009E4A7C">
        <w:rPr>
          <w:rFonts w:ascii="Arial" w:hAnsi="Arial" w:cs="Arial"/>
        </w:rPr>
        <w:t>Maklan</w:t>
      </w:r>
      <w:proofErr w:type="spellEnd"/>
      <w:r w:rsidRPr="009E4A7C">
        <w:rPr>
          <w:rFonts w:ascii="Arial" w:hAnsi="Arial" w:cs="Arial"/>
        </w:rPr>
        <w:t>, 2015). Field findings reveal that although the company has implemented basic CRM functions manually, it lacks an integrated system capable of managing leads optimally. Responsive interaction has been shown to enhance consumer trust; however, system and staffing limitations constrain the conversion of leads into sales. This demonstrates that consumer interaction strategy plays a crucial role as a bridge between initial interest and purchase decisions.</w:t>
      </w:r>
    </w:p>
    <w:p w14:paraId="2231981F" w14:textId="4CF42E8A" w:rsidR="005B1AF2" w:rsidRPr="009E4A7C" w:rsidRDefault="00823184" w:rsidP="00823184">
      <w:pPr>
        <w:tabs>
          <w:tab w:val="left" w:pos="1080"/>
        </w:tabs>
        <w:spacing w:after="240"/>
        <w:jc w:val="both"/>
        <w:rPr>
          <w:rFonts w:ascii="Arial" w:hAnsi="Arial" w:cs="Arial"/>
        </w:rPr>
      </w:pPr>
      <w:r w:rsidRPr="009E4A7C">
        <w:rPr>
          <w:rFonts w:ascii="Arial" w:hAnsi="Arial" w:cs="Arial"/>
        </w:rPr>
        <w:t xml:space="preserve">Based on this analysis, the success of digital marketing strategy is determined not merely by promotional intensity, but by the extent to which it effectively manages the process leading to sales. Therefore, the subsequent discussion focuses on sales performance analysis to assess the concrete implications of digital marketing strategy implementation on the sales outcomes of the Vilas </w:t>
      </w:r>
      <w:proofErr w:type="spellStart"/>
      <w:r w:rsidRPr="009E4A7C">
        <w:rPr>
          <w:rFonts w:ascii="Arial" w:hAnsi="Arial" w:cs="Arial"/>
        </w:rPr>
        <w:t>Palagan</w:t>
      </w:r>
      <w:proofErr w:type="spellEnd"/>
      <w:r w:rsidRPr="009E4A7C">
        <w:rPr>
          <w:rFonts w:ascii="Arial" w:hAnsi="Arial" w:cs="Arial"/>
        </w:rPr>
        <w:t xml:space="preserve"> project.</w:t>
      </w:r>
    </w:p>
    <w:p w14:paraId="0268993A" w14:textId="77777777" w:rsidR="004E68A7" w:rsidRPr="009E4A7C" w:rsidRDefault="004E68A7" w:rsidP="00B12114">
      <w:pPr>
        <w:pStyle w:val="Body"/>
        <w:spacing w:after="0"/>
        <w:rPr>
          <w:rFonts w:ascii="Arial" w:hAnsi="Arial" w:cs="Arial"/>
          <w:b/>
          <w:bCs/>
          <w:sz w:val="22"/>
          <w:szCs w:val="22"/>
        </w:rPr>
        <w:sectPr w:rsidR="004E68A7" w:rsidRPr="009E4A7C" w:rsidSect="0012372B">
          <w:pgSz w:w="12240" w:h="15840"/>
          <w:pgMar w:top="1440" w:right="2016" w:bottom="2016" w:left="2016" w:header="720" w:footer="1123" w:gutter="0"/>
          <w:cols w:space="720"/>
          <w:docGrid w:linePitch="272"/>
        </w:sectPr>
      </w:pPr>
    </w:p>
    <w:p w14:paraId="29909FE6" w14:textId="31E19D6A" w:rsidR="005B1AF2" w:rsidRPr="009E4A7C" w:rsidRDefault="00B12114" w:rsidP="00B12114">
      <w:pPr>
        <w:pStyle w:val="Body"/>
        <w:spacing w:after="0"/>
        <w:rPr>
          <w:rFonts w:ascii="Arial" w:hAnsi="Arial" w:cs="Arial"/>
        </w:rPr>
      </w:pPr>
      <w:r w:rsidRPr="009E4A7C">
        <w:rPr>
          <w:rFonts w:ascii="Arial" w:hAnsi="Arial" w:cs="Arial"/>
          <w:b/>
          <w:bCs/>
          <w:sz w:val="22"/>
          <w:szCs w:val="22"/>
        </w:rPr>
        <w:lastRenderedPageBreak/>
        <w:t>4.7 Discussion</w:t>
      </w:r>
    </w:p>
    <w:p w14:paraId="1DEC2F94" w14:textId="77777777" w:rsidR="00823184" w:rsidRPr="009E4A7C" w:rsidRDefault="00823184" w:rsidP="00823184">
      <w:pPr>
        <w:pStyle w:val="Head1"/>
        <w:spacing w:after="0"/>
        <w:jc w:val="both"/>
        <w:rPr>
          <w:rFonts w:ascii="Arial" w:hAnsi="Arial" w:cs="Arial"/>
        </w:rPr>
      </w:pPr>
    </w:p>
    <w:p w14:paraId="55C35CCC" w14:textId="77777777" w:rsidR="00823184" w:rsidRPr="009E4A7C" w:rsidRDefault="00823184" w:rsidP="004E68A7">
      <w:pPr>
        <w:tabs>
          <w:tab w:val="left" w:pos="1080"/>
        </w:tabs>
        <w:spacing w:after="120"/>
        <w:jc w:val="both"/>
        <w:rPr>
          <w:rFonts w:ascii="Arial" w:hAnsi="Arial"/>
          <w:bCs/>
        </w:rPr>
      </w:pPr>
      <w:r w:rsidRPr="009E4A7C">
        <w:rPr>
          <w:rFonts w:ascii="Arial" w:hAnsi="Arial"/>
          <w:bCs/>
        </w:rPr>
        <w:t xml:space="preserve">This subsection analyzes the impact of digital marketing strategy implementation on the property sales performance of the Vilas </w:t>
      </w:r>
      <w:proofErr w:type="spellStart"/>
      <w:r w:rsidRPr="009E4A7C">
        <w:rPr>
          <w:rFonts w:ascii="Arial" w:hAnsi="Arial"/>
          <w:bCs/>
        </w:rPr>
        <w:t>Palagan</w:t>
      </w:r>
      <w:proofErr w:type="spellEnd"/>
      <w:r w:rsidRPr="009E4A7C">
        <w:rPr>
          <w:rFonts w:ascii="Arial" w:hAnsi="Arial"/>
          <w:bCs/>
        </w:rPr>
        <w:t xml:space="preserve"> project at the Yogyakarta branch. In this study, sales are not viewed solely as final transaction outcomes, but as a gradual process encompassing digital exposure, audience engagement, lead generation, and transaction closing. Accordingly, the relationship between strategy and sales is examined from a process-oriented perspective to explain the underlying mechanisms observed in practice.</w:t>
      </w:r>
    </w:p>
    <w:p w14:paraId="1C3CC6DE" w14:textId="77777777" w:rsidR="00823184" w:rsidRPr="009E4A7C" w:rsidRDefault="00823184" w:rsidP="00823184">
      <w:pPr>
        <w:tabs>
          <w:tab w:val="left" w:pos="1080"/>
        </w:tabs>
        <w:spacing w:after="240"/>
        <w:jc w:val="both"/>
        <w:rPr>
          <w:rFonts w:ascii="Arial" w:hAnsi="Arial"/>
          <w:bCs/>
        </w:rPr>
      </w:pPr>
      <w:r w:rsidRPr="009E4A7C">
        <w:rPr>
          <w:rFonts w:ascii="Arial" w:hAnsi="Arial"/>
          <w:bCs/>
        </w:rPr>
        <w:t>The analysis is based on observations conducted during the internship period, interviews with internal company informants, and documentation of digital campaign performance and sales data. This approach enables a logical and contextual examination of how digital marketing strategies influence sales, without oversimplifying the relationship into a direct cause-and-effect framework.</w:t>
      </w:r>
    </w:p>
    <w:p w14:paraId="319CE964" w14:textId="13468C3D" w:rsidR="00E053D0" w:rsidRPr="009E4A7C" w:rsidRDefault="00823184" w:rsidP="00B12114">
      <w:pPr>
        <w:pStyle w:val="Body"/>
        <w:spacing w:after="120"/>
        <w:rPr>
          <w:rFonts w:ascii="Arial" w:hAnsi="Arial" w:cs="Arial"/>
          <w:b/>
          <w:bCs/>
          <w:i/>
          <w:iCs/>
        </w:rPr>
      </w:pPr>
      <w:r w:rsidRPr="009E4A7C">
        <w:rPr>
          <w:rFonts w:ascii="Arial" w:hAnsi="Arial" w:cs="Arial"/>
          <w:b/>
          <w:bCs/>
          <w:i/>
          <w:iCs/>
        </w:rPr>
        <w:t>Impact of Digital Marketing Activities on Sales Trends (2023–2025)</w:t>
      </w:r>
    </w:p>
    <w:p w14:paraId="64F6EF0A" w14:textId="77777777" w:rsidR="00823184" w:rsidRPr="009E4A7C" w:rsidRDefault="00823184" w:rsidP="004E68A7">
      <w:pPr>
        <w:pStyle w:val="Body"/>
        <w:spacing w:after="120"/>
        <w:rPr>
          <w:rFonts w:ascii="Arial" w:hAnsi="Arial" w:cs="Arial"/>
        </w:rPr>
      </w:pPr>
      <w:r w:rsidRPr="009E4A7C">
        <w:rPr>
          <w:rFonts w:ascii="Arial" w:hAnsi="Arial" w:cs="Arial"/>
        </w:rPr>
        <w:t>Based on sales data from the Yogyakarta branch during the 2023–2025 period, a fluctuating pattern can be observed, reflecting both property market dynamics and the company’s adaptation phase in implementing digital marketing strategies. In 2023, total sales reached approximately IDR 97 billion, representing the highest achievement within the observation period. This performance indicates that at this stage, the company was still benefiting from a relatively stable combination of conventional and digital marketing strategies.</w:t>
      </w:r>
    </w:p>
    <w:p w14:paraId="7993150D" w14:textId="77777777" w:rsidR="00823184" w:rsidRPr="009E4A7C" w:rsidRDefault="00823184" w:rsidP="004E68A7">
      <w:pPr>
        <w:pStyle w:val="Body"/>
        <w:spacing w:after="120"/>
        <w:rPr>
          <w:rFonts w:ascii="Arial" w:hAnsi="Arial" w:cs="Arial"/>
        </w:rPr>
      </w:pPr>
      <w:r w:rsidRPr="009E4A7C">
        <w:rPr>
          <w:rFonts w:ascii="Arial" w:hAnsi="Arial" w:cs="Arial"/>
        </w:rPr>
        <w:t>In 2024, total sales declined to approximately IDR 85.23 billion, reflecting a decrease of around 10–15% compared to the previous year. Based on interview findings and field observations, this decline was associated with the company’s transitional phase toward a more structured digital marketing approach. During this period, the company was still adjusting in terms of utilizing digital platforms, managing paid advertisements, and adapting communication patterns to increasingly online-oriented consumers. This condition suggests that the impact of digital marketing on sales had not yet been fully realized in the short term.</w:t>
      </w:r>
    </w:p>
    <w:p w14:paraId="5BBAD189" w14:textId="77777777" w:rsidR="00823184" w:rsidRPr="009E4A7C" w:rsidRDefault="00823184" w:rsidP="004E68A7">
      <w:pPr>
        <w:pStyle w:val="Body"/>
        <w:spacing w:after="120"/>
        <w:rPr>
          <w:rFonts w:ascii="Arial" w:hAnsi="Arial" w:cs="Arial"/>
        </w:rPr>
      </w:pPr>
      <w:r w:rsidRPr="009E4A7C">
        <w:rPr>
          <w:rFonts w:ascii="Arial" w:hAnsi="Arial" w:cs="Arial"/>
        </w:rPr>
        <w:t>Meanwhile, as of September 2025, sales reached IDR 55.77 billion (gross), or approximately 40% of the annual target of IDR 132.17 billion. Although this figure does not represent a full-year achievement, monthly sales data indicate an upward trend during periods close to intensified digital campaigns. For example, a digital campaign in September 2025 generated approximately 116 leads from a reach of around 25,000 audiences, followed by increased prospective buyer communication activity via WhatsApp Business in the same month. These findings demonstrate a temporal relationship between heightened digital marketing activities and increased market interest, although not all leads resulted in transactions within the same period.</w:t>
      </w:r>
    </w:p>
    <w:p w14:paraId="4DB390AD" w14:textId="77777777" w:rsidR="00823184" w:rsidRPr="009E4A7C" w:rsidRDefault="00823184" w:rsidP="004E68A7">
      <w:pPr>
        <w:pStyle w:val="Body"/>
        <w:spacing w:after="120"/>
        <w:rPr>
          <w:rFonts w:ascii="Arial" w:hAnsi="Arial" w:cs="Arial"/>
        </w:rPr>
      </w:pPr>
      <w:r w:rsidRPr="009E4A7C">
        <w:rPr>
          <w:rFonts w:ascii="Arial" w:hAnsi="Arial" w:cs="Arial"/>
        </w:rPr>
        <w:t>Gradually, the mechanism through which digital marketing strategies impact sales can be explained as follows. First, digital marketing activities enhance project visibility through social media and paid advertising, as reflected in increased reach and content impressions. Second, this visibility encourages audience engagement in the form of clicks, comments, direct messages, and lead form submissions. Third, the generated leads form the basis for purchase interest, which is subsequently followed up by the sales and estate management teams through further communication. At this stage, conversion success is highly influenced by lead quality, response speed, and internal coordination between divisions.</w:t>
      </w:r>
    </w:p>
    <w:p w14:paraId="5BC619C1" w14:textId="449B7275" w:rsidR="00AD7C14" w:rsidRPr="009E4A7C" w:rsidRDefault="00823184" w:rsidP="00823184">
      <w:pPr>
        <w:pStyle w:val="Body"/>
        <w:rPr>
          <w:rFonts w:ascii="Arial" w:hAnsi="Arial" w:cs="Arial"/>
        </w:rPr>
      </w:pPr>
      <w:r w:rsidRPr="009E4A7C">
        <w:rPr>
          <w:rFonts w:ascii="Arial" w:hAnsi="Arial" w:cs="Arial"/>
        </w:rPr>
        <w:t xml:space="preserve">Thus, the research findings indicate that digital marketing strategies exert a more tangible impact during the early and middle stages of the sales process, namely increasing awareness, engagement, and interest formation, while their effect on transactions is indirect and requires support from subsequent processes. This pattern aligns with the characteristics of property sales as a high-involvement product, in which purchase decisions generally </w:t>
      </w:r>
      <w:r w:rsidRPr="009E4A7C">
        <w:rPr>
          <w:rFonts w:ascii="Arial" w:hAnsi="Arial" w:cs="Arial"/>
        </w:rPr>
        <w:lastRenderedPageBreak/>
        <w:t>require longer consideration periods and more complex evaluation compared to everyday consumer goods. Therefore, the effectiveness of digital marketing strategies on sales cannot be assessed instantaneously, but rather should be understood as a gradual contribution within the overall property marketing and sales process.</w:t>
      </w:r>
    </w:p>
    <w:p w14:paraId="0D8D39E8" w14:textId="1FFC569A" w:rsidR="008B542B" w:rsidRPr="009E4A7C" w:rsidRDefault="00823184" w:rsidP="00B12114">
      <w:pPr>
        <w:pStyle w:val="Body"/>
        <w:spacing w:after="120"/>
        <w:rPr>
          <w:rFonts w:ascii="Arial" w:hAnsi="Arial" w:cs="Arial"/>
          <w:b/>
          <w:bCs/>
          <w:i/>
          <w:iCs/>
        </w:rPr>
      </w:pPr>
      <w:r w:rsidRPr="009E4A7C">
        <w:rPr>
          <w:rFonts w:ascii="Arial" w:hAnsi="Arial" w:cs="Arial"/>
          <w:b/>
          <w:bCs/>
          <w:i/>
          <w:iCs/>
        </w:rPr>
        <w:t>The Relationship Between Digital Exposure, Engagement, and Interest in the Sales Process</w:t>
      </w:r>
    </w:p>
    <w:p w14:paraId="3B954E91" w14:textId="750B93D3" w:rsidR="00823184" w:rsidRPr="009E4A7C" w:rsidRDefault="00823184" w:rsidP="004E68A7">
      <w:pPr>
        <w:pStyle w:val="Body"/>
        <w:spacing w:after="120"/>
        <w:rPr>
          <w:rFonts w:ascii="Arial" w:hAnsi="Arial" w:cs="Arial"/>
        </w:rPr>
      </w:pPr>
      <w:r w:rsidRPr="009E4A7C">
        <w:rPr>
          <w:rFonts w:ascii="Arial" w:hAnsi="Arial" w:cs="Arial"/>
        </w:rPr>
        <w:t>Documentation of digital campaigns indicates that the company’s digital marketing activities have generated relatively high levels of exposure (reach) and engagement, as illustrated in the KPI comparison chart (Figure 5). However, field findings reveal that high exposure does not necessarily correspond directly to increased sales.</w:t>
      </w:r>
      <w:r w:rsidR="004E68A7" w:rsidRPr="009E4A7C">
        <w:rPr>
          <w:rFonts w:ascii="Arial" w:hAnsi="Arial" w:cs="Arial"/>
        </w:rPr>
        <w:t xml:space="preserve"> </w:t>
      </w:r>
      <w:r w:rsidRPr="009E4A7C">
        <w:rPr>
          <w:rFonts w:ascii="Arial" w:hAnsi="Arial" w:cs="Arial"/>
        </w:rPr>
        <w:t>Correlation analysis results show that the number of clicks has a moderately positive relationship with sales. Logically, this suggests that clicks reflect initial interest and an intention to learn more about the product. In contrast, a high number of leads is not always followed by an increase in transactions. Based on interviews, this occurs due to variations in lead quality, as many prospective consumers remain in the information exploration stage rather than at the stage of purchase readiness.</w:t>
      </w:r>
      <w:r w:rsidR="004E68A7" w:rsidRPr="009E4A7C">
        <w:rPr>
          <w:rFonts w:ascii="Arial" w:hAnsi="Arial" w:cs="Arial"/>
        </w:rPr>
        <w:t xml:space="preserve"> </w:t>
      </w:r>
      <w:r w:rsidRPr="009E4A7C">
        <w:rPr>
          <w:rFonts w:ascii="Arial" w:hAnsi="Arial" w:cs="Arial"/>
        </w:rPr>
        <w:t>These findings reinforce that, within the property sector, digital marketing is more effective as an interest generator than as a direct conversion tool. Digital engagement serves as an early indicator of sales potential but is insufficient to ensure transactions without effective follow-up processes.</w:t>
      </w:r>
    </w:p>
    <w:p w14:paraId="3C198A0F" w14:textId="13FADF8E" w:rsidR="00421E72" w:rsidRPr="009E4A7C" w:rsidRDefault="00823184" w:rsidP="00B12114">
      <w:pPr>
        <w:pStyle w:val="Body"/>
        <w:spacing w:after="120"/>
        <w:rPr>
          <w:rFonts w:ascii="Arial" w:hAnsi="Arial" w:cs="Arial"/>
          <w:b/>
          <w:bCs/>
          <w:i/>
          <w:iCs/>
        </w:rPr>
      </w:pPr>
      <w:r w:rsidRPr="009E4A7C">
        <w:rPr>
          <w:rFonts w:ascii="Arial" w:hAnsi="Arial" w:cs="Arial"/>
          <w:b/>
          <w:bCs/>
          <w:i/>
          <w:iCs/>
        </w:rPr>
        <w:t>Internal and External Factors Influencing the Effectiveness of Digital Marketing Strategy in Increasing Purchase Intention</w:t>
      </w:r>
    </w:p>
    <w:p w14:paraId="12F7C408" w14:textId="178B0EB4" w:rsidR="00823184" w:rsidRPr="009E4A7C" w:rsidRDefault="00823184" w:rsidP="004E68A7">
      <w:pPr>
        <w:pStyle w:val="Body"/>
        <w:spacing w:after="120"/>
        <w:rPr>
          <w:rFonts w:ascii="Arial" w:hAnsi="Arial" w:cs="Arial"/>
        </w:rPr>
      </w:pPr>
      <w:r w:rsidRPr="009E4A7C">
        <w:rPr>
          <w:rFonts w:ascii="Arial" w:hAnsi="Arial" w:cs="Arial"/>
        </w:rPr>
        <w:t>The effectiveness of the company’s digital marketing strategy is influenced by several interrelated internal and external factors. From an internal perspective, sales process effectiveness is strongly affected by the quality of lead management and follow-up consistency. Observations indicate that limited human resources and the absence of an integrated CRM system have resulted in some leads not being followed up optimally. This condition disrupts the progression from consumer interest to purchase decision.</w:t>
      </w:r>
    </w:p>
    <w:p w14:paraId="3C2C9567" w14:textId="3B33AF0B" w:rsidR="00823184" w:rsidRPr="009E4A7C" w:rsidRDefault="00823184" w:rsidP="00AD7C14">
      <w:pPr>
        <w:pStyle w:val="Body"/>
        <w:rPr>
          <w:rFonts w:ascii="Arial" w:hAnsi="Arial" w:cs="Arial"/>
        </w:rPr>
      </w:pPr>
      <w:r w:rsidRPr="009E4A7C">
        <w:rPr>
          <w:rFonts w:ascii="Arial" w:hAnsi="Arial" w:cs="Arial"/>
        </w:rPr>
        <w:t>From an external perspective, changes in social media algorithms, fluctuations in advertising costs, and increasing digital promotional competition among property developers affect campaign performance stability. Moreover, property consumers tend to be cautious and require longer decision-making periods, meaning that sales performance cannot be measured solely based on short-term digital campaign results. Thus, property sales cannot be understood as the direct outcome of a single promotional activity, but rather as the result of interaction between digital marketing strategy, internal organizational readiness, and external market conditions.</w:t>
      </w:r>
    </w:p>
    <w:p w14:paraId="7F8D9A07" w14:textId="53728359" w:rsidR="00205E14" w:rsidRPr="009E4A7C" w:rsidRDefault="00823184" w:rsidP="00B12114">
      <w:pPr>
        <w:pStyle w:val="Body"/>
        <w:spacing w:after="120"/>
        <w:rPr>
          <w:rFonts w:ascii="Arial" w:hAnsi="Arial" w:cs="Arial"/>
          <w:b/>
          <w:bCs/>
          <w:i/>
          <w:iCs/>
        </w:rPr>
      </w:pPr>
      <w:r w:rsidRPr="009E4A7C">
        <w:rPr>
          <w:rFonts w:ascii="Arial" w:hAnsi="Arial" w:cs="Arial"/>
          <w:b/>
          <w:bCs/>
          <w:i/>
          <w:iCs/>
        </w:rPr>
        <w:t>The Role of Interdepartmental Coordination in Converting Leads into Actual Transactions</w:t>
      </w:r>
    </w:p>
    <w:p w14:paraId="60170D6A" w14:textId="20A3A7B5" w:rsidR="00823184" w:rsidRPr="009E4A7C" w:rsidRDefault="00823184" w:rsidP="004E68A7">
      <w:pPr>
        <w:pStyle w:val="Body"/>
        <w:spacing w:after="120"/>
        <w:rPr>
          <w:rFonts w:ascii="Arial" w:hAnsi="Arial" w:cs="Arial"/>
        </w:rPr>
      </w:pPr>
      <w:r w:rsidRPr="009E4A7C">
        <w:rPr>
          <w:rFonts w:ascii="Arial" w:hAnsi="Arial" w:cs="Arial"/>
        </w:rPr>
        <w:t>Interdepartmental coordination, particularly between the Marketing Communication division and the sales team, plays a crucial role in determining the success of converting leads into actual transactions. Research findings indicate that leads generated from digital campaigns often demonstrate strong potential; however, not all are followed up optimally due to limited human resources and inconsistent internal communication flows. The Marketing Communication division is responsible for capturing and classifying leads from digital campaigns through Meta platforms, while the sales team is responsible for conducting deeper follow-ups through product presentations and direct interaction with prospective buyers. When coordination between these two divisions runs smoothly, the conversion process can proceed more quickly, and the likelihood of closing increases.</w:t>
      </w:r>
    </w:p>
    <w:p w14:paraId="6289447A" w14:textId="77777777" w:rsidR="00823184" w:rsidRPr="009E4A7C" w:rsidRDefault="00823184" w:rsidP="004E68A7">
      <w:pPr>
        <w:pStyle w:val="Body"/>
        <w:spacing w:after="120"/>
        <w:rPr>
          <w:rFonts w:ascii="Arial" w:hAnsi="Arial" w:cs="Arial"/>
        </w:rPr>
      </w:pPr>
      <w:r w:rsidRPr="009E4A7C">
        <w:rPr>
          <w:rFonts w:ascii="Arial" w:hAnsi="Arial" w:cs="Arial"/>
        </w:rPr>
        <w:lastRenderedPageBreak/>
        <w:t>Conversely, delays in lead data delivery or discrepancies in information between divisions can reduce lead quality, as prospective consumers tend to lose interest or shift to other developers. These findings indicate that the success of digital marketing is not solely determined by a campaign’s ability to generate leads, but also by the organization’s responsiveness and internal coordination accuracy. Therefore, the company needs to strengthen the implementation of an integrated Customer Relationship Management (CRM) system to ensure that each lead is systematically recorded, monitored, and followed up. In this way, interdepartmental coordination functions as the primary bridge between the initial interest formed through digital campaigns and the final purchase decision within the sales process.</w:t>
      </w:r>
    </w:p>
    <w:p w14:paraId="3074BCEF" w14:textId="06BBE54F" w:rsidR="00AD7C14" w:rsidRPr="009E4A7C" w:rsidRDefault="00823184" w:rsidP="00823184">
      <w:pPr>
        <w:pStyle w:val="Body"/>
        <w:rPr>
          <w:rFonts w:ascii="Arial" w:hAnsi="Arial" w:cs="Arial"/>
        </w:rPr>
      </w:pPr>
      <w:r w:rsidRPr="009E4A7C">
        <w:rPr>
          <w:rFonts w:ascii="Arial" w:hAnsi="Arial" w:cs="Arial"/>
        </w:rPr>
        <w:t>The research results further demonstrate that coordination between the Marketing Communication and Estate Management divisions is a key factor in bridging digital interest with the sales process. Leads generated from digital campaigns gain strategic value only when followed up promptly and consistently by the relevant teams. When coordination operates effectively, marketing information can be quickly translated into relevant communication with prospective buyers, increasing the probability of transactions. Conversely, delays in follow-up lead to declining consumer interest and potential shifts toward competitors. These findings underscore that digital marketing success depends not only on campaign performance, but also on the organization’s capacity to manage and respond effectively to emerging consumer interest.</w:t>
      </w:r>
    </w:p>
    <w:p w14:paraId="3E02BE11" w14:textId="5BD080C9" w:rsidR="00B12114" w:rsidRPr="009E4A7C" w:rsidRDefault="00B12114" w:rsidP="00B12114">
      <w:pPr>
        <w:pStyle w:val="Body"/>
        <w:spacing w:after="0"/>
        <w:rPr>
          <w:rFonts w:ascii="Arial" w:hAnsi="Arial" w:cs="Arial"/>
        </w:rPr>
      </w:pPr>
      <w:r w:rsidRPr="009E4A7C">
        <w:rPr>
          <w:rFonts w:ascii="Arial" w:hAnsi="Arial" w:cs="Arial"/>
          <w:b/>
          <w:bCs/>
          <w:sz w:val="22"/>
          <w:szCs w:val="22"/>
        </w:rPr>
        <w:t>4.8 Theoretical Linkage</w:t>
      </w:r>
    </w:p>
    <w:p w14:paraId="0A426F17" w14:textId="77777777" w:rsidR="00B12114" w:rsidRPr="009E4A7C" w:rsidRDefault="00B12114" w:rsidP="00B12114">
      <w:pPr>
        <w:pStyle w:val="Head1"/>
        <w:spacing w:after="0"/>
        <w:jc w:val="both"/>
        <w:rPr>
          <w:rFonts w:ascii="Arial" w:hAnsi="Arial" w:cs="Arial"/>
        </w:rPr>
      </w:pPr>
    </w:p>
    <w:p w14:paraId="359CE6B8" w14:textId="78DA33B5" w:rsidR="00B12114" w:rsidRPr="009E4A7C" w:rsidRDefault="00B12114" w:rsidP="00B12114">
      <w:pPr>
        <w:pStyle w:val="Body"/>
        <w:rPr>
          <w:rFonts w:ascii="Arial" w:hAnsi="Arial" w:cs="Arial"/>
        </w:rPr>
      </w:pPr>
      <w:r w:rsidRPr="009E4A7C">
        <w:rPr>
          <w:rFonts w:ascii="Arial" w:hAnsi="Arial"/>
          <w:bCs/>
        </w:rPr>
        <w:t>The research findings indicate that the implementation of digital marketing strategies at the Yogyakarta branch generally aligns with the Digital Marketing Mix framework proposed by Chaffey and Ellis-Chadwick (2019). However, this alignment is not mechanical in nature; rather, it is influenced by the characteristics of the property industry and the company’s operational context. Therefore, this discussion emphasizes how the theory operates in practice, as well as its limitations in real-world application.</w:t>
      </w:r>
    </w:p>
    <w:p w14:paraId="09F1F330" w14:textId="77777777" w:rsidR="00B12114" w:rsidRPr="009E4A7C" w:rsidRDefault="00B12114" w:rsidP="00B12114">
      <w:pPr>
        <w:pStyle w:val="Body"/>
        <w:spacing w:after="120"/>
        <w:rPr>
          <w:rFonts w:ascii="Arial" w:hAnsi="Arial" w:cs="Arial"/>
          <w:b/>
          <w:bCs/>
          <w:i/>
          <w:iCs/>
        </w:rPr>
      </w:pPr>
      <w:r w:rsidRPr="009E4A7C">
        <w:rPr>
          <w:rFonts w:ascii="Arial" w:hAnsi="Arial" w:cs="Arial"/>
          <w:b/>
          <w:bCs/>
          <w:i/>
          <w:iCs/>
        </w:rPr>
        <w:t xml:space="preserve">Alignment of Findings with the Digital Marketing Mix Theory </w:t>
      </w:r>
    </w:p>
    <w:p w14:paraId="12432EC5" w14:textId="6EFEB407" w:rsidR="00B12114" w:rsidRPr="009E4A7C" w:rsidRDefault="00B12114" w:rsidP="004E68A7">
      <w:pPr>
        <w:pStyle w:val="Body"/>
        <w:spacing w:after="120"/>
        <w:rPr>
          <w:rFonts w:ascii="Arial" w:hAnsi="Arial" w:cs="Arial"/>
        </w:rPr>
      </w:pPr>
      <w:r w:rsidRPr="009E4A7C">
        <w:rPr>
          <w:rFonts w:ascii="Arial" w:hAnsi="Arial" w:cs="Arial"/>
        </w:rPr>
        <w:t>Field findings demonstrate that the elements of the Digital Marketing Mix</w:t>
      </w:r>
      <w:r w:rsidR="007330C4" w:rsidRPr="009E4A7C">
        <w:rPr>
          <w:rFonts w:ascii="Arial" w:hAnsi="Arial" w:cs="Arial"/>
        </w:rPr>
        <w:t xml:space="preserve">, </w:t>
      </w:r>
      <w:r w:rsidRPr="009E4A7C">
        <w:rPr>
          <w:rFonts w:ascii="Arial" w:hAnsi="Arial" w:cs="Arial"/>
        </w:rPr>
        <w:t>particularly digital promotion, product, and service</w:t>
      </w:r>
      <w:r w:rsidR="007330C4" w:rsidRPr="009E4A7C">
        <w:rPr>
          <w:rFonts w:ascii="Arial" w:hAnsi="Arial" w:cs="Arial"/>
        </w:rPr>
        <w:t xml:space="preserve">, </w:t>
      </w:r>
      <w:r w:rsidRPr="009E4A7C">
        <w:rPr>
          <w:rFonts w:ascii="Arial" w:hAnsi="Arial" w:cs="Arial"/>
        </w:rPr>
        <w:t xml:space="preserve">do not function independently but instead reinforce one another in shaping the consumer experience. Digital promotional activities through social media and paid advertising serve as the initial gateway to enhance visibility and brand awareness of the Vilas </w:t>
      </w:r>
      <w:proofErr w:type="spellStart"/>
      <w:r w:rsidRPr="009E4A7C">
        <w:rPr>
          <w:rFonts w:ascii="Arial" w:hAnsi="Arial" w:cs="Arial"/>
        </w:rPr>
        <w:t>Palagan</w:t>
      </w:r>
      <w:proofErr w:type="spellEnd"/>
      <w:r w:rsidRPr="009E4A7C">
        <w:rPr>
          <w:rFonts w:ascii="Arial" w:hAnsi="Arial" w:cs="Arial"/>
        </w:rPr>
        <w:t xml:space="preserve"> project. However, the effectiveness of these promotional efforts becomes evident only when supported by property product quality and the services delivered by the Estate Management division.</w:t>
      </w:r>
    </w:p>
    <w:p w14:paraId="3197386D" w14:textId="0037032C" w:rsidR="00505E9D" w:rsidRPr="009E4A7C" w:rsidRDefault="00B12114" w:rsidP="00B12114">
      <w:pPr>
        <w:pStyle w:val="Body"/>
        <w:rPr>
          <w:rFonts w:ascii="Arial" w:hAnsi="Arial" w:cs="Arial"/>
        </w:rPr>
      </w:pPr>
      <w:r w:rsidRPr="009E4A7C">
        <w:rPr>
          <w:rFonts w:ascii="Arial" w:hAnsi="Arial" w:cs="Arial"/>
        </w:rPr>
        <w:t>This condition reinforces the core premise of the Digital Marketing Mix: that digital marketing value is shaped not only by communication messages, but by the overall consumer experience from the information search stage to subsequent interactions. Thus, this research does not merely confirm the theory; it demonstrates that integration among marketing elements is a key factor within the property marketing context.</w:t>
      </w:r>
    </w:p>
    <w:p w14:paraId="4D44ADD2" w14:textId="77777777" w:rsidR="00B12114" w:rsidRPr="009E4A7C" w:rsidRDefault="00B12114" w:rsidP="00B12114">
      <w:pPr>
        <w:pStyle w:val="Body"/>
        <w:spacing w:after="120"/>
        <w:rPr>
          <w:rFonts w:ascii="Arial" w:hAnsi="Arial" w:cs="Arial"/>
          <w:b/>
          <w:bCs/>
          <w:i/>
          <w:iCs/>
        </w:rPr>
      </w:pPr>
      <w:r w:rsidRPr="009E4A7C">
        <w:rPr>
          <w:rFonts w:ascii="Arial" w:hAnsi="Arial" w:cs="Arial"/>
          <w:b/>
          <w:bCs/>
          <w:i/>
          <w:iCs/>
        </w:rPr>
        <w:t xml:space="preserve">Contextual Differences Between Theory and Field Reality </w:t>
      </w:r>
    </w:p>
    <w:p w14:paraId="2674A255" w14:textId="3354BFFF" w:rsidR="00B12114" w:rsidRPr="009E4A7C" w:rsidRDefault="00B12114" w:rsidP="00B12114">
      <w:pPr>
        <w:pStyle w:val="Body"/>
        <w:rPr>
          <w:rFonts w:ascii="Arial" w:hAnsi="Arial" w:cs="Arial"/>
        </w:rPr>
      </w:pPr>
      <w:r w:rsidRPr="009E4A7C">
        <w:rPr>
          <w:rFonts w:ascii="Arial" w:hAnsi="Arial" w:cs="Arial"/>
        </w:rPr>
        <w:t>Although the findings support the theoretical framework, the research also reveals differences between theoretical assumptions and practical realities. Within the Digital Marketing Mix framework, increased exposure and engagement are often assumed to correlate directly with increased conversion. However, in this case, the relationship is not direct.</w:t>
      </w:r>
      <w:r w:rsidR="007330C4" w:rsidRPr="009E4A7C">
        <w:rPr>
          <w:rFonts w:ascii="Arial" w:hAnsi="Arial" w:cs="Arial"/>
        </w:rPr>
        <w:t xml:space="preserve"> </w:t>
      </w:r>
      <w:r w:rsidRPr="009E4A7C">
        <w:rPr>
          <w:rFonts w:ascii="Arial" w:hAnsi="Arial" w:cs="Arial"/>
        </w:rPr>
        <w:t xml:space="preserve">High digital reach and interaction are not always followed by increased sales in the short term. This reflects the characteristics of property as a high-involvement product, where </w:t>
      </w:r>
      <w:r w:rsidRPr="009E4A7C">
        <w:rPr>
          <w:rFonts w:ascii="Arial" w:hAnsi="Arial" w:cs="Arial"/>
        </w:rPr>
        <w:lastRenderedPageBreak/>
        <w:t>purchase decisions require time, financial consideration, and trust built gradually. Therefore, digital marketing in the property industry functions more as a tool for generating initial interest and trust rather than as an instrument for instant conversion. These findings suggest that theory must be understood contextually rather than normatively.</w:t>
      </w:r>
    </w:p>
    <w:p w14:paraId="23C86925" w14:textId="329261D3" w:rsidR="00B12114" w:rsidRPr="009E4A7C" w:rsidRDefault="00B12114" w:rsidP="00B12114">
      <w:pPr>
        <w:pStyle w:val="Body"/>
        <w:spacing w:after="120"/>
        <w:rPr>
          <w:rFonts w:ascii="Arial" w:hAnsi="Arial" w:cs="Arial"/>
          <w:b/>
          <w:bCs/>
          <w:i/>
          <w:iCs/>
        </w:rPr>
      </w:pPr>
      <w:r w:rsidRPr="009E4A7C">
        <w:rPr>
          <w:rFonts w:ascii="Arial" w:hAnsi="Arial" w:cs="Arial"/>
          <w:b/>
          <w:bCs/>
          <w:i/>
          <w:iCs/>
        </w:rPr>
        <w:t>Theoretical and Practical Implications for Property Companies</w:t>
      </w:r>
    </w:p>
    <w:p w14:paraId="586F5716" w14:textId="77777777" w:rsidR="00B12114" w:rsidRPr="009E4A7C" w:rsidRDefault="00B12114" w:rsidP="004E68A7">
      <w:pPr>
        <w:pStyle w:val="Body"/>
        <w:spacing w:after="120"/>
        <w:rPr>
          <w:rFonts w:ascii="Arial" w:hAnsi="Arial" w:cs="Arial"/>
        </w:rPr>
      </w:pPr>
      <w:r w:rsidRPr="009E4A7C">
        <w:rPr>
          <w:rFonts w:ascii="Arial" w:hAnsi="Arial" w:cs="Arial"/>
        </w:rPr>
        <w:t>Theoretically, this research reinforces the view that the Digital Marketing Mix is adaptive and highly influenced by industry context. The findings emphasize that digital marketing effectiveness cannot be measured solely by campaign outputs, but by its role within the overall consumer purchasing process.</w:t>
      </w:r>
    </w:p>
    <w:p w14:paraId="61931886" w14:textId="77777777" w:rsidR="00B12114" w:rsidRPr="009E4A7C" w:rsidRDefault="00B12114" w:rsidP="004E68A7">
      <w:pPr>
        <w:pStyle w:val="Body"/>
        <w:spacing w:after="120"/>
        <w:rPr>
          <w:rFonts w:ascii="Arial" w:hAnsi="Arial" w:cs="Arial"/>
        </w:rPr>
      </w:pPr>
      <w:r w:rsidRPr="009E4A7C">
        <w:rPr>
          <w:rFonts w:ascii="Arial" w:hAnsi="Arial" w:cs="Arial"/>
        </w:rPr>
        <w:t>Practically, the results imply that property companies need to integrate digital marketing strategies with lead management systems, internal coordination, and customer service processes. Strengthening the use of marketing data and implementing Customer Relationship Management (CRM) systems are crucial to ensure that interest generated through digital channels can be systematically directed toward purchase decisions.</w:t>
      </w:r>
    </w:p>
    <w:p w14:paraId="390E368E" w14:textId="00026DBF" w:rsidR="00915914" w:rsidRPr="009E4A7C" w:rsidRDefault="00B12114" w:rsidP="00505E9D">
      <w:pPr>
        <w:pStyle w:val="Body"/>
        <w:rPr>
          <w:rFonts w:ascii="Arial" w:hAnsi="Arial" w:cs="Arial"/>
        </w:rPr>
      </w:pPr>
      <w:r w:rsidRPr="009E4A7C">
        <w:rPr>
          <w:rFonts w:ascii="Arial" w:hAnsi="Arial" w:cs="Arial"/>
        </w:rPr>
        <w:t>Thus, this discussion positions the Digital Marketing Mix not merely as a conceptual framework, but as an analytical tool tested and enriched through field realities. The integration of theory and empirical findings constitutes the primary contribution of this research to the study of digital marketing within the property industry.</w:t>
      </w:r>
    </w:p>
    <w:p w14:paraId="372F36D2" w14:textId="77777777" w:rsidR="00B01FCD" w:rsidRPr="009E4A7C" w:rsidRDefault="00000F8F" w:rsidP="00441B6F">
      <w:pPr>
        <w:pStyle w:val="ConcHead"/>
        <w:spacing w:after="0"/>
        <w:jc w:val="both"/>
        <w:rPr>
          <w:rFonts w:ascii="Arial" w:hAnsi="Arial" w:cs="Arial"/>
        </w:rPr>
      </w:pPr>
      <w:r w:rsidRPr="009E4A7C">
        <w:rPr>
          <w:rFonts w:ascii="Arial" w:hAnsi="Arial" w:cs="Arial"/>
        </w:rPr>
        <w:t xml:space="preserve">4. </w:t>
      </w:r>
      <w:r w:rsidR="00B01FCD" w:rsidRPr="009E4A7C">
        <w:rPr>
          <w:rFonts w:ascii="Arial" w:hAnsi="Arial" w:cs="Arial"/>
        </w:rPr>
        <w:t>Conclusion</w:t>
      </w:r>
    </w:p>
    <w:p w14:paraId="2956F287" w14:textId="77777777" w:rsidR="00790ADA" w:rsidRPr="009E4A7C" w:rsidRDefault="00790ADA" w:rsidP="00441B6F">
      <w:pPr>
        <w:pStyle w:val="ConcHead"/>
        <w:spacing w:after="0"/>
        <w:jc w:val="both"/>
        <w:rPr>
          <w:rFonts w:ascii="Arial" w:hAnsi="Arial" w:cs="Arial"/>
        </w:rPr>
      </w:pPr>
    </w:p>
    <w:p w14:paraId="413E0775" w14:textId="79948DB6" w:rsidR="00340B7D" w:rsidRPr="009E4A7C" w:rsidRDefault="00B12114" w:rsidP="004E68A7">
      <w:pPr>
        <w:pStyle w:val="Body"/>
        <w:spacing w:after="120"/>
        <w:rPr>
          <w:rFonts w:ascii="Arial" w:hAnsi="Arial" w:cs="Arial"/>
        </w:rPr>
      </w:pPr>
      <w:r w:rsidRPr="009E4A7C">
        <w:rPr>
          <w:rFonts w:ascii="Arial" w:hAnsi="Arial" w:cs="Arial"/>
        </w:rPr>
        <w:t xml:space="preserve">Based on field observations, interviews, and documentation analysis, this study concludes that the Yogyakarta branch has actively implemented digital marketing through Instagram, Facebook, Meta Ads, and WhatsApp Business as the main channel for promoting the Vilas </w:t>
      </w:r>
      <w:proofErr w:type="spellStart"/>
      <w:r w:rsidRPr="009E4A7C">
        <w:rPr>
          <w:rFonts w:ascii="Arial" w:hAnsi="Arial" w:cs="Arial"/>
        </w:rPr>
        <w:t>Palagan</w:t>
      </w:r>
      <w:proofErr w:type="spellEnd"/>
      <w:r w:rsidRPr="009E4A7C">
        <w:rPr>
          <w:rFonts w:ascii="Arial" w:hAnsi="Arial" w:cs="Arial"/>
        </w:rPr>
        <w:t xml:space="preserve"> project. The strategy has been effective in increasing visibility, engagement, and lead generation, particularly through video and educational content. However, higher engagement has not consistently resulted in transaction ready leads. The use of consumer data and feedback remains limited, while internal constraints such as limited human resources and non-integrated lead management systems affect follow up effectiveness. Digital marketing plays a significant role in building awareness and interest, but sales conversion depends on stronger coordination, systematic data management, and consistent follow up processes.</w:t>
      </w:r>
    </w:p>
    <w:p w14:paraId="41720432" w14:textId="03300EF1" w:rsidR="00B12114" w:rsidRPr="009E4A7C" w:rsidRDefault="00B12114" w:rsidP="004E68A7">
      <w:pPr>
        <w:pStyle w:val="Body"/>
        <w:spacing w:after="120"/>
        <w:rPr>
          <w:rFonts w:ascii="Arial" w:hAnsi="Arial" w:cs="Arial"/>
        </w:rPr>
      </w:pPr>
      <w:r w:rsidRPr="009E4A7C">
        <w:rPr>
          <w:rFonts w:ascii="Arial" w:hAnsi="Arial" w:cs="Arial"/>
        </w:rPr>
        <w:t>Based on the findings, which indicate that the company’s digital marketing strategy has been effective in increasing visibility and engagement but has not yet optimally driven sales conversion, several practical recommendations can be proposed. The company should strengthen campaign evaluation by focusing not only on reach and lead quantity but also on lead quality, classifying prospects based on responsiveness, purchase readiness, and follow up outcomes. Improving audience segmentation and ad targeting according to actual buyer characteristics is essential to generate higher conversion potential. A more structured lead management system, supported by a simple CRM and integrated coordination between marketing and sales teams, is necessary to ensure timely follow up. Additionally, prioritizing educational and informative visual content and developing digital post purchase communication strategies can enhance trust, loyalty, and long-term sales performance.</w:t>
      </w:r>
    </w:p>
    <w:p w14:paraId="29901759" w14:textId="59E7A8F5" w:rsidR="007330C4" w:rsidRPr="009E4A7C" w:rsidRDefault="007330C4" w:rsidP="004E68A7">
      <w:pPr>
        <w:pStyle w:val="Body"/>
        <w:spacing w:after="120"/>
        <w:rPr>
          <w:rFonts w:ascii="Arial" w:hAnsi="Arial" w:cs="Arial"/>
        </w:rPr>
      </w:pPr>
      <w:r w:rsidRPr="009E4A7C">
        <w:rPr>
          <w:rFonts w:ascii="Arial" w:hAnsi="Arial" w:cs="Arial"/>
        </w:rPr>
        <w:t xml:space="preserve">This study has several limitations that should be acknowledged to ensure its findings and implications are interpreted proportionally. First, the research scope is limited to a single unit of analysis, namely the Yogyakarta branch with the Vilas </w:t>
      </w:r>
      <w:proofErr w:type="spellStart"/>
      <w:r w:rsidRPr="009E4A7C">
        <w:rPr>
          <w:rFonts w:ascii="Arial" w:hAnsi="Arial" w:cs="Arial"/>
        </w:rPr>
        <w:t>Palagan</w:t>
      </w:r>
      <w:proofErr w:type="spellEnd"/>
      <w:r w:rsidRPr="009E4A7C">
        <w:rPr>
          <w:rFonts w:ascii="Arial" w:hAnsi="Arial" w:cs="Arial"/>
        </w:rPr>
        <w:t xml:space="preserve"> project, which restricts the generalizability of the results to other property projects or branches with different market characteristics, marketing strategies, and organizational capacities. Second, data collection was conducted during the internship period within a limited timeframe, preventing a </w:t>
      </w:r>
      <w:r w:rsidRPr="009E4A7C">
        <w:rPr>
          <w:rFonts w:ascii="Arial" w:hAnsi="Arial" w:cs="Arial"/>
        </w:rPr>
        <w:lastRenderedPageBreak/>
        <w:t>comprehensive assessment of the long-term dynamics and sustained impact of digital marketing implementation on sales and customer loyalty. Third, the study employed a qualitative approach with only two key informants from the Marketing Communication and Estate Management divisions, reflecting primarily an internal company perspective without directly incorporating consumer viewpoints. Additionally, access to company data was limited, as some sales and campaign performance data were aggregated and did not include detailed variables required for deeper quantitative analysis. Consequently, the relationship between digital marketing activities and sales was analyzed through logical and thematic interpretation rather than statistical testing. Finally, the researcher’s participatory role as an intern provided strong contextual insight but also introduced potential subjectivity, which was mitigated through source triangulation and data confirmation, although bias remains a recognized limitation.</w:t>
      </w:r>
    </w:p>
    <w:p w14:paraId="43CF21E1" w14:textId="77777777" w:rsidR="007330C4" w:rsidRPr="009E4A7C" w:rsidRDefault="007330C4" w:rsidP="007330C4">
      <w:pPr>
        <w:pStyle w:val="Body"/>
        <w:rPr>
          <w:rFonts w:ascii="Arial" w:hAnsi="Arial" w:cs="Arial"/>
        </w:rPr>
      </w:pPr>
      <w:r w:rsidRPr="009E4A7C">
        <w:rPr>
          <w:rFonts w:ascii="Arial" w:hAnsi="Arial" w:cs="Arial"/>
        </w:rPr>
        <w:t>Future research is recommended to expand the scope of study, both in terms of property projects and operational regions, in order to provide a more comprehensive understanding of digital marketing effectiveness within the property industry. The use of mixed methods is also suggested, combining qualitative analysis with quantitative approaches to measure more precisely the relationship between digital marketing indicators and sales conversion. Additionally, subsequent studies may focus specifically on the quality of digital leads by incorporating variables such as purchase readiness, purchasing power, and the duration of consumer decision making processes. Deeper exploration of these aspects is expected to offer stronger theoretical contributions regarding the conversion mechanisms of digital marketing in the context of property marketing.</w:t>
      </w:r>
    </w:p>
    <w:p w14:paraId="336508D4" w14:textId="1E00E92D" w:rsidR="007330C4" w:rsidRPr="009E4A7C" w:rsidRDefault="007330C4" w:rsidP="007330C4">
      <w:pPr>
        <w:pStyle w:val="Body"/>
        <w:spacing w:after="120"/>
        <w:rPr>
          <w:rFonts w:ascii="Arial" w:hAnsi="Arial" w:cs="Arial"/>
          <w:b/>
          <w:bCs/>
          <w:i/>
          <w:iCs/>
        </w:rPr>
      </w:pPr>
      <w:r w:rsidRPr="009E4A7C">
        <w:rPr>
          <w:rFonts w:ascii="Arial" w:hAnsi="Arial" w:cs="Arial"/>
          <w:b/>
          <w:bCs/>
          <w:i/>
          <w:iCs/>
        </w:rPr>
        <w:t>Implications</w:t>
      </w:r>
    </w:p>
    <w:p w14:paraId="6884553A" w14:textId="77777777" w:rsidR="007330C4" w:rsidRPr="009E4A7C" w:rsidRDefault="007330C4" w:rsidP="004E68A7">
      <w:pPr>
        <w:pStyle w:val="Body"/>
        <w:spacing w:after="120"/>
        <w:rPr>
          <w:rFonts w:ascii="Arial" w:hAnsi="Arial" w:cs="Arial"/>
        </w:rPr>
      </w:pPr>
      <w:r w:rsidRPr="009E4A7C">
        <w:rPr>
          <w:rFonts w:ascii="Arial" w:hAnsi="Arial" w:cs="Arial"/>
        </w:rPr>
        <w:t>Based on the analysis of digital marketing strategies and their impact on the sales process, this study generates several managerial implications for future strategic development. First, the company needs to strengthen a data driven marketing approach by systematically utilizing existing internal data such as social media insights, lead data, and digital campaign performance. Although digital activities have generated relatively high engagement and leads, conversion into transactions remains suboptimal. Regular monitoring of key performance indicators including reach, clicks, leads, and consumer responses can support more precise audience segmentation and promotional timing without requiring complex analytical systems. In addition, given the high involvement nature of property products, digital marketing should extend beyond unit promotion toward long term customer retention through continuous communication, educational content, and project updates to enhance trust, loyalty, and digital word of mouth.</w:t>
      </w:r>
    </w:p>
    <w:p w14:paraId="77C152D1" w14:textId="40DF7DA9" w:rsidR="007330C4" w:rsidRPr="009E4A7C" w:rsidRDefault="007330C4" w:rsidP="00505E9D">
      <w:pPr>
        <w:pStyle w:val="Body"/>
        <w:rPr>
          <w:rFonts w:ascii="Arial" w:hAnsi="Arial" w:cs="Arial"/>
        </w:rPr>
      </w:pPr>
      <w:r w:rsidRPr="009E4A7C">
        <w:rPr>
          <w:rFonts w:ascii="Arial" w:hAnsi="Arial" w:cs="Arial"/>
        </w:rPr>
        <w:t>Furthermore, stronger internal coordination in managing digital leads is essential. Structured collaboration between the Marketing Communication and sales divisions, supported by clear role distribution and a simple Customer Relationship Management system, can ensure consistent lead recording, monitoring, and follow up. Overall, the effectiveness of digital marketing is determined not merely by promotional intensity, but by the company’s ability to integrate digital exposure, consumer interaction, and sales conversion into a cohesive marketing system that enhances efficiency and long-term competitiveness.</w:t>
      </w:r>
    </w:p>
    <w:p w14:paraId="30A47E7A" w14:textId="77777777" w:rsidR="00860000" w:rsidRPr="009E4A7C" w:rsidRDefault="00860000" w:rsidP="00441B6F">
      <w:pPr>
        <w:pStyle w:val="ReferHead"/>
        <w:spacing w:after="0"/>
        <w:jc w:val="both"/>
        <w:rPr>
          <w:rFonts w:ascii="Arial" w:hAnsi="Arial" w:cs="Arial"/>
          <w:bCs/>
        </w:rPr>
      </w:pPr>
      <w:r w:rsidRPr="009E4A7C">
        <w:rPr>
          <w:rFonts w:ascii="Arial" w:hAnsi="Arial" w:cs="Arial"/>
          <w:bCs/>
        </w:rPr>
        <w:lastRenderedPageBreak/>
        <w:t>Competing interests</w:t>
      </w:r>
    </w:p>
    <w:p w14:paraId="3194D56E" w14:textId="77777777" w:rsidR="00860000" w:rsidRPr="009E4A7C" w:rsidRDefault="00860000" w:rsidP="00441B6F">
      <w:pPr>
        <w:pStyle w:val="ReferHead"/>
        <w:spacing w:after="0"/>
        <w:jc w:val="both"/>
        <w:rPr>
          <w:rFonts w:ascii="Arial" w:hAnsi="Arial" w:cs="Arial"/>
        </w:rPr>
      </w:pPr>
    </w:p>
    <w:p w14:paraId="168F7C73" w14:textId="05A0BB73" w:rsidR="002B6D8F" w:rsidRDefault="002B6D8F" w:rsidP="002B6D8F">
      <w:pPr>
        <w:pStyle w:val="ReferHead"/>
        <w:jc w:val="both"/>
        <w:rPr>
          <w:rFonts w:ascii="Arial" w:hAnsi="Arial" w:cs="Arial"/>
          <w:b w:val="0"/>
          <w:caps w:val="0"/>
          <w:sz w:val="20"/>
        </w:rPr>
      </w:pPr>
      <w:r w:rsidRPr="009E4A7C">
        <w:rPr>
          <w:rFonts w:ascii="Arial" w:hAnsi="Arial" w:cs="Arial"/>
          <w:b w:val="0"/>
          <w:caps w:val="0"/>
          <w:sz w:val="20"/>
        </w:rPr>
        <w:t>There is no competing interest exist.</w:t>
      </w:r>
    </w:p>
    <w:p w14:paraId="2C3F12F2" w14:textId="77777777" w:rsidR="005619D3" w:rsidRDefault="005619D3" w:rsidP="002B6D8F">
      <w:pPr>
        <w:pStyle w:val="ReferHead"/>
        <w:jc w:val="both"/>
        <w:rPr>
          <w:rFonts w:ascii="Arial" w:hAnsi="Arial" w:cs="Arial"/>
          <w:b w:val="0"/>
          <w:caps w:val="0"/>
          <w:sz w:val="20"/>
        </w:rPr>
      </w:pPr>
    </w:p>
    <w:p w14:paraId="32194BAE" w14:textId="77777777" w:rsidR="005619D3" w:rsidRPr="005619D3" w:rsidRDefault="005619D3" w:rsidP="005619D3">
      <w:pPr>
        <w:pStyle w:val="ReferHead"/>
        <w:jc w:val="both"/>
        <w:rPr>
          <w:rFonts w:ascii="Arial" w:hAnsi="Arial" w:cs="Arial"/>
          <w:b w:val="0"/>
          <w:caps w:val="0"/>
          <w:sz w:val="20"/>
        </w:rPr>
      </w:pPr>
      <w:r w:rsidRPr="005619D3">
        <w:rPr>
          <w:rFonts w:ascii="Arial" w:hAnsi="Arial" w:cs="Arial"/>
          <w:b w:val="0"/>
          <w:caps w:val="0"/>
          <w:sz w:val="20"/>
        </w:rPr>
        <w:t>COMPETING INTERESTS DISCLAIMER:</w:t>
      </w:r>
    </w:p>
    <w:p w14:paraId="0F792FF3" w14:textId="77777777" w:rsidR="005619D3" w:rsidRPr="005619D3" w:rsidRDefault="005619D3" w:rsidP="005619D3">
      <w:pPr>
        <w:pStyle w:val="ReferHead"/>
        <w:jc w:val="both"/>
        <w:rPr>
          <w:rFonts w:ascii="Arial" w:hAnsi="Arial" w:cs="Arial"/>
          <w:b w:val="0"/>
          <w:caps w:val="0"/>
          <w:sz w:val="20"/>
        </w:rPr>
      </w:pPr>
      <w:r w:rsidRPr="005619D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73139AC" w14:textId="77777777" w:rsidR="005619D3" w:rsidRPr="005619D3" w:rsidRDefault="005619D3" w:rsidP="005619D3">
      <w:pPr>
        <w:pStyle w:val="ReferHead"/>
        <w:jc w:val="both"/>
        <w:rPr>
          <w:rFonts w:ascii="Arial" w:hAnsi="Arial" w:cs="Arial"/>
          <w:b w:val="0"/>
          <w:caps w:val="0"/>
          <w:sz w:val="20"/>
        </w:rPr>
      </w:pPr>
    </w:p>
    <w:p w14:paraId="011CD078" w14:textId="77777777" w:rsidR="005619D3" w:rsidRPr="009E4A7C" w:rsidRDefault="005619D3" w:rsidP="002B6D8F">
      <w:pPr>
        <w:pStyle w:val="ReferHead"/>
        <w:jc w:val="both"/>
        <w:rPr>
          <w:rFonts w:ascii="Arial" w:hAnsi="Arial" w:cs="Arial"/>
          <w:b w:val="0"/>
          <w:caps w:val="0"/>
          <w:sz w:val="20"/>
        </w:rPr>
      </w:pPr>
    </w:p>
    <w:p w14:paraId="37A32D24" w14:textId="77777777" w:rsidR="00B01FCD" w:rsidRPr="009E4A7C" w:rsidRDefault="00B01FCD" w:rsidP="00441B6F">
      <w:pPr>
        <w:pStyle w:val="ReferHead"/>
        <w:spacing w:after="0"/>
        <w:jc w:val="both"/>
        <w:rPr>
          <w:rFonts w:ascii="Arial" w:hAnsi="Arial" w:cs="Arial"/>
        </w:rPr>
      </w:pPr>
      <w:r w:rsidRPr="009E4A7C">
        <w:rPr>
          <w:rFonts w:ascii="Arial" w:hAnsi="Arial" w:cs="Arial"/>
        </w:rPr>
        <w:t>References</w:t>
      </w:r>
    </w:p>
    <w:p w14:paraId="6F5BFD09" w14:textId="77777777" w:rsidR="00B53603" w:rsidRPr="009E4A7C" w:rsidRDefault="00B53603" w:rsidP="00B53603">
      <w:pPr>
        <w:pStyle w:val="Body"/>
        <w:spacing w:after="0"/>
        <w:ind w:left="567" w:hanging="567"/>
      </w:pPr>
      <w:r w:rsidRPr="009E4A7C">
        <w:t>Astuti, D. P. (2024). Digital Marketing Strategies in Attracting Consumer Interest (Undergraduate Thesis). Repository Universitas Islam Negeri Raden Intan.</w:t>
      </w:r>
    </w:p>
    <w:p w14:paraId="37072CD2" w14:textId="1949996A" w:rsidR="00B53603" w:rsidRPr="009E4A7C" w:rsidRDefault="00B53603" w:rsidP="00B53603">
      <w:pPr>
        <w:pStyle w:val="Body"/>
        <w:spacing w:after="0"/>
        <w:ind w:left="567" w:hanging="567"/>
      </w:pPr>
      <w:proofErr w:type="spellStart"/>
      <w:r w:rsidRPr="009E4A7C">
        <w:t>Colicev</w:t>
      </w:r>
      <w:proofErr w:type="spellEnd"/>
      <w:r w:rsidRPr="009E4A7C">
        <w:t xml:space="preserve">, A., Malshe, A., Pauwels, K., &amp; O’Connor, P. (2018). Improving consumer mindset metrics and shareholder value through social media: The different roles of owned and earned media. Journal of Marketing, 82(1), 37–56. DOI: </w:t>
      </w:r>
      <w:hyperlink r:id="rId23" w:history="1">
        <w:r w:rsidRPr="009E4A7C">
          <w:rPr>
            <w:rStyle w:val="Hyperlink"/>
          </w:rPr>
          <w:t>https://doi.org/10.1509/jm.16.0055</w:t>
        </w:r>
      </w:hyperlink>
      <w:r w:rsidRPr="009E4A7C">
        <w:t xml:space="preserve"> </w:t>
      </w:r>
    </w:p>
    <w:p w14:paraId="00CDF28F" w14:textId="4404751A" w:rsidR="00B53603" w:rsidRPr="009E4A7C" w:rsidRDefault="00B53603" w:rsidP="00B53603">
      <w:pPr>
        <w:pStyle w:val="Body"/>
        <w:spacing w:after="0"/>
        <w:ind w:left="567" w:hanging="567"/>
      </w:pPr>
      <w:r w:rsidRPr="009E4A7C">
        <w:t xml:space="preserve">Dolan, R., Conduit, J., Fahy, J., &amp; Goodman, S. (2019). Social media engagement </w:t>
      </w:r>
      <w:proofErr w:type="spellStart"/>
      <w:r w:rsidRPr="009E4A7C">
        <w:t>behaviour</w:t>
      </w:r>
      <w:proofErr w:type="spellEnd"/>
      <w:r w:rsidRPr="009E4A7C">
        <w:t xml:space="preserve">: A uses and gratifications perspective of COBRA. Journal of Interactive Marketing, 47, 18–33. DOI: </w:t>
      </w:r>
      <w:hyperlink r:id="rId24" w:history="1">
        <w:r w:rsidRPr="009E4A7C">
          <w:rPr>
            <w:rStyle w:val="Hyperlink"/>
          </w:rPr>
          <w:t>https://doi.org/10.1080/0965254X.2015.1095222</w:t>
        </w:r>
      </w:hyperlink>
    </w:p>
    <w:p w14:paraId="5E6A4837" w14:textId="136C15B0" w:rsidR="00B53603" w:rsidRPr="009E4A7C" w:rsidRDefault="00B53603" w:rsidP="00B53603">
      <w:pPr>
        <w:pStyle w:val="Body"/>
        <w:spacing w:after="0"/>
        <w:ind w:left="567" w:hanging="567"/>
      </w:pPr>
      <w:r w:rsidRPr="009E4A7C">
        <w:t xml:space="preserve">Department of Marketing Communication, Y., &amp; </w:t>
      </w:r>
      <w:proofErr w:type="spellStart"/>
      <w:r w:rsidRPr="009E4A7C">
        <w:t>Dunan</w:t>
      </w:r>
      <w:proofErr w:type="spellEnd"/>
      <w:r w:rsidRPr="009E4A7C">
        <w:t xml:space="preserve">, A. (2025). Property business digital marketing communication strategy during the Covid-19 pandemic at Kartika Residence. International Journal of Science, Technology &amp; Management. DOI: </w:t>
      </w:r>
      <w:hyperlink r:id="rId25" w:history="1">
        <w:r w:rsidRPr="009E4A7C">
          <w:rPr>
            <w:rStyle w:val="Hyperlink"/>
          </w:rPr>
          <w:t>https://doi.org/10.46729/ijstm.v2i5.324</w:t>
        </w:r>
      </w:hyperlink>
      <w:r w:rsidRPr="009E4A7C">
        <w:t xml:space="preserve"> </w:t>
      </w:r>
    </w:p>
    <w:p w14:paraId="3A973522" w14:textId="424AB0DB" w:rsidR="00CD1825" w:rsidRPr="009E4A7C" w:rsidRDefault="00CD1825" w:rsidP="00B53603">
      <w:pPr>
        <w:pStyle w:val="Body"/>
        <w:spacing w:after="0"/>
        <w:ind w:left="567" w:hanging="567"/>
      </w:pPr>
      <w:proofErr w:type="spellStart"/>
      <w:r w:rsidRPr="009E4A7C">
        <w:t>Iswara</w:t>
      </w:r>
      <w:proofErr w:type="spellEnd"/>
      <w:r w:rsidRPr="009E4A7C">
        <w:t xml:space="preserve">, A. N. K. P., </w:t>
      </w:r>
      <w:proofErr w:type="spellStart"/>
      <w:r w:rsidRPr="009E4A7C">
        <w:t>Indiani</w:t>
      </w:r>
      <w:proofErr w:type="spellEnd"/>
      <w:r w:rsidRPr="009E4A7C">
        <w:t xml:space="preserve">, N. L. P., &amp; Wahyuni, N. M. (2024). The Mediating Role of Brand Image on The Influence of Digital Marketing and Word of Mouth on Property Purchase Intention in Bali. International Journal of Environmental, Sustainability, and Social Science, 5(3), 679-695. DOI: </w:t>
      </w:r>
      <w:hyperlink r:id="rId26" w:history="1">
        <w:r w:rsidRPr="009E4A7C">
          <w:rPr>
            <w:rStyle w:val="Hyperlink"/>
          </w:rPr>
          <w:t>https://doi.org/10.38142/ijesss.v5i3.1052</w:t>
        </w:r>
      </w:hyperlink>
      <w:r w:rsidRPr="009E4A7C">
        <w:t xml:space="preserve"> </w:t>
      </w:r>
    </w:p>
    <w:p w14:paraId="2E615926" w14:textId="6EAE9501" w:rsidR="00B53603" w:rsidRPr="009E4A7C" w:rsidRDefault="00B53603" w:rsidP="00B53603">
      <w:pPr>
        <w:pStyle w:val="Body"/>
        <w:spacing w:after="0"/>
        <w:ind w:left="567" w:hanging="567"/>
      </w:pPr>
      <w:r w:rsidRPr="009E4A7C">
        <w:t xml:space="preserve">Laksmi, K. W. P., Angellina, N. W. E., &amp; Lasmi, N. W. (2023). The Implementation of Digital Marketing in Efforts to Increase Property Sales at Netra Property. BERNAS: </w:t>
      </w:r>
      <w:proofErr w:type="spellStart"/>
      <w:r w:rsidRPr="009E4A7C">
        <w:t>Jurnal</w:t>
      </w:r>
      <w:proofErr w:type="spellEnd"/>
      <w:r w:rsidRPr="009E4A7C">
        <w:t xml:space="preserve"> </w:t>
      </w:r>
      <w:proofErr w:type="spellStart"/>
      <w:r w:rsidRPr="009E4A7C">
        <w:t>Pengabdian</w:t>
      </w:r>
      <w:proofErr w:type="spellEnd"/>
      <w:r w:rsidRPr="009E4A7C">
        <w:t xml:space="preserve"> </w:t>
      </w:r>
      <w:proofErr w:type="spellStart"/>
      <w:r w:rsidRPr="009E4A7C">
        <w:t>Kepada</w:t>
      </w:r>
      <w:proofErr w:type="spellEnd"/>
      <w:r w:rsidRPr="009E4A7C">
        <w:t xml:space="preserve"> Masyarakat, 4(4), 2606–2612.</w:t>
      </w:r>
    </w:p>
    <w:p w14:paraId="67A5C13F" w14:textId="77777777" w:rsidR="00B53603" w:rsidRPr="009E4A7C" w:rsidRDefault="00B53603" w:rsidP="00B53603">
      <w:pPr>
        <w:pStyle w:val="Body"/>
        <w:spacing w:after="0"/>
        <w:ind w:left="567" w:hanging="567"/>
      </w:pPr>
      <w:proofErr w:type="spellStart"/>
      <w:r w:rsidRPr="009E4A7C">
        <w:t>Mahayassa</w:t>
      </w:r>
      <w:proofErr w:type="spellEnd"/>
      <w:r w:rsidRPr="009E4A7C">
        <w:t xml:space="preserve"> </w:t>
      </w:r>
      <w:proofErr w:type="spellStart"/>
      <w:r w:rsidRPr="009E4A7C">
        <w:t>Pangestu</w:t>
      </w:r>
      <w:proofErr w:type="spellEnd"/>
      <w:r w:rsidRPr="009E4A7C">
        <w:t xml:space="preserve">, &amp; Dora, Y. M. (2025). Business Marketing Strategy for the Property Sector at Top Putra Residence. </w:t>
      </w:r>
      <w:proofErr w:type="spellStart"/>
      <w:r w:rsidRPr="009E4A7C">
        <w:t>Jurnal</w:t>
      </w:r>
      <w:proofErr w:type="spellEnd"/>
      <w:r w:rsidRPr="009E4A7C">
        <w:t xml:space="preserve"> </w:t>
      </w:r>
      <w:proofErr w:type="spellStart"/>
      <w:r w:rsidRPr="009E4A7C">
        <w:t>Ilmiah</w:t>
      </w:r>
      <w:proofErr w:type="spellEnd"/>
      <w:r w:rsidRPr="009E4A7C">
        <w:t xml:space="preserve"> </w:t>
      </w:r>
      <w:proofErr w:type="spellStart"/>
      <w:r w:rsidRPr="009E4A7C">
        <w:t>Manajemen</w:t>
      </w:r>
      <w:proofErr w:type="spellEnd"/>
      <w:r w:rsidRPr="009E4A7C">
        <w:t xml:space="preserve">, </w:t>
      </w:r>
      <w:proofErr w:type="spellStart"/>
      <w:r w:rsidRPr="009E4A7C">
        <w:t>Ekonomi</w:t>
      </w:r>
      <w:proofErr w:type="spellEnd"/>
      <w:r w:rsidRPr="009E4A7C">
        <w:t xml:space="preserve">, &amp; </w:t>
      </w:r>
      <w:proofErr w:type="spellStart"/>
      <w:r w:rsidRPr="009E4A7C">
        <w:t>Akuntansi</w:t>
      </w:r>
      <w:proofErr w:type="spellEnd"/>
      <w:r w:rsidRPr="009E4A7C">
        <w:t xml:space="preserve"> (MEA).</w:t>
      </w:r>
    </w:p>
    <w:p w14:paraId="04C76F3E" w14:textId="77777777" w:rsidR="00B53603" w:rsidRPr="009E4A7C" w:rsidRDefault="00B53603" w:rsidP="00B53603">
      <w:pPr>
        <w:pStyle w:val="Body"/>
        <w:spacing w:after="0"/>
        <w:ind w:left="567" w:hanging="567"/>
      </w:pPr>
      <w:r w:rsidRPr="009E4A7C">
        <w:t xml:space="preserve">Nugroho, N., </w:t>
      </w:r>
      <w:proofErr w:type="spellStart"/>
      <w:r w:rsidRPr="009E4A7C">
        <w:t>Firayanti</w:t>
      </w:r>
      <w:proofErr w:type="spellEnd"/>
      <w:r w:rsidRPr="009E4A7C">
        <w:t xml:space="preserve">, Y., &amp; Syaifudin, S. (2024). The Effectiveness of Social Media Usage on Housing Marketing at PT. Borneo Real </w:t>
      </w:r>
      <w:proofErr w:type="spellStart"/>
      <w:r w:rsidRPr="009E4A7C">
        <w:t>Properti</w:t>
      </w:r>
      <w:proofErr w:type="spellEnd"/>
      <w:r w:rsidRPr="009E4A7C">
        <w:t xml:space="preserve">. AKSIOMA: </w:t>
      </w:r>
      <w:proofErr w:type="spellStart"/>
      <w:r w:rsidRPr="009E4A7C">
        <w:t>Jurnal</w:t>
      </w:r>
      <w:proofErr w:type="spellEnd"/>
      <w:r w:rsidRPr="009E4A7C">
        <w:t xml:space="preserve"> </w:t>
      </w:r>
      <w:proofErr w:type="spellStart"/>
      <w:r w:rsidRPr="009E4A7C">
        <w:t>Sains</w:t>
      </w:r>
      <w:proofErr w:type="spellEnd"/>
      <w:r w:rsidRPr="009E4A7C">
        <w:t xml:space="preserve"> </w:t>
      </w:r>
      <w:proofErr w:type="spellStart"/>
      <w:r w:rsidRPr="009E4A7C">
        <w:t>Ekonomi</w:t>
      </w:r>
      <w:proofErr w:type="spellEnd"/>
      <w:r w:rsidRPr="009E4A7C">
        <w:t xml:space="preserve"> dan </w:t>
      </w:r>
      <w:proofErr w:type="spellStart"/>
      <w:r w:rsidRPr="009E4A7C">
        <w:t>Edukasi</w:t>
      </w:r>
      <w:proofErr w:type="spellEnd"/>
      <w:r w:rsidRPr="009E4A7C">
        <w:t>, 1(8).</w:t>
      </w:r>
    </w:p>
    <w:p w14:paraId="720341DC" w14:textId="77777777" w:rsidR="00B53603" w:rsidRPr="009E4A7C" w:rsidRDefault="00B53603" w:rsidP="00B53603">
      <w:pPr>
        <w:pStyle w:val="Body"/>
        <w:spacing w:after="0"/>
        <w:ind w:left="567" w:hanging="567"/>
      </w:pPr>
      <w:r w:rsidRPr="009E4A7C">
        <w:t xml:space="preserve">Oei, M. L., &amp; </w:t>
      </w:r>
      <w:proofErr w:type="spellStart"/>
      <w:r w:rsidRPr="009E4A7C">
        <w:t>Widaningsih</w:t>
      </w:r>
      <w:proofErr w:type="spellEnd"/>
      <w:r w:rsidRPr="009E4A7C">
        <w:t xml:space="preserve">, R. R. A. (2025). The Influence of Marketing Strategy, Digital Marketing, and Brand Awareness on Purchase Decisions at Century 21 Prosper Semarang. </w:t>
      </w:r>
      <w:proofErr w:type="spellStart"/>
      <w:r w:rsidRPr="009E4A7C">
        <w:t>Jurnal</w:t>
      </w:r>
      <w:proofErr w:type="spellEnd"/>
      <w:r w:rsidRPr="009E4A7C">
        <w:t xml:space="preserve"> Bina </w:t>
      </w:r>
      <w:proofErr w:type="spellStart"/>
      <w:r w:rsidRPr="009E4A7C">
        <w:t>Manajemen</w:t>
      </w:r>
      <w:proofErr w:type="spellEnd"/>
      <w:r w:rsidRPr="009E4A7C">
        <w:t>, 14(1), 37–58.</w:t>
      </w:r>
    </w:p>
    <w:p w14:paraId="020298CD" w14:textId="77777777" w:rsidR="00B53603" w:rsidRPr="009E4A7C" w:rsidRDefault="00B53603" w:rsidP="00B53603">
      <w:pPr>
        <w:pStyle w:val="Body"/>
        <w:spacing w:after="0"/>
        <w:ind w:left="567" w:hanging="567"/>
      </w:pPr>
      <w:proofErr w:type="spellStart"/>
      <w:r w:rsidRPr="009E4A7C">
        <w:t>Pandiangan</w:t>
      </w:r>
      <w:proofErr w:type="spellEnd"/>
      <w:r w:rsidRPr="009E4A7C">
        <w:t>, P., &amp; Martini, I. A. O. (2021). Digital marketing strategy of property agents in the new normal era. JMBI UNSRAT, 7(3).</w:t>
      </w:r>
    </w:p>
    <w:p w14:paraId="38AC97F6" w14:textId="77777777" w:rsidR="00B53603" w:rsidRPr="009E4A7C" w:rsidRDefault="00B53603" w:rsidP="00B53603">
      <w:pPr>
        <w:pStyle w:val="Body"/>
        <w:spacing w:after="0"/>
        <w:ind w:left="567" w:hanging="567"/>
      </w:pPr>
      <w:proofErr w:type="spellStart"/>
      <w:r w:rsidRPr="009E4A7C">
        <w:t>Restu</w:t>
      </w:r>
      <w:proofErr w:type="spellEnd"/>
      <w:r w:rsidRPr="009E4A7C">
        <w:t xml:space="preserve"> </w:t>
      </w:r>
      <w:proofErr w:type="spellStart"/>
      <w:r w:rsidRPr="009E4A7C">
        <w:t>Andika</w:t>
      </w:r>
      <w:proofErr w:type="spellEnd"/>
      <w:r w:rsidRPr="009E4A7C">
        <w:t xml:space="preserve">, M., Oktafiah, Y., &amp; </w:t>
      </w:r>
      <w:proofErr w:type="spellStart"/>
      <w:r w:rsidRPr="009E4A7C">
        <w:t>Laksmita</w:t>
      </w:r>
      <w:proofErr w:type="spellEnd"/>
      <w:r w:rsidRPr="009E4A7C">
        <w:t xml:space="preserve">, D. (2025). An Analysis of Digital Marketing Strategies Through Social Media to Increase Sales at the Housing Developer PT. </w:t>
      </w:r>
      <w:proofErr w:type="spellStart"/>
      <w:r w:rsidRPr="009E4A7C">
        <w:t>Cipta</w:t>
      </w:r>
      <w:proofErr w:type="spellEnd"/>
      <w:r w:rsidRPr="009E4A7C">
        <w:t xml:space="preserve"> </w:t>
      </w:r>
      <w:proofErr w:type="spellStart"/>
      <w:r w:rsidRPr="009E4A7C">
        <w:t>Griya</w:t>
      </w:r>
      <w:proofErr w:type="spellEnd"/>
      <w:r w:rsidRPr="009E4A7C">
        <w:t xml:space="preserve"> </w:t>
      </w:r>
      <w:proofErr w:type="spellStart"/>
      <w:r w:rsidRPr="009E4A7C">
        <w:t>Insani</w:t>
      </w:r>
      <w:proofErr w:type="spellEnd"/>
      <w:r w:rsidRPr="009E4A7C">
        <w:t xml:space="preserve"> </w:t>
      </w:r>
      <w:proofErr w:type="spellStart"/>
      <w:r w:rsidRPr="009E4A7C">
        <w:t>Pasuruan</w:t>
      </w:r>
      <w:proofErr w:type="spellEnd"/>
      <w:r w:rsidRPr="009E4A7C">
        <w:t xml:space="preserve">. JIMU: </w:t>
      </w:r>
      <w:proofErr w:type="spellStart"/>
      <w:r w:rsidRPr="009E4A7C">
        <w:t>Jurnal</w:t>
      </w:r>
      <w:proofErr w:type="spellEnd"/>
      <w:r w:rsidRPr="009E4A7C">
        <w:t xml:space="preserve"> </w:t>
      </w:r>
      <w:proofErr w:type="spellStart"/>
      <w:r w:rsidRPr="009E4A7C">
        <w:t>Ilmiah</w:t>
      </w:r>
      <w:proofErr w:type="spellEnd"/>
      <w:r w:rsidRPr="009E4A7C">
        <w:t xml:space="preserve"> </w:t>
      </w:r>
      <w:proofErr w:type="spellStart"/>
      <w:r w:rsidRPr="009E4A7C">
        <w:t>Multidisiplin</w:t>
      </w:r>
      <w:proofErr w:type="spellEnd"/>
      <w:r w:rsidRPr="009E4A7C">
        <w:t>, 3(4), 1346–1354.</w:t>
      </w:r>
    </w:p>
    <w:p w14:paraId="504E87A5" w14:textId="77777777" w:rsidR="00B53603" w:rsidRPr="009E4A7C" w:rsidRDefault="00B53603" w:rsidP="00B53603">
      <w:pPr>
        <w:pStyle w:val="Body"/>
        <w:spacing w:after="0"/>
        <w:ind w:left="567" w:hanging="567"/>
      </w:pPr>
      <w:r w:rsidRPr="009E4A7C">
        <w:lastRenderedPageBreak/>
        <w:t xml:space="preserve">Susanto, D., &amp; Izazi, Z. Z. (2025). An Analysis of Marketing Strategies Using Social Media Marketing in Property Sales at Brighton Real Estate. </w:t>
      </w:r>
      <w:proofErr w:type="spellStart"/>
      <w:r w:rsidRPr="009E4A7C">
        <w:t>Jurnal</w:t>
      </w:r>
      <w:proofErr w:type="spellEnd"/>
      <w:r w:rsidRPr="009E4A7C">
        <w:t xml:space="preserve"> </w:t>
      </w:r>
      <w:proofErr w:type="spellStart"/>
      <w:r w:rsidRPr="009E4A7C">
        <w:t>Ekonomi</w:t>
      </w:r>
      <w:proofErr w:type="spellEnd"/>
      <w:r w:rsidRPr="009E4A7C">
        <w:t xml:space="preserve">, Pendidikan dan </w:t>
      </w:r>
      <w:proofErr w:type="spellStart"/>
      <w:r w:rsidRPr="009E4A7C">
        <w:t>Pengabdian</w:t>
      </w:r>
      <w:proofErr w:type="spellEnd"/>
      <w:r w:rsidRPr="009E4A7C">
        <w:t xml:space="preserve"> Masyarakat.</w:t>
      </w:r>
    </w:p>
    <w:p w14:paraId="313C1F28" w14:textId="2E59500C" w:rsidR="00CD1825" w:rsidRPr="00CD1825" w:rsidRDefault="00B53603" w:rsidP="00CD1825">
      <w:pPr>
        <w:pStyle w:val="Body"/>
        <w:spacing w:after="0"/>
        <w:ind w:left="567" w:hanging="567"/>
        <w:sectPr w:rsidR="00CD1825" w:rsidRPr="00CD1825" w:rsidSect="0012372B">
          <w:pgSz w:w="12240" w:h="15840"/>
          <w:pgMar w:top="1440" w:right="2016" w:bottom="2016" w:left="2016" w:header="720" w:footer="1123" w:gutter="0"/>
          <w:cols w:space="720"/>
          <w:docGrid w:linePitch="272"/>
        </w:sectPr>
      </w:pPr>
      <w:r w:rsidRPr="009E4A7C">
        <w:t>Widjaja, H., &amp; Santoso, H. (2024). Digital marketing: A case study of social media marketing of Indonesia real estate companies. Business Economic, Communication, and Social Sciences Journal (BECOSS), 6(2), 143–157.</w:t>
      </w:r>
      <w:r w:rsidR="00CD1825" w:rsidRPr="009E4A7C">
        <w:t xml:space="preserve"> DOI: </w:t>
      </w:r>
      <w:hyperlink r:id="rId27" w:history="1">
        <w:r w:rsidR="00CD1825" w:rsidRPr="009E4A7C">
          <w:rPr>
            <w:rStyle w:val="Hyperlink"/>
          </w:rPr>
          <w:t>https://doi.org/10.21512/becossjournal.v6i2.11794</w:t>
        </w:r>
      </w:hyperlink>
      <w:r w:rsidR="00CD1825">
        <w:t xml:space="preserve"> </w:t>
      </w:r>
      <w:r w:rsidR="00EA4978">
        <w:t xml:space="preserve"> </w:t>
      </w:r>
    </w:p>
    <w:p w14:paraId="6A841201" w14:textId="77777777" w:rsidR="00B01FCD" w:rsidRPr="00FB3A86" w:rsidRDefault="00B01FCD" w:rsidP="00EA4978">
      <w:pPr>
        <w:pStyle w:val="Appendix"/>
        <w:spacing w:after="0"/>
        <w:jc w:val="both"/>
        <w:rPr>
          <w:rFonts w:ascii="Arial" w:hAnsi="Arial" w:cs="Arial"/>
          <w:b w:val="0"/>
        </w:rPr>
      </w:pPr>
    </w:p>
    <w:sectPr w:rsidR="00B01FCD" w:rsidRPr="00FB3A86" w:rsidSect="0012372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B66D0" w14:textId="77777777" w:rsidR="00AA5317" w:rsidRDefault="00AA5317" w:rsidP="00C37E61">
      <w:r>
        <w:separator/>
      </w:r>
    </w:p>
  </w:endnote>
  <w:endnote w:type="continuationSeparator" w:id="0">
    <w:p w14:paraId="4C52C076" w14:textId="77777777" w:rsidR="00AA5317" w:rsidRDefault="00AA53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0F8B" w14:textId="77777777" w:rsidR="0012372B" w:rsidRDefault="00123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884E" w14:textId="77777777" w:rsidR="0012372B" w:rsidRDefault="00123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6065" w14:textId="77777777" w:rsidR="009E048A" w:rsidRDefault="009E048A">
    <w:pPr>
      <w:pStyle w:val="Footer"/>
      <w:rPr>
        <w:rFonts w:ascii="Arial" w:hAnsi="Arial" w:cs="Arial"/>
        <w:sz w:val="16"/>
      </w:rPr>
    </w:pPr>
  </w:p>
  <w:p w14:paraId="59A9CB5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1EBDCB1" w14:textId="77777777" w:rsidR="009E048A" w:rsidRDefault="009E048A">
    <w:pPr>
      <w:pStyle w:val="Footer"/>
      <w:rPr>
        <w:rFonts w:ascii="Arial" w:hAnsi="Arial" w:cs="Arial"/>
        <w:sz w:val="16"/>
      </w:rPr>
    </w:pPr>
  </w:p>
  <w:p w14:paraId="307E62B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6A3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F5F3E" w14:textId="77777777" w:rsidR="00AA5317" w:rsidRDefault="00AA5317" w:rsidP="00C37E61">
      <w:r>
        <w:separator/>
      </w:r>
    </w:p>
  </w:footnote>
  <w:footnote w:type="continuationSeparator" w:id="0">
    <w:p w14:paraId="10FE8347" w14:textId="77777777" w:rsidR="00AA5317" w:rsidRDefault="00AA53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A041" w14:textId="3BFC2B9B" w:rsidR="0012372B" w:rsidRDefault="0012372B">
    <w:pPr>
      <w:pStyle w:val="Header"/>
    </w:pPr>
    <w:r>
      <w:rPr>
        <w:noProof/>
      </w:rPr>
      <w:pict w14:anchorId="56E57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ECE4" w14:textId="5D7EE671" w:rsidR="0012372B" w:rsidRDefault="0012372B">
    <w:pPr>
      <w:pStyle w:val="Header"/>
    </w:pPr>
    <w:r>
      <w:rPr>
        <w:noProof/>
      </w:rPr>
      <w:pict w14:anchorId="19DA0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6041" w14:textId="0CE0C065" w:rsidR="00296529" w:rsidRPr="00296529" w:rsidRDefault="0012372B" w:rsidP="00296529">
    <w:pPr>
      <w:ind w:left="2160"/>
      <w:jc w:val="center"/>
      <w:rPr>
        <w:rFonts w:ascii="Times New Roman" w:eastAsia="Calibri" w:hAnsi="Times New Roman"/>
        <w:i/>
        <w:sz w:val="18"/>
        <w:szCs w:val="22"/>
      </w:rPr>
    </w:pPr>
    <w:r>
      <w:rPr>
        <w:noProof/>
      </w:rPr>
      <w:pict w14:anchorId="37BDF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7593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9EDE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D770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FF6C1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E29E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DFB1B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13EF" w14:textId="3D884DBF" w:rsidR="0012372B" w:rsidRDefault="0012372B">
    <w:pPr>
      <w:pStyle w:val="Header"/>
    </w:pPr>
    <w:r>
      <w:rPr>
        <w:noProof/>
      </w:rPr>
      <w:pict w14:anchorId="6F161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980EC" w14:textId="6B072D42" w:rsidR="0012372B" w:rsidRDefault="0012372B">
    <w:pPr>
      <w:pStyle w:val="Header"/>
    </w:pPr>
    <w:r>
      <w:rPr>
        <w:noProof/>
      </w:rPr>
      <w:pict w14:anchorId="4F1EC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908B" w14:textId="523A827B" w:rsidR="0012372B" w:rsidRDefault="0012372B">
    <w:pPr>
      <w:pStyle w:val="Header"/>
    </w:pPr>
    <w:r>
      <w:rPr>
        <w:noProof/>
      </w:rPr>
      <w:pict w14:anchorId="4601E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D3098"/>
    <w:multiLevelType w:val="hybridMultilevel"/>
    <w:tmpl w:val="0DACFC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3AB64F4"/>
    <w:multiLevelType w:val="hybridMultilevel"/>
    <w:tmpl w:val="C5F848B8"/>
    <w:lvl w:ilvl="0" w:tplc="3074601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FF71B3"/>
    <w:multiLevelType w:val="hybridMultilevel"/>
    <w:tmpl w:val="46E655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DDA1DB5"/>
    <w:multiLevelType w:val="hybridMultilevel"/>
    <w:tmpl w:val="174898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0"/>
  </w:num>
  <w:num w:numId="12">
    <w:abstractNumId w:val="3"/>
  </w:num>
  <w:num w:numId="13">
    <w:abstractNumId w:val="18"/>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6"/>
  </w:num>
  <w:num w:numId="27">
    <w:abstractNumId w:val="24"/>
  </w:num>
  <w:num w:numId="28">
    <w:abstractNumId w:val="31"/>
  </w:num>
  <w:num w:numId="29">
    <w:abstractNumId w:val="28"/>
  </w:num>
  <w:num w:numId="30">
    <w:abstractNumId w:val="10"/>
  </w:num>
  <w:num w:numId="31">
    <w:abstractNumId w:val="21"/>
  </w:num>
  <w:num w:numId="32">
    <w:abstractNumId w:val="17"/>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51A"/>
    <w:rsid w:val="0001625C"/>
    <w:rsid w:val="00030174"/>
    <w:rsid w:val="000373A7"/>
    <w:rsid w:val="0004247B"/>
    <w:rsid w:val="0004579C"/>
    <w:rsid w:val="00051FD0"/>
    <w:rsid w:val="000670C8"/>
    <w:rsid w:val="0007734E"/>
    <w:rsid w:val="00080C6F"/>
    <w:rsid w:val="0008461E"/>
    <w:rsid w:val="00087018"/>
    <w:rsid w:val="000A47FA"/>
    <w:rsid w:val="000A65D3"/>
    <w:rsid w:val="000B1E33"/>
    <w:rsid w:val="000C0FAA"/>
    <w:rsid w:val="000D247C"/>
    <w:rsid w:val="000D689F"/>
    <w:rsid w:val="000D6A9D"/>
    <w:rsid w:val="000E3148"/>
    <w:rsid w:val="000E7B7B"/>
    <w:rsid w:val="000E7D62"/>
    <w:rsid w:val="000F2176"/>
    <w:rsid w:val="00103357"/>
    <w:rsid w:val="001066B7"/>
    <w:rsid w:val="00110F6F"/>
    <w:rsid w:val="0011433D"/>
    <w:rsid w:val="0012372B"/>
    <w:rsid w:val="00123C9F"/>
    <w:rsid w:val="00126190"/>
    <w:rsid w:val="00126796"/>
    <w:rsid w:val="00130B91"/>
    <w:rsid w:val="00130F17"/>
    <w:rsid w:val="001320BF"/>
    <w:rsid w:val="00146620"/>
    <w:rsid w:val="00163BC4"/>
    <w:rsid w:val="00181E07"/>
    <w:rsid w:val="0018401D"/>
    <w:rsid w:val="00191062"/>
    <w:rsid w:val="00192B72"/>
    <w:rsid w:val="00193BDB"/>
    <w:rsid w:val="001A29D8"/>
    <w:rsid w:val="001A5CAA"/>
    <w:rsid w:val="001B0427"/>
    <w:rsid w:val="001B78E0"/>
    <w:rsid w:val="001C6A08"/>
    <w:rsid w:val="001C7EC6"/>
    <w:rsid w:val="001D1AD1"/>
    <w:rsid w:val="001D3A51"/>
    <w:rsid w:val="001E10D2"/>
    <w:rsid w:val="001E25B4"/>
    <w:rsid w:val="001E44FE"/>
    <w:rsid w:val="00200595"/>
    <w:rsid w:val="00204835"/>
    <w:rsid w:val="00205E14"/>
    <w:rsid w:val="00226324"/>
    <w:rsid w:val="00231920"/>
    <w:rsid w:val="0023195C"/>
    <w:rsid w:val="0024282C"/>
    <w:rsid w:val="002460DC"/>
    <w:rsid w:val="00250985"/>
    <w:rsid w:val="002556F6"/>
    <w:rsid w:val="00256B74"/>
    <w:rsid w:val="00276A39"/>
    <w:rsid w:val="0028084E"/>
    <w:rsid w:val="002824D5"/>
    <w:rsid w:val="00283105"/>
    <w:rsid w:val="00284C4C"/>
    <w:rsid w:val="00292097"/>
    <w:rsid w:val="0029412C"/>
    <w:rsid w:val="00296529"/>
    <w:rsid w:val="002A7BC0"/>
    <w:rsid w:val="002B27FB"/>
    <w:rsid w:val="002B685A"/>
    <w:rsid w:val="002B6D8F"/>
    <w:rsid w:val="002C40A3"/>
    <w:rsid w:val="002C57D2"/>
    <w:rsid w:val="002D0953"/>
    <w:rsid w:val="002D3F1B"/>
    <w:rsid w:val="002E0D56"/>
    <w:rsid w:val="0030369C"/>
    <w:rsid w:val="0030384D"/>
    <w:rsid w:val="00311309"/>
    <w:rsid w:val="00313440"/>
    <w:rsid w:val="00315186"/>
    <w:rsid w:val="003159B4"/>
    <w:rsid w:val="00327B17"/>
    <w:rsid w:val="0033343E"/>
    <w:rsid w:val="00340B7D"/>
    <w:rsid w:val="003512C2"/>
    <w:rsid w:val="0035268E"/>
    <w:rsid w:val="0035406C"/>
    <w:rsid w:val="00354E27"/>
    <w:rsid w:val="00371FB6"/>
    <w:rsid w:val="003763C1"/>
    <w:rsid w:val="00376BBE"/>
    <w:rsid w:val="003862E8"/>
    <w:rsid w:val="003879AE"/>
    <w:rsid w:val="0039224F"/>
    <w:rsid w:val="003932C3"/>
    <w:rsid w:val="00397D2D"/>
    <w:rsid w:val="003A43A4"/>
    <w:rsid w:val="003A7E18"/>
    <w:rsid w:val="003B02B2"/>
    <w:rsid w:val="003C4C86"/>
    <w:rsid w:val="003C6258"/>
    <w:rsid w:val="003D27AB"/>
    <w:rsid w:val="003E2904"/>
    <w:rsid w:val="00401927"/>
    <w:rsid w:val="0041027F"/>
    <w:rsid w:val="00412475"/>
    <w:rsid w:val="00421E72"/>
    <w:rsid w:val="00423789"/>
    <w:rsid w:val="00440F43"/>
    <w:rsid w:val="00441B6F"/>
    <w:rsid w:val="00446221"/>
    <w:rsid w:val="00450E62"/>
    <w:rsid w:val="004539DB"/>
    <w:rsid w:val="004639A8"/>
    <w:rsid w:val="00465E90"/>
    <w:rsid w:val="00471A80"/>
    <w:rsid w:val="00475FD6"/>
    <w:rsid w:val="0048667A"/>
    <w:rsid w:val="00494501"/>
    <w:rsid w:val="0049465D"/>
    <w:rsid w:val="004B1D16"/>
    <w:rsid w:val="004C13C4"/>
    <w:rsid w:val="004C24A2"/>
    <w:rsid w:val="004D1A55"/>
    <w:rsid w:val="004D305E"/>
    <w:rsid w:val="004D4277"/>
    <w:rsid w:val="004E68A7"/>
    <w:rsid w:val="005008C6"/>
    <w:rsid w:val="00502516"/>
    <w:rsid w:val="00505E9D"/>
    <w:rsid w:val="00505F06"/>
    <w:rsid w:val="00506828"/>
    <w:rsid w:val="00513B7E"/>
    <w:rsid w:val="0053056E"/>
    <w:rsid w:val="00543808"/>
    <w:rsid w:val="00554FDA"/>
    <w:rsid w:val="005619D3"/>
    <w:rsid w:val="005756D2"/>
    <w:rsid w:val="00576C27"/>
    <w:rsid w:val="005809C9"/>
    <w:rsid w:val="0059374E"/>
    <w:rsid w:val="005B1AF2"/>
    <w:rsid w:val="005C784C"/>
    <w:rsid w:val="005D17F6"/>
    <w:rsid w:val="005E5539"/>
    <w:rsid w:val="00602BF5"/>
    <w:rsid w:val="00617FDD"/>
    <w:rsid w:val="00633614"/>
    <w:rsid w:val="00633F68"/>
    <w:rsid w:val="00636EB2"/>
    <w:rsid w:val="006375B8"/>
    <w:rsid w:val="00656A31"/>
    <w:rsid w:val="006610A1"/>
    <w:rsid w:val="0066510A"/>
    <w:rsid w:val="00665585"/>
    <w:rsid w:val="00666F0D"/>
    <w:rsid w:val="00673F9F"/>
    <w:rsid w:val="00682BD0"/>
    <w:rsid w:val="00686953"/>
    <w:rsid w:val="00687DEA"/>
    <w:rsid w:val="00687E67"/>
    <w:rsid w:val="006923BD"/>
    <w:rsid w:val="006943C7"/>
    <w:rsid w:val="006967F7"/>
    <w:rsid w:val="006A250C"/>
    <w:rsid w:val="006A68F2"/>
    <w:rsid w:val="006B177C"/>
    <w:rsid w:val="006B21D3"/>
    <w:rsid w:val="006B57D0"/>
    <w:rsid w:val="006C6C33"/>
    <w:rsid w:val="006D0508"/>
    <w:rsid w:val="006D30FF"/>
    <w:rsid w:val="006D6940"/>
    <w:rsid w:val="006E26AD"/>
    <w:rsid w:val="006E3B93"/>
    <w:rsid w:val="006F11EC"/>
    <w:rsid w:val="006F64C7"/>
    <w:rsid w:val="0070082C"/>
    <w:rsid w:val="007029D9"/>
    <w:rsid w:val="007330C4"/>
    <w:rsid w:val="007369E6"/>
    <w:rsid w:val="00746E59"/>
    <w:rsid w:val="00750A81"/>
    <w:rsid w:val="00754C9A"/>
    <w:rsid w:val="0075599A"/>
    <w:rsid w:val="00761BAB"/>
    <w:rsid w:val="00761D52"/>
    <w:rsid w:val="00770187"/>
    <w:rsid w:val="0077749E"/>
    <w:rsid w:val="007874B9"/>
    <w:rsid w:val="00790ADA"/>
    <w:rsid w:val="007913E2"/>
    <w:rsid w:val="00791564"/>
    <w:rsid w:val="00793438"/>
    <w:rsid w:val="00796909"/>
    <w:rsid w:val="00797D5B"/>
    <w:rsid w:val="007A1014"/>
    <w:rsid w:val="007C2D2D"/>
    <w:rsid w:val="007D2288"/>
    <w:rsid w:val="007E088F"/>
    <w:rsid w:val="007E1DD5"/>
    <w:rsid w:val="007E6ADA"/>
    <w:rsid w:val="007F7B32"/>
    <w:rsid w:val="00804BC2"/>
    <w:rsid w:val="0081431A"/>
    <w:rsid w:val="00823184"/>
    <w:rsid w:val="0083216F"/>
    <w:rsid w:val="00844D74"/>
    <w:rsid w:val="008479C1"/>
    <w:rsid w:val="00860000"/>
    <w:rsid w:val="00860886"/>
    <w:rsid w:val="00863BD3"/>
    <w:rsid w:val="00866D66"/>
    <w:rsid w:val="008671C6"/>
    <w:rsid w:val="00875803"/>
    <w:rsid w:val="008827C6"/>
    <w:rsid w:val="008A5B31"/>
    <w:rsid w:val="008A7252"/>
    <w:rsid w:val="008B1030"/>
    <w:rsid w:val="008B15B1"/>
    <w:rsid w:val="008B459E"/>
    <w:rsid w:val="008B542B"/>
    <w:rsid w:val="008B5D30"/>
    <w:rsid w:val="008E13AE"/>
    <w:rsid w:val="008E1506"/>
    <w:rsid w:val="008E710C"/>
    <w:rsid w:val="008F69D6"/>
    <w:rsid w:val="008F7BAC"/>
    <w:rsid w:val="00902823"/>
    <w:rsid w:val="009039B1"/>
    <w:rsid w:val="00915914"/>
    <w:rsid w:val="00915CA6"/>
    <w:rsid w:val="00916923"/>
    <w:rsid w:val="00927834"/>
    <w:rsid w:val="009301F4"/>
    <w:rsid w:val="009500A6"/>
    <w:rsid w:val="009510B9"/>
    <w:rsid w:val="00957C18"/>
    <w:rsid w:val="009638E9"/>
    <w:rsid w:val="00964088"/>
    <w:rsid w:val="009659BA"/>
    <w:rsid w:val="00975DE1"/>
    <w:rsid w:val="00981C4A"/>
    <w:rsid w:val="00983040"/>
    <w:rsid w:val="0099644E"/>
    <w:rsid w:val="009A4550"/>
    <w:rsid w:val="009A5262"/>
    <w:rsid w:val="009A6681"/>
    <w:rsid w:val="009B3FB9"/>
    <w:rsid w:val="009C2465"/>
    <w:rsid w:val="009C27F8"/>
    <w:rsid w:val="009D1CB9"/>
    <w:rsid w:val="009D3569"/>
    <w:rsid w:val="009D35A0"/>
    <w:rsid w:val="009D7EB7"/>
    <w:rsid w:val="009E048A"/>
    <w:rsid w:val="009E08E9"/>
    <w:rsid w:val="009E3DB9"/>
    <w:rsid w:val="009E4A7C"/>
    <w:rsid w:val="009E6E35"/>
    <w:rsid w:val="009F0EDA"/>
    <w:rsid w:val="009F6ECE"/>
    <w:rsid w:val="00A03B96"/>
    <w:rsid w:val="00A05B19"/>
    <w:rsid w:val="00A1134E"/>
    <w:rsid w:val="00A1586A"/>
    <w:rsid w:val="00A16F30"/>
    <w:rsid w:val="00A245A6"/>
    <w:rsid w:val="00A24E7E"/>
    <w:rsid w:val="00A258C3"/>
    <w:rsid w:val="00A270AA"/>
    <w:rsid w:val="00A347C0"/>
    <w:rsid w:val="00A35C6B"/>
    <w:rsid w:val="00A44712"/>
    <w:rsid w:val="00A47C5D"/>
    <w:rsid w:val="00A51431"/>
    <w:rsid w:val="00A539AD"/>
    <w:rsid w:val="00A54BC2"/>
    <w:rsid w:val="00A66527"/>
    <w:rsid w:val="00A6688A"/>
    <w:rsid w:val="00A90C48"/>
    <w:rsid w:val="00A94063"/>
    <w:rsid w:val="00AA1538"/>
    <w:rsid w:val="00AA1E61"/>
    <w:rsid w:val="00AA5317"/>
    <w:rsid w:val="00AA6219"/>
    <w:rsid w:val="00AA74E0"/>
    <w:rsid w:val="00AB703F"/>
    <w:rsid w:val="00AC6BB8"/>
    <w:rsid w:val="00AD7C14"/>
    <w:rsid w:val="00AE008F"/>
    <w:rsid w:val="00B01FCD"/>
    <w:rsid w:val="00B050C1"/>
    <w:rsid w:val="00B12114"/>
    <w:rsid w:val="00B16ACC"/>
    <w:rsid w:val="00B1776C"/>
    <w:rsid w:val="00B205CB"/>
    <w:rsid w:val="00B25435"/>
    <w:rsid w:val="00B52896"/>
    <w:rsid w:val="00B53603"/>
    <w:rsid w:val="00B571FA"/>
    <w:rsid w:val="00B61939"/>
    <w:rsid w:val="00B80F6B"/>
    <w:rsid w:val="00B95236"/>
    <w:rsid w:val="00B96BD9"/>
    <w:rsid w:val="00BA1B01"/>
    <w:rsid w:val="00BA2641"/>
    <w:rsid w:val="00BA4E4A"/>
    <w:rsid w:val="00BA594D"/>
    <w:rsid w:val="00BB37AA"/>
    <w:rsid w:val="00BC2945"/>
    <w:rsid w:val="00BC53A0"/>
    <w:rsid w:val="00BE62AD"/>
    <w:rsid w:val="00BF121F"/>
    <w:rsid w:val="00BF1F80"/>
    <w:rsid w:val="00C07138"/>
    <w:rsid w:val="00C166EF"/>
    <w:rsid w:val="00C175DE"/>
    <w:rsid w:val="00C17EB0"/>
    <w:rsid w:val="00C27F5F"/>
    <w:rsid w:val="00C30A0F"/>
    <w:rsid w:val="00C357B8"/>
    <w:rsid w:val="00C37214"/>
    <w:rsid w:val="00C37E61"/>
    <w:rsid w:val="00C4016E"/>
    <w:rsid w:val="00C40BAD"/>
    <w:rsid w:val="00C50C87"/>
    <w:rsid w:val="00C52457"/>
    <w:rsid w:val="00C70F1B"/>
    <w:rsid w:val="00C71A47"/>
    <w:rsid w:val="00C7464C"/>
    <w:rsid w:val="00C85588"/>
    <w:rsid w:val="00C9137B"/>
    <w:rsid w:val="00C91BEE"/>
    <w:rsid w:val="00CB434C"/>
    <w:rsid w:val="00CC7420"/>
    <w:rsid w:val="00CD01AA"/>
    <w:rsid w:val="00CD1825"/>
    <w:rsid w:val="00CD62F6"/>
    <w:rsid w:val="00CD6755"/>
    <w:rsid w:val="00CD6856"/>
    <w:rsid w:val="00CD7B14"/>
    <w:rsid w:val="00CE0089"/>
    <w:rsid w:val="00CE3334"/>
    <w:rsid w:val="00CE793C"/>
    <w:rsid w:val="00D0021C"/>
    <w:rsid w:val="00D121E0"/>
    <w:rsid w:val="00D173F1"/>
    <w:rsid w:val="00D24CD0"/>
    <w:rsid w:val="00D52348"/>
    <w:rsid w:val="00D55B25"/>
    <w:rsid w:val="00D6597E"/>
    <w:rsid w:val="00D8295D"/>
    <w:rsid w:val="00D910E8"/>
    <w:rsid w:val="00D916A4"/>
    <w:rsid w:val="00D945FF"/>
    <w:rsid w:val="00D94AAF"/>
    <w:rsid w:val="00DA6A00"/>
    <w:rsid w:val="00DB607E"/>
    <w:rsid w:val="00DC2A65"/>
    <w:rsid w:val="00DC34F3"/>
    <w:rsid w:val="00DC3811"/>
    <w:rsid w:val="00DC7D0D"/>
    <w:rsid w:val="00DE15F0"/>
    <w:rsid w:val="00DE5663"/>
    <w:rsid w:val="00DE78AA"/>
    <w:rsid w:val="00E053D0"/>
    <w:rsid w:val="00E15994"/>
    <w:rsid w:val="00E15D3F"/>
    <w:rsid w:val="00E3114E"/>
    <w:rsid w:val="00E31A70"/>
    <w:rsid w:val="00E35B02"/>
    <w:rsid w:val="00E52ADD"/>
    <w:rsid w:val="00E66496"/>
    <w:rsid w:val="00E66B35"/>
    <w:rsid w:val="00E66E10"/>
    <w:rsid w:val="00E769F6"/>
    <w:rsid w:val="00E82F40"/>
    <w:rsid w:val="00E8407C"/>
    <w:rsid w:val="00E84F3C"/>
    <w:rsid w:val="00E94F74"/>
    <w:rsid w:val="00EA012C"/>
    <w:rsid w:val="00EA4978"/>
    <w:rsid w:val="00EC6985"/>
    <w:rsid w:val="00ED0288"/>
    <w:rsid w:val="00ED6C92"/>
    <w:rsid w:val="00EE2441"/>
    <w:rsid w:val="00EE395A"/>
    <w:rsid w:val="00EE52CB"/>
    <w:rsid w:val="00EE70C5"/>
    <w:rsid w:val="00EF0262"/>
    <w:rsid w:val="00EF3B18"/>
    <w:rsid w:val="00EF581D"/>
    <w:rsid w:val="00EF7FD8"/>
    <w:rsid w:val="00F06F59"/>
    <w:rsid w:val="00F17988"/>
    <w:rsid w:val="00F369DF"/>
    <w:rsid w:val="00F416BE"/>
    <w:rsid w:val="00F469F0"/>
    <w:rsid w:val="00F53273"/>
    <w:rsid w:val="00F70332"/>
    <w:rsid w:val="00F755E4"/>
    <w:rsid w:val="00F75BEA"/>
    <w:rsid w:val="00F77C87"/>
    <w:rsid w:val="00F77D02"/>
    <w:rsid w:val="00F90C51"/>
    <w:rsid w:val="00F97079"/>
    <w:rsid w:val="00FB3A86"/>
    <w:rsid w:val="00FC0E15"/>
    <w:rsid w:val="00FC2D43"/>
    <w:rsid w:val="00FC62E7"/>
    <w:rsid w:val="00FD36C8"/>
    <w:rsid w:val="00FD5A12"/>
    <w:rsid w:val="00FD7CC5"/>
    <w:rsid w:val="00FE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2B846AA"/>
  <w15:docId w15:val="{D9E4BF28-BF09-4F57-A6CF-AE168546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1AF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C62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4639A8"/>
    <w:rPr>
      <w:color w:val="605E5C"/>
      <w:shd w:val="clear" w:color="auto" w:fill="E1DFDD"/>
    </w:rPr>
  </w:style>
  <w:style w:type="paragraph" w:styleId="EndnoteText">
    <w:name w:val="endnote text"/>
    <w:basedOn w:val="Normal"/>
    <w:link w:val="EndnoteTextChar"/>
    <w:semiHidden/>
    <w:unhideWhenUsed/>
    <w:rsid w:val="00B050C1"/>
  </w:style>
  <w:style w:type="character" w:customStyle="1" w:styleId="EndnoteTextChar">
    <w:name w:val="Endnote Text Char"/>
    <w:basedOn w:val="DefaultParagraphFont"/>
    <w:link w:val="EndnoteText"/>
    <w:semiHidden/>
    <w:rsid w:val="00B050C1"/>
    <w:rPr>
      <w:rFonts w:ascii="Helvetica" w:hAnsi="Helvetica"/>
    </w:rPr>
  </w:style>
  <w:style w:type="character" w:styleId="EndnoteReference">
    <w:name w:val="endnote reference"/>
    <w:basedOn w:val="DefaultParagraphFont"/>
    <w:semiHidden/>
    <w:unhideWhenUsed/>
    <w:rsid w:val="00B050C1"/>
    <w:rPr>
      <w:vertAlign w:val="superscript"/>
    </w:rPr>
  </w:style>
  <w:style w:type="character" w:customStyle="1" w:styleId="Heading3Char">
    <w:name w:val="Heading 3 Char"/>
    <w:basedOn w:val="DefaultParagraphFont"/>
    <w:link w:val="Heading3"/>
    <w:semiHidden/>
    <w:rsid w:val="00FC62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16569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723286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73845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oi.org/10.38142/ijesss.v5i3.1052"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i.org/10.46729/ijstm.v2i5.32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0965254X.2015.1095222"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1509/jm.16.0055"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doi.org/10.21512/becossjournal.v6i2.11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C65FE-3122-4824-9BFA-4057C474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896</TotalTime>
  <Pages>20</Pages>
  <Words>9293</Words>
  <Characters>52972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62141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2014-10-25T14:34:00Z</dcterms:created>
  <dcterms:modified xsi:type="dcterms:W3CDTF">2026-02-27T13:08:00Z</dcterms:modified>
</cp:coreProperties>
</file>