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9AA6B0" w14:textId="4DDA4456"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line="253" w:lineRule="auto"/>
        <w:ind w:right="187"/>
        <w:jc w:val="center"/>
        <w:rPr>
          <w:rFonts w:ascii="Times New Roman" w:eastAsia="Times New Roman" w:hAnsi="Times New Roman" w:cs="Times New Roman"/>
          <w:b/>
          <w:bCs/>
          <w:color w:val="000000"/>
          <w:u w:val="single"/>
        </w:rPr>
      </w:pPr>
      <w:r>
        <w:rPr>
          <w:rFonts w:ascii="Times New Roman" w:eastAsia="Times New Roman" w:hAnsi="Times New Roman" w:cs="Times New Roman"/>
          <w:b/>
          <w:bCs/>
          <w:u w:val="single"/>
        </w:rPr>
        <w:t xml:space="preserve">                                                                                                                                                                                                                                                                                                                         </w:t>
      </w:r>
      <w:r>
        <w:rPr>
          <w:rFonts w:ascii="Times New Roman" w:eastAsia="Times New Roman" w:hAnsi="Times New Roman" w:cs="Times New Roman"/>
          <w:b/>
          <w:bCs/>
          <w:color w:val="000000"/>
          <w:u w:val="single"/>
        </w:rPr>
        <w:t>KNOWLEDGE AND ATTITUDE</w:t>
      </w:r>
      <w:r>
        <w:rPr>
          <w:rFonts w:ascii="Times New Roman" w:eastAsia="Times New Roman" w:hAnsi="Times New Roman" w:cs="Times New Roman"/>
          <w:b/>
          <w:bCs/>
          <w:u w:val="single"/>
        </w:rPr>
        <w:t xml:space="preserve"> TOWARD THE </w:t>
      </w:r>
      <w:r>
        <w:rPr>
          <w:rFonts w:ascii="Times New Roman" w:eastAsia="Times New Roman" w:hAnsi="Times New Roman" w:cs="Times New Roman"/>
          <w:b/>
          <w:bCs/>
          <w:color w:val="000000"/>
          <w:u w:val="single"/>
        </w:rPr>
        <w:t>USE OF CONE BEAM COMPUTED TOMOGRAPHY</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u w:val="single"/>
        </w:rPr>
        <w:t>AMONG DENTAL STUDENTS</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rPr>
        <w:t xml:space="preserve">– </w:t>
      </w:r>
      <w:r>
        <w:rPr>
          <w:rFonts w:ascii="Times New Roman" w:eastAsia="Times New Roman" w:hAnsi="Times New Roman" w:cs="Times New Roman"/>
          <w:b/>
          <w:bCs/>
          <w:u w:val="single"/>
        </w:rPr>
        <w:t>A CROSS SECTIONAL</w:t>
      </w:r>
      <w:r>
        <w:rPr>
          <w:rFonts w:ascii="Times New Roman" w:eastAsia="Times New Roman" w:hAnsi="Times New Roman" w:cs="Times New Roman"/>
          <w:b/>
          <w:bCs/>
        </w:rPr>
        <w:t xml:space="preserve"> </w:t>
      </w:r>
      <w:proofErr w:type="gramStart"/>
      <w:r>
        <w:rPr>
          <w:rFonts w:ascii="Times New Roman" w:eastAsia="Times New Roman" w:hAnsi="Times New Roman" w:cs="Times New Roman"/>
          <w:b/>
          <w:bCs/>
          <w:u w:val="single"/>
        </w:rPr>
        <w:t>QUESTIONNAIRE  BASED</w:t>
      </w:r>
      <w:proofErr w:type="gramEnd"/>
      <w:r>
        <w:rPr>
          <w:rFonts w:ascii="Times New Roman" w:eastAsia="Times New Roman" w:hAnsi="Times New Roman" w:cs="Times New Roman"/>
          <w:b/>
          <w:bCs/>
          <w:u w:val="single"/>
        </w:rPr>
        <w:t xml:space="preserve"> STUDY</w:t>
      </w:r>
    </w:p>
    <w:p w14:paraId="1BBD86AA" w14:textId="6EDA6980" w:rsidR="008D4822" w:rsidRPr="0033776A" w:rsidRDefault="008D4822">
      <w:pPr>
        <w:widowControl w:val="0"/>
        <w:pBdr>
          <w:top w:val="none" w:sz="0" w:space="0" w:color="000000"/>
          <w:left w:val="none" w:sz="0" w:space="0" w:color="000000"/>
          <w:bottom w:val="none" w:sz="0" w:space="0" w:color="000000"/>
          <w:right w:val="none" w:sz="0" w:space="0" w:color="000000"/>
          <w:between w:val="none" w:sz="0" w:space="0" w:color="000000"/>
        </w:pBdr>
        <w:spacing w:before="603" w:line="240" w:lineRule="auto"/>
        <w:ind w:left="36"/>
        <w:rPr>
          <w:rFonts w:ascii="Times New Roman" w:eastAsia="Times New Roman" w:hAnsi="Times New Roman" w:cs="Times New Roman"/>
          <w:color w:val="000000"/>
          <w:sz w:val="24"/>
          <w:szCs w:val="24"/>
        </w:rPr>
      </w:pPr>
      <w:bookmarkStart w:id="0" w:name="_GoBack"/>
      <w:bookmarkEnd w:id="0"/>
    </w:p>
    <w:p w14:paraId="6DF98EAB" w14:textId="1118C252"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603" w:line="240" w:lineRule="auto"/>
        <w:ind w:left="36"/>
        <w:rPr>
          <w:rFonts w:ascii="Times New Roman" w:eastAsia="Times New Roman" w:hAnsi="Times New Roman" w:cs="Times New Roman"/>
          <w:b/>
          <w:bCs/>
          <w:color w:val="000000"/>
        </w:rPr>
      </w:pPr>
      <w:r>
        <w:rPr>
          <w:rFonts w:ascii="Times New Roman" w:eastAsia="Times New Roman" w:hAnsi="Times New Roman" w:cs="Times New Roman"/>
          <w:b/>
          <w:bCs/>
          <w:color w:val="000000"/>
          <w:u w:val="single"/>
        </w:rPr>
        <w:t>ABSTRACT:</w:t>
      </w:r>
      <w:r>
        <w:rPr>
          <w:rFonts w:ascii="Times New Roman" w:eastAsia="Times New Roman" w:hAnsi="Times New Roman" w:cs="Times New Roman"/>
          <w:b/>
          <w:bCs/>
        </w:rPr>
        <w:t xml:space="preserve">                                    </w:t>
      </w:r>
    </w:p>
    <w:p w14:paraId="19E32312"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18" w:line="253" w:lineRule="auto"/>
        <w:ind w:left="34" w:right="170" w:firstLine="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highlight w:val="white"/>
        </w:rPr>
        <w:t xml:space="preserve">Background: </w:t>
      </w:r>
      <w:r>
        <w:rPr>
          <w:rFonts w:ascii="Times New Roman" w:eastAsia="Times New Roman" w:hAnsi="Times New Roman" w:cs="Times New Roman"/>
          <w:color w:val="000000"/>
          <w:sz w:val="24"/>
          <w:szCs w:val="24"/>
          <w:highlight w:val="white"/>
        </w:rPr>
        <w:t>Cone Beam Computed Tomography (CBCT) has transformed dental imaging by</w:t>
      </w:r>
      <w:r>
        <w:rPr>
          <w:rFonts w:ascii="Times New Roman" w:eastAsia="Times New Roman" w:hAnsi="Times New Roman" w:cs="Times New Roman"/>
          <w:color w:val="000000"/>
          <w:sz w:val="24"/>
          <w:szCs w:val="24"/>
        </w:rPr>
        <w:t xml:space="preserve"> p</w:t>
      </w:r>
      <w:r>
        <w:rPr>
          <w:rFonts w:ascii="Times New Roman" w:eastAsia="Times New Roman" w:hAnsi="Times New Roman" w:cs="Times New Roman"/>
          <w:color w:val="000000"/>
          <w:sz w:val="24"/>
          <w:szCs w:val="24"/>
          <w:highlight w:val="white"/>
        </w:rPr>
        <w:t>roviding three-dimensional visualization with increased accuracy and CBCT provides three-dimensional visualization with lower radiation doses than conventional medical CT. Adequate awareness and a good attitude toward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CBCT are necessary for its effective and responsible application in a clinical setting. This study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sought to evaluate dental students' knowledge and attitudes about using CBCT.</w:t>
      </w:r>
      <w:r>
        <w:rPr>
          <w:rFonts w:ascii="Times New Roman" w:eastAsia="Times New Roman" w:hAnsi="Times New Roman" w:cs="Times New Roman"/>
          <w:color w:val="000000"/>
          <w:sz w:val="24"/>
          <w:szCs w:val="24"/>
        </w:rPr>
        <w:t xml:space="preserve"> </w:t>
      </w:r>
    </w:p>
    <w:p w14:paraId="39C52110"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40" w:line="253" w:lineRule="auto"/>
        <w:ind w:left="36" w:right="247" w:firstLine="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highlight w:val="white"/>
        </w:rPr>
        <w:t xml:space="preserve">Methods: </w:t>
      </w:r>
      <w:r>
        <w:rPr>
          <w:rFonts w:ascii="Times New Roman" w:eastAsia="Times New Roman" w:hAnsi="Times New Roman" w:cs="Times New Roman"/>
          <w:color w:val="000000"/>
          <w:sz w:val="24"/>
          <w:szCs w:val="24"/>
          <w:highlight w:val="white"/>
        </w:rPr>
        <w:t>A cross-sectional descriptive study was conducted with undergraduate dental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students, using a structured self-administered questionnaire. The survey consisted of questions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about demographic data, indications for CBCT,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awareness of radiation safety, and attitudes toward CBCT in the clinical setting. Descriptive statistics were used to summarize the data and chi-square tests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were conducted to identify associations between academic level, knowledge, or attitude scores.</w:t>
      </w:r>
      <w:r>
        <w:rPr>
          <w:rFonts w:ascii="Times New Roman" w:eastAsia="Times New Roman" w:hAnsi="Times New Roman" w:cs="Times New Roman"/>
          <w:color w:val="000000"/>
          <w:sz w:val="24"/>
          <w:szCs w:val="24"/>
        </w:rPr>
        <w:t xml:space="preserve"> </w:t>
      </w:r>
    </w:p>
    <w:p w14:paraId="5A922D24"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40" w:line="253" w:lineRule="auto"/>
        <w:ind w:left="36" w:right="130" w:firstLine="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bCs/>
          <w:color w:val="000000"/>
          <w:sz w:val="24"/>
          <w:szCs w:val="24"/>
          <w:highlight w:val="white"/>
        </w:rPr>
        <w:t>Results :</w:t>
      </w:r>
      <w:r>
        <w:rPr>
          <w:rFonts w:ascii="Times New Roman" w:eastAsia="Times New Roman" w:hAnsi="Times New Roman" w:cs="Times New Roman"/>
          <w:color w:val="000000"/>
          <w:sz w:val="24"/>
          <w:szCs w:val="24"/>
          <w:highlight w:val="white"/>
        </w:rPr>
        <w:t>The</w:t>
      </w:r>
      <w:proofErr w:type="gramEnd"/>
      <w:r>
        <w:rPr>
          <w:rFonts w:ascii="Times New Roman" w:eastAsia="Times New Roman" w:hAnsi="Times New Roman" w:cs="Times New Roman"/>
          <w:color w:val="000000"/>
          <w:sz w:val="24"/>
          <w:szCs w:val="24"/>
          <w:highlight w:val="white"/>
        </w:rPr>
        <w:t xml:space="preserve"> majority of students (94%) indicated they were familiar with CBCT, and this was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especially true for senior students (97%). Notably, 66% of respondents recognized dental and</w:t>
      </w:r>
      <w:r>
        <w:rPr>
          <w:rFonts w:ascii="Times New Roman" w:eastAsia="Times New Roman" w:hAnsi="Times New Roman" w:cs="Times New Roman"/>
          <w:color w:val="000000"/>
          <w:sz w:val="24"/>
          <w:szCs w:val="24"/>
        </w:rPr>
        <w:t xml:space="preserve"> m</w:t>
      </w:r>
      <w:r>
        <w:rPr>
          <w:rFonts w:ascii="Times New Roman" w:eastAsia="Times New Roman" w:hAnsi="Times New Roman" w:cs="Times New Roman"/>
          <w:color w:val="000000"/>
          <w:sz w:val="24"/>
          <w:szCs w:val="24"/>
          <w:highlight w:val="white"/>
        </w:rPr>
        <w:t>axillofacial imaging as the primary reason for obtaining a CBCT scan. More than half (53%)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incorrectly </w:t>
      </w:r>
      <w:r>
        <w:rPr>
          <w:rFonts w:ascii="Times New Roman" w:eastAsia="Times New Roman" w:hAnsi="Times New Roman" w:cs="Times New Roman"/>
          <w:color w:val="000000"/>
          <w:sz w:val="24"/>
          <w:szCs w:val="24"/>
          <w:highlight w:val="white"/>
        </w:rPr>
        <w:t xml:space="preserve">recognized </w:t>
      </w:r>
      <w:r>
        <w:rPr>
          <w:rFonts w:ascii="Times New Roman" w:eastAsia="Times New Roman" w:hAnsi="Times New Roman" w:cs="Times New Roman"/>
          <w:sz w:val="24"/>
          <w:szCs w:val="24"/>
          <w:highlight w:val="white"/>
        </w:rPr>
        <w:t>higher</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radiation dose</w:t>
      </w:r>
      <w:r>
        <w:rPr>
          <w:rFonts w:ascii="Times New Roman" w:eastAsia="Times New Roman" w:hAnsi="Times New Roman" w:cs="Times New Roman"/>
          <w:color w:val="000000"/>
          <w:sz w:val="24"/>
          <w:szCs w:val="24"/>
          <w:highlight w:val="white"/>
        </w:rPr>
        <w:t xml:space="preserve"> as advantages of CBCT, and </w:t>
      </w:r>
      <w:r>
        <w:rPr>
          <w:rFonts w:ascii="Times New Roman" w:eastAsia="Times New Roman" w:hAnsi="Times New Roman" w:cs="Times New Roman"/>
          <w:sz w:val="24"/>
          <w:szCs w:val="24"/>
          <w:highlight w:val="white"/>
        </w:rPr>
        <w:t xml:space="preserve">almost all the participants </w:t>
      </w:r>
      <w:r>
        <w:rPr>
          <w:rFonts w:ascii="Times New Roman" w:eastAsia="Times New Roman" w:hAnsi="Times New Roman" w:cs="Times New Roman"/>
          <w:color w:val="000000"/>
          <w:sz w:val="24"/>
          <w:szCs w:val="24"/>
          <w:highlight w:val="white"/>
        </w:rPr>
        <w:t>(93%) agreed that CBCT is a valuable resource in contemporary dental practice. However,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there were gaps regarding safety; only about 69% were aware of radiation safety practices. There were statistically significant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differences for several questions across </w:t>
      </w:r>
      <w:r>
        <w:rPr>
          <w:rFonts w:ascii="Times New Roman" w:eastAsia="Times New Roman" w:hAnsi="Times New Roman" w:cs="Times New Roman"/>
          <w:sz w:val="24"/>
          <w:szCs w:val="24"/>
          <w:highlight w:val="white"/>
        </w:rPr>
        <w:t>years</w:t>
      </w:r>
      <w:r>
        <w:rPr>
          <w:rFonts w:ascii="Times New Roman" w:eastAsia="Times New Roman" w:hAnsi="Times New Roman" w:cs="Times New Roman"/>
          <w:color w:val="000000"/>
          <w:sz w:val="24"/>
          <w:szCs w:val="24"/>
          <w:highlight w:val="white"/>
        </w:rPr>
        <w:t xml:space="preserve"> of study related to having knowledge of CBCT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advantages, knowledge of safety practices, and having exposure to </w:t>
      </w:r>
      <w:proofErr w:type="spellStart"/>
      <w:proofErr w:type="gramStart"/>
      <w:r>
        <w:rPr>
          <w:rFonts w:ascii="Times New Roman" w:eastAsia="Times New Roman" w:hAnsi="Times New Roman" w:cs="Times New Roman"/>
          <w:color w:val="000000"/>
          <w:sz w:val="24"/>
          <w:szCs w:val="24"/>
          <w:highlight w:val="white"/>
        </w:rPr>
        <w:t>training.Only</w:t>
      </w:r>
      <w:proofErr w:type="spellEnd"/>
      <w:proofErr w:type="gramEnd"/>
      <w:r>
        <w:rPr>
          <w:rFonts w:ascii="Times New Roman" w:eastAsia="Times New Roman" w:hAnsi="Times New Roman" w:cs="Times New Roman"/>
          <w:color w:val="000000"/>
          <w:sz w:val="24"/>
          <w:szCs w:val="24"/>
          <w:highlight w:val="white"/>
        </w:rPr>
        <w:t xml:space="preserve"> 43%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reported having attended a presentation or formal training on CBCT.</w:t>
      </w:r>
      <w:r>
        <w:rPr>
          <w:rFonts w:ascii="Times New Roman" w:eastAsia="Times New Roman" w:hAnsi="Times New Roman" w:cs="Times New Roman"/>
          <w:color w:val="000000"/>
          <w:sz w:val="24"/>
          <w:szCs w:val="24"/>
        </w:rPr>
        <w:t xml:space="preserve"> </w:t>
      </w:r>
    </w:p>
    <w:p w14:paraId="34DA9F1C"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23" w:line="240" w:lineRule="auto"/>
        <w:ind w:left="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216D7A1"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3" w:line="253" w:lineRule="auto"/>
        <w:ind w:left="34" w:right="191" w:firstLine="1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bCs/>
          <w:color w:val="000000"/>
          <w:sz w:val="24"/>
          <w:szCs w:val="24"/>
          <w:highlight w:val="white"/>
        </w:rPr>
        <w:t>Conclusion :</w:t>
      </w:r>
      <w:proofErr w:type="gramEnd"/>
      <w:r>
        <w:rPr>
          <w:rFonts w:ascii="Times New Roman" w:eastAsia="Times New Roman" w:hAnsi="Times New Roman" w:cs="Times New Roman"/>
          <w:b/>
          <w:bCs/>
          <w:color w:val="000000"/>
          <w:sz w:val="24"/>
          <w:szCs w:val="24"/>
          <w:highlight w:val="white"/>
        </w:rPr>
        <w:t xml:space="preserve"> </w:t>
      </w:r>
      <w:r>
        <w:rPr>
          <w:rFonts w:ascii="Times New Roman" w:eastAsia="Times New Roman" w:hAnsi="Times New Roman" w:cs="Times New Roman"/>
          <w:color w:val="000000"/>
          <w:sz w:val="24"/>
          <w:szCs w:val="24"/>
          <w:highlight w:val="white"/>
        </w:rPr>
        <w:t>The research shows that despite positive general awareness and attitudes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regarding CBCT among dental undergraduate students, there are still significant gaps identified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in terms of formal training and radiation safety knowledge, as well as actual hands-on exposure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to practice. It is clear that structured CBCT education, with theoretical, technical, and clinical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components, must be included in undergraduate education to ensure competency and</w:t>
      </w:r>
      <w:r>
        <w:rPr>
          <w:rFonts w:ascii="Times New Roman" w:eastAsia="Times New Roman" w:hAnsi="Times New Roman" w:cs="Times New Roman"/>
          <w:color w:val="000000"/>
          <w:sz w:val="24"/>
          <w:szCs w:val="24"/>
        </w:rPr>
        <w:t xml:space="preserve"> p</w:t>
      </w:r>
      <w:r>
        <w:rPr>
          <w:rFonts w:ascii="Times New Roman" w:eastAsia="Times New Roman" w:hAnsi="Times New Roman" w:cs="Times New Roman"/>
          <w:color w:val="000000"/>
          <w:sz w:val="24"/>
          <w:szCs w:val="24"/>
          <w:highlight w:val="white"/>
        </w:rPr>
        <w:t>reparedness for contemporary practice.</w:t>
      </w:r>
      <w:r>
        <w:rPr>
          <w:rFonts w:ascii="Times New Roman" w:eastAsia="Times New Roman" w:hAnsi="Times New Roman" w:cs="Times New Roman"/>
          <w:color w:val="000000"/>
          <w:sz w:val="24"/>
          <w:szCs w:val="24"/>
        </w:rPr>
        <w:t xml:space="preserve"> </w:t>
      </w:r>
    </w:p>
    <w:p w14:paraId="015B08E5"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40" w:line="240" w:lineRule="auto"/>
        <w:ind w:left="4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bCs/>
          <w:color w:val="000000"/>
          <w:sz w:val="24"/>
          <w:szCs w:val="24"/>
        </w:rPr>
        <w:t>keywords :</w:t>
      </w:r>
      <w:proofErr w:type="gram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Cone Beam Computed Tomography (CBCT) , Dental Students , Dental radiology, </w:t>
      </w:r>
      <w:r>
        <w:rPr>
          <w:rFonts w:ascii="Times New Roman" w:eastAsia="Times New Roman" w:hAnsi="Times New Roman" w:cs="Times New Roman"/>
          <w:color w:val="000000"/>
          <w:sz w:val="24"/>
          <w:szCs w:val="24"/>
        </w:rPr>
        <w:lastRenderedPageBreak/>
        <w:t>3D imaging, Dental education.</w:t>
      </w:r>
    </w:p>
    <w:p w14:paraId="1C70DEA8"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before="33" w:line="491" w:lineRule="auto"/>
        <w:ind w:left="39" w:right="1646" w:firstLine="25"/>
        <w:rPr>
          <w:rFonts w:ascii="Times New Roman" w:eastAsia="Times New Roman" w:hAnsi="Times New Roman" w:cs="Times New Roman"/>
          <w:sz w:val="24"/>
          <w:szCs w:val="24"/>
        </w:rPr>
      </w:pPr>
    </w:p>
    <w:p w14:paraId="311AA5FB"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3" w:line="491" w:lineRule="auto"/>
        <w:ind w:right="1646"/>
        <w:rPr>
          <w:rFonts w:ascii="Times New Roman" w:eastAsia="Times New Roman" w:hAnsi="Times New Roman" w:cs="Times New Roman"/>
          <w:b/>
          <w:bCs/>
          <w:color w:val="000000"/>
          <w:u w:val="single"/>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b/>
          <w:bCs/>
          <w:color w:val="000000"/>
          <w:u w:val="single"/>
        </w:rPr>
        <w:t>INTRODUCTION :</w:t>
      </w:r>
      <w:proofErr w:type="gramEnd"/>
    </w:p>
    <w:p w14:paraId="665E5015"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line="253" w:lineRule="auto"/>
        <w:ind w:left="34" w:right="332" w:firstLine="64"/>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Cone Beam Computed Tomography (CBCT) is one of the most significant advances in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dental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imaging technology over the past twenty years. Cone Beam Computed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Tomography (CBCT) is a modern 3D imaging tool that has changed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the landscape of dental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radiology due to its capacity for detailed visualization of the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maxillofacial anatomy with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relatively lower radiation doses than traditional conventional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tomography </w:t>
      </w:r>
      <w:r>
        <w:rPr>
          <w:rFonts w:ascii="Times New Roman" w:eastAsia="Times New Roman" w:hAnsi="Times New Roman" w:cs="Times New Roman"/>
          <w:color w:val="1155CC"/>
          <w:sz w:val="24"/>
          <w:szCs w:val="24"/>
          <w:highlight w:val="white"/>
        </w:rPr>
        <w:t>(1)</w:t>
      </w:r>
      <w:r>
        <w:rPr>
          <w:rFonts w:ascii="Times New Roman" w:eastAsia="Times New Roman" w:hAnsi="Times New Roman" w:cs="Times New Roman"/>
          <w:color w:val="000000"/>
          <w:sz w:val="24"/>
          <w:szCs w:val="24"/>
          <w:highlight w:val="white"/>
        </w:rPr>
        <w:t xml:space="preserve">.  </w:t>
      </w:r>
    </w:p>
    <w:p w14:paraId="4B33192C"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line="253" w:lineRule="auto"/>
        <w:ind w:left="34" w:right="332" w:firstLine="64"/>
        <w:rPr>
          <w:rFonts w:ascii="Times New Roman" w:eastAsia="Times New Roman" w:hAnsi="Times New Roman" w:cs="Times New Roman"/>
          <w:sz w:val="24"/>
          <w:szCs w:val="24"/>
          <w:highlight w:val="white"/>
        </w:rPr>
      </w:pPr>
    </w:p>
    <w:p w14:paraId="02597F8F"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line="253" w:lineRule="auto"/>
        <w:ind w:left="34" w:right="332" w:firstLine="64"/>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 Since CBCT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color w:val="000000"/>
          <w:sz w:val="24"/>
          <w:szCs w:val="24"/>
          <w:highlight w:val="white"/>
        </w:rPr>
        <w:t xml:space="preserve"> adopted in dentistry in the late 1990s, it has become</w:t>
      </w:r>
      <w:r>
        <w:rPr>
          <w:rFonts w:ascii="Times New Roman" w:eastAsia="Times New Roman" w:hAnsi="Times New Roman" w:cs="Times New Roman"/>
          <w:color w:val="000000"/>
          <w:sz w:val="24"/>
          <w:szCs w:val="24"/>
        </w:rPr>
        <w:t xml:space="preserve"> widely used </w:t>
      </w:r>
      <w:proofErr w:type="gramStart"/>
      <w:r>
        <w:rPr>
          <w:rFonts w:ascii="Times New Roman" w:eastAsia="Times New Roman" w:hAnsi="Times New Roman" w:cs="Times New Roman"/>
          <w:color w:val="000000"/>
          <w:sz w:val="24"/>
          <w:szCs w:val="24"/>
        </w:rPr>
        <w:t>in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highlight w:val="white"/>
        </w:rPr>
        <w:t xml:space="preserve"> multiple</w:t>
      </w:r>
      <w:proofErr w:type="gramEnd"/>
      <w:r>
        <w:rPr>
          <w:rFonts w:ascii="Times New Roman" w:eastAsia="Times New Roman" w:hAnsi="Times New Roman" w:cs="Times New Roman"/>
          <w:color w:val="000000"/>
          <w:sz w:val="24"/>
          <w:szCs w:val="24"/>
          <w:highlight w:val="white"/>
        </w:rPr>
        <w:t xml:space="preserve"> dental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disciplines, such as oral surgery, implantology, orthodontics,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endodontics, and maxillofacial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diagnosis </w:t>
      </w:r>
      <w:r>
        <w:rPr>
          <w:rFonts w:ascii="Times New Roman" w:eastAsia="Times New Roman" w:hAnsi="Times New Roman" w:cs="Times New Roman"/>
          <w:color w:val="1155CC"/>
          <w:sz w:val="24"/>
          <w:szCs w:val="24"/>
          <w:highlight w:val="white"/>
        </w:rPr>
        <w:t xml:space="preserve">(2). </w:t>
      </w:r>
      <w:r>
        <w:rPr>
          <w:rFonts w:ascii="Times New Roman" w:eastAsia="Times New Roman" w:hAnsi="Times New Roman" w:cs="Times New Roman"/>
          <w:color w:val="000000"/>
          <w:sz w:val="24"/>
          <w:szCs w:val="24"/>
          <w:highlight w:val="white"/>
        </w:rPr>
        <w:t>CBCT provides clinicians the ability to visualize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anatomical detail in multiple</w:t>
      </w:r>
      <w:r>
        <w:rPr>
          <w:rFonts w:ascii="Times New Roman" w:eastAsia="Times New Roman" w:hAnsi="Times New Roman" w:cs="Times New Roman"/>
          <w:color w:val="000000"/>
          <w:sz w:val="24"/>
          <w:szCs w:val="24"/>
        </w:rPr>
        <w:t xml:space="preserve"> p</w:t>
      </w:r>
      <w:r>
        <w:rPr>
          <w:rFonts w:ascii="Times New Roman" w:eastAsia="Times New Roman" w:hAnsi="Times New Roman" w:cs="Times New Roman"/>
          <w:color w:val="000000"/>
          <w:sz w:val="24"/>
          <w:szCs w:val="24"/>
          <w:highlight w:val="white"/>
        </w:rPr>
        <w:t>lanes, supporting diagnostic accuracy, treatment planning</w:t>
      </w:r>
      <w:r>
        <w:rPr>
          <w:rFonts w:ascii="Times New Roman" w:eastAsia="Times New Roman" w:hAnsi="Times New Roman" w:cs="Times New Roman"/>
          <w:color w:val="000000"/>
          <w:sz w:val="24"/>
          <w:szCs w:val="24"/>
        </w:rPr>
        <w:t xml:space="preserve"> p</w:t>
      </w:r>
      <w:r>
        <w:rPr>
          <w:rFonts w:ascii="Times New Roman" w:eastAsia="Times New Roman" w:hAnsi="Times New Roman" w:cs="Times New Roman"/>
          <w:color w:val="000000"/>
          <w:sz w:val="24"/>
          <w:szCs w:val="24"/>
          <w:highlight w:val="white"/>
        </w:rPr>
        <w:t>recision, and improved patient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outcomes </w:t>
      </w:r>
      <w:r>
        <w:rPr>
          <w:rFonts w:ascii="Times New Roman" w:eastAsia="Times New Roman" w:hAnsi="Times New Roman" w:cs="Times New Roman"/>
          <w:color w:val="1155CC"/>
          <w:sz w:val="24"/>
          <w:szCs w:val="24"/>
          <w:highlight w:val="white"/>
        </w:rPr>
        <w:t>(3)</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rPr>
        <w:t xml:space="preserve"> </w:t>
      </w:r>
    </w:p>
    <w:p w14:paraId="3E7F4ADF"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line="253" w:lineRule="auto"/>
        <w:ind w:left="34" w:right="332" w:firstLine="64"/>
        <w:rPr>
          <w:rFonts w:ascii="Times New Roman" w:eastAsia="Times New Roman" w:hAnsi="Times New Roman" w:cs="Times New Roman"/>
          <w:sz w:val="24"/>
          <w:szCs w:val="24"/>
        </w:rPr>
      </w:pPr>
    </w:p>
    <w:p w14:paraId="34681027"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left="37" w:right="476" w:firstLine="5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Although it </w:t>
      </w:r>
      <w:r>
        <w:rPr>
          <w:rFonts w:ascii="Times New Roman" w:eastAsia="Times New Roman" w:hAnsi="Times New Roman" w:cs="Times New Roman"/>
          <w:sz w:val="24"/>
          <w:szCs w:val="24"/>
          <w:highlight w:val="white"/>
        </w:rPr>
        <w:t xml:space="preserve">offers several </w:t>
      </w:r>
      <w:proofErr w:type="gramStart"/>
      <w:r>
        <w:rPr>
          <w:rFonts w:ascii="Times New Roman" w:eastAsia="Times New Roman" w:hAnsi="Times New Roman" w:cs="Times New Roman"/>
          <w:sz w:val="24"/>
          <w:szCs w:val="24"/>
          <w:highlight w:val="white"/>
        </w:rPr>
        <w:t xml:space="preserve">advantages </w:t>
      </w:r>
      <w:r>
        <w:rPr>
          <w:rFonts w:ascii="Times New Roman" w:eastAsia="Times New Roman" w:hAnsi="Times New Roman" w:cs="Times New Roman"/>
          <w:color w:val="000000"/>
          <w:sz w:val="24"/>
          <w:szCs w:val="24"/>
          <w:highlight w:val="white"/>
        </w:rPr>
        <w:t>,</w:t>
      </w:r>
      <w:proofErr w:type="gramEnd"/>
      <w:r>
        <w:rPr>
          <w:rFonts w:ascii="Times New Roman" w:eastAsia="Times New Roman" w:hAnsi="Times New Roman" w:cs="Times New Roman"/>
          <w:color w:val="000000"/>
          <w:sz w:val="24"/>
          <w:szCs w:val="24"/>
          <w:highlight w:val="white"/>
        </w:rPr>
        <w:t xml:space="preserve"> CBCT should be used wisely, as it has a higher radiation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dose than normal 2D radiographs, such as periapical or panoramic radiographs </w:t>
      </w:r>
      <w:r>
        <w:rPr>
          <w:rFonts w:ascii="Times New Roman" w:eastAsia="Times New Roman" w:hAnsi="Times New Roman" w:cs="Times New Roman"/>
          <w:color w:val="1155CC"/>
          <w:sz w:val="24"/>
          <w:szCs w:val="24"/>
          <w:highlight w:val="white"/>
        </w:rPr>
        <w:t>(4)</w:t>
      </w:r>
      <w:r>
        <w:rPr>
          <w:rFonts w:ascii="Times New Roman" w:eastAsia="Times New Roman" w:hAnsi="Times New Roman" w:cs="Times New Roman"/>
          <w:color w:val="000000"/>
          <w:sz w:val="24"/>
          <w:szCs w:val="24"/>
          <w:highlight w:val="white"/>
        </w:rPr>
        <w:t>. It is,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therefore, important for dental health professionals to have adequate knowledge of its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indications, limitations, and radiation-protective concepts. As future professionals, dental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students need to develop adequate knowledge about and positive attitudes towards CBCT, 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apply it safely and effectively in a clinical setting </w:t>
      </w:r>
      <w:r>
        <w:rPr>
          <w:rFonts w:ascii="Times New Roman" w:eastAsia="Times New Roman" w:hAnsi="Times New Roman" w:cs="Times New Roman"/>
          <w:color w:val="1155CC"/>
          <w:sz w:val="24"/>
          <w:szCs w:val="24"/>
          <w:highlight w:val="white"/>
        </w:rPr>
        <w:t>(5)</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rPr>
        <w:t xml:space="preserve"> </w:t>
      </w:r>
    </w:p>
    <w:p w14:paraId="1740690F"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right="10"/>
        <w:rPr>
          <w:rFonts w:ascii="Times New Roman" w:eastAsia="Times New Roman" w:hAnsi="Times New Roman" w:cs="Times New Roman"/>
          <w:sz w:val="24"/>
          <w:szCs w:val="24"/>
          <w:highlight w:val="white"/>
        </w:rPr>
      </w:pPr>
    </w:p>
    <w:p w14:paraId="1D0B2377"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left="36" w:right="10" w:firstLine="6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Attitude is an equally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important factor in determining the likelihood that students will adopt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and implement CBCT in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their future practice. Most studies survey students and find a generally</w:t>
      </w:r>
      <w:r>
        <w:rPr>
          <w:rFonts w:ascii="Times New Roman" w:eastAsia="Times New Roman" w:hAnsi="Times New Roman" w:cs="Times New Roman"/>
          <w:color w:val="000000"/>
          <w:sz w:val="24"/>
          <w:szCs w:val="24"/>
        </w:rPr>
        <w:t xml:space="preserve"> p</w:t>
      </w:r>
      <w:r>
        <w:rPr>
          <w:rFonts w:ascii="Times New Roman" w:eastAsia="Times New Roman" w:hAnsi="Times New Roman" w:cs="Times New Roman"/>
          <w:color w:val="000000"/>
          <w:sz w:val="24"/>
          <w:szCs w:val="24"/>
          <w:highlight w:val="white"/>
        </w:rPr>
        <w:t>ositive attitude about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CBCT, viewing it as a necessary form of modern dental diagnostic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radiography </w:t>
      </w:r>
      <w:r>
        <w:rPr>
          <w:rFonts w:ascii="Times New Roman" w:eastAsia="Times New Roman" w:hAnsi="Times New Roman" w:cs="Times New Roman"/>
          <w:color w:val="1155CC"/>
          <w:sz w:val="24"/>
          <w:szCs w:val="24"/>
          <w:highlight w:val="white"/>
        </w:rPr>
        <w:t>(6)</w:t>
      </w:r>
      <w:r>
        <w:rPr>
          <w:rFonts w:ascii="Times New Roman" w:eastAsia="Times New Roman" w:hAnsi="Times New Roman" w:cs="Times New Roman"/>
          <w:color w:val="000000"/>
          <w:sz w:val="24"/>
          <w:szCs w:val="24"/>
          <w:highlight w:val="white"/>
        </w:rPr>
        <w:t xml:space="preserve">. </w:t>
      </w:r>
    </w:p>
    <w:p w14:paraId="4F5C5CDA"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left="36" w:right="10" w:firstLine="62"/>
        <w:rPr>
          <w:rFonts w:ascii="Times New Roman" w:eastAsia="Times New Roman" w:hAnsi="Times New Roman" w:cs="Times New Roman"/>
          <w:sz w:val="24"/>
          <w:szCs w:val="24"/>
          <w:highlight w:val="white"/>
        </w:rPr>
      </w:pPr>
    </w:p>
    <w:p w14:paraId="2563021F"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left="36" w:right="10" w:firstLine="6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However, attitude, even positive attitude,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cannot substitute for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adequate knowledge; without the proper discipline and training, both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over-exposure and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improper use of CBCT </w:t>
      </w:r>
      <w:proofErr w:type="gramStart"/>
      <w:r>
        <w:rPr>
          <w:rFonts w:ascii="Times New Roman" w:eastAsia="Times New Roman" w:hAnsi="Times New Roman" w:cs="Times New Roman"/>
          <w:sz w:val="24"/>
          <w:szCs w:val="24"/>
          <w:highlight w:val="white"/>
        </w:rPr>
        <w:t xml:space="preserve">may </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increase</w:t>
      </w:r>
      <w:proofErr w:type="gram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unnecessary radiation exposure risk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while compromising the efficiency of obtaining the diagnostics </w:t>
      </w:r>
      <w:r>
        <w:rPr>
          <w:rFonts w:ascii="Times New Roman" w:eastAsia="Times New Roman" w:hAnsi="Times New Roman" w:cs="Times New Roman"/>
          <w:color w:val="1155CC"/>
          <w:sz w:val="24"/>
          <w:szCs w:val="24"/>
          <w:highlight w:val="white"/>
        </w:rPr>
        <w:t>(7)</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Incorporating CBCT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education into dental education, with a focus on both a theoretical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and a practical aspect, can fill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existing gaps in knowledge. Workshops, CDE programs, and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simulation-based learning can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improve students' competence and confidence </w:t>
      </w:r>
      <w:r>
        <w:rPr>
          <w:rFonts w:ascii="Times New Roman" w:eastAsia="Times New Roman" w:hAnsi="Times New Roman" w:cs="Times New Roman"/>
          <w:color w:val="1155CC"/>
          <w:sz w:val="24"/>
          <w:szCs w:val="24"/>
          <w:highlight w:val="white"/>
        </w:rPr>
        <w:t>(8)</w:t>
      </w:r>
      <w:r>
        <w:rPr>
          <w:rFonts w:ascii="Times New Roman" w:eastAsia="Times New Roman" w:hAnsi="Times New Roman" w:cs="Times New Roman"/>
          <w:color w:val="000000"/>
          <w:sz w:val="24"/>
          <w:szCs w:val="24"/>
          <w:highlight w:val="white"/>
        </w:rPr>
        <w:t xml:space="preserve">. </w:t>
      </w:r>
    </w:p>
    <w:p w14:paraId="62551A74"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bCs/>
          <w:color w:val="000000"/>
          <w:sz w:val="24"/>
          <w:szCs w:val="24"/>
        </w:rPr>
      </w:pPr>
    </w:p>
    <w:p w14:paraId="75E4C102"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213" w:line="330" w:lineRule="auto"/>
        <w:ind w:left="37" w:right="781" w:firstLine="64"/>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sz w:val="24"/>
          <w:szCs w:val="24"/>
          <w:highlight w:val="white"/>
        </w:rPr>
        <w:t xml:space="preserve"> The present study aimed to assess the dental students' knowledge and attitude regarding cone beam computed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tomography in </w:t>
      </w:r>
      <w:proofErr w:type="spellStart"/>
      <w:r>
        <w:rPr>
          <w:rFonts w:ascii="Times New Roman" w:eastAsia="Times New Roman" w:hAnsi="Times New Roman" w:cs="Times New Roman"/>
          <w:sz w:val="24"/>
          <w:szCs w:val="24"/>
          <w:highlight w:val="white"/>
        </w:rPr>
        <w:t>Adhiparasakthi</w:t>
      </w:r>
      <w:proofErr w:type="spellEnd"/>
      <w:r>
        <w:rPr>
          <w:rFonts w:ascii="Times New Roman" w:eastAsia="Times New Roman" w:hAnsi="Times New Roman" w:cs="Times New Roman"/>
          <w:sz w:val="24"/>
          <w:szCs w:val="24"/>
          <w:highlight w:val="white"/>
        </w:rPr>
        <w:t xml:space="preserve"> dental college and </w:t>
      </w:r>
      <w:proofErr w:type="spellStart"/>
      <w:proofErr w:type="gramStart"/>
      <w:r>
        <w:rPr>
          <w:rFonts w:ascii="Times New Roman" w:eastAsia="Times New Roman" w:hAnsi="Times New Roman" w:cs="Times New Roman"/>
          <w:sz w:val="24"/>
          <w:szCs w:val="24"/>
          <w:highlight w:val="white"/>
        </w:rPr>
        <w:t>hospital.Ethical</w:t>
      </w:r>
      <w:proofErr w:type="spellEnd"/>
      <w:proofErr w:type="gramEnd"/>
      <w:r>
        <w:rPr>
          <w:rFonts w:ascii="Times New Roman" w:eastAsia="Times New Roman" w:hAnsi="Times New Roman" w:cs="Times New Roman"/>
          <w:sz w:val="24"/>
          <w:szCs w:val="24"/>
          <w:highlight w:val="white"/>
        </w:rPr>
        <w:t xml:space="preserve"> approval was obtained from the Institutional Ethical Committee of </w:t>
      </w:r>
      <w:proofErr w:type="spellStart"/>
      <w:r>
        <w:rPr>
          <w:rFonts w:ascii="Times New Roman" w:eastAsia="Times New Roman" w:hAnsi="Times New Roman" w:cs="Times New Roman"/>
          <w:sz w:val="24"/>
          <w:szCs w:val="24"/>
          <w:highlight w:val="white"/>
        </w:rPr>
        <w:t>Adhiparasakthi</w:t>
      </w:r>
      <w:proofErr w:type="spellEnd"/>
      <w:r>
        <w:rPr>
          <w:rFonts w:ascii="Times New Roman" w:eastAsia="Times New Roman" w:hAnsi="Times New Roman" w:cs="Times New Roman"/>
          <w:sz w:val="24"/>
          <w:szCs w:val="24"/>
          <w:highlight w:val="white"/>
        </w:rPr>
        <w:t xml:space="preserve"> Dental College .</w:t>
      </w:r>
    </w:p>
    <w:p w14:paraId="63CD6701"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before="235" w:line="240" w:lineRule="auto"/>
        <w:ind w:left="39"/>
        <w:rPr>
          <w:rFonts w:ascii="Times New Roman" w:eastAsia="Times New Roman" w:hAnsi="Times New Roman" w:cs="Times New Roman"/>
          <w:b/>
          <w:bCs/>
          <w:color w:val="333333"/>
          <w:sz w:val="24"/>
          <w:szCs w:val="24"/>
          <w:highlight w:val="white"/>
          <w:u w:val="single"/>
        </w:rPr>
      </w:pPr>
    </w:p>
    <w:p w14:paraId="59F5862D"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before="235" w:line="240" w:lineRule="auto"/>
        <w:ind w:left="39"/>
        <w:rPr>
          <w:rFonts w:ascii="Times New Roman" w:eastAsia="Times New Roman" w:hAnsi="Times New Roman" w:cs="Times New Roman"/>
          <w:b/>
          <w:bCs/>
          <w:color w:val="333333"/>
          <w:sz w:val="24"/>
          <w:szCs w:val="24"/>
          <w:highlight w:val="white"/>
          <w:u w:val="single"/>
        </w:rPr>
      </w:pPr>
    </w:p>
    <w:p w14:paraId="3B294D01"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235" w:line="240" w:lineRule="auto"/>
        <w:ind w:left="39"/>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highlight w:val="white"/>
          <w:u w:val="single"/>
        </w:rPr>
        <w:t xml:space="preserve">MATERIALS AND </w:t>
      </w:r>
      <w:proofErr w:type="gramStart"/>
      <w:r>
        <w:rPr>
          <w:rFonts w:ascii="Times New Roman" w:eastAsia="Times New Roman" w:hAnsi="Times New Roman" w:cs="Times New Roman"/>
          <w:b/>
          <w:bCs/>
          <w:color w:val="333333"/>
          <w:sz w:val="24"/>
          <w:szCs w:val="24"/>
          <w:highlight w:val="white"/>
          <w:u w:val="single"/>
        </w:rPr>
        <w:t>METHODS :</w:t>
      </w:r>
      <w:proofErr w:type="gramEnd"/>
      <w:r>
        <w:rPr>
          <w:rFonts w:ascii="Times New Roman" w:eastAsia="Times New Roman" w:hAnsi="Times New Roman" w:cs="Times New Roman"/>
          <w:b/>
          <w:bCs/>
          <w:color w:val="333333"/>
          <w:sz w:val="24"/>
          <w:szCs w:val="24"/>
        </w:rPr>
        <w:t xml:space="preserve"> </w:t>
      </w:r>
    </w:p>
    <w:p w14:paraId="3A7C0557"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447" w:line="253" w:lineRule="auto"/>
        <w:ind w:left="35" w:right="501" w:firstLine="6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This study was </w:t>
      </w:r>
      <w:r>
        <w:rPr>
          <w:rFonts w:ascii="Times New Roman" w:eastAsia="Times New Roman" w:hAnsi="Times New Roman" w:cs="Times New Roman"/>
          <w:sz w:val="24"/>
          <w:szCs w:val="24"/>
          <w:highlight w:val="white"/>
        </w:rPr>
        <w:t>carried out as a</w:t>
      </w:r>
      <w:r>
        <w:rPr>
          <w:rFonts w:ascii="Times New Roman" w:eastAsia="Times New Roman" w:hAnsi="Times New Roman" w:cs="Times New Roman"/>
          <w:color w:val="000000"/>
          <w:sz w:val="24"/>
          <w:szCs w:val="24"/>
          <w:highlight w:val="white"/>
        </w:rPr>
        <w:t xml:space="preserve"> cross-sectional, questionnaire-based survey to assess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undergraduate dental students' knowledge and attitudes toward Cone Beam Computed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Tomography (CBCT) in dental practice. The study was undertaken at </w:t>
      </w:r>
      <w:proofErr w:type="spellStart"/>
      <w:r>
        <w:rPr>
          <w:rFonts w:ascii="Times New Roman" w:eastAsia="Times New Roman" w:hAnsi="Times New Roman" w:cs="Times New Roman"/>
          <w:color w:val="000000"/>
          <w:sz w:val="24"/>
          <w:szCs w:val="24"/>
          <w:highlight w:val="white"/>
        </w:rPr>
        <w:t>Adhiparasakthi</w:t>
      </w:r>
      <w:proofErr w:type="spellEnd"/>
      <w:r>
        <w:rPr>
          <w:rFonts w:ascii="Times New Roman" w:eastAsia="Times New Roman" w:hAnsi="Times New Roman" w:cs="Times New Roman"/>
          <w:color w:val="000000"/>
          <w:sz w:val="24"/>
          <w:szCs w:val="24"/>
          <w:highlight w:val="white"/>
        </w:rPr>
        <w:t xml:space="preserve"> Dental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College, and Hospital in </w:t>
      </w:r>
      <w:proofErr w:type="spellStart"/>
      <w:r>
        <w:rPr>
          <w:rFonts w:ascii="Times New Roman" w:eastAsia="Times New Roman" w:hAnsi="Times New Roman" w:cs="Times New Roman"/>
          <w:color w:val="000000"/>
          <w:sz w:val="24"/>
          <w:szCs w:val="24"/>
          <w:highlight w:val="white"/>
        </w:rPr>
        <w:t>Melmaruvathur</w:t>
      </w:r>
      <w:proofErr w:type="spellEnd"/>
      <w:r>
        <w:rPr>
          <w:rFonts w:ascii="Times New Roman" w:eastAsia="Times New Roman" w:hAnsi="Times New Roman" w:cs="Times New Roman"/>
          <w:color w:val="000000"/>
          <w:sz w:val="24"/>
          <w:szCs w:val="24"/>
          <w:highlight w:val="white"/>
        </w:rPr>
        <w:t>, Tamil Nadu, India. The participants included third-year, final-year undergraduate dental students and interns (CRRI</w:t>
      </w:r>
      <w:proofErr w:type="gramStart"/>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sz w:val="24"/>
          <w:szCs w:val="24"/>
          <w:highlight w:val="white"/>
        </w:rPr>
        <w:t>.The</w:t>
      </w:r>
      <w:proofErr w:type="gramEnd"/>
      <w:r>
        <w:rPr>
          <w:rFonts w:ascii="Times New Roman" w:eastAsia="Times New Roman" w:hAnsi="Times New Roman" w:cs="Times New Roman"/>
          <w:sz w:val="24"/>
          <w:szCs w:val="24"/>
          <w:highlight w:val="white"/>
        </w:rPr>
        <w:t xml:space="preserve"> questionnaire was validated by experts and pilot tested on 230 students. Data were </w:t>
      </w:r>
      <w:proofErr w:type="spellStart"/>
      <w:r>
        <w:rPr>
          <w:rFonts w:ascii="Times New Roman" w:eastAsia="Times New Roman" w:hAnsi="Times New Roman" w:cs="Times New Roman"/>
          <w:sz w:val="24"/>
          <w:szCs w:val="24"/>
          <w:highlight w:val="white"/>
        </w:rPr>
        <w:t>analyzed</w:t>
      </w:r>
      <w:proofErr w:type="spellEnd"/>
      <w:r>
        <w:rPr>
          <w:rFonts w:ascii="Times New Roman" w:eastAsia="Times New Roman" w:hAnsi="Times New Roman" w:cs="Times New Roman"/>
          <w:sz w:val="24"/>
          <w:szCs w:val="24"/>
          <w:highlight w:val="white"/>
        </w:rPr>
        <w:t xml:space="preserve"> using </w:t>
      </w:r>
      <w:proofErr w:type="spellStart"/>
      <w:r>
        <w:rPr>
          <w:rFonts w:ascii="Times New Roman" w:eastAsia="Times New Roman" w:hAnsi="Times New Roman" w:cs="Times New Roman"/>
          <w:b/>
          <w:bCs/>
          <w:sz w:val="24"/>
          <w:szCs w:val="24"/>
          <w:highlight w:val="white"/>
        </w:rPr>
        <w:t>SPSS</w:t>
      </w:r>
      <w:r>
        <w:rPr>
          <w:rFonts w:ascii="Times New Roman" w:eastAsia="Times New Roman" w:hAnsi="Times New Roman" w:cs="Times New Roman"/>
          <w:sz w:val="24"/>
          <w:szCs w:val="24"/>
          <w:highlight w:val="white"/>
        </w:rPr>
        <w:t>.Reliability</w:t>
      </w:r>
      <w:proofErr w:type="spellEnd"/>
      <w:r>
        <w:rPr>
          <w:rFonts w:ascii="Times New Roman" w:eastAsia="Times New Roman" w:hAnsi="Times New Roman" w:cs="Times New Roman"/>
          <w:sz w:val="24"/>
          <w:szCs w:val="24"/>
          <w:highlight w:val="white"/>
        </w:rPr>
        <w:t xml:space="preserve"> was assessed using Cronbach’s alpha.</w:t>
      </w:r>
    </w:p>
    <w:p w14:paraId="42E5BC9D"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447" w:line="253" w:lineRule="auto"/>
        <w:ind w:left="35" w:right="501" w:firstLine="6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highlight w:val="white"/>
        </w:rPr>
        <w:t>The inclusion criteria consisted of all the undergraduate dental students attending their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undergraduate third year, final year, and CRRI level, who were enrolled at </w:t>
      </w:r>
      <w:proofErr w:type="spellStart"/>
      <w:r>
        <w:rPr>
          <w:rFonts w:ascii="Times New Roman" w:eastAsia="Times New Roman" w:hAnsi="Times New Roman" w:cs="Times New Roman"/>
          <w:color w:val="000000"/>
          <w:sz w:val="24"/>
          <w:szCs w:val="24"/>
          <w:highlight w:val="white"/>
        </w:rPr>
        <w:t>Adhiparasakthi</w:t>
      </w:r>
      <w:proofErr w:type="spellEnd"/>
      <w:r>
        <w:rPr>
          <w:rFonts w:ascii="Times New Roman" w:eastAsia="Times New Roman" w:hAnsi="Times New Roman" w:cs="Times New Roman"/>
          <w:color w:val="000000"/>
          <w:sz w:val="24"/>
          <w:szCs w:val="24"/>
          <w:highlight w:val="white"/>
        </w:rPr>
        <w:t xml:space="preserve"> Dental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College, and Hospital, who agreed to participate in the study. Students who did not consent to participate were </w:t>
      </w:r>
      <w:r>
        <w:rPr>
          <w:rFonts w:ascii="Times New Roman" w:eastAsia="Times New Roman" w:hAnsi="Times New Roman" w:cs="Times New Roman"/>
          <w:sz w:val="24"/>
          <w:szCs w:val="24"/>
          <w:highlight w:val="white"/>
        </w:rPr>
        <w:t>excluded from the survey.</w:t>
      </w:r>
    </w:p>
    <w:p w14:paraId="02819CFE"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447" w:line="253" w:lineRule="auto"/>
        <w:ind w:left="35" w:right="501" w:firstLine="66"/>
        <w:rPr>
          <w:rFonts w:ascii="Times New Roman" w:eastAsia="Times New Roman" w:hAnsi="Times New Roman" w:cs="Times New Roman"/>
          <w:b/>
          <w:bCs/>
          <w:u w:val="singl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rPr>
        <w:t xml:space="preserve">A convenience sampling method was employed, wherein students were contacted through established communication channels rather than through a randomized selection </w:t>
      </w:r>
      <w:proofErr w:type="spellStart"/>
      <w:proofErr w:type="gramStart"/>
      <w:r>
        <w:rPr>
          <w:rFonts w:ascii="Times New Roman" w:eastAsia="Times New Roman" w:hAnsi="Times New Roman" w:cs="Times New Roman"/>
          <w:sz w:val="24"/>
          <w:szCs w:val="24"/>
        </w:rPr>
        <w:t>process.The</w:t>
      </w:r>
      <w:proofErr w:type="spellEnd"/>
      <w:proofErr w:type="gramEnd"/>
      <w:r>
        <w:rPr>
          <w:rFonts w:ascii="Times New Roman" w:eastAsia="Times New Roman" w:hAnsi="Times New Roman" w:cs="Times New Roman"/>
          <w:sz w:val="24"/>
          <w:szCs w:val="24"/>
        </w:rPr>
        <w:t xml:space="preserve"> questionnaire was distributed </w:t>
      </w:r>
      <w:proofErr w:type="spellStart"/>
      <w:r>
        <w:rPr>
          <w:rFonts w:ascii="Times New Roman" w:eastAsia="Times New Roman" w:hAnsi="Times New Roman" w:cs="Times New Roman"/>
          <w:sz w:val="24"/>
          <w:szCs w:val="24"/>
        </w:rPr>
        <w:t>electronically.There</w:t>
      </w:r>
      <w:proofErr w:type="spellEnd"/>
      <w:r>
        <w:rPr>
          <w:rFonts w:ascii="Times New Roman" w:eastAsia="Times New Roman" w:hAnsi="Times New Roman" w:cs="Times New Roman"/>
          <w:sz w:val="24"/>
          <w:szCs w:val="24"/>
        </w:rPr>
        <w:t xml:space="preserve"> were a total of 230 responses.  </w:t>
      </w:r>
    </w:p>
    <w:p w14:paraId="41707A77"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43" w:line="253" w:lineRule="auto"/>
        <w:ind w:left="445" w:right="356"/>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u w:val="single"/>
        </w:rPr>
        <w:t>ATTITUDE AND KNOWLEDGE OF USE OF CBCT IN DENTISTRY AMONG DENTAL</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u w:val="single"/>
        </w:rPr>
        <w:t>STUDENTS</w:t>
      </w:r>
      <w:r>
        <w:rPr>
          <w:rFonts w:ascii="Times New Roman" w:eastAsia="Times New Roman" w:hAnsi="Times New Roman" w:cs="Times New Roman"/>
          <w:b/>
          <w:bCs/>
          <w:color w:val="000000"/>
        </w:rPr>
        <w:t xml:space="preserve"> </w:t>
      </w:r>
    </w:p>
    <w:p w14:paraId="1316F7EF"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12" w:line="240" w:lineRule="auto"/>
        <w:ind w:left="38"/>
        <w:rPr>
          <w:rFonts w:ascii="Times New Roman" w:eastAsia="Times New Roman" w:hAnsi="Times New Roman" w:cs="Times New Roman"/>
          <w:b/>
          <w:bCs/>
          <w:color w:val="000000"/>
        </w:rPr>
      </w:pPr>
      <w:proofErr w:type="gramStart"/>
      <w:r>
        <w:rPr>
          <w:rFonts w:ascii="Times New Roman" w:eastAsia="Times New Roman" w:hAnsi="Times New Roman" w:cs="Times New Roman"/>
          <w:b/>
          <w:bCs/>
          <w:color w:val="000000"/>
        </w:rPr>
        <w:t>NAME :</w:t>
      </w:r>
      <w:proofErr w:type="gramEnd"/>
      <w:r>
        <w:rPr>
          <w:rFonts w:ascii="Times New Roman" w:eastAsia="Times New Roman" w:hAnsi="Times New Roman" w:cs="Times New Roman"/>
          <w:b/>
          <w:bCs/>
          <w:color w:val="000000"/>
        </w:rPr>
        <w:t xml:space="preserve"> </w:t>
      </w:r>
    </w:p>
    <w:p w14:paraId="733247FD"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0" w:line="240" w:lineRule="auto"/>
        <w:ind w:left="36"/>
        <w:rPr>
          <w:rFonts w:ascii="Times New Roman" w:eastAsia="Times New Roman" w:hAnsi="Times New Roman" w:cs="Times New Roman"/>
          <w:b/>
          <w:bCs/>
          <w:color w:val="000000"/>
        </w:rPr>
      </w:pPr>
      <w:proofErr w:type="gramStart"/>
      <w:r>
        <w:rPr>
          <w:rFonts w:ascii="Times New Roman" w:eastAsia="Times New Roman" w:hAnsi="Times New Roman" w:cs="Times New Roman"/>
          <w:b/>
          <w:bCs/>
          <w:color w:val="000000"/>
        </w:rPr>
        <w:t>AGE :</w:t>
      </w:r>
      <w:proofErr w:type="gramEnd"/>
      <w:r>
        <w:rPr>
          <w:rFonts w:ascii="Times New Roman" w:eastAsia="Times New Roman" w:hAnsi="Times New Roman" w:cs="Times New Roman"/>
          <w:b/>
          <w:bCs/>
          <w:color w:val="000000"/>
        </w:rPr>
        <w:t xml:space="preserve"> </w:t>
      </w:r>
    </w:p>
    <w:p w14:paraId="6B00AFA4"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0" w:line="240" w:lineRule="auto"/>
        <w:ind w:left="36"/>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YEAR OF </w:t>
      </w:r>
      <w:proofErr w:type="gramStart"/>
      <w:r>
        <w:rPr>
          <w:rFonts w:ascii="Times New Roman" w:eastAsia="Times New Roman" w:hAnsi="Times New Roman" w:cs="Times New Roman"/>
          <w:b/>
          <w:bCs/>
          <w:color w:val="000000"/>
        </w:rPr>
        <w:t>STUDY :</w:t>
      </w:r>
      <w:proofErr w:type="gramEnd"/>
      <w:r>
        <w:rPr>
          <w:rFonts w:ascii="Times New Roman" w:eastAsia="Times New Roman" w:hAnsi="Times New Roman" w:cs="Times New Roman"/>
          <w:b/>
          <w:bCs/>
          <w:color w:val="000000"/>
        </w:rPr>
        <w:t xml:space="preserve"> </w:t>
      </w:r>
    </w:p>
    <w:p w14:paraId="145F14A7"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3 </w:t>
      </w:r>
      <w:proofErr w:type="spellStart"/>
      <w:r>
        <w:rPr>
          <w:rFonts w:ascii="Times New Roman" w:eastAsia="Times New Roman" w:hAnsi="Times New Roman" w:cs="Times New Roman"/>
          <w:color w:val="000000"/>
        </w:rPr>
        <w:t>rd</w:t>
      </w:r>
      <w:proofErr w:type="spellEnd"/>
      <w:r>
        <w:rPr>
          <w:rFonts w:ascii="Times New Roman" w:eastAsia="Times New Roman" w:hAnsi="Times New Roman" w:cs="Times New Roman"/>
          <w:color w:val="000000"/>
        </w:rPr>
        <w:t xml:space="preserve"> year </w:t>
      </w:r>
    </w:p>
    <w:p w14:paraId="1EA7F7B4"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4 </w:t>
      </w:r>
      <w:proofErr w:type="spellStart"/>
      <w:r>
        <w:rPr>
          <w:rFonts w:ascii="Times New Roman" w:eastAsia="Times New Roman" w:hAnsi="Times New Roman" w:cs="Times New Roman"/>
          <w:color w:val="000000"/>
        </w:rPr>
        <w:t>th</w:t>
      </w:r>
      <w:proofErr w:type="spellEnd"/>
      <w:r>
        <w:rPr>
          <w:rFonts w:ascii="Times New Roman" w:eastAsia="Times New Roman" w:hAnsi="Times New Roman" w:cs="Times New Roman"/>
          <w:color w:val="000000"/>
        </w:rPr>
        <w:t xml:space="preserve"> year </w:t>
      </w:r>
    </w:p>
    <w:p w14:paraId="2CD66E3D"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Internship </w:t>
      </w:r>
    </w:p>
    <w:p w14:paraId="394FD654"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Other </w:t>
      </w:r>
    </w:p>
    <w:p w14:paraId="46DE28E3"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0" w:line="240" w:lineRule="auto"/>
        <w:ind w:left="64"/>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1. What is </w:t>
      </w:r>
      <w:proofErr w:type="gramStart"/>
      <w:r>
        <w:rPr>
          <w:rFonts w:ascii="Times New Roman" w:eastAsia="Times New Roman" w:hAnsi="Times New Roman" w:cs="Times New Roman"/>
          <w:b/>
          <w:bCs/>
          <w:color w:val="000000"/>
        </w:rPr>
        <w:t>CBCT ?</w:t>
      </w:r>
      <w:proofErr w:type="gramEnd"/>
      <w:r>
        <w:rPr>
          <w:rFonts w:ascii="Times New Roman" w:eastAsia="Times New Roman" w:hAnsi="Times New Roman" w:cs="Times New Roman"/>
          <w:b/>
          <w:bCs/>
          <w:color w:val="000000"/>
        </w:rPr>
        <w:t xml:space="preserve"> </w:t>
      </w:r>
    </w:p>
    <w:p w14:paraId="53D3542C"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Cone beam computed tomography </w:t>
      </w:r>
    </w:p>
    <w:p w14:paraId="6D50EF4D"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Computed bone cone tomography </w:t>
      </w:r>
    </w:p>
    <w:p w14:paraId="54F95C93"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Cone beam cranial tomography </w:t>
      </w:r>
    </w:p>
    <w:p w14:paraId="7D615A20"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None of the above </w:t>
      </w:r>
    </w:p>
    <w:p w14:paraId="1ACB7EF4"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0" w:line="240" w:lineRule="auto"/>
        <w:ind w:left="4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2. CBCT primarily used </w:t>
      </w:r>
      <w:proofErr w:type="gramStart"/>
      <w:r>
        <w:rPr>
          <w:rFonts w:ascii="Times New Roman" w:eastAsia="Times New Roman" w:hAnsi="Times New Roman" w:cs="Times New Roman"/>
          <w:b/>
          <w:bCs/>
          <w:color w:val="000000"/>
        </w:rPr>
        <w:t>in ?</w:t>
      </w:r>
      <w:proofErr w:type="gramEnd"/>
      <w:r>
        <w:rPr>
          <w:rFonts w:ascii="Times New Roman" w:eastAsia="Times New Roman" w:hAnsi="Times New Roman" w:cs="Times New Roman"/>
          <w:b/>
          <w:bCs/>
          <w:color w:val="000000"/>
        </w:rPr>
        <w:t xml:space="preserve"> </w:t>
      </w:r>
    </w:p>
    <w:p w14:paraId="0BD21DC0"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General radiology </w:t>
      </w:r>
    </w:p>
    <w:p w14:paraId="16CC10B1"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Dental and maxillofacial imaging</w:t>
      </w:r>
    </w:p>
    <w:p w14:paraId="2DA903C9"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Orthopedics</w:t>
      </w:r>
      <w:proofErr w:type="spellEnd"/>
      <w:r>
        <w:rPr>
          <w:rFonts w:ascii="Times New Roman" w:eastAsia="Times New Roman" w:hAnsi="Times New Roman" w:cs="Times New Roman"/>
          <w:color w:val="000000"/>
        </w:rPr>
        <w:t xml:space="preserve"> </w:t>
      </w:r>
    </w:p>
    <w:p w14:paraId="4802F350"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Implant</w:t>
      </w:r>
      <w:r>
        <w:rPr>
          <w:rFonts w:ascii="Times New Roman" w:eastAsia="Times New Roman" w:hAnsi="Times New Roman" w:cs="Times New Roman"/>
        </w:rPr>
        <w:t>o</w:t>
      </w:r>
      <w:r>
        <w:rPr>
          <w:rFonts w:ascii="Times New Roman" w:eastAsia="Times New Roman" w:hAnsi="Times New Roman" w:cs="Times New Roman"/>
          <w:color w:val="000000"/>
        </w:rPr>
        <w:t xml:space="preserve">logy </w:t>
      </w:r>
    </w:p>
    <w:p w14:paraId="343D0DDE"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0" w:line="254" w:lineRule="auto"/>
        <w:ind w:left="429" w:right="2349" w:hanging="390"/>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3. Which of the following is an advantage of CBCT over conventional </w:t>
      </w:r>
      <w:proofErr w:type="gramStart"/>
      <w:r>
        <w:rPr>
          <w:rFonts w:ascii="Times New Roman" w:eastAsia="Times New Roman" w:hAnsi="Times New Roman" w:cs="Times New Roman"/>
          <w:b/>
          <w:bCs/>
          <w:color w:val="000000"/>
        </w:rPr>
        <w:t>CT ?</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lastRenderedPageBreak/>
        <w:t>● Lower c</w:t>
      </w:r>
      <w:r>
        <w:rPr>
          <w:rFonts w:ascii="Times New Roman" w:eastAsia="Times New Roman" w:hAnsi="Times New Roman" w:cs="Times New Roman"/>
        </w:rPr>
        <w:t>o</w:t>
      </w:r>
      <w:r>
        <w:rPr>
          <w:rFonts w:ascii="Times New Roman" w:eastAsia="Times New Roman" w:hAnsi="Times New Roman" w:cs="Times New Roman"/>
          <w:color w:val="000000"/>
        </w:rPr>
        <w:t xml:space="preserve">st and radiation dose </w:t>
      </w:r>
    </w:p>
    <w:p w14:paraId="2549D444"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2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Higher radiation dose </w:t>
      </w:r>
    </w:p>
    <w:p w14:paraId="1C610DA5"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Better soft tissue resolution </w:t>
      </w:r>
    </w:p>
    <w:p w14:paraId="52553DB8"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Slower image acquisition </w:t>
      </w:r>
    </w:p>
    <w:p w14:paraId="2B2DA053"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0" w:line="240" w:lineRule="auto"/>
        <w:ind w:left="4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4. CBCT </w:t>
      </w:r>
      <w:r>
        <w:rPr>
          <w:rFonts w:ascii="Times New Roman" w:eastAsia="Times New Roman" w:hAnsi="Times New Roman" w:cs="Times New Roman"/>
          <w:b/>
          <w:bCs/>
        </w:rPr>
        <w:t>be</w:t>
      </w:r>
      <w:r>
        <w:rPr>
          <w:rFonts w:ascii="Times New Roman" w:eastAsia="Times New Roman" w:hAnsi="Times New Roman" w:cs="Times New Roman"/>
          <w:b/>
          <w:bCs/>
          <w:color w:val="000000"/>
        </w:rPr>
        <w:t xml:space="preserve"> integrated into undergraduate dental training? </w:t>
      </w:r>
    </w:p>
    <w:p w14:paraId="106C59E3"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strongly agree </w:t>
      </w:r>
    </w:p>
    <w:p w14:paraId="27C102C1"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Agree </w:t>
      </w:r>
    </w:p>
    <w:p w14:paraId="32935CD0"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Disagree </w:t>
      </w:r>
    </w:p>
    <w:p w14:paraId="5A5C61F7"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Strongly disagree </w:t>
      </w:r>
    </w:p>
    <w:p w14:paraId="252728BC"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0" w:line="240" w:lineRule="auto"/>
        <w:ind w:left="42"/>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5. What </w:t>
      </w:r>
      <w:r>
        <w:rPr>
          <w:rFonts w:ascii="Times New Roman" w:eastAsia="Times New Roman" w:hAnsi="Times New Roman" w:cs="Times New Roman"/>
          <w:b/>
          <w:bCs/>
        </w:rPr>
        <w:t>do you</w:t>
      </w:r>
      <w:r>
        <w:rPr>
          <w:rFonts w:ascii="Times New Roman" w:eastAsia="Times New Roman" w:hAnsi="Times New Roman" w:cs="Times New Roman"/>
          <w:b/>
          <w:bCs/>
          <w:color w:val="000000"/>
        </w:rPr>
        <w:t xml:space="preserve"> think is the main barrier to CBCT </w:t>
      </w:r>
      <w:proofErr w:type="gramStart"/>
      <w:r>
        <w:rPr>
          <w:rFonts w:ascii="Times New Roman" w:eastAsia="Times New Roman" w:hAnsi="Times New Roman" w:cs="Times New Roman"/>
          <w:b/>
          <w:bCs/>
          <w:color w:val="000000"/>
        </w:rPr>
        <w:t>use ?</w:t>
      </w:r>
      <w:proofErr w:type="gramEnd"/>
      <w:r>
        <w:rPr>
          <w:rFonts w:ascii="Times New Roman" w:eastAsia="Times New Roman" w:hAnsi="Times New Roman" w:cs="Times New Roman"/>
          <w:b/>
          <w:bCs/>
          <w:color w:val="000000"/>
        </w:rPr>
        <w:t xml:space="preserve"> </w:t>
      </w:r>
    </w:p>
    <w:p w14:paraId="6A526C44"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Cost </w:t>
      </w:r>
    </w:p>
    <w:p w14:paraId="771060D7"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lack of knowledge /training </w:t>
      </w:r>
    </w:p>
    <w:p w14:paraId="4A6006C6"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Radiation exposure </w:t>
      </w:r>
    </w:p>
    <w:p w14:paraId="60F0BEB5"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lack of equipment </w:t>
      </w:r>
    </w:p>
    <w:p w14:paraId="0ED10B5C"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0" w:line="240" w:lineRule="auto"/>
        <w:ind w:left="43"/>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6. Do you feel that CBCT is a valuable addition to modern dental care? </w:t>
      </w:r>
    </w:p>
    <w:p w14:paraId="04AD8797"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Yes </w:t>
      </w:r>
    </w:p>
    <w:p w14:paraId="1037640E"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No </w:t>
      </w:r>
    </w:p>
    <w:p w14:paraId="38062967"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Not sure </w:t>
      </w:r>
    </w:p>
    <w:p w14:paraId="5F6F36B9"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0" w:line="240" w:lineRule="auto"/>
        <w:ind w:left="42"/>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7. CBCT is most appropriate for which of the following </w:t>
      </w:r>
      <w:proofErr w:type="gramStart"/>
      <w:r>
        <w:rPr>
          <w:rFonts w:ascii="Times New Roman" w:eastAsia="Times New Roman" w:hAnsi="Times New Roman" w:cs="Times New Roman"/>
          <w:b/>
          <w:bCs/>
          <w:color w:val="000000"/>
        </w:rPr>
        <w:t>situations ?</w:t>
      </w:r>
      <w:proofErr w:type="gramEnd"/>
      <w:r>
        <w:rPr>
          <w:rFonts w:ascii="Times New Roman" w:eastAsia="Times New Roman" w:hAnsi="Times New Roman" w:cs="Times New Roman"/>
          <w:b/>
          <w:bCs/>
          <w:color w:val="000000"/>
        </w:rPr>
        <w:t xml:space="preserve"> </w:t>
      </w:r>
    </w:p>
    <w:p w14:paraId="48933D09"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Implant planning </w:t>
      </w:r>
    </w:p>
    <w:p w14:paraId="53995657"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Orthodontic evaluation </w:t>
      </w:r>
    </w:p>
    <w:p w14:paraId="3C9219CD"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TMJ assessment </w:t>
      </w:r>
    </w:p>
    <w:p w14:paraId="4BF4B147"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Pathology evaluation </w:t>
      </w:r>
    </w:p>
    <w:p w14:paraId="0541C88A"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Endodontic evaluation </w:t>
      </w:r>
    </w:p>
    <w:p w14:paraId="47B6FE25"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0" w:line="240" w:lineRule="auto"/>
        <w:ind w:left="42"/>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8. Do you know the radiation safety protocols for </w:t>
      </w:r>
      <w:r>
        <w:rPr>
          <w:rFonts w:ascii="Times New Roman" w:eastAsia="Times New Roman" w:hAnsi="Times New Roman" w:cs="Times New Roman"/>
          <w:b/>
          <w:bCs/>
        </w:rPr>
        <w:t>CBCT use</w:t>
      </w:r>
      <w:r>
        <w:rPr>
          <w:rFonts w:ascii="Times New Roman" w:eastAsia="Times New Roman" w:hAnsi="Times New Roman" w:cs="Times New Roman"/>
          <w:b/>
          <w:bCs/>
          <w:color w:val="000000"/>
        </w:rPr>
        <w:t xml:space="preserve">? </w:t>
      </w:r>
    </w:p>
    <w:p w14:paraId="5240AB21"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Yes </w:t>
      </w:r>
    </w:p>
    <w:p w14:paraId="15F1FB17"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No </w:t>
      </w:r>
    </w:p>
    <w:p w14:paraId="7F3A5C9F"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0" w:line="240" w:lineRule="auto"/>
        <w:ind w:left="41"/>
        <w:rPr>
          <w:rFonts w:ascii="Times New Roman" w:eastAsia="Times New Roman" w:hAnsi="Times New Roman" w:cs="Times New Roman"/>
          <w:b/>
          <w:bCs/>
          <w:color w:val="000000"/>
        </w:rPr>
      </w:pPr>
      <w:r>
        <w:rPr>
          <w:rFonts w:ascii="Times New Roman" w:eastAsia="Times New Roman" w:hAnsi="Times New Roman" w:cs="Times New Roman"/>
          <w:b/>
          <w:bCs/>
          <w:color w:val="000000"/>
        </w:rPr>
        <w:t>9. Have you attended any formal training or lecture</w:t>
      </w:r>
      <w:r>
        <w:rPr>
          <w:rFonts w:ascii="Times New Roman" w:eastAsia="Times New Roman" w:hAnsi="Times New Roman" w:cs="Times New Roman"/>
          <w:b/>
          <w:bCs/>
        </w:rPr>
        <w:t>s</w:t>
      </w:r>
      <w:r>
        <w:rPr>
          <w:rFonts w:ascii="Times New Roman" w:eastAsia="Times New Roman" w:hAnsi="Times New Roman" w:cs="Times New Roman"/>
          <w:b/>
          <w:bCs/>
          <w:color w:val="000000"/>
        </w:rPr>
        <w:t xml:space="preserve"> on </w:t>
      </w:r>
      <w:proofErr w:type="gramStart"/>
      <w:r>
        <w:rPr>
          <w:rFonts w:ascii="Times New Roman" w:eastAsia="Times New Roman" w:hAnsi="Times New Roman" w:cs="Times New Roman"/>
          <w:b/>
          <w:bCs/>
          <w:color w:val="000000"/>
        </w:rPr>
        <w:t>CBCT ?</w:t>
      </w:r>
      <w:proofErr w:type="gramEnd"/>
      <w:r>
        <w:rPr>
          <w:rFonts w:ascii="Times New Roman" w:eastAsia="Times New Roman" w:hAnsi="Times New Roman" w:cs="Times New Roman"/>
          <w:b/>
          <w:bCs/>
          <w:color w:val="000000"/>
        </w:rPr>
        <w:t xml:space="preserve"> </w:t>
      </w:r>
    </w:p>
    <w:p w14:paraId="7D003399"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Yes </w:t>
      </w:r>
    </w:p>
    <w:p w14:paraId="0BC86DBF"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 w:line="240" w:lineRule="auto"/>
        <w:ind w:left="429"/>
        <w:rPr>
          <w:rFonts w:ascii="Times New Roman" w:eastAsia="Times New Roman" w:hAnsi="Times New Roman" w:cs="Times New Roman"/>
          <w:color w:val="000000"/>
        </w:rPr>
      </w:pPr>
      <w:r>
        <w:rPr>
          <w:rFonts w:ascii="Times New Roman" w:eastAsia="Times New Roman" w:hAnsi="Times New Roman" w:cs="Times New Roman"/>
          <w:color w:val="000000"/>
        </w:rPr>
        <w:t xml:space="preserve">● No </w:t>
      </w:r>
    </w:p>
    <w:p w14:paraId="2326E0ED"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0" w:line="253" w:lineRule="auto"/>
        <w:ind w:left="44" w:right="202" w:firstLine="19"/>
        <w:rPr>
          <w:rFonts w:ascii="Times New Roman" w:eastAsia="Times New Roman" w:hAnsi="Times New Roman" w:cs="Times New Roman"/>
          <w:b/>
          <w:bCs/>
          <w:u w:val="single"/>
        </w:rPr>
      </w:pPr>
      <w:r>
        <w:rPr>
          <w:rFonts w:ascii="Times New Roman" w:eastAsia="Times New Roman" w:hAnsi="Times New Roman" w:cs="Times New Roman"/>
          <w:b/>
          <w:bCs/>
          <w:color w:val="000000"/>
        </w:rPr>
        <w:t xml:space="preserve">10. Do you have any additional comments or suggestions regarding CBCT use in dental education and </w:t>
      </w:r>
      <w:proofErr w:type="gramStart"/>
      <w:r>
        <w:rPr>
          <w:rFonts w:ascii="Times New Roman" w:eastAsia="Times New Roman" w:hAnsi="Times New Roman" w:cs="Times New Roman"/>
          <w:b/>
          <w:bCs/>
          <w:color w:val="000000"/>
        </w:rPr>
        <w:t>practice ?</w:t>
      </w:r>
      <w:proofErr w:type="gramEnd"/>
      <w:r>
        <w:rPr>
          <w:rFonts w:ascii="Times New Roman" w:eastAsia="Times New Roman" w:hAnsi="Times New Roman" w:cs="Times New Roman"/>
          <w:b/>
          <w:bCs/>
          <w:color w:val="000000"/>
        </w:rPr>
        <w:t xml:space="preserve"> </w:t>
      </w:r>
    </w:p>
    <w:p w14:paraId="258FA1D7"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before="30" w:line="253" w:lineRule="auto"/>
        <w:ind w:left="44" w:right="202" w:firstLine="19"/>
        <w:rPr>
          <w:rFonts w:ascii="Times New Roman" w:eastAsia="Times New Roman" w:hAnsi="Times New Roman" w:cs="Times New Roman"/>
          <w:b/>
          <w:bCs/>
          <w:u w:val="single"/>
        </w:rPr>
      </w:pPr>
    </w:p>
    <w:p w14:paraId="1240825C"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0" w:line="253" w:lineRule="auto"/>
        <w:ind w:left="44" w:right="202" w:firstLine="19"/>
        <w:rPr>
          <w:rFonts w:ascii="Times New Roman" w:eastAsia="Times New Roman" w:hAnsi="Times New Roman" w:cs="Times New Roman"/>
          <w:b/>
          <w:bCs/>
        </w:rPr>
      </w:pPr>
      <w:proofErr w:type="gramStart"/>
      <w:r>
        <w:rPr>
          <w:rFonts w:ascii="Times New Roman" w:eastAsia="Times New Roman" w:hAnsi="Times New Roman" w:cs="Times New Roman"/>
          <w:b/>
          <w:bCs/>
          <w:color w:val="000000"/>
          <w:u w:val="single"/>
        </w:rPr>
        <w:t>RESULT :</w:t>
      </w:r>
      <w:proofErr w:type="gramEnd"/>
      <w:r>
        <w:rPr>
          <w:rFonts w:ascii="Times New Roman" w:eastAsia="Times New Roman" w:hAnsi="Times New Roman" w:cs="Times New Roman"/>
          <w:b/>
          <w:bCs/>
          <w:color w:val="000000"/>
        </w:rPr>
        <w:t xml:space="preserve"> </w:t>
      </w:r>
    </w:p>
    <w:p w14:paraId="4FD5C150"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0" w:line="253" w:lineRule="auto"/>
        <w:ind w:left="44" w:right="202" w:firstLine="19"/>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bCs/>
        </w:rPr>
        <w:t xml:space="preserve">        </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A total of 230 undergraduate dental students and interns participated in this study.</w:t>
      </w:r>
      <w:r>
        <w:rPr>
          <w:rFonts w:ascii="Times New Roman" w:eastAsia="Times New Roman" w:hAnsi="Times New Roman" w:cs="Times New Roman"/>
          <w:sz w:val="24"/>
          <w:szCs w:val="24"/>
          <w:highlight w:val="white"/>
        </w:rPr>
        <w:t xml:space="preserve"> When participants were asked to identify the correct definition of CBCT</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FF0000"/>
          <w:sz w:val="24"/>
          <w:szCs w:val="24"/>
          <w:highlight w:val="white"/>
        </w:rPr>
        <w:t>(Q1)</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94.3% of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them accurately indicated that CBCT stands for "Cone Beam Computed Tomography".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Also, 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statistically significant association was found between year of study and accuracy of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response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(χ² = 30.050, p &lt; 0.001), with senior students showing higher knowledge. Similar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findings have</w:t>
      </w:r>
      <w:r>
        <w:rPr>
          <w:rFonts w:ascii="Times New Roman" w:eastAsia="Times New Roman" w:hAnsi="Times New Roman" w:cs="Times New Roman"/>
          <w:color w:val="000000"/>
          <w:sz w:val="24"/>
          <w:szCs w:val="24"/>
        </w:rPr>
        <w:t xml:space="preserve"> b</w:t>
      </w:r>
      <w:r>
        <w:rPr>
          <w:rFonts w:ascii="Times New Roman" w:eastAsia="Times New Roman" w:hAnsi="Times New Roman" w:cs="Times New Roman"/>
          <w:color w:val="000000"/>
          <w:sz w:val="24"/>
          <w:szCs w:val="24"/>
          <w:highlight w:val="white"/>
        </w:rPr>
        <w:t>een reported in the literature regarding the knowledge of radiology education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1155CC"/>
          <w:sz w:val="24"/>
          <w:szCs w:val="24"/>
          <w:highlight w:val="white"/>
        </w:rPr>
        <w:t>(9)</w:t>
      </w:r>
      <w:r>
        <w:rPr>
          <w:rFonts w:ascii="Times New Roman" w:eastAsia="Times New Roman" w:hAnsi="Times New Roman" w:cs="Times New Roman"/>
          <w:color w:val="000000"/>
          <w:sz w:val="24"/>
          <w:szCs w:val="24"/>
          <w:highlight w:val="white"/>
        </w:rPr>
        <w:t>.</w:t>
      </w:r>
    </w:p>
    <w:p w14:paraId="5665F540"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right="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07E7444"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left="42" w:right="417" w:firstLine="5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In the next question regarding primary use of CBCT </w:t>
      </w:r>
      <w:r>
        <w:rPr>
          <w:rFonts w:ascii="Times New Roman" w:eastAsia="Times New Roman" w:hAnsi="Times New Roman" w:cs="Times New Roman"/>
          <w:color w:val="FF0000"/>
          <w:sz w:val="24"/>
          <w:szCs w:val="24"/>
          <w:highlight w:val="white"/>
        </w:rPr>
        <w:t>(Q2)</w:t>
      </w:r>
      <w:r>
        <w:rPr>
          <w:rFonts w:ascii="Times New Roman" w:eastAsia="Times New Roman" w:hAnsi="Times New Roman" w:cs="Times New Roman"/>
          <w:color w:val="000000"/>
          <w:sz w:val="24"/>
          <w:szCs w:val="24"/>
          <w:highlight w:val="white"/>
        </w:rPr>
        <w:t>, 66% of participants indicated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that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dental and maxillofacial imaging is the most common indication, but no statistically significant association was observed</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(p = 0.082).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For </w:t>
      </w:r>
      <w:r>
        <w:rPr>
          <w:rFonts w:ascii="Times New Roman" w:eastAsia="Times New Roman" w:hAnsi="Times New Roman" w:cs="Times New Roman"/>
          <w:color w:val="FF0000"/>
          <w:sz w:val="24"/>
          <w:szCs w:val="24"/>
          <w:highlight w:val="white"/>
        </w:rPr>
        <w:t>Q3</w:t>
      </w:r>
      <w:r>
        <w:rPr>
          <w:rFonts w:ascii="Times New Roman" w:eastAsia="Times New Roman" w:hAnsi="Times New Roman" w:cs="Times New Roman"/>
          <w:color w:val="000000"/>
          <w:sz w:val="24"/>
          <w:szCs w:val="24"/>
          <w:highlight w:val="white"/>
        </w:rPr>
        <w:t xml:space="preserve">,53% of participants </w:t>
      </w:r>
      <w:r>
        <w:rPr>
          <w:rFonts w:ascii="Times New Roman" w:eastAsia="Times New Roman" w:hAnsi="Times New Roman" w:cs="Times New Roman"/>
          <w:color w:val="000000"/>
          <w:sz w:val="24"/>
          <w:szCs w:val="24"/>
          <w:highlight w:val="white"/>
        </w:rPr>
        <w:lastRenderedPageBreak/>
        <w:t xml:space="preserve">incorrectly considered higher radiation dose as an advantage of </w:t>
      </w:r>
      <w:proofErr w:type="spellStart"/>
      <w:r>
        <w:rPr>
          <w:rFonts w:ascii="Times New Roman" w:eastAsia="Times New Roman" w:hAnsi="Times New Roman" w:cs="Times New Roman"/>
          <w:sz w:val="24"/>
          <w:szCs w:val="24"/>
          <w:highlight w:val="white"/>
        </w:rPr>
        <w:t>CBCT.More</w:t>
      </w:r>
      <w:proofErr w:type="spellEnd"/>
      <w:r>
        <w:rPr>
          <w:rFonts w:ascii="Times New Roman" w:eastAsia="Times New Roman" w:hAnsi="Times New Roman" w:cs="Times New Roman"/>
          <w:sz w:val="24"/>
          <w:szCs w:val="24"/>
          <w:highlight w:val="white"/>
        </w:rPr>
        <w:t xml:space="preserve"> than half of participants showed misconception regarding radiation </w:t>
      </w:r>
      <w:proofErr w:type="spellStart"/>
      <w:proofErr w:type="gramStart"/>
      <w:r>
        <w:rPr>
          <w:rFonts w:ascii="Times New Roman" w:eastAsia="Times New Roman" w:hAnsi="Times New Roman" w:cs="Times New Roman"/>
          <w:sz w:val="24"/>
          <w:szCs w:val="24"/>
          <w:highlight w:val="white"/>
        </w:rPr>
        <w:t>dose.Interns</w:t>
      </w:r>
      <w:proofErr w:type="spellEnd"/>
      <w:proofErr w:type="gramEnd"/>
      <w:r>
        <w:rPr>
          <w:rFonts w:ascii="Times New Roman" w:eastAsia="Times New Roman" w:hAnsi="Times New Roman" w:cs="Times New Roman"/>
          <w:sz w:val="24"/>
          <w:szCs w:val="24"/>
          <w:highlight w:val="white"/>
        </w:rPr>
        <w:t xml:space="preserve"> correctly</w:t>
      </w:r>
      <w:r>
        <w:rPr>
          <w:rFonts w:ascii="Times New Roman" w:eastAsia="Times New Roman" w:hAnsi="Times New Roman" w:cs="Times New Roman"/>
          <w:color w:val="000000"/>
          <w:sz w:val="24"/>
          <w:szCs w:val="24"/>
          <w:highlight w:val="white"/>
        </w:rPr>
        <w:t xml:space="preserve"> identified lower radiation dose as advantage of </w:t>
      </w:r>
      <w:proofErr w:type="spellStart"/>
      <w:r>
        <w:rPr>
          <w:rFonts w:ascii="Times New Roman" w:eastAsia="Times New Roman" w:hAnsi="Times New Roman" w:cs="Times New Roman"/>
          <w:color w:val="000000"/>
          <w:sz w:val="24"/>
          <w:szCs w:val="24"/>
          <w:highlight w:val="white"/>
        </w:rPr>
        <w:t>CBC</w:t>
      </w:r>
      <w:r>
        <w:rPr>
          <w:rFonts w:ascii="Times New Roman" w:eastAsia="Times New Roman" w:hAnsi="Times New Roman" w:cs="Times New Roman"/>
          <w:sz w:val="24"/>
          <w:szCs w:val="24"/>
          <w:highlight w:val="white"/>
        </w:rPr>
        <w:t>T.</w:t>
      </w:r>
      <w:r>
        <w:rPr>
          <w:rFonts w:ascii="Times New Roman" w:eastAsia="Times New Roman" w:hAnsi="Times New Roman" w:cs="Times New Roman"/>
          <w:color w:val="000000"/>
          <w:sz w:val="24"/>
          <w:szCs w:val="24"/>
          <w:highlight w:val="white"/>
        </w:rPr>
        <w:t>while</w:t>
      </w:r>
      <w:proofErr w:type="spellEnd"/>
      <w:r>
        <w:rPr>
          <w:rFonts w:ascii="Times New Roman" w:eastAsia="Times New Roman" w:hAnsi="Times New Roman" w:cs="Times New Roman"/>
          <w:color w:val="000000"/>
          <w:sz w:val="24"/>
          <w:szCs w:val="24"/>
          <w:highlight w:val="white"/>
        </w:rPr>
        <w:t xml:space="preserve"> 37.8% of them incorrectly indicated that it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was better for soft tissue resolution. There was a significant association with </w:t>
      </w:r>
      <w:r>
        <w:rPr>
          <w:rFonts w:ascii="Times New Roman" w:eastAsia="Times New Roman" w:hAnsi="Times New Roman" w:cs="Times New Roman"/>
          <w:sz w:val="24"/>
          <w:szCs w:val="24"/>
          <w:highlight w:val="white"/>
        </w:rPr>
        <w:t>years</w:t>
      </w:r>
      <w:r>
        <w:rPr>
          <w:rFonts w:ascii="Times New Roman" w:eastAsia="Times New Roman" w:hAnsi="Times New Roman" w:cs="Times New Roman"/>
          <w:color w:val="000000"/>
          <w:sz w:val="24"/>
          <w:szCs w:val="24"/>
          <w:highlight w:val="white"/>
        </w:rPr>
        <w:t xml:space="preserve"> of study and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knowledge of benefits or advantages (p = 0.019).</w:t>
      </w:r>
      <w:r>
        <w:rPr>
          <w:rFonts w:ascii="Times New Roman" w:eastAsia="Times New Roman" w:hAnsi="Times New Roman" w:cs="Times New Roman"/>
          <w:color w:val="000000"/>
          <w:sz w:val="24"/>
          <w:szCs w:val="24"/>
        </w:rPr>
        <w:t xml:space="preserve"> </w:t>
      </w:r>
    </w:p>
    <w:p w14:paraId="2E3F0A47"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left="42" w:right="417" w:firstLine="58"/>
        <w:rPr>
          <w:rFonts w:ascii="Times New Roman" w:eastAsia="Times New Roman" w:hAnsi="Times New Roman" w:cs="Times New Roman"/>
          <w:sz w:val="24"/>
          <w:szCs w:val="24"/>
        </w:rPr>
      </w:pPr>
    </w:p>
    <w:p w14:paraId="437A1AC3"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right="38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For </w:t>
      </w:r>
      <w:r>
        <w:rPr>
          <w:rFonts w:ascii="Times New Roman" w:eastAsia="Times New Roman" w:hAnsi="Times New Roman" w:cs="Times New Roman"/>
          <w:color w:val="FF0000"/>
          <w:sz w:val="24"/>
          <w:szCs w:val="24"/>
          <w:highlight w:val="white"/>
        </w:rPr>
        <w:t xml:space="preserve">Q4 </w:t>
      </w:r>
      <w:r>
        <w:rPr>
          <w:rFonts w:ascii="Times New Roman" w:eastAsia="Times New Roman" w:hAnsi="Times New Roman" w:cs="Times New Roman"/>
          <w:color w:val="000000"/>
          <w:sz w:val="24"/>
          <w:szCs w:val="24"/>
          <w:highlight w:val="white"/>
        </w:rPr>
        <w:t>regarding curriculum integration, 51.7% of participants agreed or strongly agreed that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CBCT should be incorporated into undergraduate training, and no significant association was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found with year of study and educational philosophy (p = 0.402).</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Cost was reported as the most frequently cited barrier (50.4%) followed by a lack of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training and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knowledge (28.7</w:t>
      </w:r>
      <w:proofErr w:type="gramStart"/>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FF0000"/>
          <w:sz w:val="24"/>
          <w:szCs w:val="24"/>
          <w:highlight w:val="white"/>
        </w:rPr>
        <w:t>(</w:t>
      </w:r>
      <w:proofErr w:type="gramEnd"/>
      <w:r>
        <w:rPr>
          <w:rFonts w:ascii="Times New Roman" w:eastAsia="Times New Roman" w:hAnsi="Times New Roman" w:cs="Times New Roman"/>
          <w:color w:val="FF0000"/>
          <w:sz w:val="24"/>
          <w:szCs w:val="24"/>
          <w:highlight w:val="white"/>
        </w:rPr>
        <w:t>Q5)</w:t>
      </w:r>
      <w:r>
        <w:rPr>
          <w:rFonts w:ascii="Times New Roman" w:eastAsia="Times New Roman" w:hAnsi="Times New Roman" w:cs="Times New Roman"/>
          <w:color w:val="000000"/>
          <w:sz w:val="24"/>
          <w:szCs w:val="24"/>
          <w:highlight w:val="white"/>
        </w:rPr>
        <w:t>. A statistically significant difference across academic levels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was noted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(p=0.004</w:t>
      </w:r>
      <w:proofErr w:type="gramStart"/>
      <w:r>
        <w:rPr>
          <w:rFonts w:ascii="Times New Roman" w:eastAsia="Times New Roman" w:hAnsi="Times New Roman" w:cs="Times New Roman"/>
          <w:color w:val="000000"/>
          <w:sz w:val="24"/>
          <w:szCs w:val="24"/>
          <w:highlight w:val="white"/>
        </w:rPr>
        <w:t>).These</w:t>
      </w:r>
      <w:proofErr w:type="gramEnd"/>
      <w:r>
        <w:rPr>
          <w:rFonts w:ascii="Times New Roman" w:eastAsia="Times New Roman" w:hAnsi="Times New Roman" w:cs="Times New Roman"/>
          <w:color w:val="000000"/>
          <w:sz w:val="24"/>
          <w:szCs w:val="24"/>
          <w:highlight w:val="white"/>
        </w:rPr>
        <w:t xml:space="preserve"> barriers are consistent with previously reported findings CBCT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implementation in dental colleges </w:t>
      </w:r>
      <w:r>
        <w:rPr>
          <w:rFonts w:ascii="Times New Roman" w:eastAsia="Times New Roman" w:hAnsi="Times New Roman" w:cs="Times New Roman"/>
          <w:color w:val="1155CC"/>
          <w:sz w:val="24"/>
          <w:szCs w:val="24"/>
          <w:highlight w:val="white"/>
        </w:rPr>
        <w:t>(10)</w:t>
      </w:r>
      <w:r>
        <w:rPr>
          <w:rFonts w:ascii="Times New Roman" w:eastAsia="Times New Roman" w:hAnsi="Times New Roman" w:cs="Times New Roman"/>
          <w:color w:val="000000"/>
          <w:sz w:val="24"/>
          <w:szCs w:val="24"/>
          <w:highlight w:val="white"/>
        </w:rPr>
        <w:t>.</w:t>
      </w:r>
    </w:p>
    <w:p w14:paraId="3E6183EE"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left="36" w:firstLine="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E0F1A2D"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left="37" w:right="6" w:firstLine="64"/>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The majority of respondents believed CBCT would enhance dental care </w:t>
      </w:r>
      <w:r>
        <w:rPr>
          <w:rFonts w:ascii="Times New Roman" w:eastAsia="Times New Roman" w:hAnsi="Times New Roman" w:cs="Times New Roman"/>
          <w:color w:val="FF0000"/>
          <w:sz w:val="24"/>
          <w:szCs w:val="24"/>
          <w:highlight w:val="white"/>
        </w:rPr>
        <w:t xml:space="preserve">(Q6) </w:t>
      </w:r>
      <w:r>
        <w:rPr>
          <w:rFonts w:ascii="Times New Roman" w:eastAsia="Times New Roman" w:hAnsi="Times New Roman" w:cs="Times New Roman"/>
          <w:color w:val="000000"/>
          <w:sz w:val="24"/>
          <w:szCs w:val="24"/>
          <w:highlight w:val="white"/>
        </w:rPr>
        <w:t>(93% indicated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they "strongly agree"). There were no statistically significant differences between years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(p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0.142</w:t>
      </w:r>
      <w:proofErr w:type="gramStart"/>
      <w:r>
        <w:rPr>
          <w:rFonts w:ascii="Times New Roman" w:eastAsia="Times New Roman" w:hAnsi="Times New Roman" w:cs="Times New Roman"/>
          <w:color w:val="000000"/>
          <w:sz w:val="24"/>
          <w:szCs w:val="24"/>
          <w:highlight w:val="white"/>
        </w:rPr>
        <w:t>).In</w:t>
      </w:r>
      <w:proofErr w:type="gramEnd"/>
      <w:r>
        <w:rPr>
          <w:rFonts w:ascii="Times New Roman" w:eastAsia="Times New Roman" w:hAnsi="Times New Roman" w:cs="Times New Roman"/>
          <w:color w:val="000000"/>
          <w:sz w:val="24"/>
          <w:szCs w:val="24"/>
          <w:highlight w:val="white"/>
        </w:rPr>
        <w:t xml:space="preserve"> terms of clinical indications </w:t>
      </w:r>
      <w:r>
        <w:rPr>
          <w:rFonts w:ascii="Times New Roman" w:eastAsia="Times New Roman" w:hAnsi="Times New Roman" w:cs="Times New Roman"/>
          <w:color w:val="FF0000"/>
          <w:sz w:val="24"/>
          <w:szCs w:val="24"/>
          <w:highlight w:val="white"/>
        </w:rPr>
        <w:t>(Q7)</w:t>
      </w:r>
      <w:r>
        <w:rPr>
          <w:rFonts w:ascii="Times New Roman" w:eastAsia="Times New Roman" w:hAnsi="Times New Roman" w:cs="Times New Roman"/>
          <w:color w:val="000000"/>
          <w:sz w:val="24"/>
          <w:szCs w:val="24"/>
          <w:highlight w:val="white"/>
        </w:rPr>
        <w:t>, implant planning (31.3%) and orthodontic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evaluation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(25.2%) were selected most often. A strong statistical association was reported (p &lt;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0.001).</w:t>
      </w:r>
      <w:r>
        <w:rPr>
          <w:rFonts w:ascii="Times New Roman" w:eastAsia="Times New Roman" w:hAnsi="Times New Roman" w:cs="Times New Roman"/>
          <w:color w:val="000000"/>
          <w:sz w:val="24"/>
          <w:szCs w:val="24"/>
        </w:rPr>
        <w:t xml:space="preserve"> </w:t>
      </w:r>
    </w:p>
    <w:p w14:paraId="646C0C95"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left="37" w:right="6" w:firstLine="64"/>
        <w:rPr>
          <w:rFonts w:ascii="Times New Roman" w:eastAsia="Times New Roman" w:hAnsi="Times New Roman" w:cs="Times New Roman"/>
          <w:sz w:val="24"/>
          <w:szCs w:val="24"/>
        </w:rPr>
      </w:pPr>
    </w:p>
    <w:p w14:paraId="202BA0F9"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left="34" w:right="433" w:firstLine="67"/>
        <w:rPr>
          <w:rFonts w:ascii="Times New Roman" w:eastAsia="Times New Roman" w:hAnsi="Times New Roman" w:cs="Times New Roman"/>
          <w:b/>
          <w:bCs/>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Only 68.6% indicated an awareness of the appropriate radiation safety guidelines for CBCT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FF0000"/>
          <w:sz w:val="24"/>
          <w:szCs w:val="24"/>
          <w:highlight w:val="white"/>
        </w:rPr>
        <w:t>(Q8)</w:t>
      </w:r>
      <w:r>
        <w:rPr>
          <w:rFonts w:ascii="Times New Roman" w:eastAsia="Times New Roman" w:hAnsi="Times New Roman" w:cs="Times New Roman"/>
          <w:color w:val="000000"/>
          <w:sz w:val="24"/>
          <w:szCs w:val="24"/>
          <w:highlight w:val="white"/>
        </w:rPr>
        <w:t xml:space="preserve">, with interns exhibiting a more </w:t>
      </w:r>
      <w:proofErr w:type="spellStart"/>
      <w:r>
        <w:rPr>
          <w:rFonts w:ascii="Times New Roman" w:eastAsia="Times New Roman" w:hAnsi="Times New Roman" w:cs="Times New Roman"/>
          <w:color w:val="000000"/>
          <w:sz w:val="24"/>
          <w:szCs w:val="24"/>
          <w:highlight w:val="white"/>
        </w:rPr>
        <w:t>favorable</w:t>
      </w:r>
      <w:proofErr w:type="spellEnd"/>
      <w:r>
        <w:rPr>
          <w:rFonts w:ascii="Times New Roman" w:eastAsia="Times New Roman" w:hAnsi="Times New Roman" w:cs="Times New Roman"/>
          <w:color w:val="000000"/>
          <w:sz w:val="24"/>
          <w:szCs w:val="24"/>
          <w:highlight w:val="white"/>
        </w:rPr>
        <w:t xml:space="preserve"> response (p = 0.001). </w:t>
      </w:r>
      <w:r>
        <w:rPr>
          <w:rFonts w:ascii="Times New Roman" w:eastAsia="Times New Roman" w:hAnsi="Times New Roman" w:cs="Times New Roman"/>
          <w:sz w:val="24"/>
          <w:szCs w:val="24"/>
          <w:highlight w:val="white"/>
        </w:rPr>
        <w:t>Only</w:t>
      </w:r>
      <w:r>
        <w:rPr>
          <w:rFonts w:ascii="Times New Roman" w:eastAsia="Times New Roman" w:hAnsi="Times New Roman" w:cs="Times New Roman"/>
          <w:color w:val="000000"/>
          <w:sz w:val="24"/>
          <w:szCs w:val="24"/>
          <w:highlight w:val="white"/>
        </w:rPr>
        <w:t xml:space="preserve"> 43.4% reported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attending any formal training or lectures on CBCT </w:t>
      </w:r>
      <w:r>
        <w:rPr>
          <w:rFonts w:ascii="Times New Roman" w:eastAsia="Times New Roman" w:hAnsi="Times New Roman" w:cs="Times New Roman"/>
          <w:color w:val="FF0000"/>
          <w:sz w:val="24"/>
          <w:szCs w:val="24"/>
          <w:highlight w:val="white"/>
        </w:rPr>
        <w:t xml:space="preserve">(Q9) </w:t>
      </w:r>
      <w:r>
        <w:rPr>
          <w:rFonts w:ascii="Times New Roman" w:eastAsia="Times New Roman" w:hAnsi="Times New Roman" w:cs="Times New Roman"/>
          <w:color w:val="000000"/>
          <w:sz w:val="24"/>
          <w:szCs w:val="24"/>
          <w:highlight w:val="white"/>
        </w:rPr>
        <w:t>and this was significantly associated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with academic level (p &lt; 0.001) as described in the previous </w:t>
      </w:r>
      <w:proofErr w:type="spellStart"/>
      <w:proofErr w:type="gramStart"/>
      <w:r>
        <w:rPr>
          <w:rFonts w:ascii="Times New Roman" w:eastAsia="Times New Roman" w:hAnsi="Times New Roman" w:cs="Times New Roman"/>
          <w:color w:val="000000"/>
          <w:sz w:val="24"/>
          <w:szCs w:val="24"/>
          <w:highlight w:val="white"/>
        </w:rPr>
        <w:t>section.From</w:t>
      </w:r>
      <w:proofErr w:type="spellEnd"/>
      <w:proofErr w:type="gramEnd"/>
      <w:r>
        <w:rPr>
          <w:rFonts w:ascii="Times New Roman" w:eastAsia="Times New Roman" w:hAnsi="Times New Roman" w:cs="Times New Roman"/>
          <w:color w:val="000000"/>
          <w:sz w:val="24"/>
          <w:szCs w:val="24"/>
          <w:highlight w:val="white"/>
        </w:rPr>
        <w:t xml:space="preserve"> the provided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open-ended responses </w:t>
      </w:r>
      <w:r>
        <w:rPr>
          <w:rFonts w:ascii="Times New Roman" w:eastAsia="Times New Roman" w:hAnsi="Times New Roman" w:cs="Times New Roman"/>
          <w:color w:val="FF0000"/>
          <w:sz w:val="24"/>
          <w:szCs w:val="24"/>
          <w:highlight w:val="white"/>
        </w:rPr>
        <w:t>(Q10)</w:t>
      </w:r>
      <w:r>
        <w:rPr>
          <w:rFonts w:ascii="Times New Roman" w:eastAsia="Times New Roman" w:hAnsi="Times New Roman" w:cs="Times New Roman"/>
          <w:color w:val="000000"/>
          <w:sz w:val="24"/>
          <w:szCs w:val="24"/>
          <w:highlight w:val="white"/>
        </w:rPr>
        <w:t>, it was evident that participants felt strongly about the need for</w:t>
      </w:r>
      <w:r>
        <w:rPr>
          <w:rFonts w:ascii="Times New Roman" w:eastAsia="Times New Roman" w:hAnsi="Times New Roman" w:cs="Times New Roman"/>
          <w:color w:val="000000"/>
          <w:sz w:val="24"/>
          <w:szCs w:val="24"/>
        </w:rPr>
        <w:t xml:space="preserve"> b</w:t>
      </w:r>
      <w:r>
        <w:rPr>
          <w:rFonts w:ascii="Times New Roman" w:eastAsia="Times New Roman" w:hAnsi="Times New Roman" w:cs="Times New Roman"/>
          <w:color w:val="000000"/>
          <w:sz w:val="24"/>
          <w:szCs w:val="24"/>
          <w:highlight w:val="white"/>
        </w:rPr>
        <w:t>etter training, affordability, and hands-on opportunities to gain more experience.</w:t>
      </w:r>
      <w:r>
        <w:rPr>
          <w:rFonts w:ascii="Times New Roman" w:eastAsia="Times New Roman" w:hAnsi="Times New Roman" w:cs="Times New Roman"/>
          <w:color w:val="000000"/>
          <w:sz w:val="24"/>
          <w:szCs w:val="24"/>
        </w:rPr>
        <w:t xml:space="preserve"> </w:t>
      </w:r>
    </w:p>
    <w:p w14:paraId="44CB3910"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right="433"/>
        <w:rPr>
          <w:rFonts w:ascii="Times New Roman" w:eastAsia="Times New Roman" w:hAnsi="Times New Roman" w:cs="Times New Roman"/>
          <w:b/>
          <w:bCs/>
          <w:sz w:val="24"/>
          <w:szCs w:val="24"/>
        </w:rPr>
      </w:pPr>
    </w:p>
    <w:p w14:paraId="4358F507"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right="43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roofErr w:type="gramStart"/>
      <w:r>
        <w:rPr>
          <w:rFonts w:ascii="Times New Roman" w:eastAsia="Times New Roman" w:hAnsi="Times New Roman" w:cs="Times New Roman"/>
          <w:b/>
          <w:bCs/>
          <w:sz w:val="24"/>
          <w:szCs w:val="24"/>
        </w:rPr>
        <w:t>Figure :</w:t>
      </w:r>
      <w:proofErr w:type="gramEnd"/>
      <w:r>
        <w:rPr>
          <w:rFonts w:ascii="Times New Roman" w:eastAsia="Times New Roman" w:hAnsi="Times New Roman" w:cs="Times New Roman"/>
          <w:b/>
          <w:bCs/>
          <w:sz w:val="24"/>
          <w:szCs w:val="24"/>
        </w:rPr>
        <w:t xml:space="preserve"> 1 (Q1)                                                                                          Figure : 2 (Q3)</w:t>
      </w:r>
    </w:p>
    <w:p w14:paraId="46BCDBB1"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40" w:line="240" w:lineRule="auto"/>
        <w:ind w:left="38"/>
        <w:rPr>
          <w:rFonts w:ascii="Times New Roman" w:eastAsia="Times New Roman" w:hAnsi="Times New Roman" w:cs="Times New Roman"/>
          <w:b/>
          <w:bCs/>
          <w:sz w:val="24"/>
          <w:szCs w:val="24"/>
          <w:highlight w:val="white"/>
          <w:u w:val="single"/>
        </w:rPr>
      </w:pPr>
      <w:r>
        <w:rPr>
          <w:noProof/>
        </w:rPr>
        <w:lastRenderedPageBreak/>
        <w:drawing>
          <wp:anchor distT="114300" distB="114300" distL="114300" distR="114300" simplePos="0" relativeHeight="251658240" behindDoc="0" locked="0" layoutInCell="1" hidden="0" allowOverlap="1" wp14:anchorId="26A37644" wp14:editId="67FCDE46">
            <wp:simplePos x="0" y="0"/>
            <wp:positionH relativeFrom="column">
              <wp:posOffset>-790573</wp:posOffset>
            </wp:positionH>
            <wp:positionV relativeFrom="paragraph">
              <wp:posOffset>228600</wp:posOffset>
            </wp:positionV>
            <wp:extent cx="3829050" cy="2355686"/>
            <wp:effectExtent l="0" t="0" r="0" b="0"/>
            <wp:wrapSquare wrapText="bothSides" distT="114300" distB="11430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3829050" cy="2355686"/>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6AE81FE2" wp14:editId="661C15FD">
            <wp:simplePos x="0" y="0"/>
            <wp:positionH relativeFrom="column">
              <wp:posOffset>3314700</wp:posOffset>
            </wp:positionH>
            <wp:positionV relativeFrom="paragraph">
              <wp:posOffset>142875</wp:posOffset>
            </wp:positionV>
            <wp:extent cx="3543300" cy="2352675"/>
            <wp:effectExtent l="0" t="0" r="0" b="0"/>
            <wp:wrapSquare wrapText="bothSides" distT="114300" distB="114300" distL="114300" distR="11430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3543300" cy="2352675"/>
                    </a:xfrm>
                    <a:prstGeom prst="rect">
                      <a:avLst/>
                    </a:prstGeom>
                    <a:ln/>
                  </pic:spPr>
                </pic:pic>
              </a:graphicData>
            </a:graphic>
          </wp:anchor>
        </w:drawing>
      </w:r>
    </w:p>
    <w:p w14:paraId="56450072"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40" w:line="240" w:lineRule="auto"/>
        <w:ind w:left="38"/>
        <w:rPr>
          <w:rFonts w:ascii="Times New Roman" w:eastAsia="Times New Roman" w:hAnsi="Times New Roman" w:cs="Times New Roman"/>
          <w:b/>
          <w:bCs/>
          <w:sz w:val="24"/>
          <w:szCs w:val="24"/>
          <w:highlight w:val="white"/>
        </w:rPr>
      </w:pPr>
      <w:proofErr w:type="gramStart"/>
      <w:r>
        <w:rPr>
          <w:rFonts w:ascii="Times New Roman" w:eastAsia="Times New Roman" w:hAnsi="Times New Roman" w:cs="Times New Roman"/>
          <w:b/>
          <w:bCs/>
          <w:sz w:val="24"/>
          <w:szCs w:val="24"/>
          <w:highlight w:val="white"/>
        </w:rPr>
        <w:t>Figure :</w:t>
      </w:r>
      <w:proofErr w:type="gramEnd"/>
      <w:r>
        <w:rPr>
          <w:rFonts w:ascii="Times New Roman" w:eastAsia="Times New Roman" w:hAnsi="Times New Roman" w:cs="Times New Roman"/>
          <w:b/>
          <w:bCs/>
          <w:sz w:val="24"/>
          <w:szCs w:val="24"/>
          <w:highlight w:val="white"/>
        </w:rPr>
        <w:t xml:space="preserve"> 3 (Q5)                                                                                   Figure : 4 (Q7)</w:t>
      </w:r>
      <w:r>
        <w:rPr>
          <w:noProof/>
        </w:rPr>
        <w:drawing>
          <wp:anchor distT="114300" distB="114300" distL="114300" distR="114300" simplePos="0" relativeHeight="251660288" behindDoc="0" locked="0" layoutInCell="1" hidden="0" allowOverlap="1" wp14:anchorId="5E847289" wp14:editId="1A2AD3A1">
            <wp:simplePos x="0" y="0"/>
            <wp:positionH relativeFrom="column">
              <wp:posOffset>-838192</wp:posOffset>
            </wp:positionH>
            <wp:positionV relativeFrom="paragraph">
              <wp:posOffset>714375</wp:posOffset>
            </wp:positionV>
            <wp:extent cx="3962400" cy="2266950"/>
            <wp:effectExtent l="0" t="0" r="0" b="0"/>
            <wp:wrapSquare wrapText="bothSides" distT="114300" distB="11430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962400" cy="2266950"/>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78058381" wp14:editId="0692D8AA">
            <wp:simplePos x="0" y="0"/>
            <wp:positionH relativeFrom="column">
              <wp:posOffset>3124200</wp:posOffset>
            </wp:positionH>
            <wp:positionV relativeFrom="paragraph">
              <wp:posOffset>714375</wp:posOffset>
            </wp:positionV>
            <wp:extent cx="3695700" cy="2305050"/>
            <wp:effectExtent l="0" t="0" r="0" b="0"/>
            <wp:wrapSquare wrapText="bothSides" distT="114300" distB="114300" distL="114300" distR="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3695700" cy="2305050"/>
                    </a:xfrm>
                    <a:prstGeom prst="rect">
                      <a:avLst/>
                    </a:prstGeom>
                    <a:ln/>
                  </pic:spPr>
                </pic:pic>
              </a:graphicData>
            </a:graphic>
          </wp:anchor>
        </w:drawing>
      </w:r>
    </w:p>
    <w:p w14:paraId="302F0BE1" w14:textId="63452B38"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40" w:line="240" w:lineRule="auto"/>
        <w:rPr>
          <w:rFonts w:ascii="Times New Roman" w:eastAsia="Times New Roman" w:hAnsi="Times New Roman" w:cs="Times New Roman"/>
          <w:b/>
          <w:bCs/>
          <w:sz w:val="24"/>
          <w:szCs w:val="24"/>
          <w:highlight w:val="white"/>
          <w:u w:val="single"/>
        </w:rPr>
      </w:pPr>
      <w:r>
        <w:rPr>
          <w:rFonts w:ascii="Times New Roman" w:eastAsia="Times New Roman" w:hAnsi="Times New Roman" w:cs="Times New Roman"/>
          <w:b/>
          <w:bCs/>
          <w:sz w:val="24"/>
          <w:szCs w:val="24"/>
          <w:highlight w:val="white"/>
        </w:rPr>
        <w:t xml:space="preserve">                                                                                                                                                                                                                                                                                             </w:t>
      </w:r>
      <w:proofErr w:type="gramStart"/>
      <w:r>
        <w:rPr>
          <w:rFonts w:ascii="Times New Roman" w:eastAsia="Times New Roman" w:hAnsi="Times New Roman" w:cs="Times New Roman"/>
          <w:b/>
          <w:bCs/>
          <w:sz w:val="24"/>
          <w:szCs w:val="24"/>
          <w:highlight w:val="white"/>
        </w:rPr>
        <w:t>Figure :</w:t>
      </w:r>
      <w:proofErr w:type="gramEnd"/>
      <w:r>
        <w:rPr>
          <w:rFonts w:ascii="Times New Roman" w:eastAsia="Times New Roman" w:hAnsi="Times New Roman" w:cs="Times New Roman"/>
          <w:b/>
          <w:bCs/>
          <w:sz w:val="24"/>
          <w:szCs w:val="24"/>
          <w:highlight w:val="white"/>
        </w:rPr>
        <w:t xml:space="preserve"> </w:t>
      </w:r>
      <w:r w:rsidR="003C0A6C">
        <w:rPr>
          <w:rFonts w:ascii="Times New Roman" w:eastAsia="Times New Roman" w:hAnsi="Times New Roman" w:cs="Times New Roman"/>
          <w:b/>
          <w:bCs/>
          <w:sz w:val="24"/>
          <w:szCs w:val="24"/>
          <w:highlight w:val="white"/>
        </w:rPr>
        <w:t>5</w:t>
      </w:r>
      <w:r>
        <w:rPr>
          <w:rFonts w:ascii="Times New Roman" w:eastAsia="Times New Roman" w:hAnsi="Times New Roman" w:cs="Times New Roman"/>
          <w:b/>
          <w:bCs/>
          <w:sz w:val="24"/>
          <w:szCs w:val="24"/>
          <w:highlight w:val="white"/>
        </w:rPr>
        <w:t xml:space="preserve"> (Q9)                                                                    Figure : </w:t>
      </w:r>
      <w:r w:rsidR="003C0A6C">
        <w:rPr>
          <w:rFonts w:ascii="Times New Roman" w:eastAsia="Times New Roman" w:hAnsi="Times New Roman" w:cs="Times New Roman"/>
          <w:b/>
          <w:bCs/>
          <w:sz w:val="24"/>
          <w:szCs w:val="24"/>
          <w:highlight w:val="white"/>
        </w:rPr>
        <w:t>6</w:t>
      </w:r>
      <w:r>
        <w:rPr>
          <w:rFonts w:ascii="Times New Roman" w:eastAsia="Times New Roman" w:hAnsi="Times New Roman" w:cs="Times New Roman"/>
          <w:b/>
          <w:bCs/>
          <w:sz w:val="24"/>
          <w:szCs w:val="24"/>
          <w:highlight w:val="white"/>
        </w:rPr>
        <w:t xml:space="preserve">(Q9) </w:t>
      </w:r>
    </w:p>
    <w:p w14:paraId="17E770E3"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40" w:line="240" w:lineRule="auto"/>
        <w:rPr>
          <w:rFonts w:ascii="Times New Roman" w:eastAsia="Times New Roman" w:hAnsi="Times New Roman" w:cs="Times New Roman"/>
          <w:b/>
          <w:bCs/>
          <w:sz w:val="24"/>
          <w:szCs w:val="24"/>
          <w:highlight w:val="white"/>
        </w:rPr>
      </w:pPr>
      <w:r>
        <w:rPr>
          <w:noProof/>
        </w:rPr>
        <w:lastRenderedPageBreak/>
        <w:drawing>
          <wp:anchor distT="114300" distB="114300" distL="114300" distR="114300" simplePos="0" relativeHeight="251662336" behindDoc="0" locked="0" layoutInCell="1" hidden="0" allowOverlap="1" wp14:anchorId="4A8E9B58" wp14:editId="5BEA518A">
            <wp:simplePos x="0" y="0"/>
            <wp:positionH relativeFrom="column">
              <wp:posOffset>2943225</wp:posOffset>
            </wp:positionH>
            <wp:positionV relativeFrom="paragraph">
              <wp:posOffset>368647</wp:posOffset>
            </wp:positionV>
            <wp:extent cx="3295650" cy="1812578"/>
            <wp:effectExtent l="0" t="0" r="0" b="0"/>
            <wp:wrapSquare wrapText="bothSides" distT="114300" distB="114300" distL="114300" distR="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3295650" cy="1812578"/>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4746FB6A" wp14:editId="0927FB03">
            <wp:simplePos x="0" y="0"/>
            <wp:positionH relativeFrom="column">
              <wp:posOffset>-685798</wp:posOffset>
            </wp:positionH>
            <wp:positionV relativeFrom="paragraph">
              <wp:posOffset>296242</wp:posOffset>
            </wp:positionV>
            <wp:extent cx="2781300" cy="1886917"/>
            <wp:effectExtent l="0" t="0" r="0" b="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781300" cy="1886917"/>
                    </a:xfrm>
                    <a:prstGeom prst="rect">
                      <a:avLst/>
                    </a:prstGeom>
                    <a:ln/>
                  </pic:spPr>
                </pic:pic>
              </a:graphicData>
            </a:graphic>
          </wp:anchor>
        </w:drawing>
      </w:r>
    </w:p>
    <w:p w14:paraId="24E26625"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40"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         </w:t>
      </w:r>
    </w:p>
    <w:p w14:paraId="1C755D54"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before="340" w:line="240" w:lineRule="auto"/>
        <w:rPr>
          <w:rFonts w:ascii="Times New Roman" w:eastAsia="Times New Roman" w:hAnsi="Times New Roman" w:cs="Times New Roman"/>
          <w:b/>
          <w:bCs/>
          <w:sz w:val="24"/>
          <w:szCs w:val="24"/>
          <w:highlight w:val="white"/>
        </w:rPr>
      </w:pPr>
    </w:p>
    <w:p w14:paraId="5D8A28B8"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before="340" w:line="240" w:lineRule="auto"/>
        <w:rPr>
          <w:rFonts w:ascii="Times New Roman" w:eastAsia="Times New Roman" w:hAnsi="Times New Roman" w:cs="Times New Roman"/>
          <w:b/>
          <w:bCs/>
          <w:sz w:val="24"/>
          <w:szCs w:val="24"/>
          <w:highlight w:val="white"/>
        </w:rPr>
      </w:pPr>
    </w:p>
    <w:p w14:paraId="18490672"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before="340" w:line="240" w:lineRule="auto"/>
        <w:rPr>
          <w:rFonts w:ascii="Times New Roman" w:eastAsia="Times New Roman" w:hAnsi="Times New Roman" w:cs="Times New Roman"/>
          <w:b/>
          <w:bCs/>
          <w:sz w:val="24"/>
          <w:szCs w:val="24"/>
          <w:highlight w:val="white"/>
        </w:rPr>
      </w:pPr>
    </w:p>
    <w:p w14:paraId="4488F099"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before="340" w:line="240" w:lineRule="auto"/>
        <w:rPr>
          <w:rFonts w:ascii="Times New Roman" w:eastAsia="Times New Roman" w:hAnsi="Times New Roman" w:cs="Times New Roman"/>
          <w:b/>
          <w:bCs/>
          <w:sz w:val="24"/>
          <w:szCs w:val="24"/>
          <w:highlight w:val="white"/>
        </w:rPr>
      </w:pPr>
    </w:p>
    <w:p w14:paraId="5482E55D"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40" w:line="240" w:lineRule="auto"/>
        <w:rPr>
          <w:rFonts w:ascii="Times New Roman" w:eastAsia="Times New Roman" w:hAnsi="Times New Roman" w:cs="Times New Roman"/>
          <w:b/>
          <w:bCs/>
          <w:sz w:val="24"/>
          <w:szCs w:val="24"/>
          <w:highlight w:val="white"/>
          <w:u w:val="single"/>
        </w:rPr>
      </w:pPr>
      <w:r>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b/>
          <w:bCs/>
          <w:sz w:val="24"/>
          <w:szCs w:val="24"/>
          <w:highlight w:val="white"/>
          <w:u w:val="single"/>
        </w:rPr>
        <w:t xml:space="preserve">   </w:t>
      </w:r>
      <w:proofErr w:type="gramStart"/>
      <w:r>
        <w:rPr>
          <w:rFonts w:ascii="Times New Roman" w:eastAsia="Times New Roman" w:hAnsi="Times New Roman" w:cs="Times New Roman"/>
          <w:b/>
          <w:bCs/>
          <w:sz w:val="24"/>
          <w:szCs w:val="24"/>
          <w:highlight w:val="white"/>
          <w:u w:val="single"/>
        </w:rPr>
        <w:t>Table :</w:t>
      </w:r>
      <w:proofErr w:type="gramEnd"/>
      <w:r>
        <w:rPr>
          <w:rFonts w:ascii="Times New Roman" w:eastAsia="Times New Roman" w:hAnsi="Times New Roman" w:cs="Times New Roman"/>
          <w:b/>
          <w:bCs/>
          <w:sz w:val="24"/>
          <w:szCs w:val="24"/>
          <w:highlight w:val="white"/>
          <w:u w:val="single"/>
        </w:rPr>
        <w:t xml:space="preserve"> 1 ( knowledge and attitude of use of CBCT among dental students  )</w:t>
      </w:r>
    </w:p>
    <w:p w14:paraId="3CA5FB13"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before="340" w:line="240" w:lineRule="auto"/>
        <w:rPr>
          <w:rFonts w:ascii="Times New Roman" w:eastAsia="Times New Roman" w:hAnsi="Times New Roman" w:cs="Times New Roman"/>
          <w:b/>
          <w:bCs/>
          <w:sz w:val="24"/>
          <w:szCs w:val="24"/>
          <w:highlight w:val="white"/>
          <w:u w:val="single"/>
        </w:rPr>
      </w:pPr>
    </w:p>
    <w:tbl>
      <w:tblPr>
        <w:tblStyle w:val="a"/>
        <w:tblW w:w="11520" w:type="dxa"/>
        <w:tblInd w:w="-1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2145"/>
        <w:gridCol w:w="675"/>
        <w:gridCol w:w="675"/>
        <w:gridCol w:w="675"/>
        <w:gridCol w:w="675"/>
        <w:gridCol w:w="675"/>
        <w:gridCol w:w="675"/>
        <w:gridCol w:w="675"/>
        <w:gridCol w:w="870"/>
        <w:gridCol w:w="2100"/>
      </w:tblGrid>
      <w:tr w:rsidR="00FD43B0" w14:paraId="31B1C5D6" w14:textId="77777777">
        <w:trPr>
          <w:trHeight w:val="440"/>
        </w:trPr>
        <w:tc>
          <w:tcPr>
            <w:tcW w:w="1680" w:type="dxa"/>
            <w:vMerge w:val="restart"/>
            <w:tcMar>
              <w:top w:w="100" w:type="dxa"/>
              <w:left w:w="100" w:type="dxa"/>
              <w:bottom w:w="100" w:type="dxa"/>
              <w:right w:w="100" w:type="dxa"/>
            </w:tcMar>
          </w:tcPr>
          <w:p w14:paraId="469DDD05" w14:textId="77777777" w:rsidR="00FD43B0" w:rsidRDefault="00E457F4">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Questions</w:t>
            </w:r>
          </w:p>
        </w:tc>
        <w:tc>
          <w:tcPr>
            <w:tcW w:w="2145" w:type="dxa"/>
            <w:vMerge w:val="restart"/>
            <w:tcMar>
              <w:top w:w="100" w:type="dxa"/>
              <w:left w:w="100" w:type="dxa"/>
              <w:bottom w:w="100" w:type="dxa"/>
              <w:right w:w="100" w:type="dxa"/>
            </w:tcMar>
          </w:tcPr>
          <w:p w14:paraId="3134EFD8" w14:textId="77777777" w:rsidR="00FD43B0" w:rsidRDefault="00E457F4">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Options</w:t>
            </w:r>
          </w:p>
        </w:tc>
        <w:tc>
          <w:tcPr>
            <w:tcW w:w="1350" w:type="dxa"/>
            <w:gridSpan w:val="2"/>
            <w:tcMar>
              <w:top w:w="100" w:type="dxa"/>
              <w:left w:w="100" w:type="dxa"/>
              <w:bottom w:w="100" w:type="dxa"/>
              <w:right w:w="100" w:type="dxa"/>
            </w:tcMar>
          </w:tcPr>
          <w:p w14:paraId="56E201F1" w14:textId="77777777" w:rsidR="00FD43B0" w:rsidRDefault="00E457F4">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3rd year</w:t>
            </w:r>
          </w:p>
        </w:tc>
        <w:tc>
          <w:tcPr>
            <w:tcW w:w="1350" w:type="dxa"/>
            <w:gridSpan w:val="2"/>
            <w:tcMar>
              <w:top w:w="100" w:type="dxa"/>
              <w:left w:w="100" w:type="dxa"/>
              <w:bottom w:w="100" w:type="dxa"/>
              <w:right w:w="100" w:type="dxa"/>
            </w:tcMar>
          </w:tcPr>
          <w:p w14:paraId="3771578A" w14:textId="77777777" w:rsidR="00FD43B0" w:rsidRDefault="00E457F4">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4th year</w:t>
            </w:r>
          </w:p>
        </w:tc>
        <w:tc>
          <w:tcPr>
            <w:tcW w:w="1350" w:type="dxa"/>
            <w:gridSpan w:val="2"/>
            <w:tcMar>
              <w:top w:w="100" w:type="dxa"/>
              <w:left w:w="100" w:type="dxa"/>
              <w:bottom w:w="100" w:type="dxa"/>
              <w:right w:w="100" w:type="dxa"/>
            </w:tcMar>
          </w:tcPr>
          <w:p w14:paraId="12380C92" w14:textId="77777777" w:rsidR="00FD43B0" w:rsidRDefault="00E457F4">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  Intern</w:t>
            </w:r>
          </w:p>
        </w:tc>
        <w:tc>
          <w:tcPr>
            <w:tcW w:w="1545" w:type="dxa"/>
            <w:gridSpan w:val="2"/>
            <w:tcMar>
              <w:top w:w="100" w:type="dxa"/>
              <w:left w:w="100" w:type="dxa"/>
              <w:bottom w:w="100" w:type="dxa"/>
              <w:right w:w="100" w:type="dxa"/>
            </w:tcMar>
          </w:tcPr>
          <w:p w14:paraId="0B4702CD" w14:textId="77777777" w:rsidR="00FD43B0" w:rsidRDefault="00E457F4">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Total</w:t>
            </w:r>
          </w:p>
        </w:tc>
        <w:tc>
          <w:tcPr>
            <w:tcW w:w="2100" w:type="dxa"/>
            <w:vMerge w:val="restart"/>
            <w:tcMar>
              <w:top w:w="100" w:type="dxa"/>
              <w:left w:w="100" w:type="dxa"/>
              <w:bottom w:w="100" w:type="dxa"/>
              <w:right w:w="100" w:type="dxa"/>
            </w:tcMar>
          </w:tcPr>
          <w:p w14:paraId="3E432A12" w14:textId="77777777" w:rsidR="00FD43B0" w:rsidRDefault="00E457F4">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 value</w:t>
            </w:r>
          </w:p>
        </w:tc>
      </w:tr>
      <w:tr w:rsidR="00FD43B0" w14:paraId="16F3D9E6" w14:textId="77777777">
        <w:trPr>
          <w:trHeight w:val="440"/>
        </w:trPr>
        <w:tc>
          <w:tcPr>
            <w:tcW w:w="1680" w:type="dxa"/>
            <w:vMerge/>
            <w:tcMar>
              <w:top w:w="100" w:type="dxa"/>
              <w:left w:w="100" w:type="dxa"/>
              <w:bottom w:w="100" w:type="dxa"/>
              <w:right w:w="100" w:type="dxa"/>
            </w:tcMar>
          </w:tcPr>
          <w:p w14:paraId="0BFF7FA8" w14:textId="77777777" w:rsidR="00FD43B0" w:rsidRDefault="00FD43B0">
            <w:pPr>
              <w:widowControl w:val="0"/>
              <w:pBdr>
                <w:top w:val="nil"/>
                <w:left w:val="nil"/>
                <w:bottom w:val="nil"/>
                <w:right w:val="nil"/>
                <w:between w:val="nil"/>
              </w:pBdr>
              <w:rPr>
                <w:rFonts w:ascii="Times New Roman" w:eastAsia="Times New Roman" w:hAnsi="Times New Roman" w:cs="Times New Roman"/>
                <w:b/>
                <w:bCs/>
                <w:sz w:val="24"/>
                <w:szCs w:val="24"/>
                <w:highlight w:val="white"/>
              </w:rPr>
            </w:pPr>
          </w:p>
        </w:tc>
        <w:tc>
          <w:tcPr>
            <w:tcW w:w="2145" w:type="dxa"/>
            <w:vMerge/>
            <w:tcMar>
              <w:top w:w="100" w:type="dxa"/>
              <w:left w:w="100" w:type="dxa"/>
              <w:bottom w:w="100" w:type="dxa"/>
              <w:right w:w="100" w:type="dxa"/>
            </w:tcMar>
          </w:tcPr>
          <w:p w14:paraId="63D10C7F" w14:textId="77777777" w:rsidR="00FD43B0" w:rsidRDefault="00FD43B0">
            <w:pPr>
              <w:widowControl w:val="0"/>
              <w:pBdr>
                <w:top w:val="nil"/>
                <w:left w:val="nil"/>
                <w:bottom w:val="nil"/>
                <w:right w:val="nil"/>
                <w:between w:val="nil"/>
              </w:pBdr>
              <w:rPr>
                <w:rFonts w:ascii="Times New Roman" w:eastAsia="Times New Roman" w:hAnsi="Times New Roman" w:cs="Times New Roman"/>
                <w:b/>
                <w:bCs/>
                <w:sz w:val="24"/>
                <w:szCs w:val="24"/>
                <w:highlight w:val="white"/>
              </w:rPr>
            </w:pPr>
          </w:p>
        </w:tc>
        <w:tc>
          <w:tcPr>
            <w:tcW w:w="675" w:type="dxa"/>
            <w:tcMar>
              <w:top w:w="100" w:type="dxa"/>
              <w:left w:w="100" w:type="dxa"/>
              <w:bottom w:w="100" w:type="dxa"/>
              <w:right w:w="100" w:type="dxa"/>
            </w:tcMar>
          </w:tcPr>
          <w:p w14:paraId="65D95461" w14:textId="77777777" w:rsidR="00FD43B0" w:rsidRDefault="00E457F4">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  N</w:t>
            </w:r>
          </w:p>
        </w:tc>
        <w:tc>
          <w:tcPr>
            <w:tcW w:w="675" w:type="dxa"/>
            <w:tcMar>
              <w:top w:w="100" w:type="dxa"/>
              <w:left w:w="100" w:type="dxa"/>
              <w:bottom w:w="100" w:type="dxa"/>
              <w:right w:w="100" w:type="dxa"/>
            </w:tcMar>
          </w:tcPr>
          <w:p w14:paraId="5D86EAD2" w14:textId="77777777" w:rsidR="00FD43B0" w:rsidRDefault="00E457F4">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 %</w:t>
            </w:r>
          </w:p>
        </w:tc>
        <w:tc>
          <w:tcPr>
            <w:tcW w:w="675" w:type="dxa"/>
            <w:tcMar>
              <w:top w:w="100" w:type="dxa"/>
              <w:left w:w="100" w:type="dxa"/>
              <w:bottom w:w="100" w:type="dxa"/>
              <w:right w:w="100" w:type="dxa"/>
            </w:tcMar>
          </w:tcPr>
          <w:p w14:paraId="1BEB7579" w14:textId="77777777" w:rsidR="00FD43B0" w:rsidRDefault="00E457F4">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  N</w:t>
            </w:r>
          </w:p>
        </w:tc>
        <w:tc>
          <w:tcPr>
            <w:tcW w:w="675" w:type="dxa"/>
            <w:tcMar>
              <w:top w:w="100" w:type="dxa"/>
              <w:left w:w="100" w:type="dxa"/>
              <w:bottom w:w="100" w:type="dxa"/>
              <w:right w:w="100" w:type="dxa"/>
            </w:tcMar>
          </w:tcPr>
          <w:p w14:paraId="33066E1C" w14:textId="77777777" w:rsidR="00FD43B0" w:rsidRDefault="00E457F4">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 %</w:t>
            </w:r>
          </w:p>
        </w:tc>
        <w:tc>
          <w:tcPr>
            <w:tcW w:w="675" w:type="dxa"/>
            <w:tcMar>
              <w:top w:w="100" w:type="dxa"/>
              <w:left w:w="100" w:type="dxa"/>
              <w:bottom w:w="100" w:type="dxa"/>
              <w:right w:w="100" w:type="dxa"/>
            </w:tcMar>
          </w:tcPr>
          <w:p w14:paraId="18BB0922" w14:textId="77777777" w:rsidR="00FD43B0" w:rsidRDefault="00E457F4">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  N</w:t>
            </w:r>
          </w:p>
        </w:tc>
        <w:tc>
          <w:tcPr>
            <w:tcW w:w="675" w:type="dxa"/>
            <w:tcMar>
              <w:top w:w="100" w:type="dxa"/>
              <w:left w:w="100" w:type="dxa"/>
              <w:bottom w:w="100" w:type="dxa"/>
              <w:right w:w="100" w:type="dxa"/>
            </w:tcMar>
          </w:tcPr>
          <w:p w14:paraId="5A5A1279" w14:textId="77777777" w:rsidR="00FD43B0" w:rsidRDefault="00E457F4">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 %</w:t>
            </w:r>
          </w:p>
        </w:tc>
        <w:tc>
          <w:tcPr>
            <w:tcW w:w="675" w:type="dxa"/>
            <w:tcMar>
              <w:top w:w="100" w:type="dxa"/>
              <w:left w:w="100" w:type="dxa"/>
              <w:bottom w:w="100" w:type="dxa"/>
              <w:right w:w="100" w:type="dxa"/>
            </w:tcMar>
          </w:tcPr>
          <w:p w14:paraId="4C83A3D8" w14:textId="77777777" w:rsidR="00FD43B0" w:rsidRDefault="00E457F4">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  N</w:t>
            </w:r>
          </w:p>
        </w:tc>
        <w:tc>
          <w:tcPr>
            <w:tcW w:w="870" w:type="dxa"/>
            <w:tcMar>
              <w:top w:w="100" w:type="dxa"/>
              <w:left w:w="100" w:type="dxa"/>
              <w:bottom w:w="100" w:type="dxa"/>
              <w:right w:w="100" w:type="dxa"/>
            </w:tcMar>
          </w:tcPr>
          <w:p w14:paraId="713160EB" w14:textId="77777777" w:rsidR="00FD43B0" w:rsidRDefault="00E457F4">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  %</w:t>
            </w:r>
          </w:p>
        </w:tc>
        <w:tc>
          <w:tcPr>
            <w:tcW w:w="2100" w:type="dxa"/>
            <w:vMerge/>
            <w:tcMar>
              <w:top w:w="100" w:type="dxa"/>
              <w:left w:w="100" w:type="dxa"/>
              <w:bottom w:w="100" w:type="dxa"/>
              <w:right w:w="100" w:type="dxa"/>
            </w:tcMar>
          </w:tcPr>
          <w:p w14:paraId="0E601434" w14:textId="77777777" w:rsidR="00FD43B0" w:rsidRDefault="00FD43B0">
            <w:pPr>
              <w:widowControl w:val="0"/>
              <w:pBdr>
                <w:top w:val="nil"/>
                <w:left w:val="nil"/>
                <w:bottom w:val="nil"/>
                <w:right w:val="nil"/>
                <w:between w:val="nil"/>
              </w:pBdr>
              <w:rPr>
                <w:rFonts w:ascii="Times New Roman" w:eastAsia="Times New Roman" w:hAnsi="Times New Roman" w:cs="Times New Roman"/>
                <w:b/>
                <w:bCs/>
                <w:sz w:val="24"/>
                <w:szCs w:val="24"/>
                <w:highlight w:val="white"/>
              </w:rPr>
            </w:pPr>
          </w:p>
        </w:tc>
      </w:tr>
      <w:tr w:rsidR="00FD43B0" w14:paraId="28AED9DB" w14:textId="77777777">
        <w:trPr>
          <w:trHeight w:val="440"/>
        </w:trPr>
        <w:tc>
          <w:tcPr>
            <w:tcW w:w="1680" w:type="dxa"/>
            <w:vMerge w:val="restart"/>
            <w:tcMar>
              <w:top w:w="100" w:type="dxa"/>
              <w:left w:w="100" w:type="dxa"/>
              <w:bottom w:w="100" w:type="dxa"/>
              <w:right w:w="100" w:type="dxa"/>
            </w:tcMar>
          </w:tcPr>
          <w:p w14:paraId="23FAF937" w14:textId="77777777" w:rsidR="00FD43B0" w:rsidRDefault="00E457F4">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Q</w:t>
            </w:r>
            <w:proofErr w:type="gramStart"/>
            <w:r>
              <w:rPr>
                <w:rFonts w:ascii="Times New Roman" w:eastAsia="Times New Roman" w:hAnsi="Times New Roman" w:cs="Times New Roman"/>
                <w:b/>
                <w:bCs/>
              </w:rPr>
              <w:t>1.what</w:t>
            </w:r>
            <w:proofErr w:type="gramEnd"/>
            <w:r>
              <w:rPr>
                <w:rFonts w:ascii="Times New Roman" w:eastAsia="Times New Roman" w:hAnsi="Times New Roman" w:cs="Times New Roman"/>
                <w:b/>
                <w:bCs/>
              </w:rPr>
              <w:t xml:space="preserve"> is </w:t>
            </w:r>
          </w:p>
          <w:p w14:paraId="6E377058" w14:textId="77777777" w:rsidR="00FD43B0" w:rsidRDefault="00E457F4">
            <w:pPr>
              <w:widowControl w:val="0"/>
              <w:spacing w:line="240" w:lineRule="auto"/>
              <w:ind w:left="253"/>
              <w:rPr>
                <w:rFonts w:ascii="Times New Roman" w:eastAsia="Times New Roman" w:hAnsi="Times New Roman" w:cs="Times New Roman"/>
                <w:b/>
                <w:bCs/>
              </w:rPr>
            </w:pPr>
            <w:r>
              <w:rPr>
                <w:rFonts w:ascii="Times New Roman" w:eastAsia="Times New Roman" w:hAnsi="Times New Roman" w:cs="Times New Roman"/>
                <w:b/>
                <w:bCs/>
              </w:rPr>
              <w:t>CBCT?</w:t>
            </w:r>
          </w:p>
        </w:tc>
        <w:tc>
          <w:tcPr>
            <w:tcW w:w="2145" w:type="dxa"/>
            <w:tcMar>
              <w:top w:w="100" w:type="dxa"/>
              <w:left w:w="100" w:type="dxa"/>
              <w:bottom w:w="100" w:type="dxa"/>
              <w:right w:w="100" w:type="dxa"/>
            </w:tcMar>
          </w:tcPr>
          <w:p w14:paraId="5FDDD71A"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Computed bone cone tomography</w:t>
            </w:r>
          </w:p>
        </w:tc>
        <w:tc>
          <w:tcPr>
            <w:tcW w:w="1350" w:type="dxa"/>
            <w:gridSpan w:val="2"/>
            <w:tcMar>
              <w:top w:w="100" w:type="dxa"/>
              <w:left w:w="100" w:type="dxa"/>
              <w:bottom w:w="100" w:type="dxa"/>
              <w:right w:w="100" w:type="dxa"/>
            </w:tcMar>
          </w:tcPr>
          <w:p w14:paraId="5C91F94E"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9(3.9) </w:t>
            </w:r>
          </w:p>
        </w:tc>
        <w:tc>
          <w:tcPr>
            <w:tcW w:w="1350" w:type="dxa"/>
            <w:gridSpan w:val="2"/>
            <w:tcMar>
              <w:top w:w="100" w:type="dxa"/>
              <w:left w:w="100" w:type="dxa"/>
              <w:bottom w:w="100" w:type="dxa"/>
              <w:right w:w="100" w:type="dxa"/>
            </w:tcMar>
          </w:tcPr>
          <w:p w14:paraId="6715FEA6" w14:textId="77777777" w:rsidR="00FD43B0" w:rsidRDefault="00E457F4">
            <w:pPr>
              <w:widowControl w:val="0"/>
              <w:spacing w:line="240" w:lineRule="auto"/>
              <w:ind w:left="267"/>
              <w:rPr>
                <w:rFonts w:ascii="Times New Roman" w:eastAsia="Times New Roman" w:hAnsi="Times New Roman" w:cs="Times New Roman"/>
              </w:rPr>
            </w:pPr>
            <w:r>
              <w:rPr>
                <w:rFonts w:ascii="Times New Roman" w:eastAsia="Times New Roman" w:hAnsi="Times New Roman" w:cs="Times New Roman"/>
              </w:rPr>
              <w:t xml:space="preserve">0 </w:t>
            </w:r>
          </w:p>
        </w:tc>
        <w:tc>
          <w:tcPr>
            <w:tcW w:w="1350" w:type="dxa"/>
            <w:gridSpan w:val="2"/>
            <w:tcMar>
              <w:top w:w="100" w:type="dxa"/>
              <w:left w:w="100" w:type="dxa"/>
              <w:bottom w:w="100" w:type="dxa"/>
              <w:right w:w="100" w:type="dxa"/>
            </w:tcMar>
          </w:tcPr>
          <w:p w14:paraId="51D713ED" w14:textId="77777777" w:rsidR="00FD43B0" w:rsidRDefault="00E457F4">
            <w:pPr>
              <w:widowControl w:val="0"/>
              <w:spacing w:line="240" w:lineRule="auto"/>
              <w:ind w:left="260"/>
              <w:rPr>
                <w:rFonts w:ascii="Times New Roman" w:eastAsia="Times New Roman" w:hAnsi="Times New Roman" w:cs="Times New Roman"/>
              </w:rPr>
            </w:pPr>
            <w:r>
              <w:rPr>
                <w:rFonts w:ascii="Times New Roman" w:eastAsia="Times New Roman" w:hAnsi="Times New Roman" w:cs="Times New Roman"/>
              </w:rPr>
              <w:t xml:space="preserve">2(0.86) </w:t>
            </w:r>
          </w:p>
        </w:tc>
        <w:tc>
          <w:tcPr>
            <w:tcW w:w="1545" w:type="dxa"/>
            <w:gridSpan w:val="2"/>
            <w:tcMar>
              <w:top w:w="100" w:type="dxa"/>
              <w:left w:w="100" w:type="dxa"/>
              <w:bottom w:w="100" w:type="dxa"/>
              <w:right w:w="100" w:type="dxa"/>
            </w:tcMar>
          </w:tcPr>
          <w:p w14:paraId="43243AF9"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11(4.78) </w:t>
            </w:r>
          </w:p>
        </w:tc>
        <w:tc>
          <w:tcPr>
            <w:tcW w:w="2100" w:type="dxa"/>
            <w:vMerge w:val="restart"/>
            <w:tcMar>
              <w:top w:w="100" w:type="dxa"/>
              <w:left w:w="100" w:type="dxa"/>
              <w:bottom w:w="100" w:type="dxa"/>
              <w:right w:w="100" w:type="dxa"/>
            </w:tcMar>
          </w:tcPr>
          <w:p w14:paraId="5FF72E0F" w14:textId="77777777" w:rsidR="00FD43B0" w:rsidRDefault="00E457F4">
            <w:pPr>
              <w:widowControl w:val="0"/>
              <w:spacing w:line="240" w:lineRule="auto"/>
              <w:ind w:left="257"/>
              <w:rPr>
                <w:rFonts w:ascii="Times New Roman" w:eastAsia="Times New Roman" w:hAnsi="Times New Roman" w:cs="Times New Roman"/>
                <w:b/>
                <w:bCs/>
              </w:rPr>
            </w:pPr>
            <w:r>
              <w:rPr>
                <w:rFonts w:ascii="Times New Roman" w:eastAsia="Times New Roman" w:hAnsi="Times New Roman" w:cs="Times New Roman"/>
                <w:b/>
                <w:bCs/>
              </w:rPr>
              <w:t>0.05*</w:t>
            </w:r>
          </w:p>
        </w:tc>
      </w:tr>
      <w:tr w:rsidR="00FD43B0" w14:paraId="74C62374" w14:textId="77777777">
        <w:trPr>
          <w:trHeight w:val="440"/>
        </w:trPr>
        <w:tc>
          <w:tcPr>
            <w:tcW w:w="1680" w:type="dxa"/>
            <w:vMerge/>
            <w:tcMar>
              <w:top w:w="100" w:type="dxa"/>
              <w:left w:w="100" w:type="dxa"/>
              <w:bottom w:w="100" w:type="dxa"/>
              <w:right w:w="100" w:type="dxa"/>
            </w:tcMar>
          </w:tcPr>
          <w:p w14:paraId="56E86952" w14:textId="77777777" w:rsidR="00FD43B0" w:rsidRDefault="00FD43B0">
            <w:pPr>
              <w:widowControl w:val="0"/>
              <w:pBdr>
                <w:top w:val="nil"/>
                <w:left w:val="nil"/>
                <w:bottom w:val="nil"/>
                <w:right w:val="nil"/>
                <w:between w:val="nil"/>
              </w:pBdr>
              <w:rPr>
                <w:rFonts w:ascii="Times New Roman" w:eastAsia="Times New Roman" w:hAnsi="Times New Roman" w:cs="Times New Roman"/>
                <w:b/>
                <w:bCs/>
              </w:rPr>
            </w:pPr>
          </w:p>
        </w:tc>
        <w:tc>
          <w:tcPr>
            <w:tcW w:w="2145" w:type="dxa"/>
            <w:tcMar>
              <w:top w:w="100" w:type="dxa"/>
              <w:left w:w="100" w:type="dxa"/>
              <w:bottom w:w="100" w:type="dxa"/>
              <w:right w:w="100" w:type="dxa"/>
            </w:tcMar>
          </w:tcPr>
          <w:p w14:paraId="2D1D428F" w14:textId="77777777" w:rsidR="00FD43B0" w:rsidRDefault="00E457F4">
            <w:pPr>
              <w:widowControl w:val="0"/>
              <w:spacing w:line="240" w:lineRule="auto"/>
              <w:ind w:right="142"/>
              <w:rPr>
                <w:rFonts w:ascii="Times New Roman" w:eastAsia="Times New Roman" w:hAnsi="Times New Roman" w:cs="Times New Roman"/>
              </w:rPr>
            </w:pPr>
            <w:proofErr w:type="spellStart"/>
            <w:r>
              <w:rPr>
                <w:rFonts w:ascii="Times New Roman" w:eastAsia="Times New Roman" w:hAnsi="Times New Roman" w:cs="Times New Roman"/>
              </w:rPr>
              <w:t>Conebeam</w:t>
            </w:r>
            <w:proofErr w:type="spellEnd"/>
            <w:r>
              <w:rPr>
                <w:rFonts w:ascii="Times New Roman" w:eastAsia="Times New Roman" w:hAnsi="Times New Roman" w:cs="Times New Roman"/>
              </w:rPr>
              <w:t xml:space="preserve"> computed tomography</w:t>
            </w:r>
          </w:p>
        </w:tc>
        <w:tc>
          <w:tcPr>
            <w:tcW w:w="1350" w:type="dxa"/>
            <w:gridSpan w:val="2"/>
            <w:tcMar>
              <w:top w:w="100" w:type="dxa"/>
              <w:left w:w="100" w:type="dxa"/>
              <w:bottom w:w="100" w:type="dxa"/>
              <w:right w:w="100" w:type="dxa"/>
            </w:tcMar>
          </w:tcPr>
          <w:p w14:paraId="568F44A2" w14:textId="77777777" w:rsidR="00FD43B0" w:rsidRDefault="00E457F4">
            <w:pPr>
              <w:widowControl w:val="0"/>
              <w:spacing w:line="240" w:lineRule="auto"/>
              <w:ind w:right="89"/>
              <w:jc w:val="right"/>
              <w:rPr>
                <w:rFonts w:ascii="Times New Roman" w:eastAsia="Times New Roman" w:hAnsi="Times New Roman" w:cs="Times New Roman"/>
              </w:rPr>
            </w:pPr>
            <w:r>
              <w:rPr>
                <w:rFonts w:ascii="Times New Roman" w:eastAsia="Times New Roman" w:hAnsi="Times New Roman" w:cs="Times New Roman"/>
              </w:rPr>
              <w:t xml:space="preserve">36(15.6) </w:t>
            </w:r>
          </w:p>
        </w:tc>
        <w:tc>
          <w:tcPr>
            <w:tcW w:w="1350" w:type="dxa"/>
            <w:gridSpan w:val="2"/>
            <w:tcMar>
              <w:top w:w="100" w:type="dxa"/>
              <w:left w:w="100" w:type="dxa"/>
              <w:bottom w:w="100" w:type="dxa"/>
              <w:right w:w="100" w:type="dxa"/>
            </w:tcMar>
          </w:tcPr>
          <w:p w14:paraId="5148EF24"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97(42.1) </w:t>
            </w:r>
          </w:p>
        </w:tc>
        <w:tc>
          <w:tcPr>
            <w:tcW w:w="1350" w:type="dxa"/>
            <w:gridSpan w:val="2"/>
            <w:tcMar>
              <w:top w:w="100" w:type="dxa"/>
              <w:left w:w="100" w:type="dxa"/>
              <w:bottom w:w="100" w:type="dxa"/>
              <w:right w:w="100" w:type="dxa"/>
            </w:tcMar>
          </w:tcPr>
          <w:p w14:paraId="760B0E51"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84(36.5) </w:t>
            </w:r>
          </w:p>
        </w:tc>
        <w:tc>
          <w:tcPr>
            <w:tcW w:w="1545" w:type="dxa"/>
            <w:gridSpan w:val="2"/>
            <w:tcMar>
              <w:top w:w="100" w:type="dxa"/>
              <w:left w:w="100" w:type="dxa"/>
              <w:bottom w:w="100" w:type="dxa"/>
              <w:right w:w="100" w:type="dxa"/>
            </w:tcMar>
          </w:tcPr>
          <w:p w14:paraId="21313C41"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217(94.3)</w:t>
            </w:r>
          </w:p>
        </w:tc>
        <w:tc>
          <w:tcPr>
            <w:tcW w:w="2100" w:type="dxa"/>
            <w:vMerge/>
            <w:tcMar>
              <w:top w:w="100" w:type="dxa"/>
              <w:left w:w="100" w:type="dxa"/>
              <w:bottom w:w="100" w:type="dxa"/>
              <w:right w:w="100" w:type="dxa"/>
            </w:tcMar>
          </w:tcPr>
          <w:p w14:paraId="78E142A1"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219FEF26" w14:textId="77777777">
        <w:trPr>
          <w:trHeight w:val="440"/>
        </w:trPr>
        <w:tc>
          <w:tcPr>
            <w:tcW w:w="1680" w:type="dxa"/>
            <w:vMerge/>
            <w:tcMar>
              <w:top w:w="100" w:type="dxa"/>
              <w:left w:w="100" w:type="dxa"/>
              <w:bottom w:w="100" w:type="dxa"/>
              <w:right w:w="100" w:type="dxa"/>
            </w:tcMar>
          </w:tcPr>
          <w:p w14:paraId="704B1AD7"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c>
          <w:tcPr>
            <w:tcW w:w="2145" w:type="dxa"/>
            <w:tcMar>
              <w:top w:w="100" w:type="dxa"/>
              <w:left w:w="100" w:type="dxa"/>
              <w:bottom w:w="100" w:type="dxa"/>
              <w:right w:w="100" w:type="dxa"/>
            </w:tcMar>
          </w:tcPr>
          <w:p w14:paraId="0C519422" w14:textId="77777777" w:rsidR="00FD43B0" w:rsidRDefault="00E457F4">
            <w:pPr>
              <w:widowControl w:val="0"/>
              <w:spacing w:line="240" w:lineRule="auto"/>
              <w:ind w:right="142"/>
              <w:rPr>
                <w:rFonts w:ascii="Times New Roman" w:eastAsia="Times New Roman" w:hAnsi="Times New Roman" w:cs="Times New Roman"/>
              </w:rPr>
            </w:pPr>
            <w:proofErr w:type="spellStart"/>
            <w:r>
              <w:rPr>
                <w:rFonts w:ascii="Times New Roman" w:eastAsia="Times New Roman" w:hAnsi="Times New Roman" w:cs="Times New Roman"/>
              </w:rPr>
              <w:t>Conebeam</w:t>
            </w:r>
            <w:proofErr w:type="spellEnd"/>
            <w:r>
              <w:rPr>
                <w:rFonts w:ascii="Times New Roman" w:eastAsia="Times New Roman" w:hAnsi="Times New Roman" w:cs="Times New Roman"/>
              </w:rPr>
              <w:t xml:space="preserve"> cranial tomography</w:t>
            </w:r>
          </w:p>
        </w:tc>
        <w:tc>
          <w:tcPr>
            <w:tcW w:w="1350" w:type="dxa"/>
            <w:gridSpan w:val="2"/>
          </w:tcPr>
          <w:p w14:paraId="30AC90BA"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1(2.3) </w:t>
            </w:r>
          </w:p>
        </w:tc>
        <w:tc>
          <w:tcPr>
            <w:tcW w:w="1350" w:type="dxa"/>
            <w:gridSpan w:val="2"/>
          </w:tcPr>
          <w:p w14:paraId="67390822" w14:textId="77777777" w:rsidR="00FD43B0" w:rsidRDefault="00E457F4">
            <w:pPr>
              <w:widowControl w:val="0"/>
              <w:spacing w:line="240" w:lineRule="auto"/>
              <w:ind w:left="289"/>
              <w:rPr>
                <w:rFonts w:ascii="Times New Roman" w:eastAsia="Times New Roman" w:hAnsi="Times New Roman" w:cs="Times New Roman"/>
              </w:rPr>
            </w:pPr>
            <w:r>
              <w:rPr>
                <w:rFonts w:ascii="Times New Roman" w:eastAsia="Times New Roman" w:hAnsi="Times New Roman" w:cs="Times New Roman"/>
              </w:rPr>
              <w:t xml:space="preserve">1(2.3) </w:t>
            </w:r>
          </w:p>
        </w:tc>
        <w:tc>
          <w:tcPr>
            <w:tcW w:w="1350" w:type="dxa"/>
            <w:gridSpan w:val="2"/>
          </w:tcPr>
          <w:p w14:paraId="11F9F505" w14:textId="77777777" w:rsidR="00FD43B0" w:rsidRDefault="00E457F4">
            <w:pPr>
              <w:widowControl w:val="0"/>
              <w:spacing w:line="240" w:lineRule="auto"/>
              <w:ind w:left="262"/>
              <w:rPr>
                <w:rFonts w:ascii="Times New Roman" w:eastAsia="Times New Roman" w:hAnsi="Times New Roman" w:cs="Times New Roman"/>
              </w:rPr>
            </w:pPr>
            <w:r>
              <w:rPr>
                <w:rFonts w:ascii="Times New Roman" w:eastAsia="Times New Roman" w:hAnsi="Times New Roman" w:cs="Times New Roman"/>
              </w:rPr>
              <w:t xml:space="preserve">0 </w:t>
            </w:r>
          </w:p>
        </w:tc>
        <w:tc>
          <w:tcPr>
            <w:tcW w:w="1545" w:type="dxa"/>
            <w:gridSpan w:val="2"/>
          </w:tcPr>
          <w:p w14:paraId="3D396D2D" w14:textId="77777777" w:rsidR="00FD43B0" w:rsidRDefault="00E457F4">
            <w:pPr>
              <w:widowControl w:val="0"/>
              <w:spacing w:line="240" w:lineRule="auto"/>
              <w:ind w:left="240"/>
              <w:rPr>
                <w:rFonts w:ascii="Times New Roman" w:eastAsia="Times New Roman" w:hAnsi="Times New Roman" w:cs="Times New Roman"/>
              </w:rPr>
            </w:pPr>
            <w:r>
              <w:rPr>
                <w:rFonts w:ascii="Times New Roman" w:eastAsia="Times New Roman" w:hAnsi="Times New Roman" w:cs="Times New Roman"/>
              </w:rPr>
              <w:t>2(0.86)</w:t>
            </w:r>
          </w:p>
        </w:tc>
        <w:tc>
          <w:tcPr>
            <w:tcW w:w="2100" w:type="dxa"/>
            <w:vMerge/>
            <w:tcMar>
              <w:top w:w="100" w:type="dxa"/>
              <w:left w:w="100" w:type="dxa"/>
              <w:bottom w:w="100" w:type="dxa"/>
              <w:right w:w="100" w:type="dxa"/>
            </w:tcMar>
          </w:tcPr>
          <w:p w14:paraId="5F1E1F34"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1C19B054" w14:textId="77777777">
        <w:trPr>
          <w:trHeight w:val="440"/>
        </w:trPr>
        <w:tc>
          <w:tcPr>
            <w:tcW w:w="1680" w:type="dxa"/>
            <w:vMerge w:val="restart"/>
            <w:tcMar>
              <w:top w:w="100" w:type="dxa"/>
              <w:left w:w="100" w:type="dxa"/>
              <w:bottom w:w="100" w:type="dxa"/>
              <w:right w:w="100" w:type="dxa"/>
            </w:tcMar>
          </w:tcPr>
          <w:p w14:paraId="0FA655CE" w14:textId="77777777" w:rsidR="00FD43B0" w:rsidRDefault="00E457F4">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Q</w:t>
            </w:r>
            <w:proofErr w:type="gramStart"/>
            <w:r>
              <w:rPr>
                <w:rFonts w:ascii="Times New Roman" w:eastAsia="Times New Roman" w:hAnsi="Times New Roman" w:cs="Times New Roman"/>
                <w:b/>
                <w:bCs/>
              </w:rPr>
              <w:t>2.CBCT</w:t>
            </w:r>
            <w:proofErr w:type="gramEnd"/>
            <w:r>
              <w:rPr>
                <w:rFonts w:ascii="Times New Roman" w:eastAsia="Times New Roman" w:hAnsi="Times New Roman" w:cs="Times New Roman"/>
                <w:b/>
                <w:bCs/>
              </w:rPr>
              <w:t xml:space="preserve"> is primarily used in ?</w:t>
            </w:r>
          </w:p>
          <w:p w14:paraId="7B3680DF"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bCs/>
                <w:sz w:val="24"/>
                <w:szCs w:val="24"/>
                <w:highlight w:val="white"/>
                <w:u w:val="single"/>
              </w:rPr>
            </w:pPr>
          </w:p>
        </w:tc>
        <w:tc>
          <w:tcPr>
            <w:tcW w:w="2145" w:type="dxa"/>
          </w:tcPr>
          <w:p w14:paraId="74FADE53"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Dental and </w:t>
            </w:r>
            <w:proofErr w:type="spellStart"/>
            <w:r>
              <w:rPr>
                <w:rFonts w:ascii="Times New Roman" w:eastAsia="Times New Roman" w:hAnsi="Times New Roman" w:cs="Times New Roman"/>
              </w:rPr>
              <w:t>maxillo</w:t>
            </w:r>
            <w:proofErr w:type="spellEnd"/>
            <w:r>
              <w:rPr>
                <w:rFonts w:ascii="Times New Roman" w:eastAsia="Times New Roman" w:hAnsi="Times New Roman" w:cs="Times New Roman"/>
              </w:rPr>
              <w:t xml:space="preserve"> facial imaging</w:t>
            </w:r>
          </w:p>
        </w:tc>
        <w:tc>
          <w:tcPr>
            <w:tcW w:w="1350" w:type="dxa"/>
            <w:gridSpan w:val="2"/>
            <w:tcBorders>
              <w:top w:val="single" w:sz="8" w:space="0" w:color="000000"/>
              <w:left w:val="single" w:sz="8" w:space="0" w:color="000000"/>
              <w:bottom w:val="single" w:sz="8" w:space="0" w:color="000000"/>
            </w:tcBorders>
            <w:tcMar>
              <w:top w:w="100" w:type="dxa"/>
              <w:left w:w="100" w:type="dxa"/>
              <w:bottom w:w="100" w:type="dxa"/>
              <w:right w:w="100" w:type="dxa"/>
            </w:tcMar>
          </w:tcPr>
          <w:p w14:paraId="573004F8" w14:textId="77777777" w:rsidR="00FD43B0" w:rsidRDefault="00E457F4">
            <w:pPr>
              <w:widowControl w:val="0"/>
              <w:spacing w:line="240" w:lineRule="auto"/>
              <w:ind w:right="89"/>
              <w:jc w:val="right"/>
              <w:rPr>
                <w:rFonts w:ascii="Times New Roman" w:eastAsia="Times New Roman" w:hAnsi="Times New Roman" w:cs="Times New Roman"/>
              </w:rPr>
            </w:pPr>
            <w:r>
              <w:rPr>
                <w:rFonts w:ascii="Times New Roman" w:eastAsia="Times New Roman" w:hAnsi="Times New Roman" w:cs="Times New Roman"/>
              </w:rPr>
              <w:t xml:space="preserve">24(10.4) </w:t>
            </w:r>
          </w:p>
        </w:tc>
        <w:tc>
          <w:tcPr>
            <w:tcW w:w="1350" w:type="dxa"/>
            <w:gridSpan w:val="2"/>
            <w:tcBorders>
              <w:top w:val="single" w:sz="8" w:space="0" w:color="000000"/>
              <w:left w:val="single" w:sz="8" w:space="0" w:color="000000"/>
              <w:bottom w:val="single" w:sz="8" w:space="0" w:color="000000"/>
            </w:tcBorders>
            <w:tcMar>
              <w:top w:w="100" w:type="dxa"/>
              <w:left w:w="100" w:type="dxa"/>
              <w:bottom w:w="100" w:type="dxa"/>
              <w:right w:w="100" w:type="dxa"/>
            </w:tcMar>
          </w:tcPr>
          <w:p w14:paraId="683B90CF"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72(31.3)</w:t>
            </w:r>
          </w:p>
        </w:tc>
        <w:tc>
          <w:tcPr>
            <w:tcW w:w="1350" w:type="dxa"/>
            <w:gridSpan w:val="2"/>
            <w:tcBorders>
              <w:top w:val="single" w:sz="8" w:space="0" w:color="000000"/>
              <w:left w:val="single" w:sz="8" w:space="0" w:color="000000"/>
              <w:bottom w:val="single" w:sz="8" w:space="0" w:color="000000"/>
            </w:tcBorders>
            <w:tcMar>
              <w:top w:w="100" w:type="dxa"/>
              <w:left w:w="100" w:type="dxa"/>
              <w:bottom w:w="100" w:type="dxa"/>
              <w:right w:w="100" w:type="dxa"/>
            </w:tcMar>
          </w:tcPr>
          <w:p w14:paraId="502F328F"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56(24.3) </w:t>
            </w:r>
          </w:p>
        </w:tc>
        <w:tc>
          <w:tcPr>
            <w:tcW w:w="1545" w:type="dxa"/>
            <w:gridSpan w:val="2"/>
            <w:tcBorders>
              <w:top w:val="single" w:sz="8" w:space="0" w:color="000000"/>
              <w:left w:val="single" w:sz="8" w:space="0" w:color="000000"/>
              <w:bottom w:val="single" w:sz="8" w:space="0" w:color="000000"/>
            </w:tcBorders>
            <w:tcMar>
              <w:top w:w="100" w:type="dxa"/>
              <w:left w:w="100" w:type="dxa"/>
              <w:bottom w:w="100" w:type="dxa"/>
              <w:right w:w="100" w:type="dxa"/>
            </w:tcMar>
          </w:tcPr>
          <w:p w14:paraId="3DB37E3A" w14:textId="77777777" w:rsidR="00FD43B0" w:rsidRDefault="00E457F4">
            <w:pPr>
              <w:widowControl w:val="0"/>
              <w:spacing w:line="240" w:lineRule="auto"/>
              <w:ind w:left="264"/>
              <w:rPr>
                <w:rFonts w:ascii="Times New Roman" w:eastAsia="Times New Roman" w:hAnsi="Times New Roman" w:cs="Times New Roman"/>
              </w:rPr>
            </w:pPr>
            <w:r>
              <w:rPr>
                <w:rFonts w:ascii="Times New Roman" w:eastAsia="Times New Roman" w:hAnsi="Times New Roman" w:cs="Times New Roman"/>
              </w:rPr>
              <w:t>152(66)</w:t>
            </w:r>
          </w:p>
        </w:tc>
        <w:tc>
          <w:tcPr>
            <w:tcW w:w="2100" w:type="dxa"/>
            <w:vMerge w:val="restart"/>
            <w:tcMar>
              <w:top w:w="100" w:type="dxa"/>
              <w:left w:w="100" w:type="dxa"/>
              <w:bottom w:w="100" w:type="dxa"/>
              <w:right w:w="100" w:type="dxa"/>
            </w:tcMar>
          </w:tcPr>
          <w:p w14:paraId="29FE4E97" w14:textId="77777777" w:rsidR="00FD43B0" w:rsidRDefault="00E457F4">
            <w:pPr>
              <w:widowControl w:val="0"/>
              <w:spacing w:line="240" w:lineRule="auto"/>
              <w:ind w:left="257"/>
              <w:rPr>
                <w:rFonts w:ascii="Times New Roman" w:eastAsia="Times New Roman" w:hAnsi="Times New Roman" w:cs="Times New Roman"/>
                <w:sz w:val="24"/>
                <w:szCs w:val="24"/>
                <w:highlight w:val="white"/>
                <w:u w:val="single"/>
              </w:rPr>
            </w:pPr>
            <w:r>
              <w:rPr>
                <w:rFonts w:ascii="Times New Roman" w:eastAsia="Times New Roman" w:hAnsi="Times New Roman" w:cs="Times New Roman"/>
              </w:rPr>
              <w:t>0.082</w:t>
            </w:r>
          </w:p>
        </w:tc>
      </w:tr>
      <w:tr w:rsidR="00FD43B0" w14:paraId="617B6BB5" w14:textId="77777777">
        <w:trPr>
          <w:trHeight w:val="440"/>
        </w:trPr>
        <w:tc>
          <w:tcPr>
            <w:tcW w:w="1680" w:type="dxa"/>
            <w:vMerge/>
            <w:tcMar>
              <w:top w:w="100" w:type="dxa"/>
              <w:left w:w="100" w:type="dxa"/>
              <w:bottom w:w="100" w:type="dxa"/>
              <w:right w:w="100" w:type="dxa"/>
            </w:tcMar>
          </w:tcPr>
          <w:p w14:paraId="208E4635" w14:textId="77777777" w:rsidR="00FD43B0" w:rsidRDefault="00FD43B0">
            <w:pPr>
              <w:widowControl w:val="0"/>
              <w:pBdr>
                <w:top w:val="nil"/>
                <w:left w:val="nil"/>
                <w:bottom w:val="nil"/>
                <w:right w:val="nil"/>
                <w:between w:val="nil"/>
              </w:pBdr>
              <w:rPr>
                <w:rFonts w:ascii="Times New Roman" w:eastAsia="Times New Roman" w:hAnsi="Times New Roman" w:cs="Times New Roman"/>
                <w:sz w:val="24"/>
                <w:szCs w:val="24"/>
                <w:highlight w:val="white"/>
                <w:u w:val="single"/>
              </w:rPr>
            </w:pPr>
          </w:p>
        </w:tc>
        <w:tc>
          <w:tcPr>
            <w:tcW w:w="2145" w:type="dxa"/>
          </w:tcPr>
          <w:p w14:paraId="0D2821DE"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General radiology</w:t>
            </w:r>
          </w:p>
        </w:tc>
        <w:tc>
          <w:tcPr>
            <w:tcW w:w="1350" w:type="dxa"/>
            <w:gridSpan w:val="2"/>
            <w:tcBorders>
              <w:top w:val="single" w:sz="8" w:space="0" w:color="000000"/>
              <w:left w:val="single" w:sz="8" w:space="0" w:color="000000"/>
              <w:bottom w:val="single" w:sz="8" w:space="0" w:color="000000"/>
            </w:tcBorders>
            <w:tcMar>
              <w:top w:w="100" w:type="dxa"/>
              <w:left w:w="100" w:type="dxa"/>
              <w:bottom w:w="100" w:type="dxa"/>
              <w:right w:w="100" w:type="dxa"/>
            </w:tcMar>
          </w:tcPr>
          <w:p w14:paraId="57A8077B" w14:textId="77777777" w:rsidR="00FD43B0" w:rsidRDefault="00E457F4">
            <w:pPr>
              <w:widowControl w:val="0"/>
              <w:spacing w:line="240" w:lineRule="auto"/>
              <w:ind w:right="89"/>
              <w:jc w:val="right"/>
              <w:rPr>
                <w:rFonts w:ascii="Times New Roman" w:eastAsia="Times New Roman" w:hAnsi="Times New Roman" w:cs="Times New Roman"/>
              </w:rPr>
            </w:pPr>
            <w:r>
              <w:rPr>
                <w:rFonts w:ascii="Times New Roman" w:eastAsia="Times New Roman" w:hAnsi="Times New Roman" w:cs="Times New Roman"/>
              </w:rPr>
              <w:t>17(7.39)</w:t>
            </w:r>
          </w:p>
        </w:tc>
        <w:tc>
          <w:tcPr>
            <w:tcW w:w="1350" w:type="dxa"/>
            <w:gridSpan w:val="2"/>
            <w:tcBorders>
              <w:top w:val="single" w:sz="8" w:space="0" w:color="000000"/>
              <w:left w:val="single" w:sz="8" w:space="0" w:color="000000"/>
              <w:bottom w:val="single" w:sz="8" w:space="0" w:color="000000"/>
            </w:tcBorders>
            <w:tcMar>
              <w:top w:w="100" w:type="dxa"/>
              <w:left w:w="100" w:type="dxa"/>
              <w:bottom w:w="100" w:type="dxa"/>
              <w:right w:w="100" w:type="dxa"/>
            </w:tcMar>
          </w:tcPr>
          <w:p w14:paraId="6433DE9C"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22(9.56) </w:t>
            </w:r>
          </w:p>
        </w:tc>
        <w:tc>
          <w:tcPr>
            <w:tcW w:w="1350" w:type="dxa"/>
            <w:gridSpan w:val="2"/>
            <w:tcBorders>
              <w:top w:val="single" w:sz="8" w:space="0" w:color="000000"/>
              <w:left w:val="single" w:sz="8" w:space="0" w:color="000000"/>
              <w:bottom w:val="single" w:sz="8" w:space="0" w:color="000000"/>
            </w:tcBorders>
            <w:tcMar>
              <w:top w:w="100" w:type="dxa"/>
              <w:left w:w="100" w:type="dxa"/>
              <w:bottom w:w="100" w:type="dxa"/>
              <w:right w:w="100" w:type="dxa"/>
            </w:tcMar>
          </w:tcPr>
          <w:p w14:paraId="34EFFA36"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22(9.56) </w:t>
            </w:r>
          </w:p>
        </w:tc>
        <w:tc>
          <w:tcPr>
            <w:tcW w:w="1545" w:type="dxa"/>
            <w:gridSpan w:val="2"/>
            <w:tcBorders>
              <w:top w:val="single" w:sz="8" w:space="0" w:color="000000"/>
              <w:left w:val="single" w:sz="8" w:space="0" w:color="000000"/>
              <w:bottom w:val="single" w:sz="8" w:space="0" w:color="000000"/>
            </w:tcBorders>
            <w:tcMar>
              <w:top w:w="100" w:type="dxa"/>
              <w:left w:w="100" w:type="dxa"/>
              <w:bottom w:w="100" w:type="dxa"/>
              <w:right w:w="100" w:type="dxa"/>
            </w:tcMar>
          </w:tcPr>
          <w:p w14:paraId="755EC6E6"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61(26.5)</w:t>
            </w:r>
          </w:p>
        </w:tc>
        <w:tc>
          <w:tcPr>
            <w:tcW w:w="2100" w:type="dxa"/>
            <w:vMerge/>
            <w:tcMar>
              <w:top w:w="100" w:type="dxa"/>
              <w:left w:w="100" w:type="dxa"/>
              <w:bottom w:w="100" w:type="dxa"/>
              <w:right w:w="100" w:type="dxa"/>
            </w:tcMar>
          </w:tcPr>
          <w:p w14:paraId="50016B3A"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2FBB831C" w14:textId="77777777">
        <w:trPr>
          <w:trHeight w:val="440"/>
        </w:trPr>
        <w:tc>
          <w:tcPr>
            <w:tcW w:w="1680" w:type="dxa"/>
            <w:vMerge/>
            <w:tcMar>
              <w:top w:w="100" w:type="dxa"/>
              <w:left w:w="100" w:type="dxa"/>
              <w:bottom w:w="100" w:type="dxa"/>
              <w:right w:w="100" w:type="dxa"/>
            </w:tcMar>
          </w:tcPr>
          <w:p w14:paraId="56DFDE36"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c>
          <w:tcPr>
            <w:tcW w:w="2145" w:type="dxa"/>
            <w:tcMar>
              <w:top w:w="100" w:type="dxa"/>
              <w:left w:w="100" w:type="dxa"/>
              <w:bottom w:w="100" w:type="dxa"/>
              <w:right w:w="100" w:type="dxa"/>
            </w:tcMar>
          </w:tcPr>
          <w:p w14:paraId="655CA730"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Implantology</w:t>
            </w:r>
          </w:p>
        </w:tc>
        <w:tc>
          <w:tcPr>
            <w:tcW w:w="1350" w:type="dxa"/>
            <w:gridSpan w:val="2"/>
            <w:tcMar>
              <w:top w:w="100" w:type="dxa"/>
              <w:left w:w="100" w:type="dxa"/>
              <w:bottom w:w="100" w:type="dxa"/>
              <w:right w:w="100" w:type="dxa"/>
            </w:tcMar>
          </w:tcPr>
          <w:p w14:paraId="2E86DA05" w14:textId="77777777" w:rsidR="00FD43B0" w:rsidRDefault="00E457F4">
            <w:pPr>
              <w:widowControl w:val="0"/>
              <w:spacing w:line="240" w:lineRule="auto"/>
              <w:jc w:val="center"/>
              <w:rPr>
                <w:rFonts w:ascii="Times New Roman" w:eastAsia="Times New Roman" w:hAnsi="Times New Roman" w:cs="Times New Roman"/>
                <w:sz w:val="24"/>
                <w:szCs w:val="24"/>
                <w:highlight w:val="white"/>
                <w:u w:val="single"/>
              </w:rPr>
            </w:pPr>
            <w:r>
              <w:rPr>
                <w:rFonts w:ascii="Times New Roman" w:eastAsia="Times New Roman" w:hAnsi="Times New Roman" w:cs="Times New Roman"/>
              </w:rPr>
              <w:t xml:space="preserve">3(1.30) </w:t>
            </w:r>
          </w:p>
        </w:tc>
        <w:tc>
          <w:tcPr>
            <w:tcW w:w="1350" w:type="dxa"/>
            <w:gridSpan w:val="2"/>
            <w:tcMar>
              <w:top w:w="100" w:type="dxa"/>
              <w:left w:w="100" w:type="dxa"/>
              <w:bottom w:w="100" w:type="dxa"/>
              <w:right w:w="100" w:type="dxa"/>
            </w:tcMar>
          </w:tcPr>
          <w:p w14:paraId="0666B5C8" w14:textId="77777777" w:rsidR="00FD43B0" w:rsidRDefault="00E457F4">
            <w:pPr>
              <w:widowControl w:val="0"/>
              <w:spacing w:line="240" w:lineRule="auto"/>
              <w:ind w:left="289"/>
              <w:rPr>
                <w:rFonts w:ascii="Times New Roman" w:eastAsia="Times New Roman" w:hAnsi="Times New Roman" w:cs="Times New Roman"/>
                <w:sz w:val="24"/>
                <w:szCs w:val="24"/>
                <w:highlight w:val="white"/>
                <w:u w:val="single"/>
              </w:rPr>
            </w:pPr>
            <w:r>
              <w:rPr>
                <w:rFonts w:ascii="Times New Roman" w:eastAsia="Times New Roman" w:hAnsi="Times New Roman" w:cs="Times New Roman"/>
              </w:rPr>
              <w:t xml:space="preserve">1(2.3) </w:t>
            </w:r>
          </w:p>
        </w:tc>
        <w:tc>
          <w:tcPr>
            <w:tcW w:w="1350" w:type="dxa"/>
            <w:gridSpan w:val="2"/>
            <w:tcMar>
              <w:top w:w="100" w:type="dxa"/>
              <w:left w:w="100" w:type="dxa"/>
              <w:bottom w:w="100" w:type="dxa"/>
              <w:right w:w="100" w:type="dxa"/>
            </w:tcMar>
          </w:tcPr>
          <w:p w14:paraId="2D586378" w14:textId="77777777" w:rsidR="00FD43B0" w:rsidRDefault="00E457F4">
            <w:pPr>
              <w:widowControl w:val="0"/>
              <w:spacing w:line="240" w:lineRule="auto"/>
              <w:ind w:left="262"/>
              <w:rPr>
                <w:rFonts w:ascii="Times New Roman" w:eastAsia="Times New Roman" w:hAnsi="Times New Roman" w:cs="Times New Roman"/>
                <w:sz w:val="24"/>
                <w:szCs w:val="24"/>
                <w:highlight w:val="white"/>
                <w:u w:val="single"/>
              </w:rPr>
            </w:pPr>
            <w:r>
              <w:rPr>
                <w:rFonts w:ascii="Times New Roman" w:eastAsia="Times New Roman" w:hAnsi="Times New Roman" w:cs="Times New Roman"/>
              </w:rPr>
              <w:t xml:space="preserve">7(3.04) </w:t>
            </w:r>
          </w:p>
        </w:tc>
        <w:tc>
          <w:tcPr>
            <w:tcW w:w="1545" w:type="dxa"/>
            <w:gridSpan w:val="2"/>
            <w:tcMar>
              <w:top w:w="100" w:type="dxa"/>
              <w:left w:w="100" w:type="dxa"/>
              <w:bottom w:w="100" w:type="dxa"/>
              <w:right w:w="100" w:type="dxa"/>
            </w:tcMar>
          </w:tcPr>
          <w:p w14:paraId="32ECB3B5" w14:textId="77777777" w:rsidR="00FD43B0" w:rsidRDefault="00E457F4">
            <w:pPr>
              <w:widowControl w:val="0"/>
              <w:spacing w:line="240" w:lineRule="auto"/>
              <w:jc w:val="center"/>
              <w:rPr>
                <w:rFonts w:ascii="Times New Roman" w:eastAsia="Times New Roman" w:hAnsi="Times New Roman" w:cs="Times New Roman"/>
                <w:sz w:val="24"/>
                <w:szCs w:val="24"/>
                <w:highlight w:val="white"/>
                <w:u w:val="single"/>
              </w:rPr>
            </w:pPr>
            <w:r>
              <w:rPr>
                <w:rFonts w:ascii="Times New Roman" w:eastAsia="Times New Roman" w:hAnsi="Times New Roman" w:cs="Times New Roman"/>
              </w:rPr>
              <w:t>11(4.78)</w:t>
            </w:r>
          </w:p>
        </w:tc>
        <w:tc>
          <w:tcPr>
            <w:tcW w:w="2100" w:type="dxa"/>
            <w:vMerge/>
            <w:tcMar>
              <w:top w:w="100" w:type="dxa"/>
              <w:left w:w="100" w:type="dxa"/>
              <w:bottom w:w="100" w:type="dxa"/>
              <w:right w:w="100" w:type="dxa"/>
            </w:tcMar>
          </w:tcPr>
          <w:p w14:paraId="3DB6FAAD" w14:textId="77777777" w:rsidR="00FD43B0" w:rsidRDefault="00FD43B0">
            <w:pPr>
              <w:widowControl w:val="0"/>
              <w:pBdr>
                <w:top w:val="nil"/>
                <w:left w:val="nil"/>
                <w:bottom w:val="nil"/>
                <w:right w:val="nil"/>
                <w:between w:val="nil"/>
              </w:pBdr>
              <w:rPr>
                <w:rFonts w:ascii="Times New Roman" w:eastAsia="Times New Roman" w:hAnsi="Times New Roman" w:cs="Times New Roman"/>
                <w:sz w:val="24"/>
                <w:szCs w:val="24"/>
                <w:highlight w:val="white"/>
                <w:u w:val="single"/>
              </w:rPr>
            </w:pPr>
          </w:p>
        </w:tc>
      </w:tr>
      <w:tr w:rsidR="00FD43B0" w14:paraId="3887C557" w14:textId="77777777">
        <w:trPr>
          <w:trHeight w:val="440"/>
        </w:trPr>
        <w:tc>
          <w:tcPr>
            <w:tcW w:w="1680" w:type="dxa"/>
            <w:vMerge/>
            <w:tcMar>
              <w:top w:w="100" w:type="dxa"/>
              <w:left w:w="100" w:type="dxa"/>
              <w:bottom w:w="100" w:type="dxa"/>
              <w:right w:w="100" w:type="dxa"/>
            </w:tcMar>
          </w:tcPr>
          <w:p w14:paraId="47A18EDB" w14:textId="77777777" w:rsidR="00FD43B0" w:rsidRDefault="00FD43B0">
            <w:pPr>
              <w:widowControl w:val="0"/>
              <w:pBdr>
                <w:top w:val="nil"/>
                <w:left w:val="nil"/>
                <w:bottom w:val="nil"/>
                <w:right w:val="nil"/>
                <w:between w:val="nil"/>
              </w:pBdr>
              <w:rPr>
                <w:rFonts w:ascii="Times New Roman" w:eastAsia="Times New Roman" w:hAnsi="Times New Roman" w:cs="Times New Roman"/>
                <w:sz w:val="24"/>
                <w:szCs w:val="24"/>
                <w:highlight w:val="white"/>
                <w:u w:val="single"/>
              </w:rPr>
            </w:pPr>
          </w:p>
        </w:tc>
        <w:tc>
          <w:tcPr>
            <w:tcW w:w="2145" w:type="dxa"/>
          </w:tcPr>
          <w:p w14:paraId="1BF23E8E"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Orthopedics</w:t>
            </w:r>
            <w:proofErr w:type="spellEnd"/>
            <w:r>
              <w:rPr>
                <w:rFonts w:ascii="Times New Roman" w:eastAsia="Times New Roman" w:hAnsi="Times New Roman" w:cs="Times New Roman"/>
              </w:rPr>
              <w:t xml:space="preserve"> </w:t>
            </w:r>
          </w:p>
        </w:tc>
        <w:tc>
          <w:tcPr>
            <w:tcW w:w="1350" w:type="dxa"/>
            <w:gridSpan w:val="2"/>
            <w:tcMar>
              <w:top w:w="100" w:type="dxa"/>
              <w:left w:w="100" w:type="dxa"/>
              <w:bottom w:w="100" w:type="dxa"/>
              <w:right w:w="100" w:type="dxa"/>
            </w:tcMar>
          </w:tcPr>
          <w:p w14:paraId="37567CA4" w14:textId="77777777" w:rsidR="00FD43B0" w:rsidRDefault="00E457F4">
            <w:pPr>
              <w:widowControl w:val="0"/>
              <w:spacing w:line="240" w:lineRule="auto"/>
              <w:jc w:val="center"/>
              <w:rPr>
                <w:rFonts w:ascii="Times New Roman" w:eastAsia="Times New Roman" w:hAnsi="Times New Roman" w:cs="Times New Roman"/>
                <w:sz w:val="24"/>
                <w:szCs w:val="24"/>
                <w:highlight w:val="white"/>
                <w:u w:val="single"/>
              </w:rPr>
            </w:pPr>
            <w:r>
              <w:rPr>
                <w:rFonts w:ascii="Times New Roman" w:eastAsia="Times New Roman" w:hAnsi="Times New Roman" w:cs="Times New Roman"/>
              </w:rPr>
              <w:t xml:space="preserve">2(0.86) </w:t>
            </w:r>
          </w:p>
        </w:tc>
        <w:tc>
          <w:tcPr>
            <w:tcW w:w="1350" w:type="dxa"/>
            <w:gridSpan w:val="2"/>
            <w:tcMar>
              <w:top w:w="100" w:type="dxa"/>
              <w:left w:w="100" w:type="dxa"/>
              <w:bottom w:w="100" w:type="dxa"/>
              <w:right w:w="100" w:type="dxa"/>
            </w:tcMar>
          </w:tcPr>
          <w:p w14:paraId="0BF87C1E" w14:textId="77777777" w:rsidR="00FD43B0" w:rsidRDefault="00E457F4">
            <w:pPr>
              <w:widowControl w:val="0"/>
              <w:spacing w:line="240" w:lineRule="auto"/>
              <w:jc w:val="center"/>
              <w:rPr>
                <w:rFonts w:ascii="Times New Roman" w:eastAsia="Times New Roman" w:hAnsi="Times New Roman" w:cs="Times New Roman"/>
                <w:sz w:val="24"/>
                <w:szCs w:val="24"/>
                <w:highlight w:val="white"/>
                <w:u w:val="single"/>
              </w:rPr>
            </w:pPr>
            <w:r>
              <w:rPr>
                <w:rFonts w:ascii="Times New Roman" w:eastAsia="Times New Roman" w:hAnsi="Times New Roman" w:cs="Times New Roman"/>
              </w:rPr>
              <w:t xml:space="preserve">3(1.30) </w:t>
            </w:r>
          </w:p>
        </w:tc>
        <w:tc>
          <w:tcPr>
            <w:tcW w:w="1350" w:type="dxa"/>
            <w:gridSpan w:val="2"/>
            <w:tcMar>
              <w:top w:w="100" w:type="dxa"/>
              <w:left w:w="100" w:type="dxa"/>
              <w:bottom w:w="100" w:type="dxa"/>
              <w:right w:w="100" w:type="dxa"/>
            </w:tcMar>
          </w:tcPr>
          <w:p w14:paraId="56BE4AE3" w14:textId="77777777" w:rsidR="00FD43B0" w:rsidRDefault="00E457F4">
            <w:pPr>
              <w:widowControl w:val="0"/>
              <w:spacing w:line="240" w:lineRule="auto"/>
              <w:ind w:left="289"/>
              <w:rPr>
                <w:rFonts w:ascii="Times New Roman" w:eastAsia="Times New Roman" w:hAnsi="Times New Roman" w:cs="Times New Roman"/>
                <w:sz w:val="24"/>
                <w:szCs w:val="24"/>
                <w:highlight w:val="white"/>
                <w:u w:val="single"/>
              </w:rPr>
            </w:pPr>
            <w:r>
              <w:rPr>
                <w:rFonts w:ascii="Times New Roman" w:eastAsia="Times New Roman" w:hAnsi="Times New Roman" w:cs="Times New Roman"/>
              </w:rPr>
              <w:t xml:space="preserve">1(2.3) </w:t>
            </w:r>
          </w:p>
        </w:tc>
        <w:tc>
          <w:tcPr>
            <w:tcW w:w="1545" w:type="dxa"/>
            <w:gridSpan w:val="2"/>
            <w:tcMar>
              <w:top w:w="100" w:type="dxa"/>
              <w:left w:w="100" w:type="dxa"/>
              <w:bottom w:w="100" w:type="dxa"/>
              <w:right w:w="100" w:type="dxa"/>
            </w:tcMar>
          </w:tcPr>
          <w:p w14:paraId="5D4BC4F3" w14:textId="77777777" w:rsidR="00FD43B0" w:rsidRDefault="00E457F4">
            <w:pPr>
              <w:widowControl w:val="0"/>
              <w:spacing w:line="240" w:lineRule="auto"/>
              <w:ind w:left="258"/>
              <w:rPr>
                <w:rFonts w:ascii="Times New Roman" w:eastAsia="Times New Roman" w:hAnsi="Times New Roman" w:cs="Times New Roman"/>
                <w:sz w:val="24"/>
                <w:szCs w:val="24"/>
                <w:highlight w:val="white"/>
                <w:u w:val="single"/>
              </w:rPr>
            </w:pPr>
            <w:r>
              <w:rPr>
                <w:rFonts w:ascii="Times New Roman" w:eastAsia="Times New Roman" w:hAnsi="Times New Roman" w:cs="Times New Roman"/>
              </w:rPr>
              <w:t>6(2.60)</w:t>
            </w:r>
          </w:p>
        </w:tc>
        <w:tc>
          <w:tcPr>
            <w:tcW w:w="2100" w:type="dxa"/>
            <w:vMerge/>
            <w:tcMar>
              <w:top w:w="100" w:type="dxa"/>
              <w:left w:w="100" w:type="dxa"/>
              <w:bottom w:w="100" w:type="dxa"/>
              <w:right w:w="100" w:type="dxa"/>
            </w:tcMar>
          </w:tcPr>
          <w:p w14:paraId="3ECF79FD" w14:textId="77777777" w:rsidR="00FD43B0" w:rsidRDefault="00FD43B0">
            <w:pPr>
              <w:widowControl w:val="0"/>
              <w:pBdr>
                <w:top w:val="nil"/>
                <w:left w:val="nil"/>
                <w:bottom w:val="nil"/>
                <w:right w:val="nil"/>
                <w:between w:val="nil"/>
              </w:pBdr>
              <w:rPr>
                <w:rFonts w:ascii="Times New Roman" w:eastAsia="Times New Roman" w:hAnsi="Times New Roman" w:cs="Times New Roman"/>
                <w:sz w:val="24"/>
                <w:szCs w:val="24"/>
                <w:highlight w:val="white"/>
                <w:u w:val="single"/>
              </w:rPr>
            </w:pPr>
          </w:p>
        </w:tc>
      </w:tr>
      <w:tr w:rsidR="00FD43B0" w14:paraId="50C35790" w14:textId="77777777">
        <w:trPr>
          <w:trHeight w:val="440"/>
        </w:trPr>
        <w:tc>
          <w:tcPr>
            <w:tcW w:w="1680" w:type="dxa"/>
            <w:vMerge w:val="restart"/>
            <w:tcMar>
              <w:top w:w="100" w:type="dxa"/>
              <w:left w:w="100" w:type="dxa"/>
              <w:bottom w:w="100" w:type="dxa"/>
              <w:right w:w="100" w:type="dxa"/>
            </w:tcMar>
          </w:tcPr>
          <w:p w14:paraId="4BAA59B2" w14:textId="77777777" w:rsidR="00FD43B0" w:rsidRDefault="00E457F4">
            <w:pPr>
              <w:widowControl w:val="0"/>
              <w:spacing w:line="240" w:lineRule="auto"/>
              <w:ind w:right="85"/>
              <w:rPr>
                <w:rFonts w:ascii="Times New Roman" w:eastAsia="Times New Roman" w:hAnsi="Times New Roman" w:cs="Times New Roman"/>
                <w:b/>
                <w:bCs/>
              </w:rPr>
            </w:pPr>
            <w:r>
              <w:rPr>
                <w:rFonts w:ascii="Times New Roman" w:eastAsia="Times New Roman" w:hAnsi="Times New Roman" w:cs="Times New Roman"/>
                <w:b/>
                <w:bCs/>
              </w:rPr>
              <w:t>Q</w:t>
            </w:r>
            <w:proofErr w:type="gramStart"/>
            <w:r>
              <w:rPr>
                <w:rFonts w:ascii="Times New Roman" w:eastAsia="Times New Roman" w:hAnsi="Times New Roman" w:cs="Times New Roman"/>
                <w:b/>
                <w:bCs/>
              </w:rPr>
              <w:t>3.which</w:t>
            </w:r>
            <w:proofErr w:type="gramEnd"/>
            <w:r>
              <w:rPr>
                <w:rFonts w:ascii="Times New Roman" w:eastAsia="Times New Roman" w:hAnsi="Times New Roman" w:cs="Times New Roman"/>
                <w:b/>
                <w:bCs/>
              </w:rPr>
              <w:t xml:space="preserve"> of the following </w:t>
            </w:r>
          </w:p>
          <w:p w14:paraId="613FD941" w14:textId="77777777" w:rsidR="00FD43B0" w:rsidRDefault="00E457F4">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is an advantage </w:t>
            </w:r>
          </w:p>
          <w:p w14:paraId="697E796A" w14:textId="77777777" w:rsidR="00FD43B0" w:rsidRDefault="00E457F4">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of CBCT over </w:t>
            </w:r>
          </w:p>
          <w:p w14:paraId="3404B971" w14:textId="77777777" w:rsidR="00FD43B0" w:rsidRDefault="00E457F4">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conventional CT?</w:t>
            </w:r>
          </w:p>
          <w:p w14:paraId="344AE70A" w14:textId="77777777" w:rsidR="00FD43B0" w:rsidRDefault="00FD43B0">
            <w:pPr>
              <w:widowControl w:val="0"/>
              <w:spacing w:line="240" w:lineRule="auto"/>
              <w:rPr>
                <w:rFonts w:ascii="Times New Roman" w:eastAsia="Times New Roman" w:hAnsi="Times New Roman" w:cs="Times New Roman"/>
                <w:b/>
                <w:bCs/>
              </w:rPr>
            </w:pPr>
          </w:p>
        </w:tc>
        <w:tc>
          <w:tcPr>
            <w:tcW w:w="2145" w:type="dxa"/>
          </w:tcPr>
          <w:p w14:paraId="388E2CF2"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Not sure </w:t>
            </w:r>
          </w:p>
        </w:tc>
        <w:tc>
          <w:tcPr>
            <w:tcW w:w="1350" w:type="dxa"/>
            <w:gridSpan w:val="2"/>
          </w:tcPr>
          <w:p w14:paraId="415F103D" w14:textId="77777777" w:rsidR="00FD43B0" w:rsidRDefault="00E457F4">
            <w:pPr>
              <w:widowControl w:val="0"/>
              <w:spacing w:line="240" w:lineRule="auto"/>
              <w:ind w:left="262"/>
              <w:rPr>
                <w:rFonts w:ascii="Times New Roman" w:eastAsia="Times New Roman" w:hAnsi="Times New Roman" w:cs="Times New Roman"/>
              </w:rPr>
            </w:pPr>
            <w:r>
              <w:rPr>
                <w:rFonts w:ascii="Times New Roman" w:eastAsia="Times New Roman" w:hAnsi="Times New Roman" w:cs="Times New Roman"/>
              </w:rPr>
              <w:t xml:space="preserve">0 </w:t>
            </w:r>
          </w:p>
        </w:tc>
        <w:tc>
          <w:tcPr>
            <w:tcW w:w="1350" w:type="dxa"/>
            <w:gridSpan w:val="2"/>
          </w:tcPr>
          <w:p w14:paraId="76FEC335" w14:textId="77777777" w:rsidR="00FD43B0" w:rsidRDefault="00E457F4">
            <w:pPr>
              <w:widowControl w:val="0"/>
              <w:spacing w:line="240" w:lineRule="auto"/>
              <w:ind w:left="267"/>
              <w:rPr>
                <w:rFonts w:ascii="Times New Roman" w:eastAsia="Times New Roman" w:hAnsi="Times New Roman" w:cs="Times New Roman"/>
              </w:rPr>
            </w:pPr>
            <w:r>
              <w:rPr>
                <w:rFonts w:ascii="Times New Roman" w:eastAsia="Times New Roman" w:hAnsi="Times New Roman" w:cs="Times New Roman"/>
              </w:rPr>
              <w:t xml:space="preserve">0 </w:t>
            </w:r>
          </w:p>
        </w:tc>
        <w:tc>
          <w:tcPr>
            <w:tcW w:w="1350" w:type="dxa"/>
            <w:gridSpan w:val="2"/>
          </w:tcPr>
          <w:p w14:paraId="2693BA4C" w14:textId="77777777" w:rsidR="00FD43B0" w:rsidRDefault="00E457F4">
            <w:pPr>
              <w:widowControl w:val="0"/>
              <w:spacing w:line="240" w:lineRule="auto"/>
              <w:ind w:left="260"/>
              <w:rPr>
                <w:rFonts w:ascii="Times New Roman" w:eastAsia="Times New Roman" w:hAnsi="Times New Roman" w:cs="Times New Roman"/>
              </w:rPr>
            </w:pPr>
            <w:r>
              <w:rPr>
                <w:rFonts w:ascii="Times New Roman" w:eastAsia="Times New Roman" w:hAnsi="Times New Roman" w:cs="Times New Roman"/>
              </w:rPr>
              <w:t>4(1.73)</w:t>
            </w:r>
          </w:p>
        </w:tc>
        <w:tc>
          <w:tcPr>
            <w:tcW w:w="1545" w:type="dxa"/>
            <w:gridSpan w:val="2"/>
          </w:tcPr>
          <w:p w14:paraId="0C5EBA9F"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87(37.8)</w:t>
            </w:r>
          </w:p>
        </w:tc>
        <w:tc>
          <w:tcPr>
            <w:tcW w:w="2100" w:type="dxa"/>
            <w:vMerge w:val="restart"/>
          </w:tcPr>
          <w:p w14:paraId="292A2467" w14:textId="77777777" w:rsidR="00FD43B0" w:rsidRDefault="00E457F4">
            <w:pPr>
              <w:widowControl w:val="0"/>
              <w:spacing w:line="240" w:lineRule="auto"/>
              <w:ind w:left="257"/>
              <w:rPr>
                <w:rFonts w:ascii="Times New Roman" w:eastAsia="Times New Roman" w:hAnsi="Times New Roman" w:cs="Times New Roman"/>
                <w:b/>
                <w:bCs/>
              </w:rPr>
            </w:pPr>
            <w:r>
              <w:rPr>
                <w:rFonts w:ascii="Times New Roman" w:eastAsia="Times New Roman" w:hAnsi="Times New Roman" w:cs="Times New Roman"/>
                <w:b/>
                <w:bCs/>
              </w:rPr>
              <w:t>0.019*</w:t>
            </w:r>
          </w:p>
        </w:tc>
      </w:tr>
      <w:tr w:rsidR="00FD43B0" w14:paraId="180C19EE" w14:textId="77777777">
        <w:trPr>
          <w:trHeight w:val="440"/>
        </w:trPr>
        <w:tc>
          <w:tcPr>
            <w:tcW w:w="1680" w:type="dxa"/>
            <w:vMerge/>
            <w:tcMar>
              <w:top w:w="100" w:type="dxa"/>
              <w:left w:w="100" w:type="dxa"/>
              <w:bottom w:w="100" w:type="dxa"/>
              <w:right w:w="100" w:type="dxa"/>
            </w:tcMar>
          </w:tcPr>
          <w:p w14:paraId="71030879" w14:textId="77777777" w:rsidR="00FD43B0" w:rsidRDefault="00FD43B0">
            <w:pPr>
              <w:widowControl w:val="0"/>
              <w:pBdr>
                <w:top w:val="nil"/>
                <w:left w:val="nil"/>
                <w:bottom w:val="nil"/>
                <w:right w:val="nil"/>
                <w:between w:val="nil"/>
              </w:pBdr>
              <w:rPr>
                <w:rFonts w:ascii="Times New Roman" w:eastAsia="Times New Roman" w:hAnsi="Times New Roman" w:cs="Times New Roman"/>
                <w:b/>
                <w:bCs/>
              </w:rPr>
            </w:pPr>
          </w:p>
        </w:tc>
        <w:tc>
          <w:tcPr>
            <w:tcW w:w="2145" w:type="dxa"/>
          </w:tcPr>
          <w:p w14:paraId="1C691002"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Better soft tissue </w:t>
            </w:r>
          </w:p>
          <w:p w14:paraId="0597CE8F"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resolution</w:t>
            </w:r>
          </w:p>
        </w:tc>
        <w:tc>
          <w:tcPr>
            <w:tcW w:w="1350" w:type="dxa"/>
            <w:gridSpan w:val="2"/>
          </w:tcPr>
          <w:p w14:paraId="2BDBEF69" w14:textId="77777777" w:rsidR="00FD43B0" w:rsidRDefault="00E457F4">
            <w:pPr>
              <w:widowControl w:val="0"/>
              <w:spacing w:line="240" w:lineRule="auto"/>
              <w:ind w:right="89"/>
              <w:jc w:val="right"/>
              <w:rPr>
                <w:rFonts w:ascii="Times New Roman" w:eastAsia="Times New Roman" w:hAnsi="Times New Roman" w:cs="Times New Roman"/>
              </w:rPr>
            </w:pPr>
            <w:r>
              <w:rPr>
                <w:rFonts w:ascii="Times New Roman" w:eastAsia="Times New Roman" w:hAnsi="Times New Roman" w:cs="Times New Roman"/>
              </w:rPr>
              <w:t xml:space="preserve">17(7.39) </w:t>
            </w:r>
          </w:p>
        </w:tc>
        <w:tc>
          <w:tcPr>
            <w:tcW w:w="1350" w:type="dxa"/>
            <w:gridSpan w:val="2"/>
          </w:tcPr>
          <w:p w14:paraId="2F7C501C" w14:textId="77777777" w:rsidR="00FD43B0" w:rsidRDefault="00E457F4">
            <w:pPr>
              <w:widowControl w:val="0"/>
              <w:spacing w:line="240" w:lineRule="auto"/>
              <w:ind w:left="265"/>
              <w:rPr>
                <w:rFonts w:ascii="Times New Roman" w:eastAsia="Times New Roman" w:hAnsi="Times New Roman" w:cs="Times New Roman"/>
              </w:rPr>
            </w:pPr>
            <w:r>
              <w:rPr>
                <w:rFonts w:ascii="Times New Roman" w:eastAsia="Times New Roman" w:hAnsi="Times New Roman" w:cs="Times New Roman"/>
              </w:rPr>
              <w:t xml:space="preserve">46(20) </w:t>
            </w:r>
          </w:p>
        </w:tc>
        <w:tc>
          <w:tcPr>
            <w:tcW w:w="1350" w:type="dxa"/>
            <w:gridSpan w:val="2"/>
          </w:tcPr>
          <w:p w14:paraId="4F1A0828"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24(10.4) </w:t>
            </w:r>
          </w:p>
        </w:tc>
        <w:tc>
          <w:tcPr>
            <w:tcW w:w="1545" w:type="dxa"/>
            <w:gridSpan w:val="2"/>
          </w:tcPr>
          <w:p w14:paraId="34B7B309"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14(6.08)</w:t>
            </w:r>
          </w:p>
        </w:tc>
        <w:tc>
          <w:tcPr>
            <w:tcW w:w="2100" w:type="dxa"/>
            <w:vMerge/>
          </w:tcPr>
          <w:p w14:paraId="065C2535"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474F7BB5" w14:textId="77777777">
        <w:trPr>
          <w:trHeight w:val="440"/>
        </w:trPr>
        <w:tc>
          <w:tcPr>
            <w:tcW w:w="1680" w:type="dxa"/>
            <w:vMerge/>
            <w:tcMar>
              <w:top w:w="100" w:type="dxa"/>
              <w:left w:w="100" w:type="dxa"/>
              <w:bottom w:w="100" w:type="dxa"/>
              <w:right w:w="100" w:type="dxa"/>
            </w:tcMar>
          </w:tcPr>
          <w:p w14:paraId="234B715E"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c>
          <w:tcPr>
            <w:tcW w:w="2145" w:type="dxa"/>
          </w:tcPr>
          <w:p w14:paraId="2048D594"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Higher radiation dose</w:t>
            </w:r>
          </w:p>
        </w:tc>
        <w:tc>
          <w:tcPr>
            <w:tcW w:w="1350" w:type="dxa"/>
            <w:gridSpan w:val="2"/>
          </w:tcPr>
          <w:p w14:paraId="25364B9C"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4(1.73) </w:t>
            </w:r>
          </w:p>
        </w:tc>
        <w:tc>
          <w:tcPr>
            <w:tcW w:w="1350" w:type="dxa"/>
            <w:gridSpan w:val="2"/>
          </w:tcPr>
          <w:p w14:paraId="2EFF6608" w14:textId="77777777" w:rsidR="00FD43B0" w:rsidRDefault="00E457F4">
            <w:pPr>
              <w:widowControl w:val="0"/>
              <w:spacing w:line="240" w:lineRule="auto"/>
              <w:ind w:left="265"/>
              <w:rPr>
                <w:rFonts w:ascii="Times New Roman" w:eastAsia="Times New Roman" w:hAnsi="Times New Roman" w:cs="Times New Roman"/>
              </w:rPr>
            </w:pPr>
            <w:r>
              <w:rPr>
                <w:rFonts w:ascii="Times New Roman" w:eastAsia="Times New Roman" w:hAnsi="Times New Roman" w:cs="Times New Roman"/>
              </w:rPr>
              <w:t xml:space="preserve">4(1.73) </w:t>
            </w:r>
          </w:p>
        </w:tc>
        <w:tc>
          <w:tcPr>
            <w:tcW w:w="1350" w:type="dxa"/>
            <w:gridSpan w:val="2"/>
          </w:tcPr>
          <w:p w14:paraId="16FA09E4" w14:textId="77777777" w:rsidR="00FD43B0" w:rsidRDefault="00E457F4">
            <w:pPr>
              <w:widowControl w:val="0"/>
              <w:spacing w:line="240" w:lineRule="auto"/>
              <w:ind w:left="263"/>
              <w:rPr>
                <w:rFonts w:ascii="Times New Roman" w:eastAsia="Times New Roman" w:hAnsi="Times New Roman" w:cs="Times New Roman"/>
              </w:rPr>
            </w:pPr>
            <w:r>
              <w:rPr>
                <w:rFonts w:ascii="Times New Roman" w:eastAsia="Times New Roman" w:hAnsi="Times New Roman" w:cs="Times New Roman"/>
              </w:rPr>
              <w:t xml:space="preserve">6(2.60) </w:t>
            </w:r>
          </w:p>
        </w:tc>
        <w:tc>
          <w:tcPr>
            <w:tcW w:w="1545" w:type="dxa"/>
            <w:gridSpan w:val="2"/>
          </w:tcPr>
          <w:p w14:paraId="115A2029" w14:textId="77777777" w:rsidR="00FD43B0" w:rsidRDefault="00E457F4">
            <w:pPr>
              <w:widowControl w:val="0"/>
              <w:spacing w:line="240" w:lineRule="auto"/>
              <w:ind w:right="181"/>
              <w:jc w:val="right"/>
              <w:rPr>
                <w:rFonts w:ascii="Times New Roman" w:eastAsia="Times New Roman" w:hAnsi="Times New Roman" w:cs="Times New Roman"/>
              </w:rPr>
            </w:pPr>
            <w:r>
              <w:rPr>
                <w:rFonts w:ascii="Times New Roman" w:eastAsia="Times New Roman" w:hAnsi="Times New Roman" w:cs="Times New Roman"/>
              </w:rPr>
              <w:t>122(53.04)</w:t>
            </w:r>
          </w:p>
        </w:tc>
        <w:tc>
          <w:tcPr>
            <w:tcW w:w="2100" w:type="dxa"/>
            <w:vMerge/>
          </w:tcPr>
          <w:p w14:paraId="49907E70"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54051571" w14:textId="77777777">
        <w:trPr>
          <w:trHeight w:val="440"/>
        </w:trPr>
        <w:tc>
          <w:tcPr>
            <w:tcW w:w="1680" w:type="dxa"/>
            <w:vMerge/>
            <w:tcMar>
              <w:top w:w="100" w:type="dxa"/>
              <w:left w:w="100" w:type="dxa"/>
              <w:bottom w:w="100" w:type="dxa"/>
              <w:right w:w="100" w:type="dxa"/>
            </w:tcMar>
          </w:tcPr>
          <w:p w14:paraId="4F49B39B"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c>
          <w:tcPr>
            <w:tcW w:w="2145" w:type="dxa"/>
          </w:tcPr>
          <w:p w14:paraId="597C2DE1"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Lower cost and radiation dose</w:t>
            </w:r>
          </w:p>
        </w:tc>
        <w:tc>
          <w:tcPr>
            <w:tcW w:w="1350" w:type="dxa"/>
            <w:gridSpan w:val="2"/>
          </w:tcPr>
          <w:p w14:paraId="0BF8F226" w14:textId="77777777" w:rsidR="00FD43B0" w:rsidRDefault="00E457F4">
            <w:pPr>
              <w:widowControl w:val="0"/>
              <w:spacing w:line="240" w:lineRule="auto"/>
              <w:ind w:right="89"/>
              <w:jc w:val="right"/>
              <w:rPr>
                <w:rFonts w:ascii="Times New Roman" w:eastAsia="Times New Roman" w:hAnsi="Times New Roman" w:cs="Times New Roman"/>
              </w:rPr>
            </w:pPr>
            <w:r>
              <w:rPr>
                <w:rFonts w:ascii="Times New Roman" w:eastAsia="Times New Roman" w:hAnsi="Times New Roman" w:cs="Times New Roman"/>
              </w:rPr>
              <w:t xml:space="preserve">25(10.8) </w:t>
            </w:r>
          </w:p>
        </w:tc>
        <w:tc>
          <w:tcPr>
            <w:tcW w:w="1350" w:type="dxa"/>
            <w:gridSpan w:val="2"/>
          </w:tcPr>
          <w:p w14:paraId="686E5460"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45(19.5) </w:t>
            </w:r>
          </w:p>
        </w:tc>
        <w:tc>
          <w:tcPr>
            <w:tcW w:w="1350" w:type="dxa"/>
            <w:gridSpan w:val="2"/>
          </w:tcPr>
          <w:p w14:paraId="6BA7C608"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52(22.6)</w:t>
            </w:r>
          </w:p>
        </w:tc>
        <w:tc>
          <w:tcPr>
            <w:tcW w:w="1545" w:type="dxa"/>
            <w:gridSpan w:val="2"/>
          </w:tcPr>
          <w:p w14:paraId="1E6514F9" w14:textId="77777777" w:rsidR="00FD43B0" w:rsidRDefault="00E457F4">
            <w:pPr>
              <w:widowControl w:val="0"/>
              <w:spacing w:line="240" w:lineRule="auto"/>
              <w:ind w:left="238"/>
              <w:rPr>
                <w:rFonts w:ascii="Times New Roman" w:eastAsia="Times New Roman" w:hAnsi="Times New Roman" w:cs="Times New Roman"/>
              </w:rPr>
            </w:pPr>
            <w:r>
              <w:rPr>
                <w:rFonts w:ascii="Times New Roman" w:eastAsia="Times New Roman" w:hAnsi="Times New Roman" w:cs="Times New Roman"/>
              </w:rPr>
              <w:t>3(1.30)</w:t>
            </w:r>
          </w:p>
        </w:tc>
        <w:tc>
          <w:tcPr>
            <w:tcW w:w="2100" w:type="dxa"/>
            <w:vMerge/>
          </w:tcPr>
          <w:p w14:paraId="26E255DF"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5488ECCD" w14:textId="77777777">
        <w:trPr>
          <w:trHeight w:val="440"/>
        </w:trPr>
        <w:tc>
          <w:tcPr>
            <w:tcW w:w="1680" w:type="dxa"/>
            <w:vMerge/>
            <w:tcMar>
              <w:top w:w="100" w:type="dxa"/>
              <w:left w:w="100" w:type="dxa"/>
              <w:bottom w:w="100" w:type="dxa"/>
              <w:right w:w="100" w:type="dxa"/>
            </w:tcMar>
          </w:tcPr>
          <w:p w14:paraId="62146A30"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c>
          <w:tcPr>
            <w:tcW w:w="2145" w:type="dxa"/>
          </w:tcPr>
          <w:p w14:paraId="443AA0FC"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Slower image acquisition</w:t>
            </w:r>
          </w:p>
        </w:tc>
        <w:tc>
          <w:tcPr>
            <w:tcW w:w="1350" w:type="dxa"/>
            <w:gridSpan w:val="2"/>
          </w:tcPr>
          <w:p w14:paraId="183EAC74" w14:textId="77777777" w:rsidR="00FD43B0" w:rsidRDefault="00E457F4">
            <w:pPr>
              <w:widowControl w:val="0"/>
              <w:spacing w:line="240" w:lineRule="auto"/>
              <w:ind w:left="262"/>
              <w:rPr>
                <w:rFonts w:ascii="Times New Roman" w:eastAsia="Times New Roman" w:hAnsi="Times New Roman" w:cs="Times New Roman"/>
              </w:rPr>
            </w:pPr>
            <w:r>
              <w:rPr>
                <w:rFonts w:ascii="Times New Roman" w:eastAsia="Times New Roman" w:hAnsi="Times New Roman" w:cs="Times New Roman"/>
              </w:rPr>
              <w:t xml:space="preserve">0 </w:t>
            </w:r>
          </w:p>
        </w:tc>
        <w:tc>
          <w:tcPr>
            <w:tcW w:w="1350" w:type="dxa"/>
            <w:gridSpan w:val="2"/>
          </w:tcPr>
          <w:p w14:paraId="376AADDD" w14:textId="77777777" w:rsidR="00FD43B0" w:rsidRDefault="00E457F4">
            <w:pPr>
              <w:widowControl w:val="0"/>
              <w:spacing w:line="240" w:lineRule="auto"/>
              <w:ind w:left="263"/>
              <w:rPr>
                <w:rFonts w:ascii="Times New Roman" w:eastAsia="Times New Roman" w:hAnsi="Times New Roman" w:cs="Times New Roman"/>
              </w:rPr>
            </w:pPr>
            <w:r>
              <w:rPr>
                <w:rFonts w:ascii="Times New Roman" w:eastAsia="Times New Roman" w:hAnsi="Times New Roman" w:cs="Times New Roman"/>
              </w:rPr>
              <w:t xml:space="preserve">3(1.30) </w:t>
            </w:r>
          </w:p>
        </w:tc>
        <w:tc>
          <w:tcPr>
            <w:tcW w:w="1350" w:type="dxa"/>
            <w:gridSpan w:val="2"/>
            <w:tcBorders>
              <w:top w:val="single" w:sz="8" w:space="0" w:color="000000"/>
              <w:left w:val="single" w:sz="8" w:space="0" w:color="000000"/>
              <w:bottom w:val="single" w:sz="8" w:space="0" w:color="000000"/>
            </w:tcBorders>
            <w:tcMar>
              <w:top w:w="100" w:type="dxa"/>
              <w:left w:w="100" w:type="dxa"/>
              <w:bottom w:w="100" w:type="dxa"/>
              <w:right w:w="100" w:type="dxa"/>
            </w:tcMar>
          </w:tcPr>
          <w:p w14:paraId="129CDB51" w14:textId="77777777" w:rsidR="00FD43B0" w:rsidRDefault="00E457F4">
            <w:pPr>
              <w:widowControl w:val="0"/>
              <w:spacing w:line="240" w:lineRule="auto"/>
              <w:ind w:left="262"/>
              <w:rPr>
                <w:rFonts w:ascii="Times New Roman" w:eastAsia="Times New Roman" w:hAnsi="Times New Roman" w:cs="Times New Roman"/>
              </w:rPr>
            </w:pPr>
            <w:r>
              <w:rPr>
                <w:rFonts w:ascii="Times New Roman" w:eastAsia="Times New Roman" w:hAnsi="Times New Roman" w:cs="Times New Roman"/>
              </w:rPr>
              <w:t xml:space="preserve">0 </w:t>
            </w:r>
          </w:p>
        </w:tc>
        <w:tc>
          <w:tcPr>
            <w:tcW w:w="1545" w:type="dxa"/>
            <w:gridSpan w:val="2"/>
            <w:tcBorders>
              <w:top w:val="single" w:sz="8" w:space="0" w:color="000000"/>
              <w:left w:val="single" w:sz="8" w:space="0" w:color="000000"/>
              <w:bottom w:val="single" w:sz="8" w:space="0" w:color="000000"/>
            </w:tcBorders>
            <w:tcMar>
              <w:top w:w="100" w:type="dxa"/>
              <w:left w:w="100" w:type="dxa"/>
              <w:bottom w:w="100" w:type="dxa"/>
              <w:right w:w="100" w:type="dxa"/>
            </w:tcMar>
          </w:tcPr>
          <w:p w14:paraId="269678B6" w14:textId="77777777" w:rsidR="00FD43B0" w:rsidRDefault="00E457F4">
            <w:pPr>
              <w:widowControl w:val="0"/>
              <w:spacing w:line="240" w:lineRule="auto"/>
              <w:ind w:left="263"/>
              <w:rPr>
                <w:rFonts w:ascii="Times New Roman" w:eastAsia="Times New Roman" w:hAnsi="Times New Roman" w:cs="Times New Roman"/>
              </w:rPr>
            </w:pPr>
            <w:r>
              <w:rPr>
                <w:rFonts w:ascii="Times New Roman" w:eastAsia="Times New Roman" w:hAnsi="Times New Roman" w:cs="Times New Roman"/>
              </w:rPr>
              <w:t xml:space="preserve">3(1.30) </w:t>
            </w:r>
          </w:p>
        </w:tc>
        <w:tc>
          <w:tcPr>
            <w:tcW w:w="2100" w:type="dxa"/>
            <w:vMerge/>
          </w:tcPr>
          <w:p w14:paraId="75A1A020"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539CC8EE" w14:textId="77777777">
        <w:trPr>
          <w:trHeight w:val="440"/>
        </w:trPr>
        <w:tc>
          <w:tcPr>
            <w:tcW w:w="1680" w:type="dxa"/>
            <w:vMerge w:val="restart"/>
          </w:tcPr>
          <w:p w14:paraId="23F15402" w14:textId="77777777" w:rsidR="00FD43B0" w:rsidRDefault="00E457F4">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Q</w:t>
            </w:r>
            <w:proofErr w:type="gramStart"/>
            <w:r>
              <w:rPr>
                <w:rFonts w:ascii="Times New Roman" w:eastAsia="Times New Roman" w:hAnsi="Times New Roman" w:cs="Times New Roman"/>
                <w:b/>
                <w:bCs/>
              </w:rPr>
              <w:t>4.CBCT</w:t>
            </w:r>
            <w:proofErr w:type="gramEnd"/>
            <w:r>
              <w:rPr>
                <w:rFonts w:ascii="Times New Roman" w:eastAsia="Times New Roman" w:hAnsi="Times New Roman" w:cs="Times New Roman"/>
                <w:b/>
                <w:bCs/>
              </w:rPr>
              <w:t xml:space="preserve"> should be integrated into undergraduate </w:t>
            </w:r>
          </w:p>
          <w:p w14:paraId="7C309AE7" w14:textId="77777777" w:rsidR="00FD43B0" w:rsidRDefault="00E457F4">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dental </w:t>
            </w:r>
          </w:p>
          <w:p w14:paraId="6FB38960" w14:textId="77777777" w:rsidR="00FD43B0" w:rsidRDefault="00E457F4">
            <w:pPr>
              <w:widowControl w:val="0"/>
              <w:spacing w:line="240" w:lineRule="auto"/>
              <w:rPr>
                <w:rFonts w:ascii="Times New Roman" w:eastAsia="Times New Roman" w:hAnsi="Times New Roman" w:cs="Times New Roman"/>
                <w:b/>
                <w:bCs/>
              </w:rPr>
            </w:pPr>
            <w:proofErr w:type="gramStart"/>
            <w:r>
              <w:rPr>
                <w:rFonts w:ascii="Times New Roman" w:eastAsia="Times New Roman" w:hAnsi="Times New Roman" w:cs="Times New Roman"/>
                <w:b/>
                <w:bCs/>
              </w:rPr>
              <w:t>training ?</w:t>
            </w:r>
            <w:proofErr w:type="gramEnd"/>
          </w:p>
        </w:tc>
        <w:tc>
          <w:tcPr>
            <w:tcW w:w="2145" w:type="dxa"/>
          </w:tcPr>
          <w:p w14:paraId="55AA12A6" w14:textId="77777777" w:rsidR="00FD43B0" w:rsidRDefault="00E457F4">
            <w:pPr>
              <w:widowControl w:val="0"/>
              <w:spacing w:line="240" w:lineRule="auto"/>
              <w:ind w:left="263"/>
              <w:rPr>
                <w:rFonts w:ascii="Times New Roman" w:eastAsia="Times New Roman" w:hAnsi="Times New Roman" w:cs="Times New Roman"/>
              </w:rPr>
            </w:pPr>
            <w:r>
              <w:rPr>
                <w:rFonts w:ascii="Times New Roman" w:eastAsia="Times New Roman" w:hAnsi="Times New Roman" w:cs="Times New Roman"/>
              </w:rPr>
              <w:t xml:space="preserve">Not sure </w:t>
            </w:r>
          </w:p>
        </w:tc>
        <w:tc>
          <w:tcPr>
            <w:tcW w:w="1350" w:type="dxa"/>
            <w:gridSpan w:val="2"/>
            <w:tcMar>
              <w:top w:w="100" w:type="dxa"/>
              <w:left w:w="100" w:type="dxa"/>
              <w:bottom w:w="100" w:type="dxa"/>
              <w:right w:w="100" w:type="dxa"/>
            </w:tcMar>
          </w:tcPr>
          <w:p w14:paraId="789A3DFF" w14:textId="77777777" w:rsidR="00FD43B0" w:rsidRDefault="00E457F4">
            <w:pPr>
              <w:widowControl w:val="0"/>
              <w:spacing w:line="240" w:lineRule="auto"/>
              <w:ind w:left="262"/>
              <w:rPr>
                <w:rFonts w:ascii="Times New Roman" w:eastAsia="Times New Roman" w:hAnsi="Times New Roman" w:cs="Times New Roman"/>
              </w:rPr>
            </w:pPr>
            <w:r>
              <w:rPr>
                <w:rFonts w:ascii="Times New Roman" w:eastAsia="Times New Roman" w:hAnsi="Times New Roman" w:cs="Times New Roman"/>
              </w:rPr>
              <w:t xml:space="preserve">0 </w:t>
            </w:r>
          </w:p>
        </w:tc>
        <w:tc>
          <w:tcPr>
            <w:tcW w:w="1350" w:type="dxa"/>
            <w:gridSpan w:val="2"/>
            <w:tcMar>
              <w:top w:w="100" w:type="dxa"/>
              <w:left w:w="100" w:type="dxa"/>
              <w:bottom w:w="100" w:type="dxa"/>
              <w:right w:w="100" w:type="dxa"/>
            </w:tcMar>
          </w:tcPr>
          <w:p w14:paraId="50495BB8" w14:textId="77777777" w:rsidR="00FD43B0" w:rsidRDefault="00E457F4">
            <w:pPr>
              <w:widowControl w:val="0"/>
              <w:spacing w:line="240" w:lineRule="auto"/>
              <w:ind w:left="262"/>
              <w:rPr>
                <w:rFonts w:ascii="Times New Roman" w:eastAsia="Times New Roman" w:hAnsi="Times New Roman" w:cs="Times New Roman"/>
              </w:rPr>
            </w:pPr>
            <w:r>
              <w:rPr>
                <w:rFonts w:ascii="Times New Roman" w:eastAsia="Times New Roman" w:hAnsi="Times New Roman" w:cs="Times New Roman"/>
              </w:rPr>
              <w:t xml:space="preserve">0 </w:t>
            </w:r>
          </w:p>
        </w:tc>
        <w:tc>
          <w:tcPr>
            <w:tcW w:w="1350" w:type="dxa"/>
            <w:gridSpan w:val="2"/>
            <w:tcMar>
              <w:top w:w="100" w:type="dxa"/>
              <w:left w:w="100" w:type="dxa"/>
              <w:bottom w:w="100" w:type="dxa"/>
              <w:right w:w="100" w:type="dxa"/>
            </w:tcMar>
          </w:tcPr>
          <w:p w14:paraId="295073E4" w14:textId="77777777" w:rsidR="00FD43B0" w:rsidRDefault="00E457F4">
            <w:pPr>
              <w:widowControl w:val="0"/>
              <w:spacing w:line="240" w:lineRule="auto"/>
              <w:ind w:left="260"/>
              <w:rPr>
                <w:rFonts w:ascii="Times New Roman" w:eastAsia="Times New Roman" w:hAnsi="Times New Roman" w:cs="Times New Roman"/>
              </w:rPr>
            </w:pPr>
            <w:r>
              <w:rPr>
                <w:rFonts w:ascii="Times New Roman" w:eastAsia="Times New Roman" w:hAnsi="Times New Roman" w:cs="Times New Roman"/>
              </w:rPr>
              <w:t xml:space="preserve">2(0.86) </w:t>
            </w:r>
          </w:p>
        </w:tc>
        <w:tc>
          <w:tcPr>
            <w:tcW w:w="1545" w:type="dxa"/>
            <w:gridSpan w:val="2"/>
            <w:tcMar>
              <w:top w:w="100" w:type="dxa"/>
              <w:left w:w="100" w:type="dxa"/>
              <w:bottom w:w="100" w:type="dxa"/>
              <w:right w:w="100" w:type="dxa"/>
            </w:tcMar>
          </w:tcPr>
          <w:p w14:paraId="0E7AC7B3"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2(0.86) </w:t>
            </w:r>
          </w:p>
        </w:tc>
        <w:tc>
          <w:tcPr>
            <w:tcW w:w="2100" w:type="dxa"/>
            <w:vMerge w:val="restart"/>
          </w:tcPr>
          <w:p w14:paraId="174BD7A6" w14:textId="77777777" w:rsidR="00FD43B0" w:rsidRDefault="00E457F4">
            <w:pPr>
              <w:widowControl w:val="0"/>
              <w:spacing w:line="240" w:lineRule="auto"/>
              <w:ind w:left="257"/>
              <w:rPr>
                <w:rFonts w:ascii="Times New Roman" w:eastAsia="Times New Roman" w:hAnsi="Times New Roman" w:cs="Times New Roman"/>
              </w:rPr>
            </w:pPr>
            <w:r>
              <w:rPr>
                <w:rFonts w:ascii="Times New Roman" w:eastAsia="Times New Roman" w:hAnsi="Times New Roman" w:cs="Times New Roman"/>
              </w:rPr>
              <w:t>0.402</w:t>
            </w:r>
          </w:p>
        </w:tc>
      </w:tr>
      <w:tr w:rsidR="00FD43B0" w14:paraId="5781218A" w14:textId="77777777">
        <w:trPr>
          <w:trHeight w:val="440"/>
        </w:trPr>
        <w:tc>
          <w:tcPr>
            <w:tcW w:w="1680" w:type="dxa"/>
            <w:vMerge/>
          </w:tcPr>
          <w:p w14:paraId="40D53332"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c>
          <w:tcPr>
            <w:tcW w:w="2145" w:type="dxa"/>
          </w:tcPr>
          <w:p w14:paraId="4E19CBBF" w14:textId="77777777" w:rsidR="00FD43B0" w:rsidRDefault="00E457F4">
            <w:pPr>
              <w:widowControl w:val="0"/>
              <w:spacing w:line="240" w:lineRule="auto"/>
              <w:ind w:left="261"/>
              <w:rPr>
                <w:rFonts w:ascii="Times New Roman" w:eastAsia="Times New Roman" w:hAnsi="Times New Roman" w:cs="Times New Roman"/>
              </w:rPr>
            </w:pPr>
            <w:r>
              <w:rPr>
                <w:rFonts w:ascii="Times New Roman" w:eastAsia="Times New Roman" w:hAnsi="Times New Roman" w:cs="Times New Roman"/>
              </w:rPr>
              <w:t xml:space="preserve">Agree </w:t>
            </w:r>
          </w:p>
        </w:tc>
        <w:tc>
          <w:tcPr>
            <w:tcW w:w="1350" w:type="dxa"/>
            <w:gridSpan w:val="2"/>
            <w:tcMar>
              <w:top w:w="100" w:type="dxa"/>
              <w:left w:w="100" w:type="dxa"/>
              <w:bottom w:w="100" w:type="dxa"/>
              <w:right w:w="100" w:type="dxa"/>
            </w:tcMar>
          </w:tcPr>
          <w:p w14:paraId="4EAA3C45" w14:textId="77777777" w:rsidR="00FD43B0" w:rsidRDefault="00E457F4">
            <w:pPr>
              <w:widowControl w:val="0"/>
              <w:spacing w:line="240" w:lineRule="auto"/>
              <w:ind w:right="89"/>
              <w:jc w:val="right"/>
              <w:rPr>
                <w:rFonts w:ascii="Times New Roman" w:eastAsia="Times New Roman" w:hAnsi="Times New Roman" w:cs="Times New Roman"/>
              </w:rPr>
            </w:pPr>
            <w:r>
              <w:rPr>
                <w:rFonts w:ascii="Times New Roman" w:eastAsia="Times New Roman" w:hAnsi="Times New Roman" w:cs="Times New Roman"/>
              </w:rPr>
              <w:t>24(10.4)</w:t>
            </w:r>
          </w:p>
        </w:tc>
        <w:tc>
          <w:tcPr>
            <w:tcW w:w="1350" w:type="dxa"/>
            <w:gridSpan w:val="2"/>
            <w:tcMar>
              <w:top w:w="100" w:type="dxa"/>
              <w:left w:w="100" w:type="dxa"/>
              <w:bottom w:w="100" w:type="dxa"/>
              <w:right w:w="100" w:type="dxa"/>
            </w:tcMar>
          </w:tcPr>
          <w:p w14:paraId="73D713C1"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49(21.30) </w:t>
            </w:r>
          </w:p>
        </w:tc>
        <w:tc>
          <w:tcPr>
            <w:tcW w:w="1350" w:type="dxa"/>
            <w:gridSpan w:val="2"/>
            <w:tcMar>
              <w:top w:w="100" w:type="dxa"/>
              <w:left w:w="100" w:type="dxa"/>
              <w:bottom w:w="100" w:type="dxa"/>
              <w:right w:w="100" w:type="dxa"/>
            </w:tcMar>
          </w:tcPr>
          <w:p w14:paraId="1D1DDA83" w14:textId="77777777" w:rsidR="00FD43B0" w:rsidRDefault="00E457F4">
            <w:pPr>
              <w:widowControl w:val="0"/>
              <w:spacing w:line="240" w:lineRule="auto"/>
              <w:ind w:left="260"/>
              <w:rPr>
                <w:rFonts w:ascii="Times New Roman" w:eastAsia="Times New Roman" w:hAnsi="Times New Roman" w:cs="Times New Roman"/>
              </w:rPr>
            </w:pPr>
            <w:r>
              <w:rPr>
                <w:rFonts w:ascii="Times New Roman" w:eastAsia="Times New Roman" w:hAnsi="Times New Roman" w:cs="Times New Roman"/>
              </w:rPr>
              <w:t xml:space="preserve">46(20) </w:t>
            </w:r>
          </w:p>
        </w:tc>
        <w:tc>
          <w:tcPr>
            <w:tcW w:w="1545" w:type="dxa"/>
            <w:gridSpan w:val="2"/>
            <w:tcMar>
              <w:top w:w="100" w:type="dxa"/>
              <w:left w:w="100" w:type="dxa"/>
              <w:bottom w:w="100" w:type="dxa"/>
              <w:right w:w="100" w:type="dxa"/>
            </w:tcMar>
          </w:tcPr>
          <w:p w14:paraId="1D548FC2" w14:textId="77777777" w:rsidR="00FD43B0" w:rsidRDefault="00E457F4">
            <w:pPr>
              <w:widowControl w:val="0"/>
              <w:spacing w:line="240" w:lineRule="auto"/>
              <w:ind w:right="120"/>
              <w:jc w:val="right"/>
              <w:rPr>
                <w:rFonts w:ascii="Times New Roman" w:eastAsia="Times New Roman" w:hAnsi="Times New Roman" w:cs="Times New Roman"/>
              </w:rPr>
            </w:pPr>
            <w:r>
              <w:rPr>
                <w:rFonts w:ascii="Times New Roman" w:eastAsia="Times New Roman" w:hAnsi="Times New Roman" w:cs="Times New Roman"/>
              </w:rPr>
              <w:t xml:space="preserve"> 119(51.73)</w:t>
            </w:r>
          </w:p>
        </w:tc>
        <w:tc>
          <w:tcPr>
            <w:tcW w:w="2100" w:type="dxa"/>
            <w:vMerge/>
          </w:tcPr>
          <w:p w14:paraId="501BD9D8"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7E7F649B" w14:textId="77777777">
        <w:trPr>
          <w:trHeight w:val="445"/>
        </w:trPr>
        <w:tc>
          <w:tcPr>
            <w:tcW w:w="1680" w:type="dxa"/>
            <w:vMerge/>
          </w:tcPr>
          <w:p w14:paraId="0FF07E75"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c>
          <w:tcPr>
            <w:tcW w:w="2145" w:type="dxa"/>
          </w:tcPr>
          <w:p w14:paraId="18300162" w14:textId="77777777" w:rsidR="00FD43B0" w:rsidRDefault="00E457F4">
            <w:pPr>
              <w:widowControl w:val="0"/>
              <w:spacing w:line="240" w:lineRule="auto"/>
              <w:ind w:left="263"/>
              <w:rPr>
                <w:rFonts w:ascii="Times New Roman" w:eastAsia="Times New Roman" w:hAnsi="Times New Roman" w:cs="Times New Roman"/>
              </w:rPr>
            </w:pPr>
            <w:r>
              <w:rPr>
                <w:rFonts w:ascii="Times New Roman" w:eastAsia="Times New Roman" w:hAnsi="Times New Roman" w:cs="Times New Roman"/>
              </w:rPr>
              <w:t>Disagree</w:t>
            </w:r>
          </w:p>
        </w:tc>
        <w:tc>
          <w:tcPr>
            <w:tcW w:w="1350" w:type="dxa"/>
            <w:gridSpan w:val="2"/>
            <w:tcMar>
              <w:top w:w="100" w:type="dxa"/>
              <w:left w:w="100" w:type="dxa"/>
              <w:bottom w:w="100" w:type="dxa"/>
              <w:right w:w="100" w:type="dxa"/>
            </w:tcMar>
          </w:tcPr>
          <w:p w14:paraId="04B1CCE5"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1(2.3) </w:t>
            </w:r>
          </w:p>
        </w:tc>
        <w:tc>
          <w:tcPr>
            <w:tcW w:w="1350" w:type="dxa"/>
            <w:gridSpan w:val="2"/>
            <w:tcMar>
              <w:top w:w="100" w:type="dxa"/>
              <w:left w:w="100" w:type="dxa"/>
              <w:bottom w:w="100" w:type="dxa"/>
              <w:right w:w="100" w:type="dxa"/>
            </w:tcMar>
          </w:tcPr>
          <w:p w14:paraId="340E1AD3"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4(1.73) </w:t>
            </w:r>
          </w:p>
        </w:tc>
        <w:tc>
          <w:tcPr>
            <w:tcW w:w="1350" w:type="dxa"/>
            <w:gridSpan w:val="2"/>
            <w:tcMar>
              <w:top w:w="100" w:type="dxa"/>
              <w:left w:w="100" w:type="dxa"/>
              <w:bottom w:w="100" w:type="dxa"/>
              <w:right w:w="100" w:type="dxa"/>
            </w:tcMar>
          </w:tcPr>
          <w:p w14:paraId="1C27DBE2" w14:textId="77777777" w:rsidR="00FD43B0" w:rsidRDefault="00E457F4">
            <w:pPr>
              <w:widowControl w:val="0"/>
              <w:spacing w:line="240" w:lineRule="auto"/>
              <w:ind w:left="262"/>
              <w:rPr>
                <w:rFonts w:ascii="Times New Roman" w:eastAsia="Times New Roman" w:hAnsi="Times New Roman" w:cs="Times New Roman"/>
              </w:rPr>
            </w:pPr>
            <w:r>
              <w:rPr>
                <w:rFonts w:ascii="Times New Roman" w:eastAsia="Times New Roman" w:hAnsi="Times New Roman" w:cs="Times New Roman"/>
              </w:rPr>
              <w:t xml:space="preserve">0 </w:t>
            </w:r>
          </w:p>
        </w:tc>
        <w:tc>
          <w:tcPr>
            <w:tcW w:w="1545" w:type="dxa"/>
            <w:gridSpan w:val="2"/>
            <w:tcMar>
              <w:top w:w="100" w:type="dxa"/>
              <w:left w:w="100" w:type="dxa"/>
              <w:bottom w:w="100" w:type="dxa"/>
              <w:right w:w="100" w:type="dxa"/>
            </w:tcMar>
          </w:tcPr>
          <w:p w14:paraId="402B2EAA"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5(2.17)</w:t>
            </w:r>
          </w:p>
          <w:p w14:paraId="53AA0720" w14:textId="77777777" w:rsidR="00FD43B0" w:rsidRDefault="00FD43B0">
            <w:pPr>
              <w:widowControl w:val="0"/>
              <w:spacing w:line="240" w:lineRule="auto"/>
              <w:rPr>
                <w:rFonts w:ascii="Times New Roman" w:eastAsia="Times New Roman" w:hAnsi="Times New Roman" w:cs="Times New Roman"/>
              </w:rPr>
            </w:pPr>
          </w:p>
        </w:tc>
        <w:tc>
          <w:tcPr>
            <w:tcW w:w="2100" w:type="dxa"/>
            <w:vMerge/>
          </w:tcPr>
          <w:p w14:paraId="3CE02886"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086E0347" w14:textId="77777777">
        <w:trPr>
          <w:trHeight w:val="440"/>
        </w:trPr>
        <w:tc>
          <w:tcPr>
            <w:tcW w:w="1680" w:type="dxa"/>
            <w:vMerge/>
          </w:tcPr>
          <w:p w14:paraId="78439CE5"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c>
          <w:tcPr>
            <w:tcW w:w="2145" w:type="dxa"/>
          </w:tcPr>
          <w:p w14:paraId="54E6F081"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Strongly agree</w:t>
            </w:r>
          </w:p>
        </w:tc>
        <w:tc>
          <w:tcPr>
            <w:tcW w:w="1350" w:type="dxa"/>
            <w:gridSpan w:val="2"/>
            <w:tcMar>
              <w:top w:w="100" w:type="dxa"/>
              <w:left w:w="100" w:type="dxa"/>
              <w:bottom w:w="100" w:type="dxa"/>
              <w:right w:w="100" w:type="dxa"/>
            </w:tcMar>
          </w:tcPr>
          <w:p w14:paraId="3AA573AF" w14:textId="77777777" w:rsidR="00FD43B0" w:rsidRDefault="00E457F4">
            <w:pPr>
              <w:widowControl w:val="0"/>
              <w:spacing w:line="240" w:lineRule="auto"/>
              <w:ind w:right="89"/>
              <w:jc w:val="right"/>
              <w:rPr>
                <w:rFonts w:ascii="Times New Roman" w:eastAsia="Times New Roman" w:hAnsi="Times New Roman" w:cs="Times New Roman"/>
              </w:rPr>
            </w:pPr>
            <w:r>
              <w:rPr>
                <w:rFonts w:ascii="Times New Roman" w:eastAsia="Times New Roman" w:hAnsi="Times New Roman" w:cs="Times New Roman"/>
              </w:rPr>
              <w:t xml:space="preserve">21(9.13) </w:t>
            </w:r>
          </w:p>
        </w:tc>
        <w:tc>
          <w:tcPr>
            <w:tcW w:w="1350" w:type="dxa"/>
            <w:gridSpan w:val="2"/>
            <w:tcMar>
              <w:top w:w="100" w:type="dxa"/>
              <w:left w:w="100" w:type="dxa"/>
              <w:bottom w:w="100" w:type="dxa"/>
              <w:right w:w="100" w:type="dxa"/>
            </w:tcMar>
          </w:tcPr>
          <w:p w14:paraId="7853CCD9"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44(19.1) </w:t>
            </w:r>
          </w:p>
          <w:p w14:paraId="41E69D96" w14:textId="77777777" w:rsidR="00FD43B0" w:rsidRDefault="00FD43B0">
            <w:pPr>
              <w:widowControl w:val="0"/>
              <w:spacing w:line="240" w:lineRule="auto"/>
              <w:jc w:val="center"/>
              <w:rPr>
                <w:rFonts w:ascii="Times New Roman" w:eastAsia="Times New Roman" w:hAnsi="Times New Roman" w:cs="Times New Roman"/>
              </w:rPr>
            </w:pPr>
          </w:p>
        </w:tc>
        <w:tc>
          <w:tcPr>
            <w:tcW w:w="1350" w:type="dxa"/>
            <w:gridSpan w:val="2"/>
            <w:tcMar>
              <w:top w:w="100" w:type="dxa"/>
              <w:left w:w="100" w:type="dxa"/>
              <w:bottom w:w="100" w:type="dxa"/>
              <w:right w:w="100" w:type="dxa"/>
            </w:tcMar>
          </w:tcPr>
          <w:p w14:paraId="47386DF7"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  38(16.52)</w:t>
            </w:r>
          </w:p>
        </w:tc>
        <w:tc>
          <w:tcPr>
            <w:tcW w:w="1545" w:type="dxa"/>
            <w:gridSpan w:val="2"/>
            <w:tcMar>
              <w:top w:w="100" w:type="dxa"/>
              <w:left w:w="100" w:type="dxa"/>
              <w:bottom w:w="100" w:type="dxa"/>
              <w:right w:w="100" w:type="dxa"/>
            </w:tcMar>
          </w:tcPr>
          <w:p w14:paraId="5ADF7AD7"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103(44.7)</w:t>
            </w:r>
          </w:p>
        </w:tc>
        <w:tc>
          <w:tcPr>
            <w:tcW w:w="2100" w:type="dxa"/>
            <w:vMerge/>
          </w:tcPr>
          <w:p w14:paraId="4A786957"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45972B70" w14:textId="77777777">
        <w:trPr>
          <w:trHeight w:val="440"/>
        </w:trPr>
        <w:tc>
          <w:tcPr>
            <w:tcW w:w="1680" w:type="dxa"/>
            <w:vMerge/>
          </w:tcPr>
          <w:p w14:paraId="7F807801"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c>
          <w:tcPr>
            <w:tcW w:w="2145" w:type="dxa"/>
          </w:tcPr>
          <w:p w14:paraId="7E88CDEC"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Strongly disagree</w:t>
            </w:r>
          </w:p>
        </w:tc>
        <w:tc>
          <w:tcPr>
            <w:tcW w:w="1350" w:type="dxa"/>
            <w:gridSpan w:val="2"/>
            <w:tcMar>
              <w:top w:w="100" w:type="dxa"/>
              <w:left w:w="100" w:type="dxa"/>
              <w:bottom w:w="100" w:type="dxa"/>
              <w:right w:w="100" w:type="dxa"/>
            </w:tcMar>
          </w:tcPr>
          <w:p w14:paraId="6150D7D6" w14:textId="77777777" w:rsidR="00FD43B0" w:rsidRDefault="00E457F4">
            <w:pPr>
              <w:widowControl w:val="0"/>
              <w:spacing w:line="240" w:lineRule="auto"/>
              <w:ind w:left="262"/>
              <w:rPr>
                <w:rFonts w:ascii="Times New Roman" w:eastAsia="Times New Roman" w:hAnsi="Times New Roman" w:cs="Times New Roman"/>
              </w:rPr>
            </w:pPr>
            <w:r>
              <w:rPr>
                <w:rFonts w:ascii="Times New Roman" w:eastAsia="Times New Roman" w:hAnsi="Times New Roman" w:cs="Times New Roman"/>
              </w:rPr>
              <w:t xml:space="preserve">0 </w:t>
            </w:r>
          </w:p>
        </w:tc>
        <w:tc>
          <w:tcPr>
            <w:tcW w:w="1350" w:type="dxa"/>
            <w:gridSpan w:val="2"/>
            <w:tcMar>
              <w:top w:w="100" w:type="dxa"/>
              <w:left w:w="100" w:type="dxa"/>
              <w:bottom w:w="100" w:type="dxa"/>
              <w:right w:w="100" w:type="dxa"/>
            </w:tcMar>
          </w:tcPr>
          <w:p w14:paraId="75750561"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1(2.3) </w:t>
            </w:r>
          </w:p>
        </w:tc>
        <w:tc>
          <w:tcPr>
            <w:tcW w:w="1350" w:type="dxa"/>
            <w:gridSpan w:val="2"/>
            <w:tcMar>
              <w:top w:w="100" w:type="dxa"/>
              <w:left w:w="100" w:type="dxa"/>
              <w:bottom w:w="100" w:type="dxa"/>
              <w:right w:w="100" w:type="dxa"/>
            </w:tcMar>
          </w:tcPr>
          <w:p w14:paraId="255C55DF" w14:textId="77777777" w:rsidR="00FD43B0" w:rsidRDefault="00E457F4">
            <w:pPr>
              <w:widowControl w:val="0"/>
              <w:spacing w:line="240" w:lineRule="auto"/>
              <w:ind w:left="262"/>
              <w:rPr>
                <w:rFonts w:ascii="Times New Roman" w:eastAsia="Times New Roman" w:hAnsi="Times New Roman" w:cs="Times New Roman"/>
              </w:rPr>
            </w:pPr>
            <w:r>
              <w:rPr>
                <w:rFonts w:ascii="Times New Roman" w:eastAsia="Times New Roman" w:hAnsi="Times New Roman" w:cs="Times New Roman"/>
              </w:rPr>
              <w:t xml:space="preserve">0 </w:t>
            </w:r>
          </w:p>
        </w:tc>
        <w:tc>
          <w:tcPr>
            <w:tcW w:w="1545" w:type="dxa"/>
            <w:gridSpan w:val="2"/>
            <w:tcMar>
              <w:top w:w="100" w:type="dxa"/>
              <w:left w:w="100" w:type="dxa"/>
              <w:bottom w:w="100" w:type="dxa"/>
              <w:right w:w="100" w:type="dxa"/>
            </w:tcMar>
          </w:tcPr>
          <w:p w14:paraId="62571A9C"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1(2.3) </w:t>
            </w:r>
          </w:p>
        </w:tc>
        <w:tc>
          <w:tcPr>
            <w:tcW w:w="2100" w:type="dxa"/>
            <w:vMerge/>
          </w:tcPr>
          <w:p w14:paraId="42A4C144"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7F45B457" w14:textId="77777777">
        <w:trPr>
          <w:trHeight w:val="440"/>
        </w:trPr>
        <w:tc>
          <w:tcPr>
            <w:tcW w:w="1680" w:type="dxa"/>
            <w:vMerge w:val="restart"/>
            <w:tcMar>
              <w:top w:w="100" w:type="dxa"/>
              <w:left w:w="100" w:type="dxa"/>
              <w:bottom w:w="100" w:type="dxa"/>
              <w:right w:w="100" w:type="dxa"/>
            </w:tcMar>
          </w:tcPr>
          <w:p w14:paraId="536A4A71" w14:textId="77777777" w:rsidR="00FD43B0" w:rsidRDefault="00E457F4">
            <w:pPr>
              <w:widowControl w:val="0"/>
              <w:spacing w:line="240" w:lineRule="auto"/>
              <w:ind w:right="136"/>
              <w:rPr>
                <w:rFonts w:ascii="Times New Roman" w:eastAsia="Times New Roman" w:hAnsi="Times New Roman" w:cs="Times New Roman"/>
                <w:b/>
                <w:bCs/>
              </w:rPr>
            </w:pPr>
            <w:r>
              <w:rPr>
                <w:rFonts w:ascii="Times New Roman" w:eastAsia="Times New Roman" w:hAnsi="Times New Roman" w:cs="Times New Roman"/>
                <w:b/>
                <w:bCs/>
              </w:rPr>
              <w:t>Q</w:t>
            </w:r>
            <w:proofErr w:type="gramStart"/>
            <w:r>
              <w:rPr>
                <w:rFonts w:ascii="Times New Roman" w:eastAsia="Times New Roman" w:hAnsi="Times New Roman" w:cs="Times New Roman"/>
                <w:b/>
                <w:bCs/>
              </w:rPr>
              <w:t>5.what</w:t>
            </w:r>
            <w:proofErr w:type="gramEnd"/>
            <w:r>
              <w:rPr>
                <w:rFonts w:ascii="Times New Roman" w:eastAsia="Times New Roman" w:hAnsi="Times New Roman" w:cs="Times New Roman"/>
                <w:b/>
                <w:bCs/>
              </w:rPr>
              <w:t xml:space="preserve"> do you think </w:t>
            </w:r>
          </w:p>
          <w:p w14:paraId="2FB6BA54" w14:textId="77777777" w:rsidR="00FD43B0" w:rsidRDefault="00E457F4">
            <w:pPr>
              <w:widowControl w:val="0"/>
              <w:spacing w:line="240" w:lineRule="auto"/>
              <w:ind w:right="171"/>
              <w:rPr>
                <w:rFonts w:ascii="Times New Roman" w:eastAsia="Times New Roman" w:hAnsi="Times New Roman" w:cs="Times New Roman"/>
                <w:b/>
                <w:bCs/>
              </w:rPr>
            </w:pPr>
            <w:r>
              <w:rPr>
                <w:rFonts w:ascii="Times New Roman" w:eastAsia="Times New Roman" w:hAnsi="Times New Roman" w:cs="Times New Roman"/>
                <w:b/>
                <w:bCs/>
              </w:rPr>
              <w:t xml:space="preserve">Is the main barrier to CBCT </w:t>
            </w:r>
            <w:proofErr w:type="gramStart"/>
            <w:r>
              <w:rPr>
                <w:rFonts w:ascii="Times New Roman" w:eastAsia="Times New Roman" w:hAnsi="Times New Roman" w:cs="Times New Roman"/>
                <w:b/>
                <w:bCs/>
              </w:rPr>
              <w:t>use ?</w:t>
            </w:r>
            <w:proofErr w:type="gramEnd"/>
          </w:p>
        </w:tc>
        <w:tc>
          <w:tcPr>
            <w:tcW w:w="2145" w:type="dxa"/>
            <w:tcMar>
              <w:top w:w="100" w:type="dxa"/>
              <w:left w:w="100" w:type="dxa"/>
              <w:bottom w:w="100" w:type="dxa"/>
              <w:right w:w="100" w:type="dxa"/>
            </w:tcMar>
          </w:tcPr>
          <w:p w14:paraId="1016E3DD"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Not sure </w:t>
            </w:r>
          </w:p>
        </w:tc>
        <w:tc>
          <w:tcPr>
            <w:tcW w:w="1350" w:type="dxa"/>
            <w:gridSpan w:val="2"/>
            <w:tcMar>
              <w:top w:w="100" w:type="dxa"/>
              <w:left w:w="100" w:type="dxa"/>
              <w:bottom w:w="100" w:type="dxa"/>
              <w:right w:w="100" w:type="dxa"/>
            </w:tcMar>
          </w:tcPr>
          <w:p w14:paraId="5930435D" w14:textId="77777777" w:rsidR="00FD43B0" w:rsidRDefault="00E457F4">
            <w:pPr>
              <w:widowControl w:val="0"/>
              <w:spacing w:line="240" w:lineRule="auto"/>
              <w:ind w:left="274"/>
              <w:rPr>
                <w:rFonts w:ascii="Times New Roman" w:eastAsia="Times New Roman" w:hAnsi="Times New Roman" w:cs="Times New Roman"/>
              </w:rPr>
            </w:pPr>
            <w:r>
              <w:rPr>
                <w:rFonts w:ascii="Times New Roman" w:eastAsia="Times New Roman" w:hAnsi="Times New Roman" w:cs="Times New Roman"/>
              </w:rPr>
              <w:t xml:space="preserve">1(2.3) </w:t>
            </w:r>
          </w:p>
        </w:tc>
        <w:tc>
          <w:tcPr>
            <w:tcW w:w="1350" w:type="dxa"/>
            <w:gridSpan w:val="2"/>
            <w:tcMar>
              <w:top w:w="100" w:type="dxa"/>
              <w:left w:w="100" w:type="dxa"/>
              <w:bottom w:w="100" w:type="dxa"/>
              <w:right w:w="100" w:type="dxa"/>
            </w:tcMar>
          </w:tcPr>
          <w:p w14:paraId="2B953BD3" w14:textId="77777777" w:rsidR="00FD43B0" w:rsidRDefault="00E457F4">
            <w:pPr>
              <w:widowControl w:val="0"/>
              <w:spacing w:line="240" w:lineRule="auto"/>
              <w:ind w:left="252"/>
              <w:rPr>
                <w:rFonts w:ascii="Times New Roman" w:eastAsia="Times New Roman" w:hAnsi="Times New Roman" w:cs="Times New Roman"/>
              </w:rPr>
            </w:pPr>
            <w:r>
              <w:rPr>
                <w:rFonts w:ascii="Times New Roman" w:eastAsia="Times New Roman" w:hAnsi="Times New Roman" w:cs="Times New Roman"/>
              </w:rPr>
              <w:t xml:space="preserve">0 </w:t>
            </w:r>
          </w:p>
        </w:tc>
        <w:tc>
          <w:tcPr>
            <w:tcW w:w="1350" w:type="dxa"/>
            <w:gridSpan w:val="2"/>
            <w:tcMar>
              <w:top w:w="100" w:type="dxa"/>
              <w:left w:w="100" w:type="dxa"/>
              <w:bottom w:w="100" w:type="dxa"/>
              <w:right w:w="100" w:type="dxa"/>
            </w:tcMar>
          </w:tcPr>
          <w:p w14:paraId="1724DCDB" w14:textId="77777777" w:rsidR="00FD43B0" w:rsidRDefault="00E457F4">
            <w:pPr>
              <w:widowControl w:val="0"/>
              <w:spacing w:line="240" w:lineRule="auto"/>
              <w:ind w:left="274"/>
              <w:rPr>
                <w:rFonts w:ascii="Times New Roman" w:eastAsia="Times New Roman" w:hAnsi="Times New Roman" w:cs="Times New Roman"/>
              </w:rPr>
            </w:pPr>
            <w:r>
              <w:rPr>
                <w:rFonts w:ascii="Times New Roman" w:eastAsia="Times New Roman" w:hAnsi="Times New Roman" w:cs="Times New Roman"/>
              </w:rPr>
              <w:t xml:space="preserve">1(2.3) </w:t>
            </w:r>
          </w:p>
        </w:tc>
        <w:tc>
          <w:tcPr>
            <w:tcW w:w="1545" w:type="dxa"/>
            <w:gridSpan w:val="2"/>
            <w:tcMar>
              <w:top w:w="100" w:type="dxa"/>
              <w:left w:w="100" w:type="dxa"/>
              <w:bottom w:w="100" w:type="dxa"/>
              <w:right w:w="100" w:type="dxa"/>
            </w:tcMar>
          </w:tcPr>
          <w:p w14:paraId="7C3970CE" w14:textId="77777777" w:rsidR="00FD43B0" w:rsidRDefault="00E457F4">
            <w:pPr>
              <w:widowControl w:val="0"/>
              <w:spacing w:line="240" w:lineRule="auto"/>
              <w:ind w:left="250"/>
              <w:rPr>
                <w:rFonts w:ascii="Times New Roman" w:eastAsia="Times New Roman" w:hAnsi="Times New Roman" w:cs="Times New Roman"/>
              </w:rPr>
            </w:pPr>
            <w:r>
              <w:rPr>
                <w:rFonts w:ascii="Times New Roman" w:eastAsia="Times New Roman" w:hAnsi="Times New Roman" w:cs="Times New Roman"/>
              </w:rPr>
              <w:t xml:space="preserve">2(0.86) </w:t>
            </w:r>
          </w:p>
        </w:tc>
        <w:tc>
          <w:tcPr>
            <w:tcW w:w="2100" w:type="dxa"/>
            <w:vMerge w:val="restart"/>
          </w:tcPr>
          <w:p w14:paraId="42A99854" w14:textId="77777777" w:rsidR="00FD43B0" w:rsidRDefault="00E457F4">
            <w:pPr>
              <w:widowControl w:val="0"/>
              <w:spacing w:line="240" w:lineRule="auto"/>
              <w:ind w:left="252"/>
              <w:rPr>
                <w:rFonts w:ascii="Times New Roman" w:eastAsia="Times New Roman" w:hAnsi="Times New Roman" w:cs="Times New Roman"/>
                <w:b/>
                <w:bCs/>
              </w:rPr>
            </w:pPr>
            <w:r>
              <w:rPr>
                <w:rFonts w:ascii="Times New Roman" w:eastAsia="Times New Roman" w:hAnsi="Times New Roman" w:cs="Times New Roman"/>
                <w:b/>
                <w:bCs/>
              </w:rPr>
              <w:t>0.004*</w:t>
            </w:r>
          </w:p>
        </w:tc>
      </w:tr>
      <w:tr w:rsidR="00FD43B0" w14:paraId="05990D50" w14:textId="77777777">
        <w:trPr>
          <w:trHeight w:val="440"/>
        </w:trPr>
        <w:tc>
          <w:tcPr>
            <w:tcW w:w="1680" w:type="dxa"/>
            <w:vMerge/>
            <w:tcMar>
              <w:top w:w="100" w:type="dxa"/>
              <w:left w:w="100" w:type="dxa"/>
              <w:bottom w:w="100" w:type="dxa"/>
              <w:right w:w="100" w:type="dxa"/>
            </w:tcMar>
          </w:tcPr>
          <w:p w14:paraId="3024680A" w14:textId="77777777" w:rsidR="00FD43B0" w:rsidRDefault="00FD43B0">
            <w:pPr>
              <w:widowControl w:val="0"/>
              <w:pBdr>
                <w:top w:val="nil"/>
                <w:left w:val="nil"/>
                <w:bottom w:val="nil"/>
                <w:right w:val="nil"/>
                <w:between w:val="nil"/>
              </w:pBdr>
              <w:rPr>
                <w:rFonts w:ascii="Times New Roman" w:eastAsia="Times New Roman" w:hAnsi="Times New Roman" w:cs="Times New Roman"/>
                <w:b/>
                <w:bCs/>
              </w:rPr>
            </w:pPr>
          </w:p>
        </w:tc>
        <w:tc>
          <w:tcPr>
            <w:tcW w:w="2145" w:type="dxa"/>
            <w:tcMar>
              <w:top w:w="100" w:type="dxa"/>
              <w:left w:w="100" w:type="dxa"/>
              <w:bottom w:w="100" w:type="dxa"/>
              <w:right w:w="100" w:type="dxa"/>
            </w:tcMar>
          </w:tcPr>
          <w:p w14:paraId="7FB819D3"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cost </w:t>
            </w:r>
          </w:p>
        </w:tc>
        <w:tc>
          <w:tcPr>
            <w:tcW w:w="1350" w:type="dxa"/>
            <w:gridSpan w:val="2"/>
            <w:tcMar>
              <w:top w:w="100" w:type="dxa"/>
              <w:left w:w="100" w:type="dxa"/>
              <w:bottom w:w="100" w:type="dxa"/>
              <w:right w:w="100" w:type="dxa"/>
            </w:tcMar>
          </w:tcPr>
          <w:p w14:paraId="54C3BDD2"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21(9.13) </w:t>
            </w:r>
          </w:p>
        </w:tc>
        <w:tc>
          <w:tcPr>
            <w:tcW w:w="1350" w:type="dxa"/>
            <w:gridSpan w:val="2"/>
            <w:tcMar>
              <w:top w:w="100" w:type="dxa"/>
              <w:left w:w="100" w:type="dxa"/>
              <w:bottom w:w="100" w:type="dxa"/>
              <w:right w:w="100" w:type="dxa"/>
            </w:tcMar>
          </w:tcPr>
          <w:p w14:paraId="7455F907"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58(25.2) </w:t>
            </w:r>
          </w:p>
        </w:tc>
        <w:tc>
          <w:tcPr>
            <w:tcW w:w="1350" w:type="dxa"/>
            <w:gridSpan w:val="2"/>
            <w:tcMar>
              <w:top w:w="100" w:type="dxa"/>
              <w:left w:w="100" w:type="dxa"/>
              <w:bottom w:w="100" w:type="dxa"/>
              <w:right w:w="100" w:type="dxa"/>
            </w:tcMar>
          </w:tcPr>
          <w:p w14:paraId="213F7649" w14:textId="77777777" w:rsidR="00FD43B0" w:rsidRDefault="00E457F4">
            <w:pPr>
              <w:widowControl w:val="0"/>
              <w:spacing w:line="240" w:lineRule="auto"/>
              <w:ind w:left="248"/>
              <w:rPr>
                <w:rFonts w:ascii="Times New Roman" w:eastAsia="Times New Roman" w:hAnsi="Times New Roman" w:cs="Times New Roman"/>
              </w:rPr>
            </w:pPr>
            <w:r>
              <w:rPr>
                <w:rFonts w:ascii="Times New Roman" w:eastAsia="Times New Roman" w:hAnsi="Times New Roman" w:cs="Times New Roman"/>
              </w:rPr>
              <w:t xml:space="preserve">37(16) </w:t>
            </w:r>
          </w:p>
        </w:tc>
        <w:tc>
          <w:tcPr>
            <w:tcW w:w="1545" w:type="dxa"/>
            <w:gridSpan w:val="2"/>
            <w:tcMar>
              <w:top w:w="100" w:type="dxa"/>
              <w:left w:w="100" w:type="dxa"/>
              <w:bottom w:w="100" w:type="dxa"/>
              <w:right w:w="100" w:type="dxa"/>
            </w:tcMar>
          </w:tcPr>
          <w:p w14:paraId="1AA981D9"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116(50.4)</w:t>
            </w:r>
          </w:p>
        </w:tc>
        <w:tc>
          <w:tcPr>
            <w:tcW w:w="2100" w:type="dxa"/>
            <w:vMerge/>
          </w:tcPr>
          <w:p w14:paraId="73E72590"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32705D5F" w14:textId="77777777">
        <w:trPr>
          <w:trHeight w:val="440"/>
        </w:trPr>
        <w:tc>
          <w:tcPr>
            <w:tcW w:w="1680" w:type="dxa"/>
            <w:vMerge/>
            <w:tcMar>
              <w:top w:w="100" w:type="dxa"/>
              <w:left w:w="100" w:type="dxa"/>
              <w:bottom w:w="100" w:type="dxa"/>
              <w:right w:w="100" w:type="dxa"/>
            </w:tcMar>
          </w:tcPr>
          <w:p w14:paraId="5BA05D40"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c>
          <w:tcPr>
            <w:tcW w:w="2145" w:type="dxa"/>
            <w:tcMar>
              <w:top w:w="100" w:type="dxa"/>
              <w:left w:w="100" w:type="dxa"/>
              <w:bottom w:w="100" w:type="dxa"/>
              <w:right w:w="100" w:type="dxa"/>
            </w:tcMar>
          </w:tcPr>
          <w:p w14:paraId="32263A04"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Lack of equipment </w:t>
            </w:r>
          </w:p>
          <w:p w14:paraId="7F8C7627" w14:textId="77777777" w:rsidR="00FD43B0" w:rsidRDefault="00FD43B0">
            <w:pPr>
              <w:widowControl w:val="0"/>
              <w:spacing w:line="240" w:lineRule="auto"/>
              <w:ind w:left="249"/>
              <w:rPr>
                <w:rFonts w:ascii="Times New Roman" w:eastAsia="Times New Roman" w:hAnsi="Times New Roman" w:cs="Times New Roman"/>
              </w:rPr>
            </w:pPr>
          </w:p>
        </w:tc>
        <w:tc>
          <w:tcPr>
            <w:tcW w:w="1350" w:type="dxa"/>
            <w:gridSpan w:val="2"/>
            <w:tcMar>
              <w:top w:w="100" w:type="dxa"/>
              <w:left w:w="100" w:type="dxa"/>
              <w:bottom w:w="100" w:type="dxa"/>
              <w:right w:w="100" w:type="dxa"/>
            </w:tcMar>
          </w:tcPr>
          <w:p w14:paraId="4A9DBA0B" w14:textId="77777777" w:rsidR="00FD43B0" w:rsidRDefault="00E457F4">
            <w:pPr>
              <w:widowControl w:val="0"/>
              <w:spacing w:line="240" w:lineRule="auto"/>
              <w:ind w:left="274"/>
              <w:rPr>
                <w:rFonts w:ascii="Times New Roman" w:eastAsia="Times New Roman" w:hAnsi="Times New Roman" w:cs="Times New Roman"/>
              </w:rPr>
            </w:pPr>
            <w:r>
              <w:rPr>
                <w:rFonts w:ascii="Times New Roman" w:eastAsia="Times New Roman" w:hAnsi="Times New Roman" w:cs="Times New Roman"/>
              </w:rPr>
              <w:t xml:space="preserve">1(2.3) </w:t>
            </w:r>
          </w:p>
        </w:tc>
        <w:tc>
          <w:tcPr>
            <w:tcW w:w="1350" w:type="dxa"/>
            <w:gridSpan w:val="2"/>
            <w:tcMar>
              <w:top w:w="100" w:type="dxa"/>
              <w:left w:w="100" w:type="dxa"/>
              <w:bottom w:w="100" w:type="dxa"/>
              <w:right w:w="100" w:type="dxa"/>
            </w:tcMar>
          </w:tcPr>
          <w:p w14:paraId="1FF705D9" w14:textId="77777777" w:rsidR="00FD43B0" w:rsidRDefault="00E457F4">
            <w:pPr>
              <w:widowControl w:val="0"/>
              <w:spacing w:line="240" w:lineRule="auto"/>
              <w:ind w:left="252"/>
              <w:rPr>
                <w:rFonts w:ascii="Times New Roman" w:eastAsia="Times New Roman" w:hAnsi="Times New Roman" w:cs="Times New Roman"/>
              </w:rPr>
            </w:pPr>
            <w:r>
              <w:rPr>
                <w:rFonts w:ascii="Times New Roman" w:eastAsia="Times New Roman" w:hAnsi="Times New Roman" w:cs="Times New Roman"/>
              </w:rPr>
              <w:t xml:space="preserve">5(2.17) </w:t>
            </w:r>
          </w:p>
        </w:tc>
        <w:tc>
          <w:tcPr>
            <w:tcW w:w="1350" w:type="dxa"/>
            <w:gridSpan w:val="2"/>
            <w:tcMar>
              <w:top w:w="100" w:type="dxa"/>
              <w:left w:w="100" w:type="dxa"/>
              <w:bottom w:w="100" w:type="dxa"/>
              <w:right w:w="100" w:type="dxa"/>
            </w:tcMar>
          </w:tcPr>
          <w:p w14:paraId="62A8251B" w14:textId="77777777" w:rsidR="00FD43B0" w:rsidRDefault="00E457F4">
            <w:pPr>
              <w:widowControl w:val="0"/>
              <w:spacing w:line="240" w:lineRule="auto"/>
              <w:ind w:left="250"/>
              <w:rPr>
                <w:rFonts w:ascii="Times New Roman" w:eastAsia="Times New Roman" w:hAnsi="Times New Roman" w:cs="Times New Roman"/>
              </w:rPr>
            </w:pPr>
            <w:r>
              <w:rPr>
                <w:rFonts w:ascii="Times New Roman" w:eastAsia="Times New Roman" w:hAnsi="Times New Roman" w:cs="Times New Roman"/>
              </w:rPr>
              <w:t xml:space="preserve">4(1.73) </w:t>
            </w:r>
          </w:p>
        </w:tc>
        <w:tc>
          <w:tcPr>
            <w:tcW w:w="1545" w:type="dxa"/>
            <w:gridSpan w:val="2"/>
            <w:tcMar>
              <w:top w:w="100" w:type="dxa"/>
              <w:left w:w="100" w:type="dxa"/>
              <w:bottom w:w="100" w:type="dxa"/>
              <w:right w:w="100" w:type="dxa"/>
            </w:tcMar>
          </w:tcPr>
          <w:p w14:paraId="67A45D64"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10(4.34)</w:t>
            </w:r>
          </w:p>
        </w:tc>
        <w:tc>
          <w:tcPr>
            <w:tcW w:w="2100" w:type="dxa"/>
            <w:vMerge/>
          </w:tcPr>
          <w:p w14:paraId="279FA457"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77313943" w14:textId="77777777">
        <w:trPr>
          <w:trHeight w:val="440"/>
        </w:trPr>
        <w:tc>
          <w:tcPr>
            <w:tcW w:w="1680" w:type="dxa"/>
            <w:vMerge/>
            <w:tcMar>
              <w:top w:w="100" w:type="dxa"/>
              <w:left w:w="100" w:type="dxa"/>
              <w:bottom w:w="100" w:type="dxa"/>
              <w:right w:w="100" w:type="dxa"/>
            </w:tcMar>
          </w:tcPr>
          <w:p w14:paraId="1BBACF18"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c>
          <w:tcPr>
            <w:tcW w:w="2145" w:type="dxa"/>
            <w:tcMar>
              <w:top w:w="100" w:type="dxa"/>
              <w:left w:w="100" w:type="dxa"/>
              <w:bottom w:w="100" w:type="dxa"/>
              <w:right w:w="100" w:type="dxa"/>
            </w:tcMar>
          </w:tcPr>
          <w:p w14:paraId="68A78D6E"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Lack of knowledge/ </w:t>
            </w:r>
          </w:p>
          <w:p w14:paraId="7EE99A43"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training</w:t>
            </w:r>
          </w:p>
        </w:tc>
        <w:tc>
          <w:tcPr>
            <w:tcW w:w="1350" w:type="dxa"/>
            <w:gridSpan w:val="2"/>
            <w:tcMar>
              <w:top w:w="100" w:type="dxa"/>
              <w:left w:w="100" w:type="dxa"/>
              <w:bottom w:w="100" w:type="dxa"/>
              <w:right w:w="100" w:type="dxa"/>
            </w:tcMar>
          </w:tcPr>
          <w:p w14:paraId="62CFEC5B"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10(4.34) </w:t>
            </w:r>
          </w:p>
        </w:tc>
        <w:tc>
          <w:tcPr>
            <w:tcW w:w="1350" w:type="dxa"/>
            <w:gridSpan w:val="2"/>
            <w:tcMar>
              <w:top w:w="100" w:type="dxa"/>
              <w:left w:w="100" w:type="dxa"/>
              <w:bottom w:w="100" w:type="dxa"/>
              <w:right w:w="100" w:type="dxa"/>
            </w:tcMar>
          </w:tcPr>
          <w:p w14:paraId="5DAB4E2D"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19(8.26) </w:t>
            </w:r>
          </w:p>
        </w:tc>
        <w:tc>
          <w:tcPr>
            <w:tcW w:w="1350" w:type="dxa"/>
            <w:gridSpan w:val="2"/>
            <w:tcMar>
              <w:top w:w="100" w:type="dxa"/>
              <w:left w:w="100" w:type="dxa"/>
              <w:bottom w:w="100" w:type="dxa"/>
              <w:right w:w="100" w:type="dxa"/>
            </w:tcMar>
          </w:tcPr>
          <w:p w14:paraId="0FE2FC80" w14:textId="77777777" w:rsidR="00FD43B0" w:rsidRDefault="00E457F4">
            <w:pPr>
              <w:widowControl w:val="0"/>
              <w:spacing w:line="240" w:lineRule="auto"/>
              <w:ind w:left="248"/>
              <w:rPr>
                <w:rFonts w:ascii="Times New Roman" w:eastAsia="Times New Roman" w:hAnsi="Times New Roman" w:cs="Times New Roman"/>
              </w:rPr>
            </w:pPr>
            <w:r>
              <w:rPr>
                <w:rFonts w:ascii="Times New Roman" w:eastAsia="Times New Roman" w:hAnsi="Times New Roman" w:cs="Times New Roman"/>
              </w:rPr>
              <w:t xml:space="preserve">37(16) </w:t>
            </w:r>
          </w:p>
        </w:tc>
        <w:tc>
          <w:tcPr>
            <w:tcW w:w="1545" w:type="dxa"/>
            <w:gridSpan w:val="2"/>
            <w:tcMar>
              <w:top w:w="100" w:type="dxa"/>
              <w:left w:w="100" w:type="dxa"/>
              <w:bottom w:w="100" w:type="dxa"/>
              <w:right w:w="100" w:type="dxa"/>
            </w:tcMar>
          </w:tcPr>
          <w:p w14:paraId="11FD8069"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66(28.6)</w:t>
            </w:r>
          </w:p>
        </w:tc>
        <w:tc>
          <w:tcPr>
            <w:tcW w:w="2100" w:type="dxa"/>
            <w:vMerge/>
          </w:tcPr>
          <w:p w14:paraId="453401AE"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6C53F5FA" w14:textId="77777777">
        <w:trPr>
          <w:trHeight w:val="440"/>
        </w:trPr>
        <w:tc>
          <w:tcPr>
            <w:tcW w:w="1680" w:type="dxa"/>
            <w:vMerge/>
            <w:tcMar>
              <w:top w:w="100" w:type="dxa"/>
              <w:left w:w="100" w:type="dxa"/>
              <w:bottom w:w="100" w:type="dxa"/>
              <w:right w:w="100" w:type="dxa"/>
            </w:tcMar>
          </w:tcPr>
          <w:p w14:paraId="366EC35D"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c>
          <w:tcPr>
            <w:tcW w:w="2145" w:type="dxa"/>
            <w:tcMar>
              <w:top w:w="100" w:type="dxa"/>
              <w:left w:w="100" w:type="dxa"/>
              <w:bottom w:w="100" w:type="dxa"/>
              <w:right w:w="100" w:type="dxa"/>
            </w:tcMar>
          </w:tcPr>
          <w:p w14:paraId="5249A292" w14:textId="77777777" w:rsidR="00FD43B0" w:rsidRDefault="00E457F4">
            <w:pPr>
              <w:widowControl w:val="0"/>
              <w:spacing w:line="240" w:lineRule="auto"/>
              <w:ind w:right="105"/>
              <w:rPr>
                <w:rFonts w:ascii="Times New Roman" w:eastAsia="Times New Roman" w:hAnsi="Times New Roman" w:cs="Times New Roman"/>
              </w:rPr>
            </w:pPr>
            <w:r>
              <w:rPr>
                <w:rFonts w:ascii="Times New Roman" w:eastAsia="Times New Roman" w:hAnsi="Times New Roman" w:cs="Times New Roman"/>
              </w:rPr>
              <w:t>Radiation exposure</w:t>
            </w:r>
          </w:p>
        </w:tc>
        <w:tc>
          <w:tcPr>
            <w:tcW w:w="1350" w:type="dxa"/>
            <w:gridSpan w:val="2"/>
            <w:tcMar>
              <w:top w:w="100" w:type="dxa"/>
              <w:left w:w="100" w:type="dxa"/>
              <w:bottom w:w="100" w:type="dxa"/>
              <w:right w:w="100" w:type="dxa"/>
            </w:tcMar>
          </w:tcPr>
          <w:p w14:paraId="6DEEA86F"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13(5.65) </w:t>
            </w:r>
          </w:p>
        </w:tc>
        <w:tc>
          <w:tcPr>
            <w:tcW w:w="1350" w:type="dxa"/>
            <w:gridSpan w:val="2"/>
            <w:tcMar>
              <w:top w:w="100" w:type="dxa"/>
              <w:left w:w="100" w:type="dxa"/>
              <w:bottom w:w="100" w:type="dxa"/>
              <w:right w:w="100" w:type="dxa"/>
            </w:tcMar>
          </w:tcPr>
          <w:p w14:paraId="77C08BA7"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16(6.95) </w:t>
            </w:r>
          </w:p>
        </w:tc>
        <w:tc>
          <w:tcPr>
            <w:tcW w:w="1350" w:type="dxa"/>
            <w:gridSpan w:val="2"/>
            <w:tcMar>
              <w:top w:w="100" w:type="dxa"/>
              <w:left w:w="100" w:type="dxa"/>
              <w:bottom w:w="100" w:type="dxa"/>
              <w:right w:w="100" w:type="dxa"/>
            </w:tcMar>
          </w:tcPr>
          <w:p w14:paraId="30BA8413" w14:textId="77777777" w:rsidR="00FD43B0" w:rsidRDefault="00E457F4">
            <w:pPr>
              <w:widowControl w:val="0"/>
              <w:spacing w:line="240" w:lineRule="auto"/>
              <w:ind w:left="252"/>
              <w:rPr>
                <w:rFonts w:ascii="Times New Roman" w:eastAsia="Times New Roman" w:hAnsi="Times New Roman" w:cs="Times New Roman"/>
              </w:rPr>
            </w:pPr>
            <w:r>
              <w:rPr>
                <w:rFonts w:ascii="Times New Roman" w:eastAsia="Times New Roman" w:hAnsi="Times New Roman" w:cs="Times New Roman"/>
              </w:rPr>
              <w:t xml:space="preserve">7(3.04) </w:t>
            </w:r>
          </w:p>
        </w:tc>
        <w:tc>
          <w:tcPr>
            <w:tcW w:w="1545" w:type="dxa"/>
            <w:gridSpan w:val="2"/>
            <w:tcMar>
              <w:top w:w="100" w:type="dxa"/>
              <w:left w:w="100" w:type="dxa"/>
              <w:bottom w:w="100" w:type="dxa"/>
              <w:right w:w="100" w:type="dxa"/>
            </w:tcMar>
          </w:tcPr>
          <w:p w14:paraId="7E6990DC" w14:textId="77777777" w:rsidR="00FD43B0" w:rsidRDefault="00E457F4">
            <w:pPr>
              <w:widowControl w:val="0"/>
              <w:spacing w:line="240" w:lineRule="auto"/>
              <w:ind w:left="248"/>
              <w:rPr>
                <w:rFonts w:ascii="Times New Roman" w:eastAsia="Times New Roman" w:hAnsi="Times New Roman" w:cs="Times New Roman"/>
              </w:rPr>
            </w:pPr>
            <w:r>
              <w:rPr>
                <w:rFonts w:ascii="Times New Roman" w:eastAsia="Times New Roman" w:hAnsi="Times New Roman" w:cs="Times New Roman"/>
              </w:rPr>
              <w:t>36(15.6)</w:t>
            </w:r>
          </w:p>
        </w:tc>
        <w:tc>
          <w:tcPr>
            <w:tcW w:w="2100" w:type="dxa"/>
            <w:vMerge/>
          </w:tcPr>
          <w:p w14:paraId="32E73E76"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0A86D97D" w14:textId="77777777">
        <w:trPr>
          <w:trHeight w:val="440"/>
        </w:trPr>
        <w:tc>
          <w:tcPr>
            <w:tcW w:w="1680" w:type="dxa"/>
            <w:vMerge w:val="restart"/>
            <w:tcMar>
              <w:top w:w="100" w:type="dxa"/>
              <w:left w:w="100" w:type="dxa"/>
              <w:bottom w:w="100" w:type="dxa"/>
              <w:right w:w="100" w:type="dxa"/>
            </w:tcMar>
          </w:tcPr>
          <w:p w14:paraId="6C10721A" w14:textId="77777777" w:rsidR="00FD43B0" w:rsidRDefault="00E457F4">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Q</w:t>
            </w:r>
            <w:proofErr w:type="gramStart"/>
            <w:r>
              <w:rPr>
                <w:rFonts w:ascii="Times New Roman" w:eastAsia="Times New Roman" w:hAnsi="Times New Roman" w:cs="Times New Roman"/>
                <w:b/>
                <w:bCs/>
              </w:rPr>
              <w:t>6.Do</w:t>
            </w:r>
            <w:proofErr w:type="gramEnd"/>
            <w:r>
              <w:rPr>
                <w:rFonts w:ascii="Times New Roman" w:eastAsia="Times New Roman" w:hAnsi="Times New Roman" w:cs="Times New Roman"/>
                <w:b/>
                <w:bCs/>
              </w:rPr>
              <w:t xml:space="preserve"> you feel that CBCT is a valuable Addition to </w:t>
            </w:r>
          </w:p>
          <w:p w14:paraId="4DF63A11" w14:textId="77777777" w:rsidR="00FD43B0" w:rsidRDefault="00E457F4">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Modern dental care?</w:t>
            </w:r>
          </w:p>
        </w:tc>
        <w:tc>
          <w:tcPr>
            <w:tcW w:w="2145" w:type="dxa"/>
            <w:tcMar>
              <w:top w:w="100" w:type="dxa"/>
              <w:left w:w="100" w:type="dxa"/>
              <w:bottom w:w="100" w:type="dxa"/>
              <w:right w:w="100" w:type="dxa"/>
            </w:tcMar>
          </w:tcPr>
          <w:p w14:paraId="7A1E8A4B" w14:textId="77777777" w:rsidR="00FD43B0" w:rsidRDefault="00E457F4">
            <w:pPr>
              <w:widowControl w:val="0"/>
              <w:spacing w:line="240" w:lineRule="auto"/>
              <w:ind w:left="248"/>
              <w:rPr>
                <w:rFonts w:ascii="Times New Roman" w:eastAsia="Times New Roman" w:hAnsi="Times New Roman" w:cs="Times New Roman"/>
              </w:rPr>
            </w:pPr>
            <w:r>
              <w:rPr>
                <w:rFonts w:ascii="Times New Roman" w:eastAsia="Times New Roman" w:hAnsi="Times New Roman" w:cs="Times New Roman"/>
              </w:rPr>
              <w:t xml:space="preserve">No </w:t>
            </w:r>
          </w:p>
        </w:tc>
        <w:tc>
          <w:tcPr>
            <w:tcW w:w="1350" w:type="dxa"/>
            <w:gridSpan w:val="2"/>
            <w:tcMar>
              <w:top w:w="100" w:type="dxa"/>
              <w:left w:w="100" w:type="dxa"/>
              <w:bottom w:w="100" w:type="dxa"/>
              <w:right w:w="100" w:type="dxa"/>
            </w:tcMar>
          </w:tcPr>
          <w:p w14:paraId="00AC6393" w14:textId="77777777" w:rsidR="00FD43B0" w:rsidRDefault="00E457F4">
            <w:pPr>
              <w:widowControl w:val="0"/>
              <w:spacing w:line="240" w:lineRule="auto"/>
              <w:ind w:left="250"/>
              <w:rPr>
                <w:rFonts w:ascii="Times New Roman" w:eastAsia="Times New Roman" w:hAnsi="Times New Roman" w:cs="Times New Roman"/>
              </w:rPr>
            </w:pPr>
            <w:r>
              <w:rPr>
                <w:rFonts w:ascii="Times New Roman" w:eastAsia="Times New Roman" w:hAnsi="Times New Roman" w:cs="Times New Roman"/>
              </w:rPr>
              <w:t xml:space="preserve">4(1.73) </w:t>
            </w:r>
          </w:p>
        </w:tc>
        <w:tc>
          <w:tcPr>
            <w:tcW w:w="1350" w:type="dxa"/>
            <w:gridSpan w:val="2"/>
            <w:tcMar>
              <w:top w:w="100" w:type="dxa"/>
              <w:left w:w="100" w:type="dxa"/>
              <w:bottom w:w="100" w:type="dxa"/>
              <w:right w:w="100" w:type="dxa"/>
            </w:tcMar>
          </w:tcPr>
          <w:p w14:paraId="7074A955" w14:textId="77777777" w:rsidR="00FD43B0" w:rsidRDefault="00E457F4">
            <w:pPr>
              <w:widowControl w:val="0"/>
              <w:spacing w:line="240" w:lineRule="auto"/>
              <w:ind w:left="274"/>
              <w:rPr>
                <w:rFonts w:ascii="Times New Roman" w:eastAsia="Times New Roman" w:hAnsi="Times New Roman" w:cs="Times New Roman"/>
              </w:rPr>
            </w:pPr>
            <w:r>
              <w:rPr>
                <w:rFonts w:ascii="Times New Roman" w:eastAsia="Times New Roman" w:hAnsi="Times New Roman" w:cs="Times New Roman"/>
              </w:rPr>
              <w:t xml:space="preserve">1(2.3) </w:t>
            </w:r>
          </w:p>
        </w:tc>
        <w:tc>
          <w:tcPr>
            <w:tcW w:w="1350" w:type="dxa"/>
            <w:gridSpan w:val="2"/>
            <w:tcMar>
              <w:top w:w="100" w:type="dxa"/>
              <w:left w:w="100" w:type="dxa"/>
              <w:bottom w:w="100" w:type="dxa"/>
              <w:right w:w="100" w:type="dxa"/>
            </w:tcMar>
          </w:tcPr>
          <w:p w14:paraId="46912528" w14:textId="77777777" w:rsidR="00FD43B0" w:rsidRDefault="00E457F4">
            <w:pPr>
              <w:widowControl w:val="0"/>
              <w:spacing w:line="240" w:lineRule="auto"/>
              <w:ind w:left="253"/>
              <w:rPr>
                <w:rFonts w:ascii="Times New Roman" w:eastAsia="Times New Roman" w:hAnsi="Times New Roman" w:cs="Times New Roman"/>
              </w:rPr>
            </w:pPr>
            <w:r>
              <w:rPr>
                <w:rFonts w:ascii="Times New Roman" w:eastAsia="Times New Roman" w:hAnsi="Times New Roman" w:cs="Times New Roman"/>
              </w:rPr>
              <w:t xml:space="preserve">6(2.60) </w:t>
            </w:r>
          </w:p>
        </w:tc>
        <w:tc>
          <w:tcPr>
            <w:tcW w:w="1545" w:type="dxa"/>
            <w:gridSpan w:val="2"/>
            <w:tcMar>
              <w:top w:w="100" w:type="dxa"/>
              <w:left w:w="100" w:type="dxa"/>
              <w:bottom w:w="100" w:type="dxa"/>
              <w:right w:w="100" w:type="dxa"/>
            </w:tcMar>
          </w:tcPr>
          <w:p w14:paraId="494B3789" w14:textId="77777777" w:rsidR="00FD43B0" w:rsidRDefault="00E457F4">
            <w:pPr>
              <w:widowControl w:val="0"/>
              <w:spacing w:line="240" w:lineRule="auto"/>
              <w:ind w:left="274"/>
              <w:rPr>
                <w:rFonts w:ascii="Times New Roman" w:eastAsia="Times New Roman" w:hAnsi="Times New Roman" w:cs="Times New Roman"/>
              </w:rPr>
            </w:pPr>
            <w:r>
              <w:rPr>
                <w:rFonts w:ascii="Times New Roman" w:eastAsia="Times New Roman" w:hAnsi="Times New Roman" w:cs="Times New Roman"/>
              </w:rPr>
              <w:t xml:space="preserve">11(4.7) </w:t>
            </w:r>
          </w:p>
        </w:tc>
        <w:tc>
          <w:tcPr>
            <w:tcW w:w="2100" w:type="dxa"/>
            <w:vMerge w:val="restart"/>
            <w:tcMar>
              <w:top w:w="100" w:type="dxa"/>
              <w:left w:w="100" w:type="dxa"/>
              <w:bottom w:w="100" w:type="dxa"/>
              <w:right w:w="100" w:type="dxa"/>
            </w:tcMar>
          </w:tcPr>
          <w:p w14:paraId="659E71F6" w14:textId="77777777" w:rsidR="00FD43B0" w:rsidRDefault="00E457F4">
            <w:pPr>
              <w:widowControl w:val="0"/>
              <w:spacing w:line="240" w:lineRule="auto"/>
              <w:ind w:left="252"/>
              <w:rPr>
                <w:rFonts w:ascii="Times New Roman" w:eastAsia="Times New Roman" w:hAnsi="Times New Roman" w:cs="Times New Roman"/>
              </w:rPr>
            </w:pPr>
            <w:r>
              <w:rPr>
                <w:rFonts w:ascii="Times New Roman" w:eastAsia="Times New Roman" w:hAnsi="Times New Roman" w:cs="Times New Roman"/>
              </w:rPr>
              <w:t>0.142</w:t>
            </w:r>
          </w:p>
        </w:tc>
      </w:tr>
      <w:tr w:rsidR="00FD43B0" w14:paraId="333B1352" w14:textId="77777777">
        <w:trPr>
          <w:trHeight w:val="440"/>
        </w:trPr>
        <w:tc>
          <w:tcPr>
            <w:tcW w:w="1680" w:type="dxa"/>
            <w:vMerge/>
            <w:tcMar>
              <w:top w:w="100" w:type="dxa"/>
              <w:left w:w="100" w:type="dxa"/>
              <w:bottom w:w="100" w:type="dxa"/>
              <w:right w:w="100" w:type="dxa"/>
            </w:tcMar>
          </w:tcPr>
          <w:p w14:paraId="72525232"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c>
          <w:tcPr>
            <w:tcW w:w="2145" w:type="dxa"/>
            <w:tcMar>
              <w:top w:w="100" w:type="dxa"/>
              <w:left w:w="100" w:type="dxa"/>
              <w:bottom w:w="100" w:type="dxa"/>
              <w:right w:w="100" w:type="dxa"/>
            </w:tcMar>
          </w:tcPr>
          <w:p w14:paraId="5B28346F"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Not sure </w:t>
            </w:r>
          </w:p>
        </w:tc>
        <w:tc>
          <w:tcPr>
            <w:tcW w:w="1350" w:type="dxa"/>
            <w:gridSpan w:val="2"/>
            <w:tcMar>
              <w:top w:w="100" w:type="dxa"/>
              <w:left w:w="100" w:type="dxa"/>
              <w:bottom w:w="100" w:type="dxa"/>
              <w:right w:w="100" w:type="dxa"/>
            </w:tcMar>
          </w:tcPr>
          <w:p w14:paraId="3070724C"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1(2.3) </w:t>
            </w:r>
          </w:p>
        </w:tc>
        <w:tc>
          <w:tcPr>
            <w:tcW w:w="1350" w:type="dxa"/>
            <w:gridSpan w:val="2"/>
            <w:tcMar>
              <w:top w:w="100" w:type="dxa"/>
              <w:left w:w="100" w:type="dxa"/>
              <w:bottom w:w="100" w:type="dxa"/>
              <w:right w:w="100" w:type="dxa"/>
            </w:tcMar>
          </w:tcPr>
          <w:p w14:paraId="64DD9DA2" w14:textId="77777777" w:rsidR="00FD43B0" w:rsidRDefault="00E457F4">
            <w:pPr>
              <w:widowControl w:val="0"/>
              <w:spacing w:line="240" w:lineRule="auto"/>
              <w:ind w:left="248"/>
              <w:rPr>
                <w:rFonts w:ascii="Times New Roman" w:eastAsia="Times New Roman" w:hAnsi="Times New Roman" w:cs="Times New Roman"/>
              </w:rPr>
            </w:pPr>
            <w:r>
              <w:rPr>
                <w:rFonts w:ascii="Times New Roman" w:eastAsia="Times New Roman" w:hAnsi="Times New Roman" w:cs="Times New Roman"/>
              </w:rPr>
              <w:t xml:space="preserve">3(1.30) </w:t>
            </w:r>
          </w:p>
        </w:tc>
        <w:tc>
          <w:tcPr>
            <w:tcW w:w="1350" w:type="dxa"/>
            <w:gridSpan w:val="2"/>
            <w:tcMar>
              <w:top w:w="100" w:type="dxa"/>
              <w:left w:w="100" w:type="dxa"/>
              <w:bottom w:w="100" w:type="dxa"/>
              <w:right w:w="100" w:type="dxa"/>
            </w:tcMar>
          </w:tcPr>
          <w:p w14:paraId="24F52965" w14:textId="77777777" w:rsidR="00FD43B0" w:rsidRDefault="00E457F4">
            <w:pPr>
              <w:widowControl w:val="0"/>
              <w:spacing w:line="240" w:lineRule="auto"/>
              <w:ind w:left="274"/>
              <w:rPr>
                <w:rFonts w:ascii="Times New Roman" w:eastAsia="Times New Roman" w:hAnsi="Times New Roman" w:cs="Times New Roman"/>
              </w:rPr>
            </w:pPr>
            <w:r>
              <w:rPr>
                <w:rFonts w:ascii="Times New Roman" w:eastAsia="Times New Roman" w:hAnsi="Times New Roman" w:cs="Times New Roman"/>
              </w:rPr>
              <w:t xml:space="preserve">1(2.3) </w:t>
            </w:r>
          </w:p>
        </w:tc>
        <w:tc>
          <w:tcPr>
            <w:tcW w:w="1545" w:type="dxa"/>
            <w:gridSpan w:val="2"/>
            <w:tcMar>
              <w:top w:w="100" w:type="dxa"/>
              <w:left w:w="100" w:type="dxa"/>
              <w:bottom w:w="100" w:type="dxa"/>
              <w:right w:w="100" w:type="dxa"/>
            </w:tcMar>
          </w:tcPr>
          <w:p w14:paraId="6C41BD7D" w14:textId="77777777" w:rsidR="00FD43B0" w:rsidRDefault="00E457F4">
            <w:pPr>
              <w:widowControl w:val="0"/>
              <w:spacing w:line="240" w:lineRule="auto"/>
              <w:ind w:left="252"/>
              <w:rPr>
                <w:rFonts w:ascii="Times New Roman" w:eastAsia="Times New Roman" w:hAnsi="Times New Roman" w:cs="Times New Roman"/>
              </w:rPr>
            </w:pPr>
            <w:r>
              <w:rPr>
                <w:rFonts w:ascii="Times New Roman" w:eastAsia="Times New Roman" w:hAnsi="Times New Roman" w:cs="Times New Roman"/>
              </w:rPr>
              <w:t>5(2.17)</w:t>
            </w:r>
          </w:p>
        </w:tc>
        <w:tc>
          <w:tcPr>
            <w:tcW w:w="2100" w:type="dxa"/>
            <w:vMerge/>
            <w:tcMar>
              <w:top w:w="100" w:type="dxa"/>
              <w:left w:w="100" w:type="dxa"/>
              <w:bottom w:w="100" w:type="dxa"/>
              <w:right w:w="100" w:type="dxa"/>
            </w:tcMar>
          </w:tcPr>
          <w:p w14:paraId="310F4E49"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26C5D05F" w14:textId="77777777">
        <w:trPr>
          <w:trHeight w:val="440"/>
        </w:trPr>
        <w:tc>
          <w:tcPr>
            <w:tcW w:w="1680" w:type="dxa"/>
            <w:vMerge/>
            <w:tcMar>
              <w:top w:w="100" w:type="dxa"/>
              <w:left w:w="100" w:type="dxa"/>
              <w:bottom w:w="100" w:type="dxa"/>
              <w:right w:w="100" w:type="dxa"/>
            </w:tcMar>
          </w:tcPr>
          <w:p w14:paraId="7C611198"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c>
          <w:tcPr>
            <w:tcW w:w="2145" w:type="dxa"/>
            <w:tcMar>
              <w:top w:w="100" w:type="dxa"/>
              <w:left w:w="100" w:type="dxa"/>
              <w:bottom w:w="100" w:type="dxa"/>
              <w:right w:w="100" w:type="dxa"/>
            </w:tcMar>
          </w:tcPr>
          <w:p w14:paraId="32ECE822"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yes </w:t>
            </w:r>
          </w:p>
        </w:tc>
        <w:tc>
          <w:tcPr>
            <w:tcW w:w="1350" w:type="dxa"/>
            <w:gridSpan w:val="2"/>
            <w:tcMar>
              <w:top w:w="100" w:type="dxa"/>
              <w:left w:w="100" w:type="dxa"/>
              <w:bottom w:w="100" w:type="dxa"/>
              <w:right w:w="100" w:type="dxa"/>
            </w:tcMar>
          </w:tcPr>
          <w:p w14:paraId="45923A31"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41(17.8)</w:t>
            </w:r>
          </w:p>
        </w:tc>
        <w:tc>
          <w:tcPr>
            <w:tcW w:w="1350" w:type="dxa"/>
            <w:gridSpan w:val="2"/>
            <w:tcMar>
              <w:top w:w="100" w:type="dxa"/>
              <w:left w:w="100" w:type="dxa"/>
              <w:bottom w:w="100" w:type="dxa"/>
              <w:right w:w="100" w:type="dxa"/>
            </w:tcMar>
          </w:tcPr>
          <w:p w14:paraId="15CF3B7A"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 94(40.8) </w:t>
            </w:r>
          </w:p>
        </w:tc>
        <w:tc>
          <w:tcPr>
            <w:tcW w:w="1350" w:type="dxa"/>
            <w:gridSpan w:val="2"/>
            <w:tcMar>
              <w:top w:w="100" w:type="dxa"/>
              <w:left w:w="100" w:type="dxa"/>
              <w:bottom w:w="100" w:type="dxa"/>
              <w:right w:w="100" w:type="dxa"/>
            </w:tcMar>
          </w:tcPr>
          <w:p w14:paraId="4A296A59"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 79(34.3) </w:t>
            </w:r>
          </w:p>
        </w:tc>
        <w:tc>
          <w:tcPr>
            <w:tcW w:w="1545" w:type="dxa"/>
            <w:gridSpan w:val="2"/>
            <w:tcMar>
              <w:top w:w="100" w:type="dxa"/>
              <w:left w:w="100" w:type="dxa"/>
              <w:bottom w:w="100" w:type="dxa"/>
              <w:right w:w="100" w:type="dxa"/>
            </w:tcMar>
          </w:tcPr>
          <w:p w14:paraId="31E1A68F" w14:textId="77777777" w:rsidR="00FD43B0" w:rsidRDefault="00E457F4">
            <w:pPr>
              <w:widowControl w:val="0"/>
              <w:spacing w:line="240" w:lineRule="auto"/>
              <w:ind w:left="250"/>
              <w:rPr>
                <w:rFonts w:ascii="Times New Roman" w:eastAsia="Times New Roman" w:hAnsi="Times New Roman" w:cs="Times New Roman"/>
              </w:rPr>
            </w:pPr>
            <w:r>
              <w:rPr>
                <w:rFonts w:ascii="Times New Roman" w:eastAsia="Times New Roman" w:hAnsi="Times New Roman" w:cs="Times New Roman"/>
              </w:rPr>
              <w:t>214(93)</w:t>
            </w:r>
          </w:p>
        </w:tc>
        <w:tc>
          <w:tcPr>
            <w:tcW w:w="2100" w:type="dxa"/>
            <w:vMerge/>
            <w:tcMar>
              <w:top w:w="100" w:type="dxa"/>
              <w:left w:w="100" w:type="dxa"/>
              <w:bottom w:w="100" w:type="dxa"/>
              <w:right w:w="100" w:type="dxa"/>
            </w:tcMar>
          </w:tcPr>
          <w:p w14:paraId="38BF87B4"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105E3EEF" w14:textId="77777777">
        <w:trPr>
          <w:trHeight w:val="440"/>
        </w:trPr>
        <w:tc>
          <w:tcPr>
            <w:tcW w:w="1680" w:type="dxa"/>
            <w:vMerge w:val="restart"/>
            <w:tcMar>
              <w:top w:w="100" w:type="dxa"/>
              <w:left w:w="100" w:type="dxa"/>
              <w:bottom w:w="100" w:type="dxa"/>
              <w:right w:w="100" w:type="dxa"/>
            </w:tcMar>
          </w:tcPr>
          <w:p w14:paraId="0DD78709" w14:textId="77777777" w:rsidR="00FD43B0" w:rsidRDefault="00E457F4">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Q</w:t>
            </w:r>
            <w:proofErr w:type="gramStart"/>
            <w:r>
              <w:rPr>
                <w:rFonts w:ascii="Times New Roman" w:eastAsia="Times New Roman" w:hAnsi="Times New Roman" w:cs="Times New Roman"/>
                <w:b/>
                <w:bCs/>
              </w:rPr>
              <w:t>7.CBCT</w:t>
            </w:r>
            <w:proofErr w:type="gramEnd"/>
            <w:r>
              <w:rPr>
                <w:rFonts w:ascii="Times New Roman" w:eastAsia="Times New Roman" w:hAnsi="Times New Roman" w:cs="Times New Roman"/>
                <w:b/>
                <w:bCs/>
              </w:rPr>
              <w:t xml:space="preserve"> is most appropriate for which of the </w:t>
            </w:r>
            <w:r>
              <w:rPr>
                <w:rFonts w:ascii="Times New Roman" w:eastAsia="Times New Roman" w:hAnsi="Times New Roman" w:cs="Times New Roman"/>
                <w:b/>
                <w:bCs/>
              </w:rPr>
              <w:lastRenderedPageBreak/>
              <w:t>following situations?</w:t>
            </w:r>
          </w:p>
        </w:tc>
        <w:tc>
          <w:tcPr>
            <w:tcW w:w="2145" w:type="dxa"/>
            <w:tcMar>
              <w:top w:w="100" w:type="dxa"/>
              <w:left w:w="100" w:type="dxa"/>
              <w:bottom w:w="100" w:type="dxa"/>
              <w:right w:w="100" w:type="dxa"/>
            </w:tcMar>
          </w:tcPr>
          <w:p w14:paraId="2064126D"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Not sure </w:t>
            </w:r>
          </w:p>
        </w:tc>
        <w:tc>
          <w:tcPr>
            <w:tcW w:w="1350" w:type="dxa"/>
            <w:gridSpan w:val="2"/>
            <w:tcMar>
              <w:top w:w="100" w:type="dxa"/>
              <w:left w:w="100" w:type="dxa"/>
              <w:bottom w:w="100" w:type="dxa"/>
              <w:right w:w="100" w:type="dxa"/>
            </w:tcMar>
          </w:tcPr>
          <w:p w14:paraId="3A23B53E"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1(2.3) </w:t>
            </w:r>
          </w:p>
        </w:tc>
        <w:tc>
          <w:tcPr>
            <w:tcW w:w="1350" w:type="dxa"/>
            <w:gridSpan w:val="2"/>
            <w:tcMar>
              <w:top w:w="100" w:type="dxa"/>
              <w:left w:w="100" w:type="dxa"/>
              <w:bottom w:w="100" w:type="dxa"/>
              <w:right w:w="100" w:type="dxa"/>
            </w:tcMar>
          </w:tcPr>
          <w:p w14:paraId="06ECD69B" w14:textId="77777777" w:rsidR="00FD43B0" w:rsidRDefault="00E457F4">
            <w:pPr>
              <w:widowControl w:val="0"/>
              <w:spacing w:line="240" w:lineRule="auto"/>
              <w:ind w:left="252"/>
              <w:rPr>
                <w:rFonts w:ascii="Times New Roman" w:eastAsia="Times New Roman" w:hAnsi="Times New Roman" w:cs="Times New Roman"/>
              </w:rPr>
            </w:pPr>
            <w:r>
              <w:rPr>
                <w:rFonts w:ascii="Times New Roman" w:eastAsia="Times New Roman" w:hAnsi="Times New Roman" w:cs="Times New Roman"/>
              </w:rPr>
              <w:t xml:space="preserve">0 </w:t>
            </w:r>
          </w:p>
        </w:tc>
        <w:tc>
          <w:tcPr>
            <w:tcW w:w="1350" w:type="dxa"/>
            <w:gridSpan w:val="2"/>
            <w:tcMar>
              <w:top w:w="100" w:type="dxa"/>
              <w:left w:w="100" w:type="dxa"/>
              <w:bottom w:w="100" w:type="dxa"/>
              <w:right w:w="100" w:type="dxa"/>
            </w:tcMar>
          </w:tcPr>
          <w:p w14:paraId="46F1ABEF" w14:textId="77777777" w:rsidR="00FD43B0" w:rsidRDefault="00E457F4">
            <w:pPr>
              <w:widowControl w:val="0"/>
              <w:spacing w:line="240" w:lineRule="auto"/>
              <w:ind w:left="250"/>
              <w:rPr>
                <w:rFonts w:ascii="Times New Roman" w:eastAsia="Times New Roman" w:hAnsi="Times New Roman" w:cs="Times New Roman"/>
              </w:rPr>
            </w:pPr>
            <w:r>
              <w:rPr>
                <w:rFonts w:ascii="Times New Roman" w:eastAsia="Times New Roman" w:hAnsi="Times New Roman" w:cs="Times New Roman"/>
              </w:rPr>
              <w:t xml:space="preserve">2(0.86) </w:t>
            </w:r>
          </w:p>
        </w:tc>
        <w:tc>
          <w:tcPr>
            <w:tcW w:w="1545" w:type="dxa"/>
            <w:gridSpan w:val="2"/>
            <w:tcMar>
              <w:top w:w="100" w:type="dxa"/>
              <w:left w:w="100" w:type="dxa"/>
              <w:bottom w:w="100" w:type="dxa"/>
              <w:right w:w="100" w:type="dxa"/>
            </w:tcMar>
          </w:tcPr>
          <w:p w14:paraId="405DCF6F" w14:textId="77777777" w:rsidR="00FD43B0" w:rsidRDefault="00E457F4">
            <w:pPr>
              <w:widowControl w:val="0"/>
              <w:spacing w:line="240" w:lineRule="auto"/>
              <w:ind w:left="248"/>
              <w:rPr>
                <w:rFonts w:ascii="Times New Roman" w:eastAsia="Times New Roman" w:hAnsi="Times New Roman" w:cs="Times New Roman"/>
              </w:rPr>
            </w:pPr>
            <w:r>
              <w:rPr>
                <w:rFonts w:ascii="Times New Roman" w:eastAsia="Times New Roman" w:hAnsi="Times New Roman" w:cs="Times New Roman"/>
              </w:rPr>
              <w:t xml:space="preserve">3(1.30) </w:t>
            </w:r>
          </w:p>
        </w:tc>
        <w:tc>
          <w:tcPr>
            <w:tcW w:w="2100" w:type="dxa"/>
            <w:vMerge w:val="restart"/>
            <w:tcMar>
              <w:top w:w="100" w:type="dxa"/>
              <w:left w:w="100" w:type="dxa"/>
              <w:bottom w:w="100" w:type="dxa"/>
              <w:right w:w="100" w:type="dxa"/>
            </w:tcMar>
          </w:tcPr>
          <w:p w14:paraId="69EBA678" w14:textId="77777777" w:rsidR="00FD43B0" w:rsidRDefault="00E457F4">
            <w:pPr>
              <w:widowControl w:val="0"/>
              <w:spacing w:line="240" w:lineRule="auto"/>
              <w:ind w:left="252"/>
              <w:rPr>
                <w:rFonts w:ascii="Times New Roman" w:eastAsia="Times New Roman" w:hAnsi="Times New Roman" w:cs="Times New Roman"/>
                <w:b/>
                <w:bCs/>
              </w:rPr>
            </w:pPr>
            <w:r>
              <w:rPr>
                <w:rFonts w:ascii="Times New Roman" w:eastAsia="Times New Roman" w:hAnsi="Times New Roman" w:cs="Times New Roman"/>
                <w:b/>
                <w:bCs/>
              </w:rPr>
              <w:t>0.001*</w:t>
            </w:r>
          </w:p>
        </w:tc>
      </w:tr>
      <w:tr w:rsidR="00FD43B0" w14:paraId="452F8EED" w14:textId="77777777">
        <w:trPr>
          <w:trHeight w:val="440"/>
        </w:trPr>
        <w:tc>
          <w:tcPr>
            <w:tcW w:w="1680" w:type="dxa"/>
            <w:vMerge/>
            <w:tcMar>
              <w:top w:w="100" w:type="dxa"/>
              <w:left w:w="100" w:type="dxa"/>
              <w:bottom w:w="100" w:type="dxa"/>
              <w:right w:w="100" w:type="dxa"/>
            </w:tcMar>
          </w:tcPr>
          <w:p w14:paraId="0AA11B89" w14:textId="77777777" w:rsidR="00FD43B0" w:rsidRDefault="00FD43B0">
            <w:pPr>
              <w:widowControl w:val="0"/>
              <w:pBdr>
                <w:top w:val="nil"/>
                <w:left w:val="nil"/>
                <w:bottom w:val="nil"/>
                <w:right w:val="nil"/>
                <w:between w:val="nil"/>
              </w:pBdr>
              <w:rPr>
                <w:rFonts w:ascii="Times New Roman" w:eastAsia="Times New Roman" w:hAnsi="Times New Roman" w:cs="Times New Roman"/>
                <w:b/>
                <w:bCs/>
              </w:rPr>
            </w:pPr>
          </w:p>
        </w:tc>
        <w:tc>
          <w:tcPr>
            <w:tcW w:w="2145" w:type="dxa"/>
            <w:tcMar>
              <w:top w:w="100" w:type="dxa"/>
              <w:left w:w="100" w:type="dxa"/>
              <w:bottom w:w="100" w:type="dxa"/>
              <w:right w:w="100" w:type="dxa"/>
            </w:tcMar>
          </w:tcPr>
          <w:p w14:paraId="61AA1FE6"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Endodontic evaluation</w:t>
            </w:r>
          </w:p>
        </w:tc>
        <w:tc>
          <w:tcPr>
            <w:tcW w:w="1350" w:type="dxa"/>
            <w:gridSpan w:val="2"/>
            <w:tcMar>
              <w:top w:w="100" w:type="dxa"/>
              <w:left w:w="100" w:type="dxa"/>
              <w:bottom w:w="100" w:type="dxa"/>
              <w:right w:w="100" w:type="dxa"/>
            </w:tcMar>
          </w:tcPr>
          <w:p w14:paraId="56969F2F" w14:textId="77777777" w:rsidR="00FD43B0" w:rsidRDefault="00E457F4">
            <w:pPr>
              <w:widowControl w:val="0"/>
              <w:spacing w:line="240" w:lineRule="auto"/>
              <w:ind w:left="252"/>
              <w:rPr>
                <w:rFonts w:ascii="Times New Roman" w:eastAsia="Times New Roman" w:hAnsi="Times New Roman" w:cs="Times New Roman"/>
              </w:rPr>
            </w:pPr>
            <w:r>
              <w:rPr>
                <w:rFonts w:ascii="Times New Roman" w:eastAsia="Times New Roman" w:hAnsi="Times New Roman" w:cs="Times New Roman"/>
              </w:rPr>
              <w:t xml:space="preserve">0 </w:t>
            </w:r>
          </w:p>
        </w:tc>
        <w:tc>
          <w:tcPr>
            <w:tcW w:w="1350" w:type="dxa"/>
            <w:gridSpan w:val="2"/>
            <w:tcMar>
              <w:top w:w="100" w:type="dxa"/>
              <w:left w:w="100" w:type="dxa"/>
              <w:bottom w:w="100" w:type="dxa"/>
              <w:right w:w="100" w:type="dxa"/>
            </w:tcMar>
          </w:tcPr>
          <w:p w14:paraId="6B65A5BD" w14:textId="77777777" w:rsidR="00FD43B0" w:rsidRDefault="00E457F4">
            <w:pPr>
              <w:widowControl w:val="0"/>
              <w:spacing w:line="240" w:lineRule="auto"/>
              <w:ind w:left="252"/>
              <w:rPr>
                <w:rFonts w:ascii="Times New Roman" w:eastAsia="Times New Roman" w:hAnsi="Times New Roman" w:cs="Times New Roman"/>
              </w:rPr>
            </w:pPr>
            <w:r>
              <w:rPr>
                <w:rFonts w:ascii="Times New Roman" w:eastAsia="Times New Roman" w:hAnsi="Times New Roman" w:cs="Times New Roman"/>
              </w:rPr>
              <w:t xml:space="preserve">0 </w:t>
            </w:r>
          </w:p>
        </w:tc>
        <w:tc>
          <w:tcPr>
            <w:tcW w:w="1350" w:type="dxa"/>
            <w:gridSpan w:val="2"/>
            <w:tcMar>
              <w:top w:w="100" w:type="dxa"/>
              <w:left w:w="100" w:type="dxa"/>
              <w:bottom w:w="100" w:type="dxa"/>
              <w:right w:w="100" w:type="dxa"/>
            </w:tcMar>
          </w:tcPr>
          <w:p w14:paraId="3594316E" w14:textId="77777777" w:rsidR="00FD43B0" w:rsidRDefault="00E457F4">
            <w:pPr>
              <w:widowControl w:val="0"/>
              <w:spacing w:line="240" w:lineRule="auto"/>
              <w:ind w:left="274"/>
              <w:rPr>
                <w:rFonts w:ascii="Times New Roman" w:eastAsia="Times New Roman" w:hAnsi="Times New Roman" w:cs="Times New Roman"/>
              </w:rPr>
            </w:pPr>
            <w:r>
              <w:rPr>
                <w:rFonts w:ascii="Times New Roman" w:eastAsia="Times New Roman" w:hAnsi="Times New Roman" w:cs="Times New Roman"/>
              </w:rPr>
              <w:t xml:space="preserve">1(2.3) </w:t>
            </w:r>
          </w:p>
        </w:tc>
        <w:tc>
          <w:tcPr>
            <w:tcW w:w="1545" w:type="dxa"/>
            <w:gridSpan w:val="2"/>
            <w:tcMar>
              <w:top w:w="100" w:type="dxa"/>
              <w:left w:w="100" w:type="dxa"/>
              <w:bottom w:w="100" w:type="dxa"/>
              <w:right w:w="100" w:type="dxa"/>
            </w:tcMar>
          </w:tcPr>
          <w:p w14:paraId="113926D9" w14:textId="77777777" w:rsidR="00FD43B0" w:rsidRDefault="00E457F4">
            <w:pPr>
              <w:widowControl w:val="0"/>
              <w:spacing w:line="240" w:lineRule="auto"/>
              <w:ind w:left="274"/>
              <w:rPr>
                <w:rFonts w:ascii="Times New Roman" w:eastAsia="Times New Roman" w:hAnsi="Times New Roman" w:cs="Times New Roman"/>
              </w:rPr>
            </w:pPr>
            <w:r>
              <w:rPr>
                <w:rFonts w:ascii="Times New Roman" w:eastAsia="Times New Roman" w:hAnsi="Times New Roman" w:cs="Times New Roman"/>
              </w:rPr>
              <w:t>1(2.3)</w:t>
            </w:r>
          </w:p>
        </w:tc>
        <w:tc>
          <w:tcPr>
            <w:tcW w:w="2100" w:type="dxa"/>
            <w:vMerge/>
            <w:tcMar>
              <w:top w:w="100" w:type="dxa"/>
              <w:left w:w="100" w:type="dxa"/>
              <w:bottom w:w="100" w:type="dxa"/>
              <w:right w:w="100" w:type="dxa"/>
            </w:tcMar>
          </w:tcPr>
          <w:p w14:paraId="58941D29"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22AACE1F" w14:textId="77777777">
        <w:trPr>
          <w:trHeight w:val="440"/>
        </w:trPr>
        <w:tc>
          <w:tcPr>
            <w:tcW w:w="1680" w:type="dxa"/>
            <w:vMerge/>
            <w:tcMar>
              <w:top w:w="100" w:type="dxa"/>
              <w:left w:w="100" w:type="dxa"/>
              <w:bottom w:w="100" w:type="dxa"/>
              <w:right w:w="100" w:type="dxa"/>
            </w:tcMar>
          </w:tcPr>
          <w:p w14:paraId="4C8AFC8E"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c>
          <w:tcPr>
            <w:tcW w:w="2145" w:type="dxa"/>
            <w:tcMar>
              <w:top w:w="100" w:type="dxa"/>
              <w:left w:w="100" w:type="dxa"/>
              <w:bottom w:w="100" w:type="dxa"/>
              <w:right w:w="100" w:type="dxa"/>
            </w:tcMar>
          </w:tcPr>
          <w:p w14:paraId="0B07A0FE"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Implant planning</w:t>
            </w:r>
          </w:p>
        </w:tc>
        <w:tc>
          <w:tcPr>
            <w:tcW w:w="1350" w:type="dxa"/>
            <w:gridSpan w:val="2"/>
            <w:tcMar>
              <w:top w:w="100" w:type="dxa"/>
              <w:left w:w="100" w:type="dxa"/>
              <w:bottom w:w="100" w:type="dxa"/>
              <w:right w:w="100" w:type="dxa"/>
            </w:tcMar>
          </w:tcPr>
          <w:p w14:paraId="3EB7D5BD"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15(6.52) </w:t>
            </w:r>
          </w:p>
        </w:tc>
        <w:tc>
          <w:tcPr>
            <w:tcW w:w="1350" w:type="dxa"/>
            <w:gridSpan w:val="2"/>
            <w:tcMar>
              <w:top w:w="100" w:type="dxa"/>
              <w:left w:w="100" w:type="dxa"/>
              <w:bottom w:w="100" w:type="dxa"/>
              <w:right w:w="100" w:type="dxa"/>
            </w:tcMar>
          </w:tcPr>
          <w:p w14:paraId="2D8F869B"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21(9.13) </w:t>
            </w:r>
          </w:p>
        </w:tc>
        <w:tc>
          <w:tcPr>
            <w:tcW w:w="1350" w:type="dxa"/>
            <w:gridSpan w:val="2"/>
            <w:tcMar>
              <w:top w:w="100" w:type="dxa"/>
              <w:left w:w="100" w:type="dxa"/>
              <w:bottom w:w="100" w:type="dxa"/>
              <w:right w:w="100" w:type="dxa"/>
            </w:tcMar>
          </w:tcPr>
          <w:p w14:paraId="762BC511"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36(15.6) </w:t>
            </w:r>
          </w:p>
        </w:tc>
        <w:tc>
          <w:tcPr>
            <w:tcW w:w="1545" w:type="dxa"/>
            <w:gridSpan w:val="2"/>
            <w:tcMar>
              <w:top w:w="100" w:type="dxa"/>
              <w:left w:w="100" w:type="dxa"/>
              <w:bottom w:w="100" w:type="dxa"/>
              <w:right w:w="100" w:type="dxa"/>
            </w:tcMar>
          </w:tcPr>
          <w:p w14:paraId="08341870" w14:textId="77777777" w:rsidR="00FD43B0" w:rsidRDefault="00E457F4">
            <w:pPr>
              <w:widowControl w:val="0"/>
              <w:spacing w:line="240" w:lineRule="auto"/>
              <w:ind w:left="252"/>
              <w:rPr>
                <w:rFonts w:ascii="Times New Roman" w:eastAsia="Times New Roman" w:hAnsi="Times New Roman" w:cs="Times New Roman"/>
              </w:rPr>
            </w:pPr>
            <w:r>
              <w:rPr>
                <w:rFonts w:ascii="Times New Roman" w:eastAsia="Times New Roman" w:hAnsi="Times New Roman" w:cs="Times New Roman"/>
              </w:rPr>
              <w:t>72(31.3)</w:t>
            </w:r>
          </w:p>
        </w:tc>
        <w:tc>
          <w:tcPr>
            <w:tcW w:w="2100" w:type="dxa"/>
            <w:vMerge/>
            <w:tcMar>
              <w:top w:w="100" w:type="dxa"/>
              <w:left w:w="100" w:type="dxa"/>
              <w:bottom w:w="100" w:type="dxa"/>
              <w:right w:w="100" w:type="dxa"/>
            </w:tcMar>
          </w:tcPr>
          <w:p w14:paraId="519A2C85"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71668E73" w14:textId="77777777">
        <w:trPr>
          <w:trHeight w:val="440"/>
        </w:trPr>
        <w:tc>
          <w:tcPr>
            <w:tcW w:w="1680" w:type="dxa"/>
            <w:vMerge/>
            <w:tcMar>
              <w:top w:w="100" w:type="dxa"/>
              <w:left w:w="100" w:type="dxa"/>
              <w:bottom w:w="100" w:type="dxa"/>
              <w:right w:w="100" w:type="dxa"/>
            </w:tcMar>
          </w:tcPr>
          <w:p w14:paraId="0DB25302"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c>
          <w:tcPr>
            <w:tcW w:w="2145" w:type="dxa"/>
            <w:tcMar>
              <w:top w:w="100" w:type="dxa"/>
              <w:left w:w="100" w:type="dxa"/>
              <w:bottom w:w="100" w:type="dxa"/>
              <w:right w:w="100" w:type="dxa"/>
            </w:tcMar>
          </w:tcPr>
          <w:p w14:paraId="0D271BBE" w14:textId="77777777" w:rsidR="00FD43B0" w:rsidRDefault="00E457F4">
            <w:pPr>
              <w:widowControl w:val="0"/>
              <w:spacing w:line="240" w:lineRule="auto"/>
              <w:ind w:right="104"/>
              <w:rPr>
                <w:rFonts w:ascii="Times New Roman" w:eastAsia="Times New Roman" w:hAnsi="Times New Roman" w:cs="Times New Roman"/>
              </w:rPr>
            </w:pPr>
            <w:r>
              <w:rPr>
                <w:rFonts w:ascii="Times New Roman" w:eastAsia="Times New Roman" w:hAnsi="Times New Roman" w:cs="Times New Roman"/>
              </w:rPr>
              <w:t>Orthodontic evaluation</w:t>
            </w:r>
          </w:p>
        </w:tc>
        <w:tc>
          <w:tcPr>
            <w:tcW w:w="1350" w:type="dxa"/>
            <w:gridSpan w:val="2"/>
            <w:tcMar>
              <w:top w:w="100" w:type="dxa"/>
              <w:left w:w="100" w:type="dxa"/>
              <w:bottom w:w="100" w:type="dxa"/>
              <w:right w:w="100" w:type="dxa"/>
            </w:tcMar>
          </w:tcPr>
          <w:p w14:paraId="305FFB5A"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8(3.47) </w:t>
            </w:r>
          </w:p>
        </w:tc>
        <w:tc>
          <w:tcPr>
            <w:tcW w:w="1350" w:type="dxa"/>
            <w:gridSpan w:val="2"/>
            <w:tcMar>
              <w:top w:w="100" w:type="dxa"/>
              <w:left w:w="100" w:type="dxa"/>
              <w:bottom w:w="100" w:type="dxa"/>
              <w:right w:w="100" w:type="dxa"/>
            </w:tcMar>
          </w:tcPr>
          <w:p w14:paraId="6D3A6F6E"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28(12.17) </w:t>
            </w:r>
          </w:p>
        </w:tc>
        <w:tc>
          <w:tcPr>
            <w:tcW w:w="1350" w:type="dxa"/>
            <w:gridSpan w:val="2"/>
            <w:tcMar>
              <w:top w:w="100" w:type="dxa"/>
              <w:left w:w="100" w:type="dxa"/>
              <w:bottom w:w="100" w:type="dxa"/>
              <w:right w:w="100" w:type="dxa"/>
            </w:tcMar>
          </w:tcPr>
          <w:p w14:paraId="75D1B097"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22(9.56) </w:t>
            </w:r>
          </w:p>
        </w:tc>
        <w:tc>
          <w:tcPr>
            <w:tcW w:w="1545" w:type="dxa"/>
            <w:gridSpan w:val="2"/>
            <w:tcMar>
              <w:top w:w="100" w:type="dxa"/>
              <w:left w:w="100" w:type="dxa"/>
              <w:bottom w:w="100" w:type="dxa"/>
              <w:right w:w="100" w:type="dxa"/>
            </w:tcMar>
          </w:tcPr>
          <w:p w14:paraId="087084C6" w14:textId="77777777" w:rsidR="00FD43B0" w:rsidRDefault="00E457F4">
            <w:pPr>
              <w:widowControl w:val="0"/>
              <w:spacing w:line="240" w:lineRule="auto"/>
              <w:ind w:left="252"/>
              <w:rPr>
                <w:rFonts w:ascii="Times New Roman" w:eastAsia="Times New Roman" w:hAnsi="Times New Roman" w:cs="Times New Roman"/>
              </w:rPr>
            </w:pPr>
            <w:r>
              <w:rPr>
                <w:rFonts w:ascii="Times New Roman" w:eastAsia="Times New Roman" w:hAnsi="Times New Roman" w:cs="Times New Roman"/>
              </w:rPr>
              <w:t>58(25.2)</w:t>
            </w:r>
          </w:p>
        </w:tc>
        <w:tc>
          <w:tcPr>
            <w:tcW w:w="2100" w:type="dxa"/>
            <w:vMerge/>
            <w:tcMar>
              <w:top w:w="100" w:type="dxa"/>
              <w:left w:w="100" w:type="dxa"/>
              <w:bottom w:w="100" w:type="dxa"/>
              <w:right w:w="100" w:type="dxa"/>
            </w:tcMar>
          </w:tcPr>
          <w:p w14:paraId="5FA25367"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08738E9D" w14:textId="77777777">
        <w:trPr>
          <w:trHeight w:val="440"/>
        </w:trPr>
        <w:tc>
          <w:tcPr>
            <w:tcW w:w="1680" w:type="dxa"/>
            <w:vMerge/>
            <w:tcMar>
              <w:top w:w="100" w:type="dxa"/>
              <w:left w:w="100" w:type="dxa"/>
              <w:bottom w:w="100" w:type="dxa"/>
              <w:right w:w="100" w:type="dxa"/>
            </w:tcMar>
          </w:tcPr>
          <w:p w14:paraId="0673D189"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c>
          <w:tcPr>
            <w:tcW w:w="2145" w:type="dxa"/>
            <w:tcMar>
              <w:top w:w="100" w:type="dxa"/>
              <w:left w:w="100" w:type="dxa"/>
              <w:bottom w:w="100" w:type="dxa"/>
              <w:right w:w="100" w:type="dxa"/>
            </w:tcMar>
          </w:tcPr>
          <w:p w14:paraId="243A1CB5" w14:textId="77777777" w:rsidR="00FD43B0" w:rsidRDefault="00E457F4">
            <w:pPr>
              <w:widowControl w:val="0"/>
              <w:spacing w:line="240" w:lineRule="auto"/>
              <w:ind w:right="97"/>
              <w:rPr>
                <w:rFonts w:ascii="Times New Roman" w:eastAsia="Times New Roman" w:hAnsi="Times New Roman" w:cs="Times New Roman"/>
              </w:rPr>
            </w:pPr>
            <w:r>
              <w:rPr>
                <w:rFonts w:ascii="Times New Roman" w:eastAsia="Times New Roman" w:hAnsi="Times New Roman" w:cs="Times New Roman"/>
              </w:rPr>
              <w:t>Pathology evaluation</w:t>
            </w:r>
          </w:p>
        </w:tc>
        <w:tc>
          <w:tcPr>
            <w:tcW w:w="1350" w:type="dxa"/>
            <w:gridSpan w:val="2"/>
            <w:tcMar>
              <w:top w:w="100" w:type="dxa"/>
              <w:left w:w="100" w:type="dxa"/>
              <w:bottom w:w="100" w:type="dxa"/>
              <w:right w:w="100" w:type="dxa"/>
            </w:tcMar>
          </w:tcPr>
          <w:p w14:paraId="646C1E79"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4(1.73) </w:t>
            </w:r>
          </w:p>
        </w:tc>
        <w:tc>
          <w:tcPr>
            <w:tcW w:w="1350" w:type="dxa"/>
            <w:gridSpan w:val="2"/>
            <w:tcMar>
              <w:top w:w="100" w:type="dxa"/>
              <w:left w:w="100" w:type="dxa"/>
              <w:bottom w:w="100" w:type="dxa"/>
              <w:right w:w="100" w:type="dxa"/>
            </w:tcMar>
          </w:tcPr>
          <w:p w14:paraId="22D9F62E"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32(13.9) </w:t>
            </w:r>
          </w:p>
        </w:tc>
        <w:tc>
          <w:tcPr>
            <w:tcW w:w="1350" w:type="dxa"/>
            <w:gridSpan w:val="2"/>
            <w:tcMar>
              <w:top w:w="100" w:type="dxa"/>
              <w:left w:w="100" w:type="dxa"/>
              <w:bottom w:w="100" w:type="dxa"/>
              <w:right w:w="100" w:type="dxa"/>
            </w:tcMar>
          </w:tcPr>
          <w:p w14:paraId="1EC5FD9B"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11(4.78) </w:t>
            </w:r>
          </w:p>
        </w:tc>
        <w:tc>
          <w:tcPr>
            <w:tcW w:w="1545" w:type="dxa"/>
            <w:gridSpan w:val="2"/>
            <w:tcMar>
              <w:top w:w="100" w:type="dxa"/>
              <w:left w:w="100" w:type="dxa"/>
              <w:bottom w:w="100" w:type="dxa"/>
              <w:right w:w="100" w:type="dxa"/>
            </w:tcMar>
          </w:tcPr>
          <w:p w14:paraId="2C9EF44F" w14:textId="77777777" w:rsidR="00FD43B0" w:rsidRDefault="00E457F4">
            <w:pPr>
              <w:widowControl w:val="0"/>
              <w:spacing w:line="240" w:lineRule="auto"/>
              <w:ind w:left="250"/>
              <w:rPr>
                <w:rFonts w:ascii="Times New Roman" w:eastAsia="Times New Roman" w:hAnsi="Times New Roman" w:cs="Times New Roman"/>
              </w:rPr>
            </w:pPr>
            <w:r>
              <w:rPr>
                <w:rFonts w:ascii="Times New Roman" w:eastAsia="Times New Roman" w:hAnsi="Times New Roman" w:cs="Times New Roman"/>
              </w:rPr>
              <w:t>47(20.4)</w:t>
            </w:r>
          </w:p>
        </w:tc>
        <w:tc>
          <w:tcPr>
            <w:tcW w:w="2100" w:type="dxa"/>
            <w:vMerge/>
            <w:tcMar>
              <w:top w:w="100" w:type="dxa"/>
              <w:left w:w="100" w:type="dxa"/>
              <w:bottom w:w="100" w:type="dxa"/>
              <w:right w:w="100" w:type="dxa"/>
            </w:tcMar>
          </w:tcPr>
          <w:p w14:paraId="690F3BBC"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7B092AB2" w14:textId="77777777">
        <w:trPr>
          <w:trHeight w:val="440"/>
        </w:trPr>
        <w:tc>
          <w:tcPr>
            <w:tcW w:w="1680" w:type="dxa"/>
            <w:vMerge/>
            <w:tcMar>
              <w:top w:w="100" w:type="dxa"/>
              <w:left w:w="100" w:type="dxa"/>
              <w:bottom w:w="100" w:type="dxa"/>
              <w:right w:w="100" w:type="dxa"/>
            </w:tcMar>
          </w:tcPr>
          <w:p w14:paraId="5432E56A"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c>
          <w:tcPr>
            <w:tcW w:w="2145" w:type="dxa"/>
            <w:tcMar>
              <w:top w:w="100" w:type="dxa"/>
              <w:left w:w="100" w:type="dxa"/>
              <w:bottom w:w="100" w:type="dxa"/>
              <w:right w:w="100" w:type="dxa"/>
            </w:tcMar>
          </w:tcPr>
          <w:p w14:paraId="3F97FF2E"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TMJ assessment</w:t>
            </w:r>
          </w:p>
        </w:tc>
        <w:tc>
          <w:tcPr>
            <w:tcW w:w="1350" w:type="dxa"/>
            <w:gridSpan w:val="2"/>
            <w:tcMar>
              <w:top w:w="100" w:type="dxa"/>
              <w:left w:w="100" w:type="dxa"/>
              <w:bottom w:w="100" w:type="dxa"/>
              <w:right w:w="100" w:type="dxa"/>
            </w:tcMar>
          </w:tcPr>
          <w:p w14:paraId="45256239"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18(7.82) </w:t>
            </w:r>
          </w:p>
        </w:tc>
        <w:tc>
          <w:tcPr>
            <w:tcW w:w="1350" w:type="dxa"/>
            <w:gridSpan w:val="2"/>
            <w:tcMar>
              <w:top w:w="100" w:type="dxa"/>
              <w:left w:w="100" w:type="dxa"/>
              <w:bottom w:w="100" w:type="dxa"/>
              <w:right w:w="100" w:type="dxa"/>
            </w:tcMar>
          </w:tcPr>
          <w:p w14:paraId="46360EBB"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17(7.39) </w:t>
            </w:r>
          </w:p>
        </w:tc>
        <w:tc>
          <w:tcPr>
            <w:tcW w:w="1350" w:type="dxa"/>
            <w:gridSpan w:val="2"/>
            <w:tcMar>
              <w:top w:w="100" w:type="dxa"/>
              <w:left w:w="100" w:type="dxa"/>
              <w:bottom w:w="100" w:type="dxa"/>
              <w:right w:w="100" w:type="dxa"/>
            </w:tcMar>
          </w:tcPr>
          <w:p w14:paraId="22DFF699"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14(6.08) </w:t>
            </w:r>
          </w:p>
        </w:tc>
        <w:tc>
          <w:tcPr>
            <w:tcW w:w="1545" w:type="dxa"/>
            <w:gridSpan w:val="2"/>
            <w:tcMar>
              <w:top w:w="100" w:type="dxa"/>
              <w:left w:w="100" w:type="dxa"/>
              <w:bottom w:w="100" w:type="dxa"/>
              <w:right w:w="100" w:type="dxa"/>
            </w:tcMar>
          </w:tcPr>
          <w:p w14:paraId="05041D2F" w14:textId="77777777" w:rsidR="00FD43B0" w:rsidRDefault="00E457F4">
            <w:pPr>
              <w:widowControl w:val="0"/>
              <w:spacing w:line="240" w:lineRule="auto"/>
              <w:ind w:left="250"/>
              <w:rPr>
                <w:rFonts w:ascii="Times New Roman" w:eastAsia="Times New Roman" w:hAnsi="Times New Roman" w:cs="Times New Roman"/>
              </w:rPr>
            </w:pPr>
            <w:r>
              <w:rPr>
                <w:rFonts w:ascii="Times New Roman" w:eastAsia="Times New Roman" w:hAnsi="Times New Roman" w:cs="Times New Roman"/>
              </w:rPr>
              <w:t>49(21.3)</w:t>
            </w:r>
          </w:p>
        </w:tc>
        <w:tc>
          <w:tcPr>
            <w:tcW w:w="2100" w:type="dxa"/>
            <w:vMerge/>
            <w:tcMar>
              <w:top w:w="100" w:type="dxa"/>
              <w:left w:w="100" w:type="dxa"/>
              <w:bottom w:w="100" w:type="dxa"/>
              <w:right w:w="100" w:type="dxa"/>
            </w:tcMar>
          </w:tcPr>
          <w:p w14:paraId="09E04023"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6EEBE975" w14:textId="77777777">
        <w:trPr>
          <w:trHeight w:val="440"/>
        </w:trPr>
        <w:tc>
          <w:tcPr>
            <w:tcW w:w="1680" w:type="dxa"/>
            <w:vMerge w:val="restart"/>
            <w:tcMar>
              <w:top w:w="100" w:type="dxa"/>
              <w:left w:w="100" w:type="dxa"/>
              <w:bottom w:w="100" w:type="dxa"/>
              <w:right w:w="100" w:type="dxa"/>
            </w:tcMar>
          </w:tcPr>
          <w:p w14:paraId="29B7E068" w14:textId="77777777" w:rsidR="00FD43B0" w:rsidRDefault="00E457F4">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Q</w:t>
            </w:r>
            <w:proofErr w:type="gramStart"/>
            <w:r>
              <w:rPr>
                <w:rFonts w:ascii="Times New Roman" w:eastAsia="Times New Roman" w:hAnsi="Times New Roman" w:cs="Times New Roman"/>
                <w:b/>
                <w:bCs/>
              </w:rPr>
              <w:t>8.Do</w:t>
            </w:r>
            <w:proofErr w:type="gramEnd"/>
            <w:r>
              <w:rPr>
                <w:rFonts w:ascii="Times New Roman" w:eastAsia="Times New Roman" w:hAnsi="Times New Roman" w:cs="Times New Roman"/>
                <w:b/>
                <w:bCs/>
              </w:rPr>
              <w:t xml:space="preserve"> you know the Radiation safety protocols for CBCT use?</w:t>
            </w:r>
          </w:p>
        </w:tc>
        <w:tc>
          <w:tcPr>
            <w:tcW w:w="2145" w:type="dxa"/>
            <w:tcMar>
              <w:top w:w="100" w:type="dxa"/>
              <w:left w:w="100" w:type="dxa"/>
              <w:bottom w:w="100" w:type="dxa"/>
              <w:right w:w="100" w:type="dxa"/>
            </w:tcMar>
          </w:tcPr>
          <w:p w14:paraId="0E28C549"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Not sure </w:t>
            </w:r>
          </w:p>
        </w:tc>
        <w:tc>
          <w:tcPr>
            <w:tcW w:w="1350" w:type="dxa"/>
            <w:gridSpan w:val="2"/>
            <w:tcMar>
              <w:top w:w="100" w:type="dxa"/>
              <w:left w:w="100" w:type="dxa"/>
              <w:bottom w:w="100" w:type="dxa"/>
              <w:right w:w="100" w:type="dxa"/>
            </w:tcMar>
          </w:tcPr>
          <w:p w14:paraId="4D252A48" w14:textId="77777777" w:rsidR="00FD43B0" w:rsidRDefault="00E457F4">
            <w:pPr>
              <w:widowControl w:val="0"/>
              <w:spacing w:line="240" w:lineRule="auto"/>
              <w:ind w:left="252"/>
              <w:rPr>
                <w:rFonts w:ascii="Times New Roman" w:eastAsia="Times New Roman" w:hAnsi="Times New Roman" w:cs="Times New Roman"/>
              </w:rPr>
            </w:pPr>
            <w:r>
              <w:rPr>
                <w:rFonts w:ascii="Times New Roman" w:eastAsia="Times New Roman" w:hAnsi="Times New Roman" w:cs="Times New Roman"/>
              </w:rPr>
              <w:t xml:space="preserve">0 </w:t>
            </w:r>
          </w:p>
        </w:tc>
        <w:tc>
          <w:tcPr>
            <w:tcW w:w="1350" w:type="dxa"/>
            <w:gridSpan w:val="2"/>
            <w:tcMar>
              <w:top w:w="100" w:type="dxa"/>
              <w:left w:w="100" w:type="dxa"/>
              <w:bottom w:w="100" w:type="dxa"/>
              <w:right w:w="100" w:type="dxa"/>
            </w:tcMar>
          </w:tcPr>
          <w:p w14:paraId="25D3DECE" w14:textId="77777777" w:rsidR="00FD43B0" w:rsidRDefault="00E457F4">
            <w:pPr>
              <w:widowControl w:val="0"/>
              <w:spacing w:line="240" w:lineRule="auto"/>
              <w:ind w:left="274"/>
              <w:rPr>
                <w:rFonts w:ascii="Times New Roman" w:eastAsia="Times New Roman" w:hAnsi="Times New Roman" w:cs="Times New Roman"/>
              </w:rPr>
            </w:pPr>
            <w:r>
              <w:rPr>
                <w:rFonts w:ascii="Times New Roman" w:eastAsia="Times New Roman" w:hAnsi="Times New Roman" w:cs="Times New Roman"/>
              </w:rPr>
              <w:t xml:space="preserve">1(2.3) </w:t>
            </w:r>
          </w:p>
        </w:tc>
        <w:tc>
          <w:tcPr>
            <w:tcW w:w="1350" w:type="dxa"/>
            <w:gridSpan w:val="2"/>
            <w:tcMar>
              <w:top w:w="100" w:type="dxa"/>
              <w:left w:w="100" w:type="dxa"/>
              <w:bottom w:w="100" w:type="dxa"/>
              <w:right w:w="100" w:type="dxa"/>
            </w:tcMar>
          </w:tcPr>
          <w:p w14:paraId="4C1745B9" w14:textId="77777777" w:rsidR="00FD43B0" w:rsidRDefault="00E457F4">
            <w:pPr>
              <w:widowControl w:val="0"/>
              <w:spacing w:line="240" w:lineRule="auto"/>
              <w:ind w:left="274"/>
              <w:rPr>
                <w:rFonts w:ascii="Times New Roman" w:eastAsia="Times New Roman" w:hAnsi="Times New Roman" w:cs="Times New Roman"/>
              </w:rPr>
            </w:pPr>
            <w:r>
              <w:rPr>
                <w:rFonts w:ascii="Times New Roman" w:eastAsia="Times New Roman" w:hAnsi="Times New Roman" w:cs="Times New Roman"/>
              </w:rPr>
              <w:t xml:space="preserve">1(2.3) </w:t>
            </w:r>
          </w:p>
        </w:tc>
        <w:tc>
          <w:tcPr>
            <w:tcW w:w="1545" w:type="dxa"/>
            <w:gridSpan w:val="2"/>
            <w:tcMar>
              <w:top w:w="100" w:type="dxa"/>
              <w:left w:w="100" w:type="dxa"/>
              <w:bottom w:w="100" w:type="dxa"/>
              <w:right w:w="100" w:type="dxa"/>
            </w:tcMar>
          </w:tcPr>
          <w:p w14:paraId="33DAAF96" w14:textId="77777777" w:rsidR="00FD43B0" w:rsidRDefault="00E457F4">
            <w:pPr>
              <w:widowControl w:val="0"/>
              <w:spacing w:line="240" w:lineRule="auto"/>
              <w:ind w:left="250"/>
              <w:rPr>
                <w:rFonts w:ascii="Times New Roman" w:eastAsia="Times New Roman" w:hAnsi="Times New Roman" w:cs="Times New Roman"/>
              </w:rPr>
            </w:pPr>
            <w:r>
              <w:rPr>
                <w:rFonts w:ascii="Times New Roman" w:eastAsia="Times New Roman" w:hAnsi="Times New Roman" w:cs="Times New Roman"/>
              </w:rPr>
              <w:t xml:space="preserve">2(0.86) </w:t>
            </w:r>
          </w:p>
        </w:tc>
        <w:tc>
          <w:tcPr>
            <w:tcW w:w="2100" w:type="dxa"/>
            <w:vMerge w:val="restart"/>
            <w:tcMar>
              <w:top w:w="100" w:type="dxa"/>
              <w:left w:w="100" w:type="dxa"/>
              <w:bottom w:w="100" w:type="dxa"/>
              <w:right w:w="100" w:type="dxa"/>
            </w:tcMar>
          </w:tcPr>
          <w:p w14:paraId="678EDE1D" w14:textId="77777777" w:rsidR="00FD43B0" w:rsidRDefault="00E457F4">
            <w:pPr>
              <w:widowControl w:val="0"/>
              <w:spacing w:line="240" w:lineRule="auto"/>
              <w:ind w:left="252"/>
              <w:rPr>
                <w:rFonts w:ascii="Times New Roman" w:eastAsia="Times New Roman" w:hAnsi="Times New Roman" w:cs="Times New Roman"/>
                <w:b/>
                <w:bCs/>
              </w:rPr>
            </w:pPr>
            <w:r>
              <w:rPr>
                <w:rFonts w:ascii="Times New Roman" w:eastAsia="Times New Roman" w:hAnsi="Times New Roman" w:cs="Times New Roman"/>
                <w:b/>
                <w:bCs/>
              </w:rPr>
              <w:t>0.001*</w:t>
            </w:r>
          </w:p>
        </w:tc>
      </w:tr>
      <w:tr w:rsidR="00FD43B0" w14:paraId="0371C59D" w14:textId="77777777">
        <w:trPr>
          <w:trHeight w:val="440"/>
        </w:trPr>
        <w:tc>
          <w:tcPr>
            <w:tcW w:w="1680" w:type="dxa"/>
            <w:vMerge/>
            <w:tcMar>
              <w:top w:w="100" w:type="dxa"/>
              <w:left w:w="100" w:type="dxa"/>
              <w:bottom w:w="100" w:type="dxa"/>
              <w:right w:w="100" w:type="dxa"/>
            </w:tcMar>
          </w:tcPr>
          <w:p w14:paraId="6B680F0F" w14:textId="77777777" w:rsidR="00FD43B0" w:rsidRDefault="00FD43B0">
            <w:pPr>
              <w:widowControl w:val="0"/>
              <w:pBdr>
                <w:top w:val="nil"/>
                <w:left w:val="nil"/>
                <w:bottom w:val="nil"/>
                <w:right w:val="nil"/>
                <w:between w:val="nil"/>
              </w:pBdr>
              <w:rPr>
                <w:rFonts w:ascii="Times New Roman" w:eastAsia="Times New Roman" w:hAnsi="Times New Roman" w:cs="Times New Roman"/>
                <w:b/>
                <w:bCs/>
              </w:rPr>
            </w:pPr>
          </w:p>
        </w:tc>
        <w:tc>
          <w:tcPr>
            <w:tcW w:w="2145" w:type="dxa"/>
            <w:tcMar>
              <w:top w:w="100" w:type="dxa"/>
              <w:left w:w="100" w:type="dxa"/>
              <w:bottom w:w="100" w:type="dxa"/>
              <w:right w:w="100" w:type="dxa"/>
            </w:tcMar>
          </w:tcPr>
          <w:p w14:paraId="12169F53"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No </w:t>
            </w:r>
          </w:p>
        </w:tc>
        <w:tc>
          <w:tcPr>
            <w:tcW w:w="1350" w:type="dxa"/>
            <w:gridSpan w:val="2"/>
            <w:tcMar>
              <w:top w:w="100" w:type="dxa"/>
              <w:left w:w="100" w:type="dxa"/>
              <w:bottom w:w="100" w:type="dxa"/>
              <w:right w:w="100" w:type="dxa"/>
            </w:tcMar>
          </w:tcPr>
          <w:p w14:paraId="08EAE3C9"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25(10.86) </w:t>
            </w:r>
          </w:p>
        </w:tc>
        <w:tc>
          <w:tcPr>
            <w:tcW w:w="1350" w:type="dxa"/>
            <w:gridSpan w:val="2"/>
            <w:tcMar>
              <w:top w:w="100" w:type="dxa"/>
              <w:left w:w="100" w:type="dxa"/>
              <w:bottom w:w="100" w:type="dxa"/>
              <w:right w:w="100" w:type="dxa"/>
            </w:tcMar>
          </w:tcPr>
          <w:p w14:paraId="36314513" w14:textId="77777777" w:rsidR="00FD43B0" w:rsidRDefault="00E457F4">
            <w:pPr>
              <w:widowControl w:val="0"/>
              <w:spacing w:line="240" w:lineRule="auto"/>
              <w:ind w:left="248"/>
              <w:rPr>
                <w:rFonts w:ascii="Times New Roman" w:eastAsia="Times New Roman" w:hAnsi="Times New Roman" w:cs="Times New Roman"/>
              </w:rPr>
            </w:pPr>
            <w:r>
              <w:rPr>
                <w:rFonts w:ascii="Times New Roman" w:eastAsia="Times New Roman" w:hAnsi="Times New Roman" w:cs="Times New Roman"/>
              </w:rPr>
              <w:t xml:space="preserve">30(13) </w:t>
            </w:r>
          </w:p>
        </w:tc>
        <w:tc>
          <w:tcPr>
            <w:tcW w:w="1350" w:type="dxa"/>
            <w:gridSpan w:val="2"/>
            <w:tcMar>
              <w:top w:w="100" w:type="dxa"/>
              <w:left w:w="100" w:type="dxa"/>
              <w:bottom w:w="100" w:type="dxa"/>
              <w:right w:w="100" w:type="dxa"/>
            </w:tcMar>
          </w:tcPr>
          <w:p w14:paraId="1B33C671"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15(6.52) </w:t>
            </w:r>
          </w:p>
        </w:tc>
        <w:tc>
          <w:tcPr>
            <w:tcW w:w="1545" w:type="dxa"/>
            <w:gridSpan w:val="2"/>
            <w:tcMar>
              <w:top w:w="100" w:type="dxa"/>
              <w:left w:w="100" w:type="dxa"/>
              <w:bottom w:w="100" w:type="dxa"/>
              <w:right w:w="100" w:type="dxa"/>
            </w:tcMar>
          </w:tcPr>
          <w:p w14:paraId="2C509D0B" w14:textId="77777777" w:rsidR="00FD43B0" w:rsidRDefault="00E457F4">
            <w:pPr>
              <w:widowControl w:val="0"/>
              <w:spacing w:line="240" w:lineRule="auto"/>
              <w:ind w:left="252"/>
              <w:rPr>
                <w:rFonts w:ascii="Times New Roman" w:eastAsia="Times New Roman" w:hAnsi="Times New Roman" w:cs="Times New Roman"/>
              </w:rPr>
            </w:pPr>
            <w:r>
              <w:rPr>
                <w:rFonts w:ascii="Times New Roman" w:eastAsia="Times New Roman" w:hAnsi="Times New Roman" w:cs="Times New Roman"/>
              </w:rPr>
              <w:t>70(30.4)</w:t>
            </w:r>
          </w:p>
        </w:tc>
        <w:tc>
          <w:tcPr>
            <w:tcW w:w="2100" w:type="dxa"/>
            <w:vMerge/>
            <w:tcMar>
              <w:top w:w="100" w:type="dxa"/>
              <w:left w:w="100" w:type="dxa"/>
              <w:bottom w:w="100" w:type="dxa"/>
              <w:right w:w="100" w:type="dxa"/>
            </w:tcMar>
          </w:tcPr>
          <w:p w14:paraId="2BA5671E"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6685C73B" w14:textId="77777777">
        <w:trPr>
          <w:trHeight w:val="440"/>
        </w:trPr>
        <w:tc>
          <w:tcPr>
            <w:tcW w:w="1680" w:type="dxa"/>
            <w:vMerge/>
            <w:tcMar>
              <w:top w:w="100" w:type="dxa"/>
              <w:left w:w="100" w:type="dxa"/>
              <w:bottom w:w="100" w:type="dxa"/>
              <w:right w:w="100" w:type="dxa"/>
            </w:tcMar>
          </w:tcPr>
          <w:p w14:paraId="3EB6D819"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c>
          <w:tcPr>
            <w:tcW w:w="2145" w:type="dxa"/>
            <w:tcMar>
              <w:top w:w="100" w:type="dxa"/>
              <w:left w:w="100" w:type="dxa"/>
              <w:bottom w:w="100" w:type="dxa"/>
              <w:right w:w="100" w:type="dxa"/>
            </w:tcMar>
          </w:tcPr>
          <w:p w14:paraId="078D1C8A" w14:textId="77777777" w:rsidR="00FD43B0" w:rsidRDefault="00E457F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Yes </w:t>
            </w:r>
          </w:p>
        </w:tc>
        <w:tc>
          <w:tcPr>
            <w:tcW w:w="1350" w:type="dxa"/>
            <w:gridSpan w:val="2"/>
            <w:tcMar>
              <w:top w:w="100" w:type="dxa"/>
              <w:left w:w="100" w:type="dxa"/>
              <w:bottom w:w="100" w:type="dxa"/>
              <w:right w:w="100" w:type="dxa"/>
            </w:tcMar>
          </w:tcPr>
          <w:p w14:paraId="4B8C8B5C"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21(9.13) </w:t>
            </w:r>
          </w:p>
        </w:tc>
        <w:tc>
          <w:tcPr>
            <w:tcW w:w="1350" w:type="dxa"/>
            <w:gridSpan w:val="2"/>
            <w:tcMar>
              <w:top w:w="100" w:type="dxa"/>
              <w:left w:w="100" w:type="dxa"/>
              <w:bottom w:w="100" w:type="dxa"/>
              <w:right w:w="100" w:type="dxa"/>
            </w:tcMar>
          </w:tcPr>
          <w:p w14:paraId="69CB2F39"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67(29.1) </w:t>
            </w:r>
          </w:p>
        </w:tc>
        <w:tc>
          <w:tcPr>
            <w:tcW w:w="1350" w:type="dxa"/>
            <w:gridSpan w:val="2"/>
            <w:tcMar>
              <w:top w:w="100" w:type="dxa"/>
              <w:left w:w="100" w:type="dxa"/>
              <w:bottom w:w="100" w:type="dxa"/>
              <w:right w:w="100" w:type="dxa"/>
            </w:tcMar>
          </w:tcPr>
          <w:p w14:paraId="32DF7FA4"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70(30.4) </w:t>
            </w:r>
          </w:p>
        </w:tc>
        <w:tc>
          <w:tcPr>
            <w:tcW w:w="1545" w:type="dxa"/>
            <w:gridSpan w:val="2"/>
            <w:tcMar>
              <w:top w:w="100" w:type="dxa"/>
              <w:left w:w="100" w:type="dxa"/>
              <w:bottom w:w="100" w:type="dxa"/>
              <w:right w:w="100" w:type="dxa"/>
            </w:tcMar>
          </w:tcPr>
          <w:p w14:paraId="43307990"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158(68.6)</w:t>
            </w:r>
          </w:p>
        </w:tc>
        <w:tc>
          <w:tcPr>
            <w:tcW w:w="2100" w:type="dxa"/>
            <w:vMerge/>
            <w:tcMar>
              <w:top w:w="100" w:type="dxa"/>
              <w:left w:w="100" w:type="dxa"/>
              <w:bottom w:w="100" w:type="dxa"/>
              <w:right w:w="100" w:type="dxa"/>
            </w:tcMar>
          </w:tcPr>
          <w:p w14:paraId="35B471FD"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2E3301CF" w14:textId="77777777">
        <w:trPr>
          <w:trHeight w:val="440"/>
        </w:trPr>
        <w:tc>
          <w:tcPr>
            <w:tcW w:w="1680" w:type="dxa"/>
            <w:vMerge w:val="restart"/>
            <w:tcMar>
              <w:top w:w="100" w:type="dxa"/>
              <w:left w:w="100" w:type="dxa"/>
              <w:bottom w:w="100" w:type="dxa"/>
              <w:right w:w="100" w:type="dxa"/>
            </w:tcMar>
          </w:tcPr>
          <w:p w14:paraId="353917D9" w14:textId="77777777" w:rsidR="00FD43B0" w:rsidRDefault="00E457F4">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Q</w:t>
            </w:r>
            <w:proofErr w:type="gramStart"/>
            <w:r>
              <w:rPr>
                <w:rFonts w:ascii="Times New Roman" w:eastAsia="Times New Roman" w:hAnsi="Times New Roman" w:cs="Times New Roman"/>
                <w:b/>
                <w:bCs/>
              </w:rPr>
              <w:t>9.Have</w:t>
            </w:r>
            <w:proofErr w:type="gramEnd"/>
            <w:r>
              <w:rPr>
                <w:rFonts w:ascii="Times New Roman" w:eastAsia="Times New Roman" w:hAnsi="Times New Roman" w:cs="Times New Roman"/>
                <w:b/>
                <w:bCs/>
              </w:rPr>
              <w:t xml:space="preserve"> you </w:t>
            </w:r>
          </w:p>
          <w:p w14:paraId="6A54AB82" w14:textId="77777777" w:rsidR="00FD43B0" w:rsidRDefault="00E457F4">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Attended any formal training or lecture on </w:t>
            </w:r>
          </w:p>
          <w:p w14:paraId="4D448599" w14:textId="77777777" w:rsidR="00FD43B0" w:rsidRDefault="00E457F4">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CBCT?</w:t>
            </w:r>
          </w:p>
        </w:tc>
        <w:tc>
          <w:tcPr>
            <w:tcW w:w="2145" w:type="dxa"/>
            <w:tcMar>
              <w:top w:w="100" w:type="dxa"/>
              <w:left w:w="100" w:type="dxa"/>
              <w:bottom w:w="100" w:type="dxa"/>
              <w:right w:w="100" w:type="dxa"/>
            </w:tcMar>
          </w:tcPr>
          <w:p w14:paraId="58C62396" w14:textId="77777777" w:rsidR="00FD43B0" w:rsidRDefault="00E457F4">
            <w:pPr>
              <w:widowControl w:val="0"/>
              <w:spacing w:line="240" w:lineRule="auto"/>
              <w:ind w:left="248"/>
              <w:rPr>
                <w:rFonts w:ascii="Times New Roman" w:eastAsia="Times New Roman" w:hAnsi="Times New Roman" w:cs="Times New Roman"/>
              </w:rPr>
            </w:pPr>
            <w:r>
              <w:rPr>
                <w:rFonts w:ascii="Times New Roman" w:eastAsia="Times New Roman" w:hAnsi="Times New Roman" w:cs="Times New Roman"/>
              </w:rPr>
              <w:t xml:space="preserve">Not sure </w:t>
            </w:r>
          </w:p>
        </w:tc>
        <w:tc>
          <w:tcPr>
            <w:tcW w:w="1350" w:type="dxa"/>
            <w:gridSpan w:val="2"/>
            <w:tcMar>
              <w:top w:w="100" w:type="dxa"/>
              <w:left w:w="100" w:type="dxa"/>
              <w:bottom w:w="100" w:type="dxa"/>
              <w:right w:w="100" w:type="dxa"/>
            </w:tcMar>
          </w:tcPr>
          <w:p w14:paraId="445005A3" w14:textId="77777777" w:rsidR="00FD43B0" w:rsidRDefault="00E457F4">
            <w:pPr>
              <w:widowControl w:val="0"/>
              <w:spacing w:line="240" w:lineRule="auto"/>
              <w:ind w:left="252"/>
              <w:rPr>
                <w:rFonts w:ascii="Times New Roman" w:eastAsia="Times New Roman" w:hAnsi="Times New Roman" w:cs="Times New Roman"/>
              </w:rPr>
            </w:pPr>
            <w:r>
              <w:rPr>
                <w:rFonts w:ascii="Times New Roman" w:eastAsia="Times New Roman" w:hAnsi="Times New Roman" w:cs="Times New Roman"/>
              </w:rPr>
              <w:t>0</w:t>
            </w:r>
          </w:p>
        </w:tc>
        <w:tc>
          <w:tcPr>
            <w:tcW w:w="1350" w:type="dxa"/>
            <w:gridSpan w:val="2"/>
            <w:tcMar>
              <w:top w:w="100" w:type="dxa"/>
              <w:left w:w="100" w:type="dxa"/>
              <w:bottom w:w="100" w:type="dxa"/>
              <w:right w:w="100" w:type="dxa"/>
            </w:tcMar>
          </w:tcPr>
          <w:p w14:paraId="4CF51761" w14:textId="77777777" w:rsidR="00FD43B0" w:rsidRDefault="00E457F4">
            <w:pPr>
              <w:widowControl w:val="0"/>
              <w:spacing w:line="240" w:lineRule="auto"/>
              <w:ind w:left="252"/>
              <w:rPr>
                <w:rFonts w:ascii="Times New Roman" w:eastAsia="Times New Roman" w:hAnsi="Times New Roman" w:cs="Times New Roman"/>
              </w:rPr>
            </w:pPr>
            <w:r>
              <w:rPr>
                <w:rFonts w:ascii="Times New Roman" w:eastAsia="Times New Roman" w:hAnsi="Times New Roman" w:cs="Times New Roman"/>
              </w:rPr>
              <w:t>0</w:t>
            </w:r>
          </w:p>
        </w:tc>
        <w:tc>
          <w:tcPr>
            <w:tcW w:w="1350" w:type="dxa"/>
            <w:gridSpan w:val="2"/>
            <w:tcMar>
              <w:top w:w="100" w:type="dxa"/>
              <w:left w:w="100" w:type="dxa"/>
              <w:bottom w:w="100" w:type="dxa"/>
              <w:right w:w="100" w:type="dxa"/>
            </w:tcMar>
          </w:tcPr>
          <w:p w14:paraId="718EC3EB" w14:textId="77777777" w:rsidR="00FD43B0" w:rsidRDefault="00E457F4">
            <w:pPr>
              <w:widowControl w:val="0"/>
              <w:spacing w:line="240" w:lineRule="auto"/>
              <w:ind w:left="274"/>
              <w:rPr>
                <w:rFonts w:ascii="Times New Roman" w:eastAsia="Times New Roman" w:hAnsi="Times New Roman" w:cs="Times New Roman"/>
              </w:rPr>
            </w:pPr>
            <w:r>
              <w:rPr>
                <w:rFonts w:ascii="Times New Roman" w:eastAsia="Times New Roman" w:hAnsi="Times New Roman" w:cs="Times New Roman"/>
              </w:rPr>
              <w:t>1(2.3)</w:t>
            </w:r>
          </w:p>
        </w:tc>
        <w:tc>
          <w:tcPr>
            <w:tcW w:w="1545" w:type="dxa"/>
            <w:gridSpan w:val="2"/>
            <w:tcMar>
              <w:top w:w="100" w:type="dxa"/>
              <w:left w:w="100" w:type="dxa"/>
              <w:bottom w:w="100" w:type="dxa"/>
              <w:right w:w="100" w:type="dxa"/>
            </w:tcMar>
          </w:tcPr>
          <w:p w14:paraId="0CFF0CDA" w14:textId="77777777" w:rsidR="00FD43B0" w:rsidRDefault="00E457F4">
            <w:pPr>
              <w:widowControl w:val="0"/>
              <w:spacing w:line="240" w:lineRule="auto"/>
              <w:ind w:left="274"/>
              <w:rPr>
                <w:rFonts w:ascii="Times New Roman" w:eastAsia="Times New Roman" w:hAnsi="Times New Roman" w:cs="Times New Roman"/>
              </w:rPr>
            </w:pPr>
            <w:r>
              <w:rPr>
                <w:rFonts w:ascii="Times New Roman" w:eastAsia="Times New Roman" w:hAnsi="Times New Roman" w:cs="Times New Roman"/>
              </w:rPr>
              <w:t>1(2.3)</w:t>
            </w:r>
          </w:p>
        </w:tc>
        <w:tc>
          <w:tcPr>
            <w:tcW w:w="2100" w:type="dxa"/>
            <w:vMerge w:val="restart"/>
            <w:tcMar>
              <w:top w:w="100" w:type="dxa"/>
              <w:left w:w="100" w:type="dxa"/>
              <w:bottom w:w="100" w:type="dxa"/>
              <w:right w:w="100" w:type="dxa"/>
            </w:tcMar>
          </w:tcPr>
          <w:p w14:paraId="2F9CD20D" w14:textId="77777777" w:rsidR="00FD43B0" w:rsidRDefault="00E457F4">
            <w:pPr>
              <w:widowControl w:val="0"/>
              <w:spacing w:line="240" w:lineRule="auto"/>
              <w:ind w:left="252"/>
              <w:rPr>
                <w:rFonts w:ascii="Times New Roman" w:eastAsia="Times New Roman" w:hAnsi="Times New Roman" w:cs="Times New Roman"/>
                <w:b/>
                <w:bCs/>
              </w:rPr>
            </w:pPr>
            <w:r>
              <w:rPr>
                <w:rFonts w:ascii="Times New Roman" w:eastAsia="Times New Roman" w:hAnsi="Times New Roman" w:cs="Times New Roman"/>
                <w:b/>
                <w:bCs/>
              </w:rPr>
              <w:t>0.001*</w:t>
            </w:r>
          </w:p>
        </w:tc>
      </w:tr>
      <w:tr w:rsidR="00FD43B0" w14:paraId="02C0CF11" w14:textId="77777777">
        <w:trPr>
          <w:trHeight w:val="440"/>
        </w:trPr>
        <w:tc>
          <w:tcPr>
            <w:tcW w:w="1680" w:type="dxa"/>
            <w:vMerge/>
            <w:tcMar>
              <w:top w:w="100" w:type="dxa"/>
              <w:left w:w="100" w:type="dxa"/>
              <w:bottom w:w="100" w:type="dxa"/>
              <w:right w:w="100" w:type="dxa"/>
            </w:tcMar>
          </w:tcPr>
          <w:p w14:paraId="75D927CE" w14:textId="77777777" w:rsidR="00FD43B0" w:rsidRDefault="00FD43B0">
            <w:pPr>
              <w:widowControl w:val="0"/>
              <w:pBdr>
                <w:top w:val="nil"/>
                <w:left w:val="nil"/>
                <w:bottom w:val="nil"/>
                <w:right w:val="nil"/>
                <w:between w:val="nil"/>
              </w:pBdr>
              <w:rPr>
                <w:rFonts w:ascii="Times New Roman" w:eastAsia="Times New Roman" w:hAnsi="Times New Roman" w:cs="Times New Roman"/>
                <w:b/>
                <w:bCs/>
              </w:rPr>
            </w:pPr>
          </w:p>
        </w:tc>
        <w:tc>
          <w:tcPr>
            <w:tcW w:w="2145" w:type="dxa"/>
            <w:tcMar>
              <w:top w:w="100" w:type="dxa"/>
              <w:left w:w="100" w:type="dxa"/>
              <w:bottom w:w="100" w:type="dxa"/>
              <w:right w:w="100" w:type="dxa"/>
            </w:tcMar>
          </w:tcPr>
          <w:p w14:paraId="26D90039" w14:textId="77777777" w:rsidR="00FD43B0" w:rsidRDefault="00E457F4">
            <w:pPr>
              <w:widowControl w:val="0"/>
              <w:spacing w:line="240" w:lineRule="auto"/>
              <w:ind w:left="248"/>
              <w:rPr>
                <w:rFonts w:ascii="Times New Roman" w:eastAsia="Times New Roman" w:hAnsi="Times New Roman" w:cs="Times New Roman"/>
              </w:rPr>
            </w:pPr>
            <w:r>
              <w:rPr>
                <w:rFonts w:ascii="Times New Roman" w:eastAsia="Times New Roman" w:hAnsi="Times New Roman" w:cs="Times New Roman"/>
              </w:rPr>
              <w:t>No</w:t>
            </w:r>
          </w:p>
        </w:tc>
        <w:tc>
          <w:tcPr>
            <w:tcW w:w="1350" w:type="dxa"/>
            <w:gridSpan w:val="2"/>
            <w:tcMar>
              <w:top w:w="100" w:type="dxa"/>
              <w:left w:w="100" w:type="dxa"/>
              <w:bottom w:w="100" w:type="dxa"/>
              <w:right w:w="100" w:type="dxa"/>
            </w:tcMar>
          </w:tcPr>
          <w:p w14:paraId="6DEA643E"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37(16.08)</w:t>
            </w:r>
          </w:p>
        </w:tc>
        <w:tc>
          <w:tcPr>
            <w:tcW w:w="1350" w:type="dxa"/>
            <w:gridSpan w:val="2"/>
            <w:tcMar>
              <w:top w:w="100" w:type="dxa"/>
              <w:left w:w="100" w:type="dxa"/>
              <w:bottom w:w="100" w:type="dxa"/>
              <w:right w:w="100" w:type="dxa"/>
            </w:tcMar>
          </w:tcPr>
          <w:p w14:paraId="5414A10C"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62(26.95)</w:t>
            </w:r>
          </w:p>
        </w:tc>
        <w:tc>
          <w:tcPr>
            <w:tcW w:w="1350" w:type="dxa"/>
            <w:gridSpan w:val="2"/>
            <w:tcMar>
              <w:top w:w="100" w:type="dxa"/>
              <w:left w:w="100" w:type="dxa"/>
              <w:bottom w:w="100" w:type="dxa"/>
              <w:right w:w="100" w:type="dxa"/>
            </w:tcMar>
          </w:tcPr>
          <w:p w14:paraId="3673333C"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30(13.04)</w:t>
            </w:r>
          </w:p>
        </w:tc>
        <w:tc>
          <w:tcPr>
            <w:tcW w:w="1545" w:type="dxa"/>
            <w:gridSpan w:val="2"/>
            <w:tcMar>
              <w:top w:w="100" w:type="dxa"/>
              <w:left w:w="100" w:type="dxa"/>
              <w:bottom w:w="100" w:type="dxa"/>
              <w:right w:w="100" w:type="dxa"/>
            </w:tcMar>
          </w:tcPr>
          <w:p w14:paraId="7C815185" w14:textId="77777777" w:rsidR="00FD43B0" w:rsidRDefault="00E457F4">
            <w:pPr>
              <w:widowControl w:val="0"/>
              <w:spacing w:line="240" w:lineRule="auto"/>
              <w:ind w:right="97"/>
              <w:jc w:val="right"/>
              <w:rPr>
                <w:rFonts w:ascii="Times New Roman" w:eastAsia="Times New Roman" w:hAnsi="Times New Roman" w:cs="Times New Roman"/>
              </w:rPr>
            </w:pPr>
            <w:r>
              <w:rPr>
                <w:rFonts w:ascii="Times New Roman" w:eastAsia="Times New Roman" w:hAnsi="Times New Roman" w:cs="Times New Roman"/>
              </w:rPr>
              <w:t>129(56.08)</w:t>
            </w:r>
          </w:p>
        </w:tc>
        <w:tc>
          <w:tcPr>
            <w:tcW w:w="2100" w:type="dxa"/>
            <w:vMerge/>
            <w:tcMar>
              <w:top w:w="100" w:type="dxa"/>
              <w:left w:w="100" w:type="dxa"/>
              <w:bottom w:w="100" w:type="dxa"/>
              <w:right w:w="100" w:type="dxa"/>
            </w:tcMar>
          </w:tcPr>
          <w:p w14:paraId="08215B86"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r w:rsidR="00FD43B0" w14:paraId="0F351EB2" w14:textId="77777777">
        <w:trPr>
          <w:trHeight w:val="440"/>
        </w:trPr>
        <w:tc>
          <w:tcPr>
            <w:tcW w:w="1680" w:type="dxa"/>
            <w:vMerge/>
            <w:tcMar>
              <w:top w:w="100" w:type="dxa"/>
              <w:left w:w="100" w:type="dxa"/>
              <w:bottom w:w="100" w:type="dxa"/>
              <w:right w:w="100" w:type="dxa"/>
            </w:tcMar>
          </w:tcPr>
          <w:p w14:paraId="39D4792C"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c>
          <w:tcPr>
            <w:tcW w:w="2145" w:type="dxa"/>
            <w:tcMar>
              <w:top w:w="100" w:type="dxa"/>
              <w:left w:w="100" w:type="dxa"/>
              <w:bottom w:w="100" w:type="dxa"/>
              <w:right w:w="100" w:type="dxa"/>
            </w:tcMar>
          </w:tcPr>
          <w:p w14:paraId="27395718" w14:textId="77777777" w:rsidR="00FD43B0" w:rsidRDefault="00E457F4">
            <w:pPr>
              <w:widowControl w:val="0"/>
              <w:spacing w:line="240" w:lineRule="auto"/>
              <w:ind w:left="246"/>
              <w:rPr>
                <w:rFonts w:ascii="Times New Roman" w:eastAsia="Times New Roman" w:hAnsi="Times New Roman" w:cs="Times New Roman"/>
              </w:rPr>
            </w:pPr>
            <w:r>
              <w:rPr>
                <w:rFonts w:ascii="Times New Roman" w:eastAsia="Times New Roman" w:hAnsi="Times New Roman" w:cs="Times New Roman"/>
              </w:rPr>
              <w:t>Yes</w:t>
            </w:r>
          </w:p>
        </w:tc>
        <w:tc>
          <w:tcPr>
            <w:tcW w:w="1350" w:type="dxa"/>
            <w:gridSpan w:val="2"/>
            <w:tcMar>
              <w:top w:w="100" w:type="dxa"/>
              <w:left w:w="100" w:type="dxa"/>
              <w:bottom w:w="100" w:type="dxa"/>
              <w:right w:w="100" w:type="dxa"/>
            </w:tcMar>
          </w:tcPr>
          <w:p w14:paraId="5DCEF07C" w14:textId="77777777" w:rsidR="00FD43B0" w:rsidRDefault="00E457F4">
            <w:pPr>
              <w:widowControl w:val="0"/>
              <w:spacing w:line="240" w:lineRule="auto"/>
              <w:ind w:left="251"/>
              <w:rPr>
                <w:rFonts w:ascii="Times New Roman" w:eastAsia="Times New Roman" w:hAnsi="Times New Roman" w:cs="Times New Roman"/>
              </w:rPr>
            </w:pPr>
            <w:r>
              <w:rPr>
                <w:rFonts w:ascii="Times New Roman" w:eastAsia="Times New Roman" w:hAnsi="Times New Roman" w:cs="Times New Roman"/>
              </w:rPr>
              <w:t>9(3.9)</w:t>
            </w:r>
          </w:p>
        </w:tc>
        <w:tc>
          <w:tcPr>
            <w:tcW w:w="1350" w:type="dxa"/>
            <w:gridSpan w:val="2"/>
            <w:tcMar>
              <w:top w:w="100" w:type="dxa"/>
              <w:left w:w="100" w:type="dxa"/>
              <w:bottom w:w="100" w:type="dxa"/>
              <w:right w:w="100" w:type="dxa"/>
            </w:tcMar>
          </w:tcPr>
          <w:p w14:paraId="66ECAACC" w14:textId="77777777" w:rsidR="00FD43B0" w:rsidRDefault="00E457F4">
            <w:pPr>
              <w:widowControl w:val="0"/>
              <w:spacing w:line="240" w:lineRule="auto"/>
              <w:ind w:left="248"/>
              <w:rPr>
                <w:rFonts w:ascii="Times New Roman" w:eastAsia="Times New Roman" w:hAnsi="Times New Roman" w:cs="Times New Roman"/>
              </w:rPr>
            </w:pPr>
            <w:r>
              <w:rPr>
                <w:rFonts w:ascii="Times New Roman" w:eastAsia="Times New Roman" w:hAnsi="Times New Roman" w:cs="Times New Roman"/>
              </w:rPr>
              <w:t>36(15.6)</w:t>
            </w:r>
          </w:p>
        </w:tc>
        <w:tc>
          <w:tcPr>
            <w:tcW w:w="1350" w:type="dxa"/>
            <w:gridSpan w:val="2"/>
            <w:tcMar>
              <w:top w:w="100" w:type="dxa"/>
              <w:left w:w="100" w:type="dxa"/>
              <w:bottom w:w="100" w:type="dxa"/>
              <w:right w:w="100" w:type="dxa"/>
            </w:tcMar>
          </w:tcPr>
          <w:p w14:paraId="20614793" w14:textId="77777777" w:rsidR="00FD43B0" w:rsidRDefault="00E457F4">
            <w:pPr>
              <w:widowControl w:val="0"/>
              <w:spacing w:line="240" w:lineRule="auto"/>
              <w:ind w:left="252"/>
              <w:rPr>
                <w:rFonts w:ascii="Times New Roman" w:eastAsia="Times New Roman" w:hAnsi="Times New Roman" w:cs="Times New Roman"/>
              </w:rPr>
            </w:pPr>
            <w:r>
              <w:rPr>
                <w:rFonts w:ascii="Times New Roman" w:eastAsia="Times New Roman" w:hAnsi="Times New Roman" w:cs="Times New Roman"/>
              </w:rPr>
              <w:t>55(23.9)</w:t>
            </w:r>
          </w:p>
        </w:tc>
        <w:tc>
          <w:tcPr>
            <w:tcW w:w="1545" w:type="dxa"/>
            <w:gridSpan w:val="2"/>
            <w:tcMar>
              <w:top w:w="100" w:type="dxa"/>
              <w:left w:w="100" w:type="dxa"/>
              <w:bottom w:w="100" w:type="dxa"/>
              <w:right w:w="100" w:type="dxa"/>
            </w:tcMar>
          </w:tcPr>
          <w:p w14:paraId="4F03A8B8" w14:textId="77777777" w:rsidR="00FD43B0" w:rsidRDefault="00E457F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100(43.4)</w:t>
            </w:r>
          </w:p>
        </w:tc>
        <w:tc>
          <w:tcPr>
            <w:tcW w:w="2100" w:type="dxa"/>
            <w:vMerge/>
            <w:tcMar>
              <w:top w:w="100" w:type="dxa"/>
              <w:left w:w="100" w:type="dxa"/>
              <w:bottom w:w="100" w:type="dxa"/>
              <w:right w:w="100" w:type="dxa"/>
            </w:tcMar>
          </w:tcPr>
          <w:p w14:paraId="5A6C7E46" w14:textId="77777777" w:rsidR="00FD43B0" w:rsidRDefault="00FD43B0">
            <w:pPr>
              <w:widowControl w:val="0"/>
              <w:pBdr>
                <w:top w:val="nil"/>
                <w:left w:val="nil"/>
                <w:bottom w:val="nil"/>
                <w:right w:val="nil"/>
                <w:between w:val="nil"/>
              </w:pBdr>
              <w:rPr>
                <w:rFonts w:ascii="Times New Roman" w:eastAsia="Times New Roman" w:hAnsi="Times New Roman" w:cs="Times New Roman"/>
              </w:rPr>
            </w:pPr>
          </w:p>
        </w:tc>
      </w:tr>
    </w:tbl>
    <w:p w14:paraId="03E74F49"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40" w:line="240" w:lineRule="auto"/>
        <w:rPr>
          <w:rFonts w:ascii="Times New Roman" w:eastAsia="Times New Roman" w:hAnsi="Times New Roman" w:cs="Times New Roman"/>
          <w:b/>
          <w:bCs/>
          <w:sz w:val="24"/>
          <w:szCs w:val="24"/>
          <w:highlight w:val="white"/>
          <w:u w:val="single"/>
        </w:rPr>
      </w:pPr>
      <w:r>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sz w:val="24"/>
          <w:szCs w:val="24"/>
        </w:rPr>
        <w:t>*Statistically significant at p&lt;0.05</w:t>
      </w:r>
    </w:p>
    <w:p w14:paraId="5BD954F9"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40" w:line="240" w:lineRule="auto"/>
        <w:rPr>
          <w:rFonts w:ascii="Times New Roman" w:eastAsia="Times New Roman" w:hAnsi="Times New Roman" w:cs="Times New Roman"/>
          <w:b/>
          <w:bCs/>
          <w:color w:val="000000"/>
          <w:sz w:val="24"/>
          <w:szCs w:val="24"/>
        </w:rPr>
      </w:pPr>
      <w:proofErr w:type="gramStart"/>
      <w:r>
        <w:rPr>
          <w:rFonts w:ascii="Times New Roman" w:eastAsia="Times New Roman" w:hAnsi="Times New Roman" w:cs="Times New Roman"/>
          <w:b/>
          <w:bCs/>
          <w:color w:val="000000"/>
          <w:sz w:val="24"/>
          <w:szCs w:val="24"/>
          <w:highlight w:val="white"/>
          <w:u w:val="single"/>
        </w:rPr>
        <w:t>DISCUSSION :</w:t>
      </w:r>
      <w:proofErr w:type="gramEnd"/>
      <w:r>
        <w:rPr>
          <w:rFonts w:ascii="Times New Roman" w:eastAsia="Times New Roman" w:hAnsi="Times New Roman" w:cs="Times New Roman"/>
          <w:b/>
          <w:bCs/>
          <w:color w:val="000000"/>
          <w:sz w:val="24"/>
          <w:szCs w:val="24"/>
        </w:rPr>
        <w:t xml:space="preserve"> </w:t>
      </w:r>
    </w:p>
    <w:p w14:paraId="3B9DA9CD"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4" w:line="253" w:lineRule="auto"/>
        <w:ind w:left="36" w:right="106" w:firstLine="50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The current study evaluated the knowledge and attitude of cone-beam computed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tomography (CBCT) among undergraduate dental students consisting of third-year, fourth-year,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and interns. Overall, the data suggest that there is a generally positive attitude toward the use of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CBCT, however some substantial gaps still exist in basic knowledge, training, and awareness of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radiation safety.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Multiple studies from varying countries indicate that knowledge of CBCT is relatively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limited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for dental students and is dependent on training level and practice </w:t>
      </w:r>
      <w:r>
        <w:rPr>
          <w:rFonts w:ascii="Times New Roman" w:eastAsia="Times New Roman" w:hAnsi="Times New Roman" w:cs="Times New Roman"/>
          <w:color w:val="1155CC"/>
          <w:sz w:val="24"/>
          <w:szCs w:val="24"/>
          <w:highlight w:val="white"/>
        </w:rPr>
        <w:t>(11,12)</w:t>
      </w:r>
      <w:r>
        <w:rPr>
          <w:rFonts w:ascii="Times New Roman" w:eastAsia="Times New Roman" w:hAnsi="Times New Roman" w:cs="Times New Roman"/>
          <w:color w:val="000000"/>
          <w:sz w:val="24"/>
          <w:szCs w:val="24"/>
          <w:highlight w:val="white"/>
        </w:rPr>
        <w:t xml:space="preserve">. </w:t>
      </w:r>
    </w:p>
    <w:p w14:paraId="2A87F30B"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4" w:line="253" w:lineRule="auto"/>
        <w:ind w:left="36" w:right="106" w:firstLine="5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In similar findings, although undergraduate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students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in India had heard of CBCT, their knowledge of radiation safety concepts and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interpretation were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inadequate </w:t>
      </w:r>
      <w:r>
        <w:rPr>
          <w:rFonts w:ascii="Times New Roman" w:eastAsia="Times New Roman" w:hAnsi="Times New Roman" w:cs="Times New Roman"/>
          <w:color w:val="1155CC"/>
          <w:sz w:val="24"/>
          <w:szCs w:val="24"/>
          <w:highlight w:val="white"/>
        </w:rPr>
        <w:t>(12)</w:t>
      </w:r>
      <w:r>
        <w:rPr>
          <w:rFonts w:ascii="Times New Roman" w:eastAsia="Times New Roman" w:hAnsi="Times New Roman" w:cs="Times New Roman"/>
          <w:color w:val="000000"/>
          <w:sz w:val="24"/>
          <w:szCs w:val="24"/>
          <w:highlight w:val="white"/>
        </w:rPr>
        <w:t>. This suggests that theoretical knowledge cannot stand alone,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and must be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supplemented with hands-on training and practical experiences </w:t>
      </w:r>
      <w:r>
        <w:rPr>
          <w:rFonts w:ascii="Times New Roman" w:eastAsia="Times New Roman" w:hAnsi="Times New Roman" w:cs="Times New Roman"/>
          <w:color w:val="1155CC"/>
          <w:sz w:val="24"/>
          <w:szCs w:val="24"/>
          <w:highlight w:val="white"/>
        </w:rPr>
        <w:t>(13)</w:t>
      </w:r>
    </w:p>
    <w:p w14:paraId="3C83B11B"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4" w:line="253" w:lineRule="auto"/>
        <w:ind w:left="36" w:right="106" w:firstLine="50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The majority of participants in this study correctly identified CBCT as Cone Beam Computed Tomography, and there was a statistically significant correlation (p &lt; 0.001) between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correct responses and the study year. Third-year students showed less knowledge than interns </w:t>
      </w:r>
      <w:r>
        <w:rPr>
          <w:rFonts w:ascii="Times New Roman" w:eastAsia="Times New Roman" w:hAnsi="Times New Roman" w:cs="Times New Roman"/>
          <w:color w:val="000000"/>
          <w:sz w:val="24"/>
          <w:szCs w:val="24"/>
        </w:rPr>
        <w:lastRenderedPageBreak/>
        <w:t xml:space="preserve">and fourth-year students. This pattern suggests that as academic level and clinical exposure rise, so does knowledge of advanced imaging </w:t>
      </w:r>
      <w:proofErr w:type="spellStart"/>
      <w:proofErr w:type="gramStart"/>
      <w:r>
        <w:rPr>
          <w:rFonts w:ascii="Times New Roman" w:eastAsia="Times New Roman" w:hAnsi="Times New Roman" w:cs="Times New Roman"/>
          <w:color w:val="000000"/>
          <w:sz w:val="24"/>
          <w:szCs w:val="24"/>
        </w:rPr>
        <w:t>modalities.In</w:t>
      </w:r>
      <w:proofErr w:type="spellEnd"/>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 xml:space="preserve">urkey, Similar findings were reported that senior dental students were considerably more aware of CBCT concepts than junior </w:t>
      </w:r>
      <w:proofErr w:type="spellStart"/>
      <w:r>
        <w:rPr>
          <w:rFonts w:ascii="Times New Roman" w:eastAsia="Times New Roman" w:hAnsi="Times New Roman" w:cs="Times New Roman"/>
          <w:color w:val="000000"/>
          <w:sz w:val="24"/>
          <w:szCs w:val="24"/>
        </w:rPr>
        <w:t>students</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only</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63.3% of</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dental students reported having heard of CBCT, and most students reported not having</w:t>
      </w:r>
      <w:r>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highlight w:val="white"/>
        </w:rPr>
        <w:t>een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adequately instructed in the curriculum </w:t>
      </w:r>
      <w:r>
        <w:rPr>
          <w:rFonts w:ascii="Times New Roman" w:eastAsia="Times New Roman" w:hAnsi="Times New Roman" w:cs="Times New Roman"/>
          <w:color w:val="3C78D8"/>
          <w:sz w:val="24"/>
          <w:szCs w:val="24"/>
        </w:rPr>
        <w:t>(11)</w:t>
      </w:r>
      <w:r>
        <w:rPr>
          <w:rFonts w:ascii="Times New Roman" w:eastAsia="Times New Roman" w:hAnsi="Times New Roman" w:cs="Times New Roman"/>
          <w:color w:val="000000"/>
          <w:sz w:val="24"/>
          <w:szCs w:val="24"/>
        </w:rPr>
        <w:t xml:space="preserve">. </w:t>
      </w:r>
    </w:p>
    <w:p w14:paraId="232E36EC"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40" w:line="253" w:lineRule="auto"/>
        <w:ind w:left="27" w:right="202"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Most participants correctly identified CBCT as cone-beam computed tomography and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correctly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associated the primary use of CBCT to imaging in dentistry and maxillofacial studies.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This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correlates with previous reports which have shown that CBCT is increasingly used in dental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diagnostic and treatment planning </w:t>
      </w:r>
      <w:r>
        <w:rPr>
          <w:rFonts w:ascii="Times New Roman" w:eastAsia="Times New Roman" w:hAnsi="Times New Roman" w:cs="Times New Roman"/>
          <w:color w:val="1155CC"/>
          <w:sz w:val="24"/>
          <w:szCs w:val="24"/>
          <w:highlight w:val="white"/>
        </w:rPr>
        <w:t>(1,14)</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Nevertheless, </w:t>
      </w:r>
      <w:proofErr w:type="gramStart"/>
      <w:r>
        <w:rPr>
          <w:rFonts w:ascii="Times New Roman" w:eastAsia="Times New Roman" w:hAnsi="Times New Roman" w:cs="Times New Roman"/>
          <w:color w:val="000000"/>
          <w:sz w:val="24"/>
          <w:szCs w:val="24"/>
          <w:highlight w:val="white"/>
        </w:rPr>
        <w:t>statistical</w:t>
      </w:r>
      <w:proofErr w:type="gramEnd"/>
      <w:r>
        <w:rPr>
          <w:rFonts w:ascii="Times New Roman" w:eastAsia="Times New Roman" w:hAnsi="Times New Roman" w:cs="Times New Roman"/>
          <w:color w:val="000000"/>
          <w:sz w:val="24"/>
          <w:szCs w:val="24"/>
          <w:highlight w:val="white"/>
        </w:rPr>
        <w:t xml:space="preserve"> significant differences were seen in each academic year, especially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regarding basic knowledge, advantages of using CBCT, and awareness of radiation safety</w:t>
      </w:r>
      <w:r>
        <w:rPr>
          <w:rFonts w:ascii="Times New Roman" w:eastAsia="Times New Roman" w:hAnsi="Times New Roman" w:cs="Times New Roman"/>
          <w:color w:val="000000"/>
          <w:sz w:val="24"/>
          <w:szCs w:val="24"/>
        </w:rPr>
        <w:t xml:space="preserve"> p</w:t>
      </w:r>
      <w:r>
        <w:rPr>
          <w:rFonts w:ascii="Times New Roman" w:eastAsia="Times New Roman" w:hAnsi="Times New Roman" w:cs="Times New Roman"/>
          <w:color w:val="000000"/>
          <w:sz w:val="24"/>
          <w:szCs w:val="24"/>
          <w:highlight w:val="white"/>
        </w:rPr>
        <w:t>rotocols, which reflects differences in schools and exposure to training during undergrad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education.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highlight w:val="white"/>
        </w:rPr>
        <w:t>A study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conducted in Malaysia, over 80% of respondents believed CBCT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should be included in the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graduate curriculum </w:t>
      </w:r>
      <w:r>
        <w:rPr>
          <w:rFonts w:ascii="Times New Roman" w:eastAsia="Times New Roman" w:hAnsi="Times New Roman" w:cs="Times New Roman"/>
          <w:color w:val="1155CC"/>
          <w:sz w:val="24"/>
          <w:szCs w:val="24"/>
          <w:highlight w:val="white"/>
        </w:rPr>
        <w:t>(15)</w:t>
      </w:r>
      <w:r>
        <w:rPr>
          <w:rFonts w:ascii="Times New Roman" w:eastAsia="Times New Roman" w:hAnsi="Times New Roman" w:cs="Times New Roman"/>
          <w:sz w:val="24"/>
          <w:szCs w:val="24"/>
          <w:highlight w:val="white"/>
        </w:rPr>
        <w:t>.</w:t>
      </w:r>
    </w:p>
    <w:p w14:paraId="3EFDB49B"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right="679"/>
        <w:rPr>
          <w:rFonts w:ascii="Times New Roman" w:eastAsia="Times New Roman" w:hAnsi="Times New Roman" w:cs="Times New Roman"/>
          <w:sz w:val="24"/>
          <w:szCs w:val="24"/>
          <w:highlight w:val="white"/>
        </w:rPr>
      </w:pPr>
    </w:p>
    <w:p w14:paraId="260672FB"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left="36" w:right="679" w:firstLine="6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Most often, lack of equipment, expense, and insufficient training were frequently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mentioned as limitations to using CBCT. This observation is consistent with the literature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highlighting the need for structured education, including the need for hands-on training, 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ensure competent and safe practice in the clinical use of CBCT </w:t>
      </w:r>
      <w:r>
        <w:rPr>
          <w:rFonts w:ascii="Times New Roman" w:eastAsia="Times New Roman" w:hAnsi="Times New Roman" w:cs="Times New Roman"/>
          <w:color w:val="1155CC"/>
          <w:sz w:val="24"/>
          <w:szCs w:val="24"/>
          <w:highlight w:val="white"/>
        </w:rPr>
        <w:t>(16,17.)</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rPr>
        <w:t xml:space="preserve"> </w:t>
      </w:r>
    </w:p>
    <w:p w14:paraId="6075C466"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left="34" w:right="203" w:firstLine="64"/>
        <w:rPr>
          <w:rFonts w:ascii="Times New Roman" w:eastAsia="Times New Roman" w:hAnsi="Times New Roman" w:cs="Times New Roman"/>
          <w:sz w:val="24"/>
          <w:szCs w:val="24"/>
          <w:highlight w:val="white"/>
        </w:rPr>
      </w:pPr>
    </w:p>
    <w:p w14:paraId="20FC6642"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left="34" w:right="203" w:firstLine="64"/>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Despite the agreement from a majority of students that it would be a valuable addition 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today's dental practice, a large number indicated limited, if any, formal training (or workshops),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which suggests a potential curricular change may be useful. Prior research also encourages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modules on CBCT to be incorporated early on into the undergraduate curriculum on radiation</w:t>
      </w:r>
      <w:r>
        <w:rPr>
          <w:rFonts w:ascii="Times New Roman" w:eastAsia="Times New Roman" w:hAnsi="Times New Roman" w:cs="Times New Roman"/>
          <w:color w:val="000000"/>
          <w:sz w:val="24"/>
          <w:szCs w:val="24"/>
        </w:rPr>
        <w:t xml:space="preserve"> p</w:t>
      </w:r>
      <w:r>
        <w:rPr>
          <w:rFonts w:ascii="Times New Roman" w:eastAsia="Times New Roman" w:hAnsi="Times New Roman" w:cs="Times New Roman"/>
          <w:color w:val="000000"/>
          <w:sz w:val="24"/>
          <w:szCs w:val="24"/>
          <w:highlight w:val="white"/>
        </w:rPr>
        <w:t xml:space="preserve">rotection and diagnostic interpretation </w:t>
      </w:r>
      <w:r>
        <w:rPr>
          <w:rFonts w:ascii="Times New Roman" w:eastAsia="Times New Roman" w:hAnsi="Times New Roman" w:cs="Times New Roman"/>
          <w:color w:val="1155CC"/>
          <w:sz w:val="24"/>
          <w:szCs w:val="24"/>
          <w:highlight w:val="white"/>
        </w:rPr>
        <w:t>(18,19)</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rPr>
        <w:t xml:space="preserve"> </w:t>
      </w:r>
    </w:p>
    <w:p w14:paraId="0DEBA65B"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left="34" w:right="68" w:firstLine="61"/>
        <w:rPr>
          <w:rFonts w:ascii="Times New Roman" w:eastAsia="Times New Roman" w:hAnsi="Times New Roman" w:cs="Times New Roman"/>
          <w:sz w:val="24"/>
          <w:szCs w:val="24"/>
          <w:highlight w:val="white"/>
        </w:rPr>
      </w:pPr>
    </w:p>
    <w:p w14:paraId="2459A343"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left="34" w:right="68" w:firstLine="6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Additionally, the majority of participants expressed enthusiasm for integrating CBCT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training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for undergraduate students, which aligns with the anticipated increased expectations for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advanced imaging skills among future dental professionals. With an expanding dependence 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three-dimensional imaging modalities for endodontics, implantology, orthodontics, and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maxillofacial pathology, an established CBCT education is essential for enhancing diagnosis and</w:t>
      </w:r>
      <w:r>
        <w:rPr>
          <w:rFonts w:ascii="Times New Roman" w:eastAsia="Times New Roman" w:hAnsi="Times New Roman" w:cs="Times New Roman"/>
          <w:color w:val="000000"/>
          <w:sz w:val="24"/>
          <w:szCs w:val="24"/>
        </w:rPr>
        <w:t xml:space="preserve"> p</w:t>
      </w:r>
      <w:r>
        <w:rPr>
          <w:rFonts w:ascii="Times New Roman" w:eastAsia="Times New Roman" w:hAnsi="Times New Roman" w:cs="Times New Roman"/>
          <w:color w:val="000000"/>
          <w:sz w:val="24"/>
          <w:szCs w:val="24"/>
          <w:highlight w:val="white"/>
        </w:rPr>
        <w:t xml:space="preserve">atient safety </w:t>
      </w:r>
      <w:r>
        <w:rPr>
          <w:rFonts w:ascii="Times New Roman" w:eastAsia="Times New Roman" w:hAnsi="Times New Roman" w:cs="Times New Roman"/>
          <w:color w:val="1155CC"/>
          <w:sz w:val="24"/>
          <w:szCs w:val="24"/>
          <w:highlight w:val="white"/>
        </w:rPr>
        <w:t>(20,21)</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rPr>
        <w:t xml:space="preserve"> </w:t>
      </w:r>
    </w:p>
    <w:p w14:paraId="1DD90FA4"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40" w:line="253" w:lineRule="auto"/>
        <w:ind w:left="35" w:right="107" w:firstLine="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Knowledge of the benefits of CBCT over traditional CT was found to be significantly correlated with the year of study (p = 0.019). A greater percentage of interns accurately identified cost savings and lower radiation exposure as the main benefits. Senior students' increased clinical exposure and engagement with radiology departments may be responsible for their improved comprehension. CBCT is more appropriate for dental applications </w:t>
      </w:r>
      <w:r>
        <w:rPr>
          <w:rFonts w:ascii="Times New Roman" w:eastAsia="Times New Roman" w:hAnsi="Times New Roman" w:cs="Times New Roman"/>
          <w:sz w:val="24"/>
          <w:szCs w:val="24"/>
        </w:rPr>
        <w:t>because the</w:t>
      </w:r>
      <w:r>
        <w:rPr>
          <w:rFonts w:ascii="Times New Roman" w:eastAsia="Times New Roman" w:hAnsi="Times New Roman" w:cs="Times New Roman"/>
          <w:color w:val="000000"/>
          <w:sz w:val="24"/>
          <w:szCs w:val="24"/>
        </w:rPr>
        <w:t xml:space="preserve"> study delivers significantly lower radiation doses than medical CT, particularly when limited fields of view are used </w:t>
      </w:r>
      <w:r>
        <w:rPr>
          <w:rFonts w:ascii="Times New Roman" w:eastAsia="Times New Roman" w:hAnsi="Times New Roman" w:cs="Times New Roman"/>
          <w:color w:val="3C78D8"/>
          <w:sz w:val="24"/>
          <w:szCs w:val="24"/>
        </w:rPr>
        <w:t>(22)</w:t>
      </w:r>
      <w:r>
        <w:rPr>
          <w:rFonts w:ascii="Times New Roman" w:eastAsia="Times New Roman" w:hAnsi="Times New Roman" w:cs="Times New Roman"/>
          <w:color w:val="000000"/>
          <w:sz w:val="24"/>
          <w:szCs w:val="24"/>
        </w:rPr>
        <w:t xml:space="preserve">. </w:t>
      </w:r>
    </w:p>
    <w:p w14:paraId="2B39D94D"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40" w:line="253" w:lineRule="auto"/>
        <w:ind w:left="34" w:right="125" w:firstLine="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More than 90% of the participants believed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that CBCT was a useful addition to modern dental care, even though there were some problems. </w:t>
      </w:r>
      <w:r>
        <w:rPr>
          <w:rFonts w:ascii="Times New Roman" w:eastAsia="Times New Roman" w:hAnsi="Times New Roman" w:cs="Times New Roman"/>
          <w:sz w:val="24"/>
          <w:szCs w:val="24"/>
        </w:rPr>
        <w:t xml:space="preserve">This finding </w:t>
      </w:r>
      <w:proofErr w:type="spellStart"/>
      <w:r>
        <w:rPr>
          <w:rFonts w:ascii="Times New Roman" w:eastAsia="Times New Roman" w:hAnsi="Times New Roman" w:cs="Times New Roman"/>
          <w:sz w:val="24"/>
          <w:szCs w:val="24"/>
        </w:rPr>
        <w:t>shows</w:t>
      </w:r>
      <w:r>
        <w:rPr>
          <w:rFonts w:ascii="Times New Roman" w:eastAsia="Times New Roman" w:hAnsi="Times New Roman" w:cs="Times New Roman"/>
          <w:color w:val="000000"/>
          <w:sz w:val="24"/>
          <w:szCs w:val="24"/>
        </w:rPr>
        <w:t>CBCT</w:t>
      </w:r>
      <w:proofErr w:type="spellEnd"/>
      <w:r>
        <w:rPr>
          <w:rFonts w:ascii="Times New Roman" w:eastAsia="Times New Roman" w:hAnsi="Times New Roman" w:cs="Times New Roman"/>
          <w:color w:val="000000"/>
          <w:sz w:val="24"/>
          <w:szCs w:val="24"/>
        </w:rPr>
        <w:t xml:space="preserve"> is increasingly </w:t>
      </w:r>
      <w:r>
        <w:rPr>
          <w:rFonts w:ascii="Times New Roman" w:eastAsia="Times New Roman" w:hAnsi="Times New Roman" w:cs="Times New Roman"/>
          <w:color w:val="000000"/>
          <w:sz w:val="24"/>
          <w:szCs w:val="24"/>
        </w:rPr>
        <w:lastRenderedPageBreak/>
        <w:t>recognized as an important diagnostic tool. Also, there was a statistically significant link between the year of study and knowing when it is appropriate to use CBCT (p &lt;</w:t>
      </w:r>
    </w:p>
    <w:p w14:paraId="655226D4"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line="253" w:lineRule="auto"/>
        <w:ind w:left="34" w:right="46" w:firstLine="9"/>
        <w:rPr>
          <w:rFonts w:ascii="Times New Roman" w:eastAsia="Times New Roman" w:hAnsi="Times New Roman" w:cs="Times New Roman"/>
          <w:color w:val="3C78D8"/>
          <w:sz w:val="24"/>
          <w:szCs w:val="24"/>
        </w:rPr>
      </w:pPr>
      <w:r>
        <w:rPr>
          <w:rFonts w:ascii="Times New Roman" w:eastAsia="Times New Roman" w:hAnsi="Times New Roman" w:cs="Times New Roman"/>
          <w:color w:val="000000"/>
          <w:sz w:val="24"/>
          <w:szCs w:val="24"/>
        </w:rPr>
        <w:t xml:space="preserve">0.001). Implant planning, orthodontic evaluation, temporomandibular joint assessment, and pathology evaluation were commonly identified indications. These results are in agreement with guidelines published by the European Commission, which recommend CBCT for complex diagnostic tasks where conventional two-dimensional imaging is insufficient </w:t>
      </w:r>
      <w:r>
        <w:rPr>
          <w:rFonts w:ascii="Times New Roman" w:eastAsia="Times New Roman" w:hAnsi="Times New Roman" w:cs="Times New Roman"/>
          <w:color w:val="3C78D8"/>
          <w:sz w:val="24"/>
          <w:szCs w:val="24"/>
        </w:rPr>
        <w:t xml:space="preserve">(23). </w:t>
      </w:r>
    </w:p>
    <w:p w14:paraId="1BA87446"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40" w:line="253" w:lineRule="auto"/>
        <w:ind w:left="36" w:right="195"/>
        <w:rPr>
          <w:rFonts w:ascii="Times New Roman" w:eastAsia="Times New Roman" w:hAnsi="Times New Roman" w:cs="Times New Roman"/>
          <w:color w:val="3C78D8"/>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As academic level increased, there was a statistically significant improvement in knowledge of radiation safety procedures related to CBCT use (p = 0.001). When compared to third- and fourth-year students, interns showed greater awareness. This result emphasizes how crucial it is to emphasize radiation safety concepts early in dental education, </w:t>
      </w:r>
      <w:r>
        <w:rPr>
          <w:rFonts w:ascii="Times New Roman" w:eastAsia="Times New Roman" w:hAnsi="Times New Roman" w:cs="Times New Roman"/>
          <w:sz w:val="24"/>
          <w:szCs w:val="24"/>
        </w:rPr>
        <w:t>such as the ALARA</w:t>
      </w:r>
      <w:r>
        <w:rPr>
          <w:rFonts w:ascii="Times New Roman" w:eastAsia="Times New Roman" w:hAnsi="Times New Roman" w:cs="Times New Roman"/>
          <w:color w:val="000000"/>
          <w:sz w:val="24"/>
          <w:szCs w:val="24"/>
        </w:rPr>
        <w:t xml:space="preserve"> (As Low </w:t>
      </w:r>
      <w:proofErr w:type="gramStart"/>
      <w:r>
        <w:rPr>
          <w:rFonts w:ascii="Times New Roman" w:eastAsia="Times New Roman" w:hAnsi="Times New Roman" w:cs="Times New Roman"/>
          <w:color w:val="000000"/>
          <w:sz w:val="24"/>
          <w:szCs w:val="24"/>
        </w:rPr>
        <w:t>As</w:t>
      </w:r>
      <w:proofErr w:type="gramEnd"/>
      <w:r>
        <w:rPr>
          <w:rFonts w:ascii="Times New Roman" w:eastAsia="Times New Roman" w:hAnsi="Times New Roman" w:cs="Times New Roman"/>
          <w:color w:val="000000"/>
          <w:sz w:val="24"/>
          <w:szCs w:val="24"/>
        </w:rPr>
        <w:t xml:space="preserve"> Reasonably Achievable) principle. Junior students' inadequate understanding of radiation safety has been documented in earlier research and is still a cause for concern </w:t>
      </w:r>
      <w:r>
        <w:rPr>
          <w:rFonts w:ascii="Times New Roman" w:eastAsia="Times New Roman" w:hAnsi="Times New Roman" w:cs="Times New Roman"/>
          <w:color w:val="3C78D8"/>
          <w:sz w:val="24"/>
          <w:szCs w:val="24"/>
        </w:rPr>
        <w:t xml:space="preserve">(24). </w:t>
      </w:r>
    </w:p>
    <w:p w14:paraId="2881726E"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40" w:line="253" w:lineRule="auto"/>
        <w:ind w:left="36" w:right="97"/>
        <w:rPr>
          <w:rFonts w:ascii="Times New Roman" w:eastAsia="Times New Roman" w:hAnsi="Times New Roman" w:cs="Times New Roman"/>
          <w:color w:val="3C78D8"/>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Attendance at formal training programs or lectures on CBCT was reported by less than half of the participants, with a statistically significant difference among academic levels (p &lt; 0.001).  Interns were more likely to have attended CBCT-related training, indicating that exposure is largely dependent on clinical postings rather than structured curricular teaching. This highlights the need for systematic inclusion of CBCT education within undergraduate programs rather than reliance on incidental learning </w:t>
      </w:r>
      <w:r>
        <w:rPr>
          <w:rFonts w:ascii="Times New Roman" w:eastAsia="Times New Roman" w:hAnsi="Times New Roman" w:cs="Times New Roman"/>
          <w:color w:val="3C78D8"/>
          <w:sz w:val="24"/>
          <w:szCs w:val="24"/>
        </w:rPr>
        <w:t xml:space="preserve">(25). </w:t>
      </w:r>
    </w:p>
    <w:p w14:paraId="090FA701"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40" w:line="253" w:lineRule="auto"/>
        <w:ind w:left="43" w:right="46"/>
        <w:rPr>
          <w:rFonts w:ascii="Times New Roman" w:eastAsia="Times New Roman" w:hAnsi="Times New Roman" w:cs="Times New Roman"/>
          <w:color w:val="3C78D8"/>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Qualitative feedback from participants further supported these findings, with many students emphasizing the need for curriculum integration, hands-on training, demonstrations, and reduced cost of CBCT imaging. These perceptions align with global recommendations advocating competency-based CBCT education to ensure safe and effective clinical application </w:t>
      </w:r>
      <w:r>
        <w:rPr>
          <w:rFonts w:ascii="Times New Roman" w:eastAsia="Times New Roman" w:hAnsi="Times New Roman" w:cs="Times New Roman"/>
          <w:color w:val="3C78D8"/>
          <w:sz w:val="24"/>
          <w:szCs w:val="24"/>
        </w:rPr>
        <w:t xml:space="preserve">(26). </w:t>
      </w:r>
    </w:p>
    <w:p w14:paraId="388677F4"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40" w:line="253" w:lineRule="auto"/>
        <w:ind w:left="43" w:right="46"/>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        Recent international evidence indicates that greater clinical exposure and structured educational environments improve awareness of CBCT among senior students and practicing </w:t>
      </w:r>
      <w:proofErr w:type="gramStart"/>
      <w:r>
        <w:rPr>
          <w:rFonts w:ascii="Times New Roman" w:eastAsia="Times New Roman" w:hAnsi="Times New Roman" w:cs="Times New Roman"/>
          <w:sz w:val="24"/>
          <w:szCs w:val="24"/>
        </w:rPr>
        <w:t>dentists</w:t>
      </w:r>
      <w:r>
        <w:rPr>
          <w:rFonts w:ascii="Times New Roman" w:eastAsia="Times New Roman" w:hAnsi="Times New Roman" w:cs="Times New Roman"/>
          <w:color w:val="1155CC"/>
          <w:sz w:val="24"/>
          <w:szCs w:val="24"/>
        </w:rPr>
        <w:t>(</w:t>
      </w:r>
      <w:proofErr w:type="gramEnd"/>
      <w:r>
        <w:rPr>
          <w:rFonts w:ascii="Times New Roman" w:eastAsia="Times New Roman" w:hAnsi="Times New Roman" w:cs="Times New Roman"/>
          <w:color w:val="1155CC"/>
          <w:sz w:val="24"/>
          <w:szCs w:val="24"/>
        </w:rPr>
        <w:t>27)</w:t>
      </w:r>
      <w:r>
        <w:rPr>
          <w:rFonts w:ascii="Times New Roman" w:eastAsia="Times New Roman" w:hAnsi="Times New Roman" w:cs="Times New Roman"/>
          <w:sz w:val="24"/>
          <w:szCs w:val="24"/>
        </w:rPr>
        <w:t xml:space="preserve">.Also noted that senior undergraduate students showed considerably greater conceptual understanding and confidence in CBCT interpretation compared to preclinical </w:t>
      </w:r>
      <w:proofErr w:type="spellStart"/>
      <w:r>
        <w:rPr>
          <w:rFonts w:ascii="Times New Roman" w:eastAsia="Times New Roman" w:hAnsi="Times New Roman" w:cs="Times New Roman"/>
          <w:sz w:val="24"/>
          <w:szCs w:val="24"/>
        </w:rPr>
        <w:t>students,indicating</w:t>
      </w:r>
      <w:proofErr w:type="spellEnd"/>
      <w:r>
        <w:rPr>
          <w:rFonts w:ascii="Times New Roman" w:eastAsia="Times New Roman" w:hAnsi="Times New Roman" w:cs="Times New Roman"/>
          <w:sz w:val="24"/>
          <w:szCs w:val="24"/>
        </w:rPr>
        <w:t xml:space="preserve"> similar improvements across academic progression</w:t>
      </w:r>
      <w:r>
        <w:rPr>
          <w:rFonts w:ascii="Times New Roman" w:eastAsia="Times New Roman" w:hAnsi="Times New Roman" w:cs="Times New Roman"/>
          <w:color w:val="1155CC"/>
          <w:sz w:val="24"/>
          <w:szCs w:val="24"/>
        </w:rPr>
        <w:t>(28).</w:t>
      </w:r>
    </w:p>
    <w:p w14:paraId="19B49406"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40" w:line="253" w:lineRule="auto"/>
        <w:ind w:left="43" w:right="46"/>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rPr>
        <w:t xml:space="preserve">         </w:t>
      </w:r>
      <w:r>
        <w:rPr>
          <w:rFonts w:ascii="Times New Roman" w:eastAsia="Times New Roman" w:hAnsi="Times New Roman" w:cs="Times New Roman"/>
          <w:sz w:val="24"/>
          <w:szCs w:val="24"/>
        </w:rPr>
        <w:t xml:space="preserve">Even though the majority of participants thought CBCT was a useful addition to contemporary dental practice, there were notable gaps in formal training attendance and radiation safety knowledge, especially among junior students. This emphasizes how undergraduate curricula must methodically incorporate radiation </w:t>
      </w:r>
      <w:proofErr w:type="spellStart"/>
      <w:proofErr w:type="gramStart"/>
      <w:r>
        <w:rPr>
          <w:rFonts w:ascii="Times New Roman" w:eastAsia="Times New Roman" w:hAnsi="Times New Roman" w:cs="Times New Roman"/>
          <w:sz w:val="24"/>
          <w:szCs w:val="24"/>
        </w:rPr>
        <w:t>biology,CBCT</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education,and</w:t>
      </w:r>
      <w:proofErr w:type="spellEnd"/>
      <w:r>
        <w:rPr>
          <w:rFonts w:ascii="Times New Roman" w:eastAsia="Times New Roman" w:hAnsi="Times New Roman" w:cs="Times New Roman"/>
          <w:sz w:val="24"/>
          <w:szCs w:val="24"/>
        </w:rPr>
        <w:t xml:space="preserve"> practical training</w:t>
      </w:r>
      <w:r>
        <w:rPr>
          <w:rFonts w:ascii="Times New Roman" w:eastAsia="Times New Roman" w:hAnsi="Times New Roman" w:cs="Times New Roman"/>
          <w:color w:val="1155CC"/>
          <w:sz w:val="24"/>
          <w:szCs w:val="24"/>
        </w:rPr>
        <w:t>(29).</w:t>
      </w:r>
    </w:p>
    <w:p w14:paraId="684A0783" w14:textId="77777777" w:rsidR="009F1088" w:rsidRDefault="009F1088">
      <w:pPr>
        <w:widowControl w:val="0"/>
        <w:pBdr>
          <w:top w:val="none" w:sz="0" w:space="0" w:color="000000"/>
          <w:left w:val="none" w:sz="0" w:space="0" w:color="000000"/>
          <w:bottom w:val="none" w:sz="0" w:space="0" w:color="000000"/>
          <w:right w:val="none" w:sz="0" w:space="0" w:color="000000"/>
          <w:between w:val="none" w:sz="0" w:space="0" w:color="000000"/>
        </w:pBdr>
        <w:spacing w:before="240" w:after="240" w:line="253" w:lineRule="auto"/>
        <w:rPr>
          <w:rFonts w:ascii="Times New Roman" w:eastAsia="Times New Roman" w:hAnsi="Times New Roman" w:cs="Times New Roman"/>
          <w:b/>
          <w:bCs/>
          <w:color w:val="000000"/>
          <w:sz w:val="24"/>
          <w:szCs w:val="24"/>
          <w:highlight w:val="white"/>
          <w:u w:val="single"/>
        </w:rPr>
      </w:pPr>
    </w:p>
    <w:p w14:paraId="37DFE024" w14:textId="4893C71A"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240" w:after="240" w:line="253"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highlight w:val="white"/>
          <w:u w:val="single"/>
        </w:rPr>
        <w:t>Conclusion</w:t>
      </w:r>
    </w:p>
    <w:p w14:paraId="22A696AD"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left="35" w:right="194" w:firstLine="5"/>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Although dental students demonstrate positive attitudes and general awareness regarding </w:t>
      </w:r>
      <w:r>
        <w:rPr>
          <w:rFonts w:ascii="Times New Roman" w:eastAsia="Times New Roman" w:hAnsi="Times New Roman" w:cs="Times New Roman"/>
          <w:sz w:val="24"/>
          <w:szCs w:val="24"/>
        </w:rPr>
        <w:lastRenderedPageBreak/>
        <w:t xml:space="preserve">CBCT, notable deficiencies persist in their depth of knowledge, radiation safety understanding, and practical </w:t>
      </w:r>
      <w:proofErr w:type="spellStart"/>
      <w:proofErr w:type="gramStart"/>
      <w:r>
        <w:rPr>
          <w:rFonts w:ascii="Times New Roman" w:eastAsia="Times New Roman" w:hAnsi="Times New Roman" w:cs="Times New Roman"/>
          <w:sz w:val="24"/>
          <w:szCs w:val="24"/>
        </w:rPr>
        <w:t>experience.These</w:t>
      </w:r>
      <w:proofErr w:type="spellEnd"/>
      <w:proofErr w:type="gramEnd"/>
      <w:r>
        <w:rPr>
          <w:rFonts w:ascii="Times New Roman" w:eastAsia="Times New Roman" w:hAnsi="Times New Roman" w:cs="Times New Roman"/>
          <w:sz w:val="24"/>
          <w:szCs w:val="24"/>
        </w:rPr>
        <w:t xml:space="preserve"> findings highlight the need for dental institutions to strengthen undergraduate curricula through structured CBCT education and radiation safety training. </w:t>
      </w:r>
    </w:p>
    <w:p w14:paraId="6BEF3D44"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left="35" w:right="194" w:firstLine="720"/>
        <w:rPr>
          <w:rFonts w:ascii="Times New Roman" w:eastAsia="Times New Roman" w:hAnsi="Times New Roman" w:cs="Times New Roman"/>
          <w:sz w:val="24"/>
          <w:szCs w:val="24"/>
        </w:rPr>
      </w:pPr>
    </w:p>
    <w:p w14:paraId="540E5269"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left="35" w:right="19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Enhancing clinical exposure and integrating comprehensive imaging training will better prepare future dental professionals to use CBCT responsibly and effectively. As dental imaging technology continues to evolve, equipping students with both technical competence and safety awareness is essential to ensure high-quality, evidence-based patient care.</w:t>
      </w:r>
    </w:p>
    <w:p w14:paraId="23CBDF87" w14:textId="77777777" w:rsidR="009F1088" w:rsidRDefault="009F1088" w:rsidP="009F1088">
      <w:pPr>
        <w:widowControl w:val="0"/>
        <w:pBdr>
          <w:top w:val="none" w:sz="0" w:space="0" w:color="000000"/>
          <w:left w:val="none" w:sz="0" w:space="0" w:color="000000"/>
          <w:bottom w:val="none" w:sz="0" w:space="0" w:color="000000"/>
          <w:right w:val="none" w:sz="0" w:space="0" w:color="000000"/>
          <w:between w:val="none" w:sz="0" w:space="0" w:color="000000"/>
        </w:pBdr>
        <w:spacing w:before="340" w:line="253" w:lineRule="auto"/>
        <w:ind w:left="43" w:right="46"/>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LIMITATIONS </w:t>
      </w:r>
    </w:p>
    <w:p w14:paraId="5F4AF2A4" w14:textId="77777777" w:rsidR="009F1088" w:rsidRDefault="009F1088" w:rsidP="009F1088">
      <w:pPr>
        <w:widowControl w:val="0"/>
        <w:pBdr>
          <w:top w:val="none" w:sz="0" w:space="0" w:color="000000"/>
          <w:left w:val="none" w:sz="0" w:space="0" w:color="000000"/>
          <w:bottom w:val="none" w:sz="0" w:space="0" w:color="000000"/>
          <w:right w:val="none" w:sz="0" w:space="0" w:color="000000"/>
          <w:between w:val="none" w:sz="0" w:space="0" w:color="000000"/>
        </w:pBdr>
        <w:spacing w:before="340" w:line="253" w:lineRule="auto"/>
        <w:ind w:left="43" w:right="46"/>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highlight w:val="white"/>
        </w:rPr>
        <w:t xml:space="preserve">This study has several limitations that should be considered when interpreting the findings. First, the study was conducted in a single dental institution using a convenience sampling method, which may limit the generalizability of the results to all dental students in other colleges or regions. The sample may not fully represent the diversity of undergraduate dental students in terms of curriculum exposure, clinical experience, and access to CBCT facilities. In addition, the study relied on a self-administered questionnaire, which may introduce response bias, recall bias, and the possibility of socially desirable answers. As a result, the reported knowledge and attitudes may not completely reflect the actual level of competence or clinical </w:t>
      </w:r>
      <w:proofErr w:type="spellStart"/>
      <w:r>
        <w:rPr>
          <w:rFonts w:ascii="Times New Roman" w:eastAsia="Times New Roman" w:hAnsi="Times New Roman" w:cs="Times New Roman"/>
          <w:sz w:val="24"/>
          <w:szCs w:val="24"/>
          <w:highlight w:val="white"/>
        </w:rPr>
        <w:t>behavior</w:t>
      </w:r>
      <w:proofErr w:type="spellEnd"/>
      <w:r>
        <w:rPr>
          <w:rFonts w:ascii="Times New Roman" w:eastAsia="Times New Roman" w:hAnsi="Times New Roman" w:cs="Times New Roman"/>
          <w:sz w:val="24"/>
          <w:szCs w:val="24"/>
          <w:highlight w:val="white"/>
        </w:rPr>
        <w:t xml:space="preserve"> of the participants.</w:t>
      </w:r>
    </w:p>
    <w:p w14:paraId="594B6B0C" w14:textId="77777777" w:rsidR="009F1088" w:rsidRDefault="009F1088" w:rsidP="009F1088">
      <w:pPr>
        <w:widowControl w:val="0"/>
        <w:pBdr>
          <w:top w:val="none" w:sz="0" w:space="0" w:color="000000"/>
          <w:left w:val="none" w:sz="0" w:space="0" w:color="000000"/>
          <w:bottom w:val="none" w:sz="0" w:space="0" w:color="000000"/>
          <w:right w:val="none" w:sz="0" w:space="0" w:color="000000"/>
          <w:between w:val="none" w:sz="0" w:space="0" w:color="000000"/>
        </w:pBdr>
        <w:spacing w:before="240" w:after="240" w:line="253"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Another limitation is that the study assessed knowledge and attitude using self-reported responses rather than objective evaluation or practical assessment of CBCT interpretation skills. The cross-sectional design captures data at a single point in time and does not allow assessment of changes in knowledge or attitude as </w:t>
      </w:r>
      <w:proofErr w:type="spellStart"/>
      <w:r>
        <w:rPr>
          <w:rFonts w:ascii="Times New Roman" w:eastAsia="Times New Roman" w:hAnsi="Times New Roman" w:cs="Times New Roman"/>
          <w:sz w:val="24"/>
          <w:szCs w:val="24"/>
          <w:highlight w:val="white"/>
        </w:rPr>
        <w:t>students</w:t>
      </w:r>
      <w:proofErr w:type="spellEnd"/>
      <w:r>
        <w:rPr>
          <w:rFonts w:ascii="Times New Roman" w:eastAsia="Times New Roman" w:hAnsi="Times New Roman" w:cs="Times New Roman"/>
          <w:sz w:val="24"/>
          <w:szCs w:val="24"/>
          <w:highlight w:val="white"/>
        </w:rPr>
        <w:t xml:space="preserve"> progress through their training. Furthermore, the questionnaire did not explore detailed curriculum content or the quality and duration of CBCT training received by students. </w:t>
      </w:r>
    </w:p>
    <w:p w14:paraId="0AD8373D" w14:textId="77777777" w:rsidR="009F1088" w:rsidRDefault="009F1088">
      <w:pPr>
        <w:widowControl w:val="0"/>
        <w:pBdr>
          <w:top w:val="none" w:sz="0" w:space="0" w:color="000000"/>
          <w:left w:val="none" w:sz="0" w:space="0" w:color="000000"/>
          <w:bottom w:val="none" w:sz="0" w:space="0" w:color="000000"/>
          <w:right w:val="none" w:sz="0" w:space="0" w:color="000000"/>
          <w:between w:val="none" w:sz="0" w:space="0" w:color="000000"/>
        </w:pBdr>
        <w:spacing w:before="23" w:line="253" w:lineRule="auto"/>
        <w:ind w:left="35" w:right="194" w:firstLine="720"/>
        <w:rPr>
          <w:rFonts w:ascii="Times New Roman" w:eastAsia="Times New Roman" w:hAnsi="Times New Roman" w:cs="Times New Roman"/>
          <w:sz w:val="24"/>
          <w:szCs w:val="24"/>
        </w:rPr>
      </w:pPr>
    </w:p>
    <w:p w14:paraId="447C77F6"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40" w:line="240" w:lineRule="auto"/>
        <w:ind w:left="39"/>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b/>
          <w:bCs/>
          <w:color w:val="000000"/>
          <w:sz w:val="24"/>
          <w:szCs w:val="24"/>
          <w:highlight w:val="white"/>
          <w:u w:val="single"/>
        </w:rPr>
        <w:t>REFERENCES :</w:t>
      </w:r>
      <w:proofErr w:type="gramEnd"/>
      <w:r>
        <w:rPr>
          <w:rFonts w:ascii="Times New Roman" w:eastAsia="Times New Roman" w:hAnsi="Times New Roman" w:cs="Times New Roman"/>
          <w:b/>
          <w:bCs/>
          <w:color w:val="000000"/>
          <w:sz w:val="24"/>
          <w:szCs w:val="24"/>
        </w:rPr>
        <w:t xml:space="preserve"> </w:t>
      </w:r>
    </w:p>
    <w:p w14:paraId="7612EED5"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50" w:line="253" w:lineRule="auto"/>
        <w:ind w:left="23" w:right="575"/>
        <w:rPr>
          <w:rFonts w:ascii="Times New Roman" w:eastAsia="Times New Roman" w:hAnsi="Times New Roman" w:cs="Times New Roman"/>
          <w:sz w:val="24"/>
          <w:szCs w:val="24"/>
          <w:highlight w:val="white"/>
        </w:rPr>
      </w:pPr>
      <w:r>
        <w:rPr>
          <w:rFonts w:ascii="Times New Roman" w:eastAsia="Times New Roman" w:hAnsi="Times New Roman" w:cs="Times New Roman"/>
          <w:color w:val="1155CC"/>
          <w:sz w:val="24"/>
          <w:szCs w:val="24"/>
          <w:highlight w:val="white"/>
        </w:rPr>
        <w:t>1</w:t>
      </w:r>
      <w:r>
        <w:rPr>
          <w:rFonts w:ascii="Times New Roman" w:eastAsia="Times New Roman" w:hAnsi="Times New Roman" w:cs="Times New Roman"/>
          <w:color w:val="000000"/>
          <w:sz w:val="24"/>
          <w:szCs w:val="24"/>
          <w:highlight w:val="white"/>
        </w:rPr>
        <w:t xml:space="preserve">. Scarfe WC, Farman AG. What is cone-beam CT and how does it work? </w:t>
      </w:r>
      <w:r>
        <w:rPr>
          <w:rFonts w:ascii="Times New Roman" w:eastAsia="Times New Roman" w:hAnsi="Times New Roman" w:cs="Times New Roman"/>
          <w:i/>
          <w:iCs/>
          <w:color w:val="000000"/>
          <w:sz w:val="24"/>
          <w:szCs w:val="24"/>
          <w:highlight w:val="white"/>
        </w:rPr>
        <w:t>Dent Clin North</w:t>
      </w:r>
      <w:r>
        <w:rPr>
          <w:rFonts w:ascii="Times New Roman" w:eastAsia="Times New Roman" w:hAnsi="Times New Roman" w:cs="Times New Roman"/>
          <w:i/>
          <w:iCs/>
          <w:color w:val="000000"/>
          <w:sz w:val="24"/>
          <w:szCs w:val="24"/>
        </w:rPr>
        <w:t xml:space="preserve"> A</w:t>
      </w:r>
      <w:r>
        <w:rPr>
          <w:rFonts w:ascii="Times New Roman" w:eastAsia="Times New Roman" w:hAnsi="Times New Roman" w:cs="Times New Roman"/>
          <w:i/>
          <w:iCs/>
          <w:color w:val="000000"/>
          <w:sz w:val="24"/>
          <w:szCs w:val="24"/>
          <w:highlight w:val="white"/>
        </w:rPr>
        <w:t>m.</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highlight w:val="white"/>
        </w:rPr>
        <w:t>2008;52(4):707–30.</w:t>
      </w:r>
    </w:p>
    <w:p w14:paraId="4F6152BF"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50" w:line="253" w:lineRule="auto"/>
        <w:ind w:left="23" w:right="575"/>
        <w:rPr>
          <w:rFonts w:ascii="Times New Roman" w:eastAsia="Times New Roman" w:hAnsi="Times New Roman" w:cs="Times New Roman"/>
          <w:sz w:val="24"/>
          <w:szCs w:val="24"/>
        </w:rPr>
      </w:pPr>
      <w:r>
        <w:rPr>
          <w:rFonts w:ascii="Times New Roman" w:eastAsia="Times New Roman" w:hAnsi="Times New Roman" w:cs="Times New Roman"/>
          <w:color w:val="1155CC"/>
          <w:sz w:val="24"/>
          <w:szCs w:val="24"/>
          <w:highlight w:val="white"/>
        </w:rPr>
        <w:t>2</w:t>
      </w:r>
      <w:r>
        <w:rPr>
          <w:rFonts w:ascii="Times New Roman" w:eastAsia="Times New Roman" w:hAnsi="Times New Roman" w:cs="Times New Roman"/>
          <w:color w:val="000000"/>
          <w:sz w:val="24"/>
          <w:szCs w:val="24"/>
          <w:highlight w:val="white"/>
        </w:rPr>
        <w:t>. P, Procacci C, Tacconi A, et al. A new volumetric CT machine for dental imaging based 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cone-beam technique. </w:t>
      </w:r>
      <w:r>
        <w:rPr>
          <w:rFonts w:ascii="Times New Roman" w:eastAsia="Times New Roman" w:hAnsi="Times New Roman" w:cs="Times New Roman"/>
          <w:i/>
          <w:iCs/>
          <w:color w:val="000000"/>
          <w:sz w:val="24"/>
          <w:szCs w:val="24"/>
          <w:highlight w:val="white"/>
        </w:rPr>
        <w:t xml:space="preserve">Eur </w:t>
      </w:r>
      <w:proofErr w:type="spellStart"/>
      <w:r>
        <w:rPr>
          <w:rFonts w:ascii="Times New Roman" w:eastAsia="Times New Roman" w:hAnsi="Times New Roman" w:cs="Times New Roman"/>
          <w:i/>
          <w:iCs/>
          <w:color w:val="000000"/>
          <w:sz w:val="24"/>
          <w:szCs w:val="24"/>
          <w:highlight w:val="white"/>
        </w:rPr>
        <w:t>Radiol</w:t>
      </w:r>
      <w:proofErr w:type="spellEnd"/>
      <w:r>
        <w:rPr>
          <w:rFonts w:ascii="Times New Roman" w:eastAsia="Times New Roman" w:hAnsi="Times New Roman" w:cs="Times New Roman"/>
          <w:i/>
          <w:iCs/>
          <w:color w:val="000000"/>
          <w:sz w:val="24"/>
          <w:szCs w:val="24"/>
          <w:highlight w:val="white"/>
        </w:rPr>
        <w:t xml:space="preserve">. </w:t>
      </w:r>
      <w:r>
        <w:rPr>
          <w:rFonts w:ascii="Times New Roman" w:eastAsia="Times New Roman" w:hAnsi="Times New Roman" w:cs="Times New Roman"/>
          <w:color w:val="000000"/>
          <w:sz w:val="24"/>
          <w:szCs w:val="24"/>
          <w:highlight w:val="white"/>
        </w:rPr>
        <w:t>1998;8(9):1558–64.</w:t>
      </w:r>
      <w:r>
        <w:rPr>
          <w:rFonts w:ascii="Times New Roman" w:eastAsia="Times New Roman" w:hAnsi="Times New Roman" w:cs="Times New Roman"/>
          <w:color w:val="000000"/>
          <w:sz w:val="24"/>
          <w:szCs w:val="24"/>
        </w:rPr>
        <w:t xml:space="preserve"> </w:t>
      </w:r>
    </w:p>
    <w:p w14:paraId="63B03C7B"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line="253" w:lineRule="auto"/>
        <w:ind w:right="376"/>
        <w:rPr>
          <w:rFonts w:ascii="Times New Roman" w:eastAsia="Times New Roman" w:hAnsi="Times New Roman" w:cs="Times New Roman"/>
          <w:color w:val="1155CC"/>
          <w:sz w:val="24"/>
          <w:szCs w:val="24"/>
          <w:highlight w:val="white"/>
        </w:rPr>
      </w:pPr>
    </w:p>
    <w:p w14:paraId="7B0D2561"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line="253" w:lineRule="auto"/>
        <w:ind w:right="376"/>
        <w:rPr>
          <w:rFonts w:ascii="Times New Roman" w:eastAsia="Times New Roman" w:hAnsi="Times New Roman" w:cs="Times New Roman"/>
          <w:sz w:val="24"/>
          <w:szCs w:val="24"/>
        </w:rPr>
      </w:pPr>
      <w:r>
        <w:rPr>
          <w:rFonts w:ascii="Times New Roman" w:eastAsia="Times New Roman" w:hAnsi="Times New Roman" w:cs="Times New Roman"/>
          <w:color w:val="1155CC"/>
          <w:sz w:val="24"/>
          <w:szCs w:val="24"/>
          <w:highlight w:val="white"/>
        </w:rPr>
        <w:t>3</w:t>
      </w:r>
      <w:r>
        <w:rPr>
          <w:rFonts w:ascii="Times New Roman" w:eastAsia="Times New Roman" w:hAnsi="Times New Roman" w:cs="Times New Roman"/>
          <w:color w:val="000000"/>
          <w:sz w:val="24"/>
          <w:szCs w:val="24"/>
          <w:highlight w:val="white"/>
        </w:rPr>
        <w:t xml:space="preserve">. Patel S. New dimensions in endodontic imaging: Part 2. Cone beam computed tomography. </w:t>
      </w:r>
      <w:r>
        <w:rPr>
          <w:rFonts w:ascii="Times New Roman" w:eastAsia="Times New Roman" w:hAnsi="Times New Roman" w:cs="Times New Roman"/>
          <w:i/>
          <w:iCs/>
          <w:color w:val="000000"/>
          <w:sz w:val="24"/>
          <w:szCs w:val="24"/>
          <w:highlight w:val="white"/>
        </w:rPr>
        <w:t>Int</w:t>
      </w:r>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E</w:t>
      </w:r>
      <w:r>
        <w:rPr>
          <w:rFonts w:ascii="Times New Roman" w:eastAsia="Times New Roman" w:hAnsi="Times New Roman" w:cs="Times New Roman"/>
          <w:i/>
          <w:iCs/>
          <w:color w:val="000000"/>
          <w:sz w:val="24"/>
          <w:szCs w:val="24"/>
          <w:highlight w:val="white"/>
        </w:rPr>
        <w:t>ndod</w:t>
      </w:r>
      <w:proofErr w:type="spellEnd"/>
      <w:r>
        <w:rPr>
          <w:rFonts w:ascii="Times New Roman" w:eastAsia="Times New Roman" w:hAnsi="Times New Roman" w:cs="Times New Roman"/>
          <w:i/>
          <w:iCs/>
          <w:color w:val="000000"/>
          <w:sz w:val="24"/>
          <w:szCs w:val="24"/>
          <w:highlight w:val="white"/>
        </w:rPr>
        <w:t xml:space="preserve"> J. </w:t>
      </w:r>
      <w:r>
        <w:rPr>
          <w:rFonts w:ascii="Times New Roman" w:eastAsia="Times New Roman" w:hAnsi="Times New Roman" w:cs="Times New Roman"/>
          <w:color w:val="000000"/>
          <w:sz w:val="24"/>
          <w:szCs w:val="24"/>
          <w:highlight w:val="white"/>
        </w:rPr>
        <w:t>2009;42(6):463–75.</w:t>
      </w:r>
      <w:r>
        <w:rPr>
          <w:rFonts w:ascii="Times New Roman" w:eastAsia="Times New Roman" w:hAnsi="Times New Roman" w:cs="Times New Roman"/>
          <w:color w:val="000000"/>
          <w:sz w:val="24"/>
          <w:szCs w:val="24"/>
        </w:rPr>
        <w:t xml:space="preserve"> </w:t>
      </w:r>
    </w:p>
    <w:p w14:paraId="425FED41"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line="253" w:lineRule="auto"/>
        <w:ind w:right="376"/>
        <w:rPr>
          <w:rFonts w:ascii="Times New Roman" w:eastAsia="Times New Roman" w:hAnsi="Times New Roman" w:cs="Times New Roman"/>
          <w:color w:val="1155CC"/>
          <w:sz w:val="24"/>
          <w:szCs w:val="24"/>
          <w:highlight w:val="white"/>
        </w:rPr>
      </w:pPr>
    </w:p>
    <w:p w14:paraId="751DA98E"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line="253" w:lineRule="auto"/>
        <w:ind w:right="376"/>
        <w:rPr>
          <w:rFonts w:ascii="Times New Roman" w:eastAsia="Times New Roman" w:hAnsi="Times New Roman" w:cs="Times New Roman"/>
          <w:sz w:val="24"/>
          <w:szCs w:val="24"/>
        </w:rPr>
      </w:pPr>
      <w:r>
        <w:rPr>
          <w:rFonts w:ascii="Times New Roman" w:eastAsia="Times New Roman" w:hAnsi="Times New Roman" w:cs="Times New Roman"/>
          <w:color w:val="1155CC"/>
          <w:sz w:val="24"/>
          <w:szCs w:val="24"/>
          <w:highlight w:val="white"/>
        </w:rPr>
        <w:t>4</w:t>
      </w:r>
      <w:r>
        <w:rPr>
          <w:rFonts w:ascii="Times New Roman" w:eastAsia="Times New Roman" w:hAnsi="Times New Roman" w:cs="Times New Roman"/>
          <w:color w:val="000000"/>
          <w:sz w:val="24"/>
          <w:szCs w:val="24"/>
          <w:highlight w:val="white"/>
        </w:rPr>
        <w:t xml:space="preserve">. Pauwels R, et al. Effective dose range for dental CBCT scanners. </w:t>
      </w:r>
      <w:r>
        <w:rPr>
          <w:rFonts w:ascii="Times New Roman" w:eastAsia="Times New Roman" w:hAnsi="Times New Roman" w:cs="Times New Roman"/>
          <w:i/>
          <w:iCs/>
          <w:color w:val="000000"/>
          <w:sz w:val="24"/>
          <w:szCs w:val="24"/>
          <w:highlight w:val="white"/>
        </w:rPr>
        <w:t xml:space="preserve">Eur J </w:t>
      </w:r>
      <w:proofErr w:type="spellStart"/>
      <w:r>
        <w:rPr>
          <w:rFonts w:ascii="Times New Roman" w:eastAsia="Times New Roman" w:hAnsi="Times New Roman" w:cs="Times New Roman"/>
          <w:i/>
          <w:iCs/>
          <w:color w:val="000000"/>
          <w:sz w:val="24"/>
          <w:szCs w:val="24"/>
          <w:highlight w:val="white"/>
        </w:rPr>
        <w:t>Radiol</w:t>
      </w:r>
      <w:proofErr w:type="spellEnd"/>
      <w:r>
        <w:rPr>
          <w:rFonts w:ascii="Times New Roman" w:eastAsia="Times New Roman" w:hAnsi="Times New Roman" w:cs="Times New Roman"/>
          <w:i/>
          <w:iCs/>
          <w:color w:val="000000"/>
          <w:sz w:val="24"/>
          <w:szCs w:val="24"/>
          <w:highlight w:val="white"/>
        </w:rPr>
        <w:t>.</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highlight w:val="white"/>
        </w:rPr>
        <w:t>2012;81(2):267–71.</w:t>
      </w:r>
      <w:r>
        <w:rPr>
          <w:rFonts w:ascii="Times New Roman" w:eastAsia="Times New Roman" w:hAnsi="Times New Roman" w:cs="Times New Roman"/>
          <w:color w:val="000000"/>
          <w:sz w:val="24"/>
          <w:szCs w:val="24"/>
        </w:rPr>
        <w:t xml:space="preserve"> </w:t>
      </w:r>
    </w:p>
    <w:p w14:paraId="0DFEAFB7"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line="253" w:lineRule="auto"/>
        <w:ind w:right="376"/>
        <w:rPr>
          <w:rFonts w:ascii="Times New Roman" w:eastAsia="Times New Roman" w:hAnsi="Times New Roman" w:cs="Times New Roman"/>
          <w:color w:val="1155CC"/>
          <w:sz w:val="24"/>
          <w:szCs w:val="24"/>
          <w:highlight w:val="white"/>
        </w:rPr>
      </w:pPr>
    </w:p>
    <w:p w14:paraId="7EA7AE02"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line="253" w:lineRule="auto"/>
        <w:ind w:right="376"/>
        <w:rPr>
          <w:rFonts w:ascii="Times New Roman" w:eastAsia="Times New Roman" w:hAnsi="Times New Roman" w:cs="Times New Roman"/>
        </w:rPr>
      </w:pPr>
      <w:r>
        <w:rPr>
          <w:rFonts w:ascii="Times New Roman" w:eastAsia="Times New Roman" w:hAnsi="Times New Roman" w:cs="Times New Roman"/>
          <w:color w:val="1155CC"/>
          <w:sz w:val="24"/>
          <w:szCs w:val="24"/>
          <w:highlight w:val="white"/>
        </w:rPr>
        <w:t>5</w:t>
      </w:r>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Arnheiter</w:t>
      </w:r>
      <w:proofErr w:type="spellEnd"/>
      <w:r>
        <w:rPr>
          <w:rFonts w:ascii="Times New Roman" w:eastAsia="Times New Roman" w:hAnsi="Times New Roman" w:cs="Times New Roman"/>
          <w:color w:val="000000"/>
          <w:sz w:val="24"/>
          <w:szCs w:val="24"/>
          <w:highlight w:val="white"/>
        </w:rPr>
        <w:t xml:space="preserve"> C, et al. Undergraduate radiology education: A survey of dental schools. </w:t>
      </w:r>
      <w:r>
        <w:rPr>
          <w:rFonts w:ascii="Times New Roman" w:eastAsia="Times New Roman" w:hAnsi="Times New Roman" w:cs="Times New Roman"/>
          <w:i/>
          <w:iCs/>
          <w:color w:val="000000"/>
          <w:sz w:val="24"/>
          <w:szCs w:val="24"/>
          <w:highlight w:val="white"/>
        </w:rPr>
        <w:t>J Dent</w:t>
      </w:r>
      <w:r>
        <w:rPr>
          <w:rFonts w:ascii="Times New Roman" w:eastAsia="Times New Roman" w:hAnsi="Times New Roman" w:cs="Times New Roman"/>
          <w:i/>
          <w:iCs/>
          <w:color w:val="000000"/>
          <w:sz w:val="24"/>
          <w:szCs w:val="24"/>
        </w:rPr>
        <w:t xml:space="preserve"> E</w:t>
      </w:r>
      <w:r>
        <w:rPr>
          <w:rFonts w:ascii="Times New Roman" w:eastAsia="Times New Roman" w:hAnsi="Times New Roman" w:cs="Times New Roman"/>
          <w:i/>
          <w:iCs/>
          <w:color w:val="000000"/>
          <w:sz w:val="24"/>
          <w:szCs w:val="24"/>
          <w:highlight w:val="white"/>
        </w:rPr>
        <w:t xml:space="preserve">duc. </w:t>
      </w:r>
      <w:r>
        <w:rPr>
          <w:rFonts w:ascii="Times New Roman" w:eastAsia="Times New Roman" w:hAnsi="Times New Roman" w:cs="Times New Roman"/>
          <w:color w:val="000000"/>
          <w:sz w:val="24"/>
          <w:szCs w:val="24"/>
          <w:highlight w:val="white"/>
        </w:rPr>
        <w:t>2006;70(10):1108–14.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 xml:space="preserve"> </w:t>
      </w:r>
    </w:p>
    <w:p w14:paraId="01CB7B37"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line="253" w:lineRule="auto"/>
        <w:ind w:right="376"/>
        <w:rPr>
          <w:rFonts w:ascii="Times New Roman" w:eastAsia="Times New Roman" w:hAnsi="Times New Roman" w:cs="Times New Roman"/>
          <w:color w:val="1155CC"/>
        </w:rPr>
      </w:pPr>
    </w:p>
    <w:p w14:paraId="7642A373"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line="253" w:lineRule="auto"/>
        <w:ind w:right="376"/>
        <w:rPr>
          <w:rFonts w:ascii="Times New Roman" w:eastAsia="Times New Roman" w:hAnsi="Times New Roman" w:cs="Times New Roman"/>
          <w:color w:val="1155CC"/>
        </w:rPr>
      </w:pPr>
      <w:r>
        <w:rPr>
          <w:rFonts w:ascii="Times New Roman" w:eastAsia="Times New Roman" w:hAnsi="Times New Roman" w:cs="Times New Roman"/>
          <w:color w:val="1155CC"/>
        </w:rPr>
        <w:t>6.</w:t>
      </w:r>
      <w:r>
        <w:rPr>
          <w:rFonts w:ascii="Times New Roman" w:eastAsia="Times New Roman" w:hAnsi="Times New Roman" w:cs="Times New Roman"/>
          <w:color w:val="000000"/>
        </w:rPr>
        <w:t xml:space="preserve"> Ekambaram M, et al. Knowledge, attitude and awareness of CBCT among dental students. </w:t>
      </w:r>
      <w:r>
        <w:rPr>
          <w:rFonts w:ascii="Times New Roman" w:eastAsia="Times New Roman" w:hAnsi="Times New Roman" w:cs="Times New Roman"/>
          <w:i/>
          <w:iCs/>
          <w:color w:val="000000"/>
        </w:rPr>
        <w:t xml:space="preserve">J </w:t>
      </w:r>
      <w:proofErr w:type="spellStart"/>
      <w:r>
        <w:rPr>
          <w:rFonts w:ascii="Times New Roman" w:eastAsia="Times New Roman" w:hAnsi="Times New Roman" w:cs="Times New Roman"/>
          <w:i/>
          <w:iCs/>
          <w:color w:val="000000"/>
        </w:rPr>
        <w:t>Contemp</w:t>
      </w:r>
      <w:proofErr w:type="spellEnd"/>
      <w:r>
        <w:rPr>
          <w:rFonts w:ascii="Times New Roman" w:eastAsia="Times New Roman" w:hAnsi="Times New Roman" w:cs="Times New Roman"/>
          <w:i/>
          <w:iCs/>
          <w:color w:val="000000"/>
        </w:rPr>
        <w:t xml:space="preserve"> Dent </w:t>
      </w:r>
      <w:proofErr w:type="spellStart"/>
      <w:r>
        <w:rPr>
          <w:rFonts w:ascii="Times New Roman" w:eastAsia="Times New Roman" w:hAnsi="Times New Roman" w:cs="Times New Roman"/>
          <w:i/>
          <w:iCs/>
          <w:color w:val="000000"/>
        </w:rPr>
        <w:t>Pract</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2017;18(3):208–12. </w:t>
      </w:r>
    </w:p>
    <w:p w14:paraId="75857501"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12" w:line="253" w:lineRule="auto"/>
        <w:ind w:right="925"/>
        <w:rPr>
          <w:rFonts w:ascii="Times New Roman" w:eastAsia="Times New Roman" w:hAnsi="Times New Roman" w:cs="Times New Roman"/>
        </w:rPr>
      </w:pPr>
      <w:r>
        <w:rPr>
          <w:rFonts w:ascii="Times New Roman" w:eastAsia="Times New Roman" w:hAnsi="Times New Roman" w:cs="Times New Roman"/>
          <w:color w:val="1155CC"/>
        </w:rPr>
        <w:t>7.</w:t>
      </w:r>
      <w:r>
        <w:rPr>
          <w:rFonts w:ascii="Times New Roman" w:eastAsia="Times New Roman" w:hAnsi="Times New Roman" w:cs="Times New Roman"/>
          <w:color w:val="000000"/>
        </w:rPr>
        <w:t xml:space="preserve"> Horner K, et al. Basic principles for use of dental cone beam CT: consensus guidelines. </w:t>
      </w:r>
      <w:r>
        <w:rPr>
          <w:rFonts w:ascii="Times New Roman" w:eastAsia="Times New Roman" w:hAnsi="Times New Roman" w:cs="Times New Roman"/>
          <w:i/>
          <w:iCs/>
          <w:color w:val="000000"/>
        </w:rPr>
        <w:t xml:space="preserve">Br J Radiol. </w:t>
      </w:r>
      <w:r>
        <w:rPr>
          <w:rFonts w:ascii="Times New Roman" w:eastAsia="Times New Roman" w:hAnsi="Times New Roman" w:cs="Times New Roman"/>
          <w:color w:val="000000"/>
        </w:rPr>
        <w:t xml:space="preserve">2015;88(1055):20150726. </w:t>
      </w:r>
    </w:p>
    <w:p w14:paraId="1BE68C4B"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12" w:line="253" w:lineRule="auto"/>
        <w:ind w:right="925"/>
        <w:rPr>
          <w:rFonts w:ascii="Times New Roman" w:eastAsia="Times New Roman" w:hAnsi="Times New Roman" w:cs="Times New Roman"/>
        </w:rPr>
      </w:pPr>
      <w:r>
        <w:rPr>
          <w:rFonts w:ascii="Times New Roman" w:eastAsia="Times New Roman" w:hAnsi="Times New Roman" w:cs="Times New Roman"/>
          <w:color w:val="1155CC"/>
        </w:rPr>
        <w:t xml:space="preserve">8. </w:t>
      </w:r>
      <w:proofErr w:type="spellStart"/>
      <w:r>
        <w:rPr>
          <w:rFonts w:ascii="Times New Roman" w:eastAsia="Times New Roman" w:hAnsi="Times New Roman" w:cs="Times New Roman"/>
          <w:color w:val="000000"/>
        </w:rPr>
        <w:t>Mupparapu</w:t>
      </w:r>
      <w:proofErr w:type="spellEnd"/>
      <w:r>
        <w:rPr>
          <w:rFonts w:ascii="Times New Roman" w:eastAsia="Times New Roman" w:hAnsi="Times New Roman" w:cs="Times New Roman"/>
          <w:color w:val="000000"/>
        </w:rPr>
        <w:t xml:space="preserve"> M, et al. Educational needs in 3D imaging among dental students and practitioners. </w:t>
      </w:r>
      <w:r>
        <w:rPr>
          <w:rFonts w:ascii="Times New Roman" w:eastAsia="Times New Roman" w:hAnsi="Times New Roman" w:cs="Times New Roman"/>
          <w:i/>
          <w:iCs/>
          <w:color w:val="000000"/>
        </w:rPr>
        <w:t xml:space="preserve">J Dent Educ. </w:t>
      </w:r>
      <w:r>
        <w:rPr>
          <w:rFonts w:ascii="Times New Roman" w:eastAsia="Times New Roman" w:hAnsi="Times New Roman" w:cs="Times New Roman"/>
          <w:color w:val="000000"/>
        </w:rPr>
        <w:t xml:space="preserve">2018;82(5):481–90. </w:t>
      </w:r>
    </w:p>
    <w:p w14:paraId="76A0E67F"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12" w:line="253" w:lineRule="auto"/>
        <w:ind w:right="925"/>
        <w:rPr>
          <w:rFonts w:ascii="Times New Roman" w:eastAsia="Times New Roman" w:hAnsi="Times New Roman" w:cs="Times New Roman"/>
        </w:rPr>
      </w:pPr>
      <w:r>
        <w:rPr>
          <w:rFonts w:ascii="Times New Roman" w:eastAsia="Times New Roman" w:hAnsi="Times New Roman" w:cs="Times New Roman"/>
          <w:color w:val="1155CC"/>
        </w:rPr>
        <w:t>9.</w:t>
      </w:r>
      <w:r>
        <w:rPr>
          <w:rFonts w:ascii="Times New Roman" w:eastAsia="Times New Roman" w:hAnsi="Times New Roman" w:cs="Times New Roman"/>
          <w:color w:val="000000"/>
        </w:rPr>
        <w:t xml:space="preserve"> Pauwels R, et al. Education in dental radiology. </w:t>
      </w:r>
      <w:proofErr w:type="spellStart"/>
      <w:r>
        <w:rPr>
          <w:rFonts w:ascii="Times New Roman" w:eastAsia="Times New Roman" w:hAnsi="Times New Roman" w:cs="Times New Roman"/>
          <w:i/>
          <w:iCs/>
          <w:color w:val="000000"/>
        </w:rPr>
        <w:t>Dentomaxillofac</w:t>
      </w:r>
      <w:proofErr w:type="spellEnd"/>
      <w:r>
        <w:rPr>
          <w:rFonts w:ascii="Times New Roman" w:eastAsia="Times New Roman" w:hAnsi="Times New Roman" w:cs="Times New Roman"/>
          <w:i/>
          <w:iCs/>
          <w:color w:val="000000"/>
        </w:rPr>
        <w:t xml:space="preserve"> Radiol</w:t>
      </w:r>
      <w:r>
        <w:rPr>
          <w:rFonts w:ascii="Times New Roman" w:eastAsia="Times New Roman" w:hAnsi="Times New Roman" w:cs="Times New Roman"/>
          <w:color w:val="000000"/>
        </w:rPr>
        <w:t>.2015.</w:t>
      </w:r>
    </w:p>
    <w:p w14:paraId="15B77A65"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12" w:line="253" w:lineRule="auto"/>
        <w:ind w:right="925"/>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1155CC"/>
        </w:rPr>
        <w:t>10</w:t>
      </w:r>
      <w:r>
        <w:rPr>
          <w:rFonts w:ascii="Times New Roman" w:eastAsia="Times New Roman" w:hAnsi="Times New Roman" w:cs="Times New Roman"/>
          <w:color w:val="000000"/>
        </w:rPr>
        <w:t xml:space="preserve">. Jacobs R, et al. Undergraduate CBCT training needs. </w:t>
      </w:r>
      <w:r>
        <w:rPr>
          <w:rFonts w:ascii="Times New Roman" w:eastAsia="Times New Roman" w:hAnsi="Times New Roman" w:cs="Times New Roman"/>
          <w:i/>
          <w:iCs/>
          <w:color w:val="000000"/>
        </w:rPr>
        <w:t xml:space="preserve">Clin Oral </w:t>
      </w:r>
      <w:proofErr w:type="spellStart"/>
      <w:r>
        <w:rPr>
          <w:rFonts w:ascii="Times New Roman" w:eastAsia="Times New Roman" w:hAnsi="Times New Roman" w:cs="Times New Roman"/>
          <w:i/>
          <w:iCs/>
          <w:color w:val="000000"/>
        </w:rPr>
        <w:t>Investig</w:t>
      </w:r>
      <w:proofErr w:type="spellEnd"/>
      <w:r>
        <w:rPr>
          <w:rFonts w:ascii="Times New Roman" w:eastAsia="Times New Roman" w:hAnsi="Times New Roman" w:cs="Times New Roman"/>
          <w:color w:val="000000"/>
        </w:rPr>
        <w:t xml:space="preserve">. 2018. </w:t>
      </w:r>
    </w:p>
    <w:p w14:paraId="3ADF2984"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12" w:line="253" w:lineRule="auto"/>
        <w:ind w:right="925"/>
        <w:rPr>
          <w:rFonts w:ascii="Times New Roman" w:eastAsia="Times New Roman" w:hAnsi="Times New Roman" w:cs="Times New Roman"/>
        </w:rPr>
      </w:pPr>
      <w:r>
        <w:rPr>
          <w:rFonts w:ascii="Times New Roman" w:eastAsia="Times New Roman" w:hAnsi="Times New Roman" w:cs="Times New Roman"/>
          <w:color w:val="1155CC"/>
        </w:rPr>
        <w:t>11.</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Kamburoğlu</w:t>
      </w:r>
      <w:proofErr w:type="spellEnd"/>
      <w:r>
        <w:rPr>
          <w:rFonts w:ascii="Times New Roman" w:eastAsia="Times New Roman" w:hAnsi="Times New Roman" w:cs="Times New Roman"/>
          <w:color w:val="000000"/>
        </w:rPr>
        <w:t xml:space="preserve"> K, et al. Knowledge and attitudes of dental students towards</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digital radiography and CBCT. </w:t>
      </w:r>
      <w:proofErr w:type="spellStart"/>
      <w:r>
        <w:rPr>
          <w:rFonts w:ascii="Times New Roman" w:eastAsia="Times New Roman" w:hAnsi="Times New Roman" w:cs="Times New Roman"/>
          <w:i/>
          <w:iCs/>
          <w:color w:val="000000"/>
        </w:rPr>
        <w:t>Dentomaxillofac</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Radiol</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2011;40(6):439–43. </w:t>
      </w:r>
    </w:p>
    <w:p w14:paraId="1E4888F8"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12" w:line="462" w:lineRule="auto"/>
        <w:ind w:left="75" w:right="2093"/>
        <w:rPr>
          <w:rFonts w:ascii="Times New Roman" w:eastAsia="Times New Roman" w:hAnsi="Times New Roman" w:cs="Times New Roman"/>
        </w:rPr>
      </w:pPr>
      <w:r>
        <w:rPr>
          <w:rFonts w:ascii="Times New Roman" w:eastAsia="Times New Roman" w:hAnsi="Times New Roman" w:cs="Times New Roman"/>
          <w:color w:val="1155CC"/>
        </w:rPr>
        <w:t xml:space="preserve">12. </w:t>
      </w:r>
      <w:r>
        <w:rPr>
          <w:rFonts w:ascii="Times New Roman" w:eastAsia="Times New Roman" w:hAnsi="Times New Roman" w:cs="Times New Roman"/>
          <w:color w:val="000000"/>
        </w:rPr>
        <w:t>Gupta J, et al. Knowledge and attitude toward CBCT among dental students in</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India. </w:t>
      </w:r>
      <w:r>
        <w:rPr>
          <w:rFonts w:ascii="Times New Roman" w:eastAsia="Times New Roman" w:hAnsi="Times New Roman" w:cs="Times New Roman"/>
          <w:i/>
          <w:iCs/>
          <w:color w:val="000000"/>
        </w:rPr>
        <w:t xml:space="preserve">J Oral </w:t>
      </w:r>
      <w:proofErr w:type="spellStart"/>
      <w:r>
        <w:rPr>
          <w:rFonts w:ascii="Times New Roman" w:eastAsia="Times New Roman" w:hAnsi="Times New Roman" w:cs="Times New Roman"/>
          <w:i/>
          <w:iCs/>
          <w:color w:val="000000"/>
        </w:rPr>
        <w:t>Biol</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Craniofac</w:t>
      </w:r>
      <w:proofErr w:type="spellEnd"/>
      <w:r>
        <w:rPr>
          <w:rFonts w:ascii="Times New Roman" w:eastAsia="Times New Roman" w:hAnsi="Times New Roman" w:cs="Times New Roman"/>
          <w:i/>
          <w:iCs/>
          <w:color w:val="000000"/>
        </w:rPr>
        <w:t xml:space="preserve"> Res. </w:t>
      </w:r>
      <w:r>
        <w:rPr>
          <w:rFonts w:ascii="Times New Roman" w:eastAsia="Times New Roman" w:hAnsi="Times New Roman" w:cs="Times New Roman"/>
          <w:color w:val="000000"/>
        </w:rPr>
        <w:t xml:space="preserve">2015;5(1):59–63. </w:t>
      </w:r>
    </w:p>
    <w:p w14:paraId="5FBB47AA"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12" w:line="462" w:lineRule="auto"/>
        <w:ind w:left="75" w:right="2093"/>
        <w:rPr>
          <w:rFonts w:ascii="Times New Roman" w:eastAsia="Times New Roman" w:hAnsi="Times New Roman" w:cs="Times New Roman"/>
        </w:rPr>
      </w:pPr>
      <w:r>
        <w:rPr>
          <w:rFonts w:ascii="Times New Roman" w:eastAsia="Times New Roman" w:hAnsi="Times New Roman" w:cs="Times New Roman"/>
          <w:color w:val="1155CC"/>
        </w:rPr>
        <w:t>13.</w:t>
      </w:r>
      <w:r>
        <w:rPr>
          <w:rFonts w:ascii="Times New Roman" w:eastAsia="Times New Roman" w:hAnsi="Times New Roman" w:cs="Times New Roman"/>
          <w:color w:val="000000"/>
        </w:rPr>
        <w:t xml:space="preserve"> Aps JK. Cone beam CT in paediatric dentistry: Overview and clinical applications. </w:t>
      </w:r>
      <w:r>
        <w:rPr>
          <w:rFonts w:ascii="Times New Roman" w:eastAsia="Times New Roman" w:hAnsi="Times New Roman" w:cs="Times New Roman"/>
          <w:i/>
          <w:iCs/>
          <w:color w:val="000000"/>
        </w:rPr>
        <w:t xml:space="preserve">Eur Arch </w:t>
      </w:r>
      <w:proofErr w:type="spellStart"/>
      <w:r>
        <w:rPr>
          <w:rFonts w:ascii="Times New Roman" w:eastAsia="Times New Roman" w:hAnsi="Times New Roman" w:cs="Times New Roman"/>
          <w:i/>
          <w:iCs/>
          <w:color w:val="000000"/>
        </w:rPr>
        <w:t>Paediatr</w:t>
      </w:r>
      <w:proofErr w:type="spellEnd"/>
      <w:r>
        <w:rPr>
          <w:rFonts w:ascii="Times New Roman" w:eastAsia="Times New Roman" w:hAnsi="Times New Roman" w:cs="Times New Roman"/>
          <w:i/>
          <w:iCs/>
          <w:color w:val="000000"/>
        </w:rPr>
        <w:t xml:space="preserve"> Dent. </w:t>
      </w:r>
      <w:r>
        <w:rPr>
          <w:rFonts w:ascii="Times New Roman" w:eastAsia="Times New Roman" w:hAnsi="Times New Roman" w:cs="Times New Roman"/>
          <w:color w:val="000000"/>
        </w:rPr>
        <w:t xml:space="preserve">2013;14(3):139–46. </w:t>
      </w:r>
    </w:p>
    <w:p w14:paraId="2EB94017"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12" w:line="253" w:lineRule="auto"/>
        <w:ind w:left="39" w:right="42" w:firstLine="36"/>
        <w:rPr>
          <w:rFonts w:ascii="Times New Roman" w:eastAsia="Times New Roman" w:hAnsi="Times New Roman" w:cs="Times New Roman"/>
          <w:color w:val="000000"/>
        </w:rPr>
      </w:pPr>
      <w:r>
        <w:rPr>
          <w:rFonts w:ascii="Times New Roman" w:eastAsia="Times New Roman" w:hAnsi="Times New Roman" w:cs="Times New Roman"/>
          <w:color w:val="1155CC"/>
        </w:rPr>
        <w:t>14</w:t>
      </w:r>
      <w:r>
        <w:rPr>
          <w:rFonts w:ascii="Times New Roman" w:eastAsia="Times New Roman" w:hAnsi="Times New Roman" w:cs="Times New Roman"/>
          <w:color w:val="000000"/>
        </w:rPr>
        <w:t xml:space="preserve">. Pauwels R. Cone beam CT for dental and maxillofacial imaging: dose matters. </w:t>
      </w:r>
      <w:proofErr w:type="spellStart"/>
      <w:r>
        <w:rPr>
          <w:rFonts w:ascii="Times New Roman" w:eastAsia="Times New Roman" w:hAnsi="Times New Roman" w:cs="Times New Roman"/>
          <w:color w:val="000000"/>
        </w:rPr>
        <w:t>Radiat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Prot</w:t>
      </w:r>
      <w:proofErr w:type="spellEnd"/>
      <w:r>
        <w:rPr>
          <w:rFonts w:ascii="Times New Roman" w:eastAsia="Times New Roman" w:hAnsi="Times New Roman" w:cs="Times New Roman"/>
          <w:color w:val="000000"/>
        </w:rPr>
        <w:t xml:space="preserve"> Dosimetry. 2015;165(1-4):156-61. </w:t>
      </w:r>
    </w:p>
    <w:p w14:paraId="13DC8B73"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12" w:line="253" w:lineRule="auto"/>
        <w:ind w:left="12" w:right="404" w:firstLine="62"/>
        <w:rPr>
          <w:rFonts w:ascii="Times New Roman" w:eastAsia="Times New Roman" w:hAnsi="Times New Roman" w:cs="Times New Roman"/>
        </w:rPr>
      </w:pPr>
      <w:r>
        <w:rPr>
          <w:rFonts w:ascii="Times New Roman" w:eastAsia="Times New Roman" w:hAnsi="Times New Roman" w:cs="Times New Roman"/>
          <w:color w:val="1155CC"/>
        </w:rPr>
        <w:t>15</w:t>
      </w:r>
      <w:r>
        <w:rPr>
          <w:rFonts w:ascii="Times New Roman" w:eastAsia="Times New Roman" w:hAnsi="Times New Roman" w:cs="Times New Roman"/>
        </w:rPr>
        <w:t xml:space="preserve">. Nurul H, et al. Knowledge and attitude toward CBCT among Malaysian dental students. </w:t>
      </w:r>
      <w:r>
        <w:rPr>
          <w:rFonts w:ascii="Times New Roman" w:eastAsia="Times New Roman" w:hAnsi="Times New Roman" w:cs="Times New Roman"/>
          <w:i/>
          <w:iCs/>
        </w:rPr>
        <w:t xml:space="preserve">Malays J med Res. </w:t>
      </w:r>
      <w:r>
        <w:rPr>
          <w:rFonts w:ascii="Times New Roman" w:eastAsia="Times New Roman" w:hAnsi="Times New Roman" w:cs="Times New Roman"/>
        </w:rPr>
        <w:t xml:space="preserve">2020;4(3):12–8 </w:t>
      </w:r>
    </w:p>
    <w:p w14:paraId="0EDE6D22"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12" w:line="240" w:lineRule="auto"/>
        <w:ind w:left="75"/>
        <w:rPr>
          <w:rFonts w:ascii="Times New Roman" w:eastAsia="Times New Roman" w:hAnsi="Times New Roman" w:cs="Times New Roman"/>
          <w:color w:val="000000"/>
        </w:rPr>
      </w:pPr>
      <w:r>
        <w:rPr>
          <w:rFonts w:ascii="Times New Roman" w:eastAsia="Times New Roman" w:hAnsi="Times New Roman" w:cs="Times New Roman"/>
          <w:color w:val="1155CC"/>
        </w:rPr>
        <w:t>16</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Loubele</w:t>
      </w:r>
      <w:proofErr w:type="spellEnd"/>
      <w:r>
        <w:rPr>
          <w:rFonts w:ascii="Times New Roman" w:eastAsia="Times New Roman" w:hAnsi="Times New Roman" w:cs="Times New Roman"/>
          <w:color w:val="000000"/>
        </w:rPr>
        <w:t xml:space="preserve"> M, Guerrero ME, et al. Image quality vs radiation dose in CBCT. Eur J</w:t>
      </w:r>
    </w:p>
    <w:p w14:paraId="060D673B"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38"/>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Radiol</w:t>
      </w:r>
      <w:proofErr w:type="spellEnd"/>
      <w:r>
        <w:rPr>
          <w:rFonts w:ascii="Times New Roman" w:eastAsia="Times New Roman" w:hAnsi="Times New Roman" w:cs="Times New Roman"/>
          <w:color w:val="000000"/>
        </w:rPr>
        <w:t xml:space="preserve">. 2008;75(2):265-72. </w:t>
      </w:r>
    </w:p>
    <w:p w14:paraId="4B3DE68C"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4" w:line="253" w:lineRule="auto"/>
        <w:ind w:left="39" w:right="1724" w:firstLine="36"/>
        <w:rPr>
          <w:rFonts w:ascii="Times New Roman" w:eastAsia="Times New Roman" w:hAnsi="Times New Roman" w:cs="Times New Roman"/>
          <w:color w:val="000000"/>
        </w:rPr>
      </w:pPr>
      <w:r>
        <w:rPr>
          <w:rFonts w:ascii="Times New Roman" w:eastAsia="Times New Roman" w:hAnsi="Times New Roman" w:cs="Times New Roman"/>
          <w:color w:val="1155CC"/>
        </w:rPr>
        <w:t>17</w:t>
      </w:r>
      <w:r>
        <w:rPr>
          <w:rFonts w:ascii="Times New Roman" w:eastAsia="Times New Roman" w:hAnsi="Times New Roman" w:cs="Times New Roman"/>
          <w:color w:val="000000"/>
        </w:rPr>
        <w:t xml:space="preserve">. Horner K, Islam M, et al. Basic principles for use of dental CBCT: review. Br Dent J. 2009;206(3):159-62. </w:t>
      </w:r>
    </w:p>
    <w:p w14:paraId="20C277D5"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12" w:line="253" w:lineRule="auto"/>
        <w:ind w:left="39" w:right="1525" w:firstLine="36"/>
        <w:rPr>
          <w:rFonts w:ascii="Times New Roman" w:eastAsia="Times New Roman" w:hAnsi="Times New Roman" w:cs="Times New Roman"/>
          <w:color w:val="000000"/>
        </w:rPr>
      </w:pPr>
      <w:r>
        <w:rPr>
          <w:rFonts w:ascii="Times New Roman" w:eastAsia="Times New Roman" w:hAnsi="Times New Roman" w:cs="Times New Roman"/>
          <w:color w:val="1155CC"/>
        </w:rPr>
        <w:t>18</w:t>
      </w:r>
      <w:r>
        <w:rPr>
          <w:rFonts w:ascii="Times New Roman" w:eastAsia="Times New Roman" w:hAnsi="Times New Roman" w:cs="Times New Roman"/>
          <w:color w:val="000000"/>
        </w:rPr>
        <w:t xml:space="preserve">. Brown J, Jacobs R. Training in CBCT interpretation for dental students. J Dent Educ. 2018;82(6):612-20. </w:t>
      </w:r>
    </w:p>
    <w:p w14:paraId="5F7BDA3A"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12" w:line="253" w:lineRule="auto"/>
        <w:ind w:left="39" w:right="1567"/>
        <w:rPr>
          <w:rFonts w:ascii="Times New Roman" w:eastAsia="Times New Roman" w:hAnsi="Times New Roman" w:cs="Times New Roman"/>
          <w:color w:val="000000"/>
        </w:rPr>
      </w:pPr>
      <w:r>
        <w:rPr>
          <w:rFonts w:ascii="Times New Roman" w:eastAsia="Times New Roman" w:hAnsi="Times New Roman" w:cs="Times New Roman"/>
          <w:color w:val="1155CC"/>
        </w:rPr>
        <w:t>19</w:t>
      </w:r>
      <w:r>
        <w:rPr>
          <w:rFonts w:ascii="Times New Roman" w:eastAsia="Times New Roman" w:hAnsi="Times New Roman" w:cs="Times New Roman"/>
          <w:color w:val="000000"/>
        </w:rPr>
        <w:t xml:space="preserve">. Parsa A, Ibrahim N, et al. Undergraduate readiness for CBCT use. Imaging Sci Dent. </w:t>
      </w:r>
      <w:r>
        <w:rPr>
          <w:rFonts w:ascii="Times New Roman" w:eastAsia="Times New Roman" w:hAnsi="Times New Roman" w:cs="Times New Roman"/>
          <w:color w:val="000000"/>
        </w:rPr>
        <w:lastRenderedPageBreak/>
        <w:t xml:space="preserve">2015;45(2):73-9. </w:t>
      </w:r>
    </w:p>
    <w:p w14:paraId="2D6FD796"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12" w:line="240" w:lineRule="auto"/>
        <w:ind w:left="39"/>
        <w:rPr>
          <w:rFonts w:ascii="Times New Roman" w:eastAsia="Times New Roman" w:hAnsi="Times New Roman" w:cs="Times New Roman"/>
          <w:color w:val="000000"/>
        </w:rPr>
      </w:pPr>
      <w:r>
        <w:rPr>
          <w:rFonts w:ascii="Times New Roman" w:eastAsia="Times New Roman" w:hAnsi="Times New Roman" w:cs="Times New Roman"/>
          <w:color w:val="1155CC"/>
        </w:rPr>
        <w:t>20</w:t>
      </w:r>
      <w:r>
        <w:rPr>
          <w:rFonts w:ascii="Times New Roman" w:eastAsia="Times New Roman" w:hAnsi="Times New Roman" w:cs="Times New Roman"/>
          <w:color w:val="000000"/>
        </w:rPr>
        <w:t xml:space="preserve">. Patel S. CBCT in endodontics. Int </w:t>
      </w:r>
      <w:proofErr w:type="spellStart"/>
      <w:r>
        <w:rPr>
          <w:rFonts w:ascii="Times New Roman" w:eastAsia="Times New Roman" w:hAnsi="Times New Roman" w:cs="Times New Roman"/>
          <w:color w:val="000000"/>
        </w:rPr>
        <w:t>Endod</w:t>
      </w:r>
      <w:proofErr w:type="spellEnd"/>
      <w:r>
        <w:rPr>
          <w:rFonts w:ascii="Times New Roman" w:eastAsia="Times New Roman" w:hAnsi="Times New Roman" w:cs="Times New Roman"/>
          <w:color w:val="000000"/>
        </w:rPr>
        <w:t xml:space="preserve"> J. 2009;42(9):755-76. </w:t>
      </w:r>
    </w:p>
    <w:p w14:paraId="36AE5A47"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1" w:line="240" w:lineRule="auto"/>
        <w:ind w:left="39"/>
        <w:rPr>
          <w:rFonts w:ascii="Times New Roman" w:eastAsia="Times New Roman" w:hAnsi="Times New Roman" w:cs="Times New Roman"/>
        </w:rPr>
      </w:pPr>
      <w:r>
        <w:rPr>
          <w:rFonts w:ascii="Times New Roman" w:eastAsia="Times New Roman" w:hAnsi="Times New Roman" w:cs="Times New Roman"/>
          <w:color w:val="1155CC"/>
        </w:rPr>
        <w:t>21</w:t>
      </w:r>
      <w:r>
        <w:rPr>
          <w:rFonts w:ascii="Times New Roman" w:eastAsia="Times New Roman" w:hAnsi="Times New Roman" w:cs="Times New Roman"/>
          <w:color w:val="000000"/>
        </w:rPr>
        <w:t xml:space="preserve">. Bornstein MM. CBCT in implant dentistry. Clin Oral Implants Res. 2014;25(11):1301-9. </w:t>
      </w:r>
    </w:p>
    <w:p w14:paraId="59CA25E4"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21" w:line="240" w:lineRule="auto"/>
        <w:ind w:left="39"/>
        <w:rPr>
          <w:rFonts w:ascii="Times New Roman" w:eastAsia="Times New Roman" w:hAnsi="Times New Roman" w:cs="Times New Roman"/>
          <w:color w:val="000000"/>
        </w:rPr>
      </w:pPr>
      <w:r>
        <w:rPr>
          <w:rFonts w:ascii="Times New Roman" w:eastAsia="Times New Roman" w:hAnsi="Times New Roman" w:cs="Times New Roman"/>
          <w:color w:val="3C78D8"/>
        </w:rPr>
        <w:t>22</w:t>
      </w:r>
      <w:r>
        <w:rPr>
          <w:rFonts w:ascii="Times New Roman" w:eastAsia="Times New Roman" w:hAnsi="Times New Roman" w:cs="Times New Roman"/>
          <w:color w:val="000000"/>
        </w:rPr>
        <w:t xml:space="preserve">. Ludlow JB, Ivanovic M. Comparative dosimetry of dental CBCT devices and 64-slice CT for oral and maxillofacial radiology. Oral </w:t>
      </w:r>
      <w:proofErr w:type="spellStart"/>
      <w:r>
        <w:rPr>
          <w:rFonts w:ascii="Times New Roman" w:eastAsia="Times New Roman" w:hAnsi="Times New Roman" w:cs="Times New Roman"/>
          <w:color w:val="000000"/>
        </w:rPr>
        <w:t>Surg</w:t>
      </w:r>
      <w:proofErr w:type="spellEnd"/>
      <w:r>
        <w:rPr>
          <w:rFonts w:ascii="Times New Roman" w:eastAsia="Times New Roman" w:hAnsi="Times New Roman" w:cs="Times New Roman"/>
          <w:color w:val="000000"/>
        </w:rPr>
        <w:t xml:space="preserve"> Oral Med Oral </w:t>
      </w:r>
      <w:proofErr w:type="spellStart"/>
      <w:r>
        <w:rPr>
          <w:rFonts w:ascii="Times New Roman" w:eastAsia="Times New Roman" w:hAnsi="Times New Roman" w:cs="Times New Roman"/>
          <w:color w:val="000000"/>
        </w:rPr>
        <w:t>Pathol</w:t>
      </w:r>
      <w:proofErr w:type="spellEnd"/>
      <w:r>
        <w:rPr>
          <w:rFonts w:ascii="Times New Roman" w:eastAsia="Times New Roman" w:hAnsi="Times New Roman" w:cs="Times New Roman"/>
          <w:color w:val="000000"/>
        </w:rPr>
        <w:t xml:space="preserve"> Oral </w:t>
      </w:r>
      <w:proofErr w:type="spellStart"/>
      <w:r>
        <w:rPr>
          <w:rFonts w:ascii="Times New Roman" w:eastAsia="Times New Roman" w:hAnsi="Times New Roman" w:cs="Times New Roman"/>
          <w:color w:val="000000"/>
        </w:rPr>
        <w:t>Radiol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Endod</w:t>
      </w:r>
      <w:proofErr w:type="spellEnd"/>
      <w:r>
        <w:rPr>
          <w:rFonts w:ascii="Times New Roman" w:eastAsia="Times New Roman" w:hAnsi="Times New Roman" w:cs="Times New Roman"/>
          <w:color w:val="000000"/>
        </w:rPr>
        <w:t xml:space="preserve">. 2008;106(1):106–114. </w:t>
      </w:r>
    </w:p>
    <w:p w14:paraId="3B1C7C56"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30" w:line="229" w:lineRule="auto"/>
        <w:ind w:left="36" w:right="413" w:firstLine="2"/>
        <w:rPr>
          <w:rFonts w:ascii="Times New Roman" w:eastAsia="Times New Roman" w:hAnsi="Times New Roman" w:cs="Times New Roman"/>
          <w:color w:val="000000"/>
        </w:rPr>
      </w:pPr>
      <w:r>
        <w:rPr>
          <w:rFonts w:ascii="Times New Roman" w:eastAsia="Times New Roman" w:hAnsi="Times New Roman" w:cs="Times New Roman"/>
          <w:color w:val="3C78D8"/>
        </w:rPr>
        <w:t>23</w:t>
      </w:r>
      <w:r>
        <w:rPr>
          <w:rFonts w:ascii="Times New Roman" w:eastAsia="Times New Roman" w:hAnsi="Times New Roman" w:cs="Times New Roman"/>
          <w:color w:val="000000"/>
        </w:rPr>
        <w:t xml:space="preserve">. European Commission. Radiation Protection No. 172: Cone beam CT for dental and maxillofacial radiology. Luxembourg: EC; 2012. </w:t>
      </w:r>
    </w:p>
    <w:p w14:paraId="4EDAC748"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30" w:line="229" w:lineRule="auto"/>
        <w:ind w:left="42" w:right="594" w:hanging="2"/>
        <w:rPr>
          <w:rFonts w:ascii="Times New Roman" w:eastAsia="Times New Roman" w:hAnsi="Times New Roman" w:cs="Times New Roman"/>
          <w:color w:val="000000"/>
        </w:rPr>
      </w:pPr>
      <w:r>
        <w:rPr>
          <w:rFonts w:ascii="Times New Roman" w:eastAsia="Times New Roman" w:hAnsi="Times New Roman" w:cs="Times New Roman"/>
          <w:color w:val="3C78D8"/>
        </w:rPr>
        <w:t>24</w:t>
      </w:r>
      <w:r>
        <w:rPr>
          <w:rFonts w:ascii="Times New Roman" w:eastAsia="Times New Roman" w:hAnsi="Times New Roman" w:cs="Times New Roman"/>
          <w:color w:val="000000"/>
        </w:rPr>
        <w:t>. Al-</w:t>
      </w:r>
      <w:proofErr w:type="spellStart"/>
      <w:r>
        <w:rPr>
          <w:rFonts w:ascii="Times New Roman" w:eastAsia="Times New Roman" w:hAnsi="Times New Roman" w:cs="Times New Roman"/>
          <w:color w:val="000000"/>
        </w:rPr>
        <w:t>Okshi</w:t>
      </w:r>
      <w:proofErr w:type="spellEnd"/>
      <w:r>
        <w:rPr>
          <w:rFonts w:ascii="Times New Roman" w:eastAsia="Times New Roman" w:hAnsi="Times New Roman" w:cs="Times New Roman"/>
          <w:color w:val="000000"/>
        </w:rPr>
        <w:t xml:space="preserve"> A, Lindh C, </w:t>
      </w:r>
      <w:proofErr w:type="spellStart"/>
      <w:r>
        <w:rPr>
          <w:rFonts w:ascii="Times New Roman" w:eastAsia="Times New Roman" w:hAnsi="Times New Roman" w:cs="Times New Roman"/>
          <w:color w:val="000000"/>
        </w:rPr>
        <w:t>Salé</w:t>
      </w:r>
      <w:proofErr w:type="spellEnd"/>
      <w:r>
        <w:rPr>
          <w:rFonts w:ascii="Times New Roman" w:eastAsia="Times New Roman" w:hAnsi="Times New Roman" w:cs="Times New Roman"/>
          <w:color w:val="000000"/>
        </w:rPr>
        <w:t xml:space="preserve"> H, </w:t>
      </w:r>
      <w:proofErr w:type="spellStart"/>
      <w:r>
        <w:rPr>
          <w:rFonts w:ascii="Times New Roman" w:eastAsia="Times New Roman" w:hAnsi="Times New Roman" w:cs="Times New Roman"/>
          <w:color w:val="000000"/>
        </w:rPr>
        <w:t>Petersson</w:t>
      </w:r>
      <w:proofErr w:type="spellEnd"/>
      <w:r>
        <w:rPr>
          <w:rFonts w:ascii="Times New Roman" w:eastAsia="Times New Roman" w:hAnsi="Times New Roman" w:cs="Times New Roman"/>
          <w:color w:val="000000"/>
        </w:rPr>
        <w:t xml:space="preserve"> A. Awareness of radiation protection and dose levels of CBCT among dental students. </w:t>
      </w:r>
      <w:proofErr w:type="spellStart"/>
      <w:r>
        <w:rPr>
          <w:rFonts w:ascii="Times New Roman" w:eastAsia="Times New Roman" w:hAnsi="Times New Roman" w:cs="Times New Roman"/>
          <w:color w:val="000000"/>
        </w:rPr>
        <w:t>Dentomaxillofac</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Radiol</w:t>
      </w:r>
      <w:proofErr w:type="spellEnd"/>
      <w:r>
        <w:rPr>
          <w:rFonts w:ascii="Times New Roman" w:eastAsia="Times New Roman" w:hAnsi="Times New Roman" w:cs="Times New Roman"/>
          <w:color w:val="000000"/>
        </w:rPr>
        <w:t xml:space="preserve">. 2017;46(8):20170007. </w:t>
      </w:r>
    </w:p>
    <w:p w14:paraId="3A1BFF68"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30" w:line="229" w:lineRule="auto"/>
        <w:ind w:right="755"/>
        <w:rPr>
          <w:rFonts w:ascii="Times New Roman" w:eastAsia="Times New Roman" w:hAnsi="Times New Roman" w:cs="Times New Roman"/>
          <w:color w:val="000000"/>
        </w:rPr>
      </w:pPr>
      <w:r>
        <w:rPr>
          <w:rFonts w:ascii="Times New Roman" w:eastAsia="Times New Roman" w:hAnsi="Times New Roman" w:cs="Times New Roman"/>
          <w:color w:val="3C78D8"/>
        </w:rPr>
        <w:t>25</w:t>
      </w:r>
      <w:r>
        <w:rPr>
          <w:rFonts w:ascii="Times New Roman" w:eastAsia="Times New Roman" w:hAnsi="Times New Roman" w:cs="Times New Roman"/>
          <w:color w:val="000000"/>
        </w:rPr>
        <w:t xml:space="preserve">. Sezgin OS, et al. Knowledge and attitudes of dental students towards CBCT. Eur J Dent Educ. 2019;23(3):341–347 </w:t>
      </w:r>
    </w:p>
    <w:p w14:paraId="5F2201FC"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30" w:line="240" w:lineRule="auto"/>
        <w:jc w:val="center"/>
        <w:rPr>
          <w:rFonts w:ascii="Times New Roman" w:eastAsia="Times New Roman" w:hAnsi="Times New Roman" w:cs="Times New Roman"/>
        </w:rPr>
      </w:pPr>
      <w:r>
        <w:rPr>
          <w:rFonts w:ascii="Times New Roman" w:eastAsia="Times New Roman" w:hAnsi="Times New Roman" w:cs="Times New Roman"/>
          <w:color w:val="3C78D8"/>
        </w:rPr>
        <w:t>26</w:t>
      </w:r>
      <w:r>
        <w:rPr>
          <w:rFonts w:ascii="Times New Roman" w:eastAsia="Times New Roman" w:hAnsi="Times New Roman" w:cs="Times New Roman"/>
          <w:color w:val="000000"/>
        </w:rPr>
        <w:t>. White SC, Pharoah MJ. Oral Radiology: Principles and Interpretation. 7th ed. St. Louis: Mosby; 2014.</w:t>
      </w:r>
    </w:p>
    <w:p w14:paraId="36B30C25"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30" w:line="240" w:lineRule="auto"/>
        <w:rPr>
          <w:rFonts w:ascii="Times New Roman" w:eastAsia="Times New Roman" w:hAnsi="Times New Roman" w:cs="Times New Roman"/>
        </w:rPr>
      </w:pPr>
      <w:r>
        <w:rPr>
          <w:rFonts w:ascii="Times New Roman" w:eastAsia="Times New Roman" w:hAnsi="Times New Roman" w:cs="Times New Roman"/>
          <w:b/>
          <w:bCs/>
        </w:rPr>
        <w:t xml:space="preserve"> </w:t>
      </w:r>
      <w:r>
        <w:rPr>
          <w:rFonts w:ascii="Times New Roman" w:eastAsia="Times New Roman" w:hAnsi="Times New Roman" w:cs="Times New Roman"/>
          <w:color w:val="1155CC"/>
          <w:highlight w:val="white"/>
        </w:rPr>
        <w:t>27</w:t>
      </w:r>
      <w:r>
        <w:rPr>
          <w:rFonts w:ascii="Times New Roman" w:eastAsia="Times New Roman" w:hAnsi="Times New Roman" w:cs="Times New Roman"/>
        </w:rPr>
        <w:t xml:space="preserve">. </w:t>
      </w:r>
      <w:proofErr w:type="spellStart"/>
      <w:r>
        <w:rPr>
          <w:rFonts w:ascii="Times New Roman" w:eastAsia="Times New Roman" w:hAnsi="Times New Roman" w:cs="Times New Roman"/>
        </w:rPr>
        <w:t>Uvarichev</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Sherstneva</w:t>
      </w:r>
      <w:proofErr w:type="spellEnd"/>
      <w:r>
        <w:rPr>
          <w:rFonts w:ascii="Times New Roman" w:eastAsia="Times New Roman" w:hAnsi="Times New Roman" w:cs="Times New Roman"/>
        </w:rPr>
        <w:t xml:space="preserve"> V, </w:t>
      </w:r>
      <w:proofErr w:type="spellStart"/>
      <w:r>
        <w:rPr>
          <w:rFonts w:ascii="Times New Roman" w:eastAsia="Times New Roman" w:hAnsi="Times New Roman" w:cs="Times New Roman"/>
        </w:rPr>
        <w:t>Mikheikina</w:t>
      </w:r>
      <w:proofErr w:type="spellEnd"/>
      <w:r>
        <w:rPr>
          <w:rFonts w:ascii="Times New Roman" w:eastAsia="Times New Roman" w:hAnsi="Times New Roman" w:cs="Times New Roman"/>
        </w:rPr>
        <w:t xml:space="preserve"> A, et al. </w:t>
      </w:r>
      <w:r>
        <w:rPr>
          <w:rFonts w:ascii="Times New Roman" w:eastAsia="Times New Roman" w:hAnsi="Times New Roman" w:cs="Times New Roman"/>
          <w:i/>
          <w:iCs/>
        </w:rPr>
        <w:t>CBCT: knowledge, attitude, and practice among dentists</w:t>
      </w:r>
      <w:r>
        <w:rPr>
          <w:rFonts w:ascii="Times New Roman" w:eastAsia="Times New Roman" w:hAnsi="Times New Roman" w:cs="Times New Roman"/>
        </w:rPr>
        <w:t xml:space="preserve">. BMC Oral Health. </w:t>
      </w:r>
      <w:proofErr w:type="gramStart"/>
      <w:r>
        <w:rPr>
          <w:rFonts w:ascii="Times New Roman" w:eastAsia="Times New Roman" w:hAnsi="Times New Roman" w:cs="Times New Roman"/>
        </w:rPr>
        <w:t>2025;25:1540</w:t>
      </w:r>
      <w:proofErr w:type="gramEnd"/>
      <w:r>
        <w:rPr>
          <w:rFonts w:ascii="Times New Roman" w:eastAsia="Times New Roman" w:hAnsi="Times New Roman" w:cs="Times New Roman"/>
        </w:rPr>
        <w:t>. doi:10.1186/s12903-025-06870-x. Published 06 Oct 2025.</w:t>
      </w:r>
    </w:p>
    <w:p w14:paraId="0DE5BAFD"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30"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color w:val="1155CC"/>
        </w:rPr>
        <w:t>28</w:t>
      </w:r>
      <w:r>
        <w:rPr>
          <w:rFonts w:ascii="Times New Roman" w:eastAsia="Times New Roman" w:hAnsi="Times New Roman" w:cs="Times New Roman"/>
        </w:rPr>
        <w:t xml:space="preserve">. binti Mohd Nasir HH, bin Khalid HN, </w:t>
      </w:r>
      <w:proofErr w:type="spellStart"/>
      <w:r>
        <w:rPr>
          <w:rFonts w:ascii="Times New Roman" w:eastAsia="Times New Roman" w:hAnsi="Times New Roman" w:cs="Times New Roman"/>
        </w:rPr>
        <w:t>Chaurasia</w:t>
      </w:r>
      <w:proofErr w:type="spellEnd"/>
      <w:r>
        <w:rPr>
          <w:rFonts w:ascii="Times New Roman" w:eastAsia="Times New Roman" w:hAnsi="Times New Roman" w:cs="Times New Roman"/>
        </w:rPr>
        <w:t xml:space="preserve"> B, </w:t>
      </w:r>
      <w:proofErr w:type="spellStart"/>
      <w:r>
        <w:rPr>
          <w:rFonts w:ascii="Times New Roman" w:eastAsia="Times New Roman" w:hAnsi="Times New Roman" w:cs="Times New Roman"/>
        </w:rPr>
        <w:t>Sanwatsarkar</w:t>
      </w:r>
      <w:proofErr w:type="spellEnd"/>
      <w:r>
        <w:rPr>
          <w:rFonts w:ascii="Times New Roman" w:eastAsia="Times New Roman" w:hAnsi="Times New Roman" w:cs="Times New Roman"/>
        </w:rPr>
        <w:t xml:space="preserve"> G. </w:t>
      </w:r>
      <w:r>
        <w:rPr>
          <w:rFonts w:ascii="Times New Roman" w:eastAsia="Times New Roman" w:hAnsi="Times New Roman" w:cs="Times New Roman"/>
          <w:i/>
          <w:iCs/>
        </w:rPr>
        <w:t>Knowledge and Attitude Towards Cone Beam Computed Tomography (CBCT) Among Undergraduate Dental Students in Malaysia – A Questionnaire Survey</w:t>
      </w:r>
      <w:r>
        <w:rPr>
          <w:rFonts w:ascii="Times New Roman" w:eastAsia="Times New Roman" w:hAnsi="Times New Roman" w:cs="Times New Roman"/>
        </w:rPr>
        <w:t>. Malaysian Journal of Medical Research. 2025;9(3):55-68.</w:t>
      </w:r>
    </w:p>
    <w:p w14:paraId="414343B1"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330" w:line="240" w:lineRule="auto"/>
        <w:rPr>
          <w:rFonts w:ascii="Times New Roman" w:eastAsia="Times New Roman" w:hAnsi="Times New Roman" w:cs="Times New Roman"/>
        </w:rPr>
      </w:pPr>
      <w:r>
        <w:rPr>
          <w:rFonts w:ascii="Times New Roman" w:eastAsia="Times New Roman" w:hAnsi="Times New Roman" w:cs="Times New Roman"/>
          <w:color w:val="0000FF"/>
        </w:rPr>
        <w:t>29</w:t>
      </w:r>
      <w:r>
        <w:rPr>
          <w:rFonts w:ascii="Times New Roman" w:eastAsia="Times New Roman" w:hAnsi="Times New Roman" w:cs="Times New Roman"/>
        </w:rPr>
        <w:t xml:space="preserve">. Coşkun Albayrak S, Özdemir ÖS. </w:t>
      </w:r>
      <w:r>
        <w:rPr>
          <w:rFonts w:ascii="Times New Roman" w:eastAsia="Times New Roman" w:hAnsi="Times New Roman" w:cs="Times New Roman"/>
          <w:i/>
          <w:iCs/>
        </w:rPr>
        <w:t>Awareness of Cone Beam Computed Tomography (CBCT) use and radiation safety among dentists and specialists</w:t>
      </w:r>
      <w:r>
        <w:rPr>
          <w:rFonts w:ascii="Times New Roman" w:eastAsia="Times New Roman" w:hAnsi="Times New Roman" w:cs="Times New Roman"/>
        </w:rPr>
        <w:t xml:space="preserve">. BMC Oral Health. </w:t>
      </w:r>
      <w:proofErr w:type="gramStart"/>
      <w:r>
        <w:rPr>
          <w:rFonts w:ascii="Times New Roman" w:eastAsia="Times New Roman" w:hAnsi="Times New Roman" w:cs="Times New Roman"/>
        </w:rPr>
        <w:t>2025;25:1436</w:t>
      </w:r>
      <w:proofErr w:type="gramEnd"/>
      <w:r>
        <w:rPr>
          <w:rFonts w:ascii="Times New Roman" w:eastAsia="Times New Roman" w:hAnsi="Times New Roman" w:cs="Times New Roman"/>
        </w:rPr>
        <w:t>.</w:t>
      </w:r>
    </w:p>
    <w:p w14:paraId="4C88B797"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before="1485" w:line="240" w:lineRule="auto"/>
        <w:ind w:left="42"/>
        <w:rPr>
          <w:rFonts w:ascii="Times New Roman" w:eastAsia="Times New Roman" w:hAnsi="Times New Roman" w:cs="Times New Roman"/>
          <w:b/>
          <w:bCs/>
          <w:color w:val="000000"/>
        </w:rPr>
      </w:pPr>
    </w:p>
    <w:p w14:paraId="33F7F0FA"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before="1485" w:line="240" w:lineRule="auto"/>
        <w:rPr>
          <w:rFonts w:ascii="Times New Roman" w:eastAsia="Times New Roman" w:hAnsi="Times New Roman" w:cs="Times New Roman"/>
          <w:b/>
          <w:bCs/>
        </w:rPr>
      </w:pPr>
    </w:p>
    <w:p w14:paraId="49E4677C" w14:textId="77777777" w:rsidR="00FD43B0" w:rsidRDefault="00E457F4">
      <w:pPr>
        <w:widowControl w:val="0"/>
        <w:pBdr>
          <w:top w:val="none" w:sz="0" w:space="0" w:color="000000"/>
          <w:left w:val="none" w:sz="0" w:space="0" w:color="000000"/>
          <w:bottom w:val="none" w:sz="0" w:space="0" w:color="000000"/>
          <w:right w:val="none" w:sz="0" w:space="0" w:color="000000"/>
          <w:between w:val="none" w:sz="0" w:space="0" w:color="000000"/>
        </w:pBdr>
        <w:spacing w:before="1485"/>
        <w:rPr>
          <w:rFonts w:ascii="Times New Roman" w:eastAsia="Times New Roman" w:hAnsi="Times New Roman" w:cs="Times New Roman"/>
        </w:rPr>
      </w:pPr>
      <w:r>
        <w:rPr>
          <w:rFonts w:ascii="Times New Roman" w:eastAsia="Times New Roman" w:hAnsi="Times New Roman" w:cs="Times New Roman"/>
          <w:b/>
          <w:bCs/>
        </w:rPr>
        <w:lastRenderedPageBreak/>
        <w:t xml:space="preserve">                        </w:t>
      </w:r>
      <w:r>
        <w:rPr>
          <w:rFonts w:ascii="Times New Roman" w:eastAsia="Times New Roman" w:hAnsi="Times New Roman" w:cs="Times New Roman"/>
          <w:b/>
          <w:bCs/>
          <w:u w:val="single"/>
        </w:rPr>
        <w:t xml:space="preserve"> </w:t>
      </w:r>
    </w:p>
    <w:p w14:paraId="5A62D085" w14:textId="77777777" w:rsidR="00FD43B0" w:rsidRDefault="00FD43B0">
      <w:pPr>
        <w:widowControl w:val="0"/>
        <w:rPr>
          <w:rFonts w:ascii="Times New Roman" w:eastAsia="Times New Roman" w:hAnsi="Times New Roman" w:cs="Times New Roman"/>
        </w:rPr>
      </w:pPr>
    </w:p>
    <w:p w14:paraId="1BE65B4E" w14:textId="77777777" w:rsidR="00FD43B0" w:rsidRDefault="00FD43B0">
      <w:pPr>
        <w:widowControl w:val="0"/>
        <w:rPr>
          <w:rFonts w:ascii="Times New Roman" w:eastAsia="Times New Roman" w:hAnsi="Times New Roman" w:cs="Times New Roman"/>
        </w:rPr>
      </w:pPr>
    </w:p>
    <w:p w14:paraId="6F4982C5" w14:textId="77777777" w:rsidR="00FD43B0" w:rsidRDefault="00FD43B0">
      <w:pPr>
        <w:widowControl w:val="0"/>
        <w:rPr>
          <w:rFonts w:ascii="Times New Roman" w:eastAsia="Times New Roman" w:hAnsi="Times New Roman" w:cs="Times New Roman"/>
        </w:rPr>
      </w:pPr>
    </w:p>
    <w:p w14:paraId="722AABAF" w14:textId="77777777" w:rsidR="00FD43B0" w:rsidRDefault="00FD43B0">
      <w:pPr>
        <w:rPr>
          <w:rFonts w:ascii="Times New Roman" w:eastAsia="Times New Roman" w:hAnsi="Times New Roman" w:cs="Times New Roman"/>
        </w:rPr>
      </w:pPr>
    </w:p>
    <w:p w14:paraId="6A095CF8" w14:textId="77777777" w:rsidR="00FD43B0" w:rsidRDefault="00FD43B0">
      <w:pPr>
        <w:widowControl w:val="0"/>
        <w:rPr>
          <w:rFonts w:ascii="Times New Roman" w:eastAsia="Times New Roman" w:hAnsi="Times New Roman" w:cs="Times New Roman"/>
        </w:rPr>
      </w:pPr>
    </w:p>
    <w:p w14:paraId="044094CD"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3C9935DE"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bCs/>
          <w:color w:val="000000"/>
        </w:rPr>
      </w:pPr>
    </w:p>
    <w:p w14:paraId="5CB464BB"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0F894708"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2076C35E"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0731AF3D"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181C7295"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p w14:paraId="1664732E" w14:textId="77777777" w:rsidR="00FD43B0" w:rsidRDefault="00FD43B0">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rPr>
      </w:pPr>
    </w:p>
    <w:sectPr w:rsidR="00FD43B0">
      <w:headerReference w:type="even" r:id="rId12"/>
      <w:headerReference w:type="default" r:id="rId13"/>
      <w:footerReference w:type="even" r:id="rId14"/>
      <w:footerReference w:type="default" r:id="rId15"/>
      <w:headerReference w:type="first" r:id="rId16"/>
      <w:footerReference w:type="first" r:id="rId17"/>
      <w:pgSz w:w="12240" w:h="15840"/>
      <w:pgMar w:top="1408" w:right="1398" w:bottom="1522" w:left="141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7FC9E" w14:textId="77777777" w:rsidR="005D7CE2" w:rsidRDefault="005D7CE2" w:rsidP="007B1442">
      <w:pPr>
        <w:spacing w:line="240" w:lineRule="auto"/>
      </w:pPr>
      <w:r>
        <w:separator/>
      </w:r>
    </w:p>
  </w:endnote>
  <w:endnote w:type="continuationSeparator" w:id="0">
    <w:p w14:paraId="1691E500" w14:textId="77777777" w:rsidR="005D7CE2" w:rsidRDefault="005D7CE2" w:rsidP="007B14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741433F-50C3-4AA5-A824-B912B3D1EECE}"/>
  </w:font>
  <w:font w:name="Calibri">
    <w:panose1 w:val="020F0502020204030204"/>
    <w:charset w:val="00"/>
    <w:family w:val="swiss"/>
    <w:pitch w:val="variable"/>
    <w:sig w:usb0="E4002EFF" w:usb1="C000247B" w:usb2="00000009" w:usb3="00000000" w:csb0="000001FF" w:csb1="00000000"/>
    <w:embedRegular r:id="rId2" w:fontKey="{4BD06962-2F6A-4266-B2FE-60591A6F0232}"/>
  </w:font>
  <w:font w:name="Latha">
    <w:panose1 w:val="02000400000000000000"/>
    <w:charset w:val="00"/>
    <w:family w:val="swiss"/>
    <w:pitch w:val="variable"/>
    <w:sig w:usb0="00100003" w:usb1="00000000" w:usb2="00000000" w:usb3="00000000" w:csb0="00000001" w:csb1="00000000"/>
    <w:embedRegular r:id="rId3" w:fontKey="{24DEE30F-7918-4C6D-BA14-B26B025199DD}"/>
  </w:font>
  <w:font w:name="Cambria">
    <w:panose1 w:val="02040503050406030204"/>
    <w:charset w:val="00"/>
    <w:family w:val="roman"/>
    <w:pitch w:val="variable"/>
    <w:sig w:usb0="E00006FF" w:usb1="420024FF" w:usb2="02000000" w:usb3="00000000" w:csb0="0000019F" w:csb1="00000000"/>
    <w:embedRegular r:id="rId4" w:fontKey="{F55A6F65-8C70-4C6A-AE7D-72439A8C5E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1A370" w14:textId="77777777" w:rsidR="007B1442" w:rsidRDefault="007B14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60A1E" w14:textId="77777777" w:rsidR="007B1442" w:rsidRDefault="007B14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A7E11" w14:textId="77777777" w:rsidR="007B1442" w:rsidRDefault="007B1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489F68" w14:textId="77777777" w:rsidR="005D7CE2" w:rsidRDefault="005D7CE2" w:rsidP="007B1442">
      <w:pPr>
        <w:spacing w:line="240" w:lineRule="auto"/>
      </w:pPr>
      <w:r>
        <w:separator/>
      </w:r>
    </w:p>
  </w:footnote>
  <w:footnote w:type="continuationSeparator" w:id="0">
    <w:p w14:paraId="540747AC" w14:textId="77777777" w:rsidR="005D7CE2" w:rsidRDefault="005D7CE2" w:rsidP="007B14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0CC34" w14:textId="45CD74E8" w:rsidR="007B1442" w:rsidRDefault="007B1442">
    <w:pPr>
      <w:pStyle w:val="Header"/>
    </w:pPr>
    <w:r>
      <w:rPr>
        <w:noProof/>
      </w:rPr>
      <w:pict w14:anchorId="3F1FE6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117673" o:spid="_x0000_s2050" type="#_x0000_t136" style="position:absolute;margin-left:0;margin-top:0;width:597.5pt;height:67.4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C25A1" w14:textId="00045644" w:rsidR="007B1442" w:rsidRDefault="007B1442">
    <w:pPr>
      <w:pStyle w:val="Header"/>
    </w:pPr>
    <w:r>
      <w:rPr>
        <w:noProof/>
      </w:rPr>
      <w:pict w14:anchorId="21EF9A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117674" o:spid="_x0000_s2051" type="#_x0000_t136" style="position:absolute;margin-left:0;margin-top:0;width:597.5pt;height:67.4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A960F" w14:textId="73592F2D" w:rsidR="007B1442" w:rsidRDefault="007B1442">
    <w:pPr>
      <w:pStyle w:val="Header"/>
    </w:pPr>
    <w:r>
      <w:rPr>
        <w:noProof/>
      </w:rPr>
      <w:pict w14:anchorId="2A1E9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117672" o:spid="_x0000_s2049" type="#_x0000_t136" style="position:absolute;margin-left:0;margin-top:0;width:597.5pt;height:67.4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3B0"/>
    <w:rsid w:val="00182B89"/>
    <w:rsid w:val="001F713F"/>
    <w:rsid w:val="0033776A"/>
    <w:rsid w:val="003C0A6C"/>
    <w:rsid w:val="005D7CE2"/>
    <w:rsid w:val="007B1442"/>
    <w:rsid w:val="008D4822"/>
    <w:rsid w:val="009F1088"/>
    <w:rsid w:val="00D9373F"/>
    <w:rsid w:val="00E457F4"/>
    <w:rsid w:val="00FD43B0"/>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2336A4"/>
  <w15:docId w15:val="{C4A306F1-6E6C-554C-99A3-60EBB4E45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I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8D4822"/>
    <w:rPr>
      <w:color w:val="0000FF" w:themeColor="hyperlink"/>
      <w:u w:val="single"/>
    </w:rPr>
  </w:style>
  <w:style w:type="character" w:styleId="UnresolvedMention">
    <w:name w:val="Unresolved Mention"/>
    <w:basedOn w:val="DefaultParagraphFont"/>
    <w:uiPriority w:val="99"/>
    <w:semiHidden/>
    <w:unhideWhenUsed/>
    <w:rsid w:val="008D4822"/>
    <w:rPr>
      <w:color w:val="605E5C"/>
      <w:shd w:val="clear" w:color="auto" w:fill="E1DFDD"/>
    </w:rPr>
  </w:style>
  <w:style w:type="paragraph" w:styleId="Header">
    <w:name w:val="header"/>
    <w:basedOn w:val="Normal"/>
    <w:link w:val="HeaderChar"/>
    <w:uiPriority w:val="99"/>
    <w:unhideWhenUsed/>
    <w:rsid w:val="007B1442"/>
    <w:pPr>
      <w:tabs>
        <w:tab w:val="center" w:pos="4680"/>
        <w:tab w:val="right" w:pos="9360"/>
      </w:tabs>
      <w:spacing w:line="240" w:lineRule="auto"/>
    </w:pPr>
  </w:style>
  <w:style w:type="character" w:customStyle="1" w:styleId="HeaderChar">
    <w:name w:val="Header Char"/>
    <w:basedOn w:val="DefaultParagraphFont"/>
    <w:link w:val="Header"/>
    <w:uiPriority w:val="99"/>
    <w:rsid w:val="007B1442"/>
  </w:style>
  <w:style w:type="paragraph" w:styleId="Footer">
    <w:name w:val="footer"/>
    <w:basedOn w:val="Normal"/>
    <w:link w:val="FooterChar"/>
    <w:uiPriority w:val="99"/>
    <w:unhideWhenUsed/>
    <w:rsid w:val="007B1442"/>
    <w:pPr>
      <w:tabs>
        <w:tab w:val="center" w:pos="4680"/>
        <w:tab w:val="right" w:pos="9360"/>
      </w:tabs>
      <w:spacing w:line="240" w:lineRule="auto"/>
    </w:pPr>
  </w:style>
  <w:style w:type="character" w:customStyle="1" w:styleId="FooterChar">
    <w:name w:val="Footer Char"/>
    <w:basedOn w:val="DefaultParagraphFont"/>
    <w:link w:val="Footer"/>
    <w:uiPriority w:val="99"/>
    <w:rsid w:val="007B1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15</Pages>
  <Words>4074</Words>
  <Characters>23228</Characters>
  <Application>Microsoft Office Word</Application>
  <DocSecurity>0</DocSecurity>
  <Lines>193</Lines>
  <Paragraphs>54</Paragraphs>
  <ScaleCrop>false</ScaleCrop>
  <Company/>
  <LinksUpToDate>false</LinksUpToDate>
  <CharactersWithSpaces>27248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8</cp:revision>
  <dcterms:created xsi:type="dcterms:W3CDTF">2026-02-27T10:55:00Z</dcterms:created>
  <dcterms:modified xsi:type="dcterms:W3CDTF">2026-03-04T12:15:00Z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C414FC14036B4561B1609864CEFC7522_13</vt:lpwstr>
  </property>
</Properties>
</file>