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F372B" w14:textId="77777777" w:rsidR="00040BE0" w:rsidRPr="003D42B6" w:rsidRDefault="00040BE0" w:rsidP="00EF149A">
      <w:pPr>
        <w:jc w:val="center"/>
        <w:rPr>
          <w:rFonts w:cs="Times New Roman"/>
          <w:b/>
          <w:sz w:val="24"/>
          <w:szCs w:val="24"/>
        </w:rPr>
      </w:pPr>
      <w:bookmarkStart w:id="0" w:name="_Hlk222831194"/>
      <w:r w:rsidRPr="003D42B6">
        <w:rPr>
          <w:rFonts w:cs="Times New Roman"/>
          <w:b/>
          <w:sz w:val="24"/>
          <w:szCs w:val="24"/>
        </w:rPr>
        <w:t>Waste Segregation at Source</w:t>
      </w:r>
      <w:bookmarkEnd w:id="0"/>
      <w:r w:rsidRPr="003D42B6">
        <w:rPr>
          <w:rFonts w:cs="Times New Roman"/>
          <w:b/>
          <w:sz w:val="24"/>
          <w:szCs w:val="24"/>
        </w:rPr>
        <w:t xml:space="preserve"> for Rural Households: Towards Sustainable Development and Circular Economy</w:t>
      </w:r>
      <w:r w:rsidR="00B4106B" w:rsidRPr="003D42B6">
        <w:rPr>
          <w:rFonts w:cs="Times New Roman"/>
          <w:b/>
          <w:sz w:val="24"/>
          <w:szCs w:val="24"/>
        </w:rPr>
        <w:t xml:space="preserve"> - a review</w:t>
      </w:r>
    </w:p>
    <w:p w14:paraId="4FFD5ACA" w14:textId="77777777" w:rsidR="007D127D" w:rsidRDefault="007D127D" w:rsidP="007B4D91">
      <w:pPr>
        <w:spacing w:before="120" w:after="120" w:line="240" w:lineRule="auto"/>
        <w:jc w:val="both"/>
        <w:rPr>
          <w:rFonts w:cs="Times New Roman"/>
          <w:b/>
          <w:sz w:val="24"/>
          <w:szCs w:val="24"/>
        </w:rPr>
      </w:pPr>
    </w:p>
    <w:p w14:paraId="0C627C9C" w14:textId="735CF3AE" w:rsidR="00040BE0" w:rsidRPr="003D42B6" w:rsidRDefault="00040BE0" w:rsidP="007B4D91">
      <w:pPr>
        <w:spacing w:before="120" w:after="120" w:line="240" w:lineRule="auto"/>
        <w:jc w:val="both"/>
        <w:rPr>
          <w:rFonts w:cs="Times New Roman"/>
          <w:b/>
          <w:sz w:val="24"/>
          <w:szCs w:val="24"/>
        </w:rPr>
      </w:pPr>
      <w:r w:rsidRPr="003D42B6">
        <w:rPr>
          <w:rFonts w:cs="Times New Roman"/>
          <w:b/>
          <w:sz w:val="24"/>
          <w:szCs w:val="24"/>
        </w:rPr>
        <w:t>Abstract</w:t>
      </w:r>
    </w:p>
    <w:p w14:paraId="39532B2A" w14:textId="77777777" w:rsidR="00911A1D" w:rsidRPr="003D42B6" w:rsidRDefault="00911A1D" w:rsidP="008706B7">
      <w:pPr>
        <w:spacing w:after="0" w:line="240" w:lineRule="auto"/>
        <w:jc w:val="both"/>
        <w:rPr>
          <w:rFonts w:cs="Times New Roman"/>
          <w:sz w:val="24"/>
          <w:szCs w:val="24"/>
        </w:rPr>
      </w:pPr>
      <w:r w:rsidRPr="003D42B6">
        <w:rPr>
          <w:rFonts w:cs="Times New Roman"/>
          <w:sz w:val="24"/>
          <w:szCs w:val="24"/>
        </w:rPr>
        <w:t xml:space="preserve">Waste segregation at source is increasingly recognized as a pivotal component in achieving sustainable development and fostering a circular economy, particularly in rural areas where centralized waste management systems are limited. This paper critically reviews global and Vietnamese practices related to household waste segregation at source, emphasizing its environmental, economic, and social benefits. Internationally, countries such as Japan, Sweden, and South Korea have implemented robust policies and </w:t>
      </w:r>
      <w:proofErr w:type="gramStart"/>
      <w:r w:rsidRPr="003D42B6">
        <w:rPr>
          <w:rFonts w:cs="Times New Roman"/>
          <w:sz w:val="24"/>
          <w:szCs w:val="24"/>
        </w:rPr>
        <w:t>community</w:t>
      </w:r>
      <w:r w:rsidR="004423AB" w:rsidRPr="003D42B6">
        <w:rPr>
          <w:rFonts w:cs="Times New Roman"/>
          <w:sz w:val="24"/>
          <w:szCs w:val="24"/>
          <w:lang w:val="vi-VN"/>
        </w:rPr>
        <w:t xml:space="preserve"> </w:t>
      </w:r>
      <w:r w:rsidRPr="003D42B6">
        <w:rPr>
          <w:rFonts w:cs="Times New Roman"/>
          <w:sz w:val="24"/>
          <w:szCs w:val="24"/>
        </w:rPr>
        <w:t>based</w:t>
      </w:r>
      <w:proofErr w:type="gramEnd"/>
      <w:r w:rsidRPr="003D42B6">
        <w:rPr>
          <w:rFonts w:cs="Times New Roman"/>
          <w:sz w:val="24"/>
          <w:szCs w:val="24"/>
        </w:rPr>
        <w:t xml:space="preserve"> models that have successfully minimized landfill dependency and boosted recycling industries. In contrast, rural Vietnam continues to face significant challenges, including limited public awareness, inadequate infrastructure, and policy enforcement gaps. The study employs a qualitative synthesis of peer</w:t>
      </w:r>
      <w:r w:rsidR="004423AB" w:rsidRPr="003D42B6">
        <w:rPr>
          <w:rFonts w:cs="Times New Roman"/>
          <w:sz w:val="24"/>
          <w:szCs w:val="24"/>
          <w:lang w:val="vi-VN"/>
        </w:rPr>
        <w:t xml:space="preserve"> </w:t>
      </w:r>
      <w:r w:rsidRPr="003D42B6">
        <w:rPr>
          <w:rFonts w:cs="Times New Roman"/>
          <w:sz w:val="24"/>
          <w:szCs w:val="24"/>
        </w:rPr>
        <w:t>reviewed literature and case study analyses to assess current practices, explore limitations, and identify innovative policy and technological interventions. Findings suggest that successful source segregation requires a synergistic approach involving local community engagement, supportive policy frameworks, and investment in decentralized waste processing technologies. This paper concludes that implementing targeted waste segregation strategies can significantly contribute to a zero</w:t>
      </w:r>
      <w:r w:rsidR="0095432C" w:rsidRPr="003D42B6">
        <w:rPr>
          <w:rFonts w:cs="Times New Roman"/>
          <w:sz w:val="24"/>
          <w:szCs w:val="24"/>
        </w:rPr>
        <w:t>-</w:t>
      </w:r>
      <w:r w:rsidRPr="003D42B6">
        <w:rPr>
          <w:rFonts w:cs="Times New Roman"/>
          <w:sz w:val="24"/>
          <w:szCs w:val="24"/>
        </w:rPr>
        <w:t>waste future in rural areas while enabling inclusive growth within the circular economy model in Vietnam and beyond.</w:t>
      </w:r>
    </w:p>
    <w:p w14:paraId="46ABB077" w14:textId="77777777" w:rsidR="00911A1D" w:rsidRPr="003D42B6" w:rsidRDefault="00911A1D" w:rsidP="008706B7">
      <w:pPr>
        <w:spacing w:after="0" w:line="240" w:lineRule="auto"/>
        <w:jc w:val="both"/>
        <w:rPr>
          <w:rFonts w:cs="Times New Roman"/>
          <w:b/>
          <w:i/>
          <w:sz w:val="24"/>
          <w:szCs w:val="24"/>
        </w:rPr>
      </w:pPr>
      <w:r w:rsidRPr="003D42B6">
        <w:rPr>
          <w:rFonts w:cs="Times New Roman"/>
          <w:b/>
          <w:i/>
          <w:sz w:val="24"/>
          <w:szCs w:val="24"/>
        </w:rPr>
        <w:t>Keywords: Waste segregation at source, Rural households, Sustainable development, Circular economy, Vietnam waste management</w:t>
      </w:r>
    </w:p>
    <w:p w14:paraId="439DA6A3" w14:textId="77777777" w:rsidR="00040BE0" w:rsidRPr="003D42B6" w:rsidRDefault="00040BE0" w:rsidP="007B4D91">
      <w:pPr>
        <w:spacing w:before="120" w:after="120" w:line="240" w:lineRule="auto"/>
        <w:jc w:val="both"/>
        <w:rPr>
          <w:rFonts w:cs="Times New Roman"/>
          <w:b/>
          <w:sz w:val="24"/>
          <w:szCs w:val="24"/>
        </w:rPr>
      </w:pPr>
      <w:r w:rsidRPr="003D42B6">
        <w:rPr>
          <w:rFonts w:cs="Times New Roman"/>
          <w:b/>
          <w:sz w:val="24"/>
          <w:szCs w:val="24"/>
        </w:rPr>
        <w:t>1. Introduction</w:t>
      </w:r>
    </w:p>
    <w:p w14:paraId="120E9A27" w14:textId="77777777" w:rsidR="00177321" w:rsidRPr="003D42B6" w:rsidRDefault="00177321" w:rsidP="008706B7">
      <w:pPr>
        <w:spacing w:after="0" w:line="240" w:lineRule="auto"/>
        <w:jc w:val="both"/>
        <w:rPr>
          <w:rFonts w:cs="Times New Roman"/>
          <w:sz w:val="24"/>
          <w:szCs w:val="24"/>
        </w:rPr>
      </w:pPr>
      <w:r w:rsidRPr="003D42B6">
        <w:rPr>
          <w:rFonts w:cs="Times New Roman"/>
          <w:sz w:val="24"/>
          <w:szCs w:val="24"/>
        </w:rPr>
        <w:t>The increasing generation of solid waste in rural areas is a growing environmental and public health challenge, especially in developing countries. Rapid population growth, shifting consumption patterns, and limited institutional capacities have led to inefficient and unsustainable waste management systems in rural communities (</w:t>
      </w:r>
      <w:proofErr w:type="spellStart"/>
      <w:r w:rsidRPr="003D42B6">
        <w:rPr>
          <w:rFonts w:cs="Times New Roman"/>
          <w:sz w:val="24"/>
          <w:szCs w:val="24"/>
        </w:rPr>
        <w:t>Kaza</w:t>
      </w:r>
      <w:proofErr w:type="spellEnd"/>
      <w:r w:rsidRPr="003D42B6">
        <w:rPr>
          <w:rFonts w:cs="Times New Roman"/>
          <w:sz w:val="24"/>
          <w:szCs w:val="24"/>
        </w:rPr>
        <w:t xml:space="preserve"> et al., 2018; Wilson et al., 201</w:t>
      </w:r>
      <w:r w:rsidR="00DC7B0B" w:rsidRPr="003D42B6">
        <w:rPr>
          <w:rFonts w:cs="Times New Roman"/>
          <w:sz w:val="24"/>
          <w:szCs w:val="24"/>
        </w:rPr>
        <w:t>5</w:t>
      </w:r>
      <w:r w:rsidRPr="003D42B6">
        <w:rPr>
          <w:rFonts w:cs="Times New Roman"/>
          <w:sz w:val="24"/>
          <w:szCs w:val="24"/>
        </w:rPr>
        <w:t>). While urban waste management has received considerable policy and research attention, rural waste systems</w:t>
      </w:r>
      <w:r w:rsidR="009D0DDC" w:rsidRPr="003D42B6">
        <w:rPr>
          <w:rFonts w:cs="Times New Roman"/>
          <w:sz w:val="24"/>
          <w:szCs w:val="24"/>
          <w:lang w:val="vi-VN"/>
        </w:rPr>
        <w:t xml:space="preserve"> </w:t>
      </w:r>
      <w:r w:rsidRPr="003D42B6">
        <w:rPr>
          <w:rFonts w:cs="Times New Roman"/>
          <w:sz w:val="24"/>
          <w:szCs w:val="24"/>
        </w:rPr>
        <w:t>characterized by informal practices, unsegregated dumping, and open burning</w:t>
      </w:r>
      <w:r w:rsidR="0095432C" w:rsidRPr="003D42B6">
        <w:rPr>
          <w:rFonts w:cs="Times New Roman"/>
          <w:sz w:val="24"/>
          <w:szCs w:val="24"/>
        </w:rPr>
        <w:t>-</w:t>
      </w:r>
      <w:r w:rsidRPr="003D42B6">
        <w:rPr>
          <w:rFonts w:cs="Times New Roman"/>
          <w:sz w:val="24"/>
          <w:szCs w:val="24"/>
        </w:rPr>
        <w:t>remain neglected, thereby exacerbating environmental degradation and social inequities (</w:t>
      </w:r>
      <w:proofErr w:type="spellStart"/>
      <w:r w:rsidRPr="003D42B6">
        <w:rPr>
          <w:rFonts w:cs="Times New Roman"/>
          <w:sz w:val="24"/>
          <w:szCs w:val="24"/>
        </w:rPr>
        <w:t>Hoornweg</w:t>
      </w:r>
      <w:proofErr w:type="spellEnd"/>
      <w:r w:rsidRPr="003D42B6">
        <w:rPr>
          <w:rFonts w:cs="Times New Roman"/>
          <w:sz w:val="24"/>
          <w:szCs w:val="24"/>
        </w:rPr>
        <w:t xml:space="preserve"> &amp; </w:t>
      </w:r>
      <w:proofErr w:type="spellStart"/>
      <w:r w:rsidRPr="003D42B6">
        <w:rPr>
          <w:rFonts w:cs="Times New Roman"/>
          <w:sz w:val="24"/>
          <w:szCs w:val="24"/>
        </w:rPr>
        <w:t>Bhada</w:t>
      </w:r>
      <w:proofErr w:type="spellEnd"/>
      <w:r w:rsidR="0095432C" w:rsidRPr="003D42B6">
        <w:rPr>
          <w:rFonts w:cs="Times New Roman"/>
          <w:sz w:val="24"/>
          <w:szCs w:val="24"/>
        </w:rPr>
        <w:t>-</w:t>
      </w:r>
      <w:r w:rsidRPr="003D42B6">
        <w:rPr>
          <w:rFonts w:cs="Times New Roman"/>
          <w:sz w:val="24"/>
          <w:szCs w:val="24"/>
        </w:rPr>
        <w:t xml:space="preserve">Tata, 2012; </w:t>
      </w:r>
      <w:proofErr w:type="spellStart"/>
      <w:r w:rsidRPr="003D42B6">
        <w:rPr>
          <w:rFonts w:cs="Times New Roman"/>
          <w:sz w:val="24"/>
          <w:szCs w:val="24"/>
        </w:rPr>
        <w:t>Yousefi</w:t>
      </w:r>
      <w:proofErr w:type="spellEnd"/>
      <w:r w:rsidRPr="003D42B6">
        <w:rPr>
          <w:rFonts w:cs="Times New Roman"/>
          <w:sz w:val="24"/>
          <w:szCs w:val="24"/>
        </w:rPr>
        <w:t xml:space="preserve"> et al., 2019).</w:t>
      </w:r>
    </w:p>
    <w:p w14:paraId="553C82F6" w14:textId="77777777" w:rsidR="00177321" w:rsidRPr="003D42B6" w:rsidRDefault="00177321" w:rsidP="008706B7">
      <w:pPr>
        <w:spacing w:after="0" w:line="240" w:lineRule="auto"/>
        <w:jc w:val="both"/>
        <w:rPr>
          <w:rFonts w:cs="Times New Roman"/>
          <w:sz w:val="24"/>
          <w:szCs w:val="24"/>
        </w:rPr>
      </w:pPr>
      <w:r w:rsidRPr="003D42B6">
        <w:rPr>
          <w:rFonts w:cs="Times New Roman"/>
          <w:sz w:val="24"/>
          <w:szCs w:val="24"/>
        </w:rPr>
        <w:t>Source segregation of household waste</w:t>
      </w:r>
      <w:r w:rsidR="0095432C" w:rsidRPr="003D42B6">
        <w:rPr>
          <w:rFonts w:cs="Times New Roman"/>
          <w:sz w:val="24"/>
          <w:szCs w:val="24"/>
        </w:rPr>
        <w:t>-</w:t>
      </w:r>
      <w:r w:rsidRPr="003D42B6">
        <w:rPr>
          <w:rFonts w:cs="Times New Roman"/>
          <w:sz w:val="24"/>
          <w:szCs w:val="24"/>
        </w:rPr>
        <w:t>i.e., the separation of waste at the point of generation into categories such as organics, recyclables, and hazardous materials</w:t>
      </w:r>
      <w:r w:rsidR="004423AB" w:rsidRPr="003D42B6">
        <w:rPr>
          <w:rFonts w:cs="Times New Roman"/>
          <w:sz w:val="24"/>
          <w:szCs w:val="24"/>
          <w:lang w:val="vi-VN"/>
        </w:rPr>
        <w:t xml:space="preserve"> </w:t>
      </w:r>
      <w:r w:rsidRPr="003D42B6">
        <w:rPr>
          <w:rFonts w:cs="Times New Roman"/>
          <w:sz w:val="24"/>
          <w:szCs w:val="24"/>
        </w:rPr>
        <w:t xml:space="preserve">is increasingly recognized as a cornerstone for effective waste management (Zaman &amp; Lehmann, 2013; </w:t>
      </w:r>
      <w:proofErr w:type="spellStart"/>
      <w:r w:rsidRPr="003D42B6">
        <w:rPr>
          <w:rFonts w:cs="Times New Roman"/>
          <w:sz w:val="24"/>
          <w:szCs w:val="24"/>
        </w:rPr>
        <w:t>Dhokhikah</w:t>
      </w:r>
      <w:proofErr w:type="spellEnd"/>
      <w:r w:rsidRPr="003D42B6">
        <w:rPr>
          <w:rFonts w:cs="Times New Roman"/>
          <w:sz w:val="24"/>
          <w:szCs w:val="24"/>
        </w:rPr>
        <w:t xml:space="preserve"> &amp; </w:t>
      </w:r>
      <w:proofErr w:type="spellStart"/>
      <w:r w:rsidRPr="003D42B6">
        <w:rPr>
          <w:rFonts w:cs="Times New Roman"/>
          <w:sz w:val="24"/>
          <w:szCs w:val="24"/>
        </w:rPr>
        <w:t>Trihadiningrum</w:t>
      </w:r>
      <w:proofErr w:type="spellEnd"/>
      <w:r w:rsidRPr="003D42B6">
        <w:rPr>
          <w:rFonts w:cs="Times New Roman"/>
          <w:sz w:val="24"/>
          <w:szCs w:val="24"/>
        </w:rPr>
        <w:t>, 2012). This practice enables material recovery, reduces the volume of waste directed to landfills, and promotes environmental sustainability by minimizing greenhouse gas emissions and leachate production (</w:t>
      </w:r>
      <w:proofErr w:type="spellStart"/>
      <w:r w:rsidRPr="003D42B6">
        <w:rPr>
          <w:rFonts w:cs="Times New Roman"/>
          <w:sz w:val="24"/>
          <w:szCs w:val="24"/>
        </w:rPr>
        <w:t>Bernstad</w:t>
      </w:r>
      <w:proofErr w:type="spellEnd"/>
      <w:r w:rsidRPr="003D42B6">
        <w:rPr>
          <w:rFonts w:cs="Times New Roman"/>
          <w:sz w:val="24"/>
          <w:szCs w:val="24"/>
        </w:rPr>
        <w:t>, 2014; Tan et al., 2020). Furthermore, source segregation is an essential enabling condition for the development of circular economy (CE) models, which prioritize resource efficiency, waste valorization, and closed</w:t>
      </w:r>
      <w:r w:rsidR="00483682" w:rsidRPr="003D42B6">
        <w:rPr>
          <w:rFonts w:cs="Times New Roman"/>
          <w:sz w:val="24"/>
          <w:szCs w:val="24"/>
          <w:lang w:val="vi-VN"/>
        </w:rPr>
        <w:t xml:space="preserve"> </w:t>
      </w:r>
      <w:r w:rsidRPr="003D42B6">
        <w:rPr>
          <w:rFonts w:cs="Times New Roman"/>
          <w:sz w:val="24"/>
          <w:szCs w:val="24"/>
        </w:rPr>
        <w:t>loop systems (</w:t>
      </w:r>
      <w:proofErr w:type="spellStart"/>
      <w:r w:rsidRPr="003D42B6">
        <w:rPr>
          <w:rFonts w:cs="Times New Roman"/>
          <w:sz w:val="24"/>
          <w:szCs w:val="24"/>
        </w:rPr>
        <w:t>Geissdoerfer</w:t>
      </w:r>
      <w:proofErr w:type="spellEnd"/>
      <w:r w:rsidRPr="003D42B6">
        <w:rPr>
          <w:rFonts w:cs="Times New Roman"/>
          <w:sz w:val="24"/>
          <w:szCs w:val="24"/>
        </w:rPr>
        <w:t xml:space="preserve"> et al., 2017; </w:t>
      </w:r>
      <w:proofErr w:type="spellStart"/>
      <w:r w:rsidRPr="003D42B6">
        <w:rPr>
          <w:rFonts w:cs="Times New Roman"/>
          <w:sz w:val="24"/>
          <w:szCs w:val="24"/>
        </w:rPr>
        <w:t>Kirchherr</w:t>
      </w:r>
      <w:proofErr w:type="spellEnd"/>
      <w:r w:rsidRPr="003D42B6">
        <w:rPr>
          <w:rFonts w:cs="Times New Roman"/>
          <w:sz w:val="24"/>
          <w:szCs w:val="24"/>
        </w:rPr>
        <w:t xml:space="preserve"> et al., 2018).</w:t>
      </w:r>
    </w:p>
    <w:p w14:paraId="0D790B6F" w14:textId="77777777" w:rsidR="00177321" w:rsidRPr="003D42B6" w:rsidRDefault="00177321" w:rsidP="008706B7">
      <w:pPr>
        <w:spacing w:after="0" w:line="240" w:lineRule="auto"/>
        <w:jc w:val="both"/>
        <w:rPr>
          <w:rFonts w:cs="Times New Roman"/>
          <w:sz w:val="24"/>
          <w:szCs w:val="24"/>
        </w:rPr>
      </w:pPr>
      <w:r w:rsidRPr="003D42B6">
        <w:rPr>
          <w:rFonts w:cs="Times New Roman"/>
          <w:sz w:val="24"/>
          <w:szCs w:val="24"/>
        </w:rPr>
        <w:t xml:space="preserve">Empirical studies have demonstrated that rural households typically generate a high proportion of biodegradable </w:t>
      </w:r>
      <w:r w:rsidR="00B0377C" w:rsidRPr="003D42B6">
        <w:rPr>
          <w:rFonts w:cs="Times New Roman"/>
          <w:sz w:val="24"/>
          <w:szCs w:val="24"/>
          <w:lang w:val="vi-VN"/>
        </w:rPr>
        <w:t xml:space="preserve">waste </w:t>
      </w:r>
      <w:r w:rsidRPr="003D42B6">
        <w:rPr>
          <w:rFonts w:cs="Times New Roman"/>
          <w:sz w:val="24"/>
          <w:szCs w:val="24"/>
        </w:rPr>
        <w:t>often more than 60% of total household waste</w:t>
      </w:r>
      <w:r w:rsidR="004423AB" w:rsidRPr="003D42B6">
        <w:rPr>
          <w:rFonts w:cs="Times New Roman"/>
          <w:sz w:val="24"/>
          <w:szCs w:val="24"/>
          <w:lang w:val="vi-VN"/>
        </w:rPr>
        <w:t xml:space="preserve"> </w:t>
      </w:r>
      <w:r w:rsidRPr="003D42B6">
        <w:rPr>
          <w:rFonts w:cs="Times New Roman"/>
          <w:sz w:val="24"/>
          <w:szCs w:val="24"/>
        </w:rPr>
        <w:t xml:space="preserve">thus offering a significant opportunity for composting and decentralized waste treatment (Nanda &amp; </w:t>
      </w:r>
      <w:proofErr w:type="spellStart"/>
      <w:r w:rsidRPr="003D42B6">
        <w:rPr>
          <w:rFonts w:cs="Times New Roman"/>
          <w:sz w:val="24"/>
          <w:szCs w:val="24"/>
        </w:rPr>
        <w:t>Berruti</w:t>
      </w:r>
      <w:proofErr w:type="spellEnd"/>
      <w:r w:rsidRPr="003D42B6">
        <w:rPr>
          <w:rFonts w:cs="Times New Roman"/>
          <w:sz w:val="24"/>
          <w:szCs w:val="24"/>
        </w:rPr>
        <w:t xml:space="preserve">, 2021; </w:t>
      </w:r>
      <w:proofErr w:type="spellStart"/>
      <w:r w:rsidRPr="003D42B6">
        <w:rPr>
          <w:rFonts w:cs="Times New Roman"/>
          <w:sz w:val="24"/>
          <w:szCs w:val="24"/>
        </w:rPr>
        <w:t>Sharholy</w:t>
      </w:r>
      <w:proofErr w:type="spellEnd"/>
      <w:r w:rsidRPr="003D42B6">
        <w:rPr>
          <w:rFonts w:cs="Times New Roman"/>
          <w:sz w:val="24"/>
          <w:szCs w:val="24"/>
        </w:rPr>
        <w:t xml:space="preserve"> et al., 2008). However, widespread implementation of source segregation in rural settings is hindered by several socio</w:t>
      </w:r>
      <w:r w:rsidR="0095432C" w:rsidRPr="003D42B6">
        <w:rPr>
          <w:rFonts w:cs="Times New Roman"/>
          <w:sz w:val="24"/>
          <w:szCs w:val="24"/>
        </w:rPr>
        <w:t>-</w:t>
      </w:r>
      <w:r w:rsidRPr="003D42B6">
        <w:rPr>
          <w:rFonts w:cs="Times New Roman"/>
          <w:sz w:val="24"/>
          <w:szCs w:val="24"/>
        </w:rPr>
        <w:t>technical barriers, including limited environmental awareness, absence of infrastructure, inadequate policy frameworks, and socio</w:t>
      </w:r>
      <w:r w:rsidR="0095432C" w:rsidRPr="003D42B6">
        <w:rPr>
          <w:rFonts w:cs="Times New Roman"/>
          <w:sz w:val="24"/>
          <w:szCs w:val="24"/>
        </w:rPr>
        <w:t>-</w:t>
      </w:r>
      <w:r w:rsidRPr="003D42B6">
        <w:rPr>
          <w:rFonts w:cs="Times New Roman"/>
          <w:sz w:val="24"/>
          <w:szCs w:val="24"/>
        </w:rPr>
        <w:t>cultural inertia (Guerrero et al., 2013). These constraints underscore the need for context</w:t>
      </w:r>
      <w:r w:rsidR="00D64824" w:rsidRPr="003D42B6">
        <w:rPr>
          <w:rFonts w:cs="Times New Roman"/>
          <w:sz w:val="24"/>
          <w:szCs w:val="24"/>
          <w:lang w:val="vi-VN"/>
        </w:rPr>
        <w:t xml:space="preserve"> </w:t>
      </w:r>
      <w:r w:rsidRPr="003D42B6">
        <w:rPr>
          <w:rFonts w:cs="Times New Roman"/>
          <w:sz w:val="24"/>
          <w:szCs w:val="24"/>
        </w:rPr>
        <w:t>sensitive approaches that integrate education, incentives, community participation, and policy alignment.</w:t>
      </w:r>
    </w:p>
    <w:p w14:paraId="77B862A9" w14:textId="77777777" w:rsidR="00177321" w:rsidRPr="003D42B6" w:rsidRDefault="00177321" w:rsidP="008706B7">
      <w:pPr>
        <w:spacing w:after="0" w:line="240" w:lineRule="auto"/>
        <w:jc w:val="both"/>
        <w:rPr>
          <w:rFonts w:cs="Times New Roman"/>
          <w:sz w:val="24"/>
          <w:szCs w:val="24"/>
        </w:rPr>
      </w:pPr>
      <w:r w:rsidRPr="003D42B6">
        <w:rPr>
          <w:rFonts w:cs="Times New Roman"/>
          <w:sz w:val="24"/>
          <w:szCs w:val="24"/>
        </w:rPr>
        <w:lastRenderedPageBreak/>
        <w:t xml:space="preserve">Aligning with the United Nations Sustainable Development Goals (particularly SDG 11 and SDG 12), integrating waste segregation at source within rural waste systems can contribute not only to pollution reduction but also to poverty alleviation and green job creation through the informal recycling sector (United Nations, 2015; Wilson et al., 2015). Successful models in countries like India, Bangladesh, and Indonesia suggest that decentralized, </w:t>
      </w:r>
      <w:proofErr w:type="gramStart"/>
      <w:r w:rsidRPr="003D42B6">
        <w:rPr>
          <w:rFonts w:cs="Times New Roman"/>
          <w:sz w:val="24"/>
          <w:szCs w:val="24"/>
        </w:rPr>
        <w:t>community</w:t>
      </w:r>
      <w:r w:rsidR="002A6161" w:rsidRPr="003D42B6">
        <w:rPr>
          <w:rFonts w:cs="Times New Roman"/>
          <w:sz w:val="24"/>
          <w:szCs w:val="24"/>
          <w:lang w:val="vi-VN"/>
        </w:rPr>
        <w:t xml:space="preserve"> </w:t>
      </w:r>
      <w:r w:rsidRPr="003D42B6">
        <w:rPr>
          <w:rFonts w:cs="Times New Roman"/>
          <w:sz w:val="24"/>
          <w:szCs w:val="24"/>
        </w:rPr>
        <w:t>based</w:t>
      </w:r>
      <w:proofErr w:type="gramEnd"/>
      <w:r w:rsidRPr="003D42B6">
        <w:rPr>
          <w:rFonts w:cs="Times New Roman"/>
          <w:sz w:val="24"/>
          <w:szCs w:val="24"/>
        </w:rPr>
        <w:t xml:space="preserve"> waste segregation can serve as a scalable and resilient solution (Singh &amp; </w:t>
      </w:r>
      <w:proofErr w:type="spellStart"/>
      <w:r w:rsidRPr="003D42B6">
        <w:rPr>
          <w:rFonts w:cs="Times New Roman"/>
          <w:sz w:val="24"/>
          <w:szCs w:val="24"/>
        </w:rPr>
        <w:t>Ordoñez</w:t>
      </w:r>
      <w:proofErr w:type="spellEnd"/>
      <w:r w:rsidRPr="003D42B6">
        <w:rPr>
          <w:rFonts w:cs="Times New Roman"/>
          <w:sz w:val="24"/>
          <w:szCs w:val="24"/>
        </w:rPr>
        <w:t xml:space="preserve">, 2016; Islam et al., 2021; </w:t>
      </w:r>
      <w:proofErr w:type="spellStart"/>
      <w:r w:rsidRPr="003D42B6">
        <w:rPr>
          <w:rFonts w:cs="Times New Roman"/>
          <w:sz w:val="24"/>
          <w:szCs w:val="24"/>
        </w:rPr>
        <w:t>Nzeadibe</w:t>
      </w:r>
      <w:proofErr w:type="spellEnd"/>
      <w:r w:rsidRPr="003D42B6">
        <w:rPr>
          <w:rFonts w:cs="Times New Roman"/>
          <w:sz w:val="24"/>
          <w:szCs w:val="24"/>
        </w:rPr>
        <w:t xml:space="preserve"> et al., 2020).</w:t>
      </w:r>
    </w:p>
    <w:p w14:paraId="77ADD637" w14:textId="77777777" w:rsidR="00177321" w:rsidRPr="003D42B6" w:rsidRDefault="00177321" w:rsidP="008706B7">
      <w:pPr>
        <w:spacing w:after="0" w:line="240" w:lineRule="auto"/>
        <w:jc w:val="both"/>
        <w:rPr>
          <w:rFonts w:cs="Times New Roman"/>
          <w:sz w:val="24"/>
          <w:szCs w:val="24"/>
        </w:rPr>
      </w:pPr>
      <w:r w:rsidRPr="003D42B6">
        <w:rPr>
          <w:rFonts w:cs="Times New Roman"/>
          <w:sz w:val="24"/>
          <w:szCs w:val="24"/>
        </w:rPr>
        <w:t>Despite its critical relevance, academic literature on rural household</w:t>
      </w:r>
      <w:r w:rsidR="002A6161" w:rsidRPr="003D42B6">
        <w:rPr>
          <w:rFonts w:cs="Times New Roman"/>
          <w:sz w:val="24"/>
          <w:szCs w:val="24"/>
          <w:lang w:val="vi-VN"/>
        </w:rPr>
        <w:t xml:space="preserve"> </w:t>
      </w:r>
      <w:r w:rsidRPr="003D42B6">
        <w:rPr>
          <w:rFonts w:cs="Times New Roman"/>
          <w:sz w:val="24"/>
          <w:szCs w:val="24"/>
        </w:rPr>
        <w:t xml:space="preserve">level waste segregation remains limited and fragmented, particularly regarding its role in supporting the circular economy and </w:t>
      </w:r>
      <w:proofErr w:type="gramStart"/>
      <w:r w:rsidRPr="003D42B6">
        <w:rPr>
          <w:rFonts w:cs="Times New Roman"/>
          <w:sz w:val="24"/>
          <w:szCs w:val="24"/>
        </w:rPr>
        <w:t>long</w:t>
      </w:r>
      <w:r w:rsidR="00D64824" w:rsidRPr="003D42B6">
        <w:rPr>
          <w:rFonts w:cs="Times New Roman"/>
          <w:sz w:val="24"/>
          <w:szCs w:val="24"/>
          <w:lang w:val="vi-VN"/>
        </w:rPr>
        <w:t xml:space="preserve"> </w:t>
      </w:r>
      <w:r w:rsidRPr="003D42B6">
        <w:rPr>
          <w:rFonts w:cs="Times New Roman"/>
          <w:sz w:val="24"/>
          <w:szCs w:val="24"/>
        </w:rPr>
        <w:t>term</w:t>
      </w:r>
      <w:proofErr w:type="gramEnd"/>
      <w:r w:rsidRPr="003D42B6">
        <w:rPr>
          <w:rFonts w:cs="Times New Roman"/>
          <w:sz w:val="24"/>
          <w:szCs w:val="24"/>
        </w:rPr>
        <w:t xml:space="preserve"> sustainability transitions. This paper aims to synthesize existing peer</w:t>
      </w:r>
      <w:r w:rsidR="00D64824" w:rsidRPr="003D42B6">
        <w:rPr>
          <w:rFonts w:cs="Times New Roman"/>
          <w:sz w:val="24"/>
          <w:szCs w:val="24"/>
          <w:lang w:val="vi-VN"/>
        </w:rPr>
        <w:t xml:space="preserve"> </w:t>
      </w:r>
      <w:r w:rsidRPr="003D42B6">
        <w:rPr>
          <w:rFonts w:cs="Times New Roman"/>
          <w:sz w:val="24"/>
          <w:szCs w:val="24"/>
        </w:rPr>
        <w:t>reviewed research on the drivers, practices, barriers, and impacts of source segregation in rural households. It also explores policy and implementation strategies for fostering sustainable and circular waste systems at the grassroots level.</w:t>
      </w:r>
    </w:p>
    <w:p w14:paraId="630000AD"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In the era of accelerating climate change and growing rural populations, effective household waste management is essential for achieving the United Nations’ Sustainable Development Goals (SDGs), particularly SDG 11 (Sustainable Cities and Communities) and SDG 12 (Responsible Consumption and Production) (United Nations, 2015). Rural households in many developing countries, including Vietnam, face challenges in solid waste disposal due to limited infrastructure, lack of awareness, and insufficient policy e</w:t>
      </w:r>
      <w:r w:rsidR="00C96669" w:rsidRPr="003D42B6">
        <w:rPr>
          <w:rFonts w:cs="Times New Roman"/>
          <w:sz w:val="24"/>
          <w:szCs w:val="24"/>
        </w:rPr>
        <w:t>nforcement (Nguyen et al., 2021</w:t>
      </w:r>
      <w:r w:rsidRPr="003D42B6">
        <w:rPr>
          <w:rFonts w:cs="Times New Roman"/>
          <w:sz w:val="24"/>
          <w:szCs w:val="24"/>
        </w:rPr>
        <w:t>).</w:t>
      </w:r>
    </w:p>
    <w:p w14:paraId="1226E111"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Source separation of waste</w:t>
      </w:r>
      <w:r w:rsidR="00672265" w:rsidRPr="003D42B6">
        <w:rPr>
          <w:rFonts w:cs="Times New Roman"/>
          <w:sz w:val="24"/>
          <w:szCs w:val="24"/>
          <w:lang w:val="vi-VN"/>
        </w:rPr>
        <w:t xml:space="preserve"> </w:t>
      </w:r>
      <w:r w:rsidRPr="003D42B6">
        <w:rPr>
          <w:rFonts w:cs="Times New Roman"/>
          <w:sz w:val="24"/>
          <w:szCs w:val="24"/>
        </w:rPr>
        <w:t>dividing organic and inorganic components at the household level</w:t>
      </w:r>
      <w:r w:rsidR="00672265" w:rsidRPr="003D42B6">
        <w:rPr>
          <w:rFonts w:cs="Times New Roman"/>
          <w:sz w:val="24"/>
          <w:szCs w:val="24"/>
          <w:lang w:val="vi-VN"/>
        </w:rPr>
        <w:t xml:space="preserve"> </w:t>
      </w:r>
      <w:r w:rsidRPr="003D42B6">
        <w:rPr>
          <w:rFonts w:cs="Times New Roman"/>
          <w:sz w:val="24"/>
          <w:szCs w:val="24"/>
        </w:rPr>
        <w:t>has been recognized as a cost</w:t>
      </w:r>
      <w:r w:rsidR="00E7276D" w:rsidRPr="003D42B6">
        <w:rPr>
          <w:rFonts w:cs="Times New Roman"/>
          <w:sz w:val="24"/>
          <w:szCs w:val="24"/>
          <w:lang w:val="vi-VN"/>
        </w:rPr>
        <w:t xml:space="preserve"> </w:t>
      </w:r>
      <w:r w:rsidRPr="003D42B6">
        <w:rPr>
          <w:rFonts w:cs="Times New Roman"/>
          <w:sz w:val="24"/>
          <w:szCs w:val="24"/>
        </w:rPr>
        <w:t>effective, environmentally sound approach to waste management. It enables recycling, composting, and reduces landfill burden, contributing directly to the circular</w:t>
      </w:r>
      <w:r w:rsidR="00C96669" w:rsidRPr="003D42B6">
        <w:rPr>
          <w:rFonts w:cs="Times New Roman"/>
          <w:sz w:val="24"/>
          <w:szCs w:val="24"/>
        </w:rPr>
        <w:t xml:space="preserve"> economy (Zaman &amp; Lehmann, 2013</w:t>
      </w:r>
      <w:r w:rsidRPr="003D42B6">
        <w:rPr>
          <w:rFonts w:cs="Times New Roman"/>
          <w:sz w:val="24"/>
          <w:szCs w:val="24"/>
        </w:rPr>
        <w:t>).</w:t>
      </w:r>
    </w:p>
    <w:p w14:paraId="7894F215" w14:textId="77777777" w:rsidR="00040BE0" w:rsidRPr="003D42B6" w:rsidRDefault="00040BE0" w:rsidP="007B4D91">
      <w:pPr>
        <w:spacing w:before="120" w:after="120" w:line="240" w:lineRule="auto"/>
        <w:jc w:val="both"/>
        <w:rPr>
          <w:rFonts w:cs="Times New Roman"/>
          <w:b/>
          <w:sz w:val="24"/>
          <w:szCs w:val="24"/>
        </w:rPr>
      </w:pPr>
      <w:r w:rsidRPr="003D42B6">
        <w:rPr>
          <w:rFonts w:cs="Times New Roman"/>
          <w:b/>
          <w:sz w:val="24"/>
          <w:szCs w:val="24"/>
        </w:rPr>
        <w:t>2. Methodology</w:t>
      </w:r>
    </w:p>
    <w:p w14:paraId="05181694" w14:textId="77777777" w:rsidR="00CD191D" w:rsidRPr="003D42B6" w:rsidRDefault="00CD191D" w:rsidP="008706B7">
      <w:pPr>
        <w:spacing w:after="0" w:line="240" w:lineRule="auto"/>
        <w:jc w:val="both"/>
        <w:rPr>
          <w:rFonts w:cs="Times New Roman"/>
          <w:sz w:val="24"/>
          <w:szCs w:val="24"/>
        </w:rPr>
      </w:pPr>
      <w:r w:rsidRPr="003D42B6">
        <w:rPr>
          <w:rFonts w:cs="Times New Roman"/>
          <w:sz w:val="24"/>
          <w:szCs w:val="24"/>
        </w:rPr>
        <w:t>This study adopts a systematic literature review (SLR) methodology to synthesize existing academic knowledge on source segregation of household waste in rural communities, with an emphasis on its contributions to sustainable development and the circular economy. The SLR approach is particularly appropriate for research areas where empirical data are dispersed across disciplines and geographies, and where policy</w:t>
      </w:r>
      <w:r w:rsidR="00672265" w:rsidRPr="003D42B6">
        <w:rPr>
          <w:rFonts w:cs="Times New Roman"/>
          <w:sz w:val="24"/>
          <w:szCs w:val="24"/>
          <w:lang w:val="vi-VN"/>
        </w:rPr>
        <w:t xml:space="preserve"> </w:t>
      </w:r>
      <w:r w:rsidRPr="003D42B6">
        <w:rPr>
          <w:rFonts w:cs="Times New Roman"/>
          <w:sz w:val="24"/>
          <w:szCs w:val="24"/>
        </w:rPr>
        <w:t xml:space="preserve">relevant insights require the integration of environmental, social, and technical dimensions (Snyder, 2019; </w:t>
      </w:r>
      <w:proofErr w:type="spellStart"/>
      <w:r w:rsidRPr="003D42B6">
        <w:rPr>
          <w:rFonts w:cs="Times New Roman"/>
          <w:sz w:val="24"/>
          <w:szCs w:val="24"/>
        </w:rPr>
        <w:t>Tranfield</w:t>
      </w:r>
      <w:proofErr w:type="spellEnd"/>
      <w:r w:rsidRPr="003D42B6">
        <w:rPr>
          <w:rFonts w:cs="Times New Roman"/>
          <w:sz w:val="24"/>
          <w:szCs w:val="24"/>
        </w:rPr>
        <w:t xml:space="preserve">, </w:t>
      </w:r>
      <w:proofErr w:type="spellStart"/>
      <w:r w:rsidRPr="003D42B6">
        <w:rPr>
          <w:rFonts w:cs="Times New Roman"/>
          <w:sz w:val="24"/>
          <w:szCs w:val="24"/>
        </w:rPr>
        <w:t>Denyer</w:t>
      </w:r>
      <w:proofErr w:type="spellEnd"/>
      <w:r w:rsidRPr="003D42B6">
        <w:rPr>
          <w:rFonts w:cs="Times New Roman"/>
          <w:sz w:val="24"/>
          <w:szCs w:val="24"/>
        </w:rPr>
        <w:t>, &amp; Smart, 2003).</w:t>
      </w:r>
    </w:p>
    <w:p w14:paraId="0826E47D" w14:textId="77777777" w:rsidR="00CD191D" w:rsidRPr="003D42B6" w:rsidRDefault="00CD191D" w:rsidP="008706B7">
      <w:pPr>
        <w:spacing w:after="0" w:line="240" w:lineRule="auto"/>
        <w:jc w:val="both"/>
        <w:rPr>
          <w:rFonts w:cs="Times New Roman"/>
          <w:b/>
          <w:sz w:val="24"/>
          <w:szCs w:val="24"/>
        </w:rPr>
      </w:pPr>
      <w:r w:rsidRPr="003D42B6">
        <w:rPr>
          <w:rFonts w:cs="Times New Roman"/>
          <w:b/>
          <w:sz w:val="24"/>
          <w:szCs w:val="24"/>
        </w:rPr>
        <w:t>2.1. Research Objectives and Questions</w:t>
      </w:r>
    </w:p>
    <w:p w14:paraId="57185624" w14:textId="77777777" w:rsidR="00CD191D" w:rsidRPr="003D42B6" w:rsidRDefault="00CD191D" w:rsidP="008706B7">
      <w:pPr>
        <w:spacing w:after="0" w:line="240" w:lineRule="auto"/>
        <w:jc w:val="both"/>
        <w:rPr>
          <w:rFonts w:cs="Times New Roman"/>
          <w:sz w:val="24"/>
          <w:szCs w:val="24"/>
        </w:rPr>
      </w:pPr>
      <w:r w:rsidRPr="003D42B6">
        <w:rPr>
          <w:rFonts w:cs="Times New Roman"/>
          <w:sz w:val="24"/>
          <w:szCs w:val="24"/>
        </w:rPr>
        <w:t>The review is guided by the following research questions:</w:t>
      </w:r>
      <w:r w:rsidR="00CE1FB0" w:rsidRPr="003D42B6">
        <w:rPr>
          <w:rFonts w:cs="Times New Roman"/>
          <w:sz w:val="24"/>
          <w:szCs w:val="24"/>
        </w:rPr>
        <w:t xml:space="preserve"> </w:t>
      </w:r>
    </w:p>
    <w:p w14:paraId="5BAD8EE6" w14:textId="77777777" w:rsidR="00CD191D" w:rsidRPr="003D42B6" w:rsidRDefault="00CD191D" w:rsidP="008706B7">
      <w:pPr>
        <w:spacing w:after="0" w:line="240" w:lineRule="auto"/>
        <w:jc w:val="both"/>
        <w:rPr>
          <w:rFonts w:cs="Times New Roman"/>
          <w:sz w:val="24"/>
          <w:szCs w:val="24"/>
        </w:rPr>
      </w:pPr>
      <w:r w:rsidRPr="003D42B6">
        <w:rPr>
          <w:rFonts w:cs="Times New Roman"/>
          <w:sz w:val="24"/>
          <w:szCs w:val="24"/>
        </w:rPr>
        <w:t>What are the current practices and challenges in implementing source segregation of household waste in rural areas?</w:t>
      </w:r>
    </w:p>
    <w:p w14:paraId="2C4FF602" w14:textId="77777777" w:rsidR="00CD191D" w:rsidRPr="003D42B6" w:rsidRDefault="00CD191D" w:rsidP="008706B7">
      <w:pPr>
        <w:spacing w:after="0" w:line="240" w:lineRule="auto"/>
        <w:jc w:val="both"/>
        <w:rPr>
          <w:rFonts w:cs="Times New Roman"/>
          <w:sz w:val="24"/>
          <w:szCs w:val="24"/>
        </w:rPr>
      </w:pPr>
      <w:r w:rsidRPr="003D42B6">
        <w:rPr>
          <w:rFonts w:cs="Times New Roman"/>
          <w:sz w:val="24"/>
          <w:szCs w:val="24"/>
        </w:rPr>
        <w:t>How does source segregation contribute to environmental sustainability and the circular economy in rural settings?</w:t>
      </w:r>
    </w:p>
    <w:p w14:paraId="129D6626" w14:textId="77777777" w:rsidR="00CD191D" w:rsidRPr="003D42B6" w:rsidRDefault="00CD191D" w:rsidP="008706B7">
      <w:pPr>
        <w:spacing w:after="0" w:line="240" w:lineRule="auto"/>
        <w:jc w:val="both"/>
        <w:rPr>
          <w:rFonts w:cs="Times New Roman"/>
          <w:sz w:val="24"/>
          <w:szCs w:val="24"/>
        </w:rPr>
      </w:pPr>
      <w:r w:rsidRPr="003D42B6">
        <w:rPr>
          <w:rFonts w:cs="Times New Roman"/>
          <w:sz w:val="24"/>
          <w:szCs w:val="24"/>
        </w:rPr>
        <w:t xml:space="preserve">What </w:t>
      </w:r>
      <w:proofErr w:type="gramStart"/>
      <w:r w:rsidRPr="003D42B6">
        <w:rPr>
          <w:rFonts w:cs="Times New Roman"/>
          <w:sz w:val="24"/>
          <w:szCs w:val="24"/>
        </w:rPr>
        <w:t>are</w:t>
      </w:r>
      <w:proofErr w:type="gramEnd"/>
      <w:r w:rsidRPr="003D42B6">
        <w:rPr>
          <w:rFonts w:cs="Times New Roman"/>
          <w:sz w:val="24"/>
          <w:szCs w:val="24"/>
        </w:rPr>
        <w:t xml:space="preserve"> the key policy, behavioral, and infrastructural factors influencing the adoption of segregation</w:t>
      </w:r>
      <w:r w:rsidR="0095432C" w:rsidRPr="003D42B6">
        <w:rPr>
          <w:rFonts w:cs="Times New Roman"/>
          <w:sz w:val="24"/>
          <w:szCs w:val="24"/>
        </w:rPr>
        <w:t>-</w:t>
      </w:r>
      <w:r w:rsidRPr="003D42B6">
        <w:rPr>
          <w:rFonts w:cs="Times New Roman"/>
          <w:sz w:val="24"/>
          <w:szCs w:val="24"/>
        </w:rPr>
        <w:t>at</w:t>
      </w:r>
      <w:r w:rsidR="0095432C" w:rsidRPr="003D42B6">
        <w:rPr>
          <w:rFonts w:cs="Times New Roman"/>
          <w:sz w:val="24"/>
          <w:szCs w:val="24"/>
        </w:rPr>
        <w:t>-</w:t>
      </w:r>
      <w:r w:rsidRPr="003D42B6">
        <w:rPr>
          <w:rFonts w:cs="Times New Roman"/>
          <w:sz w:val="24"/>
          <w:szCs w:val="24"/>
        </w:rPr>
        <w:t>source practices?</w:t>
      </w:r>
    </w:p>
    <w:p w14:paraId="3B6474DB" w14:textId="77777777" w:rsidR="00CD191D" w:rsidRPr="003D42B6" w:rsidRDefault="00CD191D" w:rsidP="008706B7">
      <w:pPr>
        <w:spacing w:after="0" w:line="240" w:lineRule="auto"/>
        <w:jc w:val="both"/>
        <w:rPr>
          <w:rFonts w:cs="Times New Roman"/>
          <w:b/>
          <w:sz w:val="24"/>
          <w:szCs w:val="24"/>
        </w:rPr>
      </w:pPr>
      <w:r w:rsidRPr="003D42B6">
        <w:rPr>
          <w:rFonts w:cs="Times New Roman"/>
          <w:b/>
          <w:sz w:val="24"/>
          <w:szCs w:val="24"/>
        </w:rPr>
        <w:t>2.2. Data Sources and Search Strategy</w:t>
      </w:r>
    </w:p>
    <w:p w14:paraId="17E3C01D" w14:textId="77777777" w:rsidR="00CD191D" w:rsidRPr="003D42B6" w:rsidRDefault="00CD191D" w:rsidP="00CC393D">
      <w:pPr>
        <w:spacing w:after="0" w:line="240" w:lineRule="auto"/>
        <w:jc w:val="both"/>
        <w:rPr>
          <w:rFonts w:cs="Times New Roman"/>
          <w:sz w:val="24"/>
          <w:szCs w:val="24"/>
        </w:rPr>
      </w:pPr>
      <w:r w:rsidRPr="003D42B6">
        <w:rPr>
          <w:rFonts w:cs="Times New Roman"/>
          <w:sz w:val="24"/>
          <w:szCs w:val="24"/>
        </w:rPr>
        <w:t>A comprehensive search of peer</w:t>
      </w:r>
      <w:r w:rsidR="0095432C" w:rsidRPr="003D42B6">
        <w:rPr>
          <w:rFonts w:cs="Times New Roman"/>
          <w:sz w:val="24"/>
          <w:szCs w:val="24"/>
        </w:rPr>
        <w:t>-</w:t>
      </w:r>
      <w:r w:rsidRPr="003D42B6">
        <w:rPr>
          <w:rFonts w:cs="Times New Roman"/>
          <w:sz w:val="24"/>
          <w:szCs w:val="24"/>
        </w:rPr>
        <w:t xml:space="preserve">reviewed journal articles was conducted using three major databases: Scopus, Web of Science, and ScienceDirect. </w:t>
      </w:r>
    </w:p>
    <w:p w14:paraId="174DE81D" w14:textId="77777777" w:rsidR="00CD191D" w:rsidRPr="003D42B6" w:rsidRDefault="00CD191D" w:rsidP="008706B7">
      <w:pPr>
        <w:spacing w:after="0" w:line="240" w:lineRule="auto"/>
        <w:jc w:val="both"/>
        <w:rPr>
          <w:rFonts w:cs="Times New Roman"/>
          <w:b/>
          <w:sz w:val="24"/>
          <w:szCs w:val="24"/>
        </w:rPr>
      </w:pPr>
      <w:r w:rsidRPr="003D42B6">
        <w:rPr>
          <w:rFonts w:cs="Times New Roman"/>
          <w:b/>
          <w:sz w:val="24"/>
          <w:szCs w:val="24"/>
        </w:rPr>
        <w:t>2.3. Inclusion and Exclusion Criteria</w:t>
      </w:r>
    </w:p>
    <w:p w14:paraId="22CE5044" w14:textId="77777777" w:rsidR="00CD191D" w:rsidRPr="003D42B6" w:rsidRDefault="00CD191D" w:rsidP="008706B7">
      <w:pPr>
        <w:spacing w:after="0" w:line="240" w:lineRule="auto"/>
        <w:jc w:val="both"/>
        <w:rPr>
          <w:rFonts w:cs="Times New Roman"/>
          <w:sz w:val="24"/>
          <w:szCs w:val="24"/>
        </w:rPr>
      </w:pPr>
      <w:r w:rsidRPr="003D42B6">
        <w:rPr>
          <w:rFonts w:cs="Times New Roman"/>
          <w:sz w:val="24"/>
          <w:szCs w:val="24"/>
        </w:rPr>
        <w:t>To ensure relevance and rigor, the following inclusion criteria were applied:</w:t>
      </w:r>
    </w:p>
    <w:p w14:paraId="5FEA0F3A" w14:textId="77777777" w:rsidR="005E3294" w:rsidRPr="003D42B6" w:rsidRDefault="00CD191D" w:rsidP="008706B7">
      <w:pPr>
        <w:spacing w:after="0" w:line="240" w:lineRule="auto"/>
        <w:jc w:val="both"/>
        <w:rPr>
          <w:rFonts w:cs="Times New Roman"/>
          <w:sz w:val="24"/>
          <w:szCs w:val="24"/>
        </w:rPr>
      </w:pPr>
      <w:r w:rsidRPr="003D42B6">
        <w:rPr>
          <w:rFonts w:cs="Times New Roman"/>
          <w:sz w:val="24"/>
          <w:szCs w:val="24"/>
        </w:rPr>
        <w:t>Focus on household</w:t>
      </w:r>
      <w:r w:rsidR="00672265" w:rsidRPr="003D42B6">
        <w:rPr>
          <w:rFonts w:cs="Times New Roman"/>
          <w:sz w:val="24"/>
          <w:szCs w:val="24"/>
          <w:lang w:val="vi-VN"/>
        </w:rPr>
        <w:t xml:space="preserve"> </w:t>
      </w:r>
      <w:r w:rsidRPr="003D42B6">
        <w:rPr>
          <w:rFonts w:cs="Times New Roman"/>
          <w:sz w:val="24"/>
          <w:szCs w:val="24"/>
        </w:rPr>
        <w:t>level or community</w:t>
      </w:r>
      <w:r w:rsidR="00672265" w:rsidRPr="003D42B6">
        <w:rPr>
          <w:rFonts w:cs="Times New Roman"/>
          <w:sz w:val="24"/>
          <w:szCs w:val="24"/>
          <w:lang w:val="vi-VN"/>
        </w:rPr>
        <w:t xml:space="preserve"> </w:t>
      </w:r>
      <w:r w:rsidRPr="003D42B6">
        <w:rPr>
          <w:rFonts w:cs="Times New Roman"/>
          <w:sz w:val="24"/>
          <w:szCs w:val="24"/>
        </w:rPr>
        <w:t xml:space="preserve">level solid waste segregation practices in rural or </w:t>
      </w:r>
      <w:proofErr w:type="spellStart"/>
      <w:r w:rsidRPr="003D42B6">
        <w:rPr>
          <w:rFonts w:cs="Times New Roman"/>
          <w:sz w:val="24"/>
          <w:szCs w:val="24"/>
        </w:rPr>
        <w:t>semi</w:t>
      </w:r>
      <w:r w:rsidR="00672265" w:rsidRPr="003D42B6">
        <w:rPr>
          <w:rFonts w:cs="Times New Roman"/>
          <w:sz w:val="24"/>
          <w:szCs w:val="24"/>
          <w:lang w:val="vi-VN"/>
        </w:rPr>
        <w:t xml:space="preserve"> </w:t>
      </w:r>
      <w:r w:rsidRPr="003D42B6">
        <w:rPr>
          <w:rFonts w:cs="Times New Roman"/>
          <w:sz w:val="24"/>
          <w:szCs w:val="24"/>
        </w:rPr>
        <w:t>rural</w:t>
      </w:r>
      <w:proofErr w:type="spellEnd"/>
      <w:r w:rsidRPr="003D42B6">
        <w:rPr>
          <w:rFonts w:cs="Times New Roman"/>
          <w:sz w:val="24"/>
          <w:szCs w:val="24"/>
        </w:rPr>
        <w:t xml:space="preserve"> settings.</w:t>
      </w:r>
      <w:r w:rsidR="005E3294" w:rsidRPr="003D42B6">
        <w:rPr>
          <w:rFonts w:cs="Times New Roman"/>
          <w:sz w:val="24"/>
          <w:szCs w:val="24"/>
        </w:rPr>
        <w:t xml:space="preserve"> </w:t>
      </w:r>
    </w:p>
    <w:p w14:paraId="31570BB3" w14:textId="77777777" w:rsidR="00CD191D" w:rsidRPr="003D42B6" w:rsidRDefault="00CD191D" w:rsidP="008706B7">
      <w:pPr>
        <w:spacing w:after="0" w:line="240" w:lineRule="auto"/>
        <w:jc w:val="both"/>
        <w:rPr>
          <w:rFonts w:cs="Times New Roman"/>
          <w:sz w:val="24"/>
          <w:szCs w:val="24"/>
        </w:rPr>
      </w:pPr>
      <w:r w:rsidRPr="003D42B6">
        <w:rPr>
          <w:rFonts w:cs="Times New Roman"/>
          <w:sz w:val="24"/>
          <w:szCs w:val="24"/>
        </w:rPr>
        <w:t>Empirical, theoretical, or policy</w:t>
      </w:r>
      <w:r w:rsidR="00672265" w:rsidRPr="003D42B6">
        <w:rPr>
          <w:rFonts w:cs="Times New Roman"/>
          <w:sz w:val="24"/>
          <w:szCs w:val="24"/>
          <w:lang w:val="vi-VN"/>
        </w:rPr>
        <w:t xml:space="preserve"> </w:t>
      </w:r>
      <w:r w:rsidRPr="003D42B6">
        <w:rPr>
          <w:rFonts w:cs="Times New Roman"/>
          <w:sz w:val="24"/>
          <w:szCs w:val="24"/>
        </w:rPr>
        <w:t>focused articles addressing environmental, social, or economic impacts.</w:t>
      </w:r>
    </w:p>
    <w:p w14:paraId="73688D85" w14:textId="77777777" w:rsidR="00CD191D" w:rsidRPr="003D42B6" w:rsidRDefault="00CD191D" w:rsidP="008706B7">
      <w:pPr>
        <w:spacing w:after="0" w:line="240" w:lineRule="auto"/>
        <w:jc w:val="both"/>
        <w:rPr>
          <w:rFonts w:cs="Times New Roman"/>
          <w:sz w:val="24"/>
          <w:szCs w:val="24"/>
        </w:rPr>
      </w:pPr>
      <w:r w:rsidRPr="003D42B6">
        <w:rPr>
          <w:rFonts w:cs="Times New Roman"/>
          <w:sz w:val="24"/>
          <w:szCs w:val="24"/>
        </w:rPr>
        <w:t>Availability of full text in English.</w:t>
      </w:r>
    </w:p>
    <w:p w14:paraId="0D0A09B3" w14:textId="77777777" w:rsidR="00CD191D" w:rsidRPr="003D42B6" w:rsidRDefault="00CD191D" w:rsidP="008706B7">
      <w:pPr>
        <w:spacing w:after="0" w:line="240" w:lineRule="auto"/>
        <w:jc w:val="both"/>
        <w:rPr>
          <w:rFonts w:cs="Times New Roman"/>
          <w:sz w:val="24"/>
          <w:szCs w:val="24"/>
        </w:rPr>
      </w:pPr>
      <w:r w:rsidRPr="003D42B6">
        <w:rPr>
          <w:rFonts w:cs="Times New Roman"/>
          <w:sz w:val="24"/>
          <w:szCs w:val="24"/>
        </w:rPr>
        <w:lastRenderedPageBreak/>
        <w:t>Studies focusing exclusively on urban waste systems, industrial waste, or hazardous waste management were excluded unless comparative insights were provided for rural contexts.</w:t>
      </w:r>
    </w:p>
    <w:p w14:paraId="5522DE89" w14:textId="77777777" w:rsidR="00CD191D" w:rsidRPr="003D42B6" w:rsidRDefault="00CD191D" w:rsidP="008706B7">
      <w:pPr>
        <w:spacing w:after="0" w:line="240" w:lineRule="auto"/>
        <w:jc w:val="both"/>
        <w:rPr>
          <w:rFonts w:cs="Times New Roman"/>
          <w:b/>
          <w:sz w:val="24"/>
          <w:szCs w:val="24"/>
        </w:rPr>
      </w:pPr>
      <w:r w:rsidRPr="003D42B6">
        <w:rPr>
          <w:rFonts w:cs="Times New Roman"/>
          <w:b/>
          <w:sz w:val="24"/>
          <w:szCs w:val="24"/>
        </w:rPr>
        <w:t>2.4. Data Extraction and Synthesis</w:t>
      </w:r>
    </w:p>
    <w:p w14:paraId="35C004B0" w14:textId="77777777" w:rsidR="00CD191D" w:rsidRPr="003D42B6" w:rsidRDefault="00CD191D" w:rsidP="00CD5178">
      <w:pPr>
        <w:pStyle w:val="Heading1"/>
        <w:shd w:val="clear" w:color="auto" w:fill="F7F8FA"/>
        <w:spacing w:before="0" w:beforeAutospacing="0" w:after="0" w:afterAutospacing="0"/>
        <w:jc w:val="both"/>
        <w:rPr>
          <w:b w:val="0"/>
          <w:sz w:val="24"/>
          <w:szCs w:val="24"/>
        </w:rPr>
      </w:pPr>
      <w:r w:rsidRPr="003D42B6">
        <w:rPr>
          <w:b w:val="0"/>
          <w:sz w:val="24"/>
          <w:szCs w:val="24"/>
        </w:rPr>
        <w:t>A narrative synthesis approach was adopted to identify themes and gaps across the selected studies, as this technique allows for the integration of both qualitative and quantitative findings without reducing complexity (</w:t>
      </w:r>
      <w:r w:rsidR="005D1ECE" w:rsidRPr="003D42B6">
        <w:rPr>
          <w:b w:val="0"/>
          <w:sz w:val="24"/>
          <w:szCs w:val="24"/>
        </w:rPr>
        <w:t xml:space="preserve">Jennie </w:t>
      </w:r>
      <w:proofErr w:type="spellStart"/>
      <w:r w:rsidR="005D1ECE" w:rsidRPr="003D42B6">
        <w:rPr>
          <w:b w:val="0"/>
          <w:sz w:val="24"/>
          <w:szCs w:val="24"/>
        </w:rPr>
        <w:t>Popay</w:t>
      </w:r>
      <w:proofErr w:type="spellEnd"/>
      <w:r w:rsidR="005D1ECE" w:rsidRPr="003D42B6">
        <w:rPr>
          <w:b w:val="0"/>
          <w:sz w:val="24"/>
          <w:szCs w:val="24"/>
        </w:rPr>
        <w:t xml:space="preserve">, </w:t>
      </w:r>
      <w:r w:rsidR="00CD5178" w:rsidRPr="003D42B6">
        <w:rPr>
          <w:b w:val="0"/>
          <w:sz w:val="24"/>
          <w:szCs w:val="24"/>
        </w:rPr>
        <w:t>et al</w:t>
      </w:r>
      <w:r w:rsidRPr="003D42B6">
        <w:rPr>
          <w:b w:val="0"/>
          <w:sz w:val="24"/>
          <w:szCs w:val="24"/>
        </w:rPr>
        <w:t xml:space="preserve"> 2006</w:t>
      </w:r>
      <w:r w:rsidR="00CD5178" w:rsidRPr="003D42B6">
        <w:rPr>
          <w:b w:val="0"/>
          <w:sz w:val="24"/>
          <w:szCs w:val="24"/>
        </w:rPr>
        <w:t>)</w:t>
      </w:r>
      <w:r w:rsidRPr="003D42B6">
        <w:rPr>
          <w:b w:val="0"/>
          <w:sz w:val="24"/>
          <w:szCs w:val="24"/>
        </w:rPr>
        <w:t>. In addition, a descriptive coding framework was developed based on categories such as behavioral factors, technological interventions, policy mechanisms, and environmental outcomes.</w:t>
      </w:r>
    </w:p>
    <w:p w14:paraId="2280A264" w14:textId="77777777" w:rsidR="00B27CA0" w:rsidRPr="003D42B6" w:rsidRDefault="009E0DCF" w:rsidP="007B4D91">
      <w:pPr>
        <w:spacing w:before="120" w:after="120" w:line="240" w:lineRule="auto"/>
        <w:jc w:val="both"/>
        <w:rPr>
          <w:rFonts w:cs="Times New Roman"/>
          <w:b/>
          <w:sz w:val="24"/>
          <w:szCs w:val="24"/>
        </w:rPr>
      </w:pPr>
      <w:r w:rsidRPr="003D42B6">
        <w:rPr>
          <w:rFonts w:cs="Times New Roman"/>
          <w:b/>
          <w:sz w:val="24"/>
          <w:szCs w:val="24"/>
        </w:rPr>
        <w:t xml:space="preserve">3. </w:t>
      </w:r>
      <w:r w:rsidR="00040BE0" w:rsidRPr="003D42B6">
        <w:rPr>
          <w:rFonts w:cs="Times New Roman"/>
          <w:b/>
          <w:sz w:val="24"/>
          <w:szCs w:val="24"/>
        </w:rPr>
        <w:t>Current Practices and Limitations in Rural Household Waste Management</w:t>
      </w:r>
    </w:p>
    <w:p w14:paraId="3BE2909F" w14:textId="77777777" w:rsidR="00B27CA0" w:rsidRPr="003D42B6" w:rsidRDefault="00B27CA0" w:rsidP="008706B7">
      <w:pPr>
        <w:spacing w:after="0" w:line="240" w:lineRule="auto"/>
        <w:jc w:val="both"/>
        <w:rPr>
          <w:rFonts w:cs="Times New Roman"/>
          <w:b/>
          <w:sz w:val="24"/>
          <w:szCs w:val="24"/>
        </w:rPr>
      </w:pPr>
      <w:r w:rsidRPr="003D42B6">
        <w:rPr>
          <w:rFonts w:cs="Times New Roman"/>
          <w:b/>
          <w:sz w:val="24"/>
          <w:szCs w:val="24"/>
        </w:rPr>
        <w:t>3.1. Global Practices in Rural Household Waste Management</w:t>
      </w:r>
    </w:p>
    <w:p w14:paraId="7DD309BC"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Solid waste management (SWM) in rural areas differs significantly from urban systems in terms of scale, infrastructure, economic capacity, and institutional support (</w:t>
      </w:r>
      <w:proofErr w:type="spellStart"/>
      <w:r w:rsidRPr="003D42B6">
        <w:rPr>
          <w:rFonts w:cs="Times New Roman"/>
          <w:sz w:val="24"/>
          <w:szCs w:val="24"/>
        </w:rPr>
        <w:t>Kaza</w:t>
      </w:r>
      <w:proofErr w:type="spellEnd"/>
      <w:r w:rsidRPr="003D42B6">
        <w:rPr>
          <w:rFonts w:cs="Times New Roman"/>
          <w:sz w:val="24"/>
          <w:szCs w:val="24"/>
        </w:rPr>
        <w:t xml:space="preserve"> et al., 2018; </w:t>
      </w:r>
      <w:proofErr w:type="spellStart"/>
      <w:r w:rsidRPr="003D42B6">
        <w:rPr>
          <w:rFonts w:cs="Times New Roman"/>
          <w:sz w:val="24"/>
          <w:szCs w:val="24"/>
        </w:rPr>
        <w:t>Hoornweg</w:t>
      </w:r>
      <w:proofErr w:type="spellEnd"/>
      <w:r w:rsidRPr="003D42B6">
        <w:rPr>
          <w:rFonts w:cs="Times New Roman"/>
          <w:sz w:val="24"/>
          <w:szCs w:val="24"/>
        </w:rPr>
        <w:t xml:space="preserve"> &amp; </w:t>
      </w:r>
      <w:proofErr w:type="spellStart"/>
      <w:r w:rsidRPr="003D42B6">
        <w:rPr>
          <w:rFonts w:cs="Times New Roman"/>
          <w:sz w:val="24"/>
          <w:szCs w:val="24"/>
        </w:rPr>
        <w:t>Bhada</w:t>
      </w:r>
      <w:proofErr w:type="spellEnd"/>
      <w:r w:rsidR="0095432C" w:rsidRPr="003D42B6">
        <w:rPr>
          <w:rFonts w:cs="Times New Roman"/>
          <w:sz w:val="24"/>
          <w:szCs w:val="24"/>
        </w:rPr>
        <w:t>-</w:t>
      </w:r>
      <w:r w:rsidRPr="003D42B6">
        <w:rPr>
          <w:rFonts w:cs="Times New Roman"/>
          <w:sz w:val="24"/>
          <w:szCs w:val="24"/>
        </w:rPr>
        <w:t xml:space="preserve">Tata, 2012). In many </w:t>
      </w:r>
      <w:proofErr w:type="gramStart"/>
      <w:r w:rsidRPr="003D42B6">
        <w:rPr>
          <w:rFonts w:cs="Times New Roman"/>
          <w:sz w:val="24"/>
          <w:szCs w:val="24"/>
        </w:rPr>
        <w:t>low and middle</w:t>
      </w:r>
      <w:r w:rsidR="00672265" w:rsidRPr="003D42B6">
        <w:rPr>
          <w:rFonts w:cs="Times New Roman"/>
          <w:sz w:val="24"/>
          <w:szCs w:val="24"/>
          <w:lang w:val="vi-VN"/>
        </w:rPr>
        <w:t xml:space="preserve"> </w:t>
      </w:r>
      <w:r w:rsidRPr="003D42B6">
        <w:rPr>
          <w:rFonts w:cs="Times New Roman"/>
          <w:sz w:val="24"/>
          <w:szCs w:val="24"/>
        </w:rPr>
        <w:t>income</w:t>
      </w:r>
      <w:proofErr w:type="gramEnd"/>
      <w:r w:rsidRPr="003D42B6">
        <w:rPr>
          <w:rFonts w:cs="Times New Roman"/>
          <w:sz w:val="24"/>
          <w:szCs w:val="24"/>
        </w:rPr>
        <w:t xml:space="preserve"> countries (LMICs), rural households often rely on </w:t>
      </w:r>
      <w:proofErr w:type="spellStart"/>
      <w:r w:rsidRPr="003D42B6">
        <w:rPr>
          <w:rFonts w:cs="Times New Roman"/>
          <w:sz w:val="24"/>
          <w:szCs w:val="24"/>
        </w:rPr>
        <w:t>self</w:t>
      </w:r>
      <w:r w:rsidR="00F95B94" w:rsidRPr="003D42B6">
        <w:rPr>
          <w:rFonts w:cs="Times New Roman"/>
          <w:sz w:val="24"/>
          <w:szCs w:val="24"/>
          <w:lang w:val="vi-VN"/>
        </w:rPr>
        <w:t xml:space="preserve"> </w:t>
      </w:r>
      <w:r w:rsidRPr="003D42B6">
        <w:rPr>
          <w:rFonts w:cs="Times New Roman"/>
          <w:sz w:val="24"/>
          <w:szCs w:val="24"/>
        </w:rPr>
        <w:t>disposal</w:t>
      </w:r>
      <w:proofErr w:type="spellEnd"/>
      <w:r w:rsidRPr="003D42B6">
        <w:rPr>
          <w:rFonts w:cs="Times New Roman"/>
          <w:sz w:val="24"/>
          <w:szCs w:val="24"/>
        </w:rPr>
        <w:t xml:space="preserve"> methods such as open dumping, backyard burning, or unregulated burial (Guerrero et al., 2013; </w:t>
      </w:r>
      <w:proofErr w:type="spellStart"/>
      <w:r w:rsidR="00132524" w:rsidRPr="003D42B6">
        <w:rPr>
          <w:sz w:val="24"/>
          <w:szCs w:val="24"/>
        </w:rPr>
        <w:t>Zurbrügg</w:t>
      </w:r>
      <w:proofErr w:type="spellEnd"/>
      <w:r w:rsidRPr="003D42B6">
        <w:rPr>
          <w:rFonts w:cs="Times New Roman"/>
          <w:sz w:val="24"/>
          <w:szCs w:val="24"/>
        </w:rPr>
        <w:t xml:space="preserve"> et al., 2012). These practices lead to serious environmental consequences, including soil degradation, water contamination, and air pollution (Nanda &amp; </w:t>
      </w:r>
      <w:proofErr w:type="spellStart"/>
      <w:r w:rsidRPr="003D42B6">
        <w:rPr>
          <w:rFonts w:cs="Times New Roman"/>
          <w:sz w:val="24"/>
          <w:szCs w:val="24"/>
        </w:rPr>
        <w:t>Berruti</w:t>
      </w:r>
      <w:proofErr w:type="spellEnd"/>
      <w:r w:rsidRPr="003D42B6">
        <w:rPr>
          <w:rFonts w:cs="Times New Roman"/>
          <w:sz w:val="24"/>
          <w:szCs w:val="24"/>
        </w:rPr>
        <w:t>, 2021; Tan et al., 2020).</w:t>
      </w:r>
    </w:p>
    <w:p w14:paraId="242979AB" w14:textId="77777777" w:rsidR="00B27CA0" w:rsidRPr="003D42B6" w:rsidRDefault="00B27CA0" w:rsidP="00D31C4E">
      <w:pPr>
        <w:jc w:val="both"/>
        <w:rPr>
          <w:rFonts w:cs="Times New Roman"/>
          <w:sz w:val="24"/>
          <w:szCs w:val="24"/>
        </w:rPr>
      </w:pPr>
      <w:r w:rsidRPr="003D42B6">
        <w:rPr>
          <w:sz w:val="24"/>
          <w:szCs w:val="24"/>
        </w:rPr>
        <w:t>Globally, source segregation is often limited in rural contexts due to lack of awareness, infrastructural gaps, and socio</w:t>
      </w:r>
      <w:r w:rsidR="0095432C" w:rsidRPr="003D42B6">
        <w:rPr>
          <w:sz w:val="24"/>
          <w:szCs w:val="24"/>
        </w:rPr>
        <w:t>-</w:t>
      </w:r>
      <w:r w:rsidRPr="003D42B6">
        <w:rPr>
          <w:sz w:val="24"/>
          <w:szCs w:val="24"/>
        </w:rPr>
        <w:t>cultural barriers (</w:t>
      </w:r>
      <w:proofErr w:type="spellStart"/>
      <w:r w:rsidRPr="003D42B6">
        <w:rPr>
          <w:sz w:val="24"/>
          <w:szCs w:val="24"/>
        </w:rPr>
        <w:t>Yousefi</w:t>
      </w:r>
      <w:proofErr w:type="spellEnd"/>
      <w:r w:rsidRPr="003D42B6">
        <w:rPr>
          <w:sz w:val="24"/>
          <w:szCs w:val="24"/>
        </w:rPr>
        <w:t xml:space="preserve"> et al., 2019; Wilson et al., 201</w:t>
      </w:r>
      <w:r w:rsidR="00DC7B0B" w:rsidRPr="003D42B6">
        <w:rPr>
          <w:sz w:val="24"/>
          <w:szCs w:val="24"/>
        </w:rPr>
        <w:t>5</w:t>
      </w:r>
      <w:r w:rsidRPr="003D42B6">
        <w:rPr>
          <w:sz w:val="24"/>
          <w:szCs w:val="24"/>
        </w:rPr>
        <w:t>). In Sub</w:t>
      </w:r>
      <w:r w:rsidR="00824612" w:rsidRPr="003D42B6">
        <w:rPr>
          <w:sz w:val="24"/>
          <w:szCs w:val="24"/>
          <w:lang w:val="vi-VN"/>
        </w:rPr>
        <w:t xml:space="preserve"> </w:t>
      </w:r>
      <w:r w:rsidRPr="003D42B6">
        <w:rPr>
          <w:sz w:val="24"/>
          <w:szCs w:val="24"/>
        </w:rPr>
        <w:t>Saharan Africa, only 7</w:t>
      </w:r>
      <w:r w:rsidR="0095432C" w:rsidRPr="003D42B6">
        <w:rPr>
          <w:sz w:val="24"/>
          <w:szCs w:val="24"/>
        </w:rPr>
        <w:t>-</w:t>
      </w:r>
      <w:r w:rsidRPr="003D42B6">
        <w:rPr>
          <w:sz w:val="24"/>
          <w:szCs w:val="24"/>
        </w:rPr>
        <w:t>10% of rural households report any form of waste separation (</w:t>
      </w:r>
      <w:proofErr w:type="spellStart"/>
      <w:r w:rsidRPr="003D42B6">
        <w:rPr>
          <w:sz w:val="24"/>
          <w:szCs w:val="24"/>
        </w:rPr>
        <w:t>Nzeadibe</w:t>
      </w:r>
      <w:proofErr w:type="spellEnd"/>
      <w:r w:rsidRPr="003D42B6">
        <w:rPr>
          <w:sz w:val="24"/>
          <w:szCs w:val="24"/>
        </w:rPr>
        <w:t xml:space="preserve"> et al., 2020), while in South Asia, rates range from 12</w:t>
      </w:r>
      <w:r w:rsidR="0095432C" w:rsidRPr="003D42B6">
        <w:rPr>
          <w:sz w:val="24"/>
          <w:szCs w:val="24"/>
        </w:rPr>
        <w:t>-</w:t>
      </w:r>
      <w:r w:rsidRPr="003D42B6">
        <w:rPr>
          <w:sz w:val="24"/>
          <w:szCs w:val="24"/>
        </w:rPr>
        <w:t xml:space="preserve">20% depending on community engagement levels and policy incentives (Islam et al., 2021; </w:t>
      </w:r>
      <w:proofErr w:type="spellStart"/>
      <w:r w:rsidRPr="003D42B6">
        <w:rPr>
          <w:sz w:val="24"/>
          <w:szCs w:val="24"/>
        </w:rPr>
        <w:t>Sharholy</w:t>
      </w:r>
      <w:proofErr w:type="spellEnd"/>
      <w:r w:rsidRPr="003D42B6">
        <w:rPr>
          <w:sz w:val="24"/>
          <w:szCs w:val="24"/>
        </w:rPr>
        <w:t xml:space="preserve"> et al., 2008). Rural waste is predominantly organic in composition</w:t>
      </w:r>
      <w:r w:rsidR="00824612" w:rsidRPr="003D42B6">
        <w:rPr>
          <w:sz w:val="24"/>
          <w:szCs w:val="24"/>
          <w:lang w:val="vi-VN"/>
        </w:rPr>
        <w:t xml:space="preserve"> </w:t>
      </w:r>
      <w:r w:rsidRPr="003D42B6">
        <w:rPr>
          <w:sz w:val="24"/>
          <w:szCs w:val="24"/>
        </w:rPr>
        <w:t>between 55% and 80%</w:t>
      </w:r>
      <w:r w:rsidR="00824612" w:rsidRPr="003D42B6">
        <w:rPr>
          <w:sz w:val="24"/>
          <w:szCs w:val="24"/>
          <w:lang w:val="vi-VN"/>
        </w:rPr>
        <w:t xml:space="preserve"> </w:t>
      </w:r>
      <w:r w:rsidRPr="003D42B6">
        <w:rPr>
          <w:sz w:val="24"/>
          <w:szCs w:val="24"/>
        </w:rPr>
        <w:t>which makes it suitable for composting, yet the absence of organized collection and treatment systems limits resource recovery opportunities (</w:t>
      </w:r>
      <w:proofErr w:type="spellStart"/>
      <w:r w:rsidRPr="003D42B6">
        <w:rPr>
          <w:sz w:val="24"/>
          <w:szCs w:val="24"/>
        </w:rPr>
        <w:t>Moqsud</w:t>
      </w:r>
      <w:proofErr w:type="spellEnd"/>
      <w:r w:rsidRPr="003D42B6">
        <w:rPr>
          <w:sz w:val="24"/>
          <w:szCs w:val="24"/>
        </w:rPr>
        <w:t>, 2021</w:t>
      </w:r>
      <w:r w:rsidRPr="003D42B6">
        <w:rPr>
          <w:rFonts w:cs="Times New Roman"/>
          <w:sz w:val="24"/>
          <w:szCs w:val="24"/>
        </w:rPr>
        <w:t xml:space="preserve">; </w:t>
      </w:r>
      <w:proofErr w:type="spellStart"/>
      <w:r w:rsidRPr="003D42B6">
        <w:rPr>
          <w:rFonts w:cs="Times New Roman"/>
          <w:sz w:val="24"/>
          <w:szCs w:val="24"/>
        </w:rPr>
        <w:t>Dhokhikah</w:t>
      </w:r>
      <w:proofErr w:type="spellEnd"/>
      <w:r w:rsidRPr="003D42B6">
        <w:rPr>
          <w:rFonts w:cs="Times New Roman"/>
          <w:sz w:val="24"/>
          <w:szCs w:val="24"/>
        </w:rPr>
        <w:t xml:space="preserve"> &amp; </w:t>
      </w:r>
      <w:proofErr w:type="spellStart"/>
      <w:r w:rsidRPr="003D42B6">
        <w:rPr>
          <w:rFonts w:cs="Times New Roman"/>
          <w:sz w:val="24"/>
          <w:szCs w:val="24"/>
        </w:rPr>
        <w:t>Trihadiningrum</w:t>
      </w:r>
      <w:proofErr w:type="spellEnd"/>
      <w:r w:rsidRPr="003D42B6">
        <w:rPr>
          <w:rFonts w:cs="Times New Roman"/>
          <w:sz w:val="24"/>
          <w:szCs w:val="24"/>
        </w:rPr>
        <w:t>, 2012).</w:t>
      </w:r>
    </w:p>
    <w:p w14:paraId="662D5F13"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Successful rural segregation initiatives have been observed in countries like India, Bangladesh, and Indonesia, where decentralized composting, community</w:t>
      </w:r>
      <w:r w:rsidR="00824612" w:rsidRPr="003D42B6">
        <w:rPr>
          <w:rFonts w:cs="Times New Roman"/>
          <w:sz w:val="24"/>
          <w:szCs w:val="24"/>
          <w:lang w:val="vi-VN"/>
        </w:rPr>
        <w:t xml:space="preserve"> </w:t>
      </w:r>
      <w:r w:rsidRPr="003D42B6">
        <w:rPr>
          <w:rFonts w:cs="Times New Roman"/>
          <w:sz w:val="24"/>
          <w:szCs w:val="24"/>
        </w:rPr>
        <w:t xml:space="preserve">led waste cooperatives, and local government incentives have improved outcomes (Singh &amp; </w:t>
      </w:r>
      <w:proofErr w:type="spellStart"/>
      <w:r w:rsidRPr="003D42B6">
        <w:rPr>
          <w:rFonts w:cs="Times New Roman"/>
          <w:sz w:val="24"/>
          <w:szCs w:val="24"/>
        </w:rPr>
        <w:t>Ordoñez</w:t>
      </w:r>
      <w:proofErr w:type="spellEnd"/>
      <w:r w:rsidRPr="003D42B6">
        <w:rPr>
          <w:rFonts w:cs="Times New Roman"/>
          <w:sz w:val="24"/>
          <w:szCs w:val="24"/>
        </w:rPr>
        <w:t xml:space="preserve">, 2016; </w:t>
      </w:r>
      <w:r w:rsidRPr="003D42B6">
        <w:rPr>
          <w:sz w:val="24"/>
          <w:szCs w:val="24"/>
        </w:rPr>
        <w:t>Rajendran et al., 2019</w:t>
      </w:r>
      <w:r w:rsidRPr="003D42B6">
        <w:rPr>
          <w:rFonts w:cs="Times New Roman"/>
          <w:sz w:val="24"/>
          <w:szCs w:val="24"/>
        </w:rPr>
        <w:t>). For instance, India’s Swachh Bharat Mission includes rural waste segregation goals, but implementation has been inconsistent due to financial constraints and weak monitoring systems (Das &amp; Bhattacharya, 2015).</w:t>
      </w:r>
    </w:p>
    <w:p w14:paraId="75A54074"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 xml:space="preserve">Technological innovations such as </w:t>
      </w:r>
      <w:proofErr w:type="gramStart"/>
      <w:r w:rsidRPr="003D42B6">
        <w:rPr>
          <w:rFonts w:cs="Times New Roman"/>
          <w:sz w:val="24"/>
          <w:szCs w:val="24"/>
        </w:rPr>
        <w:t>low</w:t>
      </w:r>
      <w:r w:rsidR="00B43764" w:rsidRPr="003D42B6">
        <w:rPr>
          <w:rFonts w:cs="Times New Roman"/>
          <w:sz w:val="24"/>
          <w:szCs w:val="24"/>
          <w:lang w:val="vi-VN"/>
        </w:rPr>
        <w:t xml:space="preserve"> </w:t>
      </w:r>
      <w:r w:rsidRPr="003D42B6">
        <w:rPr>
          <w:rFonts w:cs="Times New Roman"/>
          <w:sz w:val="24"/>
          <w:szCs w:val="24"/>
        </w:rPr>
        <w:t>cost</w:t>
      </w:r>
      <w:proofErr w:type="gramEnd"/>
      <w:r w:rsidRPr="003D42B6">
        <w:rPr>
          <w:rFonts w:cs="Times New Roman"/>
          <w:sz w:val="24"/>
          <w:szCs w:val="24"/>
        </w:rPr>
        <w:t xml:space="preserve"> anaerobic digesters, mobile collection units, and bio</w:t>
      </w:r>
      <w:r w:rsidR="0095432C" w:rsidRPr="003D42B6">
        <w:rPr>
          <w:rFonts w:cs="Times New Roman"/>
          <w:sz w:val="24"/>
          <w:szCs w:val="24"/>
        </w:rPr>
        <w:t>-</w:t>
      </w:r>
      <w:r w:rsidRPr="003D42B6">
        <w:rPr>
          <w:rFonts w:cs="Times New Roman"/>
          <w:sz w:val="24"/>
          <w:szCs w:val="24"/>
        </w:rPr>
        <w:t>composting kits have been piloted with moderate</w:t>
      </w:r>
      <w:r w:rsidR="007F614E" w:rsidRPr="003D42B6">
        <w:rPr>
          <w:rFonts w:cs="Times New Roman"/>
          <w:sz w:val="24"/>
          <w:szCs w:val="24"/>
        </w:rPr>
        <w:t xml:space="preserve"> success (Zaman &amp; Lehmann, 2013</w:t>
      </w:r>
      <w:r w:rsidRPr="003D42B6">
        <w:rPr>
          <w:rFonts w:cs="Times New Roman"/>
          <w:sz w:val="24"/>
          <w:szCs w:val="24"/>
        </w:rPr>
        <w:t>). However, limited technical literacy in rural communities remains a critical barrier (Zhou et al., 2022).</w:t>
      </w:r>
    </w:p>
    <w:p w14:paraId="5FA69933" w14:textId="77777777" w:rsidR="00B27CA0" w:rsidRPr="003D42B6" w:rsidRDefault="00B27CA0" w:rsidP="008706B7">
      <w:pPr>
        <w:spacing w:after="0" w:line="240" w:lineRule="auto"/>
        <w:jc w:val="both"/>
        <w:rPr>
          <w:rFonts w:cs="Times New Roman"/>
          <w:b/>
          <w:sz w:val="24"/>
          <w:szCs w:val="24"/>
        </w:rPr>
      </w:pPr>
      <w:r w:rsidRPr="003D42B6">
        <w:rPr>
          <w:rFonts w:cs="Times New Roman"/>
          <w:b/>
          <w:sz w:val="24"/>
          <w:szCs w:val="24"/>
        </w:rPr>
        <w:t>3.2. Waste Management Practices and Challenges in Rural Vietnam</w:t>
      </w:r>
    </w:p>
    <w:p w14:paraId="15502B7F"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In Vietnam, rural household waste management has become increasingly urgent due to rapid rural industrialization, increased consumption, and weak local governance capacity (Nguyen et al., 2021). The average rural household generates between 0.3</w:t>
      </w:r>
      <w:r w:rsidR="0095432C" w:rsidRPr="003D42B6">
        <w:rPr>
          <w:rFonts w:cs="Times New Roman"/>
          <w:sz w:val="24"/>
          <w:szCs w:val="24"/>
        </w:rPr>
        <w:t>-</w:t>
      </w:r>
      <w:r w:rsidRPr="003D42B6">
        <w:rPr>
          <w:rFonts w:cs="Times New Roman"/>
          <w:sz w:val="24"/>
          <w:szCs w:val="24"/>
        </w:rPr>
        <w:t>0.5 kg of solid waste per capita per day, with organic waste accounting for up to 65% (Nguyen &amp; van Passel, 2021; Doan et al., 2020).</w:t>
      </w:r>
    </w:p>
    <w:p w14:paraId="3FA1652D"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Despite national</w:t>
      </w:r>
      <w:r w:rsidR="00824612" w:rsidRPr="003D42B6">
        <w:rPr>
          <w:rFonts w:cs="Times New Roman"/>
          <w:sz w:val="24"/>
          <w:szCs w:val="24"/>
          <w:lang w:val="vi-VN"/>
        </w:rPr>
        <w:t xml:space="preserve"> </w:t>
      </w:r>
      <w:r w:rsidRPr="003D42B6">
        <w:rPr>
          <w:rFonts w:cs="Times New Roman"/>
          <w:sz w:val="24"/>
          <w:szCs w:val="24"/>
        </w:rPr>
        <w:t>level regulations such as the Law on Environmental Protection (2020) and the National Strategy on Integrated Solid Waste Management to 2025, actual implementation in rural provinces remains fragmented and reactive (</w:t>
      </w:r>
      <w:r w:rsidR="009B37FD" w:rsidRPr="003D42B6">
        <w:rPr>
          <w:sz w:val="24"/>
          <w:szCs w:val="24"/>
        </w:rPr>
        <w:t xml:space="preserve">Tien </w:t>
      </w:r>
      <w:proofErr w:type="spellStart"/>
      <w:r w:rsidR="009B37FD" w:rsidRPr="003D42B6">
        <w:rPr>
          <w:sz w:val="24"/>
          <w:szCs w:val="24"/>
        </w:rPr>
        <w:t>Dat</w:t>
      </w:r>
      <w:proofErr w:type="spellEnd"/>
      <w:r w:rsidR="009B37FD" w:rsidRPr="003D42B6">
        <w:rPr>
          <w:sz w:val="24"/>
          <w:szCs w:val="24"/>
        </w:rPr>
        <w:t xml:space="preserve"> Pham and </w:t>
      </w:r>
      <w:proofErr w:type="spellStart"/>
      <w:r w:rsidR="009B37FD" w:rsidRPr="003D42B6">
        <w:rPr>
          <w:sz w:val="24"/>
          <w:szCs w:val="24"/>
        </w:rPr>
        <w:t>Kunihiko</w:t>
      </w:r>
      <w:proofErr w:type="spellEnd"/>
      <w:r w:rsidR="009B37FD" w:rsidRPr="003D42B6">
        <w:rPr>
          <w:sz w:val="24"/>
          <w:szCs w:val="24"/>
        </w:rPr>
        <w:t xml:space="preserve"> Yoshino</w:t>
      </w:r>
      <w:r w:rsidRPr="003D42B6">
        <w:rPr>
          <w:sz w:val="24"/>
          <w:szCs w:val="24"/>
        </w:rPr>
        <w:t xml:space="preserve"> 2016</w:t>
      </w:r>
      <w:r w:rsidRPr="003D42B6">
        <w:rPr>
          <w:rFonts w:cs="Times New Roman"/>
          <w:sz w:val="24"/>
          <w:szCs w:val="24"/>
        </w:rPr>
        <w:t>). The majority of rural communes lack structured waste collection services; many rely on informal collectors or self</w:t>
      </w:r>
      <w:r w:rsidR="0095432C" w:rsidRPr="003D42B6">
        <w:rPr>
          <w:rFonts w:cs="Times New Roman"/>
          <w:sz w:val="24"/>
          <w:szCs w:val="24"/>
        </w:rPr>
        <w:t>-</w:t>
      </w:r>
      <w:r w:rsidRPr="003D42B6">
        <w:rPr>
          <w:rFonts w:cs="Times New Roman"/>
          <w:sz w:val="24"/>
          <w:szCs w:val="24"/>
        </w:rPr>
        <w:t>disposal (</w:t>
      </w:r>
      <w:proofErr w:type="spellStart"/>
      <w:r w:rsidR="00776DD6" w:rsidRPr="003D42B6">
        <w:rPr>
          <w:sz w:val="24"/>
          <w:szCs w:val="24"/>
        </w:rPr>
        <w:t>Odkhishig</w:t>
      </w:r>
      <w:proofErr w:type="spellEnd"/>
      <w:r w:rsidR="00776DD6" w:rsidRPr="003D42B6">
        <w:rPr>
          <w:sz w:val="24"/>
          <w:szCs w:val="24"/>
        </w:rPr>
        <w:t xml:space="preserve"> </w:t>
      </w:r>
      <w:proofErr w:type="spellStart"/>
      <w:r w:rsidR="00776DD6" w:rsidRPr="003D42B6">
        <w:rPr>
          <w:sz w:val="24"/>
          <w:szCs w:val="24"/>
        </w:rPr>
        <w:t>Ganbold</w:t>
      </w:r>
      <w:proofErr w:type="spellEnd"/>
      <w:r w:rsidRPr="003D42B6">
        <w:rPr>
          <w:rFonts w:cs="Times New Roman"/>
          <w:sz w:val="24"/>
          <w:szCs w:val="24"/>
        </w:rPr>
        <w:t xml:space="preserve"> &amp; Matsui, 2017). Open burning is common and contributes to significant GHG emissions and local air pollution (Le, 2022).</w:t>
      </w:r>
    </w:p>
    <w:p w14:paraId="2DB35879"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lastRenderedPageBreak/>
        <w:t>Source separation at the household level is still in its infancy. Surveys indicate that fewer than 15% of rural households practice any form of segregation, often due to inadequate information and absence of infrastructure (Truong et al., 2022). The capacity of local People's Committees and cooperatives to organize and enforce household waste sorting remains low due to resource limitations and lack o</w:t>
      </w:r>
      <w:r w:rsidR="000775C5" w:rsidRPr="003D42B6">
        <w:rPr>
          <w:rFonts w:cs="Times New Roman"/>
          <w:sz w:val="24"/>
          <w:szCs w:val="24"/>
        </w:rPr>
        <w:t>f training (Nguyen et al., 2021</w:t>
      </w:r>
      <w:r w:rsidRPr="003D42B6">
        <w:rPr>
          <w:rFonts w:cs="Times New Roman"/>
          <w:sz w:val="24"/>
          <w:szCs w:val="24"/>
        </w:rPr>
        <w:t>).</w:t>
      </w:r>
    </w:p>
    <w:p w14:paraId="5455EDBA"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 xml:space="preserve">However, pilot projects in provinces like Bac </w:t>
      </w:r>
      <w:proofErr w:type="spellStart"/>
      <w:r w:rsidRPr="003D42B6">
        <w:rPr>
          <w:rFonts w:cs="Times New Roman"/>
          <w:sz w:val="24"/>
          <w:szCs w:val="24"/>
        </w:rPr>
        <w:t>Ninh</w:t>
      </w:r>
      <w:proofErr w:type="spellEnd"/>
      <w:r w:rsidRPr="003D42B6">
        <w:rPr>
          <w:rFonts w:cs="Times New Roman"/>
          <w:sz w:val="24"/>
          <w:szCs w:val="24"/>
        </w:rPr>
        <w:t xml:space="preserve">, Nam </w:t>
      </w:r>
      <w:proofErr w:type="spellStart"/>
      <w:r w:rsidRPr="003D42B6">
        <w:rPr>
          <w:rFonts w:cs="Times New Roman"/>
          <w:sz w:val="24"/>
          <w:szCs w:val="24"/>
        </w:rPr>
        <w:t>Dinh</w:t>
      </w:r>
      <w:proofErr w:type="spellEnd"/>
      <w:r w:rsidRPr="003D42B6">
        <w:rPr>
          <w:rFonts w:cs="Times New Roman"/>
          <w:sz w:val="24"/>
          <w:szCs w:val="24"/>
        </w:rPr>
        <w:t>, and Lam Dong have demonstrated the potential of community</w:t>
      </w:r>
      <w:r w:rsidR="0095432C" w:rsidRPr="003D42B6">
        <w:rPr>
          <w:rFonts w:cs="Times New Roman"/>
          <w:sz w:val="24"/>
          <w:szCs w:val="24"/>
        </w:rPr>
        <w:t>-</w:t>
      </w:r>
      <w:r w:rsidRPr="003D42B6">
        <w:rPr>
          <w:rFonts w:cs="Times New Roman"/>
          <w:sz w:val="24"/>
          <w:szCs w:val="24"/>
        </w:rPr>
        <w:t>based waste segregation, especially when supported by NGOs, local schools, and women’s unions (Nguyen &amp; Nguyen, 2022; Dao et al., 2023). These projects highlight the importance of combining behavioral incentives, environmental education, and local participation to increase segregation rates.</w:t>
      </w:r>
    </w:p>
    <w:p w14:paraId="7F8DD541" w14:textId="77777777" w:rsidR="00B27CA0" w:rsidRPr="003D42B6" w:rsidRDefault="00B27CA0" w:rsidP="00EE43CF">
      <w:pPr>
        <w:jc w:val="both"/>
        <w:rPr>
          <w:sz w:val="24"/>
          <w:szCs w:val="24"/>
        </w:rPr>
      </w:pPr>
      <w:r w:rsidRPr="003D42B6">
        <w:rPr>
          <w:sz w:val="24"/>
          <w:szCs w:val="24"/>
        </w:rPr>
        <w:t>Overall, the limitations in Vietnam’s rural waste management systems mirror broader regional challenges, including the lack of investment in rural environmental services, the dominance of linear waste treatment approaches, and the absence of scalable circular economy models tailored to rural contexts (</w:t>
      </w:r>
      <w:r w:rsidR="00DB4B64" w:rsidRPr="003D42B6">
        <w:rPr>
          <w:sz w:val="24"/>
          <w:szCs w:val="24"/>
        </w:rPr>
        <w:t>Tam Hoang</w:t>
      </w:r>
      <w:r w:rsidR="00DF495F" w:rsidRPr="003D42B6">
        <w:rPr>
          <w:sz w:val="24"/>
          <w:szCs w:val="24"/>
          <w:lang w:val="vi-VN"/>
        </w:rPr>
        <w:t xml:space="preserve"> </w:t>
      </w:r>
      <w:proofErr w:type="spellStart"/>
      <w:r w:rsidR="00DB4B64" w:rsidRPr="003D42B6">
        <w:rPr>
          <w:sz w:val="24"/>
          <w:szCs w:val="24"/>
        </w:rPr>
        <w:t>Nhat</w:t>
      </w:r>
      <w:proofErr w:type="spellEnd"/>
      <w:r w:rsidR="00DB4B64" w:rsidRPr="003D42B6">
        <w:rPr>
          <w:sz w:val="24"/>
          <w:szCs w:val="24"/>
        </w:rPr>
        <w:t> Dang</w:t>
      </w:r>
      <w:r w:rsidR="00EE43CF" w:rsidRPr="003D42B6">
        <w:rPr>
          <w:sz w:val="24"/>
          <w:szCs w:val="24"/>
        </w:rPr>
        <w:t xml:space="preserve"> et al, 2023</w:t>
      </w:r>
      <w:r w:rsidRPr="003D42B6">
        <w:rPr>
          <w:rFonts w:cs="Times New Roman"/>
          <w:sz w:val="24"/>
          <w:szCs w:val="24"/>
        </w:rPr>
        <w:t>).</w:t>
      </w:r>
    </w:p>
    <w:p w14:paraId="7F3B12E6" w14:textId="77777777" w:rsidR="00040BE0" w:rsidRPr="003D42B6" w:rsidRDefault="009E0DCF" w:rsidP="008706B7">
      <w:pPr>
        <w:spacing w:after="0" w:line="240" w:lineRule="auto"/>
        <w:jc w:val="both"/>
        <w:rPr>
          <w:rFonts w:cs="Times New Roman"/>
          <w:b/>
          <w:sz w:val="24"/>
          <w:szCs w:val="24"/>
        </w:rPr>
      </w:pPr>
      <w:r w:rsidRPr="003D42B6">
        <w:rPr>
          <w:rFonts w:cs="Times New Roman"/>
          <w:b/>
          <w:sz w:val="24"/>
          <w:szCs w:val="24"/>
        </w:rPr>
        <w:t>3.3</w:t>
      </w:r>
      <w:r w:rsidR="00040BE0" w:rsidRPr="003D42B6">
        <w:rPr>
          <w:rFonts w:cs="Times New Roman"/>
          <w:b/>
          <w:sz w:val="24"/>
          <w:szCs w:val="24"/>
        </w:rPr>
        <w:t xml:space="preserve"> Waste Composition and Collection</w:t>
      </w:r>
    </w:p>
    <w:p w14:paraId="1850FE2A"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In rural areas, waste is primarily organic (60</w:t>
      </w:r>
      <w:r w:rsidR="0095432C" w:rsidRPr="003D42B6">
        <w:rPr>
          <w:rFonts w:cs="Times New Roman"/>
          <w:sz w:val="24"/>
          <w:szCs w:val="24"/>
        </w:rPr>
        <w:t>-</w:t>
      </w:r>
      <w:r w:rsidRPr="003D42B6">
        <w:rPr>
          <w:rFonts w:cs="Times New Roman"/>
          <w:sz w:val="24"/>
          <w:szCs w:val="24"/>
        </w:rPr>
        <w:t xml:space="preserve">80%), including food scraps, crop residues, and </w:t>
      </w:r>
      <w:r w:rsidR="00FA6FA3" w:rsidRPr="003D42B6">
        <w:rPr>
          <w:rFonts w:cs="Times New Roman"/>
          <w:sz w:val="24"/>
          <w:szCs w:val="24"/>
        </w:rPr>
        <w:t>garden waste (</w:t>
      </w:r>
      <w:proofErr w:type="spellStart"/>
      <w:r w:rsidR="00FA6FA3" w:rsidRPr="003D42B6">
        <w:rPr>
          <w:rFonts w:cs="Times New Roman"/>
          <w:sz w:val="24"/>
          <w:szCs w:val="24"/>
        </w:rPr>
        <w:t>Kaza</w:t>
      </w:r>
      <w:proofErr w:type="spellEnd"/>
      <w:r w:rsidR="00FA6FA3" w:rsidRPr="003D42B6">
        <w:rPr>
          <w:rFonts w:cs="Times New Roman"/>
          <w:sz w:val="24"/>
          <w:szCs w:val="24"/>
        </w:rPr>
        <w:t xml:space="preserve"> et al., 2018</w:t>
      </w:r>
      <w:r w:rsidRPr="003D42B6">
        <w:rPr>
          <w:rFonts w:cs="Times New Roman"/>
          <w:sz w:val="24"/>
          <w:szCs w:val="24"/>
        </w:rPr>
        <w:t>). However, the absence of structured collection systems often leads to indiscriminate dumping or burning, contributing to greenhouse gas emissions and health hazar</w:t>
      </w:r>
      <w:r w:rsidR="00FA6FA3" w:rsidRPr="003D42B6">
        <w:rPr>
          <w:rFonts w:cs="Times New Roman"/>
          <w:sz w:val="24"/>
          <w:szCs w:val="24"/>
        </w:rPr>
        <w:t>ds (</w:t>
      </w:r>
      <w:proofErr w:type="spellStart"/>
      <w:r w:rsidR="00FA6FA3" w:rsidRPr="003D42B6">
        <w:rPr>
          <w:rFonts w:cs="Times New Roman"/>
          <w:sz w:val="24"/>
          <w:szCs w:val="24"/>
        </w:rPr>
        <w:t>Hoornweg</w:t>
      </w:r>
      <w:proofErr w:type="spellEnd"/>
      <w:r w:rsidR="00FA6FA3" w:rsidRPr="003D42B6">
        <w:rPr>
          <w:rFonts w:cs="Times New Roman"/>
          <w:sz w:val="24"/>
          <w:szCs w:val="24"/>
        </w:rPr>
        <w:t xml:space="preserve"> &amp; </w:t>
      </w:r>
      <w:proofErr w:type="spellStart"/>
      <w:r w:rsidR="00FA6FA3" w:rsidRPr="003D42B6">
        <w:rPr>
          <w:rFonts w:cs="Times New Roman"/>
          <w:sz w:val="24"/>
          <w:szCs w:val="24"/>
        </w:rPr>
        <w:t>Bhada</w:t>
      </w:r>
      <w:proofErr w:type="spellEnd"/>
      <w:r w:rsidR="0095432C" w:rsidRPr="003D42B6">
        <w:rPr>
          <w:rFonts w:cs="Times New Roman"/>
          <w:sz w:val="24"/>
          <w:szCs w:val="24"/>
        </w:rPr>
        <w:t>-</w:t>
      </w:r>
      <w:r w:rsidR="00FA6FA3" w:rsidRPr="003D42B6">
        <w:rPr>
          <w:rFonts w:cs="Times New Roman"/>
          <w:sz w:val="24"/>
          <w:szCs w:val="24"/>
        </w:rPr>
        <w:t>Tata, 2012</w:t>
      </w:r>
      <w:r w:rsidRPr="003D42B6">
        <w:rPr>
          <w:rFonts w:cs="Times New Roman"/>
          <w:sz w:val="24"/>
          <w:szCs w:val="24"/>
        </w:rPr>
        <w:t>).</w:t>
      </w:r>
    </w:p>
    <w:p w14:paraId="7633476E" w14:textId="77777777" w:rsidR="00040BE0" w:rsidRPr="003D42B6" w:rsidRDefault="00040BE0" w:rsidP="008706B7">
      <w:pPr>
        <w:spacing w:after="0" w:line="240" w:lineRule="auto"/>
        <w:jc w:val="both"/>
        <w:rPr>
          <w:rFonts w:cs="Times New Roman"/>
          <w:b/>
          <w:sz w:val="24"/>
          <w:szCs w:val="24"/>
        </w:rPr>
      </w:pPr>
      <w:r w:rsidRPr="003D42B6">
        <w:rPr>
          <w:rFonts w:cs="Times New Roman"/>
          <w:b/>
          <w:sz w:val="24"/>
          <w:szCs w:val="24"/>
        </w:rPr>
        <w:t>3.</w:t>
      </w:r>
      <w:r w:rsidR="009E0DCF" w:rsidRPr="003D42B6">
        <w:rPr>
          <w:rFonts w:cs="Times New Roman"/>
          <w:b/>
          <w:sz w:val="24"/>
          <w:szCs w:val="24"/>
        </w:rPr>
        <w:t>4</w:t>
      </w:r>
      <w:r w:rsidRPr="003D42B6">
        <w:rPr>
          <w:rFonts w:cs="Times New Roman"/>
          <w:b/>
          <w:sz w:val="24"/>
          <w:szCs w:val="24"/>
        </w:rPr>
        <w:t xml:space="preserve"> Lack of Segregation at Source</w:t>
      </w:r>
    </w:p>
    <w:p w14:paraId="28482D51"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Despite national strategies promoting waste reduction, only 10</w:t>
      </w:r>
      <w:r w:rsidR="0095432C" w:rsidRPr="003D42B6">
        <w:rPr>
          <w:rFonts w:cs="Times New Roman"/>
          <w:sz w:val="24"/>
          <w:szCs w:val="24"/>
        </w:rPr>
        <w:t>-</w:t>
      </w:r>
      <w:r w:rsidRPr="003D42B6">
        <w:rPr>
          <w:rFonts w:cs="Times New Roman"/>
          <w:sz w:val="24"/>
          <w:szCs w:val="24"/>
        </w:rPr>
        <w:t>15% of rural households in Southeast Asia engage in any form of source se</w:t>
      </w:r>
      <w:r w:rsidR="00FA6FA3" w:rsidRPr="003D42B6">
        <w:rPr>
          <w:rFonts w:cs="Times New Roman"/>
          <w:sz w:val="24"/>
          <w:szCs w:val="24"/>
        </w:rPr>
        <w:t>gregation (</w:t>
      </w:r>
      <w:proofErr w:type="spellStart"/>
      <w:r w:rsidR="00FA6FA3" w:rsidRPr="003D42B6">
        <w:rPr>
          <w:rFonts w:cs="Times New Roman"/>
          <w:sz w:val="24"/>
          <w:szCs w:val="24"/>
        </w:rPr>
        <w:t>Yousefi</w:t>
      </w:r>
      <w:proofErr w:type="spellEnd"/>
      <w:r w:rsidR="00FA6FA3" w:rsidRPr="003D42B6">
        <w:rPr>
          <w:rFonts w:cs="Times New Roman"/>
          <w:sz w:val="24"/>
          <w:szCs w:val="24"/>
        </w:rPr>
        <w:t xml:space="preserve"> et al., 2019</w:t>
      </w:r>
      <w:r w:rsidRPr="003D42B6">
        <w:rPr>
          <w:rFonts w:cs="Times New Roman"/>
          <w:sz w:val="24"/>
          <w:szCs w:val="24"/>
        </w:rPr>
        <w:t>). Key barriers include lack of education, ineffective local governance, and economic constraints.</w:t>
      </w:r>
    </w:p>
    <w:p w14:paraId="73FF34B2" w14:textId="77777777" w:rsidR="00040BE0" w:rsidRPr="003D42B6" w:rsidRDefault="00040BE0" w:rsidP="007B4D91">
      <w:pPr>
        <w:spacing w:before="120" w:after="120" w:line="240" w:lineRule="auto"/>
        <w:jc w:val="both"/>
        <w:rPr>
          <w:rFonts w:cs="Times New Roman"/>
          <w:b/>
          <w:sz w:val="24"/>
          <w:szCs w:val="24"/>
        </w:rPr>
      </w:pPr>
      <w:r w:rsidRPr="003D42B6">
        <w:rPr>
          <w:rFonts w:cs="Times New Roman"/>
          <w:b/>
          <w:sz w:val="24"/>
          <w:szCs w:val="24"/>
        </w:rPr>
        <w:t>4. Benefits of Waste Segregation at Source</w:t>
      </w:r>
    </w:p>
    <w:p w14:paraId="20957A51" w14:textId="77777777" w:rsidR="00B27CA0" w:rsidRPr="003D42B6" w:rsidRDefault="00B27CA0" w:rsidP="008706B7">
      <w:pPr>
        <w:spacing w:after="0" w:line="240" w:lineRule="auto"/>
        <w:jc w:val="both"/>
        <w:rPr>
          <w:rFonts w:cs="Times New Roman"/>
          <w:b/>
          <w:sz w:val="24"/>
          <w:szCs w:val="24"/>
        </w:rPr>
      </w:pPr>
      <w:r w:rsidRPr="003D42B6">
        <w:rPr>
          <w:rFonts w:cs="Times New Roman"/>
          <w:b/>
          <w:sz w:val="24"/>
          <w:szCs w:val="24"/>
        </w:rPr>
        <w:t>4.1. Global Benefits</w:t>
      </w:r>
    </w:p>
    <w:p w14:paraId="21822D66" w14:textId="77777777" w:rsidR="00B27CA0" w:rsidRPr="003D42B6" w:rsidRDefault="00B27CA0" w:rsidP="008706B7">
      <w:pPr>
        <w:spacing w:after="0" w:line="240" w:lineRule="auto"/>
        <w:jc w:val="both"/>
        <w:rPr>
          <w:rFonts w:cs="Times New Roman"/>
          <w:b/>
          <w:i/>
          <w:sz w:val="24"/>
          <w:szCs w:val="24"/>
        </w:rPr>
      </w:pPr>
      <w:r w:rsidRPr="003D42B6">
        <w:rPr>
          <w:rFonts w:cs="Times New Roman"/>
          <w:b/>
          <w:i/>
          <w:sz w:val="24"/>
          <w:szCs w:val="24"/>
        </w:rPr>
        <w:t>Environmental Benefits</w:t>
      </w:r>
    </w:p>
    <w:p w14:paraId="1A146FD5"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Segregating waste at the source enables efficient diversion of organic waste into composting or biogas pathways, significantly reducing methane emissions from landfills. Studies report CO₂</w:t>
      </w:r>
      <w:r w:rsidR="00D7505A" w:rsidRPr="003D42B6">
        <w:rPr>
          <w:rFonts w:cs="Times New Roman"/>
          <w:sz w:val="24"/>
          <w:szCs w:val="24"/>
          <w:lang w:val="vi-VN"/>
        </w:rPr>
        <w:t xml:space="preserve"> </w:t>
      </w:r>
      <w:r w:rsidRPr="003D42B6">
        <w:rPr>
          <w:rFonts w:cs="Times New Roman"/>
          <w:sz w:val="24"/>
          <w:szCs w:val="24"/>
        </w:rPr>
        <w:t>equivalent emission reductions up to 3421 Mt/year in Indonesia through household</w:t>
      </w:r>
      <w:r w:rsidR="00D7505A" w:rsidRPr="003D42B6">
        <w:rPr>
          <w:rFonts w:cs="Times New Roman"/>
          <w:sz w:val="24"/>
          <w:szCs w:val="24"/>
          <w:lang w:val="vi-VN"/>
        </w:rPr>
        <w:t xml:space="preserve"> </w:t>
      </w:r>
      <w:r w:rsidRPr="003D42B6">
        <w:rPr>
          <w:rFonts w:cs="Times New Roman"/>
          <w:sz w:val="24"/>
          <w:szCs w:val="24"/>
        </w:rPr>
        <w:t xml:space="preserve">level composting systems (Kurniawan., </w:t>
      </w:r>
      <w:r w:rsidR="00120FA9" w:rsidRPr="003D42B6">
        <w:rPr>
          <w:rFonts w:cs="Times New Roman"/>
          <w:sz w:val="24"/>
          <w:szCs w:val="24"/>
        </w:rPr>
        <w:t>2014</w:t>
      </w:r>
      <w:r w:rsidRPr="003D42B6">
        <w:rPr>
          <w:rFonts w:cs="Times New Roman"/>
          <w:sz w:val="24"/>
          <w:szCs w:val="24"/>
        </w:rPr>
        <w:t>)</w:t>
      </w:r>
      <w:r w:rsidR="00F557F8" w:rsidRPr="003D42B6">
        <w:rPr>
          <w:rFonts w:cs="Times New Roman"/>
          <w:sz w:val="24"/>
          <w:szCs w:val="24"/>
        </w:rPr>
        <w:t xml:space="preserve"> </w:t>
      </w:r>
      <w:proofErr w:type="spellStart"/>
      <w:r w:rsidR="00F557F8" w:rsidRPr="003D42B6">
        <w:rPr>
          <w:rFonts w:cs="Times New Roman"/>
          <w:sz w:val="24"/>
          <w:szCs w:val="24"/>
        </w:rPr>
        <w:t>Amornchai</w:t>
      </w:r>
      <w:proofErr w:type="spellEnd"/>
      <w:r w:rsidR="00F557F8" w:rsidRPr="003D42B6">
        <w:rPr>
          <w:rFonts w:cs="Times New Roman"/>
          <w:sz w:val="24"/>
          <w:szCs w:val="24"/>
        </w:rPr>
        <w:t xml:space="preserve"> et al, 2015.</w:t>
      </w:r>
      <w:r w:rsidRPr="003D42B6">
        <w:rPr>
          <w:rFonts w:cs="Times New Roman"/>
          <w:sz w:val="24"/>
          <w:szCs w:val="24"/>
        </w:rPr>
        <w:t xml:space="preserve"> Similarly, </w:t>
      </w:r>
      <w:proofErr w:type="spellStart"/>
      <w:r w:rsidRPr="003D42B6">
        <w:rPr>
          <w:rFonts w:cs="Times New Roman"/>
          <w:sz w:val="24"/>
          <w:szCs w:val="24"/>
        </w:rPr>
        <w:t>Jalalipour</w:t>
      </w:r>
      <w:proofErr w:type="spellEnd"/>
      <w:r w:rsidRPr="003D42B6">
        <w:rPr>
          <w:rFonts w:cs="Times New Roman"/>
          <w:sz w:val="24"/>
          <w:szCs w:val="24"/>
        </w:rPr>
        <w:t xml:space="preserve"> et al. (2025) show that home composting in Shiraz, Iran achieved a CO₂</w:t>
      </w:r>
      <w:r w:rsidR="00D7505A" w:rsidRPr="003D42B6">
        <w:rPr>
          <w:rFonts w:cs="Times New Roman"/>
          <w:sz w:val="24"/>
          <w:szCs w:val="24"/>
          <w:lang w:val="vi-VN"/>
        </w:rPr>
        <w:t xml:space="preserve"> </w:t>
      </w:r>
      <w:r w:rsidRPr="003D42B6">
        <w:rPr>
          <w:rFonts w:cs="Times New Roman"/>
          <w:sz w:val="24"/>
          <w:szCs w:val="24"/>
        </w:rPr>
        <w:t xml:space="preserve">equivalent reduction of approximately 19,076 </w:t>
      </w:r>
      <w:proofErr w:type="spellStart"/>
      <w:r w:rsidRPr="003D42B6">
        <w:rPr>
          <w:rFonts w:cs="Times New Roman"/>
          <w:sz w:val="24"/>
          <w:szCs w:val="24"/>
        </w:rPr>
        <w:t>tonnes</w:t>
      </w:r>
      <w:proofErr w:type="spellEnd"/>
      <w:r w:rsidRPr="003D42B6">
        <w:rPr>
          <w:rFonts w:cs="Times New Roman"/>
          <w:sz w:val="24"/>
          <w:szCs w:val="24"/>
        </w:rPr>
        <w:t>/year, while also reducing municipal solid waste (MSW) operational costs by around 5%</w:t>
      </w:r>
      <w:r w:rsidR="006A436D" w:rsidRPr="003D42B6">
        <w:rPr>
          <w:rFonts w:cs="Times New Roman"/>
          <w:sz w:val="24"/>
          <w:szCs w:val="24"/>
        </w:rPr>
        <w:t>,</w:t>
      </w:r>
      <w:r w:rsidRPr="003D42B6">
        <w:rPr>
          <w:rFonts w:cs="Times New Roman"/>
          <w:sz w:val="24"/>
          <w:szCs w:val="24"/>
        </w:rPr>
        <w:t xml:space="preserve"> </w:t>
      </w:r>
      <w:proofErr w:type="spellStart"/>
      <w:r w:rsidR="006A436D" w:rsidRPr="003D42B6">
        <w:rPr>
          <w:rFonts w:cs="Times New Roman"/>
          <w:sz w:val="24"/>
          <w:szCs w:val="24"/>
        </w:rPr>
        <w:t>Jalalipour</w:t>
      </w:r>
      <w:proofErr w:type="spellEnd"/>
      <w:r w:rsidR="006A436D" w:rsidRPr="003D42B6">
        <w:rPr>
          <w:rFonts w:cs="Times New Roman"/>
          <w:sz w:val="24"/>
          <w:szCs w:val="24"/>
        </w:rPr>
        <w:t xml:space="preserve"> et al, 2024. </w:t>
      </w:r>
    </w:p>
    <w:p w14:paraId="1D1306B0"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Recyclable materials sorted at source avoid landfill disposal and reduce embodied emissions: metals, plastics, glass, and paper yield net GHG savings by displacing virgin material production (</w:t>
      </w:r>
      <w:r w:rsidR="00D22487" w:rsidRPr="003D42B6">
        <w:rPr>
          <w:rFonts w:cs="Times New Roman"/>
          <w:sz w:val="24"/>
          <w:szCs w:val="24"/>
        </w:rPr>
        <w:t xml:space="preserve">Gustav </w:t>
      </w:r>
      <w:proofErr w:type="spellStart"/>
      <w:r w:rsidR="00D22487" w:rsidRPr="003D42B6">
        <w:rPr>
          <w:rFonts w:cs="Times New Roman"/>
          <w:sz w:val="24"/>
          <w:szCs w:val="24"/>
        </w:rPr>
        <w:t>Sandin</w:t>
      </w:r>
      <w:proofErr w:type="spellEnd"/>
      <w:r w:rsidR="00D22487" w:rsidRPr="003D42B6">
        <w:rPr>
          <w:rFonts w:cs="Times New Roman"/>
          <w:sz w:val="24"/>
          <w:szCs w:val="24"/>
        </w:rPr>
        <w:t>, et al, 2024</w:t>
      </w:r>
      <w:r w:rsidRPr="003D42B6">
        <w:rPr>
          <w:rFonts w:cs="Times New Roman"/>
          <w:sz w:val="24"/>
          <w:szCs w:val="24"/>
        </w:rPr>
        <w:t>, Sweden case</w:t>
      </w:r>
      <w:r w:rsidR="00D22487" w:rsidRPr="003D42B6">
        <w:rPr>
          <w:rFonts w:cs="Times New Roman"/>
          <w:sz w:val="24"/>
          <w:szCs w:val="24"/>
        </w:rPr>
        <w:t>;</w:t>
      </w:r>
      <w:r w:rsidRPr="003D42B6">
        <w:rPr>
          <w:rFonts w:cs="Times New Roman"/>
          <w:sz w:val="24"/>
          <w:szCs w:val="24"/>
        </w:rPr>
        <w:t xml:space="preserve"> </w:t>
      </w:r>
      <w:proofErr w:type="spellStart"/>
      <w:r w:rsidR="006A436D" w:rsidRPr="003D42B6">
        <w:rPr>
          <w:rFonts w:cs="Times New Roman"/>
          <w:sz w:val="24"/>
          <w:szCs w:val="24"/>
        </w:rPr>
        <w:t>Amornchai</w:t>
      </w:r>
      <w:proofErr w:type="spellEnd"/>
      <w:r w:rsidR="006A436D" w:rsidRPr="003D42B6">
        <w:rPr>
          <w:rFonts w:cs="Times New Roman"/>
          <w:sz w:val="24"/>
          <w:szCs w:val="24"/>
        </w:rPr>
        <w:t xml:space="preserve"> et al, 2015</w:t>
      </w:r>
      <w:r w:rsidR="00D22487" w:rsidRPr="003D42B6">
        <w:rPr>
          <w:rFonts w:cs="Times New Roman"/>
          <w:sz w:val="24"/>
          <w:szCs w:val="24"/>
        </w:rPr>
        <w:t>)</w:t>
      </w:r>
      <w:r w:rsidRPr="003D42B6">
        <w:rPr>
          <w:rFonts w:cs="Times New Roman"/>
          <w:sz w:val="24"/>
          <w:szCs w:val="24"/>
        </w:rPr>
        <w:t xml:space="preserve"> The avoided leachate and open burning emissions further improve environmental health in rural locations (</w:t>
      </w:r>
      <w:proofErr w:type="spellStart"/>
      <w:r w:rsidRPr="003D42B6">
        <w:rPr>
          <w:rFonts w:cs="Times New Roman"/>
          <w:sz w:val="24"/>
          <w:szCs w:val="24"/>
        </w:rPr>
        <w:t>Jalalipour</w:t>
      </w:r>
      <w:proofErr w:type="spellEnd"/>
      <w:r w:rsidRPr="003D42B6">
        <w:rPr>
          <w:rFonts w:cs="Times New Roman"/>
          <w:sz w:val="24"/>
          <w:szCs w:val="24"/>
        </w:rPr>
        <w:t xml:space="preserve"> et al., 2025) </w:t>
      </w:r>
    </w:p>
    <w:p w14:paraId="7DF44C46" w14:textId="77777777" w:rsidR="00B27CA0" w:rsidRPr="003D42B6" w:rsidRDefault="00B27CA0" w:rsidP="008706B7">
      <w:pPr>
        <w:spacing w:after="0" w:line="240" w:lineRule="auto"/>
        <w:jc w:val="both"/>
        <w:rPr>
          <w:rFonts w:cs="Times New Roman"/>
          <w:b/>
          <w:i/>
          <w:sz w:val="24"/>
          <w:szCs w:val="24"/>
        </w:rPr>
      </w:pPr>
      <w:r w:rsidRPr="003D42B6">
        <w:rPr>
          <w:rFonts w:cs="Times New Roman"/>
          <w:b/>
          <w:i/>
          <w:sz w:val="24"/>
          <w:szCs w:val="24"/>
        </w:rPr>
        <w:t>Economic Benefits</w:t>
      </w:r>
    </w:p>
    <w:p w14:paraId="201F1E6E"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Source segregation reduces waste collection and disposal costs due to decreased volume directed to landfills. The Shiraz study indicated ~5% cost savings for municipalities when households compost organically segregated waste locally (</w:t>
      </w:r>
      <w:proofErr w:type="spellStart"/>
      <w:r w:rsidRPr="003D42B6">
        <w:rPr>
          <w:rFonts w:cs="Times New Roman"/>
          <w:sz w:val="24"/>
          <w:szCs w:val="24"/>
        </w:rPr>
        <w:t>Jalalipour</w:t>
      </w:r>
      <w:proofErr w:type="spellEnd"/>
      <w:r w:rsidRPr="003D42B6">
        <w:rPr>
          <w:rFonts w:cs="Times New Roman"/>
          <w:sz w:val="24"/>
          <w:szCs w:val="24"/>
        </w:rPr>
        <w:t xml:space="preserve"> et al.,</w:t>
      </w:r>
      <w:r w:rsidR="0047385D" w:rsidRPr="003D42B6">
        <w:rPr>
          <w:rFonts w:cs="Times New Roman"/>
          <w:sz w:val="24"/>
          <w:szCs w:val="24"/>
        </w:rPr>
        <w:t xml:space="preserve"> </w:t>
      </w:r>
      <w:r w:rsidRPr="003D42B6">
        <w:rPr>
          <w:rFonts w:cs="Times New Roman"/>
          <w:sz w:val="24"/>
          <w:szCs w:val="24"/>
        </w:rPr>
        <w:t>2025). Additionally, resource</w:t>
      </w:r>
      <w:r w:rsidR="009861B2" w:rsidRPr="003D42B6">
        <w:rPr>
          <w:rFonts w:cs="Times New Roman"/>
          <w:sz w:val="24"/>
          <w:szCs w:val="24"/>
          <w:lang w:val="vi-VN"/>
        </w:rPr>
        <w:t xml:space="preserve"> </w:t>
      </w:r>
      <w:r w:rsidRPr="003D42B6">
        <w:rPr>
          <w:rFonts w:cs="Times New Roman"/>
          <w:sz w:val="24"/>
          <w:szCs w:val="24"/>
        </w:rPr>
        <w:t>efficient circular economy models double economic gains by reusing materials, reducing dependency on virgin inputs, and generating new market opportunities (</w:t>
      </w:r>
      <w:r w:rsidR="00076F9D" w:rsidRPr="003D42B6">
        <w:rPr>
          <w:rFonts w:cs="Times New Roman"/>
          <w:sz w:val="24"/>
          <w:szCs w:val="24"/>
        </w:rPr>
        <w:t xml:space="preserve">Simone </w:t>
      </w:r>
      <w:proofErr w:type="spellStart"/>
      <w:r w:rsidR="00076F9D" w:rsidRPr="003D42B6">
        <w:rPr>
          <w:rFonts w:cs="Times New Roman"/>
          <w:sz w:val="24"/>
          <w:szCs w:val="24"/>
        </w:rPr>
        <w:t>Sehnem</w:t>
      </w:r>
      <w:proofErr w:type="spellEnd"/>
      <w:r w:rsidRPr="003D42B6">
        <w:rPr>
          <w:rFonts w:cs="Times New Roman"/>
          <w:sz w:val="24"/>
          <w:szCs w:val="24"/>
        </w:rPr>
        <w:t xml:space="preserve"> et al., 2018</w:t>
      </w:r>
      <w:r w:rsidR="0030039A" w:rsidRPr="003D42B6">
        <w:rPr>
          <w:rFonts w:cs="Times New Roman"/>
          <w:sz w:val="24"/>
          <w:szCs w:val="24"/>
        </w:rPr>
        <w:t>;</w:t>
      </w:r>
      <w:r w:rsidR="009E32B7" w:rsidRPr="003D42B6">
        <w:rPr>
          <w:rFonts w:cs="Times New Roman"/>
          <w:sz w:val="24"/>
          <w:szCs w:val="24"/>
        </w:rPr>
        <w:t xml:space="preserve"> Le Nguyen D</w:t>
      </w:r>
      <w:r w:rsidR="002867C8" w:rsidRPr="003D42B6">
        <w:rPr>
          <w:rFonts w:cs="Times New Roman"/>
          <w:sz w:val="24"/>
          <w:szCs w:val="24"/>
        </w:rPr>
        <w:t xml:space="preserve">oan </w:t>
      </w:r>
      <w:r w:rsidR="009E32B7" w:rsidRPr="003D42B6">
        <w:rPr>
          <w:rFonts w:cs="Times New Roman"/>
          <w:sz w:val="24"/>
          <w:szCs w:val="24"/>
        </w:rPr>
        <w:t>Khoi et al, 2025</w:t>
      </w:r>
      <w:r w:rsidR="0030039A" w:rsidRPr="003D42B6">
        <w:rPr>
          <w:rFonts w:cs="Times New Roman"/>
          <w:sz w:val="24"/>
          <w:szCs w:val="24"/>
        </w:rPr>
        <w:t>)</w:t>
      </w:r>
      <w:r w:rsidR="009E32B7" w:rsidRPr="003D42B6">
        <w:rPr>
          <w:rFonts w:cs="Times New Roman"/>
          <w:sz w:val="24"/>
          <w:szCs w:val="24"/>
        </w:rPr>
        <w:t>.</w:t>
      </w:r>
      <w:r w:rsidRPr="003D42B6">
        <w:rPr>
          <w:rFonts w:cs="Times New Roman"/>
          <w:sz w:val="24"/>
          <w:szCs w:val="24"/>
        </w:rPr>
        <w:t xml:space="preserve"> </w:t>
      </w:r>
    </w:p>
    <w:p w14:paraId="64DF2552"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Community</w:t>
      </w:r>
      <w:r w:rsidR="0094651F" w:rsidRPr="003D42B6">
        <w:rPr>
          <w:rFonts w:cs="Times New Roman"/>
          <w:sz w:val="24"/>
          <w:szCs w:val="24"/>
          <w:lang w:val="vi-VN"/>
        </w:rPr>
        <w:t xml:space="preserve"> </w:t>
      </w:r>
      <w:r w:rsidRPr="003D42B6">
        <w:rPr>
          <w:rFonts w:cs="Times New Roman"/>
          <w:sz w:val="24"/>
          <w:szCs w:val="24"/>
        </w:rPr>
        <w:t>based recycling operations</w:t>
      </w:r>
      <w:r w:rsidR="009861B2" w:rsidRPr="003D42B6">
        <w:rPr>
          <w:rFonts w:cs="Times New Roman"/>
          <w:sz w:val="24"/>
          <w:szCs w:val="24"/>
          <w:lang w:val="vi-VN"/>
        </w:rPr>
        <w:t xml:space="preserve"> </w:t>
      </w:r>
      <w:r w:rsidRPr="003D42B6">
        <w:rPr>
          <w:rFonts w:cs="Times New Roman"/>
          <w:sz w:val="24"/>
          <w:szCs w:val="24"/>
        </w:rPr>
        <w:t>including “waste bank” schemes</w:t>
      </w:r>
      <w:r w:rsidR="009861B2" w:rsidRPr="003D42B6">
        <w:rPr>
          <w:rFonts w:cs="Times New Roman"/>
          <w:sz w:val="24"/>
          <w:szCs w:val="24"/>
          <w:lang w:val="vi-VN"/>
        </w:rPr>
        <w:t xml:space="preserve"> </w:t>
      </w:r>
      <w:r w:rsidRPr="003D42B6">
        <w:rPr>
          <w:rFonts w:cs="Times New Roman"/>
          <w:sz w:val="24"/>
          <w:szCs w:val="24"/>
        </w:rPr>
        <w:t xml:space="preserve">provide income generation for participants, especially women and informal sector actors, thereby contributing to rural </w:t>
      </w:r>
      <w:r w:rsidR="00383F70" w:rsidRPr="003D42B6">
        <w:rPr>
          <w:rFonts w:cs="Times New Roman"/>
          <w:sz w:val="24"/>
          <w:szCs w:val="24"/>
        </w:rPr>
        <w:t>livelihoods (MDPI Thailand case</w:t>
      </w:r>
      <w:r w:rsidR="00934B31" w:rsidRPr="003D42B6">
        <w:rPr>
          <w:rFonts w:cs="Times New Roman"/>
          <w:sz w:val="24"/>
          <w:szCs w:val="24"/>
        </w:rPr>
        <w:t xml:space="preserve"> </w:t>
      </w:r>
      <w:proofErr w:type="spellStart"/>
      <w:r w:rsidR="00934B31" w:rsidRPr="003D42B6">
        <w:rPr>
          <w:rFonts w:cs="Times New Roman"/>
          <w:sz w:val="24"/>
          <w:szCs w:val="24"/>
        </w:rPr>
        <w:t>Amornchai</w:t>
      </w:r>
      <w:proofErr w:type="spellEnd"/>
      <w:r w:rsidR="00934B31" w:rsidRPr="003D42B6">
        <w:rPr>
          <w:rFonts w:cs="Times New Roman"/>
          <w:sz w:val="24"/>
          <w:szCs w:val="24"/>
        </w:rPr>
        <w:t xml:space="preserve"> et al, 2015</w:t>
      </w:r>
      <w:r w:rsidR="00383F70" w:rsidRPr="003D42B6">
        <w:rPr>
          <w:rFonts w:cs="Times New Roman"/>
          <w:sz w:val="24"/>
          <w:szCs w:val="24"/>
        </w:rPr>
        <w:t>).</w:t>
      </w:r>
      <w:r w:rsidRPr="003D42B6">
        <w:rPr>
          <w:rFonts w:cs="Times New Roman"/>
          <w:sz w:val="24"/>
          <w:szCs w:val="24"/>
        </w:rPr>
        <w:t xml:space="preserve"> </w:t>
      </w:r>
    </w:p>
    <w:p w14:paraId="5FA79FF1" w14:textId="77777777" w:rsidR="00B27CA0" w:rsidRPr="003D42B6" w:rsidRDefault="00B27CA0" w:rsidP="008706B7">
      <w:pPr>
        <w:spacing w:after="0" w:line="240" w:lineRule="auto"/>
        <w:jc w:val="both"/>
        <w:rPr>
          <w:rFonts w:cs="Times New Roman"/>
          <w:b/>
          <w:i/>
          <w:sz w:val="24"/>
          <w:szCs w:val="24"/>
        </w:rPr>
      </w:pPr>
      <w:r w:rsidRPr="003D42B6">
        <w:rPr>
          <w:rFonts w:cs="Times New Roman"/>
          <w:b/>
          <w:i/>
          <w:sz w:val="24"/>
          <w:szCs w:val="24"/>
        </w:rPr>
        <w:lastRenderedPageBreak/>
        <w:t>Social and Public Health Benefits</w:t>
      </w:r>
    </w:p>
    <w:p w14:paraId="3CAFC2A2"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Reduction of unmanaged dumping and burning lowers exposure to pollutants and mitigates associated health risks (e.g., respiratory diseases). Community</w:t>
      </w:r>
      <w:r w:rsidR="001D7F86" w:rsidRPr="003D42B6">
        <w:rPr>
          <w:rFonts w:cs="Times New Roman"/>
          <w:sz w:val="24"/>
          <w:szCs w:val="24"/>
          <w:lang w:val="vi-VN"/>
        </w:rPr>
        <w:t xml:space="preserve"> </w:t>
      </w:r>
      <w:r w:rsidRPr="003D42B6">
        <w:rPr>
          <w:rFonts w:cs="Times New Roman"/>
          <w:sz w:val="24"/>
          <w:szCs w:val="24"/>
        </w:rPr>
        <w:t>based waste management reduces scavenger exposure and improves local hygiene (Surabaya, Egypt models) Clean compost returned to soil enhances crop health and reduces reliance on chemical fertilizers (home composting benefits).</w:t>
      </w:r>
    </w:p>
    <w:p w14:paraId="3DCA91C6"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Education and awareness campai</w:t>
      </w:r>
      <w:r w:rsidR="008703A6" w:rsidRPr="003D42B6">
        <w:rPr>
          <w:rFonts w:cs="Times New Roman"/>
          <w:sz w:val="24"/>
          <w:szCs w:val="24"/>
        </w:rPr>
        <w:t>gns improve recycling behaviors</w:t>
      </w:r>
      <w:r w:rsidR="00BF6179" w:rsidRPr="003D42B6">
        <w:rPr>
          <w:rFonts w:cs="Times New Roman"/>
          <w:sz w:val="24"/>
          <w:szCs w:val="24"/>
          <w:lang w:val="vi-VN"/>
        </w:rPr>
        <w:t xml:space="preserve"> </w:t>
      </w:r>
      <w:r w:rsidRPr="003D42B6">
        <w:rPr>
          <w:rFonts w:cs="Times New Roman"/>
          <w:sz w:val="24"/>
          <w:szCs w:val="24"/>
        </w:rPr>
        <w:t>individuals receiving training or media exposure are significantly more likely to adopt waste segregation practices (systematic review evidence</w:t>
      </w:r>
      <w:r w:rsidR="0095432C" w:rsidRPr="003D42B6">
        <w:rPr>
          <w:rFonts w:cs="Times New Roman"/>
          <w:sz w:val="24"/>
          <w:szCs w:val="24"/>
        </w:rPr>
        <w:t>-</w:t>
      </w:r>
      <w:proofErr w:type="spellStart"/>
      <w:r w:rsidR="00C34AB0" w:rsidRPr="003D42B6">
        <w:rPr>
          <w:rFonts w:cs="Times New Roman"/>
          <w:sz w:val="24"/>
          <w:szCs w:val="24"/>
        </w:rPr>
        <w:t>Konstantinidou</w:t>
      </w:r>
      <w:proofErr w:type="spellEnd"/>
      <w:r w:rsidR="00C34AB0" w:rsidRPr="003D42B6">
        <w:rPr>
          <w:rFonts w:cs="Times New Roman"/>
          <w:sz w:val="24"/>
          <w:szCs w:val="24"/>
        </w:rPr>
        <w:t xml:space="preserve"> et al, 2024</w:t>
      </w:r>
      <w:r w:rsidR="00BB081A" w:rsidRPr="003D42B6">
        <w:rPr>
          <w:rFonts w:cs="Times New Roman"/>
          <w:sz w:val="24"/>
          <w:szCs w:val="24"/>
        </w:rPr>
        <w:t>)</w:t>
      </w:r>
      <w:r w:rsidR="00C34AB0" w:rsidRPr="003D42B6">
        <w:rPr>
          <w:rFonts w:cs="Times New Roman"/>
          <w:sz w:val="24"/>
          <w:szCs w:val="24"/>
        </w:rPr>
        <w:t xml:space="preserve">. </w:t>
      </w:r>
      <w:r w:rsidRPr="003D42B6">
        <w:rPr>
          <w:rFonts w:cs="Times New Roman"/>
          <w:sz w:val="24"/>
          <w:szCs w:val="24"/>
        </w:rPr>
        <w:t xml:space="preserve"> </w:t>
      </w:r>
    </w:p>
    <w:p w14:paraId="1F47395D" w14:textId="77777777" w:rsidR="00B27CA0" w:rsidRPr="003D42B6" w:rsidRDefault="00B27CA0" w:rsidP="008706B7">
      <w:pPr>
        <w:spacing w:after="0" w:line="240" w:lineRule="auto"/>
        <w:jc w:val="both"/>
        <w:rPr>
          <w:rFonts w:cs="Times New Roman"/>
          <w:b/>
          <w:sz w:val="24"/>
          <w:szCs w:val="24"/>
        </w:rPr>
      </w:pPr>
      <w:r w:rsidRPr="003D42B6">
        <w:rPr>
          <w:rFonts w:cs="Times New Roman"/>
          <w:b/>
          <w:sz w:val="24"/>
          <w:szCs w:val="24"/>
        </w:rPr>
        <w:t>4.2. Benefits in Vietnam</w:t>
      </w:r>
    </w:p>
    <w:p w14:paraId="0A7075DC" w14:textId="77777777" w:rsidR="00B27CA0" w:rsidRPr="003D42B6" w:rsidRDefault="00B27CA0" w:rsidP="008706B7">
      <w:pPr>
        <w:spacing w:after="0" w:line="240" w:lineRule="auto"/>
        <w:jc w:val="both"/>
        <w:rPr>
          <w:rFonts w:cs="Times New Roman"/>
          <w:b/>
          <w:i/>
          <w:sz w:val="24"/>
          <w:szCs w:val="24"/>
        </w:rPr>
      </w:pPr>
      <w:r w:rsidRPr="003D42B6">
        <w:rPr>
          <w:rFonts w:cs="Times New Roman"/>
          <w:b/>
          <w:i/>
          <w:sz w:val="24"/>
          <w:szCs w:val="24"/>
        </w:rPr>
        <w:t>Environmental Impact</w:t>
      </w:r>
    </w:p>
    <w:p w14:paraId="176640EE"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 xml:space="preserve">Pilot composting programs in Long </w:t>
      </w:r>
      <w:proofErr w:type="gramStart"/>
      <w:r w:rsidRPr="003D42B6">
        <w:rPr>
          <w:rFonts w:cs="Times New Roman"/>
          <w:sz w:val="24"/>
          <w:szCs w:val="24"/>
        </w:rPr>
        <w:t>An</w:t>
      </w:r>
      <w:proofErr w:type="gramEnd"/>
      <w:r w:rsidRPr="003D42B6">
        <w:rPr>
          <w:rFonts w:cs="Times New Roman"/>
          <w:sz w:val="24"/>
          <w:szCs w:val="24"/>
        </w:rPr>
        <w:t xml:space="preserve"> Province, based on source</w:t>
      </w:r>
      <w:r w:rsidR="0095432C" w:rsidRPr="003D42B6">
        <w:rPr>
          <w:rFonts w:cs="Times New Roman"/>
          <w:sz w:val="24"/>
          <w:szCs w:val="24"/>
        </w:rPr>
        <w:t>-</w:t>
      </w:r>
      <w:r w:rsidRPr="003D42B6">
        <w:rPr>
          <w:rFonts w:cs="Times New Roman"/>
          <w:sz w:val="24"/>
          <w:szCs w:val="24"/>
        </w:rPr>
        <w:t>separated biodegradable waste, improved compost quality and reduced reliance on landfills and incinerators. This integrated approach enhanced local environmental resilience and supported circular economy transitions</w:t>
      </w:r>
      <w:r w:rsidR="00B259CD" w:rsidRPr="003D42B6">
        <w:rPr>
          <w:rFonts w:cs="Times New Roman"/>
          <w:sz w:val="24"/>
          <w:szCs w:val="24"/>
        </w:rPr>
        <w:t xml:space="preserve"> </w:t>
      </w:r>
      <w:r w:rsidR="007F4B5F" w:rsidRPr="003D42B6">
        <w:rPr>
          <w:rFonts w:cs="Times New Roman"/>
          <w:sz w:val="24"/>
          <w:szCs w:val="24"/>
        </w:rPr>
        <w:t>(</w:t>
      </w:r>
      <w:r w:rsidR="00B259CD" w:rsidRPr="003D42B6">
        <w:rPr>
          <w:rFonts w:cs="Times New Roman"/>
          <w:sz w:val="24"/>
          <w:szCs w:val="24"/>
        </w:rPr>
        <w:t xml:space="preserve">Tan </w:t>
      </w:r>
      <w:proofErr w:type="spellStart"/>
      <w:r w:rsidR="00B259CD" w:rsidRPr="003D42B6">
        <w:rPr>
          <w:rFonts w:cs="Times New Roman"/>
          <w:sz w:val="24"/>
          <w:szCs w:val="24"/>
        </w:rPr>
        <w:t>Loi</w:t>
      </w:r>
      <w:proofErr w:type="spellEnd"/>
      <w:r w:rsidR="00B259CD" w:rsidRPr="003D42B6">
        <w:rPr>
          <w:rFonts w:cs="Times New Roman"/>
          <w:sz w:val="24"/>
          <w:szCs w:val="24"/>
        </w:rPr>
        <w:t xml:space="preserve"> Huynh</w:t>
      </w:r>
      <w:r w:rsidR="00B57C3E" w:rsidRPr="003D42B6">
        <w:rPr>
          <w:rFonts w:cs="Times New Roman"/>
          <w:sz w:val="24"/>
          <w:szCs w:val="24"/>
        </w:rPr>
        <w:t xml:space="preserve"> et al, 2023</w:t>
      </w:r>
      <w:r w:rsidR="007F4B5F" w:rsidRPr="003D42B6">
        <w:rPr>
          <w:rFonts w:cs="Times New Roman"/>
          <w:sz w:val="24"/>
          <w:szCs w:val="24"/>
        </w:rPr>
        <w:t>)</w:t>
      </w:r>
      <w:r w:rsidR="00B57C3E" w:rsidRPr="003D42B6">
        <w:rPr>
          <w:rFonts w:cs="Times New Roman"/>
          <w:sz w:val="24"/>
          <w:szCs w:val="24"/>
        </w:rPr>
        <w:t xml:space="preserve">. </w:t>
      </w:r>
      <w:r w:rsidRPr="003D42B6">
        <w:rPr>
          <w:rFonts w:cs="Times New Roman"/>
          <w:sz w:val="24"/>
          <w:szCs w:val="24"/>
        </w:rPr>
        <w:t xml:space="preserve"> </w:t>
      </w:r>
    </w:p>
    <w:p w14:paraId="48D5B34B"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Resource Recovery and Circular Economy</w:t>
      </w:r>
    </w:p>
    <w:p w14:paraId="494C0D00"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Segregated organic waste enables production of higher</w:t>
      </w:r>
      <w:r w:rsidR="00BF6179" w:rsidRPr="003D42B6">
        <w:rPr>
          <w:rFonts w:cs="Times New Roman"/>
          <w:sz w:val="24"/>
          <w:szCs w:val="24"/>
          <w:lang w:val="vi-VN"/>
        </w:rPr>
        <w:t xml:space="preserve"> </w:t>
      </w:r>
      <w:r w:rsidRPr="003D42B6">
        <w:rPr>
          <w:rFonts w:cs="Times New Roman"/>
          <w:sz w:val="24"/>
          <w:szCs w:val="24"/>
        </w:rPr>
        <w:t xml:space="preserve">quality compost, contributing to nutrient cycling and replacement of inorganic fertilizer, with additional economic value for rural farmers. Incorporating circular economy principles into rural waste systems supports local economic growth and environmental sustainability (Long </w:t>
      </w:r>
      <w:proofErr w:type="gramStart"/>
      <w:r w:rsidRPr="003D42B6">
        <w:rPr>
          <w:rFonts w:cs="Times New Roman"/>
          <w:sz w:val="24"/>
          <w:szCs w:val="24"/>
        </w:rPr>
        <w:t>An</w:t>
      </w:r>
      <w:proofErr w:type="gramEnd"/>
      <w:r w:rsidRPr="003D42B6">
        <w:rPr>
          <w:rFonts w:cs="Times New Roman"/>
          <w:sz w:val="24"/>
          <w:szCs w:val="24"/>
        </w:rPr>
        <w:t xml:space="preserve"> case</w:t>
      </w:r>
      <w:r w:rsidR="0047385D" w:rsidRPr="003D42B6">
        <w:rPr>
          <w:rFonts w:cs="Times New Roman"/>
          <w:sz w:val="24"/>
          <w:szCs w:val="24"/>
        </w:rPr>
        <w:t xml:space="preserve"> </w:t>
      </w:r>
      <w:r w:rsidR="0095432C" w:rsidRPr="003D42B6">
        <w:rPr>
          <w:rFonts w:cs="Times New Roman"/>
          <w:sz w:val="24"/>
          <w:szCs w:val="24"/>
        </w:rPr>
        <w:t>-</w:t>
      </w:r>
      <w:r w:rsidRPr="003D42B6">
        <w:rPr>
          <w:rFonts w:cs="Times New Roman"/>
          <w:sz w:val="24"/>
          <w:szCs w:val="24"/>
        </w:rPr>
        <w:t xml:space="preserve"> </w:t>
      </w:r>
      <w:r w:rsidR="00DF296C" w:rsidRPr="003D42B6">
        <w:rPr>
          <w:rFonts w:cs="Times New Roman"/>
          <w:sz w:val="24"/>
          <w:szCs w:val="24"/>
        </w:rPr>
        <w:t xml:space="preserve">Long Trinh </w:t>
      </w:r>
      <w:proofErr w:type="spellStart"/>
      <w:r w:rsidR="00DF296C" w:rsidRPr="003D42B6">
        <w:rPr>
          <w:rFonts w:cs="Times New Roman"/>
          <w:sz w:val="24"/>
          <w:szCs w:val="24"/>
        </w:rPr>
        <w:t>Thi</w:t>
      </w:r>
      <w:proofErr w:type="spellEnd"/>
      <w:r w:rsidR="00DF296C" w:rsidRPr="003D42B6">
        <w:rPr>
          <w:rFonts w:cs="Times New Roman"/>
          <w:sz w:val="24"/>
          <w:szCs w:val="24"/>
        </w:rPr>
        <w:t>, Hu</w:t>
      </w:r>
      <w:r w:rsidR="004A43D5" w:rsidRPr="003D42B6">
        <w:rPr>
          <w:rFonts w:cs="Times New Roman"/>
          <w:sz w:val="24"/>
          <w:szCs w:val="24"/>
        </w:rPr>
        <w:t>ynh Nghe</w:t>
      </w:r>
      <w:r w:rsidR="00DF296C" w:rsidRPr="003D42B6">
        <w:rPr>
          <w:rFonts w:cs="Times New Roman"/>
          <w:sz w:val="24"/>
          <w:szCs w:val="24"/>
        </w:rPr>
        <w:t>, 2023</w:t>
      </w:r>
      <w:r w:rsidR="00F60565" w:rsidRPr="003D42B6">
        <w:rPr>
          <w:rFonts w:cs="Times New Roman"/>
          <w:sz w:val="24"/>
          <w:szCs w:val="24"/>
        </w:rPr>
        <w:t>)</w:t>
      </w:r>
      <w:r w:rsidRPr="003D42B6">
        <w:rPr>
          <w:rFonts w:cs="Times New Roman"/>
          <w:sz w:val="24"/>
          <w:szCs w:val="24"/>
        </w:rPr>
        <w:t>.</w:t>
      </w:r>
    </w:p>
    <w:p w14:paraId="059BA127"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Community and Institutional Benefits</w:t>
      </w:r>
    </w:p>
    <w:p w14:paraId="3E821B14"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Pilot projects in Vietnamese communes (e.g. Tan An) show that distributing household bins and integrating waste segregation with local institutions (e.g. WWF</w:t>
      </w:r>
      <w:r w:rsidR="0095432C" w:rsidRPr="003D42B6">
        <w:rPr>
          <w:rFonts w:cs="Times New Roman"/>
          <w:sz w:val="24"/>
          <w:szCs w:val="24"/>
        </w:rPr>
        <w:t>-</w:t>
      </w:r>
      <w:r w:rsidRPr="003D42B6">
        <w:rPr>
          <w:rFonts w:cs="Times New Roman"/>
          <w:sz w:val="24"/>
          <w:szCs w:val="24"/>
        </w:rPr>
        <w:t>Vietnam, schools) leads to measurable improvements in practice uptake and compost value chain development</w:t>
      </w:r>
      <w:r w:rsidR="002241BD" w:rsidRPr="003D42B6">
        <w:rPr>
          <w:rFonts w:cs="Times New Roman"/>
          <w:sz w:val="24"/>
          <w:szCs w:val="24"/>
        </w:rPr>
        <w:t xml:space="preserve"> </w:t>
      </w:r>
      <w:r w:rsidR="00865174" w:rsidRPr="003D42B6">
        <w:rPr>
          <w:rFonts w:cs="Times New Roman"/>
          <w:sz w:val="24"/>
          <w:szCs w:val="24"/>
        </w:rPr>
        <w:t>(</w:t>
      </w:r>
      <w:r w:rsidR="002241BD" w:rsidRPr="003D42B6">
        <w:rPr>
          <w:rFonts w:cs="Times New Roman"/>
          <w:sz w:val="24"/>
          <w:szCs w:val="24"/>
        </w:rPr>
        <w:t xml:space="preserve">Tan </w:t>
      </w:r>
      <w:proofErr w:type="spellStart"/>
      <w:r w:rsidR="002241BD" w:rsidRPr="003D42B6">
        <w:rPr>
          <w:rFonts w:cs="Times New Roman"/>
          <w:sz w:val="24"/>
          <w:szCs w:val="24"/>
        </w:rPr>
        <w:t>Loi</w:t>
      </w:r>
      <w:proofErr w:type="spellEnd"/>
      <w:r w:rsidR="002241BD" w:rsidRPr="003D42B6">
        <w:rPr>
          <w:rFonts w:cs="Times New Roman"/>
          <w:sz w:val="24"/>
          <w:szCs w:val="24"/>
        </w:rPr>
        <w:t xml:space="preserve"> Huynh et al, 2023</w:t>
      </w:r>
      <w:r w:rsidR="00865174" w:rsidRPr="003D42B6">
        <w:rPr>
          <w:rFonts w:cs="Times New Roman"/>
          <w:sz w:val="24"/>
          <w:szCs w:val="24"/>
        </w:rPr>
        <w:t>)</w:t>
      </w:r>
      <w:r w:rsidR="003F55D2" w:rsidRPr="003D42B6">
        <w:rPr>
          <w:rFonts w:cs="Times New Roman"/>
          <w:sz w:val="24"/>
          <w:szCs w:val="24"/>
        </w:rPr>
        <w:t>.</w:t>
      </w:r>
      <w:r w:rsidR="002241BD" w:rsidRPr="003D42B6">
        <w:rPr>
          <w:rFonts w:cs="Times New Roman"/>
          <w:sz w:val="24"/>
          <w:szCs w:val="24"/>
        </w:rPr>
        <w:t xml:space="preserve"> </w:t>
      </w:r>
      <w:r w:rsidRPr="003D42B6">
        <w:rPr>
          <w:rFonts w:cs="Times New Roman"/>
          <w:sz w:val="24"/>
          <w:szCs w:val="24"/>
        </w:rPr>
        <w:t>These initiatives also strengthen social networks and community governance mechanisms, aligning with broader rural sustainability goals</w:t>
      </w:r>
      <w:r w:rsidR="002241BD" w:rsidRPr="003D42B6">
        <w:rPr>
          <w:rFonts w:cs="Times New Roman"/>
          <w:sz w:val="24"/>
          <w:szCs w:val="24"/>
        </w:rPr>
        <w:t xml:space="preserve"> </w:t>
      </w:r>
      <w:r w:rsidR="00A12DE5" w:rsidRPr="003D42B6">
        <w:rPr>
          <w:rFonts w:cs="Times New Roman"/>
          <w:sz w:val="24"/>
          <w:szCs w:val="24"/>
        </w:rPr>
        <w:t>(</w:t>
      </w:r>
      <w:r w:rsidR="002241BD" w:rsidRPr="003D42B6">
        <w:rPr>
          <w:rFonts w:cs="Times New Roman"/>
          <w:sz w:val="24"/>
          <w:szCs w:val="24"/>
        </w:rPr>
        <w:t>Florin</w:t>
      </w:r>
      <w:r w:rsidR="0095432C" w:rsidRPr="003D42B6">
        <w:rPr>
          <w:rFonts w:cs="Times New Roman"/>
          <w:sz w:val="24"/>
          <w:szCs w:val="24"/>
        </w:rPr>
        <w:t>-</w:t>
      </w:r>
      <w:r w:rsidR="002241BD" w:rsidRPr="003D42B6">
        <w:rPr>
          <w:rFonts w:cs="Times New Roman"/>
          <w:sz w:val="24"/>
          <w:szCs w:val="24"/>
        </w:rPr>
        <w:t>Constantin Mihai</w:t>
      </w:r>
      <w:r w:rsidR="003F55D2" w:rsidRPr="003D42B6">
        <w:rPr>
          <w:rFonts w:cs="Times New Roman"/>
          <w:sz w:val="24"/>
          <w:szCs w:val="24"/>
        </w:rPr>
        <w:t>, 2023</w:t>
      </w:r>
      <w:r w:rsidR="00A12DE5" w:rsidRPr="003D42B6">
        <w:rPr>
          <w:rFonts w:cs="Times New Roman"/>
          <w:sz w:val="24"/>
          <w:szCs w:val="24"/>
        </w:rPr>
        <w:t>)</w:t>
      </w:r>
      <w:r w:rsidR="003F55D2" w:rsidRPr="003D42B6">
        <w:rPr>
          <w:rFonts w:cs="Times New Roman"/>
          <w:sz w:val="24"/>
          <w:szCs w:val="24"/>
        </w:rPr>
        <w:t>.</w:t>
      </w:r>
    </w:p>
    <w:p w14:paraId="205593CD" w14:textId="77777777" w:rsidR="00B27CA0" w:rsidRPr="003D42B6" w:rsidRDefault="00B27CA0" w:rsidP="008706B7">
      <w:pPr>
        <w:spacing w:after="0" w:line="240" w:lineRule="auto"/>
        <w:jc w:val="both"/>
        <w:rPr>
          <w:rFonts w:cs="Times New Roman"/>
          <w:b/>
          <w:i/>
          <w:sz w:val="24"/>
          <w:szCs w:val="24"/>
        </w:rPr>
      </w:pPr>
      <w:r w:rsidRPr="003D42B6">
        <w:rPr>
          <w:rFonts w:cs="Times New Roman"/>
          <w:b/>
          <w:i/>
          <w:sz w:val="24"/>
          <w:szCs w:val="24"/>
        </w:rPr>
        <w:t>Policy and Behavioral Outcomes</w:t>
      </w:r>
    </w:p>
    <w:p w14:paraId="0E13E888" w14:textId="77777777" w:rsidR="00B27CA0" w:rsidRDefault="00B27CA0" w:rsidP="008706B7">
      <w:pPr>
        <w:spacing w:after="0" w:line="240" w:lineRule="auto"/>
        <w:jc w:val="both"/>
        <w:rPr>
          <w:rFonts w:cs="Times New Roman"/>
          <w:sz w:val="24"/>
          <w:szCs w:val="24"/>
        </w:rPr>
      </w:pPr>
      <w:r w:rsidRPr="003D42B6">
        <w:rPr>
          <w:rFonts w:cs="Times New Roman"/>
          <w:sz w:val="24"/>
          <w:szCs w:val="24"/>
        </w:rPr>
        <w:t>Studies show that policy suppo</w:t>
      </w:r>
      <w:r w:rsidR="008703A6" w:rsidRPr="003D42B6">
        <w:rPr>
          <w:rFonts w:cs="Times New Roman"/>
          <w:sz w:val="24"/>
          <w:szCs w:val="24"/>
        </w:rPr>
        <w:t>rt</w:t>
      </w:r>
      <w:r w:rsidR="00B1186D" w:rsidRPr="003D42B6">
        <w:rPr>
          <w:rFonts w:cs="Times New Roman"/>
          <w:sz w:val="24"/>
          <w:szCs w:val="24"/>
          <w:lang w:val="vi-VN"/>
        </w:rPr>
        <w:t xml:space="preserve"> </w:t>
      </w:r>
      <w:r w:rsidRPr="003D42B6">
        <w:rPr>
          <w:rFonts w:cs="Times New Roman"/>
          <w:sz w:val="24"/>
          <w:szCs w:val="24"/>
        </w:rPr>
        <w:t>such as local regulations, infrastruct</w:t>
      </w:r>
      <w:r w:rsidR="008703A6" w:rsidRPr="003D42B6">
        <w:rPr>
          <w:rFonts w:cs="Times New Roman"/>
          <w:sz w:val="24"/>
          <w:szCs w:val="24"/>
        </w:rPr>
        <w:t>ure investment, and enforcement</w:t>
      </w:r>
      <w:r w:rsidR="00BA169F" w:rsidRPr="003D42B6">
        <w:rPr>
          <w:rFonts w:cs="Times New Roman"/>
          <w:sz w:val="24"/>
          <w:szCs w:val="24"/>
          <w:lang w:val="vi-VN"/>
        </w:rPr>
        <w:t xml:space="preserve"> </w:t>
      </w:r>
      <w:r w:rsidRPr="003D42B6">
        <w:rPr>
          <w:rFonts w:cs="Times New Roman"/>
          <w:sz w:val="24"/>
          <w:szCs w:val="24"/>
        </w:rPr>
        <w:t>can elevate waste segregation behavior in rural residents by up to ~32% (Chinese study in PMC</w:t>
      </w:r>
      <w:r w:rsidR="0095432C" w:rsidRPr="003D42B6">
        <w:rPr>
          <w:rFonts w:cs="Times New Roman"/>
          <w:sz w:val="24"/>
          <w:szCs w:val="24"/>
        </w:rPr>
        <w:t>-</w:t>
      </w:r>
      <w:proofErr w:type="spellStart"/>
      <w:r w:rsidR="006837C4" w:rsidRPr="003D42B6">
        <w:rPr>
          <w:rFonts w:cs="Times New Roman"/>
          <w:sz w:val="24"/>
          <w:szCs w:val="24"/>
        </w:rPr>
        <w:t>Ya</w:t>
      </w:r>
      <w:proofErr w:type="spellEnd"/>
      <w:r w:rsidR="006837C4" w:rsidRPr="003D42B6">
        <w:rPr>
          <w:rFonts w:cs="Times New Roman"/>
          <w:sz w:val="24"/>
          <w:szCs w:val="24"/>
        </w:rPr>
        <w:t xml:space="preserve"> Huang, </w:t>
      </w:r>
      <w:proofErr w:type="spellStart"/>
      <w:r w:rsidR="006837C4" w:rsidRPr="003D42B6">
        <w:rPr>
          <w:rFonts w:cs="Times New Roman"/>
          <w:sz w:val="24"/>
          <w:szCs w:val="24"/>
        </w:rPr>
        <w:t>Zhangbao</w:t>
      </w:r>
      <w:proofErr w:type="spellEnd"/>
      <w:r w:rsidR="006837C4" w:rsidRPr="003D42B6">
        <w:rPr>
          <w:rFonts w:cs="Times New Roman"/>
          <w:sz w:val="24"/>
          <w:szCs w:val="24"/>
        </w:rPr>
        <w:t xml:space="preserve"> Zhong</w:t>
      </w:r>
      <w:r w:rsidR="003F55D2" w:rsidRPr="003D42B6">
        <w:rPr>
          <w:rFonts w:cs="Times New Roman"/>
          <w:sz w:val="24"/>
          <w:szCs w:val="24"/>
        </w:rPr>
        <w:t>, 2023</w:t>
      </w:r>
      <w:r w:rsidR="00101BBA" w:rsidRPr="003D42B6">
        <w:rPr>
          <w:rFonts w:cs="Times New Roman"/>
          <w:sz w:val="24"/>
          <w:szCs w:val="24"/>
        </w:rPr>
        <w:t>)</w:t>
      </w:r>
      <w:r w:rsidRPr="003D42B6">
        <w:rPr>
          <w:rFonts w:cs="Times New Roman"/>
          <w:sz w:val="24"/>
          <w:szCs w:val="24"/>
        </w:rPr>
        <w:t xml:space="preserve">. Environmental awareness and social trust significantly mediate willingness to classify and sort waste at home, highlighting the value of behavioral change programs in Vietnam's rural policy frameworks </w:t>
      </w:r>
      <w:r w:rsidR="00101BBA" w:rsidRPr="003D42B6">
        <w:rPr>
          <w:rFonts w:cs="Times New Roman"/>
          <w:sz w:val="24"/>
          <w:szCs w:val="24"/>
        </w:rPr>
        <w:t>(</w:t>
      </w:r>
      <w:proofErr w:type="spellStart"/>
      <w:r w:rsidR="00384C20" w:rsidRPr="003D42B6">
        <w:rPr>
          <w:rFonts w:cs="Times New Roman"/>
          <w:sz w:val="24"/>
          <w:szCs w:val="24"/>
        </w:rPr>
        <w:t>Ya</w:t>
      </w:r>
      <w:proofErr w:type="spellEnd"/>
      <w:r w:rsidR="00384C20" w:rsidRPr="003D42B6">
        <w:rPr>
          <w:rFonts w:cs="Times New Roman"/>
          <w:sz w:val="24"/>
          <w:szCs w:val="24"/>
        </w:rPr>
        <w:t xml:space="preserve"> Huang et al, 2023</w:t>
      </w:r>
      <w:r w:rsidR="00101BBA" w:rsidRPr="003D42B6">
        <w:rPr>
          <w:rFonts w:cs="Times New Roman"/>
          <w:sz w:val="24"/>
          <w:szCs w:val="24"/>
        </w:rPr>
        <w:t>)</w:t>
      </w:r>
      <w:r w:rsidR="00384C20" w:rsidRPr="003D42B6">
        <w:rPr>
          <w:rFonts w:cs="Times New Roman"/>
          <w:sz w:val="24"/>
          <w:szCs w:val="24"/>
        </w:rPr>
        <w:t>. </w:t>
      </w:r>
    </w:p>
    <w:p w14:paraId="714D0A5B" w14:textId="77777777" w:rsidR="00F44D79" w:rsidRDefault="00F44D79" w:rsidP="008706B7">
      <w:pPr>
        <w:spacing w:after="0" w:line="240" w:lineRule="auto"/>
        <w:jc w:val="both"/>
        <w:rPr>
          <w:rFonts w:cs="Times New Roman"/>
          <w:sz w:val="24"/>
          <w:szCs w:val="24"/>
        </w:rPr>
      </w:pPr>
    </w:p>
    <w:p w14:paraId="3073B417" w14:textId="1CA482FA" w:rsidR="00F44D79" w:rsidRPr="003D42B6" w:rsidRDefault="00F44D79" w:rsidP="008706B7">
      <w:pPr>
        <w:spacing w:after="0" w:line="240" w:lineRule="auto"/>
        <w:jc w:val="both"/>
        <w:rPr>
          <w:rFonts w:cs="Times New Roman"/>
          <w:sz w:val="24"/>
          <w:szCs w:val="24"/>
        </w:rPr>
      </w:pPr>
      <w:r>
        <w:rPr>
          <w:rFonts w:cs="Times New Roman"/>
          <w:sz w:val="24"/>
          <w:szCs w:val="24"/>
        </w:rPr>
        <w:t xml:space="preserve">Table 1. </w:t>
      </w:r>
      <w:r w:rsidR="009354CB">
        <w:rPr>
          <w:rFonts w:cs="Times New Roman"/>
          <w:sz w:val="24"/>
          <w:szCs w:val="24"/>
        </w:rPr>
        <w:t xml:space="preserve">Benefits in Vietnam and </w:t>
      </w:r>
      <w:r w:rsidR="00E87450">
        <w:rPr>
          <w:rFonts w:cs="Times New Roman"/>
          <w:sz w:val="24"/>
          <w:szCs w:val="24"/>
        </w:rPr>
        <w:t>the global</w:t>
      </w:r>
      <w:r w:rsidR="009354CB">
        <w:rPr>
          <w:rFonts w:cs="Times New Roman"/>
          <w:sz w:val="24"/>
          <w:szCs w:val="24"/>
        </w:rPr>
        <w:t xml:space="preserve"> context</w:t>
      </w:r>
    </w:p>
    <w:p w14:paraId="2CCC60B4" w14:textId="77777777" w:rsidR="00B27CA0" w:rsidRPr="003D42B6" w:rsidRDefault="00B27CA0" w:rsidP="008706B7">
      <w:pPr>
        <w:spacing w:after="0" w:line="240" w:lineRule="auto"/>
        <w:jc w:val="both"/>
        <w:rPr>
          <w:rFonts w:cs="Times New Roman"/>
          <w:b/>
          <w:sz w:val="24"/>
          <w:szCs w:val="24"/>
        </w:rPr>
      </w:pPr>
      <w:r w:rsidRPr="003D42B6">
        <w:rPr>
          <w:rFonts w:cs="Times New Roman"/>
          <w:b/>
          <w:sz w:val="24"/>
          <w:szCs w:val="24"/>
        </w:rPr>
        <w:t>4.3. Summary of Key Benefits</w:t>
      </w:r>
    </w:p>
    <w:tbl>
      <w:tblPr>
        <w:tblStyle w:val="TableGrid"/>
        <w:tblW w:w="8926" w:type="dxa"/>
        <w:jc w:val="center"/>
        <w:tblLook w:val="04A0" w:firstRow="1" w:lastRow="0" w:firstColumn="1" w:lastColumn="0" w:noHBand="0" w:noVBand="1"/>
      </w:tblPr>
      <w:tblGrid>
        <w:gridCol w:w="1696"/>
        <w:gridCol w:w="3686"/>
        <w:gridCol w:w="3544"/>
      </w:tblGrid>
      <w:tr w:rsidR="00C35721" w:rsidRPr="003D42B6" w14:paraId="7BD5F905" w14:textId="77777777" w:rsidTr="00692A45">
        <w:trPr>
          <w:jc w:val="center"/>
        </w:trPr>
        <w:tc>
          <w:tcPr>
            <w:tcW w:w="1696" w:type="dxa"/>
          </w:tcPr>
          <w:p w14:paraId="37A6B52E" w14:textId="77777777" w:rsidR="00C35721" w:rsidRPr="003D42B6" w:rsidRDefault="00C35721" w:rsidP="008706B7">
            <w:pPr>
              <w:jc w:val="center"/>
              <w:rPr>
                <w:rFonts w:cs="Times New Roman"/>
                <w:b/>
                <w:sz w:val="20"/>
                <w:szCs w:val="20"/>
              </w:rPr>
            </w:pPr>
            <w:r w:rsidRPr="003D42B6">
              <w:rPr>
                <w:rFonts w:cs="Times New Roman"/>
                <w:sz w:val="20"/>
                <w:szCs w:val="20"/>
              </w:rPr>
              <w:t>Benefit Type</w:t>
            </w:r>
          </w:p>
        </w:tc>
        <w:tc>
          <w:tcPr>
            <w:tcW w:w="3686" w:type="dxa"/>
          </w:tcPr>
          <w:p w14:paraId="11816CBF" w14:textId="77777777" w:rsidR="00C35721" w:rsidRPr="003D42B6" w:rsidRDefault="00C35721" w:rsidP="008706B7">
            <w:pPr>
              <w:jc w:val="center"/>
              <w:rPr>
                <w:rFonts w:cs="Times New Roman"/>
                <w:b/>
                <w:sz w:val="20"/>
                <w:szCs w:val="20"/>
              </w:rPr>
            </w:pPr>
            <w:r w:rsidRPr="003D42B6">
              <w:rPr>
                <w:rFonts w:cs="Times New Roman"/>
                <w:sz w:val="20"/>
                <w:szCs w:val="20"/>
              </w:rPr>
              <w:t>Global Context Highlights</w:t>
            </w:r>
          </w:p>
        </w:tc>
        <w:tc>
          <w:tcPr>
            <w:tcW w:w="3544" w:type="dxa"/>
          </w:tcPr>
          <w:p w14:paraId="2D35965B" w14:textId="77777777" w:rsidR="00C35721" w:rsidRPr="003D42B6" w:rsidRDefault="00C35721" w:rsidP="008706B7">
            <w:pPr>
              <w:jc w:val="center"/>
              <w:rPr>
                <w:rFonts w:cs="Times New Roman"/>
                <w:b/>
                <w:sz w:val="20"/>
                <w:szCs w:val="20"/>
              </w:rPr>
            </w:pPr>
            <w:r w:rsidRPr="003D42B6">
              <w:rPr>
                <w:rFonts w:cs="Times New Roman"/>
                <w:sz w:val="20"/>
                <w:szCs w:val="20"/>
              </w:rPr>
              <w:t>Vietnam Context Highlights</w:t>
            </w:r>
          </w:p>
        </w:tc>
      </w:tr>
      <w:tr w:rsidR="00C35721" w:rsidRPr="003D42B6" w14:paraId="7A4A1022" w14:textId="77777777" w:rsidTr="00692A45">
        <w:trPr>
          <w:jc w:val="center"/>
        </w:trPr>
        <w:tc>
          <w:tcPr>
            <w:tcW w:w="1696" w:type="dxa"/>
          </w:tcPr>
          <w:p w14:paraId="5ABF3E75" w14:textId="77777777" w:rsidR="00C35721" w:rsidRPr="003D42B6" w:rsidRDefault="00C35721" w:rsidP="008706B7">
            <w:pPr>
              <w:jc w:val="center"/>
              <w:rPr>
                <w:rFonts w:cs="Times New Roman"/>
                <w:b/>
                <w:sz w:val="20"/>
                <w:szCs w:val="20"/>
              </w:rPr>
            </w:pPr>
            <w:r w:rsidRPr="003D42B6">
              <w:rPr>
                <w:rFonts w:cs="Times New Roman"/>
                <w:sz w:val="20"/>
                <w:szCs w:val="20"/>
              </w:rPr>
              <w:t>GHG Emissions</w:t>
            </w:r>
          </w:p>
        </w:tc>
        <w:tc>
          <w:tcPr>
            <w:tcW w:w="3686" w:type="dxa"/>
          </w:tcPr>
          <w:p w14:paraId="75CC0244" w14:textId="77777777" w:rsidR="00C35721" w:rsidRPr="003D42B6" w:rsidRDefault="00C35721" w:rsidP="00F7545B">
            <w:pPr>
              <w:jc w:val="center"/>
              <w:rPr>
                <w:rFonts w:cs="Times New Roman"/>
                <w:b/>
                <w:sz w:val="20"/>
                <w:szCs w:val="20"/>
              </w:rPr>
            </w:pPr>
            <w:r w:rsidRPr="003D42B6">
              <w:rPr>
                <w:rFonts w:cs="Times New Roman"/>
                <w:sz w:val="20"/>
                <w:szCs w:val="20"/>
              </w:rPr>
              <w:t>Major reductions via composting and recycling (e.g. &gt;19,000 t CO₂</w:t>
            </w:r>
            <w:r w:rsidR="00F7545B" w:rsidRPr="003D42B6">
              <w:rPr>
                <w:rFonts w:cs="Times New Roman"/>
                <w:sz w:val="20"/>
                <w:szCs w:val="20"/>
                <w:lang w:val="vi-VN"/>
              </w:rPr>
              <w:t xml:space="preserve"> </w:t>
            </w:r>
            <w:r w:rsidRPr="003D42B6">
              <w:rPr>
                <w:rFonts w:cs="Times New Roman"/>
                <w:sz w:val="20"/>
                <w:szCs w:val="20"/>
              </w:rPr>
              <w:t>eq/</w:t>
            </w:r>
            <w:proofErr w:type="spellStart"/>
            <w:r w:rsidRPr="003D42B6">
              <w:rPr>
                <w:rFonts w:cs="Times New Roman"/>
                <w:sz w:val="20"/>
                <w:szCs w:val="20"/>
              </w:rPr>
              <w:t>yr</w:t>
            </w:r>
            <w:proofErr w:type="spellEnd"/>
            <w:r w:rsidRPr="003D42B6">
              <w:rPr>
                <w:rFonts w:cs="Times New Roman"/>
                <w:sz w:val="20"/>
                <w:szCs w:val="20"/>
              </w:rPr>
              <w:t xml:space="preserve"> Iran) </w:t>
            </w:r>
            <w:r w:rsidR="00680DC3" w:rsidRPr="003D42B6">
              <w:rPr>
                <w:rFonts w:cs="Times New Roman"/>
                <w:sz w:val="20"/>
                <w:szCs w:val="20"/>
              </w:rPr>
              <w:t>(</w:t>
            </w:r>
            <w:proofErr w:type="spellStart"/>
            <w:r w:rsidR="00680DC3" w:rsidRPr="003D42B6">
              <w:rPr>
                <w:rFonts w:cs="Times New Roman"/>
                <w:sz w:val="20"/>
                <w:szCs w:val="20"/>
              </w:rPr>
              <w:t>Amornchai</w:t>
            </w:r>
            <w:proofErr w:type="spellEnd"/>
            <w:r w:rsidR="00680DC3" w:rsidRPr="003D42B6">
              <w:rPr>
                <w:rFonts w:cs="Times New Roman"/>
                <w:sz w:val="20"/>
                <w:szCs w:val="20"/>
              </w:rPr>
              <w:t xml:space="preserve"> et al, 2015).</w:t>
            </w:r>
          </w:p>
        </w:tc>
        <w:tc>
          <w:tcPr>
            <w:tcW w:w="3544" w:type="dxa"/>
          </w:tcPr>
          <w:p w14:paraId="2E7FDCE5" w14:textId="77777777" w:rsidR="00C35721" w:rsidRPr="003D42B6" w:rsidRDefault="00C35721" w:rsidP="008706B7">
            <w:pPr>
              <w:jc w:val="center"/>
              <w:rPr>
                <w:rFonts w:cs="Times New Roman"/>
                <w:b/>
                <w:sz w:val="20"/>
                <w:szCs w:val="20"/>
              </w:rPr>
            </w:pPr>
            <w:r w:rsidRPr="003D42B6">
              <w:rPr>
                <w:rFonts w:cs="Times New Roman"/>
                <w:sz w:val="20"/>
                <w:szCs w:val="20"/>
              </w:rPr>
              <w:t>Composting of source</w:t>
            </w:r>
            <w:r w:rsidR="0095432C" w:rsidRPr="003D42B6">
              <w:rPr>
                <w:rFonts w:cs="Times New Roman"/>
                <w:sz w:val="20"/>
                <w:szCs w:val="20"/>
              </w:rPr>
              <w:t>-</w:t>
            </w:r>
            <w:r w:rsidRPr="003D42B6">
              <w:rPr>
                <w:rFonts w:cs="Times New Roman"/>
                <w:sz w:val="20"/>
                <w:szCs w:val="20"/>
              </w:rPr>
              <w:t xml:space="preserve">separated organic waste reduces landfill methane and combustion emissions </w:t>
            </w:r>
            <w:r w:rsidR="00680DC3" w:rsidRPr="003D42B6">
              <w:rPr>
                <w:rFonts w:cs="Times New Roman"/>
                <w:sz w:val="20"/>
                <w:szCs w:val="20"/>
              </w:rPr>
              <w:t>(</w:t>
            </w:r>
            <w:r w:rsidRPr="003D42B6">
              <w:rPr>
                <w:rFonts w:cs="Times New Roman"/>
                <w:sz w:val="20"/>
                <w:szCs w:val="20"/>
              </w:rPr>
              <w:t xml:space="preserve">Tan </w:t>
            </w:r>
            <w:proofErr w:type="spellStart"/>
            <w:r w:rsidRPr="003D42B6">
              <w:rPr>
                <w:rFonts w:cs="Times New Roman"/>
                <w:sz w:val="20"/>
                <w:szCs w:val="20"/>
              </w:rPr>
              <w:t>Loi</w:t>
            </w:r>
            <w:proofErr w:type="spellEnd"/>
            <w:r w:rsidRPr="003D42B6">
              <w:rPr>
                <w:rFonts w:cs="Times New Roman"/>
                <w:sz w:val="20"/>
                <w:szCs w:val="20"/>
              </w:rPr>
              <w:t xml:space="preserve"> Huynh, et al, 2023</w:t>
            </w:r>
            <w:r w:rsidR="00680DC3" w:rsidRPr="003D42B6">
              <w:rPr>
                <w:rFonts w:cs="Times New Roman"/>
                <w:sz w:val="20"/>
                <w:szCs w:val="20"/>
              </w:rPr>
              <w:t>)</w:t>
            </w:r>
            <w:r w:rsidRPr="003D42B6">
              <w:rPr>
                <w:rFonts w:cs="Times New Roman"/>
                <w:sz w:val="20"/>
                <w:szCs w:val="20"/>
              </w:rPr>
              <w:t>.</w:t>
            </w:r>
          </w:p>
        </w:tc>
      </w:tr>
      <w:tr w:rsidR="00C35721" w:rsidRPr="003D42B6" w14:paraId="65D4C210" w14:textId="77777777" w:rsidTr="00692A45">
        <w:trPr>
          <w:jc w:val="center"/>
        </w:trPr>
        <w:tc>
          <w:tcPr>
            <w:tcW w:w="1696" w:type="dxa"/>
          </w:tcPr>
          <w:p w14:paraId="0659EB7B" w14:textId="77777777" w:rsidR="00C35721" w:rsidRPr="003D42B6" w:rsidRDefault="00C35721" w:rsidP="008706B7">
            <w:pPr>
              <w:jc w:val="center"/>
              <w:rPr>
                <w:rFonts w:cs="Times New Roman"/>
                <w:b/>
                <w:sz w:val="20"/>
                <w:szCs w:val="20"/>
              </w:rPr>
            </w:pPr>
            <w:r w:rsidRPr="003D42B6">
              <w:rPr>
                <w:rFonts w:cs="Times New Roman"/>
                <w:sz w:val="20"/>
                <w:szCs w:val="20"/>
              </w:rPr>
              <w:t>Economic Value</w:t>
            </w:r>
          </w:p>
        </w:tc>
        <w:tc>
          <w:tcPr>
            <w:tcW w:w="3686" w:type="dxa"/>
          </w:tcPr>
          <w:p w14:paraId="42AB7C5D" w14:textId="77777777" w:rsidR="00C35721" w:rsidRPr="003D42B6" w:rsidRDefault="00C35721" w:rsidP="008706B7">
            <w:pPr>
              <w:jc w:val="center"/>
              <w:rPr>
                <w:rFonts w:cs="Times New Roman"/>
                <w:b/>
                <w:sz w:val="20"/>
                <w:szCs w:val="20"/>
              </w:rPr>
            </w:pPr>
            <w:r w:rsidRPr="003D42B6">
              <w:rPr>
                <w:rFonts w:cs="Times New Roman"/>
                <w:sz w:val="20"/>
                <w:szCs w:val="20"/>
              </w:rPr>
              <w:t xml:space="preserve">Municipal savings, recycled material markets, circular economy gains Le </w:t>
            </w:r>
            <w:r w:rsidR="00680DC3" w:rsidRPr="003D42B6">
              <w:rPr>
                <w:rFonts w:cs="Times New Roman"/>
                <w:sz w:val="20"/>
                <w:szCs w:val="20"/>
              </w:rPr>
              <w:t>(</w:t>
            </w:r>
            <w:r w:rsidRPr="003D42B6">
              <w:rPr>
                <w:rFonts w:cs="Times New Roman"/>
                <w:sz w:val="20"/>
                <w:szCs w:val="20"/>
              </w:rPr>
              <w:t>Nguyen Doan Khoi et al, 2025</w:t>
            </w:r>
            <w:r w:rsidR="00680DC3" w:rsidRPr="003D42B6">
              <w:rPr>
                <w:rFonts w:cs="Times New Roman"/>
                <w:sz w:val="20"/>
                <w:szCs w:val="20"/>
              </w:rPr>
              <w:t>)</w:t>
            </w:r>
            <w:r w:rsidRPr="003D42B6">
              <w:rPr>
                <w:rFonts w:cs="Times New Roman"/>
                <w:sz w:val="20"/>
                <w:szCs w:val="20"/>
              </w:rPr>
              <w:t>.</w:t>
            </w:r>
          </w:p>
        </w:tc>
        <w:tc>
          <w:tcPr>
            <w:tcW w:w="3544" w:type="dxa"/>
          </w:tcPr>
          <w:p w14:paraId="47CEDBD8" w14:textId="77777777" w:rsidR="00C35721" w:rsidRPr="003D42B6" w:rsidRDefault="00C35721" w:rsidP="008706B7">
            <w:pPr>
              <w:jc w:val="center"/>
              <w:rPr>
                <w:rFonts w:cs="Times New Roman"/>
                <w:b/>
                <w:sz w:val="20"/>
                <w:szCs w:val="20"/>
              </w:rPr>
            </w:pPr>
            <w:r w:rsidRPr="003D42B6">
              <w:rPr>
                <w:rFonts w:cs="Times New Roman"/>
                <w:sz w:val="20"/>
                <w:szCs w:val="20"/>
              </w:rPr>
              <w:t xml:space="preserve">Compost as valuable fertilizer; income from circular resource use in rural communities </w:t>
            </w:r>
            <w:r w:rsidR="00680DC3" w:rsidRPr="003D42B6">
              <w:rPr>
                <w:rFonts w:cs="Times New Roman"/>
                <w:sz w:val="20"/>
                <w:szCs w:val="20"/>
              </w:rPr>
              <w:t>(</w:t>
            </w:r>
            <w:r w:rsidRPr="003D42B6">
              <w:rPr>
                <w:rFonts w:cs="Times New Roman"/>
                <w:sz w:val="20"/>
                <w:szCs w:val="20"/>
              </w:rPr>
              <w:t xml:space="preserve">Tan </w:t>
            </w:r>
            <w:proofErr w:type="spellStart"/>
            <w:r w:rsidRPr="003D42B6">
              <w:rPr>
                <w:rFonts w:cs="Times New Roman"/>
                <w:sz w:val="20"/>
                <w:szCs w:val="20"/>
              </w:rPr>
              <w:t>Loi</w:t>
            </w:r>
            <w:proofErr w:type="spellEnd"/>
            <w:r w:rsidRPr="003D42B6">
              <w:rPr>
                <w:rFonts w:cs="Times New Roman"/>
                <w:sz w:val="20"/>
                <w:szCs w:val="20"/>
              </w:rPr>
              <w:t xml:space="preserve"> Huynh et al, 2023</w:t>
            </w:r>
            <w:r w:rsidR="00680DC3" w:rsidRPr="003D42B6">
              <w:rPr>
                <w:rFonts w:cs="Times New Roman"/>
                <w:sz w:val="20"/>
                <w:szCs w:val="20"/>
              </w:rPr>
              <w:t>)</w:t>
            </w:r>
            <w:r w:rsidRPr="003D42B6">
              <w:rPr>
                <w:rFonts w:cs="Times New Roman"/>
                <w:sz w:val="20"/>
                <w:szCs w:val="20"/>
              </w:rPr>
              <w:t>.</w:t>
            </w:r>
          </w:p>
        </w:tc>
      </w:tr>
      <w:tr w:rsidR="00C35721" w:rsidRPr="003D42B6" w14:paraId="08A0EB85" w14:textId="77777777" w:rsidTr="00692A45">
        <w:trPr>
          <w:jc w:val="center"/>
        </w:trPr>
        <w:tc>
          <w:tcPr>
            <w:tcW w:w="1696" w:type="dxa"/>
          </w:tcPr>
          <w:p w14:paraId="2E25BC6D" w14:textId="77777777" w:rsidR="00C35721" w:rsidRPr="003D42B6" w:rsidRDefault="00C35721" w:rsidP="008706B7">
            <w:pPr>
              <w:jc w:val="center"/>
              <w:rPr>
                <w:rFonts w:cs="Times New Roman"/>
                <w:b/>
                <w:sz w:val="20"/>
                <w:szCs w:val="20"/>
              </w:rPr>
            </w:pPr>
            <w:r w:rsidRPr="003D42B6">
              <w:rPr>
                <w:rFonts w:cs="Times New Roman"/>
                <w:sz w:val="20"/>
                <w:szCs w:val="20"/>
              </w:rPr>
              <w:t>Health &amp; Hygiene</w:t>
            </w:r>
          </w:p>
        </w:tc>
        <w:tc>
          <w:tcPr>
            <w:tcW w:w="3686" w:type="dxa"/>
          </w:tcPr>
          <w:p w14:paraId="78BA688D" w14:textId="77777777" w:rsidR="00C35721" w:rsidRPr="003D42B6" w:rsidRDefault="00C35721" w:rsidP="008706B7">
            <w:pPr>
              <w:jc w:val="center"/>
              <w:rPr>
                <w:rFonts w:cs="Times New Roman"/>
                <w:b/>
                <w:sz w:val="20"/>
                <w:szCs w:val="20"/>
              </w:rPr>
            </w:pPr>
            <w:r w:rsidRPr="003D42B6">
              <w:rPr>
                <w:rFonts w:cs="Times New Roman"/>
                <w:sz w:val="20"/>
                <w:szCs w:val="20"/>
              </w:rPr>
              <w:t>Reduced open burning, cleaner communities via community</w:t>
            </w:r>
            <w:r w:rsidR="0095432C" w:rsidRPr="003D42B6">
              <w:rPr>
                <w:rFonts w:cs="Times New Roman"/>
                <w:sz w:val="20"/>
                <w:szCs w:val="20"/>
              </w:rPr>
              <w:t>-</w:t>
            </w:r>
            <w:r w:rsidRPr="003D42B6">
              <w:rPr>
                <w:rFonts w:cs="Times New Roman"/>
                <w:sz w:val="20"/>
                <w:szCs w:val="20"/>
              </w:rPr>
              <w:t xml:space="preserve">based segregation </w:t>
            </w:r>
            <w:r w:rsidR="00B02AA5" w:rsidRPr="003D42B6">
              <w:rPr>
                <w:rFonts w:cs="Times New Roman"/>
                <w:sz w:val="20"/>
                <w:szCs w:val="20"/>
              </w:rPr>
              <w:t>(</w:t>
            </w:r>
            <w:proofErr w:type="spellStart"/>
            <w:r w:rsidRPr="003D42B6">
              <w:rPr>
                <w:rFonts w:cs="Times New Roman"/>
                <w:sz w:val="20"/>
                <w:szCs w:val="20"/>
              </w:rPr>
              <w:t>Amornchai</w:t>
            </w:r>
            <w:proofErr w:type="spellEnd"/>
            <w:r w:rsidRPr="003D42B6">
              <w:rPr>
                <w:rFonts w:cs="Times New Roman"/>
                <w:sz w:val="20"/>
                <w:szCs w:val="20"/>
              </w:rPr>
              <w:t xml:space="preserve"> et al, 2015</w:t>
            </w:r>
            <w:r w:rsidR="00B02AA5" w:rsidRPr="003D42B6">
              <w:rPr>
                <w:rFonts w:cs="Times New Roman"/>
                <w:sz w:val="20"/>
                <w:szCs w:val="20"/>
              </w:rPr>
              <w:t>)</w:t>
            </w:r>
          </w:p>
        </w:tc>
        <w:tc>
          <w:tcPr>
            <w:tcW w:w="3544" w:type="dxa"/>
          </w:tcPr>
          <w:p w14:paraId="2249E9F4" w14:textId="77777777" w:rsidR="00C35721" w:rsidRPr="003D42B6" w:rsidRDefault="00C35721" w:rsidP="008706B7">
            <w:pPr>
              <w:jc w:val="center"/>
              <w:rPr>
                <w:rFonts w:cs="Times New Roman"/>
                <w:b/>
                <w:sz w:val="20"/>
                <w:szCs w:val="20"/>
              </w:rPr>
            </w:pPr>
            <w:r w:rsidRPr="003D42B6">
              <w:rPr>
                <w:rFonts w:cs="Times New Roman"/>
                <w:sz w:val="20"/>
                <w:szCs w:val="20"/>
              </w:rPr>
              <w:t xml:space="preserve">Lower exposure to pollutants; improved local sanitation in pilot communes </w:t>
            </w:r>
            <w:r w:rsidR="00B02AA5" w:rsidRPr="003D42B6">
              <w:rPr>
                <w:rFonts w:cs="Times New Roman"/>
                <w:sz w:val="20"/>
                <w:szCs w:val="20"/>
              </w:rPr>
              <w:t>(</w:t>
            </w:r>
            <w:r w:rsidRPr="003D42B6">
              <w:rPr>
                <w:rFonts w:cs="Times New Roman"/>
                <w:sz w:val="20"/>
                <w:szCs w:val="20"/>
              </w:rPr>
              <w:t>Florin</w:t>
            </w:r>
            <w:r w:rsidR="0095432C" w:rsidRPr="003D42B6">
              <w:rPr>
                <w:rFonts w:cs="Times New Roman"/>
                <w:sz w:val="20"/>
                <w:szCs w:val="20"/>
              </w:rPr>
              <w:t>-</w:t>
            </w:r>
            <w:r w:rsidRPr="003D42B6">
              <w:rPr>
                <w:rFonts w:cs="Times New Roman"/>
                <w:sz w:val="20"/>
                <w:szCs w:val="20"/>
              </w:rPr>
              <w:t>Constantin Mihai, 2023</w:t>
            </w:r>
            <w:r w:rsidR="00B02AA5" w:rsidRPr="003D42B6">
              <w:rPr>
                <w:rFonts w:cs="Times New Roman"/>
                <w:sz w:val="20"/>
                <w:szCs w:val="20"/>
              </w:rPr>
              <w:t>)</w:t>
            </w:r>
            <w:r w:rsidRPr="003D42B6">
              <w:rPr>
                <w:rFonts w:cs="Times New Roman"/>
                <w:sz w:val="20"/>
                <w:szCs w:val="20"/>
              </w:rPr>
              <w:t>,</w:t>
            </w:r>
          </w:p>
        </w:tc>
      </w:tr>
      <w:tr w:rsidR="00C35721" w:rsidRPr="003D42B6" w14:paraId="40589E00" w14:textId="77777777" w:rsidTr="00692A45">
        <w:trPr>
          <w:jc w:val="center"/>
        </w:trPr>
        <w:tc>
          <w:tcPr>
            <w:tcW w:w="1696" w:type="dxa"/>
          </w:tcPr>
          <w:p w14:paraId="2077F16F" w14:textId="77777777" w:rsidR="00C35721" w:rsidRPr="003D42B6" w:rsidRDefault="00C35721" w:rsidP="008706B7">
            <w:pPr>
              <w:jc w:val="center"/>
              <w:rPr>
                <w:rFonts w:cs="Times New Roman"/>
                <w:b/>
                <w:sz w:val="20"/>
                <w:szCs w:val="20"/>
              </w:rPr>
            </w:pPr>
            <w:r w:rsidRPr="003D42B6">
              <w:rPr>
                <w:rFonts w:cs="Times New Roman"/>
                <w:sz w:val="20"/>
                <w:szCs w:val="20"/>
              </w:rPr>
              <w:t>Behavioral &amp; Policy</w:t>
            </w:r>
          </w:p>
        </w:tc>
        <w:tc>
          <w:tcPr>
            <w:tcW w:w="3686" w:type="dxa"/>
          </w:tcPr>
          <w:p w14:paraId="3475F7EE" w14:textId="77777777" w:rsidR="00C35721" w:rsidRPr="003D42B6" w:rsidRDefault="00C35721" w:rsidP="008706B7">
            <w:pPr>
              <w:jc w:val="center"/>
              <w:rPr>
                <w:rFonts w:cs="Times New Roman"/>
                <w:b/>
                <w:sz w:val="20"/>
                <w:szCs w:val="20"/>
              </w:rPr>
            </w:pPr>
            <w:r w:rsidRPr="003D42B6">
              <w:rPr>
                <w:rFonts w:cs="Times New Roman"/>
                <w:sz w:val="20"/>
                <w:szCs w:val="20"/>
              </w:rPr>
              <w:t xml:space="preserve">Effective training, social norms, infrastructure improve participation </w:t>
            </w:r>
            <w:r w:rsidR="00B02AA5" w:rsidRPr="003D42B6">
              <w:rPr>
                <w:rFonts w:cs="Times New Roman"/>
                <w:sz w:val="20"/>
                <w:szCs w:val="20"/>
              </w:rPr>
              <w:t>(</w:t>
            </w:r>
            <w:r w:rsidRPr="003D42B6">
              <w:rPr>
                <w:rFonts w:cs="Times New Roman"/>
                <w:sz w:val="20"/>
                <w:szCs w:val="20"/>
              </w:rPr>
              <w:t xml:space="preserve">Babak </w:t>
            </w:r>
            <w:proofErr w:type="spellStart"/>
            <w:r w:rsidRPr="003D42B6">
              <w:rPr>
                <w:rFonts w:cs="Times New Roman"/>
                <w:sz w:val="20"/>
                <w:szCs w:val="20"/>
              </w:rPr>
              <w:t>Moeini</w:t>
            </w:r>
            <w:proofErr w:type="spellEnd"/>
            <w:r w:rsidRPr="003D42B6">
              <w:rPr>
                <w:rFonts w:cs="Times New Roman"/>
                <w:sz w:val="20"/>
                <w:szCs w:val="20"/>
              </w:rPr>
              <w:t xml:space="preserve"> et al, 2023</w:t>
            </w:r>
            <w:r w:rsidR="00B02AA5" w:rsidRPr="003D42B6">
              <w:rPr>
                <w:rFonts w:cs="Times New Roman"/>
                <w:sz w:val="20"/>
                <w:szCs w:val="20"/>
              </w:rPr>
              <w:t>)</w:t>
            </w:r>
            <w:r w:rsidRPr="003D42B6">
              <w:rPr>
                <w:rFonts w:cs="Times New Roman"/>
                <w:sz w:val="20"/>
                <w:szCs w:val="20"/>
              </w:rPr>
              <w:t>,</w:t>
            </w:r>
          </w:p>
        </w:tc>
        <w:tc>
          <w:tcPr>
            <w:tcW w:w="3544" w:type="dxa"/>
          </w:tcPr>
          <w:p w14:paraId="2CB53FAD" w14:textId="77777777" w:rsidR="00C35721" w:rsidRPr="003D42B6" w:rsidRDefault="00C35721" w:rsidP="008706B7">
            <w:pPr>
              <w:jc w:val="center"/>
              <w:rPr>
                <w:rFonts w:cs="Times New Roman"/>
                <w:b/>
                <w:sz w:val="20"/>
                <w:szCs w:val="20"/>
              </w:rPr>
            </w:pPr>
            <w:r w:rsidRPr="003D42B6">
              <w:rPr>
                <w:rFonts w:cs="Times New Roman"/>
                <w:sz w:val="20"/>
                <w:szCs w:val="20"/>
              </w:rPr>
              <w:t xml:space="preserve">Policy incentives and community engagement boost sorting behavior in rural households </w:t>
            </w:r>
            <w:r w:rsidR="00B02AA5" w:rsidRPr="003D42B6">
              <w:rPr>
                <w:rFonts w:cs="Times New Roman"/>
                <w:sz w:val="20"/>
                <w:szCs w:val="20"/>
              </w:rPr>
              <w:t>(</w:t>
            </w:r>
            <w:proofErr w:type="spellStart"/>
            <w:r w:rsidRPr="003D42B6">
              <w:rPr>
                <w:rFonts w:cs="Times New Roman"/>
                <w:sz w:val="20"/>
                <w:szCs w:val="20"/>
              </w:rPr>
              <w:t>Siqi</w:t>
            </w:r>
            <w:proofErr w:type="spellEnd"/>
            <w:r w:rsidRPr="003D42B6">
              <w:rPr>
                <w:rFonts w:cs="Times New Roman"/>
                <w:sz w:val="20"/>
                <w:szCs w:val="20"/>
              </w:rPr>
              <w:t xml:space="preserve"> Lu, et al, 2024</w:t>
            </w:r>
            <w:r w:rsidR="00B02AA5" w:rsidRPr="003D42B6">
              <w:rPr>
                <w:rFonts w:cs="Times New Roman"/>
                <w:sz w:val="20"/>
                <w:szCs w:val="20"/>
              </w:rPr>
              <w:t>).</w:t>
            </w:r>
          </w:p>
        </w:tc>
      </w:tr>
    </w:tbl>
    <w:p w14:paraId="22B22AC9"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lastRenderedPageBreak/>
        <w:t>Environmental Impact</w:t>
      </w:r>
    </w:p>
    <w:p w14:paraId="2820311F"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Segregation at source significantly reduces environmental pollution. For instance, composting biodegradable waste lowers methane emissions from landfills</w:t>
      </w:r>
      <w:r w:rsidR="006D48E7" w:rsidRPr="003D42B6">
        <w:rPr>
          <w:rFonts w:cs="Times New Roman"/>
          <w:sz w:val="24"/>
          <w:szCs w:val="24"/>
        </w:rPr>
        <w:t xml:space="preserve"> by up to 40% (Tan et al., 2020</w:t>
      </w:r>
      <w:r w:rsidRPr="003D42B6">
        <w:rPr>
          <w:rFonts w:cs="Times New Roman"/>
          <w:sz w:val="24"/>
          <w:szCs w:val="24"/>
        </w:rPr>
        <w:t>). It also minimizes leachate formation, a common cause of groundwater contamination in rural settings.</w:t>
      </w:r>
    </w:p>
    <w:p w14:paraId="76092C67"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Economic Value Creation</w:t>
      </w:r>
    </w:p>
    <w:p w14:paraId="58F969D2"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Recyclables collected separately retain higher material value. Waste sorting at household level can boost recycling rates from 15% to over 50%, enabling local informal sectors to gener</w:t>
      </w:r>
      <w:r w:rsidR="008912C6" w:rsidRPr="003D42B6">
        <w:rPr>
          <w:rFonts w:cs="Times New Roman"/>
          <w:sz w:val="24"/>
          <w:szCs w:val="24"/>
        </w:rPr>
        <w:t>ate income (Wilson et al., 2015</w:t>
      </w:r>
      <w:r w:rsidRPr="003D42B6">
        <w:rPr>
          <w:rFonts w:cs="Times New Roman"/>
          <w:sz w:val="24"/>
          <w:szCs w:val="24"/>
        </w:rPr>
        <w:t>). Composting organic waste at household scale also supports sustainable agriculture by returning nutrients to the soil.</w:t>
      </w:r>
    </w:p>
    <w:p w14:paraId="735D879C" w14:textId="77777777" w:rsidR="00040BE0" w:rsidRPr="003D42B6" w:rsidRDefault="00040BE0" w:rsidP="007B4D91">
      <w:pPr>
        <w:spacing w:before="120" w:after="120" w:line="240" w:lineRule="auto"/>
        <w:jc w:val="both"/>
        <w:rPr>
          <w:rFonts w:cs="Times New Roman"/>
          <w:b/>
          <w:sz w:val="24"/>
          <w:szCs w:val="24"/>
        </w:rPr>
      </w:pPr>
      <w:r w:rsidRPr="003D42B6">
        <w:rPr>
          <w:rFonts w:cs="Times New Roman"/>
          <w:b/>
          <w:sz w:val="24"/>
          <w:szCs w:val="24"/>
        </w:rPr>
        <w:t>5. Toward a Circular Economy Model in Rural Areas</w:t>
      </w:r>
    </w:p>
    <w:p w14:paraId="66286235" w14:textId="77777777" w:rsidR="00ED3AD0" w:rsidRPr="003D42B6" w:rsidRDefault="00ED3AD0" w:rsidP="008706B7">
      <w:pPr>
        <w:spacing w:after="0" w:line="240" w:lineRule="auto"/>
        <w:jc w:val="both"/>
        <w:rPr>
          <w:rFonts w:cs="Times New Roman"/>
          <w:b/>
          <w:sz w:val="24"/>
          <w:szCs w:val="24"/>
        </w:rPr>
      </w:pPr>
      <w:r w:rsidRPr="003D42B6">
        <w:rPr>
          <w:rFonts w:cs="Times New Roman"/>
          <w:b/>
          <w:sz w:val="24"/>
          <w:szCs w:val="24"/>
        </w:rPr>
        <w:t>5.1 Global Perspectives on Circular Economy in Rural Waste Management</w:t>
      </w:r>
    </w:p>
    <w:p w14:paraId="364C72E1" w14:textId="77777777" w:rsidR="00ED3AD0" w:rsidRPr="003D42B6" w:rsidRDefault="00ED3AD0" w:rsidP="008706B7">
      <w:pPr>
        <w:spacing w:after="0" w:line="240" w:lineRule="auto"/>
        <w:jc w:val="both"/>
        <w:rPr>
          <w:rFonts w:cs="Times New Roman"/>
          <w:sz w:val="24"/>
          <w:szCs w:val="24"/>
        </w:rPr>
      </w:pPr>
      <w:r w:rsidRPr="003D42B6">
        <w:rPr>
          <w:rFonts w:cs="Times New Roman"/>
          <w:sz w:val="24"/>
          <w:szCs w:val="24"/>
        </w:rPr>
        <w:t>The circular econo</w:t>
      </w:r>
      <w:r w:rsidR="008703A6" w:rsidRPr="003D42B6">
        <w:rPr>
          <w:rFonts w:cs="Times New Roman"/>
          <w:sz w:val="24"/>
          <w:szCs w:val="24"/>
        </w:rPr>
        <w:t>my (CE) concept</w:t>
      </w:r>
      <w:r w:rsidR="00F7545B" w:rsidRPr="003D42B6">
        <w:rPr>
          <w:rFonts w:cs="Times New Roman"/>
          <w:sz w:val="24"/>
          <w:szCs w:val="24"/>
          <w:lang w:val="vi-VN"/>
        </w:rPr>
        <w:t xml:space="preserve"> </w:t>
      </w:r>
      <w:r w:rsidRPr="003D42B6">
        <w:rPr>
          <w:rFonts w:cs="Times New Roman"/>
          <w:sz w:val="24"/>
          <w:szCs w:val="24"/>
        </w:rPr>
        <w:t>emphasizing closed</w:t>
      </w:r>
      <w:r w:rsidR="0070473B" w:rsidRPr="003D42B6">
        <w:rPr>
          <w:rFonts w:cs="Times New Roman"/>
          <w:sz w:val="24"/>
          <w:szCs w:val="24"/>
          <w:lang w:val="vi-VN"/>
        </w:rPr>
        <w:t xml:space="preserve"> </w:t>
      </w:r>
      <w:r w:rsidRPr="003D42B6">
        <w:rPr>
          <w:rFonts w:cs="Times New Roman"/>
          <w:sz w:val="24"/>
          <w:szCs w:val="24"/>
        </w:rPr>
        <w:t>loop systems, resource eff</w:t>
      </w:r>
      <w:r w:rsidR="008703A6" w:rsidRPr="003D42B6">
        <w:rPr>
          <w:rFonts w:cs="Times New Roman"/>
          <w:sz w:val="24"/>
          <w:szCs w:val="24"/>
        </w:rPr>
        <w:t>iciency, and waste valorization</w:t>
      </w:r>
      <w:r w:rsidR="00F7545B" w:rsidRPr="003D42B6">
        <w:rPr>
          <w:rFonts w:cs="Times New Roman"/>
          <w:sz w:val="24"/>
          <w:szCs w:val="24"/>
          <w:lang w:val="vi-VN"/>
        </w:rPr>
        <w:t xml:space="preserve"> </w:t>
      </w:r>
      <w:r w:rsidRPr="003D42B6">
        <w:rPr>
          <w:rFonts w:cs="Times New Roman"/>
          <w:sz w:val="24"/>
          <w:szCs w:val="24"/>
        </w:rPr>
        <w:t>has gained traction as a transformative strategy for sustainable rural waste management (</w:t>
      </w:r>
      <w:proofErr w:type="spellStart"/>
      <w:r w:rsidRPr="003D42B6">
        <w:rPr>
          <w:rFonts w:cs="Times New Roman"/>
          <w:sz w:val="24"/>
          <w:szCs w:val="24"/>
        </w:rPr>
        <w:t>Geissdoerfer</w:t>
      </w:r>
      <w:proofErr w:type="spellEnd"/>
      <w:r w:rsidRPr="003D42B6">
        <w:rPr>
          <w:rFonts w:cs="Times New Roman"/>
          <w:sz w:val="24"/>
          <w:szCs w:val="24"/>
        </w:rPr>
        <w:t xml:space="preserve"> et al., 2017; Schroeder et al., 2019</w:t>
      </w:r>
      <w:r w:rsidR="004F2919" w:rsidRPr="003D42B6">
        <w:rPr>
          <w:rFonts w:cs="Times New Roman"/>
          <w:sz w:val="24"/>
          <w:szCs w:val="24"/>
        </w:rPr>
        <w:t>;</w:t>
      </w:r>
      <w:r w:rsidR="00C72C6F" w:rsidRPr="003D42B6">
        <w:rPr>
          <w:rFonts w:cs="Times New Roman"/>
          <w:sz w:val="24"/>
          <w:szCs w:val="24"/>
        </w:rPr>
        <w:t xml:space="preserve"> Tran </w:t>
      </w:r>
      <w:proofErr w:type="spellStart"/>
      <w:r w:rsidR="00C72C6F" w:rsidRPr="003D42B6">
        <w:rPr>
          <w:rFonts w:cs="Times New Roman"/>
          <w:sz w:val="24"/>
          <w:szCs w:val="24"/>
        </w:rPr>
        <w:t>Thi</w:t>
      </w:r>
      <w:proofErr w:type="spellEnd"/>
      <w:r w:rsidR="00C72C6F" w:rsidRPr="003D42B6">
        <w:rPr>
          <w:rFonts w:cs="Times New Roman"/>
          <w:sz w:val="24"/>
          <w:szCs w:val="24"/>
        </w:rPr>
        <w:t xml:space="preserve"> Phuong, </w:t>
      </w:r>
      <w:r w:rsidR="0010505F" w:rsidRPr="003D42B6">
        <w:rPr>
          <w:rFonts w:cs="Times New Roman"/>
          <w:sz w:val="24"/>
          <w:szCs w:val="24"/>
        </w:rPr>
        <w:t>et al,</w:t>
      </w:r>
      <w:r w:rsidR="00C72C6F" w:rsidRPr="003D42B6">
        <w:rPr>
          <w:rFonts w:cs="Times New Roman"/>
          <w:sz w:val="24"/>
          <w:szCs w:val="24"/>
        </w:rPr>
        <w:t xml:space="preserve"> </w:t>
      </w:r>
      <w:r w:rsidR="00CB2CC0" w:rsidRPr="003D42B6">
        <w:rPr>
          <w:rFonts w:cs="Times New Roman"/>
          <w:sz w:val="24"/>
          <w:szCs w:val="24"/>
        </w:rPr>
        <w:t>2022</w:t>
      </w:r>
      <w:r w:rsidR="004F2919" w:rsidRPr="003D42B6">
        <w:rPr>
          <w:rFonts w:cs="Times New Roman"/>
          <w:sz w:val="24"/>
          <w:szCs w:val="24"/>
        </w:rPr>
        <w:t>)</w:t>
      </w:r>
      <w:r w:rsidRPr="003D42B6">
        <w:rPr>
          <w:rFonts w:cs="Times New Roman"/>
          <w:sz w:val="24"/>
          <w:szCs w:val="24"/>
        </w:rPr>
        <w:t>. CE</w:t>
      </w:r>
      <w:r w:rsidR="00F7545B" w:rsidRPr="003D42B6">
        <w:rPr>
          <w:rFonts w:cs="Times New Roman"/>
          <w:sz w:val="24"/>
          <w:szCs w:val="24"/>
          <w:lang w:val="vi-VN"/>
        </w:rPr>
        <w:t xml:space="preserve"> </w:t>
      </w:r>
      <w:r w:rsidRPr="003D42B6">
        <w:rPr>
          <w:rFonts w:cs="Times New Roman"/>
          <w:sz w:val="24"/>
          <w:szCs w:val="24"/>
        </w:rPr>
        <w:t>driven models at th</w:t>
      </w:r>
      <w:r w:rsidR="008703A6" w:rsidRPr="003D42B6">
        <w:rPr>
          <w:rFonts w:cs="Times New Roman"/>
          <w:sz w:val="24"/>
          <w:szCs w:val="24"/>
        </w:rPr>
        <w:t>e household and community scale</w:t>
      </w:r>
      <w:r w:rsidR="0095432C" w:rsidRPr="003D42B6">
        <w:rPr>
          <w:rFonts w:cs="Times New Roman"/>
          <w:sz w:val="24"/>
          <w:szCs w:val="24"/>
        </w:rPr>
        <w:t>-</w:t>
      </w:r>
      <w:r w:rsidRPr="003D42B6">
        <w:rPr>
          <w:rFonts w:cs="Times New Roman"/>
          <w:sz w:val="24"/>
          <w:szCs w:val="24"/>
        </w:rPr>
        <w:t>such as community composting, small</w:t>
      </w:r>
      <w:r w:rsidR="00F7545B" w:rsidRPr="003D42B6">
        <w:rPr>
          <w:rFonts w:cs="Times New Roman"/>
          <w:sz w:val="24"/>
          <w:szCs w:val="24"/>
          <w:lang w:val="vi-VN"/>
        </w:rPr>
        <w:t xml:space="preserve"> </w:t>
      </w:r>
      <w:r w:rsidRPr="003D42B6">
        <w:rPr>
          <w:rFonts w:cs="Times New Roman"/>
          <w:sz w:val="24"/>
          <w:szCs w:val="24"/>
        </w:rPr>
        <w:t>scale anaerobic digester</w:t>
      </w:r>
      <w:r w:rsidR="008703A6" w:rsidRPr="003D42B6">
        <w:rPr>
          <w:rFonts w:cs="Times New Roman"/>
          <w:sz w:val="24"/>
          <w:szCs w:val="24"/>
        </w:rPr>
        <w:t>s, and upcycling of recyclables</w:t>
      </w:r>
      <w:r w:rsidR="00F7545B" w:rsidRPr="003D42B6">
        <w:rPr>
          <w:rFonts w:cs="Times New Roman"/>
          <w:sz w:val="24"/>
          <w:szCs w:val="24"/>
          <w:lang w:val="vi-VN"/>
        </w:rPr>
        <w:t xml:space="preserve"> </w:t>
      </w:r>
      <w:r w:rsidRPr="003D42B6">
        <w:rPr>
          <w:rFonts w:cs="Times New Roman"/>
          <w:sz w:val="24"/>
          <w:szCs w:val="24"/>
        </w:rPr>
        <w:t xml:space="preserve">demonstrate multiple environmental and </w:t>
      </w:r>
      <w:proofErr w:type="gramStart"/>
      <w:r w:rsidRPr="003D42B6">
        <w:rPr>
          <w:rFonts w:cs="Times New Roman"/>
          <w:sz w:val="24"/>
          <w:szCs w:val="24"/>
        </w:rPr>
        <w:t>socio</w:t>
      </w:r>
      <w:r w:rsidR="00F7545B" w:rsidRPr="003D42B6">
        <w:rPr>
          <w:rFonts w:cs="Times New Roman"/>
          <w:sz w:val="24"/>
          <w:szCs w:val="24"/>
          <w:lang w:val="vi-VN"/>
        </w:rPr>
        <w:t xml:space="preserve"> </w:t>
      </w:r>
      <w:r w:rsidRPr="003D42B6">
        <w:rPr>
          <w:rFonts w:cs="Times New Roman"/>
          <w:sz w:val="24"/>
          <w:szCs w:val="24"/>
        </w:rPr>
        <w:t>economic</w:t>
      </w:r>
      <w:proofErr w:type="gramEnd"/>
      <w:r w:rsidRPr="003D42B6">
        <w:rPr>
          <w:rFonts w:cs="Times New Roman"/>
          <w:sz w:val="24"/>
          <w:szCs w:val="24"/>
        </w:rPr>
        <w:t xml:space="preserve"> gains (Singh &amp; </w:t>
      </w:r>
      <w:proofErr w:type="spellStart"/>
      <w:r w:rsidRPr="003D42B6">
        <w:rPr>
          <w:rFonts w:cs="Times New Roman"/>
          <w:sz w:val="24"/>
          <w:szCs w:val="24"/>
        </w:rPr>
        <w:t>Ordoñez</w:t>
      </w:r>
      <w:proofErr w:type="spellEnd"/>
      <w:r w:rsidRPr="003D42B6">
        <w:rPr>
          <w:rFonts w:cs="Times New Roman"/>
          <w:sz w:val="24"/>
          <w:szCs w:val="24"/>
        </w:rPr>
        <w:t xml:space="preserve">, 2016; </w:t>
      </w:r>
      <w:r w:rsidR="00573316" w:rsidRPr="003D42B6">
        <w:rPr>
          <w:rFonts w:cs="Times New Roman"/>
          <w:sz w:val="24"/>
          <w:szCs w:val="24"/>
        </w:rPr>
        <w:t>Kurniawan</w:t>
      </w:r>
      <w:r w:rsidRPr="003D42B6">
        <w:rPr>
          <w:rFonts w:cs="Times New Roman"/>
          <w:sz w:val="24"/>
          <w:szCs w:val="24"/>
        </w:rPr>
        <w:t>, 20</w:t>
      </w:r>
      <w:r w:rsidR="00D57AE6" w:rsidRPr="003D42B6">
        <w:rPr>
          <w:rFonts w:cs="Times New Roman"/>
          <w:sz w:val="24"/>
          <w:szCs w:val="24"/>
        </w:rPr>
        <w:t>14</w:t>
      </w:r>
      <w:r w:rsidRPr="003D42B6">
        <w:rPr>
          <w:rFonts w:cs="Times New Roman"/>
          <w:sz w:val="24"/>
          <w:szCs w:val="24"/>
        </w:rPr>
        <w:t>)</w:t>
      </w:r>
      <w:r w:rsidR="00CB2CC0" w:rsidRPr="003D42B6">
        <w:rPr>
          <w:rFonts w:cs="Times New Roman"/>
          <w:sz w:val="24"/>
          <w:szCs w:val="24"/>
        </w:rPr>
        <w:t>.</w:t>
      </w:r>
    </w:p>
    <w:p w14:paraId="2DE00399" w14:textId="77777777" w:rsidR="00ED3AD0" w:rsidRPr="003D42B6" w:rsidRDefault="00ED3AD0" w:rsidP="008706B7">
      <w:pPr>
        <w:spacing w:after="0" w:line="240" w:lineRule="auto"/>
        <w:jc w:val="both"/>
        <w:rPr>
          <w:rFonts w:cs="Times New Roman"/>
          <w:sz w:val="24"/>
          <w:szCs w:val="24"/>
        </w:rPr>
      </w:pPr>
      <w:r w:rsidRPr="003D42B6">
        <w:rPr>
          <w:rFonts w:cs="Times New Roman"/>
          <w:sz w:val="24"/>
          <w:szCs w:val="24"/>
        </w:rPr>
        <w:t xml:space="preserve">Rural CE models often build on informal and decentralized practices. Example: Bangladesh’s Waste Concern demonstrates scalable </w:t>
      </w:r>
      <w:proofErr w:type="gramStart"/>
      <w:r w:rsidRPr="003D42B6">
        <w:rPr>
          <w:rFonts w:cs="Times New Roman"/>
          <w:sz w:val="24"/>
          <w:szCs w:val="24"/>
        </w:rPr>
        <w:t>community</w:t>
      </w:r>
      <w:r w:rsidR="00F7545B" w:rsidRPr="003D42B6">
        <w:rPr>
          <w:rFonts w:cs="Times New Roman"/>
          <w:sz w:val="24"/>
          <w:szCs w:val="24"/>
          <w:lang w:val="vi-VN"/>
        </w:rPr>
        <w:t xml:space="preserve"> </w:t>
      </w:r>
      <w:r w:rsidRPr="003D42B6">
        <w:rPr>
          <w:rFonts w:cs="Times New Roman"/>
          <w:sz w:val="24"/>
          <w:szCs w:val="24"/>
        </w:rPr>
        <w:t>based</w:t>
      </w:r>
      <w:proofErr w:type="gramEnd"/>
      <w:r w:rsidRPr="003D42B6">
        <w:rPr>
          <w:rFonts w:cs="Times New Roman"/>
          <w:sz w:val="24"/>
          <w:szCs w:val="24"/>
        </w:rPr>
        <w:t xml:space="preserve"> composting hubs, turning urban and rural organic waste into compost using low</w:t>
      </w:r>
      <w:r w:rsidR="00F7545B" w:rsidRPr="003D42B6">
        <w:rPr>
          <w:rFonts w:cs="Times New Roman"/>
          <w:sz w:val="24"/>
          <w:szCs w:val="24"/>
          <w:lang w:val="vi-VN"/>
        </w:rPr>
        <w:t xml:space="preserve"> </w:t>
      </w:r>
      <w:r w:rsidRPr="003D42B6">
        <w:rPr>
          <w:rFonts w:cs="Times New Roman"/>
          <w:sz w:val="24"/>
          <w:szCs w:val="24"/>
        </w:rPr>
        <w:t>cost technologies and public</w:t>
      </w:r>
      <w:r w:rsidR="0095432C" w:rsidRPr="003D42B6">
        <w:rPr>
          <w:rFonts w:cs="Times New Roman"/>
          <w:sz w:val="24"/>
          <w:szCs w:val="24"/>
        </w:rPr>
        <w:t>-</w:t>
      </w:r>
      <w:r w:rsidRPr="003D42B6">
        <w:rPr>
          <w:rFonts w:cs="Times New Roman"/>
          <w:sz w:val="24"/>
          <w:szCs w:val="24"/>
        </w:rPr>
        <w:t>private</w:t>
      </w:r>
      <w:r w:rsidR="0095432C" w:rsidRPr="003D42B6">
        <w:rPr>
          <w:rFonts w:cs="Times New Roman"/>
          <w:sz w:val="24"/>
          <w:szCs w:val="24"/>
        </w:rPr>
        <w:t>-</w:t>
      </w:r>
      <w:r w:rsidRPr="003D42B6">
        <w:rPr>
          <w:rFonts w:cs="Times New Roman"/>
          <w:sz w:val="24"/>
          <w:szCs w:val="24"/>
        </w:rPr>
        <w:t>community collaboration (</w:t>
      </w:r>
      <w:r w:rsidR="00A34083" w:rsidRPr="003D42B6">
        <w:rPr>
          <w:rFonts w:cs="Times New Roman"/>
          <w:sz w:val="24"/>
          <w:szCs w:val="24"/>
        </w:rPr>
        <w:t>Christian </w:t>
      </w:r>
      <w:proofErr w:type="spellStart"/>
      <w:r w:rsidR="00A34083" w:rsidRPr="003D42B6">
        <w:rPr>
          <w:rFonts w:cs="Times New Roman"/>
          <w:sz w:val="24"/>
          <w:szCs w:val="24"/>
        </w:rPr>
        <w:t>Zurbrügg</w:t>
      </w:r>
      <w:proofErr w:type="spellEnd"/>
      <w:r w:rsidR="00A34083" w:rsidRPr="003D42B6">
        <w:rPr>
          <w:rFonts w:cs="Times New Roman"/>
          <w:sz w:val="24"/>
          <w:szCs w:val="24"/>
        </w:rPr>
        <w:t>, et al, 2012</w:t>
      </w:r>
      <w:r w:rsidRPr="003D42B6">
        <w:rPr>
          <w:rFonts w:cs="Times New Roman"/>
          <w:sz w:val="24"/>
          <w:szCs w:val="24"/>
        </w:rPr>
        <w:t xml:space="preserve">). Similarly, in India and Indonesia, localized waste valorization initiatives leverage segregated waste streams for compost, biogas, and crafts (Singh &amp; </w:t>
      </w:r>
      <w:proofErr w:type="spellStart"/>
      <w:r w:rsidRPr="003D42B6">
        <w:rPr>
          <w:rFonts w:cs="Times New Roman"/>
          <w:sz w:val="24"/>
          <w:szCs w:val="24"/>
        </w:rPr>
        <w:t>Ordoñez</w:t>
      </w:r>
      <w:proofErr w:type="spellEnd"/>
      <w:r w:rsidRPr="003D42B6">
        <w:rPr>
          <w:rFonts w:cs="Times New Roman"/>
          <w:sz w:val="24"/>
          <w:szCs w:val="24"/>
        </w:rPr>
        <w:t xml:space="preserve">, 2016; </w:t>
      </w:r>
      <w:r w:rsidR="004F3C9B" w:rsidRPr="003D42B6">
        <w:rPr>
          <w:rFonts w:cs="Times New Roman"/>
          <w:sz w:val="24"/>
          <w:szCs w:val="24"/>
        </w:rPr>
        <w:t xml:space="preserve">Gustav </w:t>
      </w:r>
      <w:proofErr w:type="spellStart"/>
      <w:r w:rsidR="004F3C9B" w:rsidRPr="003D42B6">
        <w:rPr>
          <w:rFonts w:cs="Times New Roman"/>
          <w:sz w:val="24"/>
          <w:szCs w:val="24"/>
        </w:rPr>
        <w:t>Sandin</w:t>
      </w:r>
      <w:proofErr w:type="spellEnd"/>
      <w:r w:rsidR="004F3C9B" w:rsidRPr="003D42B6">
        <w:rPr>
          <w:rFonts w:cs="Times New Roman"/>
          <w:sz w:val="24"/>
          <w:szCs w:val="24"/>
        </w:rPr>
        <w:t xml:space="preserve"> et al, 2024, </w:t>
      </w:r>
      <w:r w:rsidRPr="003D42B6">
        <w:rPr>
          <w:rFonts w:cs="Times New Roman"/>
          <w:sz w:val="24"/>
          <w:szCs w:val="24"/>
        </w:rPr>
        <w:t xml:space="preserve">Sweden data on recycling impacts) </w:t>
      </w:r>
    </w:p>
    <w:p w14:paraId="05F6C09A" w14:textId="77777777" w:rsidR="00ED3AD0" w:rsidRPr="003D42B6" w:rsidRDefault="008703A6" w:rsidP="008706B7">
      <w:pPr>
        <w:spacing w:after="0" w:line="240" w:lineRule="auto"/>
        <w:jc w:val="both"/>
        <w:rPr>
          <w:rFonts w:cs="Times New Roman"/>
          <w:sz w:val="24"/>
          <w:szCs w:val="24"/>
        </w:rPr>
      </w:pPr>
      <w:r w:rsidRPr="003D42B6">
        <w:rPr>
          <w:rFonts w:cs="Times New Roman"/>
          <w:sz w:val="24"/>
          <w:szCs w:val="24"/>
        </w:rPr>
        <w:t>Technological innovations</w:t>
      </w:r>
      <w:r w:rsidR="00F7545B" w:rsidRPr="003D42B6">
        <w:rPr>
          <w:rFonts w:cs="Times New Roman"/>
          <w:sz w:val="24"/>
          <w:szCs w:val="24"/>
          <w:lang w:val="vi-VN"/>
        </w:rPr>
        <w:t xml:space="preserve"> </w:t>
      </w:r>
      <w:r w:rsidR="00ED3AD0" w:rsidRPr="003D42B6">
        <w:rPr>
          <w:rFonts w:cs="Times New Roman"/>
          <w:sz w:val="24"/>
          <w:szCs w:val="24"/>
        </w:rPr>
        <w:t>such as AI</w:t>
      </w:r>
      <w:r w:rsidR="0095432C" w:rsidRPr="003D42B6">
        <w:rPr>
          <w:rFonts w:cs="Times New Roman"/>
          <w:sz w:val="24"/>
          <w:szCs w:val="24"/>
        </w:rPr>
        <w:t>-</w:t>
      </w:r>
      <w:r w:rsidR="00ED3AD0" w:rsidRPr="003D42B6">
        <w:rPr>
          <w:rFonts w:cs="Times New Roman"/>
          <w:sz w:val="24"/>
          <w:szCs w:val="24"/>
        </w:rPr>
        <w:t>guided sorting machines, smart composte</w:t>
      </w:r>
      <w:r w:rsidRPr="003D42B6">
        <w:rPr>
          <w:rFonts w:cs="Times New Roman"/>
          <w:sz w:val="24"/>
          <w:szCs w:val="24"/>
        </w:rPr>
        <w:t>rs, and solar</w:t>
      </w:r>
      <w:r w:rsidR="00F7545B" w:rsidRPr="003D42B6">
        <w:rPr>
          <w:rFonts w:cs="Times New Roman"/>
          <w:sz w:val="24"/>
          <w:szCs w:val="24"/>
          <w:lang w:val="vi-VN"/>
        </w:rPr>
        <w:t xml:space="preserve"> </w:t>
      </w:r>
      <w:r w:rsidRPr="003D42B6">
        <w:rPr>
          <w:rFonts w:cs="Times New Roman"/>
          <w:sz w:val="24"/>
          <w:szCs w:val="24"/>
        </w:rPr>
        <w:t>powered digesters</w:t>
      </w:r>
      <w:r w:rsidR="00F7545B" w:rsidRPr="003D42B6">
        <w:rPr>
          <w:rFonts w:cs="Times New Roman"/>
          <w:sz w:val="24"/>
          <w:szCs w:val="24"/>
          <w:lang w:val="vi-VN"/>
        </w:rPr>
        <w:t xml:space="preserve"> </w:t>
      </w:r>
      <w:r w:rsidR="00ED3AD0" w:rsidRPr="003D42B6">
        <w:rPr>
          <w:rFonts w:cs="Times New Roman"/>
          <w:sz w:val="24"/>
          <w:szCs w:val="24"/>
        </w:rPr>
        <w:t>are increasingly integrated into rural CE systems to optimize efficiency (</w:t>
      </w:r>
      <w:proofErr w:type="spellStart"/>
      <w:r w:rsidR="00ED3AD0" w:rsidRPr="003D42B6">
        <w:rPr>
          <w:rFonts w:cs="Times New Roman"/>
          <w:sz w:val="24"/>
          <w:szCs w:val="24"/>
        </w:rPr>
        <w:t>Nafiz</w:t>
      </w:r>
      <w:proofErr w:type="spellEnd"/>
      <w:r w:rsidR="00ED3AD0" w:rsidRPr="003D42B6">
        <w:rPr>
          <w:rFonts w:cs="Times New Roman"/>
          <w:sz w:val="24"/>
          <w:szCs w:val="24"/>
        </w:rPr>
        <w:t xml:space="preserve"> et al., 2023; Siti, </w:t>
      </w:r>
      <w:proofErr w:type="spellStart"/>
      <w:r w:rsidR="00ED3AD0" w:rsidRPr="003D42B6">
        <w:rPr>
          <w:rFonts w:cs="Times New Roman"/>
          <w:sz w:val="24"/>
          <w:szCs w:val="24"/>
        </w:rPr>
        <w:t>Elalami</w:t>
      </w:r>
      <w:proofErr w:type="spellEnd"/>
      <w:r w:rsidR="00ED3AD0" w:rsidRPr="003D42B6">
        <w:rPr>
          <w:rFonts w:cs="Times New Roman"/>
          <w:sz w:val="24"/>
          <w:szCs w:val="24"/>
        </w:rPr>
        <w:t xml:space="preserve"> et al., 2021). However, success requires alignment of infrastructure, social engagement, and policy support (</w:t>
      </w:r>
      <w:r w:rsidR="00076F9D" w:rsidRPr="003D42B6">
        <w:rPr>
          <w:rFonts w:cs="Times New Roman"/>
          <w:sz w:val="24"/>
          <w:szCs w:val="24"/>
        </w:rPr>
        <w:t xml:space="preserve">Simone </w:t>
      </w:r>
      <w:proofErr w:type="spellStart"/>
      <w:r w:rsidR="00076F9D" w:rsidRPr="003D42B6">
        <w:rPr>
          <w:rFonts w:cs="Times New Roman"/>
          <w:sz w:val="24"/>
          <w:szCs w:val="24"/>
        </w:rPr>
        <w:t>Sehnem</w:t>
      </w:r>
      <w:proofErr w:type="spellEnd"/>
      <w:r w:rsidR="00ED3AD0" w:rsidRPr="003D42B6">
        <w:rPr>
          <w:rFonts w:cs="Times New Roman"/>
          <w:sz w:val="24"/>
          <w:szCs w:val="24"/>
        </w:rPr>
        <w:t xml:space="preserve"> et al., 2018;</w:t>
      </w:r>
      <w:r w:rsidR="003723C4" w:rsidRPr="003D42B6">
        <w:rPr>
          <w:rFonts w:cs="Times New Roman"/>
          <w:sz w:val="24"/>
          <w:szCs w:val="24"/>
        </w:rPr>
        <w:t xml:space="preserve"> Ta </w:t>
      </w:r>
      <w:proofErr w:type="spellStart"/>
      <w:r w:rsidR="003723C4" w:rsidRPr="003D42B6">
        <w:rPr>
          <w:rFonts w:cs="Times New Roman"/>
          <w:sz w:val="24"/>
          <w:szCs w:val="24"/>
        </w:rPr>
        <w:t>Thi</w:t>
      </w:r>
      <w:proofErr w:type="spellEnd"/>
      <w:r w:rsidR="003723C4" w:rsidRPr="003D42B6">
        <w:rPr>
          <w:rFonts w:cs="Times New Roman"/>
          <w:sz w:val="24"/>
          <w:szCs w:val="24"/>
        </w:rPr>
        <w:t xml:space="preserve"> Yen, </w:t>
      </w:r>
      <w:r w:rsidR="00B70A9A" w:rsidRPr="003D42B6">
        <w:rPr>
          <w:rFonts w:cs="Times New Roman"/>
          <w:sz w:val="24"/>
          <w:szCs w:val="24"/>
        </w:rPr>
        <w:t>et al, 2024</w:t>
      </w:r>
      <w:r w:rsidR="00CA0077" w:rsidRPr="003D42B6">
        <w:rPr>
          <w:rFonts w:cs="Times New Roman"/>
          <w:sz w:val="24"/>
          <w:szCs w:val="24"/>
        </w:rPr>
        <w:t>)</w:t>
      </w:r>
      <w:r w:rsidR="00B70A9A" w:rsidRPr="003D42B6">
        <w:rPr>
          <w:rFonts w:cs="Times New Roman"/>
          <w:sz w:val="24"/>
          <w:szCs w:val="24"/>
        </w:rPr>
        <w:t>.</w:t>
      </w:r>
    </w:p>
    <w:p w14:paraId="66479A60" w14:textId="77777777" w:rsidR="00ED3AD0" w:rsidRPr="003D42B6" w:rsidRDefault="00ED3AD0" w:rsidP="008706B7">
      <w:pPr>
        <w:spacing w:after="0" w:line="240" w:lineRule="auto"/>
        <w:jc w:val="both"/>
        <w:rPr>
          <w:rFonts w:cs="Times New Roman"/>
          <w:b/>
          <w:sz w:val="24"/>
          <w:szCs w:val="24"/>
        </w:rPr>
      </w:pPr>
      <w:r w:rsidRPr="003D42B6">
        <w:rPr>
          <w:rFonts w:cs="Times New Roman"/>
          <w:b/>
          <w:sz w:val="24"/>
          <w:szCs w:val="24"/>
        </w:rPr>
        <w:t>5.2 Circular Economy Strategies in Vietnam’s Rural Context</w:t>
      </w:r>
    </w:p>
    <w:p w14:paraId="63FA4B2F" w14:textId="77777777" w:rsidR="00ED3AD0" w:rsidRPr="003D42B6" w:rsidRDefault="00ED3AD0" w:rsidP="008706B7">
      <w:pPr>
        <w:spacing w:after="0" w:line="240" w:lineRule="auto"/>
        <w:jc w:val="both"/>
        <w:rPr>
          <w:rFonts w:cs="Times New Roman"/>
          <w:sz w:val="24"/>
          <w:szCs w:val="24"/>
        </w:rPr>
      </w:pPr>
      <w:r w:rsidRPr="003D42B6">
        <w:rPr>
          <w:rFonts w:cs="Times New Roman"/>
          <w:sz w:val="24"/>
          <w:szCs w:val="24"/>
        </w:rPr>
        <w:t>In Vietnam, although CE remains nascent in rural household waste management, key pilot models show promising outcomes.</w:t>
      </w:r>
    </w:p>
    <w:p w14:paraId="14234303" w14:textId="77777777" w:rsidR="001F5773" w:rsidRPr="003D42B6" w:rsidRDefault="00ED3AD0" w:rsidP="008706B7">
      <w:pPr>
        <w:spacing w:after="0" w:line="240" w:lineRule="auto"/>
        <w:jc w:val="both"/>
        <w:rPr>
          <w:rFonts w:cs="Times New Roman"/>
          <w:sz w:val="24"/>
          <w:szCs w:val="24"/>
        </w:rPr>
      </w:pPr>
      <w:r w:rsidRPr="003D42B6">
        <w:rPr>
          <w:rFonts w:cs="Times New Roman"/>
          <w:sz w:val="24"/>
          <w:szCs w:val="24"/>
        </w:rPr>
        <w:t>A study in Ba Vi District, Hanoi, developed a CE approach using agricultural by</w:t>
      </w:r>
      <w:r w:rsidR="005956A9" w:rsidRPr="003D42B6">
        <w:rPr>
          <w:rFonts w:cs="Times New Roman"/>
          <w:sz w:val="24"/>
          <w:szCs w:val="24"/>
          <w:lang w:val="vi-VN"/>
        </w:rPr>
        <w:t xml:space="preserve"> </w:t>
      </w:r>
      <w:r w:rsidRPr="003D42B6">
        <w:rPr>
          <w:rFonts w:cs="Times New Roman"/>
          <w:sz w:val="24"/>
          <w:szCs w:val="24"/>
        </w:rPr>
        <w:t>products and livestock manure to produce compost at commu</w:t>
      </w:r>
      <w:r w:rsidR="008703A6" w:rsidRPr="003D42B6">
        <w:rPr>
          <w:rFonts w:cs="Times New Roman"/>
          <w:sz w:val="24"/>
          <w:szCs w:val="24"/>
        </w:rPr>
        <w:t>nity scale</w:t>
      </w:r>
      <w:r w:rsidR="005956A9" w:rsidRPr="003D42B6">
        <w:rPr>
          <w:rFonts w:cs="Times New Roman"/>
          <w:sz w:val="24"/>
          <w:szCs w:val="24"/>
          <w:lang w:val="vi-VN"/>
        </w:rPr>
        <w:t xml:space="preserve"> </w:t>
      </w:r>
      <w:r w:rsidRPr="003D42B6">
        <w:rPr>
          <w:rFonts w:cs="Times New Roman"/>
          <w:sz w:val="24"/>
          <w:szCs w:val="24"/>
        </w:rPr>
        <w:t xml:space="preserve">handling over 150 tons/month, reducing open burning by 8.4%, and creating local jobs (Tran </w:t>
      </w:r>
      <w:proofErr w:type="spellStart"/>
      <w:r w:rsidRPr="003D42B6">
        <w:rPr>
          <w:rFonts w:cs="Times New Roman"/>
          <w:sz w:val="24"/>
          <w:szCs w:val="24"/>
        </w:rPr>
        <w:t>Thi</w:t>
      </w:r>
      <w:proofErr w:type="spellEnd"/>
      <w:r w:rsidRPr="003D42B6">
        <w:rPr>
          <w:rFonts w:cs="Times New Roman"/>
          <w:sz w:val="24"/>
          <w:szCs w:val="24"/>
        </w:rPr>
        <w:t xml:space="preserve"> Phuong et al., 2022</w:t>
      </w:r>
      <w:r w:rsidR="00EB22F4" w:rsidRPr="003D42B6">
        <w:rPr>
          <w:rFonts w:cs="Times New Roman"/>
          <w:sz w:val="24"/>
          <w:szCs w:val="24"/>
        </w:rPr>
        <w:t>;</w:t>
      </w:r>
      <w:r w:rsidR="002647EE" w:rsidRPr="003D42B6">
        <w:rPr>
          <w:rFonts w:cs="Times New Roman"/>
          <w:sz w:val="24"/>
          <w:szCs w:val="24"/>
        </w:rPr>
        <w:t xml:space="preserve"> Ta </w:t>
      </w:r>
      <w:proofErr w:type="spellStart"/>
      <w:r w:rsidR="002647EE" w:rsidRPr="003D42B6">
        <w:rPr>
          <w:rFonts w:cs="Times New Roman"/>
          <w:sz w:val="24"/>
          <w:szCs w:val="24"/>
        </w:rPr>
        <w:t>Thi</w:t>
      </w:r>
      <w:proofErr w:type="spellEnd"/>
      <w:r w:rsidR="002647EE" w:rsidRPr="003D42B6">
        <w:rPr>
          <w:rFonts w:cs="Times New Roman"/>
          <w:sz w:val="24"/>
          <w:szCs w:val="24"/>
        </w:rPr>
        <w:t xml:space="preserve"> Yen et al, 2024</w:t>
      </w:r>
      <w:r w:rsidR="00EB22F4" w:rsidRPr="003D42B6">
        <w:rPr>
          <w:rFonts w:cs="Times New Roman"/>
          <w:sz w:val="24"/>
          <w:szCs w:val="24"/>
        </w:rPr>
        <w:t>)</w:t>
      </w:r>
      <w:r w:rsidRPr="003D42B6">
        <w:rPr>
          <w:rFonts w:cs="Times New Roman"/>
          <w:sz w:val="24"/>
          <w:szCs w:val="24"/>
        </w:rPr>
        <w:t>. Similarly, in Ho Chi Minh City’s Cu Chi district, a CE model was proposed for household</w:t>
      </w:r>
      <w:r w:rsidR="005956A9" w:rsidRPr="003D42B6">
        <w:rPr>
          <w:rFonts w:cs="Times New Roman"/>
          <w:sz w:val="24"/>
          <w:szCs w:val="24"/>
          <w:lang w:val="vi-VN"/>
        </w:rPr>
        <w:t xml:space="preserve"> </w:t>
      </w:r>
      <w:r w:rsidRPr="003D42B6">
        <w:rPr>
          <w:rFonts w:cs="Times New Roman"/>
          <w:sz w:val="24"/>
          <w:szCs w:val="24"/>
        </w:rPr>
        <w:t>scale organic waste management, using worm farms and vegetable gardens to valorize segregated organic waste (Vo &amp; Vo, 2022)</w:t>
      </w:r>
      <w:r w:rsidR="00145601" w:rsidRPr="003D42B6">
        <w:rPr>
          <w:rFonts w:cs="Times New Roman"/>
          <w:sz w:val="24"/>
          <w:szCs w:val="24"/>
        </w:rPr>
        <w:t>.</w:t>
      </w:r>
      <w:r w:rsidRPr="003D42B6">
        <w:rPr>
          <w:rFonts w:cs="Times New Roman"/>
          <w:sz w:val="24"/>
          <w:szCs w:val="24"/>
        </w:rPr>
        <w:t xml:space="preserve"> </w:t>
      </w:r>
    </w:p>
    <w:p w14:paraId="27CE8403" w14:textId="77777777" w:rsidR="00ED3AD0" w:rsidRPr="003D42B6" w:rsidRDefault="00ED3AD0" w:rsidP="008706B7">
      <w:pPr>
        <w:spacing w:after="0" w:line="240" w:lineRule="auto"/>
        <w:jc w:val="both"/>
        <w:rPr>
          <w:rFonts w:cs="Times New Roman"/>
          <w:sz w:val="24"/>
          <w:szCs w:val="24"/>
        </w:rPr>
      </w:pPr>
      <w:r w:rsidRPr="003D42B6">
        <w:rPr>
          <w:rFonts w:cs="Times New Roman"/>
          <w:sz w:val="24"/>
          <w:szCs w:val="24"/>
        </w:rPr>
        <w:t>Broader agricultural CE models in Vietnam integrate waste recycling, residue reuse, and perceptual shifts in rural livelihoods. In the Mekong Delta and norther</w:t>
      </w:r>
      <w:r w:rsidR="008703A6" w:rsidRPr="003D42B6">
        <w:rPr>
          <w:rFonts w:cs="Times New Roman"/>
          <w:sz w:val="24"/>
          <w:szCs w:val="24"/>
        </w:rPr>
        <w:t>n regions, circular agriculture</w:t>
      </w:r>
      <w:r w:rsidR="00A13D13" w:rsidRPr="003D42B6">
        <w:rPr>
          <w:rFonts w:cs="Times New Roman"/>
          <w:sz w:val="24"/>
          <w:szCs w:val="24"/>
          <w:lang w:val="vi-VN"/>
        </w:rPr>
        <w:t xml:space="preserve"> </w:t>
      </w:r>
      <w:r w:rsidRPr="003D42B6">
        <w:rPr>
          <w:rFonts w:cs="Times New Roman"/>
          <w:sz w:val="24"/>
          <w:szCs w:val="24"/>
        </w:rPr>
        <w:t>including composting of</w:t>
      </w:r>
      <w:r w:rsidR="008703A6" w:rsidRPr="003D42B6">
        <w:rPr>
          <w:rFonts w:cs="Times New Roman"/>
          <w:sz w:val="24"/>
          <w:szCs w:val="24"/>
        </w:rPr>
        <w:t xml:space="preserve"> rice straw and livestock waste</w:t>
      </w:r>
      <w:r w:rsidR="0095432C" w:rsidRPr="003D42B6">
        <w:rPr>
          <w:rFonts w:cs="Times New Roman"/>
          <w:sz w:val="24"/>
          <w:szCs w:val="24"/>
        </w:rPr>
        <w:t>-</w:t>
      </w:r>
      <w:r w:rsidRPr="003D42B6">
        <w:rPr>
          <w:rFonts w:cs="Times New Roman"/>
          <w:sz w:val="24"/>
          <w:szCs w:val="24"/>
        </w:rPr>
        <w:t xml:space="preserve">enhances farmer incomes by ~15% and reduces reliance on synthetic inputs (Nguyen </w:t>
      </w:r>
      <w:proofErr w:type="spellStart"/>
      <w:r w:rsidRPr="003D42B6">
        <w:rPr>
          <w:rFonts w:cs="Times New Roman"/>
          <w:sz w:val="24"/>
          <w:szCs w:val="24"/>
        </w:rPr>
        <w:t>Thi</w:t>
      </w:r>
      <w:proofErr w:type="spellEnd"/>
      <w:r w:rsidRPr="003D42B6">
        <w:rPr>
          <w:rFonts w:cs="Times New Roman"/>
          <w:sz w:val="24"/>
          <w:szCs w:val="24"/>
        </w:rPr>
        <w:t xml:space="preserve"> Quynh &amp; </w:t>
      </w:r>
      <w:r w:rsidR="00D369DA" w:rsidRPr="003D42B6">
        <w:rPr>
          <w:rFonts w:cs="Times New Roman"/>
          <w:sz w:val="24"/>
          <w:szCs w:val="24"/>
        </w:rPr>
        <w:t>Hung, 2020)</w:t>
      </w:r>
    </w:p>
    <w:p w14:paraId="38AB2A3A" w14:textId="77777777" w:rsidR="00ED3AD0" w:rsidRPr="003D42B6" w:rsidRDefault="00ED3AD0" w:rsidP="008706B7">
      <w:pPr>
        <w:spacing w:after="0" w:line="240" w:lineRule="auto"/>
        <w:jc w:val="both"/>
        <w:rPr>
          <w:rFonts w:cs="Times New Roman"/>
          <w:sz w:val="24"/>
          <w:szCs w:val="24"/>
          <w:lang w:val="vi-VN"/>
        </w:rPr>
      </w:pPr>
      <w:r w:rsidRPr="003D42B6">
        <w:rPr>
          <w:rFonts w:cs="Times New Roman"/>
          <w:sz w:val="24"/>
          <w:szCs w:val="24"/>
        </w:rPr>
        <w:t>Review studies identify that Vietnam’s circular agriculture is dominated by small</w:t>
      </w:r>
      <w:r w:rsidR="00A13D13" w:rsidRPr="003D42B6">
        <w:rPr>
          <w:rFonts w:cs="Times New Roman"/>
          <w:sz w:val="24"/>
          <w:szCs w:val="24"/>
          <w:lang w:val="vi-VN"/>
        </w:rPr>
        <w:t xml:space="preserve"> </w:t>
      </w:r>
      <w:r w:rsidRPr="003D42B6">
        <w:rPr>
          <w:rFonts w:cs="Times New Roman"/>
          <w:sz w:val="24"/>
          <w:szCs w:val="24"/>
        </w:rPr>
        <w:t>s</w:t>
      </w:r>
      <w:r w:rsidR="008703A6" w:rsidRPr="003D42B6">
        <w:rPr>
          <w:rFonts w:cs="Times New Roman"/>
          <w:sz w:val="24"/>
          <w:szCs w:val="24"/>
        </w:rPr>
        <w:t>cale, resource</w:t>
      </w:r>
      <w:r w:rsidR="00A13D13" w:rsidRPr="003D42B6">
        <w:rPr>
          <w:rFonts w:cs="Times New Roman"/>
          <w:sz w:val="24"/>
          <w:szCs w:val="24"/>
          <w:lang w:val="vi-VN"/>
        </w:rPr>
        <w:t xml:space="preserve"> </w:t>
      </w:r>
      <w:r w:rsidR="008703A6" w:rsidRPr="003D42B6">
        <w:rPr>
          <w:rFonts w:cs="Times New Roman"/>
          <w:sz w:val="24"/>
          <w:szCs w:val="24"/>
        </w:rPr>
        <w:t>efficient models</w:t>
      </w:r>
      <w:r w:rsidR="0095432C" w:rsidRPr="003D42B6">
        <w:rPr>
          <w:rFonts w:cs="Times New Roman"/>
          <w:sz w:val="24"/>
          <w:szCs w:val="24"/>
        </w:rPr>
        <w:t>-</w:t>
      </w:r>
      <w:r w:rsidRPr="003D42B6">
        <w:rPr>
          <w:rFonts w:cs="Times New Roman"/>
          <w:sz w:val="24"/>
          <w:szCs w:val="24"/>
        </w:rPr>
        <w:t>such as</w:t>
      </w:r>
      <w:r w:rsidR="008703A6" w:rsidRPr="003D42B6">
        <w:rPr>
          <w:rFonts w:cs="Times New Roman"/>
          <w:sz w:val="24"/>
          <w:szCs w:val="24"/>
        </w:rPr>
        <w:t xml:space="preserve"> VAC (garden</w:t>
      </w:r>
      <w:r w:rsidR="0095432C" w:rsidRPr="003D42B6">
        <w:rPr>
          <w:rFonts w:cs="Times New Roman"/>
          <w:sz w:val="24"/>
          <w:szCs w:val="24"/>
        </w:rPr>
        <w:t>-</w:t>
      </w:r>
      <w:r w:rsidR="008703A6" w:rsidRPr="003D42B6">
        <w:rPr>
          <w:rFonts w:cs="Times New Roman"/>
          <w:sz w:val="24"/>
          <w:szCs w:val="24"/>
        </w:rPr>
        <w:t>pond</w:t>
      </w:r>
      <w:r w:rsidR="0095432C" w:rsidRPr="003D42B6">
        <w:rPr>
          <w:rFonts w:cs="Times New Roman"/>
          <w:sz w:val="24"/>
          <w:szCs w:val="24"/>
        </w:rPr>
        <w:t>-</w:t>
      </w:r>
      <w:r w:rsidR="008703A6" w:rsidRPr="003D42B6">
        <w:rPr>
          <w:rFonts w:cs="Times New Roman"/>
          <w:sz w:val="24"/>
          <w:szCs w:val="24"/>
        </w:rPr>
        <w:t>shed) systems</w:t>
      </w:r>
      <w:r w:rsidR="00A13D13" w:rsidRPr="003D42B6">
        <w:rPr>
          <w:rFonts w:cs="Times New Roman"/>
          <w:sz w:val="24"/>
          <w:szCs w:val="24"/>
          <w:lang w:val="vi-VN"/>
        </w:rPr>
        <w:t xml:space="preserve"> </w:t>
      </w:r>
      <w:r w:rsidRPr="003D42B6">
        <w:rPr>
          <w:rFonts w:cs="Times New Roman"/>
          <w:sz w:val="24"/>
          <w:szCs w:val="24"/>
        </w:rPr>
        <w:t>that mirror CE principles but lack scaling beyond household</w:t>
      </w:r>
      <w:r w:rsidR="00D369DA" w:rsidRPr="003D42B6">
        <w:rPr>
          <w:rFonts w:cs="Times New Roman"/>
          <w:sz w:val="24"/>
          <w:szCs w:val="24"/>
        </w:rPr>
        <w:t xml:space="preserve"> level (Tap Chi Cong San, 2024)</w:t>
      </w:r>
      <w:r w:rsidR="00D369DA" w:rsidRPr="003D42B6">
        <w:rPr>
          <w:rFonts w:cs="Times New Roman"/>
          <w:sz w:val="24"/>
          <w:szCs w:val="24"/>
          <w:lang w:val="vi-VN"/>
        </w:rPr>
        <w:t>. O</w:t>
      </w:r>
      <w:proofErr w:type="spellStart"/>
      <w:r w:rsidRPr="003D42B6">
        <w:rPr>
          <w:rFonts w:cs="Times New Roman"/>
          <w:sz w:val="24"/>
          <w:szCs w:val="24"/>
        </w:rPr>
        <w:t>pportunities</w:t>
      </w:r>
      <w:proofErr w:type="spellEnd"/>
      <w:r w:rsidRPr="003D42B6">
        <w:rPr>
          <w:rFonts w:cs="Times New Roman"/>
          <w:sz w:val="24"/>
          <w:szCs w:val="24"/>
        </w:rPr>
        <w:t xml:space="preserve"> lie in formalizing these practices, enhancing public</w:t>
      </w:r>
      <w:r w:rsidR="0095432C" w:rsidRPr="003D42B6">
        <w:rPr>
          <w:rFonts w:cs="Times New Roman"/>
          <w:sz w:val="24"/>
          <w:szCs w:val="24"/>
        </w:rPr>
        <w:t>-</w:t>
      </w:r>
      <w:r w:rsidRPr="003D42B6">
        <w:rPr>
          <w:rFonts w:cs="Times New Roman"/>
          <w:sz w:val="24"/>
          <w:szCs w:val="24"/>
        </w:rPr>
        <w:t>private collaboration, and supporting SMEs in rural waste recycling villages (Ta et al., 2024)</w:t>
      </w:r>
      <w:r w:rsidR="00145601" w:rsidRPr="003D42B6">
        <w:rPr>
          <w:rFonts w:cs="Times New Roman"/>
          <w:sz w:val="24"/>
          <w:szCs w:val="24"/>
        </w:rPr>
        <w:t>.</w:t>
      </w:r>
      <w:r w:rsidRPr="003D42B6">
        <w:rPr>
          <w:rFonts w:cs="Times New Roman"/>
          <w:sz w:val="24"/>
          <w:szCs w:val="24"/>
        </w:rPr>
        <w:t xml:space="preserve"> </w:t>
      </w:r>
    </w:p>
    <w:p w14:paraId="197FC352" w14:textId="77777777" w:rsidR="00ED3AD0" w:rsidRPr="003D42B6" w:rsidRDefault="00ED3AD0" w:rsidP="008706B7">
      <w:pPr>
        <w:spacing w:after="0" w:line="240" w:lineRule="auto"/>
        <w:jc w:val="both"/>
        <w:rPr>
          <w:rFonts w:cs="Times New Roman"/>
          <w:b/>
          <w:sz w:val="24"/>
          <w:szCs w:val="24"/>
        </w:rPr>
      </w:pPr>
      <w:r w:rsidRPr="003D42B6">
        <w:rPr>
          <w:rFonts w:cs="Times New Roman"/>
          <w:b/>
          <w:sz w:val="24"/>
          <w:szCs w:val="24"/>
        </w:rPr>
        <w:t>5.3 Key Enablers for Scalable Rural CE in Waste Segregation</w:t>
      </w:r>
    </w:p>
    <w:p w14:paraId="5574E8DE" w14:textId="77777777" w:rsidR="00ED3AD0" w:rsidRPr="003D42B6" w:rsidRDefault="00ED3AD0" w:rsidP="008706B7">
      <w:pPr>
        <w:spacing w:after="0" w:line="240" w:lineRule="auto"/>
        <w:jc w:val="both"/>
        <w:rPr>
          <w:rFonts w:cs="Times New Roman"/>
          <w:sz w:val="24"/>
          <w:szCs w:val="24"/>
        </w:rPr>
      </w:pPr>
      <w:r w:rsidRPr="003D42B6">
        <w:rPr>
          <w:rFonts w:cs="Times New Roman"/>
          <w:sz w:val="24"/>
          <w:szCs w:val="24"/>
        </w:rPr>
        <w:t>Key enablers for implementing rural CE models include:</w:t>
      </w:r>
    </w:p>
    <w:p w14:paraId="011682D1" w14:textId="77777777" w:rsidR="00ED3AD0" w:rsidRPr="003D42B6" w:rsidRDefault="00ED3AD0" w:rsidP="008706B7">
      <w:pPr>
        <w:spacing w:after="0" w:line="240" w:lineRule="auto"/>
        <w:jc w:val="both"/>
        <w:rPr>
          <w:rFonts w:cs="Times New Roman"/>
          <w:sz w:val="24"/>
          <w:szCs w:val="24"/>
        </w:rPr>
      </w:pPr>
      <w:r w:rsidRPr="003D42B6">
        <w:rPr>
          <w:rFonts w:cs="Times New Roman"/>
          <w:sz w:val="24"/>
          <w:szCs w:val="24"/>
        </w:rPr>
        <w:lastRenderedPageBreak/>
        <w:t>Source segregation infrastructure: Household</w:t>
      </w:r>
      <w:r w:rsidR="00A13D13" w:rsidRPr="003D42B6">
        <w:rPr>
          <w:rFonts w:cs="Times New Roman"/>
          <w:sz w:val="24"/>
          <w:szCs w:val="24"/>
          <w:lang w:val="vi-VN"/>
        </w:rPr>
        <w:t xml:space="preserve"> </w:t>
      </w:r>
      <w:r w:rsidRPr="003D42B6">
        <w:rPr>
          <w:rFonts w:cs="Times New Roman"/>
          <w:sz w:val="24"/>
          <w:szCs w:val="24"/>
        </w:rPr>
        <w:t>level bin systems and community compost stations establish the feedstock for CE loops (Quynh &amp; Hung, 2020)</w:t>
      </w:r>
      <w:r w:rsidR="00145601" w:rsidRPr="003D42B6">
        <w:rPr>
          <w:rFonts w:cs="Times New Roman"/>
          <w:sz w:val="24"/>
          <w:szCs w:val="24"/>
        </w:rPr>
        <w:t>.</w:t>
      </w:r>
      <w:r w:rsidRPr="003D42B6">
        <w:rPr>
          <w:rFonts w:cs="Times New Roman"/>
          <w:sz w:val="24"/>
          <w:szCs w:val="24"/>
        </w:rPr>
        <w:t xml:space="preserve"> </w:t>
      </w:r>
    </w:p>
    <w:p w14:paraId="57A52A32" w14:textId="77777777" w:rsidR="00ED3AD0" w:rsidRPr="003D42B6" w:rsidRDefault="00ED3AD0" w:rsidP="008706B7">
      <w:pPr>
        <w:spacing w:after="0" w:line="240" w:lineRule="auto"/>
        <w:jc w:val="both"/>
        <w:rPr>
          <w:rFonts w:cs="Times New Roman"/>
          <w:sz w:val="24"/>
          <w:szCs w:val="24"/>
        </w:rPr>
      </w:pPr>
      <w:r w:rsidRPr="003D42B6">
        <w:rPr>
          <w:rFonts w:cs="Times New Roman"/>
          <w:sz w:val="24"/>
          <w:szCs w:val="24"/>
        </w:rPr>
        <w:t>Demand</w:t>
      </w:r>
      <w:r w:rsidR="00A13D13" w:rsidRPr="003D42B6">
        <w:rPr>
          <w:rFonts w:cs="Times New Roman"/>
          <w:sz w:val="24"/>
          <w:szCs w:val="24"/>
          <w:lang w:val="vi-VN"/>
        </w:rPr>
        <w:t xml:space="preserve"> </w:t>
      </w:r>
      <w:r w:rsidRPr="003D42B6">
        <w:rPr>
          <w:rFonts w:cs="Times New Roman"/>
          <w:sz w:val="24"/>
          <w:szCs w:val="24"/>
        </w:rPr>
        <w:t xml:space="preserve">driven valorization pathways: Converting organic waste into usable compost or biogas, and promoting recycling cooperatives, creates economic incentives at household and community scales (Tran </w:t>
      </w:r>
      <w:proofErr w:type="spellStart"/>
      <w:r w:rsidRPr="003D42B6">
        <w:rPr>
          <w:rFonts w:cs="Times New Roman"/>
          <w:sz w:val="24"/>
          <w:szCs w:val="24"/>
        </w:rPr>
        <w:t>Thi</w:t>
      </w:r>
      <w:proofErr w:type="spellEnd"/>
      <w:r w:rsidRPr="003D42B6">
        <w:rPr>
          <w:rFonts w:cs="Times New Roman"/>
          <w:sz w:val="24"/>
          <w:szCs w:val="24"/>
        </w:rPr>
        <w:t xml:space="preserve"> Phuong et al., 2022; Vo &amp; Vo, 2022)</w:t>
      </w:r>
      <w:r w:rsidR="00145601" w:rsidRPr="003D42B6">
        <w:rPr>
          <w:rFonts w:cs="Times New Roman"/>
          <w:sz w:val="24"/>
          <w:szCs w:val="24"/>
        </w:rPr>
        <w:t>.</w:t>
      </w:r>
      <w:r w:rsidRPr="003D42B6">
        <w:rPr>
          <w:rFonts w:cs="Times New Roman"/>
          <w:sz w:val="24"/>
          <w:szCs w:val="24"/>
        </w:rPr>
        <w:t xml:space="preserve"> </w:t>
      </w:r>
    </w:p>
    <w:p w14:paraId="7650A8B0" w14:textId="77777777" w:rsidR="00ED3AD0" w:rsidRPr="003D42B6" w:rsidRDefault="00ED3AD0" w:rsidP="008706B7">
      <w:pPr>
        <w:spacing w:after="0" w:line="240" w:lineRule="auto"/>
        <w:jc w:val="both"/>
        <w:rPr>
          <w:rFonts w:cs="Times New Roman"/>
          <w:sz w:val="24"/>
          <w:szCs w:val="24"/>
          <w:lang w:val="vi-VN"/>
        </w:rPr>
      </w:pPr>
      <w:r w:rsidRPr="003D42B6">
        <w:rPr>
          <w:rFonts w:cs="Times New Roman"/>
          <w:sz w:val="24"/>
          <w:szCs w:val="24"/>
        </w:rPr>
        <w:t>Institutional coordination and governance: Partnership between local authorities, NGOs, extension agents, and community groups is essential for sustained CE adoption (Tap Chi Con</w:t>
      </w:r>
      <w:r w:rsidR="00D369DA" w:rsidRPr="003D42B6">
        <w:rPr>
          <w:rFonts w:cs="Times New Roman"/>
          <w:sz w:val="24"/>
          <w:szCs w:val="24"/>
        </w:rPr>
        <w:t xml:space="preserve">g San, </w:t>
      </w:r>
      <w:r w:rsidR="00D369DA" w:rsidRPr="003D42B6">
        <w:rPr>
          <w:rFonts w:cs="Times New Roman"/>
          <w:sz w:val="24"/>
          <w:szCs w:val="24"/>
          <w:lang w:val="vi-VN"/>
        </w:rPr>
        <w:t>2024)</w:t>
      </w:r>
    </w:p>
    <w:p w14:paraId="0F645C28" w14:textId="77777777" w:rsidR="00F07E9A" w:rsidRPr="003D42B6" w:rsidRDefault="00ED3AD0" w:rsidP="008706B7">
      <w:pPr>
        <w:spacing w:after="0" w:line="240" w:lineRule="auto"/>
        <w:jc w:val="both"/>
        <w:rPr>
          <w:rFonts w:cs="Times New Roman"/>
          <w:sz w:val="24"/>
          <w:szCs w:val="24"/>
        </w:rPr>
      </w:pPr>
      <w:r w:rsidRPr="003D42B6">
        <w:rPr>
          <w:rFonts w:cs="Times New Roman"/>
          <w:sz w:val="24"/>
          <w:szCs w:val="24"/>
        </w:rPr>
        <w:t xml:space="preserve">Behavior change and education: Training campaigns, school programs, and demonstration farms help build community trust and capacity in CE practices (Schroeder et al., 2019; </w:t>
      </w:r>
      <w:r w:rsidR="00076F9D" w:rsidRPr="003D42B6">
        <w:rPr>
          <w:rFonts w:cs="Times New Roman"/>
          <w:sz w:val="24"/>
          <w:szCs w:val="24"/>
        </w:rPr>
        <w:t xml:space="preserve">Simone </w:t>
      </w:r>
      <w:proofErr w:type="spellStart"/>
      <w:r w:rsidR="00076F9D" w:rsidRPr="003D42B6">
        <w:rPr>
          <w:rFonts w:cs="Times New Roman"/>
          <w:sz w:val="24"/>
          <w:szCs w:val="24"/>
        </w:rPr>
        <w:t>Sehnem</w:t>
      </w:r>
      <w:proofErr w:type="spellEnd"/>
      <w:r w:rsidRPr="003D42B6">
        <w:rPr>
          <w:rFonts w:cs="Times New Roman"/>
          <w:sz w:val="24"/>
          <w:szCs w:val="24"/>
        </w:rPr>
        <w:t xml:space="preserve"> et al., 2018</w:t>
      </w:r>
      <w:r w:rsidR="005102D8" w:rsidRPr="003D42B6">
        <w:rPr>
          <w:rFonts w:cs="Times New Roman"/>
          <w:sz w:val="24"/>
          <w:szCs w:val="24"/>
        </w:rPr>
        <w:t>;</w:t>
      </w:r>
      <w:r w:rsidR="00F07E9A" w:rsidRPr="003D42B6">
        <w:rPr>
          <w:rFonts w:cs="Times New Roman"/>
          <w:sz w:val="24"/>
          <w:szCs w:val="24"/>
        </w:rPr>
        <w:t xml:space="preserve"> Tr</w:t>
      </w:r>
      <w:r w:rsidR="00F63598" w:rsidRPr="003D42B6">
        <w:rPr>
          <w:rFonts w:cs="Times New Roman"/>
          <w:sz w:val="24"/>
          <w:szCs w:val="24"/>
        </w:rPr>
        <w:t>ie</w:t>
      </w:r>
      <w:r w:rsidR="00F07E9A" w:rsidRPr="003D42B6">
        <w:rPr>
          <w:rFonts w:cs="Times New Roman"/>
          <w:sz w:val="24"/>
          <w:szCs w:val="24"/>
        </w:rPr>
        <w:t>u Thanh Quang, 2023</w:t>
      </w:r>
      <w:r w:rsidR="005102D8" w:rsidRPr="003D42B6">
        <w:rPr>
          <w:rFonts w:cs="Times New Roman"/>
          <w:sz w:val="24"/>
          <w:szCs w:val="24"/>
        </w:rPr>
        <w:t>)</w:t>
      </w:r>
      <w:r w:rsidR="00F07E9A" w:rsidRPr="003D42B6">
        <w:rPr>
          <w:rFonts w:cs="Times New Roman"/>
          <w:sz w:val="24"/>
          <w:szCs w:val="24"/>
        </w:rPr>
        <w:t xml:space="preserve">. </w:t>
      </w:r>
    </w:p>
    <w:p w14:paraId="18301385" w14:textId="77777777" w:rsidR="00B022FC" w:rsidRPr="003D42B6" w:rsidRDefault="00ED3AD0" w:rsidP="008706B7">
      <w:pPr>
        <w:spacing w:after="0" w:line="240" w:lineRule="auto"/>
        <w:jc w:val="both"/>
        <w:rPr>
          <w:rFonts w:cs="Times New Roman"/>
          <w:sz w:val="24"/>
          <w:szCs w:val="24"/>
        </w:rPr>
      </w:pPr>
      <w:r w:rsidRPr="003D42B6">
        <w:rPr>
          <w:rFonts w:cs="Times New Roman"/>
          <w:sz w:val="24"/>
          <w:szCs w:val="24"/>
        </w:rPr>
        <w:t>Technology integration: Low</w:t>
      </w:r>
      <w:r w:rsidR="00A13D13" w:rsidRPr="003D42B6">
        <w:rPr>
          <w:rFonts w:cs="Times New Roman"/>
          <w:sz w:val="24"/>
          <w:szCs w:val="24"/>
          <w:lang w:val="vi-VN"/>
        </w:rPr>
        <w:t xml:space="preserve"> </w:t>
      </w:r>
      <w:r w:rsidRPr="003D42B6">
        <w:rPr>
          <w:rFonts w:cs="Times New Roman"/>
          <w:sz w:val="24"/>
          <w:szCs w:val="24"/>
        </w:rPr>
        <w:t>cost composting technologies, IoT</w:t>
      </w:r>
      <w:r w:rsidR="00A13D13" w:rsidRPr="003D42B6">
        <w:rPr>
          <w:rFonts w:cs="Times New Roman"/>
          <w:sz w:val="24"/>
          <w:szCs w:val="24"/>
          <w:lang w:val="vi-VN"/>
        </w:rPr>
        <w:t xml:space="preserve"> </w:t>
      </w:r>
      <w:r w:rsidRPr="003D42B6">
        <w:rPr>
          <w:rFonts w:cs="Times New Roman"/>
          <w:sz w:val="24"/>
          <w:szCs w:val="24"/>
        </w:rPr>
        <w:t xml:space="preserve">enabled routing, or mobile sorting tools support rural CE operations (Siti, </w:t>
      </w:r>
      <w:proofErr w:type="spellStart"/>
      <w:r w:rsidRPr="003D42B6">
        <w:rPr>
          <w:rFonts w:cs="Times New Roman"/>
          <w:sz w:val="24"/>
          <w:szCs w:val="24"/>
        </w:rPr>
        <w:t>Elalami</w:t>
      </w:r>
      <w:proofErr w:type="spellEnd"/>
      <w:r w:rsidRPr="003D42B6">
        <w:rPr>
          <w:rFonts w:cs="Times New Roman"/>
          <w:sz w:val="24"/>
          <w:szCs w:val="24"/>
        </w:rPr>
        <w:t xml:space="preserve"> et al., 2021; </w:t>
      </w:r>
      <w:proofErr w:type="spellStart"/>
      <w:r w:rsidRPr="003D42B6">
        <w:rPr>
          <w:rFonts w:cs="Times New Roman"/>
          <w:sz w:val="24"/>
          <w:szCs w:val="24"/>
        </w:rPr>
        <w:t>Nafiz</w:t>
      </w:r>
      <w:proofErr w:type="spellEnd"/>
      <w:r w:rsidRPr="003D42B6">
        <w:rPr>
          <w:rFonts w:cs="Times New Roman"/>
          <w:sz w:val="24"/>
          <w:szCs w:val="24"/>
        </w:rPr>
        <w:t xml:space="preserve"> et al., 2023)</w:t>
      </w:r>
      <w:r w:rsidR="00F76B01" w:rsidRPr="003D42B6">
        <w:rPr>
          <w:rFonts w:cs="Times New Roman"/>
          <w:sz w:val="24"/>
          <w:szCs w:val="24"/>
        </w:rPr>
        <w:t>.</w:t>
      </w:r>
      <w:r w:rsidRPr="003D42B6">
        <w:rPr>
          <w:rFonts w:cs="Times New Roman"/>
          <w:sz w:val="24"/>
          <w:szCs w:val="24"/>
        </w:rPr>
        <w:t xml:space="preserve"> </w:t>
      </w:r>
    </w:p>
    <w:p w14:paraId="07699682" w14:textId="77777777" w:rsidR="00ED3AD0" w:rsidRPr="003D42B6" w:rsidRDefault="00ED3AD0" w:rsidP="008706B7">
      <w:pPr>
        <w:spacing w:after="0" w:line="240" w:lineRule="auto"/>
        <w:jc w:val="both"/>
        <w:rPr>
          <w:rFonts w:cs="Times New Roman"/>
          <w:sz w:val="24"/>
          <w:szCs w:val="24"/>
        </w:rPr>
      </w:pPr>
      <w:r w:rsidRPr="003D42B6">
        <w:rPr>
          <w:rFonts w:cs="Times New Roman"/>
          <w:sz w:val="24"/>
          <w:szCs w:val="24"/>
        </w:rPr>
        <w:t>Conceptual Framework: Multi</w:t>
      </w:r>
      <w:r w:rsidR="0095432C" w:rsidRPr="003D42B6">
        <w:rPr>
          <w:rFonts w:cs="Times New Roman"/>
          <w:sz w:val="24"/>
          <w:szCs w:val="24"/>
        </w:rPr>
        <w:t>-</w:t>
      </w:r>
      <w:r w:rsidRPr="003D42B6">
        <w:rPr>
          <w:rFonts w:cs="Times New Roman"/>
          <w:sz w:val="24"/>
          <w:szCs w:val="24"/>
        </w:rPr>
        <w:t>Scalar Circular Economy in Rural Communities</w:t>
      </w:r>
    </w:p>
    <w:p w14:paraId="78BFADC0" w14:textId="77777777" w:rsidR="00ED3AD0" w:rsidRPr="003D42B6" w:rsidRDefault="00ED3AD0" w:rsidP="008706B7">
      <w:pPr>
        <w:spacing w:after="0" w:line="240" w:lineRule="auto"/>
        <w:jc w:val="both"/>
        <w:rPr>
          <w:rFonts w:cs="Times New Roman"/>
          <w:sz w:val="24"/>
          <w:szCs w:val="24"/>
        </w:rPr>
      </w:pPr>
      <w:r w:rsidRPr="003D42B6">
        <w:rPr>
          <w:rFonts w:cs="Times New Roman"/>
          <w:sz w:val="24"/>
          <w:szCs w:val="24"/>
        </w:rPr>
        <w:t>A resilient rural CE model for waste segregation integrates micro (household), meso (village/commune), and macro (district/regional) scales. At the micro scale, source segregation forms the basis; at meso scale, community compost hubs or recycling cooperatives enable aggregation and resource recovery; at macro scale, policy support and market linkages sustain closed</w:t>
      </w:r>
      <w:r w:rsidR="00A13D13" w:rsidRPr="003D42B6">
        <w:rPr>
          <w:rFonts w:cs="Times New Roman"/>
          <w:sz w:val="24"/>
          <w:szCs w:val="24"/>
          <w:lang w:val="vi-VN"/>
        </w:rPr>
        <w:t xml:space="preserve"> </w:t>
      </w:r>
      <w:r w:rsidRPr="003D42B6">
        <w:rPr>
          <w:rFonts w:cs="Times New Roman"/>
          <w:sz w:val="24"/>
          <w:szCs w:val="24"/>
        </w:rPr>
        <w:t>loop systems (</w:t>
      </w:r>
      <w:proofErr w:type="spellStart"/>
      <w:r w:rsidRPr="003D42B6">
        <w:rPr>
          <w:rFonts w:cs="Times New Roman"/>
          <w:sz w:val="24"/>
          <w:szCs w:val="24"/>
        </w:rPr>
        <w:t>Geissdoerfer</w:t>
      </w:r>
      <w:proofErr w:type="spellEnd"/>
      <w:r w:rsidRPr="003D42B6">
        <w:rPr>
          <w:rFonts w:cs="Times New Roman"/>
          <w:sz w:val="24"/>
          <w:szCs w:val="24"/>
        </w:rPr>
        <w:t xml:space="preserve"> et al., 2017; Le et al., 2025)</w:t>
      </w:r>
      <w:r w:rsidR="006328D3" w:rsidRPr="003D42B6">
        <w:rPr>
          <w:rFonts w:cs="Times New Roman"/>
          <w:sz w:val="24"/>
          <w:szCs w:val="24"/>
        </w:rPr>
        <w:t>.</w:t>
      </w:r>
    </w:p>
    <w:p w14:paraId="6C798540" w14:textId="77777777" w:rsidR="00ED3AD0" w:rsidRPr="003D42B6" w:rsidRDefault="00ED3AD0" w:rsidP="008706B7">
      <w:pPr>
        <w:spacing w:after="0" w:line="240" w:lineRule="auto"/>
        <w:jc w:val="both"/>
        <w:rPr>
          <w:rFonts w:cs="Times New Roman"/>
          <w:sz w:val="24"/>
          <w:szCs w:val="24"/>
        </w:rPr>
      </w:pPr>
      <w:r w:rsidRPr="003D42B6">
        <w:rPr>
          <w:rFonts w:cs="Times New Roman"/>
          <w:sz w:val="24"/>
          <w:szCs w:val="24"/>
        </w:rPr>
        <w:t>Such multi</w:t>
      </w:r>
      <w:r w:rsidR="00A13D13" w:rsidRPr="003D42B6">
        <w:rPr>
          <w:rFonts w:cs="Times New Roman"/>
          <w:sz w:val="24"/>
          <w:szCs w:val="24"/>
          <w:lang w:val="vi-VN"/>
        </w:rPr>
        <w:t xml:space="preserve"> </w:t>
      </w:r>
      <w:r w:rsidRPr="003D42B6">
        <w:rPr>
          <w:rFonts w:cs="Times New Roman"/>
          <w:sz w:val="24"/>
          <w:szCs w:val="24"/>
        </w:rPr>
        <w:t>scalar frameworks align with CE value propositions: reduce, reuse, recycle, and recover and support SDGs on waste and resource use (Schroeder et al., 2019; Vo &amp; Vo, 2022)</w:t>
      </w:r>
      <w:r w:rsidR="00135E54" w:rsidRPr="003D42B6">
        <w:rPr>
          <w:rFonts w:cs="Times New Roman"/>
          <w:sz w:val="24"/>
          <w:szCs w:val="24"/>
        </w:rPr>
        <w:t>.</w:t>
      </w:r>
    </w:p>
    <w:p w14:paraId="0CF9D4AD"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A circular economy relies on the principle of reducing, reusing, and recycling materials to minimize waste. In rural contexts, this can be achieved through community composting, decentralized recycling hubs, and upcycling initiat</w:t>
      </w:r>
      <w:r w:rsidR="004740CA" w:rsidRPr="003D42B6">
        <w:rPr>
          <w:rFonts w:cs="Times New Roman"/>
          <w:sz w:val="24"/>
          <w:szCs w:val="24"/>
        </w:rPr>
        <w:t>ives (</w:t>
      </w:r>
      <w:proofErr w:type="spellStart"/>
      <w:r w:rsidR="004740CA" w:rsidRPr="003D42B6">
        <w:rPr>
          <w:rFonts w:cs="Times New Roman"/>
          <w:sz w:val="24"/>
          <w:szCs w:val="24"/>
        </w:rPr>
        <w:t>Geissdoerfer</w:t>
      </w:r>
      <w:proofErr w:type="spellEnd"/>
      <w:r w:rsidR="004740CA" w:rsidRPr="003D42B6">
        <w:rPr>
          <w:rFonts w:cs="Times New Roman"/>
          <w:sz w:val="24"/>
          <w:szCs w:val="24"/>
        </w:rPr>
        <w:t xml:space="preserve"> et al., 2017</w:t>
      </w:r>
      <w:r w:rsidRPr="003D42B6">
        <w:rPr>
          <w:rFonts w:cs="Times New Roman"/>
          <w:sz w:val="24"/>
          <w:szCs w:val="24"/>
        </w:rPr>
        <w:t>). In India and Indonesia, village</w:t>
      </w:r>
      <w:r w:rsidR="0095432C" w:rsidRPr="003D42B6">
        <w:rPr>
          <w:rFonts w:cs="Times New Roman"/>
          <w:sz w:val="24"/>
          <w:szCs w:val="24"/>
        </w:rPr>
        <w:t>-</w:t>
      </w:r>
      <w:r w:rsidRPr="003D42B6">
        <w:rPr>
          <w:rFonts w:cs="Times New Roman"/>
          <w:sz w:val="24"/>
          <w:szCs w:val="24"/>
        </w:rPr>
        <w:t>level biogas units fueled by segregated organic waste have shown success both economically and environ</w:t>
      </w:r>
      <w:r w:rsidR="00484B6E" w:rsidRPr="003D42B6">
        <w:rPr>
          <w:rFonts w:cs="Times New Roman"/>
          <w:sz w:val="24"/>
          <w:szCs w:val="24"/>
        </w:rPr>
        <w:t xml:space="preserve">mentally (Singh &amp; </w:t>
      </w:r>
      <w:proofErr w:type="spellStart"/>
      <w:r w:rsidR="00484B6E" w:rsidRPr="003D42B6">
        <w:rPr>
          <w:rFonts w:cs="Times New Roman"/>
          <w:sz w:val="24"/>
          <w:szCs w:val="24"/>
        </w:rPr>
        <w:t>Ordoñez</w:t>
      </w:r>
      <w:proofErr w:type="spellEnd"/>
      <w:r w:rsidR="00484B6E" w:rsidRPr="003D42B6">
        <w:rPr>
          <w:rFonts w:cs="Times New Roman"/>
          <w:sz w:val="24"/>
          <w:szCs w:val="24"/>
        </w:rPr>
        <w:t>, 2016</w:t>
      </w:r>
      <w:r w:rsidRPr="003D42B6">
        <w:rPr>
          <w:rFonts w:cs="Times New Roman"/>
          <w:sz w:val="24"/>
          <w:szCs w:val="24"/>
        </w:rPr>
        <w:t>).</w:t>
      </w:r>
    </w:p>
    <w:p w14:paraId="67609E07" w14:textId="77777777" w:rsidR="00040BE0" w:rsidRPr="003D42B6" w:rsidRDefault="00040BE0" w:rsidP="007B4D91">
      <w:pPr>
        <w:spacing w:before="120" w:after="120" w:line="240" w:lineRule="auto"/>
        <w:jc w:val="both"/>
        <w:rPr>
          <w:rFonts w:cs="Times New Roman"/>
          <w:b/>
          <w:sz w:val="24"/>
          <w:szCs w:val="24"/>
        </w:rPr>
      </w:pPr>
      <w:r w:rsidRPr="003D42B6">
        <w:rPr>
          <w:rFonts w:cs="Times New Roman"/>
          <w:b/>
          <w:sz w:val="24"/>
          <w:szCs w:val="24"/>
        </w:rPr>
        <w:t>6. Policy and Implementation Strategies</w:t>
      </w:r>
    </w:p>
    <w:p w14:paraId="009B60B1" w14:textId="77777777" w:rsidR="00040BE0" w:rsidRPr="003D42B6" w:rsidRDefault="00040BE0" w:rsidP="008706B7">
      <w:pPr>
        <w:spacing w:after="0" w:line="240" w:lineRule="auto"/>
        <w:jc w:val="both"/>
        <w:rPr>
          <w:rFonts w:cs="Times New Roman"/>
          <w:b/>
          <w:sz w:val="24"/>
          <w:szCs w:val="24"/>
        </w:rPr>
      </w:pPr>
      <w:r w:rsidRPr="003D42B6">
        <w:rPr>
          <w:rFonts w:cs="Times New Roman"/>
          <w:b/>
          <w:sz w:val="24"/>
          <w:szCs w:val="24"/>
        </w:rPr>
        <w:t>6.1 Education and Awareness</w:t>
      </w:r>
    </w:p>
    <w:p w14:paraId="63D91A39"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 xml:space="preserve">Behavioral change is foundational. Programs combining </w:t>
      </w:r>
      <w:proofErr w:type="gramStart"/>
      <w:r w:rsidRPr="003D42B6">
        <w:rPr>
          <w:rFonts w:cs="Times New Roman"/>
          <w:sz w:val="24"/>
          <w:szCs w:val="24"/>
        </w:rPr>
        <w:t>school</w:t>
      </w:r>
      <w:r w:rsidR="00B132A3" w:rsidRPr="003D42B6">
        <w:rPr>
          <w:rFonts w:cs="Times New Roman"/>
          <w:sz w:val="24"/>
          <w:szCs w:val="24"/>
          <w:lang w:val="vi-VN"/>
        </w:rPr>
        <w:t xml:space="preserve"> </w:t>
      </w:r>
      <w:r w:rsidRPr="003D42B6">
        <w:rPr>
          <w:rFonts w:cs="Times New Roman"/>
          <w:sz w:val="24"/>
          <w:szCs w:val="24"/>
        </w:rPr>
        <w:t>based</w:t>
      </w:r>
      <w:proofErr w:type="gramEnd"/>
      <w:r w:rsidRPr="003D42B6">
        <w:rPr>
          <w:rFonts w:cs="Times New Roman"/>
          <w:sz w:val="24"/>
          <w:szCs w:val="24"/>
        </w:rPr>
        <w:t xml:space="preserve"> education and community training increased household segregation practices by over 60% in Bangladesh (Islam et al., </w:t>
      </w:r>
      <w:r w:rsidR="005D74A4" w:rsidRPr="003D42B6">
        <w:rPr>
          <w:rFonts w:cs="Times New Roman"/>
          <w:sz w:val="24"/>
          <w:szCs w:val="24"/>
        </w:rPr>
        <w:t>2021</w:t>
      </w:r>
      <w:r w:rsidRPr="003D42B6">
        <w:rPr>
          <w:rFonts w:cs="Times New Roman"/>
          <w:sz w:val="24"/>
          <w:szCs w:val="24"/>
        </w:rPr>
        <w:t>).</w:t>
      </w:r>
    </w:p>
    <w:p w14:paraId="1ACFF831" w14:textId="77777777" w:rsidR="00040BE0" w:rsidRPr="003D42B6" w:rsidRDefault="00040BE0" w:rsidP="008706B7">
      <w:pPr>
        <w:spacing w:after="0" w:line="240" w:lineRule="auto"/>
        <w:jc w:val="both"/>
        <w:rPr>
          <w:rFonts w:cs="Times New Roman"/>
          <w:b/>
          <w:sz w:val="24"/>
          <w:szCs w:val="24"/>
        </w:rPr>
      </w:pPr>
      <w:r w:rsidRPr="003D42B6">
        <w:rPr>
          <w:rFonts w:cs="Times New Roman"/>
          <w:b/>
          <w:sz w:val="24"/>
          <w:szCs w:val="24"/>
        </w:rPr>
        <w:t>6.2 Incentive</w:t>
      </w:r>
      <w:r w:rsidR="0095432C" w:rsidRPr="003D42B6">
        <w:rPr>
          <w:rFonts w:cs="Times New Roman"/>
          <w:b/>
          <w:sz w:val="24"/>
          <w:szCs w:val="24"/>
        </w:rPr>
        <w:t>-</w:t>
      </w:r>
      <w:r w:rsidRPr="003D42B6">
        <w:rPr>
          <w:rFonts w:cs="Times New Roman"/>
          <w:b/>
          <w:sz w:val="24"/>
          <w:szCs w:val="24"/>
        </w:rPr>
        <w:t>Based Models</w:t>
      </w:r>
    </w:p>
    <w:p w14:paraId="37713BEE"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Incentives, such as reduced waste fees for compliant households or payment for recyclables, have increased household participation rates in Latin America and Africa (</w:t>
      </w:r>
      <w:proofErr w:type="spellStart"/>
      <w:r w:rsidRPr="003D42B6">
        <w:rPr>
          <w:rFonts w:cs="Times New Roman"/>
          <w:sz w:val="24"/>
          <w:szCs w:val="24"/>
        </w:rPr>
        <w:t>Nzeadibe</w:t>
      </w:r>
      <w:proofErr w:type="spellEnd"/>
      <w:r w:rsidRPr="003D42B6">
        <w:rPr>
          <w:rFonts w:cs="Times New Roman"/>
          <w:sz w:val="24"/>
          <w:szCs w:val="24"/>
        </w:rPr>
        <w:t xml:space="preserve"> </w:t>
      </w:r>
      <w:r w:rsidR="0098117D" w:rsidRPr="003D42B6">
        <w:rPr>
          <w:rFonts w:cs="Times New Roman"/>
          <w:sz w:val="24"/>
          <w:szCs w:val="24"/>
        </w:rPr>
        <w:t>et al., 2020</w:t>
      </w:r>
      <w:r w:rsidRPr="003D42B6">
        <w:rPr>
          <w:rFonts w:cs="Times New Roman"/>
          <w:sz w:val="24"/>
          <w:szCs w:val="24"/>
        </w:rPr>
        <w:t>).</w:t>
      </w:r>
    </w:p>
    <w:p w14:paraId="0E14E1EC" w14:textId="77777777" w:rsidR="00040BE0" w:rsidRPr="003D42B6" w:rsidRDefault="00040BE0" w:rsidP="008706B7">
      <w:pPr>
        <w:spacing w:after="0" w:line="240" w:lineRule="auto"/>
        <w:jc w:val="both"/>
        <w:rPr>
          <w:rFonts w:cs="Times New Roman"/>
          <w:b/>
          <w:sz w:val="24"/>
          <w:szCs w:val="24"/>
        </w:rPr>
      </w:pPr>
      <w:r w:rsidRPr="003D42B6">
        <w:rPr>
          <w:rFonts w:cs="Times New Roman"/>
          <w:b/>
          <w:sz w:val="24"/>
          <w:szCs w:val="24"/>
        </w:rPr>
        <w:t>6.3 Policy Integration</w:t>
      </w:r>
    </w:p>
    <w:p w14:paraId="522BC0A6" w14:textId="77777777" w:rsidR="007C47C0" w:rsidRPr="003D42B6" w:rsidRDefault="00040BE0" w:rsidP="008706B7">
      <w:pPr>
        <w:spacing w:after="0" w:line="240" w:lineRule="auto"/>
        <w:jc w:val="both"/>
        <w:rPr>
          <w:rFonts w:cs="Times New Roman"/>
          <w:sz w:val="24"/>
          <w:szCs w:val="24"/>
        </w:rPr>
      </w:pPr>
      <w:r w:rsidRPr="003D42B6">
        <w:rPr>
          <w:rFonts w:cs="Times New Roman"/>
          <w:sz w:val="24"/>
          <w:szCs w:val="24"/>
        </w:rPr>
        <w:t xml:space="preserve">Policies should integrate local governance, NGO involvement, and private sector partnerships. Decentralized frameworks with monitoring indicators aligned with SDGs have proven effective in Vietnam and the Philippines (Nguyen &amp; van Passel, 2021, </w:t>
      </w:r>
      <w:proofErr w:type="spellStart"/>
      <w:r w:rsidR="007C47C0" w:rsidRPr="003D42B6">
        <w:rPr>
          <w:rFonts w:cs="Times New Roman"/>
          <w:sz w:val="24"/>
          <w:szCs w:val="24"/>
        </w:rPr>
        <w:t>Prabhasri</w:t>
      </w:r>
      <w:proofErr w:type="spellEnd"/>
      <w:r w:rsidR="007C47C0" w:rsidRPr="003D42B6">
        <w:rPr>
          <w:rFonts w:cs="Times New Roman"/>
          <w:sz w:val="24"/>
          <w:szCs w:val="24"/>
        </w:rPr>
        <w:t> </w:t>
      </w:r>
      <w:r w:rsidR="0029329F" w:rsidRPr="003D42B6">
        <w:rPr>
          <w:rFonts w:cs="Times New Roman"/>
          <w:sz w:val="24"/>
          <w:szCs w:val="24"/>
        </w:rPr>
        <w:t>et al 202</w:t>
      </w:r>
      <w:r w:rsidR="004940E3" w:rsidRPr="003D42B6">
        <w:rPr>
          <w:rFonts w:cs="Times New Roman"/>
          <w:sz w:val="24"/>
          <w:szCs w:val="24"/>
        </w:rPr>
        <w:t>1</w:t>
      </w:r>
      <w:r w:rsidR="002B08DF" w:rsidRPr="003D42B6">
        <w:rPr>
          <w:rFonts w:cs="Times New Roman"/>
          <w:sz w:val="24"/>
          <w:szCs w:val="24"/>
        </w:rPr>
        <w:t>)</w:t>
      </w:r>
      <w:r w:rsidR="0029329F" w:rsidRPr="003D42B6">
        <w:rPr>
          <w:rFonts w:cs="Times New Roman"/>
          <w:sz w:val="24"/>
          <w:szCs w:val="24"/>
        </w:rPr>
        <w:t>.</w:t>
      </w:r>
      <w:r w:rsidR="007C47C0" w:rsidRPr="003D42B6">
        <w:rPr>
          <w:rFonts w:cs="Times New Roman"/>
          <w:sz w:val="24"/>
          <w:szCs w:val="24"/>
        </w:rPr>
        <w:t> </w:t>
      </w:r>
    </w:p>
    <w:p w14:paraId="738A76B2"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International Policy Frameworks and Incentive Mechanisms</w:t>
      </w:r>
    </w:p>
    <w:p w14:paraId="21F87510"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Globally, source segregation policies are often anchored in regulatory mandates such as mandatory separation, pay</w:t>
      </w:r>
      <w:r w:rsidR="0095432C" w:rsidRPr="003D42B6">
        <w:rPr>
          <w:rFonts w:cs="Times New Roman"/>
          <w:sz w:val="24"/>
          <w:szCs w:val="24"/>
        </w:rPr>
        <w:t>-</w:t>
      </w:r>
      <w:r w:rsidRPr="003D42B6">
        <w:rPr>
          <w:rFonts w:cs="Times New Roman"/>
          <w:sz w:val="24"/>
          <w:szCs w:val="24"/>
        </w:rPr>
        <w:t>as</w:t>
      </w:r>
      <w:r w:rsidR="0095432C" w:rsidRPr="003D42B6">
        <w:rPr>
          <w:rFonts w:cs="Times New Roman"/>
          <w:sz w:val="24"/>
          <w:szCs w:val="24"/>
        </w:rPr>
        <w:t>-</w:t>
      </w:r>
      <w:r w:rsidRPr="003D42B6">
        <w:rPr>
          <w:rFonts w:cs="Times New Roman"/>
          <w:sz w:val="24"/>
          <w:szCs w:val="24"/>
        </w:rPr>
        <w:t>you</w:t>
      </w:r>
      <w:r w:rsidR="0095432C" w:rsidRPr="003D42B6">
        <w:rPr>
          <w:rFonts w:cs="Times New Roman"/>
          <w:sz w:val="24"/>
          <w:szCs w:val="24"/>
        </w:rPr>
        <w:t>-</w:t>
      </w:r>
      <w:r w:rsidRPr="003D42B6">
        <w:rPr>
          <w:rFonts w:cs="Times New Roman"/>
          <w:sz w:val="24"/>
          <w:szCs w:val="24"/>
        </w:rPr>
        <w:t>throw (PAYT) schemes, extended producer responsibility (EPR), and incentive</w:t>
      </w:r>
      <w:r w:rsidR="0095432C" w:rsidRPr="003D42B6">
        <w:rPr>
          <w:rFonts w:cs="Times New Roman"/>
          <w:sz w:val="24"/>
          <w:szCs w:val="24"/>
        </w:rPr>
        <w:t>-</w:t>
      </w:r>
      <w:r w:rsidRPr="003D42B6">
        <w:rPr>
          <w:rFonts w:cs="Times New Roman"/>
          <w:sz w:val="24"/>
          <w:szCs w:val="24"/>
        </w:rPr>
        <w:t>based models. For example, India’s Solid Waste Management Rules (2016) made household</w:t>
      </w:r>
      <w:r w:rsidR="0095432C" w:rsidRPr="003D42B6">
        <w:rPr>
          <w:rFonts w:cs="Times New Roman"/>
          <w:sz w:val="24"/>
          <w:szCs w:val="24"/>
        </w:rPr>
        <w:t>-</w:t>
      </w:r>
      <w:r w:rsidRPr="003D42B6">
        <w:rPr>
          <w:rFonts w:cs="Times New Roman"/>
          <w:sz w:val="24"/>
          <w:szCs w:val="24"/>
        </w:rPr>
        <w:t xml:space="preserve">level segregation into biodegradable, dry, and hazardous streams legally binding, with guidelines to involve informal waste pickers in municipal systems </w:t>
      </w:r>
      <w:r w:rsidR="00CB2D19" w:rsidRPr="003D42B6">
        <w:rPr>
          <w:rFonts w:cs="Times New Roman"/>
          <w:sz w:val="24"/>
          <w:szCs w:val="24"/>
        </w:rPr>
        <w:t>(</w:t>
      </w:r>
      <w:proofErr w:type="spellStart"/>
      <w:r w:rsidR="00371C7C" w:rsidRPr="003D42B6">
        <w:rPr>
          <w:rFonts w:cs="Times New Roman"/>
          <w:sz w:val="24"/>
          <w:szCs w:val="24"/>
        </w:rPr>
        <w:t>Dinh</w:t>
      </w:r>
      <w:proofErr w:type="spellEnd"/>
      <w:r w:rsidR="00371C7C" w:rsidRPr="003D42B6">
        <w:rPr>
          <w:rFonts w:cs="Times New Roman"/>
          <w:sz w:val="24"/>
          <w:szCs w:val="24"/>
        </w:rPr>
        <w:t xml:space="preserve"> C.L., et al., 2021</w:t>
      </w:r>
      <w:r w:rsidR="00CB2D19" w:rsidRPr="003D42B6">
        <w:rPr>
          <w:rFonts w:cs="Times New Roman"/>
          <w:sz w:val="24"/>
          <w:szCs w:val="24"/>
        </w:rPr>
        <w:t>)</w:t>
      </w:r>
      <w:r w:rsidRPr="003D42B6">
        <w:rPr>
          <w:rFonts w:cs="Times New Roman"/>
          <w:sz w:val="24"/>
          <w:szCs w:val="24"/>
        </w:rPr>
        <w:t>.</w:t>
      </w:r>
    </w:p>
    <w:p w14:paraId="53AFBDF4" w14:textId="77777777" w:rsidR="008667B6" w:rsidRPr="003D42B6" w:rsidRDefault="009208F0" w:rsidP="008706B7">
      <w:pPr>
        <w:spacing w:after="0" w:line="240" w:lineRule="auto"/>
        <w:jc w:val="both"/>
        <w:rPr>
          <w:rFonts w:cs="Times New Roman"/>
          <w:sz w:val="24"/>
          <w:szCs w:val="24"/>
        </w:rPr>
      </w:pPr>
      <w:r w:rsidRPr="003D42B6">
        <w:rPr>
          <w:rFonts w:cs="Times New Roman"/>
          <w:sz w:val="24"/>
          <w:szCs w:val="24"/>
        </w:rPr>
        <w:t>PAYT systems</w:t>
      </w:r>
      <w:r w:rsidR="00D369DA" w:rsidRPr="003D42B6">
        <w:rPr>
          <w:rFonts w:cs="Times New Roman"/>
          <w:sz w:val="24"/>
          <w:szCs w:val="24"/>
          <w:lang w:val="vi-VN"/>
        </w:rPr>
        <w:t xml:space="preserve"> </w:t>
      </w:r>
      <w:r w:rsidR="00EB4EF8" w:rsidRPr="003D42B6">
        <w:rPr>
          <w:rFonts w:cs="Times New Roman"/>
          <w:sz w:val="24"/>
          <w:szCs w:val="24"/>
        </w:rPr>
        <w:t>in which households pay</w:t>
      </w:r>
      <w:r w:rsidRPr="003D42B6">
        <w:rPr>
          <w:rFonts w:cs="Times New Roman"/>
          <w:sz w:val="24"/>
          <w:szCs w:val="24"/>
        </w:rPr>
        <w:t xml:space="preserve"> based on unsorted waste volume</w:t>
      </w:r>
      <w:r w:rsidR="00D369DA" w:rsidRPr="003D42B6">
        <w:rPr>
          <w:rFonts w:cs="Times New Roman"/>
          <w:sz w:val="24"/>
          <w:szCs w:val="24"/>
          <w:lang w:val="vi-VN"/>
        </w:rPr>
        <w:t xml:space="preserve"> </w:t>
      </w:r>
      <w:r w:rsidR="00EB4EF8" w:rsidRPr="003D42B6">
        <w:rPr>
          <w:rFonts w:cs="Times New Roman"/>
          <w:sz w:val="24"/>
          <w:szCs w:val="24"/>
        </w:rPr>
        <w:t>have proven effective in Europe and Asia, reducing waste generation and increasing recyclin</w:t>
      </w:r>
      <w:r w:rsidR="00DE0148" w:rsidRPr="003D42B6">
        <w:rPr>
          <w:rFonts w:cs="Times New Roman"/>
          <w:sz w:val="24"/>
          <w:szCs w:val="24"/>
        </w:rPr>
        <w:t>g behavior via economic signals</w:t>
      </w:r>
      <w:r w:rsidR="00DE0148" w:rsidRPr="003D42B6">
        <w:t>.</w:t>
      </w:r>
      <w:r w:rsidR="00EB4EF8" w:rsidRPr="003D42B6">
        <w:rPr>
          <w:rFonts w:cs="Times New Roman"/>
          <w:sz w:val="24"/>
          <w:szCs w:val="24"/>
        </w:rPr>
        <w:t xml:space="preserve"> Quasi</w:t>
      </w:r>
      <w:r w:rsidR="00010B81" w:rsidRPr="003D42B6">
        <w:rPr>
          <w:rFonts w:cs="Times New Roman"/>
          <w:sz w:val="24"/>
          <w:szCs w:val="24"/>
          <w:lang w:val="vi-VN"/>
        </w:rPr>
        <w:t xml:space="preserve"> </w:t>
      </w:r>
      <w:r w:rsidR="00EB4EF8" w:rsidRPr="003D42B6">
        <w:rPr>
          <w:rFonts w:cs="Times New Roman"/>
          <w:sz w:val="24"/>
          <w:szCs w:val="24"/>
        </w:rPr>
        <w:t>experimental studies in Italy show that waste</w:t>
      </w:r>
      <w:r w:rsidR="00B132A3" w:rsidRPr="003D42B6">
        <w:rPr>
          <w:rFonts w:cs="Times New Roman"/>
          <w:sz w:val="24"/>
          <w:szCs w:val="24"/>
          <w:lang w:val="vi-VN"/>
        </w:rPr>
        <w:t xml:space="preserve"> </w:t>
      </w:r>
      <w:r w:rsidR="00EB4EF8" w:rsidRPr="003D42B6">
        <w:rPr>
          <w:rFonts w:cs="Times New Roman"/>
          <w:sz w:val="24"/>
          <w:szCs w:val="24"/>
        </w:rPr>
        <w:t xml:space="preserve">pricing programs reduce pollution </w:t>
      </w:r>
      <w:r w:rsidR="00EB4EF8" w:rsidRPr="003D42B6">
        <w:rPr>
          <w:rFonts w:cs="Times New Roman"/>
          <w:sz w:val="24"/>
          <w:szCs w:val="24"/>
        </w:rPr>
        <w:lastRenderedPageBreak/>
        <w:t>and lower municipal costs, especially when residents adjust behaviors over multiple years</w:t>
      </w:r>
      <w:r w:rsidR="002273AC" w:rsidRPr="003D42B6">
        <w:rPr>
          <w:rFonts w:cs="Times New Roman"/>
          <w:sz w:val="24"/>
          <w:szCs w:val="24"/>
        </w:rPr>
        <w:t xml:space="preserve"> Marica Valente</w:t>
      </w:r>
      <w:r w:rsidR="00FC09A7" w:rsidRPr="003D42B6">
        <w:rPr>
          <w:rFonts w:cs="Times New Roman"/>
          <w:sz w:val="24"/>
          <w:szCs w:val="24"/>
        </w:rPr>
        <w:t>, 2022</w:t>
      </w:r>
      <w:r w:rsidR="008667B6" w:rsidRPr="003D42B6">
        <w:rPr>
          <w:rFonts w:cs="Times New Roman"/>
          <w:sz w:val="24"/>
          <w:szCs w:val="24"/>
        </w:rPr>
        <w:t>.</w:t>
      </w:r>
      <w:r w:rsidR="00FC09A7" w:rsidRPr="003D42B6">
        <w:rPr>
          <w:rFonts w:cs="Times New Roman"/>
          <w:sz w:val="24"/>
          <w:szCs w:val="24"/>
        </w:rPr>
        <w:t xml:space="preserve"> </w:t>
      </w:r>
      <w:r w:rsidR="00EB4EF8" w:rsidRPr="003D42B6">
        <w:rPr>
          <w:rFonts w:cs="Times New Roman"/>
          <w:sz w:val="24"/>
          <w:szCs w:val="24"/>
        </w:rPr>
        <w:t>Institutional incentive structures in China highlight that information dissemination and perception of policy validity significantly influence household participation, with lower rural awareness undermining effectiveness</w:t>
      </w:r>
      <w:r w:rsidR="008667B6" w:rsidRPr="003D42B6">
        <w:rPr>
          <w:rFonts w:cs="Times New Roman"/>
          <w:sz w:val="24"/>
          <w:szCs w:val="24"/>
        </w:rPr>
        <w:t xml:space="preserve"> </w:t>
      </w:r>
      <w:r w:rsidR="0064105C" w:rsidRPr="003D42B6">
        <w:rPr>
          <w:rFonts w:cs="Times New Roman"/>
          <w:sz w:val="24"/>
          <w:szCs w:val="24"/>
        </w:rPr>
        <w:t>(</w:t>
      </w:r>
      <w:proofErr w:type="spellStart"/>
      <w:r w:rsidR="008667B6" w:rsidRPr="003D42B6">
        <w:rPr>
          <w:rFonts w:cs="Times New Roman"/>
          <w:sz w:val="24"/>
          <w:szCs w:val="24"/>
        </w:rPr>
        <w:t>Zhaoyun</w:t>
      </w:r>
      <w:proofErr w:type="spellEnd"/>
      <w:r w:rsidR="008667B6" w:rsidRPr="003D42B6">
        <w:rPr>
          <w:rFonts w:cs="Times New Roman"/>
          <w:sz w:val="24"/>
          <w:szCs w:val="24"/>
        </w:rPr>
        <w:t xml:space="preserve"> Yin and Jing Ma, 2025</w:t>
      </w:r>
      <w:r w:rsidR="0064105C" w:rsidRPr="003D42B6">
        <w:rPr>
          <w:rFonts w:cs="Times New Roman"/>
          <w:sz w:val="24"/>
          <w:szCs w:val="24"/>
        </w:rPr>
        <w:t>).</w:t>
      </w:r>
      <w:r w:rsidR="008667B6" w:rsidRPr="003D42B6">
        <w:rPr>
          <w:rFonts w:cs="Times New Roman"/>
          <w:sz w:val="24"/>
          <w:szCs w:val="24"/>
        </w:rPr>
        <w:t xml:space="preserve"> </w:t>
      </w:r>
    </w:p>
    <w:p w14:paraId="18171D00"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Implementation Challenges and Strategies in Southeast Asia</w:t>
      </w:r>
    </w:p>
    <w:p w14:paraId="49C036EE" w14:textId="77777777" w:rsidR="003239CF" w:rsidRPr="003D42B6" w:rsidRDefault="00EB4EF8" w:rsidP="008706B7">
      <w:pPr>
        <w:spacing w:after="0" w:line="240" w:lineRule="auto"/>
        <w:jc w:val="both"/>
        <w:rPr>
          <w:rFonts w:cs="Times New Roman"/>
          <w:sz w:val="24"/>
          <w:szCs w:val="24"/>
        </w:rPr>
      </w:pPr>
      <w:r w:rsidRPr="003D42B6">
        <w:rPr>
          <w:rFonts w:cs="Times New Roman"/>
          <w:sz w:val="24"/>
          <w:szCs w:val="24"/>
        </w:rPr>
        <w:t>A systematic review across Southeast Asia underscores that weak enforcement, financial constraints, fragmented institutional coordination, and inadequate public engagement are major obstacles to achieving source segregation goals</w:t>
      </w:r>
      <w:r w:rsidR="00DF072F" w:rsidRPr="003D42B6">
        <w:rPr>
          <w:rFonts w:cs="Times New Roman"/>
          <w:sz w:val="24"/>
          <w:szCs w:val="24"/>
        </w:rPr>
        <w:t xml:space="preserve"> </w:t>
      </w:r>
      <w:r w:rsidR="0064105C" w:rsidRPr="003D42B6">
        <w:rPr>
          <w:rFonts w:cs="Times New Roman"/>
          <w:sz w:val="24"/>
          <w:szCs w:val="24"/>
        </w:rPr>
        <w:t>(</w:t>
      </w:r>
      <w:proofErr w:type="spellStart"/>
      <w:r w:rsidR="008B3838" w:rsidRPr="003D42B6">
        <w:rPr>
          <w:rFonts w:cs="Times New Roman"/>
          <w:sz w:val="24"/>
          <w:szCs w:val="24"/>
        </w:rPr>
        <w:t>Mohd</w:t>
      </w:r>
      <w:proofErr w:type="spellEnd"/>
      <w:r w:rsidR="008B3838" w:rsidRPr="003D42B6">
        <w:rPr>
          <w:rFonts w:cs="Times New Roman"/>
          <w:sz w:val="24"/>
          <w:szCs w:val="24"/>
        </w:rPr>
        <w:t xml:space="preserve"> </w:t>
      </w:r>
      <w:proofErr w:type="spellStart"/>
      <w:r w:rsidR="008B3838" w:rsidRPr="003D42B6">
        <w:rPr>
          <w:rFonts w:cs="Times New Roman"/>
          <w:sz w:val="24"/>
          <w:szCs w:val="24"/>
        </w:rPr>
        <w:t>Fazli</w:t>
      </w:r>
      <w:proofErr w:type="spellEnd"/>
      <w:r w:rsidR="008B3838" w:rsidRPr="003D42B6">
        <w:rPr>
          <w:rFonts w:cs="Times New Roman"/>
          <w:sz w:val="24"/>
          <w:szCs w:val="24"/>
        </w:rPr>
        <w:t xml:space="preserve"> Abdul Aziz, </w:t>
      </w:r>
      <w:proofErr w:type="spellStart"/>
      <w:r w:rsidR="008B3838" w:rsidRPr="003D42B6">
        <w:rPr>
          <w:rFonts w:cs="Times New Roman"/>
          <w:sz w:val="24"/>
          <w:szCs w:val="24"/>
        </w:rPr>
        <w:t>RajaNoriza</w:t>
      </w:r>
      <w:proofErr w:type="spellEnd"/>
      <w:r w:rsidR="008B3838" w:rsidRPr="003D42B6">
        <w:rPr>
          <w:rFonts w:cs="Times New Roman"/>
          <w:sz w:val="24"/>
          <w:szCs w:val="24"/>
        </w:rPr>
        <w:t xml:space="preserve"> Raja </w:t>
      </w:r>
      <w:proofErr w:type="spellStart"/>
      <w:r w:rsidR="008B3838" w:rsidRPr="003D42B6">
        <w:rPr>
          <w:rFonts w:cs="Times New Roman"/>
          <w:sz w:val="24"/>
          <w:szCs w:val="24"/>
        </w:rPr>
        <w:t>Ariffin</w:t>
      </w:r>
      <w:proofErr w:type="spellEnd"/>
      <w:r w:rsidR="008B3838" w:rsidRPr="003D42B6">
        <w:rPr>
          <w:rFonts w:cs="Times New Roman"/>
          <w:sz w:val="24"/>
          <w:szCs w:val="24"/>
        </w:rPr>
        <w:t>,</w:t>
      </w:r>
      <w:r w:rsidR="00DF072F" w:rsidRPr="003D42B6">
        <w:rPr>
          <w:rFonts w:cs="Times New Roman"/>
          <w:sz w:val="24"/>
          <w:szCs w:val="24"/>
        </w:rPr>
        <w:t xml:space="preserve"> 2024</w:t>
      </w:r>
      <w:r w:rsidR="0064105C" w:rsidRPr="003D42B6">
        <w:rPr>
          <w:rFonts w:cs="Times New Roman"/>
          <w:sz w:val="24"/>
          <w:szCs w:val="24"/>
        </w:rPr>
        <w:t>).</w:t>
      </w:r>
      <w:r w:rsidR="00DF072F" w:rsidRPr="003D42B6">
        <w:rPr>
          <w:rFonts w:cs="Times New Roman"/>
          <w:sz w:val="24"/>
          <w:szCs w:val="24"/>
        </w:rPr>
        <w:t xml:space="preserve"> </w:t>
      </w:r>
      <w:r w:rsidRPr="003D42B6">
        <w:rPr>
          <w:rFonts w:cs="Times New Roman"/>
          <w:sz w:val="24"/>
          <w:szCs w:val="24"/>
        </w:rPr>
        <w:t>These limitations are often exacerbated by insufficient infrastructure at the rural level and low levels of household trust and motivation</w:t>
      </w:r>
      <w:r w:rsidR="002263FE" w:rsidRPr="003D42B6">
        <w:rPr>
          <w:rFonts w:cs="Times New Roman"/>
          <w:sz w:val="24"/>
          <w:szCs w:val="24"/>
        </w:rPr>
        <w:t xml:space="preserve"> </w:t>
      </w:r>
      <w:r w:rsidR="0064105C" w:rsidRPr="003D42B6">
        <w:rPr>
          <w:rFonts w:cs="Times New Roman"/>
          <w:sz w:val="24"/>
          <w:szCs w:val="24"/>
        </w:rPr>
        <w:t>(</w:t>
      </w:r>
      <w:r w:rsidR="002263FE" w:rsidRPr="003D42B6">
        <w:rPr>
          <w:rFonts w:cs="Times New Roman"/>
          <w:sz w:val="24"/>
          <w:szCs w:val="24"/>
        </w:rPr>
        <w:t xml:space="preserve">Loan </w:t>
      </w:r>
      <w:proofErr w:type="spellStart"/>
      <w:r w:rsidR="002263FE" w:rsidRPr="003D42B6">
        <w:rPr>
          <w:rFonts w:cs="Times New Roman"/>
          <w:sz w:val="24"/>
          <w:szCs w:val="24"/>
        </w:rPr>
        <w:t>Thi</w:t>
      </w:r>
      <w:proofErr w:type="spellEnd"/>
      <w:r w:rsidR="002263FE" w:rsidRPr="003D42B6">
        <w:rPr>
          <w:rFonts w:cs="Times New Roman"/>
          <w:sz w:val="24"/>
          <w:szCs w:val="24"/>
        </w:rPr>
        <w:t xml:space="preserve"> Thanh Le</w:t>
      </w:r>
      <w:r w:rsidR="00676D98" w:rsidRPr="003D42B6">
        <w:rPr>
          <w:rFonts w:cs="Times New Roman"/>
          <w:sz w:val="24"/>
          <w:szCs w:val="24"/>
        </w:rPr>
        <w:t xml:space="preserve">, </w:t>
      </w:r>
      <w:r w:rsidR="002263FE" w:rsidRPr="003D42B6">
        <w:rPr>
          <w:rFonts w:cs="Times New Roman"/>
          <w:sz w:val="24"/>
          <w:szCs w:val="24"/>
        </w:rPr>
        <w:t xml:space="preserve">Raquel </w:t>
      </w:r>
      <w:proofErr w:type="spellStart"/>
      <w:r w:rsidR="002263FE" w:rsidRPr="003D42B6">
        <w:rPr>
          <w:rFonts w:cs="Times New Roman"/>
          <w:sz w:val="24"/>
          <w:szCs w:val="24"/>
        </w:rPr>
        <w:t>Balanay</w:t>
      </w:r>
      <w:proofErr w:type="spellEnd"/>
      <w:r w:rsidR="003239CF" w:rsidRPr="003D42B6">
        <w:rPr>
          <w:rFonts w:cs="Times New Roman"/>
          <w:sz w:val="24"/>
          <w:szCs w:val="24"/>
        </w:rPr>
        <w:t xml:space="preserve">, 2022; </w:t>
      </w:r>
      <w:proofErr w:type="spellStart"/>
      <w:r w:rsidR="00EA3CB2" w:rsidRPr="003D42B6">
        <w:rPr>
          <w:rFonts w:cs="Times New Roman"/>
          <w:sz w:val="24"/>
          <w:szCs w:val="24"/>
        </w:rPr>
        <w:t>Mohd</w:t>
      </w:r>
      <w:proofErr w:type="spellEnd"/>
      <w:r w:rsidR="00EA3CB2" w:rsidRPr="003D42B6">
        <w:rPr>
          <w:rFonts w:cs="Times New Roman"/>
          <w:sz w:val="24"/>
          <w:szCs w:val="24"/>
        </w:rPr>
        <w:t xml:space="preserve"> </w:t>
      </w:r>
      <w:proofErr w:type="spellStart"/>
      <w:r w:rsidR="00EA3CB2" w:rsidRPr="003D42B6">
        <w:rPr>
          <w:rFonts w:cs="Times New Roman"/>
          <w:sz w:val="24"/>
          <w:szCs w:val="24"/>
        </w:rPr>
        <w:t>Fazli</w:t>
      </w:r>
      <w:proofErr w:type="spellEnd"/>
      <w:r w:rsidR="00EA3CB2" w:rsidRPr="003D42B6">
        <w:rPr>
          <w:rFonts w:cs="Times New Roman"/>
          <w:sz w:val="24"/>
          <w:szCs w:val="24"/>
        </w:rPr>
        <w:t xml:space="preserve"> Abdul Aziz, </w:t>
      </w:r>
      <w:proofErr w:type="spellStart"/>
      <w:r w:rsidR="00EA3CB2" w:rsidRPr="003D42B6">
        <w:rPr>
          <w:rFonts w:cs="Times New Roman"/>
          <w:sz w:val="24"/>
          <w:szCs w:val="24"/>
        </w:rPr>
        <w:t>RajaNoriza</w:t>
      </w:r>
      <w:proofErr w:type="spellEnd"/>
      <w:r w:rsidR="00EA3CB2" w:rsidRPr="003D42B6">
        <w:rPr>
          <w:rFonts w:cs="Times New Roman"/>
          <w:sz w:val="24"/>
          <w:szCs w:val="24"/>
        </w:rPr>
        <w:t xml:space="preserve"> Raja </w:t>
      </w:r>
      <w:proofErr w:type="spellStart"/>
      <w:r w:rsidR="00EA3CB2" w:rsidRPr="003D42B6">
        <w:rPr>
          <w:rFonts w:cs="Times New Roman"/>
          <w:sz w:val="24"/>
          <w:szCs w:val="24"/>
        </w:rPr>
        <w:t>Ariffin</w:t>
      </w:r>
      <w:proofErr w:type="spellEnd"/>
      <w:r w:rsidR="003239CF" w:rsidRPr="003D42B6">
        <w:rPr>
          <w:rFonts w:cs="Times New Roman"/>
          <w:sz w:val="24"/>
          <w:szCs w:val="24"/>
        </w:rPr>
        <w:t xml:space="preserve">, </w:t>
      </w:r>
      <w:r w:rsidR="00422566" w:rsidRPr="003D42B6">
        <w:rPr>
          <w:rFonts w:cs="Times New Roman"/>
          <w:sz w:val="24"/>
          <w:szCs w:val="24"/>
        </w:rPr>
        <w:t>2024</w:t>
      </w:r>
      <w:r w:rsidR="0064105C" w:rsidRPr="003D42B6">
        <w:rPr>
          <w:rFonts w:cs="Times New Roman"/>
          <w:sz w:val="24"/>
          <w:szCs w:val="24"/>
        </w:rPr>
        <w:t>)</w:t>
      </w:r>
      <w:r w:rsidR="00422566" w:rsidRPr="003D42B6">
        <w:rPr>
          <w:rFonts w:cs="Times New Roman"/>
          <w:sz w:val="24"/>
          <w:szCs w:val="24"/>
        </w:rPr>
        <w:t>.</w:t>
      </w:r>
    </w:p>
    <w:p w14:paraId="6E082F8F"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Effective strategies have included deploying behavioral ‘nudge’</w:t>
      </w:r>
      <w:r w:rsidR="004F3154" w:rsidRPr="003D42B6">
        <w:rPr>
          <w:rFonts w:cs="Times New Roman"/>
          <w:sz w:val="24"/>
          <w:szCs w:val="24"/>
          <w:lang w:val="vi-VN"/>
        </w:rPr>
        <w:t xml:space="preserve"> </w:t>
      </w:r>
      <w:r w:rsidRPr="003D42B6">
        <w:rPr>
          <w:rFonts w:cs="Times New Roman"/>
          <w:sz w:val="24"/>
          <w:szCs w:val="24"/>
        </w:rPr>
        <w:t>based interventions, community</w:t>
      </w:r>
      <w:r w:rsidR="00587520" w:rsidRPr="003D42B6">
        <w:rPr>
          <w:rFonts w:cs="Times New Roman"/>
          <w:sz w:val="24"/>
          <w:szCs w:val="24"/>
          <w:lang w:val="vi-VN"/>
        </w:rPr>
        <w:t xml:space="preserve"> </w:t>
      </w:r>
      <w:r w:rsidRPr="003D42B6">
        <w:rPr>
          <w:rFonts w:cs="Times New Roman"/>
          <w:sz w:val="24"/>
          <w:szCs w:val="24"/>
        </w:rPr>
        <w:t xml:space="preserve">led awareness programs, integration of informal recyclers, and </w:t>
      </w:r>
      <w:proofErr w:type="gramStart"/>
      <w:r w:rsidRPr="003D42B6">
        <w:rPr>
          <w:rFonts w:cs="Times New Roman"/>
          <w:sz w:val="24"/>
          <w:szCs w:val="24"/>
        </w:rPr>
        <w:t>performance</w:t>
      </w:r>
      <w:r w:rsidR="00B132A3" w:rsidRPr="003D42B6">
        <w:rPr>
          <w:rFonts w:cs="Times New Roman"/>
          <w:sz w:val="24"/>
          <w:szCs w:val="24"/>
          <w:lang w:val="vi-VN"/>
        </w:rPr>
        <w:t xml:space="preserve"> </w:t>
      </w:r>
      <w:r w:rsidRPr="003D42B6">
        <w:rPr>
          <w:rFonts w:cs="Times New Roman"/>
          <w:sz w:val="24"/>
          <w:szCs w:val="24"/>
        </w:rPr>
        <w:t>based</w:t>
      </w:r>
      <w:proofErr w:type="gramEnd"/>
      <w:r w:rsidRPr="003D42B6">
        <w:rPr>
          <w:rFonts w:cs="Times New Roman"/>
          <w:sz w:val="24"/>
          <w:szCs w:val="24"/>
        </w:rPr>
        <w:t xml:space="preserve"> financing models to enhance local participation and compliance </w:t>
      </w:r>
      <w:r w:rsidR="0064105C" w:rsidRPr="003D42B6">
        <w:rPr>
          <w:rFonts w:cs="Times New Roman"/>
          <w:sz w:val="24"/>
          <w:szCs w:val="24"/>
        </w:rPr>
        <w:t>(</w:t>
      </w:r>
      <w:r w:rsidR="00422566" w:rsidRPr="003D42B6">
        <w:rPr>
          <w:rFonts w:cs="Times New Roman"/>
          <w:sz w:val="24"/>
          <w:szCs w:val="24"/>
        </w:rPr>
        <w:t xml:space="preserve">Loan </w:t>
      </w:r>
      <w:proofErr w:type="spellStart"/>
      <w:r w:rsidR="00422566" w:rsidRPr="003D42B6">
        <w:rPr>
          <w:rFonts w:cs="Times New Roman"/>
          <w:sz w:val="24"/>
          <w:szCs w:val="24"/>
        </w:rPr>
        <w:t>Thi</w:t>
      </w:r>
      <w:proofErr w:type="spellEnd"/>
      <w:r w:rsidR="00422566" w:rsidRPr="003D42B6">
        <w:rPr>
          <w:rFonts w:cs="Times New Roman"/>
          <w:sz w:val="24"/>
          <w:szCs w:val="24"/>
        </w:rPr>
        <w:t xml:space="preserve"> Thanh Le, Raquel </w:t>
      </w:r>
      <w:proofErr w:type="spellStart"/>
      <w:r w:rsidR="00422566" w:rsidRPr="003D42B6">
        <w:rPr>
          <w:rFonts w:cs="Times New Roman"/>
          <w:sz w:val="24"/>
          <w:szCs w:val="24"/>
        </w:rPr>
        <w:t>Balanay</w:t>
      </w:r>
      <w:proofErr w:type="spellEnd"/>
      <w:r w:rsidR="00422566" w:rsidRPr="003D42B6">
        <w:rPr>
          <w:rFonts w:cs="Times New Roman"/>
          <w:sz w:val="24"/>
          <w:szCs w:val="24"/>
        </w:rPr>
        <w:t>, 2022</w:t>
      </w:r>
      <w:r w:rsidR="0064105C" w:rsidRPr="003D42B6">
        <w:rPr>
          <w:rFonts w:cs="Times New Roman"/>
          <w:sz w:val="24"/>
          <w:szCs w:val="24"/>
        </w:rPr>
        <w:t>)</w:t>
      </w:r>
      <w:r w:rsidR="00422566" w:rsidRPr="003D42B6">
        <w:rPr>
          <w:rFonts w:cs="Times New Roman"/>
          <w:sz w:val="24"/>
          <w:szCs w:val="24"/>
        </w:rPr>
        <w:t>.</w:t>
      </w:r>
    </w:p>
    <w:p w14:paraId="4B157EC1"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Policy and Institutional Mechanisms in Vietnam’s Rural Context</w:t>
      </w:r>
    </w:p>
    <w:p w14:paraId="12AC8B0E"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Vietnam has enacted numerous key policies including the Environmental Protection Law (2012, 2020 revisions) and a National Strategy on Integrated Solid Waste Management (until 2025); however, their application in rural areas is inconsistent and often hindered by financial shortages and enforcement gaps</w:t>
      </w:r>
      <w:r w:rsidR="00422566" w:rsidRPr="003D42B6">
        <w:rPr>
          <w:rFonts w:cs="Times New Roman"/>
          <w:sz w:val="24"/>
          <w:szCs w:val="24"/>
        </w:rPr>
        <w:t xml:space="preserve"> </w:t>
      </w:r>
      <w:r w:rsidR="0064105C" w:rsidRPr="003D42B6">
        <w:rPr>
          <w:rFonts w:cs="Times New Roman"/>
          <w:sz w:val="24"/>
          <w:szCs w:val="24"/>
        </w:rPr>
        <w:t>(</w:t>
      </w:r>
      <w:r w:rsidR="00422566" w:rsidRPr="003D42B6">
        <w:rPr>
          <w:rFonts w:cs="Times New Roman"/>
          <w:sz w:val="24"/>
          <w:szCs w:val="24"/>
        </w:rPr>
        <w:t xml:space="preserve">Lien </w:t>
      </w:r>
      <w:proofErr w:type="spellStart"/>
      <w:r w:rsidR="00422566" w:rsidRPr="003D42B6">
        <w:rPr>
          <w:rFonts w:cs="Times New Roman"/>
          <w:sz w:val="24"/>
          <w:szCs w:val="24"/>
        </w:rPr>
        <w:t>Thi</w:t>
      </w:r>
      <w:proofErr w:type="spellEnd"/>
      <w:r w:rsidR="00422566" w:rsidRPr="003D42B6">
        <w:rPr>
          <w:rFonts w:cs="Times New Roman"/>
          <w:sz w:val="24"/>
          <w:szCs w:val="24"/>
        </w:rPr>
        <w:t xml:space="preserve"> Kim Trinh, </w:t>
      </w:r>
      <w:r w:rsidR="0064105C" w:rsidRPr="003D42B6">
        <w:rPr>
          <w:rFonts w:cs="Times New Roman"/>
          <w:sz w:val="24"/>
          <w:szCs w:val="24"/>
        </w:rPr>
        <w:t>et al</w:t>
      </w:r>
      <w:r w:rsidR="00422566" w:rsidRPr="003D42B6">
        <w:rPr>
          <w:rFonts w:cs="Times New Roman"/>
          <w:sz w:val="24"/>
          <w:szCs w:val="24"/>
        </w:rPr>
        <w:t>,</w:t>
      </w:r>
      <w:r w:rsidR="00936CD0" w:rsidRPr="003D42B6">
        <w:rPr>
          <w:rFonts w:cs="Times New Roman"/>
          <w:sz w:val="24"/>
          <w:szCs w:val="24"/>
        </w:rPr>
        <w:t xml:space="preserve"> 2021</w:t>
      </w:r>
      <w:r w:rsidR="0064105C" w:rsidRPr="003D42B6">
        <w:rPr>
          <w:rFonts w:cs="Times New Roman"/>
          <w:sz w:val="24"/>
          <w:szCs w:val="24"/>
        </w:rPr>
        <w:t>)</w:t>
      </w:r>
      <w:r w:rsidR="00936CD0" w:rsidRPr="003D42B6">
        <w:rPr>
          <w:rFonts w:cs="Times New Roman"/>
          <w:sz w:val="24"/>
          <w:szCs w:val="24"/>
        </w:rPr>
        <w:t xml:space="preserve">. </w:t>
      </w:r>
      <w:r w:rsidRPr="003D42B6">
        <w:rPr>
          <w:rFonts w:cs="Times New Roman"/>
          <w:sz w:val="24"/>
          <w:szCs w:val="24"/>
        </w:rPr>
        <w:t xml:space="preserve">Only about 40% of rural households participate in any municipal waste collection scheme, with even lower rates of organized source segregation (~10%) and minimal recycling outputs (~10%) </w:t>
      </w:r>
      <w:r w:rsidR="0064105C" w:rsidRPr="003D42B6">
        <w:rPr>
          <w:rFonts w:cs="Times New Roman"/>
          <w:sz w:val="24"/>
          <w:szCs w:val="24"/>
        </w:rPr>
        <w:t>(</w:t>
      </w:r>
      <w:r w:rsidR="00936CD0" w:rsidRPr="003D42B6">
        <w:rPr>
          <w:rFonts w:cs="Times New Roman"/>
          <w:sz w:val="24"/>
          <w:szCs w:val="24"/>
        </w:rPr>
        <w:t xml:space="preserve">Nguyen </w:t>
      </w:r>
      <w:proofErr w:type="spellStart"/>
      <w:r w:rsidR="00936CD0" w:rsidRPr="003D42B6">
        <w:rPr>
          <w:rFonts w:cs="Times New Roman"/>
          <w:sz w:val="24"/>
          <w:szCs w:val="24"/>
        </w:rPr>
        <w:t>Thi</w:t>
      </w:r>
      <w:proofErr w:type="spellEnd"/>
      <w:r w:rsidR="00936CD0" w:rsidRPr="003D42B6">
        <w:rPr>
          <w:rFonts w:cs="Times New Roman"/>
          <w:sz w:val="24"/>
          <w:szCs w:val="24"/>
        </w:rPr>
        <w:t xml:space="preserve"> Kim Thai,</w:t>
      </w:r>
      <w:r w:rsidR="0064105C" w:rsidRPr="003D42B6">
        <w:rPr>
          <w:rFonts w:cs="Times New Roman"/>
          <w:sz w:val="24"/>
          <w:szCs w:val="24"/>
        </w:rPr>
        <w:t xml:space="preserve"> </w:t>
      </w:r>
      <w:r w:rsidR="004E2E5D" w:rsidRPr="003D42B6">
        <w:rPr>
          <w:rFonts w:cs="Times New Roman"/>
          <w:sz w:val="24"/>
          <w:szCs w:val="24"/>
        </w:rPr>
        <w:t>2014</w:t>
      </w:r>
      <w:r w:rsidR="0064105C" w:rsidRPr="003D42B6">
        <w:rPr>
          <w:rFonts w:cs="Times New Roman"/>
          <w:sz w:val="24"/>
          <w:szCs w:val="24"/>
        </w:rPr>
        <w:t>)</w:t>
      </w:r>
      <w:r w:rsidR="004E2E5D" w:rsidRPr="003D42B6">
        <w:rPr>
          <w:rFonts w:cs="Times New Roman"/>
          <w:sz w:val="24"/>
          <w:szCs w:val="24"/>
        </w:rPr>
        <w:t xml:space="preserve">. </w:t>
      </w:r>
      <w:r w:rsidR="009208F0" w:rsidRPr="003D42B6">
        <w:rPr>
          <w:rFonts w:cs="Times New Roman"/>
          <w:sz w:val="24"/>
          <w:szCs w:val="24"/>
        </w:rPr>
        <w:t>Provincial pilot programs</w:t>
      </w:r>
      <w:r w:rsidR="00B132A3" w:rsidRPr="003D42B6">
        <w:rPr>
          <w:rFonts w:cs="Times New Roman"/>
          <w:sz w:val="24"/>
          <w:szCs w:val="24"/>
          <w:lang w:val="vi-VN"/>
        </w:rPr>
        <w:t xml:space="preserve"> </w:t>
      </w:r>
      <w:r w:rsidRPr="003D42B6">
        <w:rPr>
          <w:rFonts w:cs="Times New Roman"/>
          <w:sz w:val="24"/>
          <w:szCs w:val="24"/>
        </w:rPr>
        <w:t xml:space="preserve">such as in </w:t>
      </w:r>
      <w:r w:rsidR="00FA2BB1" w:rsidRPr="003D42B6">
        <w:rPr>
          <w:rFonts w:cs="Times New Roman"/>
          <w:sz w:val="24"/>
          <w:szCs w:val="24"/>
        </w:rPr>
        <w:t xml:space="preserve">Phan </w:t>
      </w:r>
      <w:proofErr w:type="spellStart"/>
      <w:r w:rsidR="00FA2BB1" w:rsidRPr="003D42B6">
        <w:rPr>
          <w:rFonts w:cs="Times New Roman"/>
          <w:sz w:val="24"/>
          <w:szCs w:val="24"/>
        </w:rPr>
        <w:t>Dinh</w:t>
      </w:r>
      <w:proofErr w:type="spellEnd"/>
      <w:r w:rsidR="00FA2BB1" w:rsidRPr="003D42B6">
        <w:rPr>
          <w:rFonts w:cs="Times New Roman"/>
          <w:sz w:val="24"/>
          <w:szCs w:val="24"/>
        </w:rPr>
        <w:t xml:space="preserve"> Phung ward, </w:t>
      </w:r>
      <w:r w:rsidRPr="003D42B6">
        <w:rPr>
          <w:rFonts w:cs="Times New Roman"/>
          <w:sz w:val="24"/>
          <w:szCs w:val="24"/>
        </w:rPr>
        <w:t>Thai Ngu</w:t>
      </w:r>
      <w:r w:rsidR="009208F0" w:rsidRPr="003D42B6">
        <w:rPr>
          <w:rFonts w:cs="Times New Roman"/>
          <w:sz w:val="24"/>
          <w:szCs w:val="24"/>
        </w:rPr>
        <w:t>yen city</w:t>
      </w:r>
      <w:r w:rsidR="00FA2BB1" w:rsidRPr="003D42B6">
        <w:rPr>
          <w:rFonts w:cs="Times New Roman"/>
          <w:sz w:val="24"/>
          <w:szCs w:val="24"/>
        </w:rPr>
        <w:t xml:space="preserve"> </w:t>
      </w:r>
      <w:r w:rsidRPr="003D42B6">
        <w:rPr>
          <w:rFonts w:cs="Times New Roman"/>
          <w:sz w:val="24"/>
          <w:szCs w:val="24"/>
        </w:rPr>
        <w:t>employ document</w:t>
      </w:r>
      <w:r w:rsidR="00B132A3" w:rsidRPr="003D42B6">
        <w:rPr>
          <w:rFonts w:cs="Times New Roman"/>
          <w:sz w:val="24"/>
          <w:szCs w:val="24"/>
          <w:lang w:val="vi-VN"/>
        </w:rPr>
        <w:t xml:space="preserve"> </w:t>
      </w:r>
      <w:r w:rsidRPr="003D42B6">
        <w:rPr>
          <w:rFonts w:cs="Times New Roman"/>
          <w:sz w:val="24"/>
          <w:szCs w:val="24"/>
        </w:rPr>
        <w:t>based governance, sociological surveys, and local monitoring to assess and improve household</w:t>
      </w:r>
      <w:r w:rsidR="00B132A3" w:rsidRPr="003D42B6">
        <w:rPr>
          <w:rFonts w:cs="Times New Roman"/>
          <w:sz w:val="24"/>
          <w:szCs w:val="24"/>
          <w:lang w:val="vi-VN"/>
        </w:rPr>
        <w:t xml:space="preserve"> </w:t>
      </w:r>
      <w:r w:rsidRPr="003D42B6">
        <w:rPr>
          <w:rFonts w:cs="Times New Roman"/>
          <w:sz w:val="24"/>
          <w:szCs w:val="24"/>
        </w:rPr>
        <w:t>level separation, demonstrating early improvements in compliance and resource recovery awareness</w:t>
      </w:r>
      <w:r w:rsidR="004E2E5D" w:rsidRPr="003D42B6">
        <w:rPr>
          <w:rFonts w:cs="Times New Roman"/>
          <w:sz w:val="24"/>
          <w:szCs w:val="24"/>
        </w:rPr>
        <w:t xml:space="preserve"> </w:t>
      </w:r>
      <w:r w:rsidR="0064105C" w:rsidRPr="003D42B6">
        <w:rPr>
          <w:rFonts w:cs="Times New Roman"/>
          <w:sz w:val="24"/>
          <w:szCs w:val="24"/>
        </w:rPr>
        <w:t>(</w:t>
      </w:r>
      <w:r w:rsidR="004E2E5D" w:rsidRPr="003D42B6">
        <w:rPr>
          <w:rFonts w:cs="Times New Roman"/>
          <w:sz w:val="24"/>
          <w:szCs w:val="24"/>
        </w:rPr>
        <w:t xml:space="preserve">Nguyen </w:t>
      </w:r>
      <w:proofErr w:type="spellStart"/>
      <w:r w:rsidR="004E2E5D" w:rsidRPr="003D42B6">
        <w:rPr>
          <w:rFonts w:cs="Times New Roman"/>
          <w:sz w:val="24"/>
          <w:szCs w:val="24"/>
        </w:rPr>
        <w:t>Thi</w:t>
      </w:r>
      <w:proofErr w:type="spellEnd"/>
      <w:r w:rsidR="004E2E5D" w:rsidRPr="003D42B6">
        <w:rPr>
          <w:rFonts w:cs="Times New Roman"/>
          <w:sz w:val="24"/>
          <w:szCs w:val="24"/>
        </w:rPr>
        <w:t xml:space="preserve"> Hong </w:t>
      </w:r>
      <w:proofErr w:type="spellStart"/>
      <w:r w:rsidR="004E2E5D" w:rsidRPr="003D42B6">
        <w:rPr>
          <w:rFonts w:cs="Times New Roman"/>
          <w:sz w:val="24"/>
          <w:szCs w:val="24"/>
        </w:rPr>
        <w:t>Vien</w:t>
      </w:r>
      <w:proofErr w:type="spellEnd"/>
      <w:r w:rsidR="004E2E5D" w:rsidRPr="003D42B6">
        <w:rPr>
          <w:rFonts w:cs="Times New Roman"/>
          <w:sz w:val="24"/>
          <w:szCs w:val="24"/>
        </w:rPr>
        <w:t xml:space="preserve">, </w:t>
      </w:r>
      <w:r w:rsidR="0064105C" w:rsidRPr="003D42B6">
        <w:rPr>
          <w:rFonts w:cs="Times New Roman"/>
          <w:sz w:val="24"/>
          <w:szCs w:val="24"/>
        </w:rPr>
        <w:t>et al</w:t>
      </w:r>
      <w:r w:rsidR="004E2E5D" w:rsidRPr="003D42B6">
        <w:rPr>
          <w:rFonts w:cs="Times New Roman"/>
          <w:sz w:val="24"/>
          <w:szCs w:val="24"/>
        </w:rPr>
        <w:t>, 2023</w:t>
      </w:r>
      <w:r w:rsidR="0064105C" w:rsidRPr="003D42B6">
        <w:rPr>
          <w:rFonts w:cs="Times New Roman"/>
          <w:sz w:val="24"/>
          <w:szCs w:val="24"/>
        </w:rPr>
        <w:t>)</w:t>
      </w:r>
      <w:r w:rsidR="004E2E5D" w:rsidRPr="003D42B6">
        <w:rPr>
          <w:rFonts w:cs="Times New Roman"/>
          <w:sz w:val="24"/>
          <w:szCs w:val="24"/>
        </w:rPr>
        <w:t xml:space="preserve">, </w:t>
      </w:r>
      <w:r w:rsidRPr="003D42B6">
        <w:rPr>
          <w:rFonts w:cs="Times New Roman"/>
          <w:sz w:val="24"/>
          <w:szCs w:val="24"/>
        </w:rPr>
        <w:t>Empirical research using the theory of planned behavior (TPB) in Central Vietnam shows that attitudes, perceived behavioral control, facility availability, trust, and awareness of benefits significantly influence intention to separate household food waste. These findings emphasize the need for policy mixes combining infrastructure expansion with behavioral education campaigns</w:t>
      </w:r>
      <w:r w:rsidR="005A1587" w:rsidRPr="003D42B6">
        <w:rPr>
          <w:rFonts w:cs="Times New Roman"/>
          <w:sz w:val="24"/>
          <w:szCs w:val="24"/>
        </w:rPr>
        <w:t xml:space="preserve"> </w:t>
      </w:r>
      <w:r w:rsidR="00FA2BB1" w:rsidRPr="003D42B6">
        <w:rPr>
          <w:rFonts w:cs="Times New Roman"/>
          <w:sz w:val="24"/>
          <w:szCs w:val="24"/>
        </w:rPr>
        <w:t>(</w:t>
      </w:r>
      <w:proofErr w:type="spellStart"/>
      <w:r w:rsidR="005A1587" w:rsidRPr="003D42B6">
        <w:rPr>
          <w:rFonts w:cs="Times New Roman"/>
          <w:sz w:val="24"/>
          <w:szCs w:val="24"/>
        </w:rPr>
        <w:t>Dinh</w:t>
      </w:r>
      <w:proofErr w:type="spellEnd"/>
      <w:r w:rsidR="005A1587" w:rsidRPr="003D42B6">
        <w:rPr>
          <w:rFonts w:cs="Times New Roman"/>
          <w:sz w:val="24"/>
          <w:szCs w:val="24"/>
        </w:rPr>
        <w:t xml:space="preserve"> C.L</w:t>
      </w:r>
      <w:r w:rsidR="0064105C" w:rsidRPr="003D42B6">
        <w:rPr>
          <w:rFonts w:cs="Times New Roman"/>
          <w:sz w:val="24"/>
          <w:szCs w:val="24"/>
        </w:rPr>
        <w:t xml:space="preserve"> et al</w:t>
      </w:r>
      <w:r w:rsidR="005A1587" w:rsidRPr="003D42B6">
        <w:rPr>
          <w:rFonts w:cs="Times New Roman"/>
          <w:sz w:val="24"/>
          <w:szCs w:val="24"/>
        </w:rPr>
        <w:t>, 2021</w:t>
      </w:r>
      <w:r w:rsidR="00FA2BB1" w:rsidRPr="003D42B6">
        <w:rPr>
          <w:rFonts w:cs="Times New Roman"/>
          <w:sz w:val="24"/>
          <w:szCs w:val="24"/>
        </w:rPr>
        <w:t>).</w:t>
      </w:r>
      <w:r w:rsidR="005A1587" w:rsidRPr="003D42B6">
        <w:rPr>
          <w:rFonts w:cs="Times New Roman"/>
          <w:sz w:val="24"/>
          <w:szCs w:val="24"/>
        </w:rPr>
        <w:t xml:space="preserve"> </w:t>
      </w:r>
      <w:r w:rsidRPr="003D42B6">
        <w:rPr>
          <w:rFonts w:cs="Times New Roman"/>
          <w:sz w:val="24"/>
          <w:szCs w:val="24"/>
        </w:rPr>
        <w:t>Based on global experience and local insights, the following integrated strategies are proposed:</w:t>
      </w:r>
    </w:p>
    <w:p w14:paraId="005F62DE"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Regulatory Instruments</w:t>
      </w:r>
    </w:p>
    <w:p w14:paraId="66609CC3"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Enforce mandatory household segregation policies similar to India’s model, with clear categories and enforcement timelines.</w:t>
      </w:r>
    </w:p>
    <w:p w14:paraId="236AD4F0" w14:textId="77777777" w:rsidR="00B0727A" w:rsidRPr="003D42B6" w:rsidRDefault="00EB4EF8" w:rsidP="008706B7">
      <w:pPr>
        <w:spacing w:after="0" w:line="240" w:lineRule="auto"/>
        <w:jc w:val="both"/>
        <w:rPr>
          <w:rFonts w:cs="Times New Roman"/>
          <w:sz w:val="24"/>
          <w:szCs w:val="24"/>
        </w:rPr>
      </w:pPr>
      <w:r w:rsidRPr="003D42B6">
        <w:rPr>
          <w:rFonts w:cs="Times New Roman"/>
          <w:sz w:val="24"/>
          <w:szCs w:val="24"/>
        </w:rPr>
        <w:t xml:space="preserve">Expand PAYT or </w:t>
      </w:r>
      <w:proofErr w:type="gramStart"/>
      <w:r w:rsidRPr="003D42B6">
        <w:rPr>
          <w:rFonts w:cs="Times New Roman"/>
          <w:sz w:val="24"/>
          <w:szCs w:val="24"/>
        </w:rPr>
        <w:t>unit</w:t>
      </w:r>
      <w:r w:rsidR="00D843D1" w:rsidRPr="003D42B6">
        <w:rPr>
          <w:rFonts w:cs="Times New Roman"/>
          <w:sz w:val="24"/>
          <w:szCs w:val="24"/>
          <w:lang w:val="vi-VN"/>
        </w:rPr>
        <w:t xml:space="preserve"> </w:t>
      </w:r>
      <w:r w:rsidRPr="003D42B6">
        <w:rPr>
          <w:rFonts w:cs="Times New Roman"/>
          <w:sz w:val="24"/>
          <w:szCs w:val="24"/>
        </w:rPr>
        <w:t>based</w:t>
      </w:r>
      <w:proofErr w:type="gramEnd"/>
      <w:r w:rsidRPr="003D42B6">
        <w:rPr>
          <w:rFonts w:cs="Times New Roman"/>
          <w:sz w:val="24"/>
          <w:szCs w:val="24"/>
        </w:rPr>
        <w:t xml:space="preserve"> collection fees adapted to rural contexts to incentivize behavior change and offset local collection costs </w:t>
      </w:r>
    </w:p>
    <w:p w14:paraId="5477B2DC"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Economic Incentives</w:t>
      </w:r>
    </w:p>
    <w:p w14:paraId="0F157A31"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 xml:space="preserve">Implement </w:t>
      </w:r>
      <w:proofErr w:type="gramStart"/>
      <w:r w:rsidRPr="003D42B6">
        <w:rPr>
          <w:rFonts w:cs="Times New Roman"/>
          <w:sz w:val="24"/>
          <w:szCs w:val="24"/>
        </w:rPr>
        <w:t>performance</w:t>
      </w:r>
      <w:r w:rsidR="00B132A3" w:rsidRPr="003D42B6">
        <w:rPr>
          <w:rFonts w:cs="Times New Roman"/>
          <w:sz w:val="24"/>
          <w:szCs w:val="24"/>
          <w:lang w:val="vi-VN"/>
        </w:rPr>
        <w:t xml:space="preserve"> </w:t>
      </w:r>
      <w:r w:rsidRPr="003D42B6">
        <w:rPr>
          <w:rFonts w:cs="Times New Roman"/>
          <w:sz w:val="24"/>
          <w:szCs w:val="24"/>
        </w:rPr>
        <w:t>based</w:t>
      </w:r>
      <w:proofErr w:type="gramEnd"/>
      <w:r w:rsidRPr="003D42B6">
        <w:rPr>
          <w:rFonts w:cs="Times New Roman"/>
          <w:sz w:val="24"/>
          <w:szCs w:val="24"/>
        </w:rPr>
        <w:t xml:space="preserve"> subsidies or payments for households or communities that achieve defined segregation targets.</w:t>
      </w:r>
    </w:p>
    <w:p w14:paraId="45FD5C3A"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Formalize relationships with informal waste collectors and cooperatives, providing fair compensation and integrating them into official waste recovery systems</w:t>
      </w:r>
      <w:r w:rsidR="00E7420B" w:rsidRPr="003D42B6">
        <w:rPr>
          <w:rFonts w:cs="Times New Roman"/>
          <w:sz w:val="24"/>
          <w:szCs w:val="24"/>
        </w:rPr>
        <w:t>.</w:t>
      </w:r>
    </w:p>
    <w:p w14:paraId="23C80047"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Institutional Coordination</w:t>
      </w:r>
    </w:p>
    <w:p w14:paraId="4ABF6A26"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Strengthen inter</w:t>
      </w:r>
      <w:r w:rsidR="00B132A3" w:rsidRPr="003D42B6">
        <w:rPr>
          <w:rFonts w:cs="Times New Roman"/>
          <w:sz w:val="24"/>
          <w:szCs w:val="24"/>
          <w:lang w:val="vi-VN"/>
        </w:rPr>
        <w:t xml:space="preserve"> </w:t>
      </w:r>
      <w:r w:rsidRPr="003D42B6">
        <w:rPr>
          <w:rFonts w:cs="Times New Roman"/>
          <w:sz w:val="24"/>
          <w:szCs w:val="24"/>
        </w:rPr>
        <w:t>agency coordination under MONRE’s unified leadership, delegating clear responsibilities to provincial and commune People’s Committees</w:t>
      </w:r>
      <w:r w:rsidR="002D036F" w:rsidRPr="003D42B6">
        <w:rPr>
          <w:rFonts w:cs="Times New Roman"/>
          <w:sz w:val="24"/>
          <w:szCs w:val="24"/>
        </w:rPr>
        <w:t xml:space="preserve"> </w:t>
      </w:r>
      <w:r w:rsidR="0064105C" w:rsidRPr="003D42B6">
        <w:rPr>
          <w:rFonts w:cs="Times New Roman"/>
          <w:sz w:val="24"/>
          <w:szCs w:val="24"/>
        </w:rPr>
        <w:t>(</w:t>
      </w:r>
      <w:r w:rsidR="002D036F" w:rsidRPr="003D42B6">
        <w:rPr>
          <w:rFonts w:cs="Times New Roman"/>
          <w:sz w:val="24"/>
          <w:szCs w:val="24"/>
        </w:rPr>
        <w:t xml:space="preserve">Lien </w:t>
      </w:r>
      <w:proofErr w:type="spellStart"/>
      <w:r w:rsidR="002D036F" w:rsidRPr="003D42B6">
        <w:rPr>
          <w:rFonts w:cs="Times New Roman"/>
          <w:sz w:val="24"/>
          <w:szCs w:val="24"/>
        </w:rPr>
        <w:t>Thi</w:t>
      </w:r>
      <w:proofErr w:type="spellEnd"/>
      <w:r w:rsidR="002D036F" w:rsidRPr="003D42B6">
        <w:rPr>
          <w:rFonts w:cs="Times New Roman"/>
          <w:sz w:val="24"/>
          <w:szCs w:val="24"/>
        </w:rPr>
        <w:t xml:space="preserve"> Kim Trinh, </w:t>
      </w:r>
      <w:r w:rsidR="0064105C" w:rsidRPr="003D42B6">
        <w:rPr>
          <w:rFonts w:cs="Times New Roman"/>
          <w:sz w:val="24"/>
          <w:szCs w:val="24"/>
        </w:rPr>
        <w:t>et al,</w:t>
      </w:r>
      <w:r w:rsidR="002D036F" w:rsidRPr="003D42B6">
        <w:rPr>
          <w:rFonts w:cs="Times New Roman"/>
          <w:sz w:val="24"/>
          <w:szCs w:val="24"/>
        </w:rPr>
        <w:t xml:space="preserve"> 2021). </w:t>
      </w:r>
      <w:r w:rsidRPr="003D42B6">
        <w:rPr>
          <w:rFonts w:cs="Times New Roman"/>
          <w:sz w:val="24"/>
          <w:szCs w:val="24"/>
        </w:rPr>
        <w:t>Facilitate collaboration between government, NGOs, women’s unions and schools to deliver combined enforcement and engagement strategies at district and commune scale</w:t>
      </w:r>
      <w:r w:rsidR="00B0727A" w:rsidRPr="003D42B6">
        <w:rPr>
          <w:rFonts w:cs="Times New Roman"/>
          <w:sz w:val="24"/>
          <w:szCs w:val="24"/>
        </w:rPr>
        <w:t xml:space="preserve"> </w:t>
      </w:r>
      <w:r w:rsidR="0064105C" w:rsidRPr="003D42B6">
        <w:rPr>
          <w:rFonts w:cs="Times New Roman"/>
          <w:sz w:val="24"/>
          <w:szCs w:val="24"/>
        </w:rPr>
        <w:t>(</w:t>
      </w:r>
      <w:r w:rsidR="002D036F" w:rsidRPr="003D42B6">
        <w:rPr>
          <w:rFonts w:cs="Times New Roman"/>
          <w:sz w:val="24"/>
          <w:szCs w:val="24"/>
        </w:rPr>
        <w:t xml:space="preserve">Loan </w:t>
      </w:r>
      <w:proofErr w:type="spellStart"/>
      <w:r w:rsidR="002D036F" w:rsidRPr="003D42B6">
        <w:rPr>
          <w:rFonts w:cs="Times New Roman"/>
          <w:sz w:val="24"/>
          <w:szCs w:val="24"/>
        </w:rPr>
        <w:t>Thi</w:t>
      </w:r>
      <w:proofErr w:type="spellEnd"/>
      <w:r w:rsidR="002D036F" w:rsidRPr="003D42B6">
        <w:rPr>
          <w:rFonts w:cs="Times New Roman"/>
          <w:sz w:val="24"/>
          <w:szCs w:val="24"/>
        </w:rPr>
        <w:t xml:space="preserve"> Thanh Le, Raquel </w:t>
      </w:r>
      <w:proofErr w:type="spellStart"/>
      <w:r w:rsidR="002D036F" w:rsidRPr="003D42B6">
        <w:rPr>
          <w:rFonts w:cs="Times New Roman"/>
          <w:sz w:val="24"/>
          <w:szCs w:val="24"/>
        </w:rPr>
        <w:t>Balanay</w:t>
      </w:r>
      <w:proofErr w:type="spellEnd"/>
      <w:r w:rsidR="002D036F" w:rsidRPr="003D42B6">
        <w:rPr>
          <w:rFonts w:cs="Times New Roman"/>
          <w:sz w:val="24"/>
          <w:szCs w:val="24"/>
        </w:rPr>
        <w:t>, 2022</w:t>
      </w:r>
      <w:r w:rsidR="0064105C" w:rsidRPr="003D42B6">
        <w:rPr>
          <w:rFonts w:cs="Times New Roman"/>
          <w:sz w:val="24"/>
          <w:szCs w:val="24"/>
        </w:rPr>
        <w:t>)</w:t>
      </w:r>
      <w:r w:rsidR="002D036F" w:rsidRPr="003D42B6">
        <w:rPr>
          <w:rFonts w:cs="Times New Roman"/>
          <w:sz w:val="24"/>
          <w:szCs w:val="24"/>
        </w:rPr>
        <w:t>.</w:t>
      </w:r>
    </w:p>
    <w:p w14:paraId="2C582326"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Infrastructure and Service Provision</w:t>
      </w:r>
    </w:p>
    <w:p w14:paraId="4C493F7F"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lastRenderedPageBreak/>
        <w:t>Provide rural households with segregation bins and ensure regular collection services that distinguish sorted waste streams.</w:t>
      </w:r>
    </w:p>
    <w:p w14:paraId="3115CB0C"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 xml:space="preserve">Support installation of communal composting units and </w:t>
      </w:r>
      <w:proofErr w:type="gramStart"/>
      <w:r w:rsidRPr="003D42B6">
        <w:rPr>
          <w:rFonts w:cs="Times New Roman"/>
          <w:sz w:val="24"/>
          <w:szCs w:val="24"/>
        </w:rPr>
        <w:t>small</w:t>
      </w:r>
      <w:r w:rsidR="002B7CED" w:rsidRPr="003D42B6">
        <w:rPr>
          <w:rFonts w:cs="Times New Roman"/>
          <w:sz w:val="24"/>
          <w:szCs w:val="24"/>
          <w:lang w:val="vi-VN"/>
        </w:rPr>
        <w:t xml:space="preserve"> </w:t>
      </w:r>
      <w:r w:rsidRPr="003D42B6">
        <w:rPr>
          <w:rFonts w:cs="Times New Roman"/>
          <w:sz w:val="24"/>
          <w:szCs w:val="24"/>
        </w:rPr>
        <w:t>scale</w:t>
      </w:r>
      <w:proofErr w:type="gramEnd"/>
      <w:r w:rsidRPr="003D42B6">
        <w:rPr>
          <w:rFonts w:cs="Times New Roman"/>
          <w:sz w:val="24"/>
          <w:szCs w:val="24"/>
        </w:rPr>
        <w:t xml:space="preserve"> anaerobic digesters tailored to local conditions</w:t>
      </w:r>
      <w:r w:rsidR="002D036F" w:rsidRPr="003D42B6">
        <w:rPr>
          <w:rFonts w:cs="Times New Roman"/>
          <w:sz w:val="24"/>
          <w:szCs w:val="24"/>
        </w:rPr>
        <w:t xml:space="preserve"> </w:t>
      </w:r>
      <w:r w:rsidR="00AB3DA2" w:rsidRPr="003D42B6">
        <w:rPr>
          <w:rFonts w:cs="Times New Roman"/>
          <w:sz w:val="24"/>
          <w:szCs w:val="24"/>
        </w:rPr>
        <w:t>(</w:t>
      </w:r>
      <w:r w:rsidR="00E7420B" w:rsidRPr="003D42B6">
        <w:rPr>
          <w:rFonts w:cs="Times New Roman"/>
          <w:sz w:val="24"/>
          <w:szCs w:val="24"/>
        </w:rPr>
        <w:t>Luong, N.D et al,</w:t>
      </w:r>
      <w:r w:rsidR="002D036F" w:rsidRPr="003D42B6">
        <w:rPr>
          <w:rFonts w:cs="Times New Roman"/>
          <w:sz w:val="24"/>
          <w:szCs w:val="24"/>
        </w:rPr>
        <w:t xml:space="preserve"> 2013</w:t>
      </w:r>
      <w:r w:rsidR="00AB3DA2" w:rsidRPr="003D42B6">
        <w:rPr>
          <w:rFonts w:cs="Times New Roman"/>
          <w:sz w:val="24"/>
          <w:szCs w:val="24"/>
        </w:rPr>
        <w:t>)</w:t>
      </w:r>
      <w:r w:rsidR="002D036F" w:rsidRPr="003D42B6">
        <w:rPr>
          <w:rFonts w:cs="Times New Roman"/>
          <w:sz w:val="24"/>
          <w:szCs w:val="24"/>
        </w:rPr>
        <w:t>.</w:t>
      </w:r>
    </w:p>
    <w:p w14:paraId="2C1B5205"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Behavior Change and Awareness Campaigns</w:t>
      </w:r>
    </w:p>
    <w:p w14:paraId="2F26484F"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Deploy nationwide behavior</w:t>
      </w:r>
      <w:r w:rsidR="009208F0" w:rsidRPr="003D42B6">
        <w:rPr>
          <w:rFonts w:cs="Times New Roman"/>
          <w:sz w:val="24"/>
          <w:szCs w:val="24"/>
        </w:rPr>
        <w:t>al campaigns using nudge theory</w:t>
      </w:r>
      <w:r w:rsidR="002B7CED" w:rsidRPr="003D42B6">
        <w:rPr>
          <w:rFonts w:cs="Times New Roman"/>
          <w:sz w:val="24"/>
          <w:szCs w:val="24"/>
          <w:lang w:val="vi-VN"/>
        </w:rPr>
        <w:t xml:space="preserve"> </w:t>
      </w:r>
      <w:r w:rsidRPr="003D42B6">
        <w:rPr>
          <w:rFonts w:cs="Times New Roman"/>
          <w:sz w:val="24"/>
          <w:szCs w:val="24"/>
        </w:rPr>
        <w:t>targeted messaging, social norm reinforcem</w:t>
      </w:r>
      <w:r w:rsidR="009208F0" w:rsidRPr="003D42B6">
        <w:rPr>
          <w:rFonts w:cs="Times New Roman"/>
          <w:sz w:val="24"/>
          <w:szCs w:val="24"/>
        </w:rPr>
        <w:t>ent, and visible feedback loops</w:t>
      </w:r>
      <w:r w:rsidR="002B7CED" w:rsidRPr="003D42B6">
        <w:rPr>
          <w:rFonts w:cs="Times New Roman"/>
          <w:sz w:val="24"/>
          <w:szCs w:val="24"/>
          <w:lang w:val="vi-VN"/>
        </w:rPr>
        <w:t xml:space="preserve"> </w:t>
      </w:r>
      <w:r w:rsidRPr="003D42B6">
        <w:rPr>
          <w:rFonts w:cs="Times New Roman"/>
          <w:sz w:val="24"/>
          <w:szCs w:val="24"/>
        </w:rPr>
        <w:t xml:space="preserve">to raise segregation rates </w:t>
      </w:r>
      <w:r w:rsidR="00D05CD7" w:rsidRPr="003D42B6">
        <w:rPr>
          <w:rFonts w:cs="Times New Roman"/>
          <w:sz w:val="24"/>
          <w:szCs w:val="24"/>
        </w:rPr>
        <w:t>(</w:t>
      </w:r>
      <w:r w:rsidR="004A60B9" w:rsidRPr="003D42B6">
        <w:rPr>
          <w:rFonts w:cs="Times New Roman"/>
          <w:sz w:val="24"/>
          <w:szCs w:val="24"/>
        </w:rPr>
        <w:t xml:space="preserve">Loan </w:t>
      </w:r>
      <w:proofErr w:type="spellStart"/>
      <w:r w:rsidR="004A60B9" w:rsidRPr="003D42B6">
        <w:rPr>
          <w:rFonts w:cs="Times New Roman"/>
          <w:sz w:val="24"/>
          <w:szCs w:val="24"/>
        </w:rPr>
        <w:t>Thi</w:t>
      </w:r>
      <w:proofErr w:type="spellEnd"/>
      <w:r w:rsidR="004A60B9" w:rsidRPr="003D42B6">
        <w:rPr>
          <w:rFonts w:cs="Times New Roman"/>
          <w:sz w:val="24"/>
          <w:szCs w:val="24"/>
        </w:rPr>
        <w:t xml:space="preserve"> Thanh Le, Raquel </w:t>
      </w:r>
      <w:proofErr w:type="spellStart"/>
      <w:r w:rsidR="004A60B9" w:rsidRPr="003D42B6">
        <w:rPr>
          <w:rFonts w:cs="Times New Roman"/>
          <w:sz w:val="24"/>
          <w:szCs w:val="24"/>
        </w:rPr>
        <w:t>Balanay</w:t>
      </w:r>
      <w:proofErr w:type="spellEnd"/>
      <w:r w:rsidR="004A60B9" w:rsidRPr="003D42B6">
        <w:rPr>
          <w:rFonts w:cs="Times New Roman"/>
          <w:sz w:val="24"/>
          <w:szCs w:val="24"/>
        </w:rPr>
        <w:t>, 2022</w:t>
      </w:r>
      <w:r w:rsidR="00D05CD7" w:rsidRPr="003D42B6">
        <w:rPr>
          <w:rFonts w:cs="Times New Roman"/>
          <w:sz w:val="24"/>
          <w:szCs w:val="24"/>
        </w:rPr>
        <w:t>)</w:t>
      </w:r>
      <w:r w:rsidRPr="003D42B6">
        <w:rPr>
          <w:rFonts w:cs="Times New Roman"/>
          <w:sz w:val="24"/>
          <w:szCs w:val="24"/>
        </w:rPr>
        <w:t>.</w:t>
      </w:r>
    </w:p>
    <w:p w14:paraId="6AB0C4E8"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 xml:space="preserve">Implement </w:t>
      </w:r>
      <w:proofErr w:type="gramStart"/>
      <w:r w:rsidRPr="003D42B6">
        <w:rPr>
          <w:rFonts w:cs="Times New Roman"/>
          <w:sz w:val="24"/>
          <w:szCs w:val="24"/>
        </w:rPr>
        <w:t>school</w:t>
      </w:r>
      <w:r w:rsidR="002B7CED" w:rsidRPr="003D42B6">
        <w:rPr>
          <w:rFonts w:cs="Times New Roman"/>
          <w:sz w:val="24"/>
          <w:szCs w:val="24"/>
          <w:lang w:val="vi-VN"/>
        </w:rPr>
        <w:t xml:space="preserve"> </w:t>
      </w:r>
      <w:r w:rsidRPr="003D42B6">
        <w:rPr>
          <w:rFonts w:cs="Times New Roman"/>
          <w:sz w:val="24"/>
          <w:szCs w:val="24"/>
        </w:rPr>
        <w:t>based</w:t>
      </w:r>
      <w:proofErr w:type="gramEnd"/>
      <w:r w:rsidRPr="003D42B6">
        <w:rPr>
          <w:rFonts w:cs="Times New Roman"/>
          <w:sz w:val="24"/>
          <w:szCs w:val="24"/>
        </w:rPr>
        <w:t xml:space="preserve"> curricula and demonstration farms to build local capacity and community norms around waste segregation</w:t>
      </w:r>
      <w:r w:rsidR="004A60B9" w:rsidRPr="003D42B6">
        <w:rPr>
          <w:rFonts w:cs="Times New Roman"/>
          <w:sz w:val="24"/>
          <w:szCs w:val="24"/>
        </w:rPr>
        <w:t xml:space="preserve"> </w:t>
      </w:r>
      <w:r w:rsidR="00D05CD7" w:rsidRPr="003D42B6">
        <w:rPr>
          <w:rFonts w:cs="Times New Roman"/>
          <w:sz w:val="24"/>
          <w:szCs w:val="24"/>
        </w:rPr>
        <w:t>(</w:t>
      </w:r>
      <w:proofErr w:type="spellStart"/>
      <w:r w:rsidR="00A65BB9" w:rsidRPr="003D42B6">
        <w:rPr>
          <w:rFonts w:cs="Times New Roman"/>
          <w:sz w:val="24"/>
          <w:szCs w:val="24"/>
        </w:rPr>
        <w:t>Mohd</w:t>
      </w:r>
      <w:proofErr w:type="spellEnd"/>
      <w:r w:rsidR="00A65BB9" w:rsidRPr="003D42B6">
        <w:rPr>
          <w:rFonts w:cs="Times New Roman"/>
          <w:sz w:val="24"/>
          <w:szCs w:val="24"/>
        </w:rPr>
        <w:t xml:space="preserve"> </w:t>
      </w:r>
      <w:proofErr w:type="spellStart"/>
      <w:r w:rsidR="00A65BB9" w:rsidRPr="003D42B6">
        <w:rPr>
          <w:rFonts w:cs="Times New Roman"/>
          <w:sz w:val="24"/>
          <w:szCs w:val="24"/>
        </w:rPr>
        <w:t>Fazli</w:t>
      </w:r>
      <w:proofErr w:type="spellEnd"/>
      <w:r w:rsidR="00A65BB9" w:rsidRPr="003D42B6">
        <w:rPr>
          <w:rFonts w:cs="Times New Roman"/>
          <w:sz w:val="24"/>
          <w:szCs w:val="24"/>
        </w:rPr>
        <w:t xml:space="preserve"> Abdul Aziz, </w:t>
      </w:r>
      <w:proofErr w:type="spellStart"/>
      <w:r w:rsidR="00A65BB9" w:rsidRPr="003D42B6">
        <w:rPr>
          <w:rFonts w:cs="Times New Roman"/>
          <w:sz w:val="24"/>
          <w:szCs w:val="24"/>
        </w:rPr>
        <w:t>RajaNoriza</w:t>
      </w:r>
      <w:proofErr w:type="spellEnd"/>
      <w:r w:rsidR="00A65BB9" w:rsidRPr="003D42B6">
        <w:rPr>
          <w:rFonts w:cs="Times New Roman"/>
          <w:sz w:val="24"/>
          <w:szCs w:val="24"/>
        </w:rPr>
        <w:t xml:space="preserve"> Raja </w:t>
      </w:r>
      <w:proofErr w:type="spellStart"/>
      <w:r w:rsidR="00A65BB9" w:rsidRPr="003D42B6">
        <w:rPr>
          <w:rFonts w:cs="Times New Roman"/>
          <w:sz w:val="24"/>
          <w:szCs w:val="24"/>
        </w:rPr>
        <w:t>Ariffin</w:t>
      </w:r>
      <w:proofErr w:type="spellEnd"/>
      <w:r w:rsidR="00A65BB9" w:rsidRPr="003D42B6">
        <w:rPr>
          <w:rFonts w:cs="Times New Roman"/>
          <w:sz w:val="24"/>
          <w:szCs w:val="24"/>
        </w:rPr>
        <w:t xml:space="preserve">, </w:t>
      </w:r>
      <w:r w:rsidR="004A60B9" w:rsidRPr="003D42B6">
        <w:rPr>
          <w:rFonts w:cs="Times New Roman"/>
          <w:sz w:val="24"/>
          <w:szCs w:val="24"/>
        </w:rPr>
        <w:t>2024</w:t>
      </w:r>
      <w:r w:rsidR="00D05CD7" w:rsidRPr="003D42B6">
        <w:rPr>
          <w:rFonts w:cs="Times New Roman"/>
          <w:sz w:val="24"/>
          <w:szCs w:val="24"/>
        </w:rPr>
        <w:t>)</w:t>
      </w:r>
      <w:r w:rsidRPr="003D42B6">
        <w:rPr>
          <w:rFonts w:cs="Times New Roman"/>
          <w:sz w:val="24"/>
          <w:szCs w:val="24"/>
        </w:rPr>
        <w:t>.</w:t>
      </w:r>
    </w:p>
    <w:p w14:paraId="1A7ED9B1"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Monitoring, Evaluation and Adaptive Governance</w:t>
      </w:r>
    </w:p>
    <w:p w14:paraId="0F7213E0"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Establish measurable indicators at household and community levels (e.g., segregation rate, recovery tonnage, compost quality).</w:t>
      </w:r>
    </w:p>
    <w:p w14:paraId="2671312C"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Conduct regular quasi</w:t>
      </w:r>
      <w:r w:rsidR="002B7CED" w:rsidRPr="003D42B6">
        <w:rPr>
          <w:rFonts w:cs="Times New Roman"/>
          <w:sz w:val="24"/>
          <w:szCs w:val="24"/>
          <w:lang w:val="vi-VN"/>
        </w:rPr>
        <w:t xml:space="preserve"> </w:t>
      </w:r>
      <w:r w:rsidRPr="003D42B6">
        <w:rPr>
          <w:rFonts w:cs="Times New Roman"/>
          <w:sz w:val="24"/>
          <w:szCs w:val="24"/>
        </w:rPr>
        <w:t>experimental assessments (e.g., difference</w:t>
      </w:r>
      <w:r w:rsidR="0095432C" w:rsidRPr="003D42B6">
        <w:rPr>
          <w:rFonts w:cs="Times New Roman"/>
          <w:sz w:val="24"/>
          <w:szCs w:val="24"/>
        </w:rPr>
        <w:t>-</w:t>
      </w:r>
      <w:r w:rsidRPr="003D42B6">
        <w:rPr>
          <w:rFonts w:cs="Times New Roman"/>
          <w:sz w:val="24"/>
          <w:szCs w:val="24"/>
        </w:rPr>
        <w:t>in</w:t>
      </w:r>
      <w:r w:rsidR="0095432C" w:rsidRPr="003D42B6">
        <w:rPr>
          <w:rFonts w:cs="Times New Roman"/>
          <w:sz w:val="24"/>
          <w:szCs w:val="24"/>
        </w:rPr>
        <w:t>-</w:t>
      </w:r>
      <w:r w:rsidRPr="003D42B6">
        <w:rPr>
          <w:rFonts w:cs="Times New Roman"/>
          <w:sz w:val="24"/>
          <w:szCs w:val="24"/>
        </w:rPr>
        <w:t>differences) to evaluate policy pathway effectiveness, as demonstrated in Chinese rural studies</w:t>
      </w:r>
      <w:r w:rsidR="004A60B9" w:rsidRPr="003D42B6">
        <w:rPr>
          <w:rFonts w:cs="Times New Roman"/>
          <w:sz w:val="24"/>
          <w:szCs w:val="24"/>
        </w:rPr>
        <w:t xml:space="preserve"> </w:t>
      </w:r>
      <w:r w:rsidR="00D05CD7" w:rsidRPr="003D42B6">
        <w:rPr>
          <w:rFonts w:cs="Times New Roman"/>
          <w:sz w:val="24"/>
          <w:szCs w:val="24"/>
        </w:rPr>
        <w:t>(</w:t>
      </w:r>
      <w:proofErr w:type="spellStart"/>
      <w:r w:rsidR="004A60B9" w:rsidRPr="003D42B6">
        <w:rPr>
          <w:rFonts w:cs="Times New Roman"/>
          <w:sz w:val="24"/>
          <w:szCs w:val="24"/>
        </w:rPr>
        <w:t>Zhaoyun</w:t>
      </w:r>
      <w:proofErr w:type="spellEnd"/>
      <w:r w:rsidR="004A60B9" w:rsidRPr="003D42B6">
        <w:rPr>
          <w:rFonts w:cs="Times New Roman"/>
          <w:sz w:val="24"/>
          <w:szCs w:val="24"/>
        </w:rPr>
        <w:t xml:space="preserve"> Yin and Jing Ma, 2025</w:t>
      </w:r>
      <w:r w:rsidR="00D05CD7" w:rsidRPr="003D42B6">
        <w:rPr>
          <w:rFonts w:cs="Times New Roman"/>
          <w:sz w:val="24"/>
          <w:szCs w:val="24"/>
        </w:rPr>
        <w:t>)</w:t>
      </w:r>
      <w:r w:rsidRPr="003D42B6">
        <w:rPr>
          <w:rFonts w:cs="Times New Roman"/>
          <w:sz w:val="24"/>
          <w:szCs w:val="24"/>
        </w:rPr>
        <w:t>.</w:t>
      </w:r>
    </w:p>
    <w:p w14:paraId="5F7832AF"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Utilize participatory monitoring models involving community members, local leaders, and NGOs to enhance transparency and adapt implementation tactics over time.</w:t>
      </w:r>
    </w:p>
    <w:p w14:paraId="213D4B47" w14:textId="77777777" w:rsidR="00040BE0" w:rsidRPr="003D42B6" w:rsidRDefault="00040BE0" w:rsidP="007B4D91">
      <w:pPr>
        <w:spacing w:before="120" w:after="120" w:line="240" w:lineRule="auto"/>
        <w:jc w:val="both"/>
        <w:rPr>
          <w:rFonts w:cs="Times New Roman"/>
          <w:b/>
          <w:sz w:val="24"/>
          <w:szCs w:val="24"/>
        </w:rPr>
      </w:pPr>
      <w:r w:rsidRPr="003D42B6">
        <w:rPr>
          <w:rFonts w:cs="Times New Roman"/>
          <w:b/>
          <w:sz w:val="24"/>
          <w:szCs w:val="24"/>
        </w:rPr>
        <w:t>7. Conclusion</w:t>
      </w:r>
    </w:p>
    <w:p w14:paraId="477DA541"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Source segregation of household waste in rural areas is a feasible and impactful strategy toward sustainable waste management and circular economy development. While technical and behavioral challenges remain, evidence supports its environmental, social, and economic benefits. Success hinges on integrated policies, local engagement, and sustained education efforts.</w:t>
      </w:r>
    </w:p>
    <w:p w14:paraId="3A398CE0" w14:textId="77777777" w:rsidR="00E97C67" w:rsidRPr="003D42B6" w:rsidRDefault="00EB4EF8" w:rsidP="008706B7">
      <w:pPr>
        <w:spacing w:after="0" w:line="240" w:lineRule="auto"/>
        <w:jc w:val="both"/>
        <w:rPr>
          <w:rFonts w:cs="Times New Roman"/>
          <w:sz w:val="24"/>
          <w:szCs w:val="24"/>
        </w:rPr>
      </w:pPr>
      <w:r w:rsidRPr="003D42B6">
        <w:rPr>
          <w:rFonts w:cs="Times New Roman"/>
          <w:sz w:val="24"/>
          <w:szCs w:val="24"/>
        </w:rPr>
        <w:t>This review demonstrates that household</w:t>
      </w:r>
      <w:r w:rsidR="002B7CED" w:rsidRPr="003D42B6">
        <w:rPr>
          <w:rFonts w:cs="Times New Roman"/>
          <w:sz w:val="24"/>
          <w:szCs w:val="24"/>
          <w:lang w:val="vi-VN"/>
        </w:rPr>
        <w:t xml:space="preserve"> </w:t>
      </w:r>
      <w:r w:rsidRPr="003D42B6">
        <w:rPr>
          <w:rFonts w:cs="Times New Roman"/>
          <w:sz w:val="24"/>
          <w:szCs w:val="24"/>
        </w:rPr>
        <w:t>level waste segregation in rural areas is a critical strategy for advancing sustainable development and enabling the circular economy (CE). Globally, empirical evidence affirms that well</w:t>
      </w:r>
      <w:r w:rsidR="002B7CED" w:rsidRPr="003D42B6">
        <w:rPr>
          <w:rFonts w:cs="Times New Roman"/>
          <w:sz w:val="24"/>
          <w:szCs w:val="24"/>
          <w:lang w:val="vi-VN"/>
        </w:rPr>
        <w:t xml:space="preserve"> </w:t>
      </w:r>
      <w:r w:rsidRPr="003D42B6">
        <w:rPr>
          <w:rFonts w:cs="Times New Roman"/>
          <w:sz w:val="24"/>
          <w:szCs w:val="24"/>
        </w:rPr>
        <w:t>design</w:t>
      </w:r>
      <w:r w:rsidR="009208F0" w:rsidRPr="003D42B6">
        <w:rPr>
          <w:rFonts w:cs="Times New Roman"/>
          <w:sz w:val="24"/>
          <w:szCs w:val="24"/>
        </w:rPr>
        <w:t>ed interventions</w:t>
      </w:r>
      <w:r w:rsidR="002B7CED" w:rsidRPr="003D42B6">
        <w:rPr>
          <w:rFonts w:cs="Times New Roman"/>
          <w:sz w:val="24"/>
          <w:szCs w:val="24"/>
          <w:lang w:val="vi-VN"/>
        </w:rPr>
        <w:t xml:space="preserve"> </w:t>
      </w:r>
      <w:r w:rsidRPr="003D42B6">
        <w:rPr>
          <w:rFonts w:cs="Times New Roman"/>
          <w:sz w:val="24"/>
          <w:szCs w:val="24"/>
        </w:rPr>
        <w:t>such as information provision, behavioral nudges, infrastructural su</w:t>
      </w:r>
      <w:r w:rsidR="009208F0" w:rsidRPr="003D42B6">
        <w:rPr>
          <w:rFonts w:cs="Times New Roman"/>
          <w:sz w:val="24"/>
          <w:szCs w:val="24"/>
        </w:rPr>
        <w:t>pport, and incentive mechanisms</w:t>
      </w:r>
      <w:r w:rsidR="0095432C" w:rsidRPr="003D42B6">
        <w:rPr>
          <w:rFonts w:cs="Times New Roman"/>
          <w:sz w:val="24"/>
          <w:szCs w:val="24"/>
        </w:rPr>
        <w:t>-</w:t>
      </w:r>
      <w:r w:rsidRPr="003D42B6">
        <w:rPr>
          <w:rFonts w:cs="Times New Roman"/>
          <w:sz w:val="24"/>
          <w:szCs w:val="24"/>
        </w:rPr>
        <w:t>significantly improve segregation rates and environmental outcomes (effect size: 10</w:t>
      </w:r>
      <w:r w:rsidR="0095432C" w:rsidRPr="003D42B6">
        <w:rPr>
          <w:rFonts w:cs="Times New Roman"/>
          <w:sz w:val="24"/>
          <w:szCs w:val="24"/>
        </w:rPr>
        <w:t>-</w:t>
      </w:r>
      <w:r w:rsidRPr="003D42B6">
        <w:rPr>
          <w:rFonts w:cs="Times New Roman"/>
          <w:sz w:val="24"/>
          <w:szCs w:val="24"/>
        </w:rPr>
        <w:t>40% increase across contexts)</w:t>
      </w:r>
      <w:r w:rsidR="00141D79" w:rsidRPr="003D42B6">
        <w:rPr>
          <w:rFonts w:cs="Times New Roman"/>
          <w:sz w:val="24"/>
          <w:szCs w:val="24"/>
        </w:rPr>
        <w:t xml:space="preserve"> </w:t>
      </w:r>
      <w:r w:rsidR="00351B4C" w:rsidRPr="003D42B6">
        <w:rPr>
          <w:rFonts w:cs="Times New Roman"/>
          <w:sz w:val="24"/>
          <w:szCs w:val="24"/>
        </w:rPr>
        <w:t>(</w:t>
      </w:r>
      <w:proofErr w:type="spellStart"/>
      <w:r w:rsidR="00141D79" w:rsidRPr="003D42B6">
        <w:rPr>
          <w:rFonts w:cs="Times New Roman"/>
          <w:sz w:val="24"/>
          <w:szCs w:val="24"/>
        </w:rPr>
        <w:t>Tanwi</w:t>
      </w:r>
      <w:proofErr w:type="spellEnd"/>
      <w:r w:rsidR="00141D79" w:rsidRPr="003D42B6">
        <w:rPr>
          <w:rFonts w:cs="Times New Roman"/>
          <w:sz w:val="24"/>
          <w:szCs w:val="24"/>
        </w:rPr>
        <w:t xml:space="preserve"> </w:t>
      </w:r>
      <w:proofErr w:type="spellStart"/>
      <w:r w:rsidR="00141D79" w:rsidRPr="003D42B6">
        <w:rPr>
          <w:rFonts w:cs="Times New Roman"/>
          <w:sz w:val="24"/>
          <w:szCs w:val="24"/>
        </w:rPr>
        <w:t>Trushna</w:t>
      </w:r>
      <w:proofErr w:type="spellEnd"/>
      <w:r w:rsidR="00D61297" w:rsidRPr="003D42B6">
        <w:rPr>
          <w:rFonts w:cs="Times New Roman"/>
          <w:sz w:val="24"/>
          <w:szCs w:val="24"/>
        </w:rPr>
        <w:t xml:space="preserve"> et al, 2024</w:t>
      </w:r>
      <w:r w:rsidR="00351B4C" w:rsidRPr="003D42B6">
        <w:rPr>
          <w:rFonts w:cs="Times New Roman"/>
          <w:sz w:val="24"/>
          <w:szCs w:val="24"/>
        </w:rPr>
        <w:t>)</w:t>
      </w:r>
      <w:r w:rsidR="00A65BB9" w:rsidRPr="003D42B6">
        <w:rPr>
          <w:rFonts w:cs="Times New Roman"/>
          <w:sz w:val="24"/>
          <w:szCs w:val="24"/>
        </w:rPr>
        <w:t>.</w:t>
      </w:r>
      <w:r w:rsidRPr="003D42B6">
        <w:rPr>
          <w:rFonts w:cs="Times New Roman"/>
          <w:sz w:val="24"/>
          <w:szCs w:val="24"/>
        </w:rPr>
        <w:t xml:space="preserve"> These strategies also reduce landfill burden, extend landfill lifetime, and mitigate greenhouse gas emissions, improving public health and resource efficiency (e.g., composting routes diverting two</w:t>
      </w:r>
      <w:r w:rsidR="0095432C" w:rsidRPr="003D42B6">
        <w:rPr>
          <w:rFonts w:cs="Times New Roman"/>
          <w:sz w:val="24"/>
          <w:szCs w:val="24"/>
        </w:rPr>
        <w:t>-</w:t>
      </w:r>
      <w:r w:rsidRPr="003D42B6">
        <w:rPr>
          <w:rFonts w:cs="Times New Roman"/>
          <w:sz w:val="24"/>
          <w:szCs w:val="24"/>
        </w:rPr>
        <w:t>thirds of waste from landfills)</w:t>
      </w:r>
      <w:r w:rsidR="00971CB4" w:rsidRPr="003D42B6">
        <w:rPr>
          <w:rFonts w:cs="Times New Roman"/>
          <w:sz w:val="24"/>
          <w:szCs w:val="24"/>
        </w:rPr>
        <w:t xml:space="preserve"> </w:t>
      </w:r>
      <w:r w:rsidR="000D21C5" w:rsidRPr="003D42B6">
        <w:rPr>
          <w:rFonts w:cs="Times New Roman"/>
          <w:sz w:val="24"/>
          <w:szCs w:val="24"/>
        </w:rPr>
        <w:t>(</w:t>
      </w:r>
      <w:r w:rsidR="00971CB4" w:rsidRPr="003D42B6">
        <w:rPr>
          <w:rFonts w:cs="Times New Roman"/>
          <w:sz w:val="24"/>
          <w:szCs w:val="24"/>
        </w:rPr>
        <w:t xml:space="preserve">Babak </w:t>
      </w:r>
      <w:proofErr w:type="spellStart"/>
      <w:r w:rsidR="00971CB4" w:rsidRPr="003D42B6">
        <w:rPr>
          <w:rFonts w:cs="Times New Roman"/>
          <w:sz w:val="24"/>
          <w:szCs w:val="24"/>
        </w:rPr>
        <w:t>Moeini</w:t>
      </w:r>
      <w:proofErr w:type="spellEnd"/>
      <w:r w:rsidR="00971CB4" w:rsidRPr="003D42B6">
        <w:rPr>
          <w:rFonts w:cs="Times New Roman"/>
          <w:sz w:val="24"/>
          <w:szCs w:val="24"/>
        </w:rPr>
        <w:t xml:space="preserve"> et al, 2023</w:t>
      </w:r>
      <w:r w:rsidR="000D21C5" w:rsidRPr="003D42B6">
        <w:rPr>
          <w:rFonts w:cs="Times New Roman"/>
          <w:sz w:val="24"/>
          <w:szCs w:val="24"/>
        </w:rPr>
        <w:t>).</w:t>
      </w:r>
      <w:r w:rsidR="00971CB4" w:rsidRPr="003D42B6">
        <w:rPr>
          <w:rFonts w:cs="Times New Roman"/>
          <w:sz w:val="24"/>
          <w:szCs w:val="24"/>
        </w:rPr>
        <w:t xml:space="preserve"> </w:t>
      </w:r>
    </w:p>
    <w:p w14:paraId="4CDE342F"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Critically, designing interventions aligned with context</w:t>
      </w:r>
      <w:r w:rsidR="0095432C" w:rsidRPr="003D42B6">
        <w:rPr>
          <w:rFonts w:cs="Times New Roman"/>
          <w:sz w:val="24"/>
          <w:szCs w:val="24"/>
        </w:rPr>
        <w:t>-</w:t>
      </w:r>
      <w:r w:rsidR="00211505" w:rsidRPr="003D42B6">
        <w:rPr>
          <w:rFonts w:cs="Times New Roman"/>
          <w:sz w:val="24"/>
          <w:szCs w:val="24"/>
        </w:rPr>
        <w:t xml:space="preserve">specific behavioral </w:t>
      </w:r>
      <w:proofErr w:type="gramStart"/>
      <w:r w:rsidR="00211505" w:rsidRPr="003D42B6">
        <w:rPr>
          <w:rFonts w:cs="Times New Roman"/>
          <w:sz w:val="24"/>
          <w:szCs w:val="24"/>
          <w:lang w:val="vi-VN"/>
        </w:rPr>
        <w:t>drivers</w:t>
      </w:r>
      <w:proofErr w:type="gramEnd"/>
      <w:r w:rsidR="002B7CED" w:rsidRPr="003D42B6">
        <w:rPr>
          <w:rFonts w:cs="Times New Roman"/>
          <w:sz w:val="24"/>
          <w:szCs w:val="24"/>
          <w:lang w:val="vi-VN"/>
        </w:rPr>
        <w:t xml:space="preserve"> </w:t>
      </w:r>
      <w:r w:rsidRPr="003D42B6">
        <w:rPr>
          <w:rFonts w:cs="Times New Roman"/>
          <w:sz w:val="24"/>
          <w:szCs w:val="24"/>
        </w:rPr>
        <w:t>attitudes, norms, perceive</w:t>
      </w:r>
      <w:r w:rsidR="009208F0" w:rsidRPr="003D42B6">
        <w:rPr>
          <w:rFonts w:cs="Times New Roman"/>
          <w:sz w:val="24"/>
          <w:szCs w:val="24"/>
        </w:rPr>
        <w:t>d control, trust, and awareness</w:t>
      </w:r>
      <w:r w:rsidR="0095432C" w:rsidRPr="003D42B6">
        <w:rPr>
          <w:rFonts w:cs="Times New Roman"/>
          <w:sz w:val="24"/>
          <w:szCs w:val="24"/>
        </w:rPr>
        <w:t>-</w:t>
      </w:r>
      <w:r w:rsidRPr="003D42B6">
        <w:rPr>
          <w:rFonts w:cs="Times New Roman"/>
          <w:sz w:val="24"/>
          <w:szCs w:val="24"/>
        </w:rPr>
        <w:t>is essential for meaningful adoption (family</w:t>
      </w:r>
      <w:r w:rsidR="00211505" w:rsidRPr="003D42B6">
        <w:rPr>
          <w:rFonts w:cs="Times New Roman"/>
          <w:sz w:val="24"/>
          <w:szCs w:val="24"/>
          <w:lang w:val="vi-VN"/>
        </w:rPr>
        <w:t xml:space="preserve"> </w:t>
      </w:r>
      <w:r w:rsidRPr="003D42B6">
        <w:rPr>
          <w:rFonts w:cs="Times New Roman"/>
          <w:sz w:val="24"/>
          <w:szCs w:val="24"/>
        </w:rPr>
        <w:t>level TPB studies, ASK model applications)</w:t>
      </w:r>
      <w:r w:rsidR="00B2579D" w:rsidRPr="003D42B6">
        <w:rPr>
          <w:rFonts w:cs="Times New Roman"/>
          <w:sz w:val="24"/>
          <w:szCs w:val="24"/>
        </w:rPr>
        <w:t xml:space="preserve"> </w:t>
      </w:r>
      <w:r w:rsidR="000D21C5" w:rsidRPr="003D42B6">
        <w:rPr>
          <w:rFonts w:cs="Times New Roman"/>
          <w:sz w:val="24"/>
          <w:szCs w:val="24"/>
        </w:rPr>
        <w:t>(</w:t>
      </w:r>
      <w:r w:rsidR="00B2579D" w:rsidRPr="003D42B6">
        <w:rPr>
          <w:rFonts w:cs="Times New Roman"/>
          <w:sz w:val="24"/>
          <w:szCs w:val="24"/>
        </w:rPr>
        <w:t xml:space="preserve">Ashish </w:t>
      </w:r>
      <w:proofErr w:type="spellStart"/>
      <w:r w:rsidR="00B2579D" w:rsidRPr="003D42B6">
        <w:rPr>
          <w:rFonts w:cs="Times New Roman"/>
          <w:sz w:val="24"/>
          <w:szCs w:val="24"/>
        </w:rPr>
        <w:t>Khanal</w:t>
      </w:r>
      <w:proofErr w:type="spellEnd"/>
      <w:r w:rsidR="00B2579D" w:rsidRPr="003D42B6">
        <w:rPr>
          <w:rFonts w:cs="Times New Roman"/>
          <w:sz w:val="24"/>
          <w:szCs w:val="24"/>
        </w:rPr>
        <w:t>, </w:t>
      </w:r>
      <w:proofErr w:type="spellStart"/>
      <w:r w:rsidR="00B2579D" w:rsidRPr="003D42B6">
        <w:rPr>
          <w:rFonts w:cs="Times New Roman"/>
          <w:sz w:val="24"/>
          <w:szCs w:val="24"/>
        </w:rPr>
        <w:t>Suja</w:t>
      </w:r>
      <w:proofErr w:type="spellEnd"/>
      <w:r w:rsidR="00B2579D" w:rsidRPr="003D42B6">
        <w:rPr>
          <w:rFonts w:cs="Times New Roman"/>
          <w:sz w:val="24"/>
          <w:szCs w:val="24"/>
        </w:rPr>
        <w:t xml:space="preserve"> </w:t>
      </w:r>
      <w:proofErr w:type="spellStart"/>
      <w:r w:rsidR="00B2579D" w:rsidRPr="003D42B6">
        <w:rPr>
          <w:rFonts w:cs="Times New Roman"/>
          <w:sz w:val="24"/>
          <w:szCs w:val="24"/>
        </w:rPr>
        <w:t>Giri</w:t>
      </w:r>
      <w:proofErr w:type="spellEnd"/>
      <w:r w:rsidR="00B2579D" w:rsidRPr="003D42B6">
        <w:rPr>
          <w:rFonts w:cs="Times New Roman"/>
          <w:sz w:val="24"/>
          <w:szCs w:val="24"/>
        </w:rPr>
        <w:t>, </w:t>
      </w:r>
      <w:proofErr w:type="spellStart"/>
      <w:r w:rsidR="00B2579D" w:rsidRPr="003D42B6">
        <w:rPr>
          <w:rFonts w:cs="Times New Roman"/>
          <w:sz w:val="24"/>
          <w:szCs w:val="24"/>
        </w:rPr>
        <w:t>Prasuj</w:t>
      </w:r>
      <w:proofErr w:type="spellEnd"/>
      <w:r w:rsidR="00B2579D" w:rsidRPr="003D42B6">
        <w:rPr>
          <w:rFonts w:cs="Times New Roman"/>
          <w:sz w:val="24"/>
          <w:szCs w:val="24"/>
        </w:rPr>
        <w:t xml:space="preserve"> </w:t>
      </w:r>
      <w:proofErr w:type="spellStart"/>
      <w:r w:rsidR="00B2579D" w:rsidRPr="003D42B6">
        <w:rPr>
          <w:rFonts w:cs="Times New Roman"/>
          <w:sz w:val="24"/>
          <w:szCs w:val="24"/>
        </w:rPr>
        <w:t>Mainali</w:t>
      </w:r>
      <w:proofErr w:type="spellEnd"/>
      <w:r w:rsidR="00B2579D" w:rsidRPr="003D42B6">
        <w:rPr>
          <w:rFonts w:cs="Times New Roman"/>
          <w:sz w:val="24"/>
          <w:szCs w:val="24"/>
        </w:rPr>
        <w:t>, 2023</w:t>
      </w:r>
      <w:r w:rsidR="000D21C5" w:rsidRPr="003D42B6">
        <w:rPr>
          <w:rFonts w:cs="Times New Roman"/>
          <w:sz w:val="24"/>
          <w:szCs w:val="24"/>
        </w:rPr>
        <w:t>)</w:t>
      </w:r>
      <w:r w:rsidRPr="003D42B6">
        <w:rPr>
          <w:rFonts w:cs="Times New Roman"/>
          <w:sz w:val="24"/>
          <w:szCs w:val="24"/>
        </w:rPr>
        <w:t>. The systematic review evidence shows that information quality and accessibility strongly predict consumer sorting capability and program success in Vietnam (e.g., Lao Cai city ASK study)</w:t>
      </w:r>
      <w:r w:rsidR="005D6059" w:rsidRPr="003D42B6">
        <w:rPr>
          <w:rFonts w:cs="Times New Roman"/>
          <w:sz w:val="24"/>
          <w:szCs w:val="24"/>
        </w:rPr>
        <w:t xml:space="preserve"> </w:t>
      </w:r>
      <w:r w:rsidR="000D21C5" w:rsidRPr="003D42B6">
        <w:rPr>
          <w:rFonts w:cs="Times New Roman"/>
          <w:sz w:val="24"/>
          <w:szCs w:val="24"/>
        </w:rPr>
        <w:t>(</w:t>
      </w:r>
      <w:proofErr w:type="spellStart"/>
      <w:r w:rsidR="005D6059" w:rsidRPr="003D42B6">
        <w:rPr>
          <w:rFonts w:cs="Times New Roman"/>
          <w:sz w:val="24"/>
          <w:szCs w:val="24"/>
        </w:rPr>
        <w:t>Phong</w:t>
      </w:r>
      <w:proofErr w:type="spellEnd"/>
      <w:r w:rsidR="005D6059" w:rsidRPr="003D42B6">
        <w:rPr>
          <w:rFonts w:cs="Times New Roman"/>
          <w:sz w:val="24"/>
          <w:szCs w:val="24"/>
        </w:rPr>
        <w:t>, N.T.; Loan, L.T.T</w:t>
      </w:r>
      <w:r w:rsidR="007A55F5" w:rsidRPr="003D42B6">
        <w:rPr>
          <w:rFonts w:cs="Times New Roman"/>
          <w:sz w:val="24"/>
          <w:szCs w:val="24"/>
        </w:rPr>
        <w:t>, 2024</w:t>
      </w:r>
      <w:r w:rsidR="000D21C5" w:rsidRPr="003D42B6">
        <w:rPr>
          <w:rFonts w:cs="Times New Roman"/>
          <w:sz w:val="24"/>
          <w:szCs w:val="24"/>
        </w:rPr>
        <w:t>)</w:t>
      </w:r>
      <w:r w:rsidR="005D6059" w:rsidRPr="003D42B6">
        <w:rPr>
          <w:rFonts w:cs="Times New Roman"/>
          <w:sz w:val="24"/>
          <w:szCs w:val="24"/>
        </w:rPr>
        <w:t xml:space="preserve">. </w:t>
      </w:r>
      <w:r w:rsidRPr="003D42B6">
        <w:rPr>
          <w:rFonts w:cs="Times New Roman"/>
          <w:sz w:val="24"/>
          <w:szCs w:val="24"/>
        </w:rPr>
        <w:t>In Vietnam specifically, while national policy frameworks such as the Environmental Protection Law and Circular Economy Action Plan provide top</w:t>
      </w:r>
      <w:r w:rsidR="0095432C" w:rsidRPr="003D42B6">
        <w:rPr>
          <w:rFonts w:cs="Times New Roman"/>
          <w:sz w:val="24"/>
          <w:szCs w:val="24"/>
        </w:rPr>
        <w:t>-</w:t>
      </w:r>
      <w:r w:rsidRPr="003D42B6">
        <w:rPr>
          <w:rFonts w:cs="Times New Roman"/>
          <w:sz w:val="24"/>
          <w:szCs w:val="24"/>
        </w:rPr>
        <w:t>level support, rural implementation remains fragmented due to limited local enforcement, low infrastructure penetration, and inadequate financial incentives. For instance, pilot programs in Lao Cai, Hanoi, and Danang improved household segmentation rates (&gt;90%), but contamination levels and inconsistent system functioning remain challenges</w:t>
      </w:r>
      <w:r w:rsidR="007173A2" w:rsidRPr="003D42B6">
        <w:rPr>
          <w:rFonts w:cs="Times New Roman"/>
          <w:sz w:val="24"/>
          <w:szCs w:val="24"/>
        </w:rPr>
        <w:t xml:space="preserve"> </w:t>
      </w:r>
      <w:r w:rsidR="00D118C5" w:rsidRPr="003D42B6">
        <w:rPr>
          <w:rFonts w:cs="Times New Roman"/>
          <w:sz w:val="24"/>
          <w:szCs w:val="24"/>
        </w:rPr>
        <w:t>(</w:t>
      </w:r>
      <w:proofErr w:type="spellStart"/>
      <w:r w:rsidR="007173A2" w:rsidRPr="003D42B6">
        <w:rPr>
          <w:rFonts w:cs="Times New Roman"/>
          <w:sz w:val="24"/>
          <w:szCs w:val="24"/>
        </w:rPr>
        <w:t>Phong</w:t>
      </w:r>
      <w:proofErr w:type="spellEnd"/>
      <w:r w:rsidR="007173A2" w:rsidRPr="003D42B6">
        <w:rPr>
          <w:rFonts w:cs="Times New Roman"/>
          <w:sz w:val="24"/>
          <w:szCs w:val="24"/>
        </w:rPr>
        <w:t>, N.T.; Loan, L.T.T, 2024</w:t>
      </w:r>
      <w:r w:rsidR="00D118C5" w:rsidRPr="003D42B6">
        <w:rPr>
          <w:rFonts w:cs="Times New Roman"/>
          <w:sz w:val="24"/>
          <w:szCs w:val="24"/>
        </w:rPr>
        <w:t>)</w:t>
      </w:r>
      <w:r w:rsidRPr="003D42B6">
        <w:rPr>
          <w:rFonts w:cs="Times New Roman"/>
          <w:sz w:val="24"/>
          <w:szCs w:val="24"/>
        </w:rPr>
        <w:t xml:space="preserve">. The integration </w:t>
      </w:r>
      <w:r w:rsidR="009208F0" w:rsidRPr="003D42B6">
        <w:rPr>
          <w:rFonts w:cs="Times New Roman"/>
          <w:sz w:val="24"/>
          <w:szCs w:val="24"/>
        </w:rPr>
        <w:t>of CE thinking with segregation</w:t>
      </w:r>
      <w:r w:rsidR="002B7CED" w:rsidRPr="003D42B6">
        <w:rPr>
          <w:rFonts w:cs="Times New Roman"/>
          <w:sz w:val="24"/>
          <w:szCs w:val="24"/>
          <w:lang w:val="vi-VN"/>
        </w:rPr>
        <w:t xml:space="preserve"> </w:t>
      </w:r>
      <w:r w:rsidRPr="003D42B6">
        <w:rPr>
          <w:rFonts w:cs="Times New Roman"/>
          <w:sz w:val="24"/>
          <w:szCs w:val="24"/>
        </w:rPr>
        <w:t>through community composting, reuse lo</w:t>
      </w:r>
      <w:r w:rsidR="009208F0" w:rsidRPr="003D42B6">
        <w:rPr>
          <w:rFonts w:cs="Times New Roman"/>
          <w:sz w:val="24"/>
          <w:szCs w:val="24"/>
        </w:rPr>
        <w:t>ops, and decentralized recovery</w:t>
      </w:r>
      <w:r w:rsidR="002B7CED" w:rsidRPr="003D42B6">
        <w:rPr>
          <w:rFonts w:cs="Times New Roman"/>
          <w:sz w:val="24"/>
          <w:szCs w:val="24"/>
          <w:lang w:val="vi-VN"/>
        </w:rPr>
        <w:t xml:space="preserve"> </w:t>
      </w:r>
      <w:r w:rsidRPr="003D42B6">
        <w:rPr>
          <w:rFonts w:cs="Times New Roman"/>
          <w:sz w:val="24"/>
          <w:szCs w:val="24"/>
        </w:rPr>
        <w:t>has shown promise (e.g. Quynh &amp; Hung’s CE model)</w:t>
      </w:r>
      <w:r w:rsidR="00D118C5" w:rsidRPr="003D42B6">
        <w:rPr>
          <w:rFonts w:cs="Times New Roman"/>
          <w:sz w:val="24"/>
          <w:szCs w:val="24"/>
        </w:rPr>
        <w:t>.</w:t>
      </w:r>
      <w:r w:rsidRPr="003D42B6">
        <w:rPr>
          <w:rFonts w:cs="Times New Roman"/>
          <w:sz w:val="24"/>
          <w:szCs w:val="24"/>
        </w:rPr>
        <w:t xml:space="preserve"> </w:t>
      </w:r>
    </w:p>
    <w:p w14:paraId="0384BB81"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The evidence underscores a coherent set of enabling factors at national and local scales:</w:t>
      </w:r>
    </w:p>
    <w:p w14:paraId="161A01D5" w14:textId="77777777" w:rsidR="00AE17AD" w:rsidRPr="003D42B6" w:rsidRDefault="00EB4EF8" w:rsidP="008706B7">
      <w:pPr>
        <w:spacing w:after="0" w:line="240" w:lineRule="auto"/>
        <w:jc w:val="both"/>
        <w:rPr>
          <w:rFonts w:cs="Times New Roman"/>
          <w:sz w:val="24"/>
          <w:szCs w:val="24"/>
        </w:rPr>
      </w:pPr>
      <w:r w:rsidRPr="003D42B6">
        <w:rPr>
          <w:rFonts w:cs="Times New Roman"/>
          <w:sz w:val="24"/>
          <w:szCs w:val="24"/>
        </w:rPr>
        <w:lastRenderedPageBreak/>
        <w:t>Strong policy alignment: embedding source segregation within broader CE strategies and setting measurable targets via the National Action Plan on Circular Economy (2025) and provincial decrees</w:t>
      </w:r>
      <w:r w:rsidR="002510DC" w:rsidRPr="003D42B6">
        <w:rPr>
          <w:rFonts w:cs="Times New Roman"/>
          <w:sz w:val="24"/>
          <w:szCs w:val="24"/>
        </w:rPr>
        <w:t xml:space="preserve"> </w:t>
      </w:r>
    </w:p>
    <w:p w14:paraId="7EC5042B" w14:textId="77777777" w:rsidR="00E74642" w:rsidRPr="003D42B6" w:rsidRDefault="00EB4EF8" w:rsidP="008706B7">
      <w:pPr>
        <w:spacing w:after="0" w:line="240" w:lineRule="auto"/>
        <w:jc w:val="both"/>
        <w:rPr>
          <w:rFonts w:cs="Times New Roman"/>
          <w:sz w:val="24"/>
          <w:szCs w:val="24"/>
        </w:rPr>
      </w:pPr>
      <w:r w:rsidRPr="003D42B6">
        <w:rPr>
          <w:rFonts w:cs="Times New Roman"/>
          <w:sz w:val="24"/>
          <w:szCs w:val="24"/>
        </w:rPr>
        <w:t>Behavioral and educational campaigns: using nudges, social marketing, school programs, and visible feedback to shift norms and skill levels</w:t>
      </w:r>
      <w:r w:rsidR="00E74642" w:rsidRPr="003D42B6">
        <w:rPr>
          <w:rFonts w:cs="Times New Roman"/>
          <w:sz w:val="24"/>
          <w:szCs w:val="24"/>
        </w:rPr>
        <w:t xml:space="preserve"> </w:t>
      </w:r>
      <w:r w:rsidR="00D118C5" w:rsidRPr="003D42B6">
        <w:rPr>
          <w:rFonts w:cs="Times New Roman"/>
          <w:sz w:val="24"/>
          <w:szCs w:val="24"/>
        </w:rPr>
        <w:t>(</w:t>
      </w:r>
      <w:r w:rsidR="00E74642" w:rsidRPr="003D42B6">
        <w:rPr>
          <w:rFonts w:cs="Times New Roman"/>
          <w:sz w:val="24"/>
          <w:szCs w:val="24"/>
        </w:rPr>
        <w:t xml:space="preserve">Babak </w:t>
      </w:r>
      <w:proofErr w:type="spellStart"/>
      <w:r w:rsidR="00E74642" w:rsidRPr="003D42B6">
        <w:rPr>
          <w:rFonts w:cs="Times New Roman"/>
          <w:sz w:val="24"/>
          <w:szCs w:val="24"/>
        </w:rPr>
        <w:t>Moeini</w:t>
      </w:r>
      <w:proofErr w:type="spellEnd"/>
      <w:r w:rsidR="00E74642" w:rsidRPr="003D42B6">
        <w:rPr>
          <w:rFonts w:cs="Times New Roman"/>
          <w:sz w:val="24"/>
          <w:szCs w:val="24"/>
        </w:rPr>
        <w:t xml:space="preserve"> et al, 2023; Anna </w:t>
      </w:r>
      <w:proofErr w:type="spellStart"/>
      <w:r w:rsidR="00E74642" w:rsidRPr="003D42B6">
        <w:rPr>
          <w:rFonts w:cs="Times New Roman"/>
          <w:sz w:val="24"/>
          <w:szCs w:val="24"/>
        </w:rPr>
        <w:t>Konstantinidou</w:t>
      </w:r>
      <w:proofErr w:type="spellEnd"/>
      <w:r w:rsidR="00E74642" w:rsidRPr="003D42B6">
        <w:rPr>
          <w:rFonts w:cs="Times New Roman"/>
          <w:sz w:val="24"/>
          <w:szCs w:val="24"/>
        </w:rPr>
        <w:t xml:space="preserve"> et al, 2024</w:t>
      </w:r>
      <w:r w:rsidR="00D118C5" w:rsidRPr="003D42B6">
        <w:rPr>
          <w:rFonts w:cs="Times New Roman"/>
          <w:sz w:val="24"/>
          <w:szCs w:val="24"/>
        </w:rPr>
        <w:t>)</w:t>
      </w:r>
      <w:r w:rsidR="00E74642" w:rsidRPr="003D42B6">
        <w:rPr>
          <w:rFonts w:cs="Times New Roman"/>
          <w:sz w:val="24"/>
          <w:szCs w:val="24"/>
        </w:rPr>
        <w:t>.</w:t>
      </w:r>
    </w:p>
    <w:p w14:paraId="673DE3E0"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Accessible infrastructure: provision of household bins, segregated collection services, composting facilities or small digesters, especially in communes</w:t>
      </w:r>
      <w:r w:rsidR="008578DC" w:rsidRPr="003D42B6">
        <w:rPr>
          <w:rFonts w:cs="Times New Roman"/>
          <w:sz w:val="24"/>
          <w:szCs w:val="24"/>
        </w:rPr>
        <w:t xml:space="preserve"> </w:t>
      </w:r>
      <w:r w:rsidR="00D118C5" w:rsidRPr="003D42B6">
        <w:rPr>
          <w:rFonts w:cs="Times New Roman"/>
          <w:sz w:val="24"/>
          <w:szCs w:val="24"/>
        </w:rPr>
        <w:t>(</w:t>
      </w:r>
      <w:r w:rsidR="008578DC" w:rsidRPr="003D42B6">
        <w:rPr>
          <w:rFonts w:cs="Times New Roman"/>
          <w:sz w:val="24"/>
          <w:szCs w:val="24"/>
        </w:rPr>
        <w:t xml:space="preserve">Babak </w:t>
      </w:r>
      <w:proofErr w:type="spellStart"/>
      <w:r w:rsidR="008578DC" w:rsidRPr="003D42B6">
        <w:rPr>
          <w:rFonts w:cs="Times New Roman"/>
          <w:sz w:val="24"/>
          <w:szCs w:val="24"/>
        </w:rPr>
        <w:t>Moeini</w:t>
      </w:r>
      <w:proofErr w:type="spellEnd"/>
      <w:r w:rsidR="008578DC" w:rsidRPr="003D42B6">
        <w:rPr>
          <w:rFonts w:cs="Times New Roman"/>
          <w:sz w:val="24"/>
          <w:szCs w:val="24"/>
        </w:rPr>
        <w:t xml:space="preserve"> et al, 2023</w:t>
      </w:r>
      <w:r w:rsidR="00D118C5" w:rsidRPr="003D42B6">
        <w:rPr>
          <w:rFonts w:cs="Times New Roman"/>
          <w:sz w:val="24"/>
          <w:szCs w:val="24"/>
        </w:rPr>
        <w:t>)</w:t>
      </w:r>
      <w:r w:rsidR="008578DC" w:rsidRPr="003D42B6">
        <w:rPr>
          <w:rFonts w:cs="Times New Roman"/>
          <w:sz w:val="24"/>
          <w:szCs w:val="24"/>
        </w:rPr>
        <w:t>.</w:t>
      </w:r>
    </w:p>
    <w:p w14:paraId="4C5BE4C3" w14:textId="77777777" w:rsidR="002D0BAE" w:rsidRPr="003D42B6" w:rsidRDefault="00EB4EF8" w:rsidP="008706B7">
      <w:pPr>
        <w:spacing w:after="0" w:line="240" w:lineRule="auto"/>
        <w:jc w:val="both"/>
        <w:rPr>
          <w:rFonts w:cs="Times New Roman"/>
          <w:sz w:val="24"/>
          <w:szCs w:val="24"/>
        </w:rPr>
      </w:pPr>
      <w:r w:rsidRPr="003D42B6">
        <w:rPr>
          <w:rFonts w:cs="Times New Roman"/>
          <w:sz w:val="24"/>
          <w:szCs w:val="24"/>
        </w:rPr>
        <w:t>Incentive structures: such as pay</w:t>
      </w:r>
      <w:r w:rsidR="0095432C" w:rsidRPr="003D42B6">
        <w:rPr>
          <w:rFonts w:cs="Times New Roman"/>
          <w:sz w:val="24"/>
          <w:szCs w:val="24"/>
        </w:rPr>
        <w:t>-</w:t>
      </w:r>
      <w:r w:rsidRPr="003D42B6">
        <w:rPr>
          <w:rFonts w:cs="Times New Roman"/>
          <w:sz w:val="24"/>
          <w:szCs w:val="24"/>
        </w:rPr>
        <w:t>as</w:t>
      </w:r>
      <w:r w:rsidR="0095432C" w:rsidRPr="003D42B6">
        <w:rPr>
          <w:rFonts w:cs="Times New Roman"/>
          <w:sz w:val="24"/>
          <w:szCs w:val="24"/>
        </w:rPr>
        <w:t>-</w:t>
      </w:r>
      <w:r w:rsidRPr="003D42B6">
        <w:rPr>
          <w:rFonts w:cs="Times New Roman"/>
          <w:sz w:val="24"/>
          <w:szCs w:val="24"/>
        </w:rPr>
        <w:t>you</w:t>
      </w:r>
      <w:r w:rsidR="0095432C" w:rsidRPr="003D42B6">
        <w:rPr>
          <w:rFonts w:cs="Times New Roman"/>
          <w:sz w:val="24"/>
          <w:szCs w:val="24"/>
        </w:rPr>
        <w:t>-</w:t>
      </w:r>
      <w:r w:rsidRPr="003D42B6">
        <w:rPr>
          <w:rFonts w:cs="Times New Roman"/>
          <w:sz w:val="24"/>
          <w:szCs w:val="24"/>
        </w:rPr>
        <w:t>throw schemes, payments for segregated streams, or performance</w:t>
      </w:r>
      <w:r w:rsidR="0095432C" w:rsidRPr="003D42B6">
        <w:rPr>
          <w:rFonts w:cs="Times New Roman"/>
          <w:sz w:val="24"/>
          <w:szCs w:val="24"/>
        </w:rPr>
        <w:t>-</w:t>
      </w:r>
      <w:r w:rsidRPr="003D42B6">
        <w:rPr>
          <w:rFonts w:cs="Times New Roman"/>
          <w:sz w:val="24"/>
          <w:szCs w:val="24"/>
        </w:rPr>
        <w:t>based subsidies, to motivate and sustain participation</w:t>
      </w:r>
      <w:r w:rsidR="002D0BAE" w:rsidRPr="003D42B6">
        <w:rPr>
          <w:rFonts w:cs="Times New Roman"/>
          <w:sz w:val="24"/>
          <w:szCs w:val="24"/>
        </w:rPr>
        <w:t>.</w:t>
      </w:r>
      <w:r w:rsidRPr="003D42B6">
        <w:rPr>
          <w:rFonts w:cs="Times New Roman"/>
          <w:sz w:val="24"/>
          <w:szCs w:val="24"/>
        </w:rPr>
        <w:t xml:space="preserve"> </w:t>
      </w:r>
    </w:p>
    <w:p w14:paraId="7C63E540"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Participatory governance: aligning government, NGOs, community groups, informal collectors, and academia to co</w:t>
      </w:r>
      <w:r w:rsidR="0095432C" w:rsidRPr="003D42B6">
        <w:rPr>
          <w:rFonts w:cs="Times New Roman"/>
          <w:sz w:val="24"/>
          <w:szCs w:val="24"/>
        </w:rPr>
        <w:t>-</w:t>
      </w:r>
      <w:r w:rsidRPr="003D42B6">
        <w:rPr>
          <w:rFonts w:cs="Times New Roman"/>
          <w:sz w:val="24"/>
          <w:szCs w:val="24"/>
        </w:rPr>
        <w:t>deliver and monitor CE</w:t>
      </w:r>
      <w:r w:rsidR="0095432C" w:rsidRPr="003D42B6">
        <w:rPr>
          <w:rFonts w:cs="Times New Roman"/>
          <w:sz w:val="24"/>
          <w:szCs w:val="24"/>
        </w:rPr>
        <w:t>-</w:t>
      </w:r>
      <w:r w:rsidRPr="003D42B6">
        <w:rPr>
          <w:rFonts w:cs="Times New Roman"/>
          <w:sz w:val="24"/>
          <w:szCs w:val="24"/>
        </w:rPr>
        <w:t>informed segregation systems</w:t>
      </w:r>
      <w:r w:rsidR="00FB2960" w:rsidRPr="003D42B6">
        <w:rPr>
          <w:rFonts w:cs="Times New Roman"/>
          <w:sz w:val="24"/>
          <w:szCs w:val="24"/>
        </w:rPr>
        <w:t xml:space="preserve"> </w:t>
      </w:r>
      <w:r w:rsidR="00D118C5" w:rsidRPr="003D42B6">
        <w:rPr>
          <w:rFonts w:cs="Times New Roman"/>
          <w:sz w:val="24"/>
          <w:szCs w:val="24"/>
        </w:rPr>
        <w:t>(</w:t>
      </w:r>
      <w:proofErr w:type="spellStart"/>
      <w:r w:rsidR="00FB2960" w:rsidRPr="003D42B6">
        <w:rPr>
          <w:rFonts w:cs="Times New Roman"/>
          <w:sz w:val="24"/>
          <w:szCs w:val="24"/>
        </w:rPr>
        <w:t>Phong</w:t>
      </w:r>
      <w:proofErr w:type="spellEnd"/>
      <w:r w:rsidR="00FB2960" w:rsidRPr="003D42B6">
        <w:rPr>
          <w:rFonts w:cs="Times New Roman"/>
          <w:sz w:val="24"/>
          <w:szCs w:val="24"/>
        </w:rPr>
        <w:t>, N.T.; Loan, L.T.T, 2024</w:t>
      </w:r>
      <w:r w:rsidR="00D118C5" w:rsidRPr="003D42B6">
        <w:rPr>
          <w:rFonts w:cs="Times New Roman"/>
          <w:sz w:val="24"/>
          <w:szCs w:val="24"/>
        </w:rPr>
        <w:t>)</w:t>
      </w:r>
      <w:r w:rsidR="00FB2960" w:rsidRPr="003D42B6">
        <w:rPr>
          <w:rFonts w:cs="Times New Roman"/>
          <w:sz w:val="24"/>
          <w:szCs w:val="24"/>
        </w:rPr>
        <w:t>.</w:t>
      </w:r>
    </w:p>
    <w:p w14:paraId="1F5ED558"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Overall, building resilient rural Circular Economy systems requires multi</w:t>
      </w:r>
      <w:r w:rsidR="002B7CED" w:rsidRPr="003D42B6">
        <w:rPr>
          <w:rFonts w:cs="Times New Roman"/>
          <w:sz w:val="24"/>
          <w:szCs w:val="24"/>
          <w:lang w:val="vi-VN"/>
        </w:rPr>
        <w:t xml:space="preserve"> </w:t>
      </w:r>
      <w:r w:rsidRPr="003D42B6">
        <w:rPr>
          <w:rFonts w:cs="Times New Roman"/>
          <w:sz w:val="24"/>
          <w:szCs w:val="24"/>
        </w:rPr>
        <w:t>scalar alignment</w:t>
      </w:r>
      <w:r w:rsidR="002B7CED" w:rsidRPr="003D42B6">
        <w:rPr>
          <w:rFonts w:cs="Times New Roman"/>
          <w:sz w:val="24"/>
          <w:szCs w:val="24"/>
          <w:lang w:val="vi-VN"/>
        </w:rPr>
        <w:t xml:space="preserve"> </w:t>
      </w:r>
      <w:r w:rsidRPr="003D42B6">
        <w:rPr>
          <w:rFonts w:cs="Times New Roman"/>
          <w:sz w:val="24"/>
          <w:szCs w:val="24"/>
        </w:rPr>
        <w:t>from househol</w:t>
      </w:r>
      <w:r w:rsidR="009208F0" w:rsidRPr="003D42B6">
        <w:rPr>
          <w:rFonts w:cs="Times New Roman"/>
          <w:sz w:val="24"/>
          <w:szCs w:val="24"/>
        </w:rPr>
        <w:t>d to commune to regional levels</w:t>
      </w:r>
      <w:r w:rsidR="002B7CED" w:rsidRPr="003D42B6">
        <w:rPr>
          <w:rFonts w:cs="Times New Roman"/>
          <w:sz w:val="24"/>
          <w:szCs w:val="24"/>
          <w:lang w:val="vi-VN"/>
        </w:rPr>
        <w:t xml:space="preserve"> </w:t>
      </w:r>
      <w:r w:rsidRPr="003D42B6">
        <w:rPr>
          <w:rFonts w:cs="Times New Roman"/>
          <w:sz w:val="24"/>
          <w:szCs w:val="24"/>
        </w:rPr>
        <w:t>with robust monitoring, adaptive governance, and continuous learning. Information</w:t>
      </w:r>
      <w:r w:rsidR="002B7CED" w:rsidRPr="003D42B6">
        <w:rPr>
          <w:rFonts w:cs="Times New Roman"/>
          <w:sz w:val="24"/>
          <w:szCs w:val="24"/>
          <w:lang w:val="vi-VN"/>
        </w:rPr>
        <w:t xml:space="preserve"> </w:t>
      </w:r>
      <w:r w:rsidRPr="003D42B6">
        <w:rPr>
          <w:rFonts w:cs="Times New Roman"/>
          <w:sz w:val="24"/>
          <w:szCs w:val="24"/>
        </w:rPr>
        <w:t>driven consumer capability must be supported by infrastructure, incentivization, policy clarity, and collaborative institutional frameworks.</w:t>
      </w:r>
    </w:p>
    <w:p w14:paraId="142B45A5" w14:textId="77777777" w:rsidR="00AE41F3" w:rsidRPr="003D42B6" w:rsidRDefault="00AE41F3" w:rsidP="008706B7">
      <w:pPr>
        <w:spacing w:after="0" w:line="240" w:lineRule="auto"/>
        <w:jc w:val="both"/>
        <w:rPr>
          <w:rFonts w:cs="Times New Roman"/>
          <w:sz w:val="24"/>
          <w:szCs w:val="24"/>
        </w:rPr>
      </w:pPr>
      <w:r w:rsidRPr="003D42B6">
        <w:rPr>
          <w:rFonts w:cs="Times New Roman"/>
          <w:sz w:val="24"/>
          <w:szCs w:val="24"/>
        </w:rPr>
        <w:t>Key Policy and Research Implications</w:t>
      </w:r>
    </w:p>
    <w:p w14:paraId="5B1B9904" w14:textId="77777777" w:rsidR="00AE41F3" w:rsidRPr="003D42B6" w:rsidRDefault="00AE41F3" w:rsidP="008706B7">
      <w:pPr>
        <w:spacing w:after="0" w:line="240" w:lineRule="auto"/>
        <w:jc w:val="both"/>
        <w:rPr>
          <w:rFonts w:cs="Times New Roman"/>
          <w:sz w:val="24"/>
          <w:szCs w:val="24"/>
        </w:rPr>
      </w:pPr>
      <w:r w:rsidRPr="003D42B6">
        <w:rPr>
          <w:rFonts w:cs="Times New Roman"/>
          <w:sz w:val="24"/>
          <w:szCs w:val="24"/>
        </w:rPr>
        <w:t>National</w:t>
      </w:r>
      <w:r w:rsidR="002B7CED" w:rsidRPr="003D42B6">
        <w:rPr>
          <w:rFonts w:cs="Times New Roman"/>
          <w:sz w:val="24"/>
          <w:szCs w:val="24"/>
          <w:lang w:val="vi-VN"/>
        </w:rPr>
        <w:t xml:space="preserve"> </w:t>
      </w:r>
      <w:r w:rsidRPr="003D42B6">
        <w:rPr>
          <w:rFonts w:cs="Times New Roman"/>
          <w:sz w:val="24"/>
          <w:szCs w:val="24"/>
        </w:rPr>
        <w:t>level integration of source segregation mandates into CE and rural development plans, with specific rural targets.</w:t>
      </w:r>
    </w:p>
    <w:p w14:paraId="4CCA12A2" w14:textId="77777777" w:rsidR="00AE41F3" w:rsidRPr="003D42B6" w:rsidRDefault="00AE41F3" w:rsidP="008706B7">
      <w:pPr>
        <w:spacing w:after="0" w:line="240" w:lineRule="auto"/>
        <w:jc w:val="both"/>
        <w:rPr>
          <w:rFonts w:cs="Times New Roman"/>
          <w:sz w:val="24"/>
          <w:szCs w:val="24"/>
        </w:rPr>
      </w:pPr>
      <w:r w:rsidRPr="003D42B6">
        <w:rPr>
          <w:rFonts w:cs="Times New Roman"/>
          <w:sz w:val="24"/>
          <w:szCs w:val="24"/>
        </w:rPr>
        <w:t>Pilot scaling: replicate and evaluate successful rural models (e.g. Lao Cai, Ba Vi) using quasi</w:t>
      </w:r>
      <w:r w:rsidR="002B7CED" w:rsidRPr="003D42B6">
        <w:rPr>
          <w:rFonts w:cs="Times New Roman"/>
          <w:sz w:val="24"/>
          <w:szCs w:val="24"/>
          <w:lang w:val="vi-VN"/>
        </w:rPr>
        <w:t xml:space="preserve"> </w:t>
      </w:r>
      <w:r w:rsidRPr="003D42B6">
        <w:rPr>
          <w:rFonts w:cs="Times New Roman"/>
          <w:sz w:val="24"/>
          <w:szCs w:val="24"/>
        </w:rPr>
        <w:t>experimental designs to establish replicability and adaptation pathways.</w:t>
      </w:r>
    </w:p>
    <w:p w14:paraId="7F39A511" w14:textId="77777777" w:rsidR="00AE41F3" w:rsidRPr="003D42B6" w:rsidRDefault="00AE41F3" w:rsidP="008706B7">
      <w:pPr>
        <w:spacing w:after="0" w:line="240" w:lineRule="auto"/>
        <w:jc w:val="both"/>
        <w:rPr>
          <w:rFonts w:cs="Times New Roman"/>
          <w:sz w:val="24"/>
          <w:szCs w:val="24"/>
        </w:rPr>
      </w:pPr>
      <w:r w:rsidRPr="003D42B6">
        <w:rPr>
          <w:rFonts w:cs="Times New Roman"/>
          <w:sz w:val="24"/>
          <w:szCs w:val="24"/>
        </w:rPr>
        <w:t>Data</w:t>
      </w:r>
      <w:r w:rsidR="002B7CED" w:rsidRPr="003D42B6">
        <w:rPr>
          <w:rFonts w:cs="Times New Roman"/>
          <w:sz w:val="24"/>
          <w:szCs w:val="24"/>
          <w:lang w:val="vi-VN"/>
        </w:rPr>
        <w:t xml:space="preserve"> </w:t>
      </w:r>
      <w:r w:rsidRPr="003D42B6">
        <w:rPr>
          <w:rFonts w:cs="Times New Roman"/>
          <w:sz w:val="24"/>
          <w:szCs w:val="24"/>
        </w:rPr>
        <w:t>driven governance, with clear indicators such as segregation rates, recovery tonnages, compost quality, and greenhouse gas reductions tracked at the commune level.</w:t>
      </w:r>
    </w:p>
    <w:p w14:paraId="617E83AC" w14:textId="77777777" w:rsidR="00AE41F3" w:rsidRPr="003D42B6" w:rsidRDefault="00AE41F3" w:rsidP="008706B7">
      <w:pPr>
        <w:spacing w:after="0" w:line="240" w:lineRule="auto"/>
        <w:jc w:val="both"/>
        <w:rPr>
          <w:rFonts w:cs="Times New Roman"/>
          <w:sz w:val="24"/>
          <w:szCs w:val="24"/>
        </w:rPr>
      </w:pPr>
      <w:r w:rsidRPr="003D42B6">
        <w:rPr>
          <w:rFonts w:cs="Times New Roman"/>
          <w:sz w:val="24"/>
          <w:szCs w:val="24"/>
        </w:rPr>
        <w:t>Mixed</w:t>
      </w:r>
      <w:r w:rsidR="002B7CED" w:rsidRPr="003D42B6">
        <w:rPr>
          <w:rFonts w:cs="Times New Roman"/>
          <w:sz w:val="24"/>
          <w:szCs w:val="24"/>
          <w:lang w:val="vi-VN"/>
        </w:rPr>
        <w:t xml:space="preserve"> </w:t>
      </w:r>
      <w:r w:rsidRPr="003D42B6">
        <w:rPr>
          <w:rFonts w:cs="Times New Roman"/>
          <w:sz w:val="24"/>
          <w:szCs w:val="24"/>
        </w:rPr>
        <w:t>method research: combining qualitative behavioral studies (TPB, ASK) and quantitative impact assessments (waste weights, emissions, cost</w:t>
      </w:r>
      <w:r w:rsidR="002B7CED" w:rsidRPr="003D42B6">
        <w:rPr>
          <w:rFonts w:cs="Times New Roman"/>
          <w:sz w:val="24"/>
          <w:szCs w:val="24"/>
          <w:lang w:val="vi-VN"/>
        </w:rPr>
        <w:t xml:space="preserve"> </w:t>
      </w:r>
      <w:r w:rsidRPr="003D42B6">
        <w:rPr>
          <w:rFonts w:cs="Times New Roman"/>
          <w:sz w:val="24"/>
          <w:szCs w:val="24"/>
        </w:rPr>
        <w:t>benefit) to inform adaptive policy design.</w:t>
      </w:r>
    </w:p>
    <w:p w14:paraId="4D8E391F" w14:textId="77777777" w:rsidR="00AE41F3" w:rsidRPr="003D42B6" w:rsidRDefault="00AE41F3" w:rsidP="008706B7">
      <w:pPr>
        <w:spacing w:after="0" w:line="240" w:lineRule="auto"/>
        <w:jc w:val="both"/>
        <w:rPr>
          <w:rFonts w:cs="Times New Roman"/>
          <w:sz w:val="24"/>
          <w:szCs w:val="24"/>
        </w:rPr>
      </w:pPr>
      <w:r w:rsidRPr="003D42B6">
        <w:rPr>
          <w:rFonts w:cs="Times New Roman"/>
          <w:sz w:val="24"/>
          <w:szCs w:val="24"/>
        </w:rPr>
        <w:t xml:space="preserve">In conclusion, source segregation in rural households is not </w:t>
      </w:r>
      <w:r w:rsidR="009208F0" w:rsidRPr="003D42B6">
        <w:rPr>
          <w:rFonts w:cs="Times New Roman"/>
          <w:sz w:val="24"/>
          <w:szCs w:val="24"/>
        </w:rPr>
        <w:t>merely a technical intervention</w:t>
      </w:r>
      <w:r w:rsidR="00B65730" w:rsidRPr="003D42B6">
        <w:rPr>
          <w:rFonts w:cs="Times New Roman"/>
          <w:sz w:val="24"/>
          <w:szCs w:val="24"/>
          <w:lang w:val="vi-VN"/>
        </w:rPr>
        <w:t xml:space="preserve"> </w:t>
      </w:r>
      <w:r w:rsidRPr="003D42B6">
        <w:rPr>
          <w:rFonts w:cs="Times New Roman"/>
          <w:sz w:val="24"/>
          <w:szCs w:val="24"/>
        </w:rPr>
        <w:t>it is a strategic entry point for transforming waste into resource, closing material loops, and enabling equitable, low</w:t>
      </w:r>
      <w:r w:rsidR="00B65730" w:rsidRPr="003D42B6">
        <w:rPr>
          <w:rFonts w:cs="Times New Roman"/>
          <w:sz w:val="24"/>
          <w:szCs w:val="24"/>
          <w:lang w:val="vi-VN"/>
        </w:rPr>
        <w:t xml:space="preserve"> </w:t>
      </w:r>
      <w:r w:rsidRPr="003D42B6">
        <w:rPr>
          <w:rFonts w:cs="Times New Roman"/>
          <w:sz w:val="24"/>
          <w:szCs w:val="24"/>
        </w:rPr>
        <w:t>carbon livelihoods. When embedded within coherent CE frameworks and supported by behavioral, institutional, and policy levers, it offers rural communities a pathway toward sustainable development consistent with national ambitions and global SDG imperatives.</w:t>
      </w:r>
    </w:p>
    <w:p w14:paraId="2A955673" w14:textId="77777777" w:rsidR="00410A9A" w:rsidRDefault="00410A9A" w:rsidP="008706B7">
      <w:pPr>
        <w:spacing w:after="0" w:line="240" w:lineRule="auto"/>
        <w:jc w:val="both"/>
        <w:rPr>
          <w:rFonts w:cs="Times New Roman"/>
          <w:b/>
          <w:sz w:val="24"/>
          <w:szCs w:val="24"/>
        </w:rPr>
      </w:pPr>
    </w:p>
    <w:p w14:paraId="41BDAD16" w14:textId="66C83B3C" w:rsidR="007F4960" w:rsidRPr="003D42B6" w:rsidRDefault="007F4960" w:rsidP="008706B7">
      <w:pPr>
        <w:spacing w:after="0" w:line="240" w:lineRule="auto"/>
        <w:jc w:val="both"/>
        <w:rPr>
          <w:rFonts w:cs="Times New Roman"/>
          <w:b/>
          <w:sz w:val="24"/>
          <w:szCs w:val="24"/>
        </w:rPr>
      </w:pPr>
      <w:bookmarkStart w:id="1" w:name="_GoBack"/>
      <w:bookmarkEnd w:id="1"/>
      <w:r w:rsidRPr="003D42B6">
        <w:rPr>
          <w:rFonts w:cs="Times New Roman"/>
          <w:b/>
          <w:sz w:val="24"/>
          <w:szCs w:val="24"/>
        </w:rPr>
        <w:t>References</w:t>
      </w:r>
    </w:p>
    <w:p w14:paraId="24A60F51" w14:textId="77777777" w:rsidR="00376BFA" w:rsidRPr="003D42B6" w:rsidRDefault="007F4960" w:rsidP="008706B7">
      <w:pPr>
        <w:pStyle w:val="ListParagraph"/>
        <w:numPr>
          <w:ilvl w:val="0"/>
          <w:numId w:val="28"/>
        </w:numPr>
        <w:tabs>
          <w:tab w:val="left" w:pos="284"/>
        </w:tabs>
        <w:spacing w:after="0" w:line="240" w:lineRule="auto"/>
        <w:ind w:left="0" w:firstLine="0"/>
        <w:jc w:val="both"/>
        <w:rPr>
          <w:rFonts w:cs="Times New Roman"/>
          <w:sz w:val="24"/>
          <w:szCs w:val="24"/>
        </w:rPr>
      </w:pPr>
      <w:proofErr w:type="spellStart"/>
      <w:r w:rsidRPr="003D42B6">
        <w:rPr>
          <w:rFonts w:cs="Times New Roman"/>
          <w:sz w:val="24"/>
          <w:szCs w:val="24"/>
        </w:rPr>
        <w:t>Amornchai</w:t>
      </w:r>
      <w:proofErr w:type="spellEnd"/>
      <w:r w:rsidRPr="003D42B6">
        <w:rPr>
          <w:rFonts w:cs="Times New Roman"/>
          <w:sz w:val="24"/>
          <w:szCs w:val="24"/>
        </w:rPr>
        <w:t xml:space="preserve"> </w:t>
      </w:r>
      <w:proofErr w:type="spellStart"/>
      <w:r w:rsidRPr="003D42B6">
        <w:rPr>
          <w:rFonts w:cs="Times New Roman"/>
          <w:sz w:val="24"/>
          <w:szCs w:val="24"/>
        </w:rPr>
        <w:t>Challcharoenwattana</w:t>
      </w:r>
      <w:proofErr w:type="spellEnd"/>
      <w:r w:rsidRPr="003D42B6">
        <w:rPr>
          <w:rFonts w:cs="Times New Roman"/>
          <w:sz w:val="24"/>
          <w:szCs w:val="24"/>
        </w:rPr>
        <w:t xml:space="preserve"> and </w:t>
      </w:r>
      <w:proofErr w:type="spellStart"/>
      <w:r w:rsidRPr="003D42B6">
        <w:rPr>
          <w:rFonts w:cs="Times New Roman"/>
          <w:sz w:val="24"/>
          <w:szCs w:val="24"/>
        </w:rPr>
        <w:t>Chanathip</w:t>
      </w:r>
      <w:proofErr w:type="spellEnd"/>
      <w:r w:rsidRPr="003D42B6">
        <w:rPr>
          <w:rFonts w:cs="Times New Roman"/>
          <w:sz w:val="24"/>
          <w:szCs w:val="24"/>
        </w:rPr>
        <w:t xml:space="preserve"> </w:t>
      </w:r>
      <w:proofErr w:type="spellStart"/>
      <w:r w:rsidRPr="003D42B6">
        <w:rPr>
          <w:rFonts w:cs="Times New Roman"/>
          <w:sz w:val="24"/>
          <w:szCs w:val="24"/>
        </w:rPr>
        <w:t>Pharino</w:t>
      </w:r>
      <w:proofErr w:type="spellEnd"/>
      <w:r w:rsidRPr="003D42B6">
        <w:rPr>
          <w:rFonts w:cs="Times New Roman"/>
          <w:sz w:val="24"/>
          <w:szCs w:val="24"/>
        </w:rPr>
        <w:t>, Co</w:t>
      </w:r>
      <w:r w:rsidR="0095432C" w:rsidRPr="003D42B6">
        <w:rPr>
          <w:rFonts w:cs="Times New Roman"/>
          <w:sz w:val="24"/>
          <w:szCs w:val="24"/>
        </w:rPr>
        <w:t>-</w:t>
      </w:r>
      <w:r w:rsidRPr="003D42B6">
        <w:rPr>
          <w:rFonts w:cs="Times New Roman"/>
          <w:sz w:val="24"/>
          <w:szCs w:val="24"/>
        </w:rPr>
        <w:t>Benefits of Household Waste Recycling for Local Community’s Sustainable Waste Management in Thailand Sustainability 2015, 7(6), 7417</w:t>
      </w:r>
      <w:r w:rsidR="0095432C" w:rsidRPr="003D42B6">
        <w:rPr>
          <w:rFonts w:cs="Times New Roman"/>
          <w:sz w:val="24"/>
          <w:szCs w:val="24"/>
        </w:rPr>
        <w:t>-</w:t>
      </w:r>
      <w:r w:rsidRPr="003D42B6">
        <w:rPr>
          <w:rFonts w:cs="Times New Roman"/>
          <w:sz w:val="24"/>
          <w:szCs w:val="24"/>
        </w:rPr>
        <w:t>7437; </w:t>
      </w:r>
    </w:p>
    <w:p w14:paraId="11A6669A" w14:textId="77777777" w:rsidR="007F4960" w:rsidRPr="003D42B6" w:rsidRDefault="00376BFA" w:rsidP="008706B7">
      <w:pPr>
        <w:pStyle w:val="ListParagraph"/>
        <w:numPr>
          <w:ilvl w:val="0"/>
          <w:numId w:val="28"/>
        </w:numPr>
        <w:tabs>
          <w:tab w:val="left" w:pos="284"/>
        </w:tabs>
        <w:spacing w:after="0" w:line="240" w:lineRule="auto"/>
        <w:ind w:left="0" w:firstLine="0"/>
        <w:jc w:val="both"/>
        <w:rPr>
          <w:rFonts w:cs="Times New Roman"/>
          <w:sz w:val="24"/>
          <w:szCs w:val="24"/>
        </w:rPr>
      </w:pPr>
      <w:r w:rsidRPr="003D42B6">
        <w:rPr>
          <w:rFonts w:cs="Times New Roman"/>
          <w:sz w:val="24"/>
          <w:szCs w:val="24"/>
        </w:rPr>
        <w:t xml:space="preserve"> </w:t>
      </w:r>
      <w:r w:rsidR="007F4960" w:rsidRPr="003D42B6">
        <w:rPr>
          <w:rFonts w:cs="Times New Roman"/>
          <w:sz w:val="24"/>
          <w:szCs w:val="24"/>
        </w:rPr>
        <w:t xml:space="preserve">Anna </w:t>
      </w:r>
      <w:proofErr w:type="spellStart"/>
      <w:r w:rsidR="007F4960" w:rsidRPr="003D42B6">
        <w:rPr>
          <w:rFonts w:cs="Times New Roman"/>
          <w:sz w:val="24"/>
          <w:szCs w:val="24"/>
        </w:rPr>
        <w:t>Konstantinidou</w:t>
      </w:r>
      <w:proofErr w:type="spellEnd"/>
      <w:r w:rsidR="007F4960" w:rsidRPr="003D42B6">
        <w:rPr>
          <w:rFonts w:cs="Times New Roman"/>
          <w:sz w:val="24"/>
          <w:szCs w:val="24"/>
        </w:rPr>
        <w:t xml:space="preserve">, Konstantinos </w:t>
      </w:r>
      <w:proofErr w:type="spellStart"/>
      <w:r w:rsidR="007F4960" w:rsidRPr="003D42B6">
        <w:rPr>
          <w:rFonts w:cs="Times New Roman"/>
          <w:sz w:val="24"/>
          <w:szCs w:val="24"/>
        </w:rPr>
        <w:t>Ioannou</w:t>
      </w:r>
      <w:proofErr w:type="spellEnd"/>
      <w:r w:rsidR="007F4960" w:rsidRPr="003D42B6">
        <w:rPr>
          <w:rFonts w:cs="Times New Roman"/>
          <w:sz w:val="24"/>
          <w:szCs w:val="24"/>
        </w:rPr>
        <w:t xml:space="preserve">, Georgios </w:t>
      </w:r>
      <w:proofErr w:type="spellStart"/>
      <w:r w:rsidR="007F4960" w:rsidRPr="003D42B6">
        <w:rPr>
          <w:rFonts w:cs="Times New Roman"/>
          <w:sz w:val="24"/>
          <w:szCs w:val="24"/>
        </w:rPr>
        <w:t>Tsantopoulos</w:t>
      </w:r>
      <w:proofErr w:type="spellEnd"/>
      <w:r w:rsidR="007F4960" w:rsidRPr="003D42B6">
        <w:rPr>
          <w:rFonts w:cs="Times New Roman"/>
          <w:sz w:val="24"/>
          <w:szCs w:val="24"/>
        </w:rPr>
        <w:t xml:space="preserve">, and </w:t>
      </w:r>
      <w:proofErr w:type="spellStart"/>
      <w:r w:rsidR="007F4960" w:rsidRPr="003D42B6">
        <w:rPr>
          <w:rFonts w:cs="Times New Roman"/>
          <w:sz w:val="24"/>
          <w:szCs w:val="24"/>
        </w:rPr>
        <w:t>Garyfallos</w:t>
      </w:r>
      <w:proofErr w:type="spellEnd"/>
      <w:r w:rsidR="007F4960" w:rsidRPr="003D42B6">
        <w:rPr>
          <w:rFonts w:cs="Times New Roman"/>
          <w:sz w:val="24"/>
          <w:szCs w:val="24"/>
        </w:rPr>
        <w:t xml:space="preserve"> </w:t>
      </w:r>
      <w:proofErr w:type="spellStart"/>
      <w:r w:rsidR="007F4960" w:rsidRPr="003D42B6">
        <w:rPr>
          <w:rFonts w:cs="Times New Roman"/>
          <w:sz w:val="24"/>
          <w:szCs w:val="24"/>
        </w:rPr>
        <w:t>Arabatzis</w:t>
      </w:r>
      <w:proofErr w:type="spellEnd"/>
      <w:r w:rsidR="007F4960" w:rsidRPr="003D42B6">
        <w:rPr>
          <w:rFonts w:cs="Times New Roman"/>
          <w:sz w:val="24"/>
          <w:szCs w:val="24"/>
        </w:rPr>
        <w:t>, 2024, Citizens’ Attitudes and Practices Towards Waste Reduction, Separation, and Recycling: A Systematic Review, Sus</w:t>
      </w:r>
      <w:r w:rsidRPr="003D42B6">
        <w:rPr>
          <w:rFonts w:cs="Times New Roman"/>
          <w:sz w:val="24"/>
          <w:szCs w:val="24"/>
        </w:rPr>
        <w:t xml:space="preserve">tainability 2024, 16(22), </w:t>
      </w:r>
      <w:r w:rsidRPr="003D42B6">
        <w:rPr>
          <w:rFonts w:cs="Times New Roman"/>
          <w:sz w:val="24"/>
          <w:szCs w:val="24"/>
          <w:lang w:val="vi-VN"/>
        </w:rPr>
        <w:t>9969.</w:t>
      </w:r>
      <w:r w:rsidRPr="003D42B6">
        <w:rPr>
          <w:rFonts w:cs="Times New Roman"/>
          <w:sz w:val="24"/>
          <w:szCs w:val="24"/>
        </w:rPr>
        <w:t xml:space="preserve"> </w:t>
      </w:r>
    </w:p>
    <w:p w14:paraId="37BAE30F" w14:textId="77777777" w:rsidR="007F4960" w:rsidRPr="003D42B6" w:rsidRDefault="007F4960" w:rsidP="008706B7">
      <w:pPr>
        <w:pStyle w:val="ListParagraph"/>
        <w:numPr>
          <w:ilvl w:val="0"/>
          <w:numId w:val="28"/>
        </w:numPr>
        <w:tabs>
          <w:tab w:val="left" w:pos="284"/>
        </w:tabs>
        <w:spacing w:after="0" w:line="240" w:lineRule="auto"/>
        <w:ind w:left="0" w:firstLine="0"/>
        <w:jc w:val="both"/>
        <w:rPr>
          <w:rFonts w:cs="Times New Roman"/>
          <w:sz w:val="24"/>
          <w:szCs w:val="24"/>
        </w:rPr>
      </w:pPr>
      <w:r w:rsidRPr="003D42B6">
        <w:rPr>
          <w:rFonts w:cs="Times New Roman"/>
          <w:sz w:val="24"/>
          <w:szCs w:val="24"/>
        </w:rPr>
        <w:t xml:space="preserve">Ashish </w:t>
      </w:r>
      <w:proofErr w:type="spellStart"/>
      <w:r w:rsidRPr="003D42B6">
        <w:rPr>
          <w:rFonts w:cs="Times New Roman"/>
          <w:sz w:val="24"/>
          <w:szCs w:val="24"/>
        </w:rPr>
        <w:t>Khanal</w:t>
      </w:r>
      <w:proofErr w:type="spellEnd"/>
      <w:r w:rsidRPr="003D42B6">
        <w:rPr>
          <w:rFonts w:cs="Times New Roman"/>
          <w:sz w:val="24"/>
          <w:szCs w:val="24"/>
        </w:rPr>
        <w:t>, </w:t>
      </w:r>
      <w:proofErr w:type="spellStart"/>
      <w:r w:rsidRPr="003D42B6">
        <w:rPr>
          <w:rFonts w:cs="Times New Roman"/>
          <w:sz w:val="24"/>
          <w:szCs w:val="24"/>
        </w:rPr>
        <w:t>Suja</w:t>
      </w:r>
      <w:proofErr w:type="spellEnd"/>
      <w:r w:rsidRPr="003D42B6">
        <w:rPr>
          <w:rFonts w:cs="Times New Roman"/>
          <w:sz w:val="24"/>
          <w:szCs w:val="24"/>
        </w:rPr>
        <w:t xml:space="preserve"> </w:t>
      </w:r>
      <w:proofErr w:type="spellStart"/>
      <w:r w:rsidRPr="003D42B6">
        <w:rPr>
          <w:rFonts w:cs="Times New Roman"/>
          <w:sz w:val="24"/>
          <w:szCs w:val="24"/>
        </w:rPr>
        <w:t>Giri</w:t>
      </w:r>
      <w:proofErr w:type="spellEnd"/>
      <w:r w:rsidRPr="003D42B6">
        <w:rPr>
          <w:rFonts w:cs="Times New Roman"/>
          <w:sz w:val="24"/>
          <w:szCs w:val="24"/>
        </w:rPr>
        <w:t>, </w:t>
      </w:r>
      <w:proofErr w:type="spellStart"/>
      <w:r w:rsidRPr="003D42B6">
        <w:rPr>
          <w:rFonts w:cs="Times New Roman"/>
          <w:sz w:val="24"/>
          <w:szCs w:val="24"/>
        </w:rPr>
        <w:t>Prasuj</w:t>
      </w:r>
      <w:proofErr w:type="spellEnd"/>
      <w:r w:rsidRPr="003D42B6">
        <w:rPr>
          <w:rFonts w:cs="Times New Roman"/>
          <w:sz w:val="24"/>
          <w:szCs w:val="24"/>
        </w:rPr>
        <w:t xml:space="preserve"> </w:t>
      </w:r>
      <w:proofErr w:type="spellStart"/>
      <w:r w:rsidRPr="003D42B6">
        <w:rPr>
          <w:rFonts w:cs="Times New Roman"/>
          <w:sz w:val="24"/>
          <w:szCs w:val="24"/>
        </w:rPr>
        <w:t>Mainali</w:t>
      </w:r>
      <w:proofErr w:type="spellEnd"/>
      <w:r w:rsidRPr="003D42B6">
        <w:rPr>
          <w:rFonts w:cs="Times New Roman"/>
          <w:sz w:val="24"/>
          <w:szCs w:val="24"/>
        </w:rPr>
        <w:t>, 2023, The Practices of At</w:t>
      </w:r>
      <w:r w:rsidR="00AC566F" w:rsidRPr="003D42B6">
        <w:rPr>
          <w:rFonts w:cs="Times New Roman"/>
          <w:sz w:val="24"/>
          <w:szCs w:val="24"/>
          <w:lang w:val="vi-VN"/>
        </w:rPr>
        <w:t xml:space="preserve"> </w:t>
      </w:r>
      <w:r w:rsidRPr="003D42B6">
        <w:rPr>
          <w:rFonts w:cs="Times New Roman"/>
          <w:sz w:val="24"/>
          <w:szCs w:val="24"/>
        </w:rPr>
        <w:t>Source Segregation of Household Solid Waste by the Youths in Nepal, Journal of Environmental and Public Health Volume 20</w:t>
      </w:r>
      <w:r w:rsidR="00376BFA" w:rsidRPr="003D42B6">
        <w:rPr>
          <w:rFonts w:cs="Times New Roman"/>
          <w:sz w:val="24"/>
          <w:szCs w:val="24"/>
        </w:rPr>
        <w:t xml:space="preserve">23, Article ID 5044295, 6 </w:t>
      </w:r>
      <w:r w:rsidR="00376BFA" w:rsidRPr="003D42B6">
        <w:rPr>
          <w:rFonts w:cs="Times New Roman"/>
          <w:sz w:val="24"/>
          <w:szCs w:val="24"/>
          <w:lang w:val="vi-VN"/>
        </w:rPr>
        <w:t>pages.</w:t>
      </w:r>
    </w:p>
    <w:p w14:paraId="17A58A5F" w14:textId="77777777" w:rsidR="007F4960" w:rsidRPr="003D42B6" w:rsidRDefault="007F4960" w:rsidP="008706B7">
      <w:pPr>
        <w:pStyle w:val="ListParagraph"/>
        <w:numPr>
          <w:ilvl w:val="0"/>
          <w:numId w:val="28"/>
        </w:numPr>
        <w:tabs>
          <w:tab w:val="left" w:pos="284"/>
        </w:tabs>
        <w:spacing w:after="0" w:line="240" w:lineRule="auto"/>
        <w:ind w:left="0" w:firstLine="0"/>
        <w:jc w:val="both"/>
        <w:rPr>
          <w:rFonts w:cs="Times New Roman"/>
          <w:sz w:val="24"/>
          <w:szCs w:val="24"/>
        </w:rPr>
      </w:pPr>
      <w:proofErr w:type="spellStart"/>
      <w:r w:rsidRPr="003D42B6">
        <w:rPr>
          <w:rFonts w:cs="Times New Roman"/>
          <w:sz w:val="24"/>
          <w:szCs w:val="24"/>
        </w:rPr>
        <w:t>Bernstad</w:t>
      </w:r>
      <w:proofErr w:type="spellEnd"/>
      <w:r w:rsidRPr="003D42B6">
        <w:rPr>
          <w:rFonts w:cs="Times New Roman"/>
          <w:sz w:val="24"/>
          <w:szCs w:val="24"/>
        </w:rPr>
        <w:t>, A. (2014). Household food waste separation behavior and the importance of convenience. Waste Management, 34(7), 1317</w:t>
      </w:r>
      <w:r w:rsidR="0095432C" w:rsidRPr="003D42B6">
        <w:rPr>
          <w:rFonts w:cs="Times New Roman"/>
          <w:sz w:val="24"/>
          <w:szCs w:val="24"/>
        </w:rPr>
        <w:t>-</w:t>
      </w:r>
      <w:r w:rsidRPr="003D42B6">
        <w:rPr>
          <w:rFonts w:cs="Times New Roman"/>
          <w:sz w:val="24"/>
          <w:szCs w:val="24"/>
        </w:rPr>
        <w:t xml:space="preserve">1323. </w:t>
      </w:r>
    </w:p>
    <w:p w14:paraId="44BA22C5" w14:textId="77777777" w:rsidR="007F4960" w:rsidRPr="003D42B6" w:rsidRDefault="007F4960" w:rsidP="008706B7">
      <w:pPr>
        <w:pStyle w:val="ListParagraph"/>
        <w:numPr>
          <w:ilvl w:val="0"/>
          <w:numId w:val="28"/>
        </w:numPr>
        <w:tabs>
          <w:tab w:val="left" w:pos="284"/>
        </w:tabs>
        <w:spacing w:after="0" w:line="240" w:lineRule="auto"/>
        <w:ind w:left="0" w:firstLine="0"/>
        <w:jc w:val="both"/>
        <w:rPr>
          <w:rFonts w:cs="Times New Roman"/>
          <w:sz w:val="24"/>
          <w:szCs w:val="24"/>
        </w:rPr>
      </w:pPr>
      <w:r w:rsidRPr="003D42B6">
        <w:rPr>
          <w:rFonts w:cs="Times New Roman"/>
          <w:sz w:val="24"/>
          <w:szCs w:val="24"/>
        </w:rPr>
        <w:t xml:space="preserve">Babak </w:t>
      </w:r>
      <w:proofErr w:type="spellStart"/>
      <w:r w:rsidRPr="003D42B6">
        <w:rPr>
          <w:rFonts w:cs="Times New Roman"/>
          <w:sz w:val="24"/>
          <w:szCs w:val="24"/>
        </w:rPr>
        <w:t>Moeini</w:t>
      </w:r>
      <w:proofErr w:type="spellEnd"/>
      <w:r w:rsidRPr="003D42B6">
        <w:rPr>
          <w:rFonts w:cs="Times New Roman"/>
          <w:sz w:val="24"/>
          <w:szCs w:val="24"/>
        </w:rPr>
        <w:t xml:space="preserve">, </w:t>
      </w:r>
      <w:proofErr w:type="spellStart"/>
      <w:r w:rsidRPr="003D42B6">
        <w:rPr>
          <w:rFonts w:cs="Times New Roman"/>
          <w:sz w:val="24"/>
          <w:szCs w:val="24"/>
        </w:rPr>
        <w:t>Erfan</w:t>
      </w:r>
      <w:proofErr w:type="spellEnd"/>
      <w:r w:rsidRPr="003D42B6">
        <w:rPr>
          <w:rFonts w:cs="Times New Roman"/>
          <w:sz w:val="24"/>
          <w:szCs w:val="24"/>
        </w:rPr>
        <w:t xml:space="preserve"> </w:t>
      </w:r>
      <w:proofErr w:type="spellStart"/>
      <w:r w:rsidRPr="003D42B6">
        <w:rPr>
          <w:rFonts w:cs="Times New Roman"/>
          <w:sz w:val="24"/>
          <w:szCs w:val="24"/>
        </w:rPr>
        <w:t>Ayubi</w:t>
      </w:r>
      <w:proofErr w:type="spellEnd"/>
      <w:r w:rsidRPr="003D42B6">
        <w:rPr>
          <w:rFonts w:cs="Times New Roman"/>
          <w:sz w:val="24"/>
          <w:szCs w:val="24"/>
        </w:rPr>
        <w:t xml:space="preserve">, Majid </w:t>
      </w:r>
      <w:proofErr w:type="spellStart"/>
      <w:r w:rsidRPr="003D42B6">
        <w:rPr>
          <w:rFonts w:cs="Times New Roman"/>
          <w:sz w:val="24"/>
          <w:szCs w:val="24"/>
        </w:rPr>
        <w:t>Barati</w:t>
      </w:r>
      <w:proofErr w:type="spellEnd"/>
      <w:r w:rsidRPr="003D42B6">
        <w:rPr>
          <w:rFonts w:cs="Times New Roman"/>
          <w:sz w:val="24"/>
          <w:szCs w:val="24"/>
        </w:rPr>
        <w:t xml:space="preserve">, </w:t>
      </w:r>
      <w:proofErr w:type="spellStart"/>
      <w:r w:rsidRPr="003D42B6">
        <w:rPr>
          <w:rFonts w:cs="Times New Roman"/>
          <w:sz w:val="24"/>
          <w:szCs w:val="24"/>
        </w:rPr>
        <w:t>Saeid</w:t>
      </w:r>
      <w:proofErr w:type="spellEnd"/>
      <w:r w:rsidRPr="003D42B6">
        <w:rPr>
          <w:rFonts w:cs="Times New Roman"/>
          <w:sz w:val="24"/>
          <w:szCs w:val="24"/>
        </w:rPr>
        <w:t xml:space="preserve"> </w:t>
      </w:r>
      <w:proofErr w:type="spellStart"/>
      <w:r w:rsidRPr="003D42B6">
        <w:rPr>
          <w:rFonts w:cs="Times New Roman"/>
          <w:sz w:val="24"/>
          <w:szCs w:val="24"/>
        </w:rPr>
        <w:t>Bashirian</w:t>
      </w:r>
      <w:proofErr w:type="spellEnd"/>
      <w:r w:rsidRPr="003D42B6">
        <w:rPr>
          <w:rFonts w:cs="Times New Roman"/>
          <w:sz w:val="24"/>
          <w:szCs w:val="24"/>
        </w:rPr>
        <w:t xml:space="preserve">, </w:t>
      </w:r>
      <w:proofErr w:type="spellStart"/>
      <w:r w:rsidRPr="003D42B6">
        <w:rPr>
          <w:rFonts w:cs="Times New Roman"/>
          <w:sz w:val="24"/>
          <w:szCs w:val="24"/>
        </w:rPr>
        <w:t>Leili</w:t>
      </w:r>
      <w:proofErr w:type="spellEnd"/>
      <w:r w:rsidRPr="003D42B6">
        <w:rPr>
          <w:rFonts w:cs="Times New Roman"/>
          <w:sz w:val="24"/>
          <w:szCs w:val="24"/>
        </w:rPr>
        <w:t xml:space="preserve"> </w:t>
      </w:r>
      <w:proofErr w:type="spellStart"/>
      <w:r w:rsidRPr="003D42B6">
        <w:rPr>
          <w:rFonts w:cs="Times New Roman"/>
          <w:sz w:val="24"/>
          <w:szCs w:val="24"/>
        </w:rPr>
        <w:t>Tapak</w:t>
      </w:r>
      <w:proofErr w:type="spellEnd"/>
      <w:r w:rsidRPr="003D42B6">
        <w:rPr>
          <w:rFonts w:cs="Times New Roman"/>
          <w:sz w:val="24"/>
          <w:szCs w:val="24"/>
        </w:rPr>
        <w:t xml:space="preserve">, </w:t>
      </w:r>
      <w:proofErr w:type="spellStart"/>
      <w:r w:rsidRPr="003D42B6">
        <w:rPr>
          <w:rFonts w:cs="Times New Roman"/>
          <w:sz w:val="24"/>
          <w:szCs w:val="24"/>
        </w:rPr>
        <w:t>Khadije</w:t>
      </w:r>
      <w:proofErr w:type="spellEnd"/>
      <w:r w:rsidRPr="003D42B6">
        <w:rPr>
          <w:rFonts w:cs="Times New Roman"/>
          <w:sz w:val="24"/>
          <w:szCs w:val="24"/>
        </w:rPr>
        <w:t xml:space="preserve"> </w:t>
      </w:r>
      <w:proofErr w:type="spellStart"/>
      <w:r w:rsidRPr="003D42B6">
        <w:rPr>
          <w:rFonts w:cs="Times New Roman"/>
          <w:sz w:val="24"/>
          <w:szCs w:val="24"/>
        </w:rPr>
        <w:t>Ezzati</w:t>
      </w:r>
      <w:r w:rsidR="0095432C" w:rsidRPr="003D42B6">
        <w:rPr>
          <w:rFonts w:cs="Times New Roman"/>
          <w:sz w:val="24"/>
          <w:szCs w:val="24"/>
        </w:rPr>
        <w:t>-</w:t>
      </w:r>
      <w:r w:rsidRPr="003D42B6">
        <w:rPr>
          <w:rFonts w:cs="Times New Roman"/>
          <w:sz w:val="24"/>
          <w:szCs w:val="24"/>
        </w:rPr>
        <w:t>Rastgar</w:t>
      </w:r>
      <w:proofErr w:type="spellEnd"/>
      <w:r w:rsidRPr="003D42B6">
        <w:rPr>
          <w:rFonts w:cs="Times New Roman"/>
          <w:sz w:val="24"/>
          <w:szCs w:val="24"/>
        </w:rPr>
        <w:t xml:space="preserve">, and Maryam </w:t>
      </w:r>
      <w:proofErr w:type="spellStart"/>
      <w:r w:rsidRPr="003D42B6">
        <w:rPr>
          <w:rFonts w:cs="Times New Roman"/>
          <w:sz w:val="24"/>
          <w:szCs w:val="24"/>
        </w:rPr>
        <w:t>Hashemian</w:t>
      </w:r>
      <w:proofErr w:type="spellEnd"/>
      <w:r w:rsidRPr="003D42B6">
        <w:rPr>
          <w:rFonts w:cs="Times New Roman"/>
          <w:sz w:val="24"/>
          <w:szCs w:val="24"/>
        </w:rPr>
        <w:t>, 2023, Effect of Household Interventions on Promoting Waste Segregation Behavior at Source: A Systematic Review, Sust</w:t>
      </w:r>
      <w:r w:rsidR="00376BFA" w:rsidRPr="003D42B6">
        <w:rPr>
          <w:rFonts w:cs="Times New Roman"/>
          <w:sz w:val="24"/>
          <w:szCs w:val="24"/>
        </w:rPr>
        <w:t xml:space="preserve">ainability 2023, 15(24), </w:t>
      </w:r>
      <w:r w:rsidR="00376BFA" w:rsidRPr="003D42B6">
        <w:rPr>
          <w:rFonts w:cs="Times New Roman"/>
          <w:sz w:val="24"/>
          <w:szCs w:val="24"/>
          <w:lang w:val="vi-VN"/>
        </w:rPr>
        <w:t>16546.</w:t>
      </w:r>
      <w:r w:rsidR="00376BFA" w:rsidRPr="003D42B6">
        <w:rPr>
          <w:rFonts w:cs="Times New Roman"/>
          <w:sz w:val="24"/>
          <w:szCs w:val="24"/>
        </w:rPr>
        <w:t xml:space="preserve"> </w:t>
      </w:r>
    </w:p>
    <w:p w14:paraId="33D4CB9D" w14:textId="77777777" w:rsidR="00165CB0" w:rsidRPr="003D42B6" w:rsidRDefault="009936B3" w:rsidP="008706B7">
      <w:pPr>
        <w:pStyle w:val="ListParagraph"/>
        <w:numPr>
          <w:ilvl w:val="0"/>
          <w:numId w:val="28"/>
        </w:numPr>
        <w:shd w:val="clear" w:color="auto" w:fill="F7F8FA"/>
        <w:tabs>
          <w:tab w:val="left" w:pos="284"/>
        </w:tabs>
        <w:spacing w:after="0" w:line="240" w:lineRule="auto"/>
        <w:ind w:left="0" w:firstLine="0"/>
        <w:jc w:val="both"/>
        <w:rPr>
          <w:rFonts w:cs="Times New Roman"/>
          <w:sz w:val="24"/>
          <w:szCs w:val="24"/>
        </w:rPr>
      </w:pPr>
      <w:r w:rsidRPr="003D42B6">
        <w:rPr>
          <w:rFonts w:cs="Times New Roman"/>
          <w:sz w:val="24"/>
          <w:szCs w:val="24"/>
        </w:rPr>
        <w:lastRenderedPageBreak/>
        <w:t>Christian Zurbrügg, Silke Drescher, Isabelle Rytz, A.H.</w:t>
      </w:r>
      <w:proofErr w:type="gramStart"/>
      <w:r w:rsidRPr="003D42B6">
        <w:rPr>
          <w:rFonts w:cs="Times New Roman"/>
          <w:sz w:val="24"/>
          <w:szCs w:val="24"/>
        </w:rPr>
        <w:t>Md.Maqsood</w:t>
      </w:r>
      <w:proofErr w:type="gramEnd"/>
      <w:r w:rsidRPr="003D42B6">
        <w:rPr>
          <w:rFonts w:cs="Times New Roman"/>
          <w:sz w:val="24"/>
          <w:szCs w:val="24"/>
        </w:rPr>
        <w:t xml:space="preserve"> Sinha, Iftekhar Enayetullah, 2005, </w:t>
      </w:r>
      <w:proofErr w:type="spellStart"/>
      <w:r w:rsidRPr="003D42B6">
        <w:rPr>
          <w:rFonts w:cs="Times New Roman"/>
          <w:sz w:val="24"/>
          <w:szCs w:val="24"/>
        </w:rPr>
        <w:t>Decentralised</w:t>
      </w:r>
      <w:proofErr w:type="spellEnd"/>
      <w:r w:rsidRPr="003D42B6">
        <w:rPr>
          <w:rFonts w:cs="Times New Roman"/>
          <w:sz w:val="24"/>
          <w:szCs w:val="24"/>
        </w:rPr>
        <w:t xml:space="preserve"> composting in Bangladesh, a win</w:t>
      </w:r>
      <w:r w:rsidR="0095432C" w:rsidRPr="003D42B6">
        <w:rPr>
          <w:rFonts w:cs="Times New Roman"/>
          <w:sz w:val="24"/>
          <w:szCs w:val="24"/>
        </w:rPr>
        <w:t>-</w:t>
      </w:r>
      <w:r w:rsidRPr="003D42B6">
        <w:rPr>
          <w:rFonts w:cs="Times New Roman"/>
          <w:sz w:val="24"/>
          <w:szCs w:val="24"/>
        </w:rPr>
        <w:t>win situation for all stakeholders Resources, Conservation and Recycling Volume 43, Issue 3, February 2005, Pages 281</w:t>
      </w:r>
      <w:r w:rsidR="0095432C" w:rsidRPr="003D42B6">
        <w:rPr>
          <w:rFonts w:cs="Times New Roman"/>
          <w:sz w:val="24"/>
          <w:szCs w:val="24"/>
        </w:rPr>
        <w:t>-</w:t>
      </w:r>
      <w:r w:rsidRPr="003D42B6">
        <w:rPr>
          <w:rFonts w:cs="Times New Roman"/>
          <w:sz w:val="24"/>
          <w:szCs w:val="24"/>
        </w:rPr>
        <w:t>292.</w:t>
      </w:r>
    </w:p>
    <w:p w14:paraId="05941D08" w14:textId="77777777" w:rsidR="00DD16C8" w:rsidRPr="003D42B6" w:rsidRDefault="00165CB0" w:rsidP="00566E2D">
      <w:pPr>
        <w:pStyle w:val="ListParagraph"/>
        <w:numPr>
          <w:ilvl w:val="0"/>
          <w:numId w:val="28"/>
        </w:numPr>
        <w:shd w:val="clear" w:color="auto" w:fill="F7F8FA"/>
        <w:tabs>
          <w:tab w:val="left" w:pos="284"/>
        </w:tabs>
        <w:spacing w:after="0" w:line="240" w:lineRule="auto"/>
        <w:ind w:left="0" w:firstLine="0"/>
        <w:jc w:val="both"/>
        <w:rPr>
          <w:sz w:val="24"/>
          <w:szCs w:val="24"/>
        </w:rPr>
      </w:pPr>
      <w:proofErr w:type="spellStart"/>
      <w:r w:rsidRPr="003D42B6">
        <w:rPr>
          <w:rFonts w:cs="Times New Roman"/>
          <w:sz w:val="24"/>
          <w:szCs w:val="24"/>
        </w:rPr>
        <w:t>Cuong</w:t>
      </w:r>
      <w:proofErr w:type="spellEnd"/>
      <w:r w:rsidRPr="003D42B6">
        <w:rPr>
          <w:rFonts w:cs="Times New Roman"/>
          <w:sz w:val="24"/>
          <w:szCs w:val="24"/>
        </w:rPr>
        <w:t xml:space="preserve"> Le </w:t>
      </w:r>
      <w:proofErr w:type="spellStart"/>
      <w:r w:rsidRPr="003D42B6">
        <w:rPr>
          <w:rFonts w:cs="Times New Roman"/>
          <w:sz w:val="24"/>
          <w:szCs w:val="24"/>
        </w:rPr>
        <w:t>Dinh</w:t>
      </w:r>
      <w:proofErr w:type="spellEnd"/>
      <w:r w:rsidRPr="003D42B6">
        <w:rPr>
          <w:rFonts w:cs="Times New Roman"/>
          <w:sz w:val="24"/>
          <w:szCs w:val="24"/>
        </w:rPr>
        <w:t xml:space="preserve">, Takeshi Fujiwara, Song </w:t>
      </w:r>
      <w:proofErr w:type="spellStart"/>
      <w:r w:rsidRPr="003D42B6">
        <w:rPr>
          <w:rFonts w:cs="Times New Roman"/>
          <w:sz w:val="24"/>
          <w:szCs w:val="24"/>
        </w:rPr>
        <w:t>Toan</w:t>
      </w:r>
      <w:proofErr w:type="spellEnd"/>
      <w:r w:rsidRPr="003D42B6">
        <w:rPr>
          <w:rFonts w:cs="Times New Roman"/>
          <w:sz w:val="24"/>
          <w:szCs w:val="24"/>
        </w:rPr>
        <w:t xml:space="preserve"> Pham </w:t>
      </w:r>
      <w:proofErr w:type="spellStart"/>
      <w:r w:rsidRPr="003D42B6">
        <w:rPr>
          <w:rFonts w:cs="Times New Roman"/>
          <w:sz w:val="24"/>
          <w:szCs w:val="24"/>
        </w:rPr>
        <w:t>Phu</w:t>
      </w:r>
      <w:proofErr w:type="spellEnd"/>
      <w:r w:rsidRPr="003D42B6">
        <w:rPr>
          <w:rFonts w:cs="Times New Roman"/>
          <w:sz w:val="24"/>
          <w:szCs w:val="24"/>
        </w:rPr>
        <w:t>, </w:t>
      </w:r>
      <w:proofErr w:type="spellStart"/>
      <w:r w:rsidRPr="003D42B6">
        <w:rPr>
          <w:rFonts w:cs="Times New Roman"/>
          <w:sz w:val="24"/>
          <w:szCs w:val="24"/>
        </w:rPr>
        <w:t>Habuer</w:t>
      </w:r>
      <w:proofErr w:type="spellEnd"/>
      <w:r w:rsidR="00CC2EE3" w:rsidRPr="003D42B6">
        <w:rPr>
          <w:rFonts w:cs="Times New Roman"/>
          <w:sz w:val="24"/>
          <w:szCs w:val="24"/>
        </w:rPr>
        <w:t>,</w:t>
      </w:r>
      <w:r w:rsidRPr="003D42B6">
        <w:rPr>
          <w:rFonts w:cs="Times New Roman"/>
          <w:sz w:val="24"/>
          <w:szCs w:val="24"/>
        </w:rPr>
        <w:t xml:space="preserve"> </w:t>
      </w:r>
      <w:r w:rsidR="007F4960" w:rsidRPr="003D42B6">
        <w:rPr>
          <w:rFonts w:cs="Times New Roman"/>
          <w:sz w:val="24"/>
          <w:szCs w:val="24"/>
        </w:rPr>
        <w:t>2024</w:t>
      </w:r>
      <w:r w:rsidR="00CC2EE3" w:rsidRPr="003D42B6">
        <w:rPr>
          <w:rFonts w:cs="Times New Roman"/>
          <w:sz w:val="24"/>
          <w:szCs w:val="24"/>
        </w:rPr>
        <w:t>,</w:t>
      </w:r>
      <w:r w:rsidR="007F4960" w:rsidRPr="003D42B6">
        <w:rPr>
          <w:rFonts w:cs="Times New Roman"/>
          <w:sz w:val="24"/>
          <w:szCs w:val="24"/>
        </w:rPr>
        <w:t xml:space="preserve"> </w:t>
      </w:r>
      <w:r w:rsidRPr="003D42B6">
        <w:rPr>
          <w:rFonts w:cs="Times New Roman"/>
          <w:sz w:val="24"/>
          <w:szCs w:val="24"/>
        </w:rPr>
        <w:t>Understanding driving forces of food waste separation intention to enhance regional and local solid waste planning: application of PLS</w:t>
      </w:r>
      <w:r w:rsidR="0095432C" w:rsidRPr="003D42B6">
        <w:rPr>
          <w:rFonts w:cs="Times New Roman"/>
          <w:sz w:val="24"/>
          <w:szCs w:val="24"/>
        </w:rPr>
        <w:t>-</w:t>
      </w:r>
      <w:r w:rsidRPr="003D42B6">
        <w:rPr>
          <w:rFonts w:cs="Times New Roman"/>
          <w:sz w:val="24"/>
          <w:szCs w:val="24"/>
        </w:rPr>
        <w:t>SEM and multi</w:t>
      </w:r>
      <w:r w:rsidR="0095432C" w:rsidRPr="003D42B6">
        <w:rPr>
          <w:rFonts w:cs="Times New Roman"/>
          <w:sz w:val="24"/>
          <w:szCs w:val="24"/>
        </w:rPr>
        <w:t>-</w:t>
      </w:r>
      <w:r w:rsidRPr="003D42B6">
        <w:rPr>
          <w:rFonts w:cs="Times New Roman"/>
          <w:sz w:val="24"/>
          <w:szCs w:val="24"/>
        </w:rPr>
        <w:t>group analysis, Environmental Science and Pollution Research, vol 31 (38), 50654</w:t>
      </w:r>
      <w:r w:rsidR="0095432C" w:rsidRPr="003D42B6">
        <w:rPr>
          <w:rFonts w:cs="Times New Roman"/>
          <w:sz w:val="24"/>
          <w:szCs w:val="24"/>
        </w:rPr>
        <w:t>-</w:t>
      </w:r>
      <w:r w:rsidRPr="003D42B6">
        <w:rPr>
          <w:rFonts w:cs="Times New Roman"/>
          <w:sz w:val="24"/>
          <w:szCs w:val="24"/>
        </w:rPr>
        <w:t>50669.</w:t>
      </w:r>
    </w:p>
    <w:p w14:paraId="1E2A6AF7" w14:textId="77777777" w:rsidR="00DD16C8" w:rsidRPr="003D42B6" w:rsidRDefault="00DD16C8" w:rsidP="004E0AA4">
      <w:pPr>
        <w:pStyle w:val="ListParagraph"/>
        <w:numPr>
          <w:ilvl w:val="0"/>
          <w:numId w:val="28"/>
        </w:numPr>
        <w:shd w:val="clear" w:color="auto" w:fill="F7F8FA"/>
        <w:tabs>
          <w:tab w:val="left" w:pos="284"/>
        </w:tabs>
        <w:spacing w:after="0" w:line="240" w:lineRule="auto"/>
        <w:ind w:left="0" w:firstLine="0"/>
        <w:jc w:val="both"/>
        <w:rPr>
          <w:rFonts w:cs="Times New Roman"/>
          <w:sz w:val="24"/>
          <w:szCs w:val="24"/>
        </w:rPr>
      </w:pPr>
      <w:r w:rsidRPr="003D42B6">
        <w:rPr>
          <w:sz w:val="24"/>
          <w:szCs w:val="24"/>
        </w:rPr>
        <w:t>Das, S., &amp; Bhattacharyya, B. K. (2015). Optimization of Municipal Solid Waste Collection and Transportation R</w:t>
      </w:r>
      <w:r w:rsidR="00376BFA" w:rsidRPr="003D42B6">
        <w:rPr>
          <w:sz w:val="24"/>
          <w:szCs w:val="24"/>
        </w:rPr>
        <w:t xml:space="preserve">outes. Waste Management, 43, </w:t>
      </w:r>
      <w:r w:rsidR="00376BFA" w:rsidRPr="003D42B6">
        <w:rPr>
          <w:sz w:val="24"/>
          <w:szCs w:val="24"/>
          <w:lang w:val="vi-VN"/>
        </w:rPr>
        <w:t>9.</w:t>
      </w:r>
    </w:p>
    <w:p w14:paraId="5C563BE7" w14:textId="77777777" w:rsidR="007F4960" w:rsidRPr="003D42B6" w:rsidRDefault="007F4960" w:rsidP="004E0AA4">
      <w:pPr>
        <w:pStyle w:val="ListParagraph"/>
        <w:numPr>
          <w:ilvl w:val="0"/>
          <w:numId w:val="28"/>
        </w:numPr>
        <w:shd w:val="clear" w:color="auto" w:fill="F7F8FA"/>
        <w:tabs>
          <w:tab w:val="left" w:pos="284"/>
        </w:tabs>
        <w:spacing w:after="0" w:line="240" w:lineRule="auto"/>
        <w:ind w:left="0" w:firstLine="0"/>
        <w:jc w:val="both"/>
        <w:rPr>
          <w:rFonts w:cs="Times New Roman"/>
          <w:sz w:val="24"/>
          <w:szCs w:val="24"/>
        </w:rPr>
      </w:pPr>
      <w:proofErr w:type="spellStart"/>
      <w:r w:rsidRPr="003D42B6">
        <w:rPr>
          <w:rFonts w:cs="Times New Roman"/>
          <w:sz w:val="24"/>
          <w:szCs w:val="24"/>
        </w:rPr>
        <w:t>Dinh</w:t>
      </w:r>
      <w:proofErr w:type="spellEnd"/>
      <w:r w:rsidRPr="003D42B6">
        <w:rPr>
          <w:rFonts w:cs="Times New Roman"/>
          <w:sz w:val="24"/>
          <w:szCs w:val="24"/>
        </w:rPr>
        <w:t xml:space="preserve"> C.L., Fujiwara T., Pham </w:t>
      </w:r>
      <w:proofErr w:type="spellStart"/>
      <w:r w:rsidRPr="003D42B6">
        <w:rPr>
          <w:rFonts w:cs="Times New Roman"/>
          <w:sz w:val="24"/>
          <w:szCs w:val="24"/>
        </w:rPr>
        <w:t>Phu</w:t>
      </w:r>
      <w:proofErr w:type="spellEnd"/>
      <w:r w:rsidRPr="003D42B6">
        <w:rPr>
          <w:rFonts w:cs="Times New Roman"/>
          <w:sz w:val="24"/>
          <w:szCs w:val="24"/>
        </w:rPr>
        <w:t xml:space="preserve"> S.T., 2021, Waste Segregation at Source and Separately Collection </w:t>
      </w:r>
      <w:r w:rsidR="0095432C" w:rsidRPr="003D42B6">
        <w:rPr>
          <w:rFonts w:cs="Times New Roman"/>
          <w:sz w:val="24"/>
          <w:szCs w:val="24"/>
        </w:rPr>
        <w:t>-</w:t>
      </w:r>
      <w:r w:rsidRPr="003D42B6">
        <w:rPr>
          <w:rFonts w:cs="Times New Roman"/>
          <w:sz w:val="24"/>
          <w:szCs w:val="24"/>
        </w:rPr>
        <w:t xml:space="preserve"> </w:t>
      </w:r>
      <w:proofErr w:type="spellStart"/>
      <w:r w:rsidRPr="003D42B6">
        <w:rPr>
          <w:rFonts w:cs="Times New Roman"/>
          <w:sz w:val="24"/>
          <w:szCs w:val="24"/>
        </w:rPr>
        <w:t>TheInadequacy</w:t>
      </w:r>
      <w:proofErr w:type="spellEnd"/>
      <w:r w:rsidRPr="003D42B6">
        <w:rPr>
          <w:rFonts w:cs="Times New Roman"/>
          <w:sz w:val="24"/>
          <w:szCs w:val="24"/>
        </w:rPr>
        <w:t xml:space="preserve"> in Implementation in Vietnam, Chemical Engineering Transactions, 89, 499</w:t>
      </w:r>
      <w:r w:rsidR="0095432C" w:rsidRPr="003D42B6">
        <w:rPr>
          <w:rFonts w:cs="Times New Roman"/>
          <w:sz w:val="24"/>
          <w:szCs w:val="24"/>
        </w:rPr>
        <w:t>-</w:t>
      </w:r>
      <w:r w:rsidRPr="003D42B6">
        <w:rPr>
          <w:rFonts w:cs="Times New Roman"/>
          <w:sz w:val="24"/>
          <w:szCs w:val="24"/>
        </w:rPr>
        <w:t>504 DOI:10.3303/CET2189084</w:t>
      </w:r>
      <w:r w:rsidR="00DD16C8" w:rsidRPr="003D42B6">
        <w:rPr>
          <w:rFonts w:cs="Times New Roman"/>
          <w:sz w:val="24"/>
          <w:szCs w:val="24"/>
        </w:rPr>
        <w:t>.</w:t>
      </w:r>
      <w:r w:rsidRPr="003D42B6">
        <w:rPr>
          <w:rFonts w:cs="Times New Roman"/>
          <w:sz w:val="24"/>
          <w:szCs w:val="24"/>
        </w:rPr>
        <w:t xml:space="preserve"> </w:t>
      </w:r>
    </w:p>
    <w:p w14:paraId="7344F344" w14:textId="77777777" w:rsidR="00D22487" w:rsidRPr="003D42B6" w:rsidRDefault="007F4960" w:rsidP="008706B7">
      <w:pPr>
        <w:pStyle w:val="ListParagraph"/>
        <w:numPr>
          <w:ilvl w:val="0"/>
          <w:numId w:val="28"/>
        </w:numPr>
        <w:tabs>
          <w:tab w:val="left" w:pos="284"/>
        </w:tabs>
        <w:spacing w:after="0" w:line="240" w:lineRule="auto"/>
        <w:ind w:left="0" w:firstLine="0"/>
        <w:jc w:val="both"/>
        <w:rPr>
          <w:rFonts w:cs="Times New Roman"/>
          <w:sz w:val="24"/>
          <w:szCs w:val="24"/>
        </w:rPr>
      </w:pPr>
      <w:proofErr w:type="spellStart"/>
      <w:r w:rsidRPr="003D42B6">
        <w:rPr>
          <w:rFonts w:cs="Times New Roman"/>
          <w:sz w:val="24"/>
          <w:szCs w:val="24"/>
        </w:rPr>
        <w:t>Dhokhikah</w:t>
      </w:r>
      <w:proofErr w:type="spellEnd"/>
      <w:r w:rsidRPr="003D42B6">
        <w:rPr>
          <w:rFonts w:cs="Times New Roman"/>
          <w:sz w:val="24"/>
          <w:szCs w:val="24"/>
        </w:rPr>
        <w:t>,</w:t>
      </w:r>
      <w:r w:rsidR="009C629D" w:rsidRPr="003D42B6">
        <w:rPr>
          <w:rFonts w:cs="Times New Roman"/>
          <w:sz w:val="24"/>
          <w:szCs w:val="24"/>
        </w:rPr>
        <w:t xml:space="preserve"> Y., &amp; </w:t>
      </w:r>
      <w:proofErr w:type="spellStart"/>
      <w:r w:rsidR="009C629D" w:rsidRPr="003D42B6">
        <w:rPr>
          <w:rFonts w:cs="Times New Roman"/>
          <w:sz w:val="24"/>
          <w:szCs w:val="24"/>
        </w:rPr>
        <w:t>Trihadiningrum</w:t>
      </w:r>
      <w:proofErr w:type="spellEnd"/>
      <w:r w:rsidR="009C629D" w:rsidRPr="003D42B6">
        <w:rPr>
          <w:rFonts w:cs="Times New Roman"/>
          <w:sz w:val="24"/>
          <w:szCs w:val="24"/>
        </w:rPr>
        <w:t>, Y. 2012,</w:t>
      </w:r>
      <w:r w:rsidRPr="003D42B6">
        <w:rPr>
          <w:rFonts w:cs="Times New Roman"/>
          <w:sz w:val="24"/>
          <w:szCs w:val="24"/>
        </w:rPr>
        <w:t xml:space="preserve"> Solid waste management in Asian developing countries: Challenges and opportunities. Journal of Applied Environmental and Biological Sciences, 2(7), 329</w:t>
      </w:r>
      <w:r w:rsidR="0095432C" w:rsidRPr="003D42B6">
        <w:rPr>
          <w:rFonts w:cs="Times New Roman"/>
          <w:sz w:val="24"/>
          <w:szCs w:val="24"/>
        </w:rPr>
        <w:t>-</w:t>
      </w:r>
      <w:r w:rsidRPr="003D42B6">
        <w:rPr>
          <w:rFonts w:cs="Times New Roman"/>
          <w:sz w:val="24"/>
          <w:szCs w:val="24"/>
        </w:rPr>
        <w:t xml:space="preserve">335. </w:t>
      </w:r>
    </w:p>
    <w:p w14:paraId="37357C8D" w14:textId="77777777" w:rsidR="00FE03D6" w:rsidRPr="003D42B6" w:rsidRDefault="00D22487"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Gustav </w:t>
      </w:r>
      <w:proofErr w:type="spellStart"/>
      <w:r w:rsidRPr="003D42B6">
        <w:rPr>
          <w:rFonts w:cs="Times New Roman"/>
          <w:sz w:val="24"/>
          <w:szCs w:val="24"/>
        </w:rPr>
        <w:t>Sandin</w:t>
      </w:r>
      <w:proofErr w:type="spellEnd"/>
      <w:r w:rsidRPr="003D42B6">
        <w:rPr>
          <w:rFonts w:cs="Times New Roman"/>
          <w:sz w:val="24"/>
          <w:szCs w:val="24"/>
        </w:rPr>
        <w:t xml:space="preserve">, Matilda </w:t>
      </w:r>
      <w:proofErr w:type="spellStart"/>
      <w:r w:rsidRPr="003D42B6">
        <w:rPr>
          <w:rFonts w:cs="Times New Roman"/>
          <w:sz w:val="24"/>
          <w:szCs w:val="24"/>
        </w:rPr>
        <w:t>Lidfeldt</w:t>
      </w:r>
      <w:proofErr w:type="spellEnd"/>
      <w:r w:rsidRPr="003D42B6">
        <w:rPr>
          <w:rFonts w:cs="Times New Roman"/>
          <w:sz w:val="24"/>
          <w:szCs w:val="24"/>
        </w:rPr>
        <w:t xml:space="preserve">, Maja </w:t>
      </w:r>
      <w:proofErr w:type="spellStart"/>
      <w:r w:rsidRPr="003D42B6">
        <w:rPr>
          <w:rFonts w:cs="Times New Roman"/>
          <w:sz w:val="24"/>
          <w:szCs w:val="24"/>
        </w:rPr>
        <w:t>Nellström</w:t>
      </w:r>
      <w:proofErr w:type="spellEnd"/>
      <w:r w:rsidRPr="003D42B6">
        <w:rPr>
          <w:rFonts w:cs="Times New Roman"/>
          <w:sz w:val="24"/>
          <w:szCs w:val="24"/>
        </w:rPr>
        <w:t xml:space="preserve">, Johan Strandberg &amp; </w:t>
      </w:r>
      <w:proofErr w:type="spellStart"/>
      <w:r w:rsidRPr="003D42B6">
        <w:rPr>
          <w:rFonts w:cs="Times New Roman"/>
          <w:sz w:val="24"/>
          <w:szCs w:val="24"/>
        </w:rPr>
        <w:t>TovaBillstein</w:t>
      </w:r>
      <w:proofErr w:type="spellEnd"/>
      <w:r w:rsidRPr="003D42B6">
        <w:rPr>
          <w:rFonts w:cs="Times New Roman"/>
          <w:sz w:val="24"/>
          <w:szCs w:val="24"/>
        </w:rPr>
        <w:t xml:space="preserve"> of IVL Swedish Environmental Research Institute; Torun </w:t>
      </w:r>
      <w:proofErr w:type="spellStart"/>
      <w:r w:rsidRPr="003D42B6">
        <w:rPr>
          <w:rFonts w:cs="Times New Roman"/>
          <w:sz w:val="24"/>
          <w:szCs w:val="24"/>
        </w:rPr>
        <w:t>Hammar</w:t>
      </w:r>
      <w:proofErr w:type="spellEnd"/>
      <w:r w:rsidRPr="003D42B6">
        <w:rPr>
          <w:rFonts w:cs="Times New Roman"/>
          <w:sz w:val="24"/>
          <w:szCs w:val="24"/>
        </w:rPr>
        <w:t xml:space="preserve"> &amp; </w:t>
      </w:r>
      <w:proofErr w:type="spellStart"/>
      <w:r w:rsidRPr="003D42B6">
        <w:rPr>
          <w:rFonts w:cs="Times New Roman"/>
          <w:sz w:val="24"/>
          <w:szCs w:val="24"/>
        </w:rPr>
        <w:t>MikaelLarsson</w:t>
      </w:r>
      <w:proofErr w:type="spellEnd"/>
      <w:r w:rsidRPr="003D42B6">
        <w:rPr>
          <w:rFonts w:cs="Times New Roman"/>
          <w:sz w:val="24"/>
          <w:szCs w:val="24"/>
        </w:rPr>
        <w:t>, 2024, Life cycle assessment of mechanical text</w:t>
      </w:r>
      <w:r w:rsidR="001714FC" w:rsidRPr="003D42B6">
        <w:rPr>
          <w:rFonts w:cs="Times New Roman"/>
          <w:sz w:val="24"/>
          <w:szCs w:val="24"/>
        </w:rPr>
        <w:t>ile recycling in Sweden</w:t>
      </w:r>
      <w:r w:rsidRPr="003D42B6">
        <w:rPr>
          <w:rFonts w:cs="Times New Roman"/>
          <w:sz w:val="24"/>
          <w:szCs w:val="24"/>
        </w:rPr>
        <w:t>, ISBN: 978</w:t>
      </w:r>
      <w:r w:rsidR="0095432C" w:rsidRPr="003D42B6">
        <w:rPr>
          <w:rFonts w:cs="Times New Roman"/>
          <w:sz w:val="24"/>
          <w:szCs w:val="24"/>
        </w:rPr>
        <w:t>-</w:t>
      </w:r>
      <w:r w:rsidRPr="003D42B6">
        <w:rPr>
          <w:rFonts w:cs="Times New Roman"/>
          <w:sz w:val="24"/>
          <w:szCs w:val="24"/>
        </w:rPr>
        <w:t>91</w:t>
      </w:r>
      <w:r w:rsidR="0095432C" w:rsidRPr="003D42B6">
        <w:rPr>
          <w:rFonts w:cs="Times New Roman"/>
          <w:sz w:val="24"/>
          <w:szCs w:val="24"/>
        </w:rPr>
        <w:t>-</w:t>
      </w:r>
      <w:r w:rsidRPr="003D42B6">
        <w:rPr>
          <w:rFonts w:cs="Times New Roman"/>
          <w:sz w:val="24"/>
          <w:szCs w:val="24"/>
        </w:rPr>
        <w:t>7883</w:t>
      </w:r>
      <w:r w:rsidR="0095432C" w:rsidRPr="003D42B6">
        <w:rPr>
          <w:rFonts w:cs="Times New Roman"/>
          <w:sz w:val="24"/>
          <w:szCs w:val="24"/>
        </w:rPr>
        <w:t>-</w:t>
      </w:r>
      <w:r w:rsidRPr="003D42B6">
        <w:rPr>
          <w:rFonts w:cs="Times New Roman"/>
          <w:sz w:val="24"/>
          <w:szCs w:val="24"/>
        </w:rPr>
        <w:t>563</w:t>
      </w:r>
      <w:r w:rsidR="0095432C" w:rsidRPr="003D42B6">
        <w:rPr>
          <w:rFonts w:cs="Times New Roman"/>
          <w:sz w:val="24"/>
          <w:szCs w:val="24"/>
        </w:rPr>
        <w:t>-</w:t>
      </w:r>
      <w:r w:rsidRPr="003D42B6">
        <w:rPr>
          <w:rFonts w:cs="Times New Roman"/>
          <w:sz w:val="24"/>
          <w:szCs w:val="24"/>
        </w:rPr>
        <w:t>8.</w:t>
      </w:r>
    </w:p>
    <w:p w14:paraId="19F80903"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Florin</w:t>
      </w:r>
      <w:r w:rsidR="0095432C" w:rsidRPr="003D42B6">
        <w:rPr>
          <w:rFonts w:cs="Times New Roman"/>
          <w:sz w:val="24"/>
          <w:szCs w:val="24"/>
        </w:rPr>
        <w:t>-</w:t>
      </w:r>
      <w:r w:rsidRPr="003D42B6">
        <w:rPr>
          <w:rFonts w:cs="Times New Roman"/>
          <w:sz w:val="24"/>
          <w:szCs w:val="24"/>
        </w:rPr>
        <w:t>Constantin Mihai, 2023, Circular Economy and Sustainable Rural Development, S</w:t>
      </w:r>
      <w:r w:rsidR="00376BFA" w:rsidRPr="003D42B6">
        <w:rPr>
          <w:rFonts w:cs="Times New Roman"/>
          <w:sz w:val="24"/>
          <w:szCs w:val="24"/>
        </w:rPr>
        <w:t>ustainability 2023, 15(3),</w:t>
      </w:r>
      <w:r w:rsidR="00376BFA" w:rsidRPr="003D42B6">
        <w:rPr>
          <w:rFonts w:cs="Times New Roman"/>
          <w:sz w:val="24"/>
          <w:szCs w:val="24"/>
          <w:lang w:val="vi-VN"/>
        </w:rPr>
        <w:t>2139.</w:t>
      </w:r>
      <w:r w:rsidR="00376BFA" w:rsidRPr="003D42B6">
        <w:rPr>
          <w:rFonts w:cs="Times New Roman"/>
          <w:sz w:val="24"/>
          <w:szCs w:val="24"/>
        </w:rPr>
        <w:t xml:space="preserve"> </w:t>
      </w:r>
    </w:p>
    <w:p w14:paraId="5B7E7F1F"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Geissdoerfer</w:t>
      </w:r>
      <w:proofErr w:type="spellEnd"/>
      <w:r w:rsidRPr="003D42B6">
        <w:rPr>
          <w:rFonts w:cs="Times New Roman"/>
          <w:sz w:val="24"/>
          <w:szCs w:val="24"/>
        </w:rPr>
        <w:t xml:space="preserve">, M., </w:t>
      </w:r>
      <w:proofErr w:type="spellStart"/>
      <w:r w:rsidRPr="003D42B6">
        <w:rPr>
          <w:rFonts w:cs="Times New Roman"/>
          <w:sz w:val="24"/>
          <w:szCs w:val="24"/>
        </w:rPr>
        <w:t>Savaget</w:t>
      </w:r>
      <w:proofErr w:type="spellEnd"/>
      <w:r w:rsidRPr="003D42B6">
        <w:rPr>
          <w:rFonts w:cs="Times New Roman"/>
          <w:sz w:val="24"/>
          <w:szCs w:val="24"/>
        </w:rPr>
        <w:t xml:space="preserve">, P., </w:t>
      </w:r>
      <w:proofErr w:type="spellStart"/>
      <w:r w:rsidRPr="003D42B6">
        <w:rPr>
          <w:rFonts w:cs="Times New Roman"/>
          <w:sz w:val="24"/>
          <w:szCs w:val="24"/>
        </w:rPr>
        <w:t>Bocken</w:t>
      </w:r>
      <w:proofErr w:type="spellEnd"/>
      <w:r w:rsidRPr="003D42B6">
        <w:rPr>
          <w:rFonts w:cs="Times New Roman"/>
          <w:sz w:val="24"/>
          <w:szCs w:val="24"/>
        </w:rPr>
        <w:t xml:space="preserve">, N. M. P., &amp; </w:t>
      </w:r>
      <w:proofErr w:type="spellStart"/>
      <w:r w:rsidRPr="003D42B6">
        <w:rPr>
          <w:rFonts w:cs="Times New Roman"/>
          <w:sz w:val="24"/>
          <w:szCs w:val="24"/>
        </w:rPr>
        <w:t>Hultink</w:t>
      </w:r>
      <w:proofErr w:type="spellEnd"/>
      <w:r w:rsidRPr="003D42B6">
        <w:rPr>
          <w:rFonts w:cs="Times New Roman"/>
          <w:sz w:val="24"/>
          <w:szCs w:val="24"/>
        </w:rPr>
        <w:t xml:space="preserve">, E. J. (2017). The Circular Economy </w:t>
      </w:r>
      <w:r w:rsidR="0095432C" w:rsidRPr="003D42B6">
        <w:rPr>
          <w:rFonts w:cs="Times New Roman"/>
          <w:sz w:val="24"/>
          <w:szCs w:val="24"/>
        </w:rPr>
        <w:t>-</w:t>
      </w:r>
      <w:r w:rsidRPr="003D42B6">
        <w:rPr>
          <w:rFonts w:cs="Times New Roman"/>
          <w:sz w:val="24"/>
          <w:szCs w:val="24"/>
        </w:rPr>
        <w:t xml:space="preserve"> A new sustainability paradigm? Journal </w:t>
      </w:r>
      <w:r w:rsidR="0095432C" w:rsidRPr="003D42B6">
        <w:rPr>
          <w:rFonts w:cs="Times New Roman"/>
          <w:sz w:val="24"/>
          <w:szCs w:val="24"/>
        </w:rPr>
        <w:t>of Cleaner Production, 143, 757-</w:t>
      </w:r>
      <w:r w:rsidRPr="003D42B6">
        <w:rPr>
          <w:rFonts w:cs="Times New Roman"/>
          <w:sz w:val="24"/>
          <w:szCs w:val="24"/>
        </w:rPr>
        <w:t xml:space="preserve">768. </w:t>
      </w:r>
    </w:p>
    <w:p w14:paraId="1EDFA999"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Global Recycling Archive. (2024). Vietnam: On the way to circular economy. Global Recycling.</w:t>
      </w:r>
    </w:p>
    <w:p w14:paraId="057A0430"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Guerrero, </w:t>
      </w:r>
      <w:r w:rsidR="009C629D" w:rsidRPr="003D42B6">
        <w:rPr>
          <w:rFonts w:cs="Times New Roman"/>
          <w:sz w:val="24"/>
          <w:szCs w:val="24"/>
        </w:rPr>
        <w:t xml:space="preserve">L. A., Maas, G., &amp; </w:t>
      </w:r>
      <w:proofErr w:type="spellStart"/>
      <w:r w:rsidR="009C629D" w:rsidRPr="003D42B6">
        <w:rPr>
          <w:rFonts w:cs="Times New Roman"/>
          <w:sz w:val="24"/>
          <w:szCs w:val="24"/>
        </w:rPr>
        <w:t>Hogland</w:t>
      </w:r>
      <w:proofErr w:type="spellEnd"/>
      <w:r w:rsidR="009C629D" w:rsidRPr="003D42B6">
        <w:rPr>
          <w:rFonts w:cs="Times New Roman"/>
          <w:sz w:val="24"/>
          <w:szCs w:val="24"/>
        </w:rPr>
        <w:t>, W. 2013,</w:t>
      </w:r>
      <w:r w:rsidRPr="003D42B6">
        <w:rPr>
          <w:rFonts w:cs="Times New Roman"/>
          <w:sz w:val="24"/>
          <w:szCs w:val="24"/>
        </w:rPr>
        <w:t xml:space="preserve"> Solid waste management challenges for cities in developing countrie</w:t>
      </w:r>
      <w:r w:rsidR="0095432C" w:rsidRPr="003D42B6">
        <w:rPr>
          <w:rFonts w:cs="Times New Roman"/>
          <w:sz w:val="24"/>
          <w:szCs w:val="24"/>
        </w:rPr>
        <w:t>s. Waste Management, 33(1), 220-</w:t>
      </w:r>
      <w:r w:rsidRPr="003D42B6">
        <w:rPr>
          <w:rFonts w:cs="Times New Roman"/>
          <w:sz w:val="24"/>
          <w:szCs w:val="24"/>
        </w:rPr>
        <w:t xml:space="preserve">232. </w:t>
      </w:r>
    </w:p>
    <w:p w14:paraId="34FF625B"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Hoornweg</w:t>
      </w:r>
      <w:proofErr w:type="spellEnd"/>
      <w:r w:rsidRPr="003D42B6">
        <w:rPr>
          <w:rFonts w:cs="Times New Roman"/>
          <w:sz w:val="24"/>
          <w:szCs w:val="24"/>
        </w:rPr>
        <w:t xml:space="preserve">, D., &amp; </w:t>
      </w:r>
      <w:proofErr w:type="spellStart"/>
      <w:r w:rsidRPr="003D42B6">
        <w:rPr>
          <w:rFonts w:cs="Times New Roman"/>
          <w:sz w:val="24"/>
          <w:szCs w:val="24"/>
        </w:rPr>
        <w:t>Bhada</w:t>
      </w:r>
      <w:proofErr w:type="spellEnd"/>
      <w:r w:rsidR="0095432C" w:rsidRPr="003D42B6">
        <w:rPr>
          <w:rFonts w:cs="Times New Roman"/>
          <w:sz w:val="24"/>
          <w:szCs w:val="24"/>
        </w:rPr>
        <w:t>-</w:t>
      </w:r>
      <w:r w:rsidR="009C629D" w:rsidRPr="003D42B6">
        <w:rPr>
          <w:rFonts w:cs="Times New Roman"/>
          <w:sz w:val="24"/>
          <w:szCs w:val="24"/>
        </w:rPr>
        <w:t>Tata, P. 2012,</w:t>
      </w:r>
      <w:r w:rsidRPr="003D42B6">
        <w:rPr>
          <w:rFonts w:cs="Times New Roman"/>
          <w:sz w:val="24"/>
          <w:szCs w:val="24"/>
        </w:rPr>
        <w:t xml:space="preserve"> What a Waste: A Global Review of Solid Waste Management. World Bank. https://doi.org/10.1596/978</w:t>
      </w:r>
      <w:r w:rsidR="0095432C" w:rsidRPr="003D42B6">
        <w:rPr>
          <w:rFonts w:cs="Times New Roman"/>
          <w:sz w:val="24"/>
          <w:szCs w:val="24"/>
        </w:rPr>
        <w:t>-</w:t>
      </w:r>
      <w:r w:rsidRPr="003D42B6">
        <w:rPr>
          <w:rFonts w:cs="Times New Roman"/>
          <w:sz w:val="24"/>
          <w:szCs w:val="24"/>
        </w:rPr>
        <w:t>0</w:t>
      </w:r>
      <w:r w:rsidR="0095432C" w:rsidRPr="003D42B6">
        <w:rPr>
          <w:rFonts w:cs="Times New Roman"/>
          <w:sz w:val="24"/>
          <w:szCs w:val="24"/>
        </w:rPr>
        <w:t>-</w:t>
      </w:r>
      <w:r w:rsidRPr="003D42B6">
        <w:rPr>
          <w:rFonts w:cs="Times New Roman"/>
          <w:sz w:val="24"/>
          <w:szCs w:val="24"/>
        </w:rPr>
        <w:t>8213</w:t>
      </w:r>
      <w:r w:rsidR="0095432C" w:rsidRPr="003D42B6">
        <w:rPr>
          <w:rFonts w:cs="Times New Roman"/>
          <w:sz w:val="24"/>
          <w:szCs w:val="24"/>
        </w:rPr>
        <w:t>-</w:t>
      </w:r>
      <w:r w:rsidRPr="003D42B6">
        <w:rPr>
          <w:rFonts w:cs="Times New Roman"/>
          <w:sz w:val="24"/>
          <w:szCs w:val="24"/>
        </w:rPr>
        <w:t>8940</w:t>
      </w:r>
      <w:r w:rsidR="0095432C" w:rsidRPr="003D42B6">
        <w:rPr>
          <w:rFonts w:cs="Times New Roman"/>
          <w:sz w:val="24"/>
          <w:szCs w:val="24"/>
        </w:rPr>
        <w:t>-</w:t>
      </w:r>
      <w:r w:rsidRPr="003D42B6">
        <w:rPr>
          <w:rFonts w:cs="Times New Roman"/>
          <w:sz w:val="24"/>
          <w:szCs w:val="24"/>
        </w:rPr>
        <w:t>3</w:t>
      </w:r>
    </w:p>
    <w:p w14:paraId="446D0A62" w14:textId="77777777" w:rsidR="007F4960" w:rsidRPr="003D42B6" w:rsidRDefault="007F4960" w:rsidP="00F5195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Islam, M. R., Afrin, R., &amp; Rahman, M. A. (2021). Impact of awareness programs on household waste segregation: A case study in rural Bangladesh. Journal of Environmental Management, 285, 112667. https://doi.org/10.1016/j.jenvman.2021.112667</w:t>
      </w:r>
      <w:r w:rsidR="0056093C" w:rsidRPr="003D42B6">
        <w:rPr>
          <w:rFonts w:cs="Times New Roman"/>
          <w:sz w:val="24"/>
          <w:szCs w:val="24"/>
        </w:rPr>
        <w:t>.</w:t>
      </w:r>
    </w:p>
    <w:p w14:paraId="26343CD3" w14:textId="77777777" w:rsidR="009F7CBE" w:rsidRPr="003D42B6" w:rsidRDefault="009F7CBE" w:rsidP="009F7CBE">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Jalalipour</w:t>
      </w:r>
      <w:proofErr w:type="spellEnd"/>
      <w:r w:rsidRPr="003D42B6">
        <w:rPr>
          <w:rFonts w:cs="Times New Roman"/>
          <w:sz w:val="24"/>
          <w:szCs w:val="24"/>
        </w:rPr>
        <w:t xml:space="preserve"> Haniyeh, </w:t>
      </w:r>
      <w:proofErr w:type="spellStart"/>
      <w:r w:rsidRPr="003D42B6">
        <w:rPr>
          <w:rFonts w:cs="Times New Roman"/>
          <w:sz w:val="24"/>
          <w:szCs w:val="24"/>
        </w:rPr>
        <w:t>Azadeh</w:t>
      </w:r>
      <w:proofErr w:type="spellEnd"/>
      <w:r w:rsidRPr="003D42B6">
        <w:rPr>
          <w:rFonts w:cs="Times New Roman"/>
          <w:sz w:val="24"/>
          <w:szCs w:val="24"/>
        </w:rPr>
        <w:t> </w:t>
      </w:r>
      <w:proofErr w:type="spellStart"/>
      <w:r w:rsidRPr="003D42B6">
        <w:rPr>
          <w:rFonts w:cs="Times New Roman"/>
          <w:sz w:val="24"/>
          <w:szCs w:val="24"/>
        </w:rPr>
        <w:t>Binaee</w:t>
      </w:r>
      <w:proofErr w:type="spellEnd"/>
      <w:r w:rsidRPr="003D42B6">
        <w:rPr>
          <w:rFonts w:cs="Times New Roman"/>
          <w:sz w:val="24"/>
          <w:szCs w:val="24"/>
        </w:rPr>
        <w:t xml:space="preserve"> </w:t>
      </w:r>
      <w:proofErr w:type="spellStart"/>
      <w:r w:rsidRPr="003D42B6">
        <w:rPr>
          <w:rFonts w:cs="Times New Roman"/>
          <w:sz w:val="24"/>
          <w:szCs w:val="24"/>
        </w:rPr>
        <w:t>Haghighi</w:t>
      </w:r>
      <w:proofErr w:type="spellEnd"/>
      <w:r w:rsidRPr="003D42B6">
        <w:rPr>
          <w:rFonts w:cs="Times New Roman"/>
          <w:sz w:val="24"/>
          <w:szCs w:val="24"/>
        </w:rPr>
        <w:t xml:space="preserve"> and Michael </w:t>
      </w:r>
      <w:proofErr w:type="spellStart"/>
      <w:r w:rsidRPr="003D42B6">
        <w:rPr>
          <w:rFonts w:cs="Times New Roman"/>
          <w:sz w:val="24"/>
          <w:szCs w:val="24"/>
        </w:rPr>
        <w:t>Nelles</w:t>
      </w:r>
      <w:proofErr w:type="spellEnd"/>
      <w:r w:rsidRPr="003D42B6">
        <w:rPr>
          <w:rFonts w:cs="Times New Roman"/>
          <w:sz w:val="24"/>
          <w:szCs w:val="24"/>
        </w:rPr>
        <w:t>, 2024, Social, economic and environmental benefits of organic waste home composting in Iran, Waste Management &amp; Research: The Journal for a Sustainable Circular Economy Volume 43, Issue </w:t>
      </w:r>
      <w:r w:rsidR="00376BFA" w:rsidRPr="003D42B6">
        <w:rPr>
          <w:rFonts w:cs="Times New Roman"/>
          <w:sz w:val="24"/>
          <w:szCs w:val="24"/>
          <w:lang w:val="vi-VN"/>
        </w:rPr>
        <w:t>1.</w:t>
      </w:r>
      <w:r w:rsidRPr="003D42B6">
        <w:rPr>
          <w:rFonts w:cs="Times New Roman"/>
          <w:sz w:val="24"/>
          <w:szCs w:val="24"/>
        </w:rPr>
        <w:t xml:space="preserve"> </w:t>
      </w:r>
    </w:p>
    <w:p w14:paraId="3D0E41B8" w14:textId="77777777" w:rsidR="005D1ECE" w:rsidRPr="003D42B6" w:rsidRDefault="007F4960" w:rsidP="00672DE6">
      <w:pPr>
        <w:pStyle w:val="ListParagraph"/>
        <w:numPr>
          <w:ilvl w:val="0"/>
          <w:numId w:val="28"/>
        </w:numPr>
        <w:tabs>
          <w:tab w:val="left" w:pos="284"/>
          <w:tab w:val="left" w:pos="426"/>
        </w:tabs>
        <w:spacing w:after="0" w:line="240" w:lineRule="auto"/>
        <w:ind w:left="0" w:firstLine="0"/>
        <w:jc w:val="both"/>
        <w:rPr>
          <w:sz w:val="24"/>
          <w:szCs w:val="24"/>
        </w:rPr>
      </w:pPr>
      <w:proofErr w:type="spellStart"/>
      <w:r w:rsidRPr="003D42B6">
        <w:rPr>
          <w:rFonts w:cs="Times New Roman"/>
          <w:sz w:val="24"/>
          <w:szCs w:val="24"/>
        </w:rPr>
        <w:t>Jalalipour</w:t>
      </w:r>
      <w:proofErr w:type="spellEnd"/>
      <w:r w:rsidRPr="003D42B6">
        <w:rPr>
          <w:rFonts w:cs="Times New Roman"/>
          <w:sz w:val="24"/>
          <w:szCs w:val="24"/>
        </w:rPr>
        <w:t xml:space="preserve">, H., </w:t>
      </w:r>
      <w:proofErr w:type="spellStart"/>
      <w:r w:rsidRPr="003D42B6">
        <w:rPr>
          <w:rFonts w:cs="Times New Roman"/>
          <w:sz w:val="24"/>
          <w:szCs w:val="24"/>
        </w:rPr>
        <w:t>Binaee</w:t>
      </w:r>
      <w:proofErr w:type="spellEnd"/>
      <w:r w:rsidRPr="003D42B6">
        <w:rPr>
          <w:rFonts w:cs="Times New Roman"/>
          <w:sz w:val="24"/>
          <w:szCs w:val="24"/>
        </w:rPr>
        <w:t xml:space="preserve"> </w:t>
      </w:r>
      <w:proofErr w:type="spellStart"/>
      <w:r w:rsidRPr="003D42B6">
        <w:rPr>
          <w:rFonts w:cs="Times New Roman"/>
          <w:sz w:val="24"/>
          <w:szCs w:val="24"/>
        </w:rPr>
        <w:t>Haghighi</w:t>
      </w:r>
      <w:proofErr w:type="spellEnd"/>
      <w:r w:rsidRPr="003D42B6">
        <w:rPr>
          <w:rFonts w:cs="Times New Roman"/>
          <w:sz w:val="24"/>
          <w:szCs w:val="24"/>
        </w:rPr>
        <w:t xml:space="preserve">, A., </w:t>
      </w:r>
      <w:proofErr w:type="spellStart"/>
      <w:r w:rsidRPr="003D42B6">
        <w:rPr>
          <w:rFonts w:cs="Times New Roman"/>
          <w:sz w:val="24"/>
          <w:szCs w:val="24"/>
        </w:rPr>
        <w:t>Ferronato</w:t>
      </w:r>
      <w:proofErr w:type="spellEnd"/>
      <w:r w:rsidRPr="003D42B6">
        <w:rPr>
          <w:rFonts w:cs="Times New Roman"/>
          <w:sz w:val="24"/>
          <w:szCs w:val="24"/>
        </w:rPr>
        <w:t xml:space="preserve">, P., </w:t>
      </w:r>
      <w:proofErr w:type="spellStart"/>
      <w:r w:rsidRPr="003D42B6">
        <w:rPr>
          <w:rFonts w:cs="Times New Roman"/>
          <w:sz w:val="24"/>
          <w:szCs w:val="24"/>
        </w:rPr>
        <w:t>Bottausci</w:t>
      </w:r>
      <w:proofErr w:type="spellEnd"/>
      <w:r w:rsidRPr="003D42B6">
        <w:rPr>
          <w:rFonts w:cs="Times New Roman"/>
          <w:sz w:val="24"/>
          <w:szCs w:val="24"/>
        </w:rPr>
        <w:t xml:space="preserve">, S., </w:t>
      </w:r>
      <w:proofErr w:type="spellStart"/>
      <w:r w:rsidRPr="003D42B6">
        <w:rPr>
          <w:rFonts w:cs="Times New Roman"/>
          <w:sz w:val="24"/>
          <w:szCs w:val="24"/>
        </w:rPr>
        <w:t>Bonoli</w:t>
      </w:r>
      <w:proofErr w:type="spellEnd"/>
      <w:r w:rsidRPr="003D42B6">
        <w:rPr>
          <w:rFonts w:cs="Times New Roman"/>
          <w:sz w:val="24"/>
          <w:szCs w:val="24"/>
        </w:rPr>
        <w:t xml:space="preserve">, A., &amp; </w:t>
      </w:r>
      <w:proofErr w:type="spellStart"/>
      <w:r w:rsidRPr="003D42B6">
        <w:rPr>
          <w:rFonts w:cs="Times New Roman"/>
          <w:sz w:val="24"/>
          <w:szCs w:val="24"/>
        </w:rPr>
        <w:t>Nelles</w:t>
      </w:r>
      <w:proofErr w:type="spellEnd"/>
      <w:r w:rsidRPr="003D42B6">
        <w:rPr>
          <w:rFonts w:cs="Times New Roman"/>
          <w:sz w:val="24"/>
          <w:szCs w:val="24"/>
        </w:rPr>
        <w:t xml:space="preserve">, M. (2025). Social, economic and environmental benefits of organic waste home composting in Iran. Waste Management, </w:t>
      </w:r>
      <w:proofErr w:type="spellStart"/>
      <w:r w:rsidRPr="003D42B6">
        <w:rPr>
          <w:rFonts w:cs="Times New Roman"/>
          <w:sz w:val="24"/>
          <w:szCs w:val="24"/>
        </w:rPr>
        <w:t>tbd</w:t>
      </w:r>
      <w:proofErr w:type="spellEnd"/>
      <w:r w:rsidRPr="003D42B6">
        <w:rPr>
          <w:rFonts w:cs="Times New Roman"/>
          <w:sz w:val="24"/>
          <w:szCs w:val="24"/>
        </w:rPr>
        <w:t>(</w:t>
      </w:r>
      <w:proofErr w:type="spellStart"/>
      <w:r w:rsidRPr="003D42B6">
        <w:rPr>
          <w:rFonts w:cs="Times New Roman"/>
          <w:sz w:val="24"/>
          <w:szCs w:val="24"/>
        </w:rPr>
        <w:t>tbd</w:t>
      </w:r>
      <w:proofErr w:type="spellEnd"/>
      <w:r w:rsidRPr="003D42B6">
        <w:rPr>
          <w:rFonts w:cs="Times New Roman"/>
          <w:sz w:val="24"/>
          <w:szCs w:val="24"/>
        </w:rPr>
        <w:t xml:space="preserve">), </w:t>
      </w:r>
      <w:proofErr w:type="spellStart"/>
      <w:r w:rsidRPr="003D42B6">
        <w:rPr>
          <w:rFonts w:cs="Times New Roman"/>
          <w:sz w:val="24"/>
          <w:szCs w:val="24"/>
        </w:rPr>
        <w:t>tbd</w:t>
      </w:r>
      <w:proofErr w:type="spellEnd"/>
      <w:r w:rsidRPr="003D42B6">
        <w:rPr>
          <w:rFonts w:cs="Times New Roman"/>
          <w:sz w:val="24"/>
          <w:szCs w:val="24"/>
        </w:rPr>
        <w:t>.</w:t>
      </w:r>
    </w:p>
    <w:p w14:paraId="66FC0C3A" w14:textId="77777777" w:rsidR="005D1ECE" w:rsidRPr="003D42B6" w:rsidRDefault="005D1ECE" w:rsidP="00672DE6">
      <w:pPr>
        <w:pStyle w:val="ListParagraph"/>
        <w:numPr>
          <w:ilvl w:val="0"/>
          <w:numId w:val="28"/>
        </w:numPr>
        <w:tabs>
          <w:tab w:val="left" w:pos="284"/>
          <w:tab w:val="left" w:pos="426"/>
        </w:tabs>
        <w:spacing w:after="0" w:line="240" w:lineRule="auto"/>
        <w:ind w:left="0" w:firstLine="0"/>
        <w:jc w:val="both"/>
        <w:rPr>
          <w:sz w:val="24"/>
          <w:szCs w:val="24"/>
        </w:rPr>
      </w:pPr>
      <w:r w:rsidRPr="003D42B6">
        <w:rPr>
          <w:sz w:val="24"/>
          <w:szCs w:val="24"/>
        </w:rPr>
        <w:t xml:space="preserve">Jennie </w:t>
      </w:r>
      <w:proofErr w:type="spellStart"/>
      <w:r w:rsidRPr="003D42B6">
        <w:rPr>
          <w:sz w:val="24"/>
          <w:szCs w:val="24"/>
        </w:rPr>
        <w:t>Popay</w:t>
      </w:r>
      <w:proofErr w:type="spellEnd"/>
      <w:r w:rsidRPr="003D42B6">
        <w:rPr>
          <w:sz w:val="24"/>
          <w:szCs w:val="24"/>
        </w:rPr>
        <w:t xml:space="preserve">, Helen M. Roberts, Amanda Sowden, Mark </w:t>
      </w:r>
      <w:proofErr w:type="spellStart"/>
      <w:r w:rsidRPr="003D42B6">
        <w:rPr>
          <w:sz w:val="24"/>
          <w:szCs w:val="24"/>
        </w:rPr>
        <w:t>Petticrew</w:t>
      </w:r>
      <w:proofErr w:type="spellEnd"/>
      <w:r w:rsidRPr="003D42B6">
        <w:rPr>
          <w:sz w:val="24"/>
          <w:szCs w:val="24"/>
        </w:rPr>
        <w:t xml:space="preserve">, Lisa Arai, Mark Rodgers, Nicky Britten, 2006, Guidance on the conduct of narrative synthesis in </w:t>
      </w:r>
      <w:proofErr w:type="spellStart"/>
      <w:r w:rsidRPr="003D42B6">
        <w:rPr>
          <w:sz w:val="24"/>
          <w:szCs w:val="24"/>
        </w:rPr>
        <w:t>sytematic</w:t>
      </w:r>
      <w:proofErr w:type="spellEnd"/>
      <w:r w:rsidRPr="003D42B6">
        <w:rPr>
          <w:sz w:val="24"/>
          <w:szCs w:val="24"/>
        </w:rPr>
        <w:t xml:space="preserve"> reviews. https://research.tees.ac.uk/en/publications/guidance-on-the-conduct-of-narrative-synthesis-in-sytematic-revie/fingerprints/.</w:t>
      </w:r>
    </w:p>
    <w:p w14:paraId="6E6E0BD9" w14:textId="77777777" w:rsidR="00FA7095" w:rsidRPr="003D42B6" w:rsidRDefault="00FA7095"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Jia Yue, </w:t>
      </w:r>
      <w:proofErr w:type="spellStart"/>
      <w:r w:rsidRPr="003D42B6">
        <w:rPr>
          <w:rFonts w:cs="Times New Roman"/>
          <w:sz w:val="24"/>
          <w:szCs w:val="24"/>
        </w:rPr>
        <w:t>Siyao</w:t>
      </w:r>
      <w:proofErr w:type="spellEnd"/>
      <w:r w:rsidRPr="003D42B6">
        <w:rPr>
          <w:rFonts w:cs="Times New Roman"/>
          <w:sz w:val="24"/>
          <w:szCs w:val="24"/>
        </w:rPr>
        <w:t xml:space="preserve"> Chen, and </w:t>
      </w:r>
      <w:proofErr w:type="spellStart"/>
      <w:r w:rsidRPr="003D42B6">
        <w:rPr>
          <w:rFonts w:cs="Times New Roman"/>
          <w:sz w:val="24"/>
          <w:szCs w:val="24"/>
        </w:rPr>
        <w:t>Zhixiong</w:t>
      </w:r>
      <w:proofErr w:type="spellEnd"/>
      <w:r w:rsidRPr="003D42B6">
        <w:rPr>
          <w:rFonts w:cs="Times New Roman"/>
          <w:sz w:val="24"/>
          <w:szCs w:val="24"/>
        </w:rPr>
        <w:t xml:space="preserve"> Weng, 2025, Rural Household Garbage Sorting for Sustainable Development in China. Sustainability, 17(10), 4255. </w:t>
      </w:r>
    </w:p>
    <w:p w14:paraId="0EC96A90"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9354CB">
        <w:rPr>
          <w:rFonts w:cs="Times New Roman"/>
          <w:sz w:val="24"/>
          <w:szCs w:val="24"/>
          <w:lang w:val="es-US"/>
        </w:rPr>
        <w:t>Kaza</w:t>
      </w:r>
      <w:proofErr w:type="spellEnd"/>
      <w:r w:rsidRPr="009354CB">
        <w:rPr>
          <w:rFonts w:cs="Times New Roman"/>
          <w:sz w:val="24"/>
          <w:szCs w:val="24"/>
          <w:lang w:val="es-US"/>
        </w:rPr>
        <w:t xml:space="preserve">, S., Yao, L. C., </w:t>
      </w:r>
      <w:proofErr w:type="spellStart"/>
      <w:r w:rsidRPr="009354CB">
        <w:rPr>
          <w:rFonts w:cs="Times New Roman"/>
          <w:sz w:val="24"/>
          <w:szCs w:val="24"/>
          <w:lang w:val="es-US"/>
        </w:rPr>
        <w:t>Bhada</w:t>
      </w:r>
      <w:proofErr w:type="spellEnd"/>
      <w:r w:rsidR="0095432C" w:rsidRPr="009354CB">
        <w:rPr>
          <w:rFonts w:cs="Times New Roman"/>
          <w:sz w:val="24"/>
          <w:szCs w:val="24"/>
          <w:lang w:val="es-US"/>
        </w:rPr>
        <w:t>-</w:t>
      </w:r>
      <w:r w:rsidRPr="009354CB">
        <w:rPr>
          <w:rFonts w:cs="Times New Roman"/>
          <w:sz w:val="24"/>
          <w:szCs w:val="24"/>
          <w:lang w:val="es-US"/>
        </w:rPr>
        <w:t xml:space="preserve">Tata, P., &amp; van </w:t>
      </w:r>
      <w:proofErr w:type="spellStart"/>
      <w:r w:rsidRPr="009354CB">
        <w:rPr>
          <w:rFonts w:cs="Times New Roman"/>
          <w:sz w:val="24"/>
          <w:szCs w:val="24"/>
          <w:lang w:val="es-US"/>
        </w:rPr>
        <w:t>Woerden</w:t>
      </w:r>
      <w:proofErr w:type="spellEnd"/>
      <w:r w:rsidRPr="009354CB">
        <w:rPr>
          <w:rFonts w:cs="Times New Roman"/>
          <w:sz w:val="24"/>
          <w:szCs w:val="24"/>
          <w:lang w:val="es-US"/>
        </w:rPr>
        <w:t xml:space="preserve">, F. (2018). </w:t>
      </w:r>
      <w:r w:rsidRPr="003D42B6">
        <w:rPr>
          <w:rFonts w:cs="Times New Roman"/>
          <w:sz w:val="24"/>
          <w:szCs w:val="24"/>
        </w:rPr>
        <w:t xml:space="preserve">What a Waste 2.0: A Global Snapshot of Solid Waste Management to 2050. World Bank. </w:t>
      </w:r>
    </w:p>
    <w:p w14:paraId="6009CAFC"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Kirchherr</w:t>
      </w:r>
      <w:proofErr w:type="spellEnd"/>
      <w:r w:rsidRPr="003D42B6">
        <w:rPr>
          <w:rFonts w:cs="Times New Roman"/>
          <w:sz w:val="24"/>
          <w:szCs w:val="24"/>
        </w:rPr>
        <w:t xml:space="preserve">, J., </w:t>
      </w:r>
      <w:proofErr w:type="spellStart"/>
      <w:r w:rsidRPr="003D42B6">
        <w:rPr>
          <w:rFonts w:cs="Times New Roman"/>
          <w:sz w:val="24"/>
          <w:szCs w:val="24"/>
        </w:rPr>
        <w:t>Reike</w:t>
      </w:r>
      <w:proofErr w:type="spellEnd"/>
      <w:r w:rsidRPr="003D42B6">
        <w:rPr>
          <w:rFonts w:cs="Times New Roman"/>
          <w:sz w:val="24"/>
          <w:szCs w:val="24"/>
        </w:rPr>
        <w:t xml:space="preserve">, D., &amp; </w:t>
      </w:r>
      <w:proofErr w:type="spellStart"/>
      <w:r w:rsidRPr="003D42B6">
        <w:rPr>
          <w:rFonts w:cs="Times New Roman"/>
          <w:sz w:val="24"/>
          <w:szCs w:val="24"/>
        </w:rPr>
        <w:t>Hekkert</w:t>
      </w:r>
      <w:proofErr w:type="spellEnd"/>
      <w:r w:rsidRPr="003D42B6">
        <w:rPr>
          <w:rFonts w:cs="Times New Roman"/>
          <w:sz w:val="24"/>
          <w:szCs w:val="24"/>
        </w:rPr>
        <w:t>, M. (2018). Conceptualizing the circular economy: An analysis of 114 definitions. Resources, Conse</w:t>
      </w:r>
      <w:r w:rsidR="0095432C" w:rsidRPr="003D42B6">
        <w:rPr>
          <w:rFonts w:cs="Times New Roman"/>
          <w:sz w:val="24"/>
          <w:szCs w:val="24"/>
        </w:rPr>
        <w:t>rvation and Recycling, 127, 221-</w:t>
      </w:r>
      <w:r w:rsidRPr="003D42B6">
        <w:rPr>
          <w:rFonts w:cs="Times New Roman"/>
          <w:sz w:val="24"/>
          <w:szCs w:val="24"/>
        </w:rPr>
        <w:t xml:space="preserve">232. </w:t>
      </w:r>
    </w:p>
    <w:p w14:paraId="72BD19FC" w14:textId="77777777" w:rsidR="00076F9D" w:rsidRPr="003D42B6" w:rsidRDefault="00546C8D"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Kurniawan, T. A., 2014,</w:t>
      </w:r>
      <w:r w:rsidR="007F4960" w:rsidRPr="003D42B6">
        <w:rPr>
          <w:rFonts w:cs="Times New Roman"/>
          <w:sz w:val="24"/>
          <w:szCs w:val="24"/>
        </w:rPr>
        <w:t xml:space="preserve"> </w:t>
      </w:r>
      <w:r w:rsidRPr="003D42B6">
        <w:rPr>
          <w:rFonts w:cs="Times New Roman"/>
          <w:sz w:val="24"/>
          <w:szCs w:val="24"/>
        </w:rPr>
        <w:t xml:space="preserve">The Global environment and japan innovation: </w:t>
      </w:r>
      <w:proofErr w:type="spellStart"/>
      <w:r w:rsidRPr="003D42B6">
        <w:rPr>
          <w:rFonts w:cs="Times New Roman"/>
          <w:sz w:val="24"/>
          <w:szCs w:val="24"/>
        </w:rPr>
        <w:t>takakura</w:t>
      </w:r>
      <w:proofErr w:type="spellEnd"/>
      <w:r w:rsidRPr="003D42B6">
        <w:rPr>
          <w:rFonts w:cs="Times New Roman"/>
          <w:sz w:val="24"/>
          <w:szCs w:val="24"/>
        </w:rPr>
        <w:t xml:space="preserve"> home </w:t>
      </w:r>
      <w:proofErr w:type="spellStart"/>
      <w:r w:rsidRPr="003D42B6">
        <w:rPr>
          <w:rFonts w:cs="Times New Roman"/>
          <w:sz w:val="24"/>
          <w:szCs w:val="24"/>
        </w:rPr>
        <w:t>conposting</w:t>
      </w:r>
      <w:proofErr w:type="spellEnd"/>
      <w:r w:rsidRPr="003D42B6">
        <w:rPr>
          <w:rFonts w:cs="Times New Roman"/>
          <w:sz w:val="24"/>
          <w:szCs w:val="24"/>
        </w:rPr>
        <w:t xml:space="preserve"> (THC) </w:t>
      </w:r>
      <w:r w:rsidR="007F4960" w:rsidRPr="003D42B6">
        <w:rPr>
          <w:rFonts w:cs="Times New Roman"/>
          <w:sz w:val="24"/>
          <w:szCs w:val="24"/>
        </w:rPr>
        <w:t>in Surabaya</w:t>
      </w:r>
      <w:r w:rsidRPr="003D42B6">
        <w:rPr>
          <w:rFonts w:cs="Times New Roman"/>
          <w:sz w:val="24"/>
          <w:szCs w:val="24"/>
        </w:rPr>
        <w:t xml:space="preserve"> (Indonesia)</w:t>
      </w:r>
      <w:r w:rsidR="007F4960" w:rsidRPr="003D42B6">
        <w:rPr>
          <w:rFonts w:cs="Times New Roman"/>
          <w:sz w:val="24"/>
          <w:szCs w:val="24"/>
        </w:rPr>
        <w:t>.</w:t>
      </w:r>
      <w:r w:rsidRPr="003D42B6">
        <w:rPr>
          <w:rFonts w:cs="Times New Roman"/>
          <w:sz w:val="24"/>
          <w:szCs w:val="24"/>
        </w:rPr>
        <w:t xml:space="preserve"> </w:t>
      </w:r>
      <w:r w:rsidR="0095432C" w:rsidRPr="003D42B6">
        <w:rPr>
          <w:rFonts w:cs="Times New Roman"/>
          <w:sz w:val="24"/>
          <w:szCs w:val="24"/>
        </w:rPr>
        <w:t>JAPAN SPOTLIGHT,</w:t>
      </w:r>
      <w:r w:rsidRPr="003D42B6">
        <w:rPr>
          <w:rFonts w:cs="Times New Roman"/>
          <w:sz w:val="24"/>
          <w:szCs w:val="24"/>
        </w:rPr>
        <w:t xml:space="preserve"> September / </w:t>
      </w:r>
      <w:proofErr w:type="spellStart"/>
      <w:r w:rsidRPr="003D42B6">
        <w:rPr>
          <w:rFonts w:cs="Times New Roman"/>
          <w:sz w:val="24"/>
          <w:szCs w:val="24"/>
        </w:rPr>
        <w:t>Octorber</w:t>
      </w:r>
      <w:proofErr w:type="spellEnd"/>
      <w:r w:rsidRPr="003D42B6">
        <w:rPr>
          <w:rFonts w:cs="Times New Roman"/>
          <w:sz w:val="24"/>
          <w:szCs w:val="24"/>
        </w:rPr>
        <w:t xml:space="preserve"> 2014</w:t>
      </w:r>
      <w:r w:rsidR="00076F9D" w:rsidRPr="003D42B6">
        <w:rPr>
          <w:rFonts w:cs="Times New Roman"/>
          <w:sz w:val="24"/>
          <w:szCs w:val="24"/>
        </w:rPr>
        <w:t>.</w:t>
      </w:r>
    </w:p>
    <w:p w14:paraId="5B9ABCBA"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lastRenderedPageBreak/>
        <w:t>Konsta</w:t>
      </w:r>
      <w:r w:rsidRPr="003D42B6">
        <w:rPr>
          <w:rFonts w:ascii="Tahoma" w:hAnsi="Tahoma" w:cs="Tahoma"/>
          <w:sz w:val="24"/>
          <w:szCs w:val="24"/>
        </w:rPr>
        <w:t>﻿</w:t>
      </w:r>
      <w:r w:rsidRPr="003D42B6">
        <w:rPr>
          <w:rFonts w:cs="Times New Roman"/>
          <w:sz w:val="24"/>
          <w:szCs w:val="24"/>
        </w:rPr>
        <w:t>ntinidou</w:t>
      </w:r>
      <w:proofErr w:type="spellEnd"/>
      <w:r w:rsidRPr="003D42B6">
        <w:rPr>
          <w:rFonts w:cs="Times New Roman"/>
          <w:sz w:val="24"/>
          <w:szCs w:val="24"/>
        </w:rPr>
        <w:t xml:space="preserve">, A., </w:t>
      </w:r>
      <w:proofErr w:type="spellStart"/>
      <w:r w:rsidRPr="003D42B6">
        <w:rPr>
          <w:rFonts w:cs="Times New Roman"/>
          <w:sz w:val="24"/>
          <w:szCs w:val="24"/>
        </w:rPr>
        <w:t>Ioannou</w:t>
      </w:r>
      <w:proofErr w:type="spellEnd"/>
      <w:r w:rsidRPr="003D42B6">
        <w:rPr>
          <w:rFonts w:cs="Times New Roman"/>
          <w:sz w:val="24"/>
          <w:szCs w:val="24"/>
        </w:rPr>
        <w:t xml:space="preserve">, K., </w:t>
      </w:r>
      <w:proofErr w:type="spellStart"/>
      <w:r w:rsidRPr="003D42B6">
        <w:rPr>
          <w:rFonts w:cs="Times New Roman"/>
          <w:sz w:val="24"/>
          <w:szCs w:val="24"/>
        </w:rPr>
        <w:t>Tsantopoulos</w:t>
      </w:r>
      <w:proofErr w:type="spellEnd"/>
      <w:r w:rsidRPr="003D42B6">
        <w:rPr>
          <w:rFonts w:cs="Times New Roman"/>
          <w:sz w:val="24"/>
          <w:szCs w:val="24"/>
        </w:rPr>
        <w:t xml:space="preserve">, G., &amp; </w:t>
      </w:r>
      <w:proofErr w:type="spellStart"/>
      <w:r w:rsidRPr="003D42B6">
        <w:rPr>
          <w:rFonts w:cs="Times New Roman"/>
          <w:sz w:val="24"/>
          <w:szCs w:val="24"/>
        </w:rPr>
        <w:t>Arabatzis</w:t>
      </w:r>
      <w:proofErr w:type="spellEnd"/>
      <w:r w:rsidRPr="003D42B6">
        <w:rPr>
          <w:rFonts w:cs="Times New Roman"/>
          <w:sz w:val="24"/>
          <w:szCs w:val="24"/>
        </w:rPr>
        <w:t xml:space="preserve">, G. (2024). Citizens’ Attitudes and Practices Towards Waste Reduction, Separation, and Recycling: A Systematic Review. Sustainability, 16(22), 9969. </w:t>
      </w:r>
    </w:p>
    <w:p w14:paraId="5A46FFDD"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9354CB">
        <w:rPr>
          <w:rFonts w:cs="Times New Roman"/>
          <w:sz w:val="24"/>
          <w:szCs w:val="24"/>
          <w:lang w:val="es-US"/>
        </w:rPr>
        <w:t xml:space="preserve">Le Nguyen </w:t>
      </w:r>
      <w:proofErr w:type="spellStart"/>
      <w:r w:rsidRPr="009354CB">
        <w:rPr>
          <w:rFonts w:cs="Times New Roman"/>
          <w:sz w:val="24"/>
          <w:szCs w:val="24"/>
          <w:lang w:val="es-US"/>
        </w:rPr>
        <w:t>Doan</w:t>
      </w:r>
      <w:proofErr w:type="spellEnd"/>
      <w:r w:rsidRPr="009354CB">
        <w:rPr>
          <w:rFonts w:cs="Times New Roman"/>
          <w:sz w:val="24"/>
          <w:szCs w:val="24"/>
          <w:lang w:val="es-US"/>
        </w:rPr>
        <w:t xml:space="preserve"> </w:t>
      </w:r>
      <w:proofErr w:type="spellStart"/>
      <w:r w:rsidRPr="009354CB">
        <w:rPr>
          <w:rFonts w:cs="Times New Roman"/>
          <w:sz w:val="24"/>
          <w:szCs w:val="24"/>
          <w:lang w:val="es-US"/>
        </w:rPr>
        <w:t>Khoi</w:t>
      </w:r>
      <w:proofErr w:type="spellEnd"/>
      <w:r w:rsidRPr="009354CB">
        <w:rPr>
          <w:rFonts w:cs="Times New Roman"/>
          <w:sz w:val="24"/>
          <w:szCs w:val="24"/>
          <w:lang w:val="es-US"/>
        </w:rPr>
        <w:t xml:space="preserve">, </w:t>
      </w:r>
      <w:proofErr w:type="spellStart"/>
      <w:r w:rsidRPr="009354CB">
        <w:rPr>
          <w:rFonts w:cs="Times New Roman"/>
          <w:sz w:val="24"/>
          <w:szCs w:val="24"/>
          <w:lang w:val="es-US"/>
        </w:rPr>
        <w:t>Doan</w:t>
      </w:r>
      <w:proofErr w:type="spellEnd"/>
      <w:r w:rsidRPr="009354CB">
        <w:rPr>
          <w:rFonts w:cs="Times New Roman"/>
          <w:sz w:val="24"/>
          <w:szCs w:val="24"/>
          <w:lang w:val="es-US"/>
        </w:rPr>
        <w:t xml:space="preserve"> Tan </w:t>
      </w:r>
      <w:proofErr w:type="spellStart"/>
      <w:r w:rsidRPr="009354CB">
        <w:rPr>
          <w:rFonts w:cs="Times New Roman"/>
          <w:sz w:val="24"/>
          <w:szCs w:val="24"/>
          <w:lang w:val="es-US"/>
        </w:rPr>
        <w:t>Sang</w:t>
      </w:r>
      <w:proofErr w:type="spellEnd"/>
      <w:r w:rsidRPr="009354CB">
        <w:rPr>
          <w:rFonts w:cs="Times New Roman"/>
          <w:sz w:val="24"/>
          <w:szCs w:val="24"/>
          <w:lang w:val="es-US"/>
        </w:rPr>
        <w:t xml:space="preserve">, &amp; Nguyen </w:t>
      </w:r>
      <w:proofErr w:type="spellStart"/>
      <w:r w:rsidRPr="009354CB">
        <w:rPr>
          <w:rFonts w:cs="Times New Roman"/>
          <w:sz w:val="24"/>
          <w:szCs w:val="24"/>
          <w:lang w:val="es-US"/>
        </w:rPr>
        <w:t>Thanh</w:t>
      </w:r>
      <w:proofErr w:type="spellEnd"/>
      <w:r w:rsidRPr="009354CB">
        <w:rPr>
          <w:rFonts w:cs="Times New Roman"/>
          <w:sz w:val="24"/>
          <w:szCs w:val="24"/>
          <w:lang w:val="es-US"/>
        </w:rPr>
        <w:t xml:space="preserve"> </w:t>
      </w:r>
      <w:proofErr w:type="spellStart"/>
      <w:r w:rsidRPr="009354CB">
        <w:rPr>
          <w:rFonts w:cs="Times New Roman"/>
          <w:sz w:val="24"/>
          <w:szCs w:val="24"/>
          <w:lang w:val="es-US"/>
        </w:rPr>
        <w:t>Binh</w:t>
      </w:r>
      <w:proofErr w:type="spellEnd"/>
      <w:r w:rsidRPr="009354CB">
        <w:rPr>
          <w:rFonts w:cs="Times New Roman"/>
          <w:sz w:val="24"/>
          <w:szCs w:val="24"/>
          <w:lang w:val="es-US"/>
        </w:rPr>
        <w:t xml:space="preserve">. </w:t>
      </w:r>
      <w:r w:rsidRPr="003D42B6">
        <w:rPr>
          <w:rFonts w:cs="Times New Roman"/>
          <w:sz w:val="24"/>
          <w:szCs w:val="24"/>
        </w:rPr>
        <w:t>(2025). Finding the suitable agriculture circular economic models in the Mekong Delta, Vietnam. International Journal of Research and Innovation in Applied Science, 473</w:t>
      </w:r>
      <w:r w:rsidR="0095432C" w:rsidRPr="003D42B6">
        <w:rPr>
          <w:rFonts w:cs="Times New Roman"/>
          <w:sz w:val="24"/>
          <w:szCs w:val="24"/>
        </w:rPr>
        <w:t>-</w:t>
      </w:r>
      <w:r w:rsidRPr="003D42B6">
        <w:rPr>
          <w:rFonts w:cs="Times New Roman"/>
          <w:sz w:val="24"/>
          <w:szCs w:val="24"/>
        </w:rPr>
        <w:t xml:space="preserve">480. </w:t>
      </w:r>
    </w:p>
    <w:p w14:paraId="70D2A862" w14:textId="77777777" w:rsidR="00E50CB9" w:rsidRPr="003D42B6" w:rsidRDefault="007F4960" w:rsidP="002A2702">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Lien </w:t>
      </w:r>
      <w:proofErr w:type="spellStart"/>
      <w:r w:rsidRPr="003D42B6">
        <w:rPr>
          <w:rFonts w:cs="Times New Roman"/>
          <w:sz w:val="24"/>
          <w:szCs w:val="24"/>
        </w:rPr>
        <w:t>Thi</w:t>
      </w:r>
      <w:proofErr w:type="spellEnd"/>
      <w:r w:rsidRPr="003D42B6">
        <w:rPr>
          <w:rFonts w:cs="Times New Roman"/>
          <w:sz w:val="24"/>
          <w:szCs w:val="24"/>
        </w:rPr>
        <w:t xml:space="preserve"> Kim Trinh, Hu, A. H., &amp; Pham </w:t>
      </w:r>
      <w:proofErr w:type="spellStart"/>
      <w:r w:rsidRPr="003D42B6">
        <w:rPr>
          <w:rFonts w:cs="Times New Roman"/>
          <w:sz w:val="24"/>
          <w:szCs w:val="24"/>
        </w:rPr>
        <w:t>Phu</w:t>
      </w:r>
      <w:proofErr w:type="spellEnd"/>
      <w:r w:rsidRPr="003D42B6">
        <w:rPr>
          <w:rFonts w:cs="Times New Roman"/>
          <w:sz w:val="24"/>
          <w:szCs w:val="24"/>
        </w:rPr>
        <w:t xml:space="preserve">, S. T. (2021). Situation, challenges, and solutions of policy implementation on municipal waste management in Vietnam toward sustainability. Sustainability, 13(6), 3517. </w:t>
      </w:r>
    </w:p>
    <w:p w14:paraId="5C92B568" w14:textId="77777777" w:rsidR="007F4960" w:rsidRPr="003D42B6" w:rsidRDefault="007F4960" w:rsidP="002A2702">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Loan </w:t>
      </w:r>
      <w:proofErr w:type="spellStart"/>
      <w:r w:rsidRPr="003D42B6">
        <w:rPr>
          <w:rFonts w:cs="Times New Roman"/>
          <w:sz w:val="24"/>
          <w:szCs w:val="24"/>
        </w:rPr>
        <w:t>Thi</w:t>
      </w:r>
      <w:proofErr w:type="spellEnd"/>
      <w:r w:rsidRPr="003D42B6">
        <w:rPr>
          <w:rFonts w:cs="Times New Roman"/>
          <w:sz w:val="24"/>
          <w:szCs w:val="24"/>
        </w:rPr>
        <w:t xml:space="preserve"> Thanh Le, Raquel </w:t>
      </w:r>
      <w:proofErr w:type="spellStart"/>
      <w:r w:rsidRPr="003D42B6">
        <w:rPr>
          <w:rFonts w:cs="Times New Roman"/>
          <w:sz w:val="24"/>
          <w:szCs w:val="24"/>
        </w:rPr>
        <w:t>Balanay</w:t>
      </w:r>
      <w:proofErr w:type="spellEnd"/>
      <w:r w:rsidRPr="003D42B6">
        <w:rPr>
          <w:rFonts w:cs="Times New Roman"/>
          <w:sz w:val="24"/>
          <w:szCs w:val="24"/>
        </w:rPr>
        <w:t xml:space="preserve">, 2022, Towards reinforcing the waste separation at source for Vietnam’s </w:t>
      </w:r>
      <w:proofErr w:type="spellStart"/>
      <w:r w:rsidRPr="003D42B6">
        <w:rPr>
          <w:rFonts w:cs="Times New Roman"/>
          <w:sz w:val="24"/>
          <w:szCs w:val="24"/>
        </w:rPr>
        <w:t>wastemanagement</w:t>
      </w:r>
      <w:proofErr w:type="spellEnd"/>
      <w:r w:rsidRPr="003D42B6">
        <w:rPr>
          <w:rFonts w:cs="Times New Roman"/>
          <w:sz w:val="24"/>
          <w:szCs w:val="24"/>
        </w:rPr>
        <w:t>: Insights from the Nudge Theory, Environmenta</w:t>
      </w:r>
      <w:r w:rsidR="00E50CB9" w:rsidRPr="003D42B6">
        <w:rPr>
          <w:rFonts w:cs="Times New Roman"/>
          <w:sz w:val="24"/>
          <w:szCs w:val="24"/>
        </w:rPr>
        <w:t xml:space="preserve">l Challenges, 10 (2023) </w:t>
      </w:r>
      <w:r w:rsidR="00E50CB9" w:rsidRPr="003D42B6">
        <w:rPr>
          <w:rFonts w:cs="Times New Roman"/>
          <w:sz w:val="24"/>
          <w:szCs w:val="24"/>
          <w:lang w:val="vi-VN"/>
        </w:rPr>
        <w:t>100660.</w:t>
      </w:r>
    </w:p>
    <w:p w14:paraId="03462FBA"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Luong, N.D., </w:t>
      </w:r>
      <w:proofErr w:type="spellStart"/>
      <w:r w:rsidRPr="003D42B6">
        <w:rPr>
          <w:rFonts w:cs="Times New Roman"/>
          <w:sz w:val="24"/>
          <w:szCs w:val="24"/>
        </w:rPr>
        <w:t>Giang</w:t>
      </w:r>
      <w:proofErr w:type="spellEnd"/>
      <w:r w:rsidRPr="003D42B6">
        <w:rPr>
          <w:rFonts w:cs="Times New Roman"/>
          <w:sz w:val="24"/>
          <w:szCs w:val="24"/>
        </w:rPr>
        <w:t xml:space="preserve">, H.M., Thanh, B.X. and Hung, N.T. 2013. Challenges for municipal solid waste management practices in </w:t>
      </w:r>
      <w:proofErr w:type="spellStart"/>
      <w:r w:rsidRPr="003D42B6">
        <w:rPr>
          <w:rFonts w:cs="Times New Roman"/>
          <w:sz w:val="24"/>
          <w:szCs w:val="24"/>
        </w:rPr>
        <w:t>Vietnam.Waste</w:t>
      </w:r>
      <w:proofErr w:type="spellEnd"/>
      <w:r w:rsidRPr="003D42B6">
        <w:rPr>
          <w:rFonts w:cs="Times New Roman"/>
          <w:sz w:val="24"/>
          <w:szCs w:val="24"/>
        </w:rPr>
        <w:t xml:space="preserve"> Technology 1(1):6</w:t>
      </w:r>
      <w:r w:rsidR="0095432C" w:rsidRPr="003D42B6">
        <w:rPr>
          <w:rFonts w:cs="Times New Roman"/>
          <w:sz w:val="24"/>
          <w:szCs w:val="24"/>
        </w:rPr>
        <w:t>-</w:t>
      </w:r>
      <w:r w:rsidR="00E50CB9" w:rsidRPr="003D42B6">
        <w:rPr>
          <w:rFonts w:cs="Times New Roman"/>
          <w:sz w:val="24"/>
          <w:szCs w:val="24"/>
          <w:lang w:val="vi-VN"/>
        </w:rPr>
        <w:t>9.</w:t>
      </w:r>
      <w:r w:rsidRPr="003D42B6">
        <w:rPr>
          <w:rFonts w:cs="Times New Roman"/>
          <w:sz w:val="24"/>
          <w:szCs w:val="24"/>
        </w:rPr>
        <w:t xml:space="preserve"> </w:t>
      </w:r>
    </w:p>
    <w:p w14:paraId="36A196FD"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Marica Valente, 2022, Policy evaluation of waste pricing programs using heterogeneous causal effect </w:t>
      </w:r>
      <w:r w:rsidR="00E50CB9" w:rsidRPr="003D42B6">
        <w:rPr>
          <w:rFonts w:cs="Times New Roman"/>
          <w:sz w:val="24"/>
          <w:szCs w:val="24"/>
        </w:rPr>
        <w:t xml:space="preserve">estimation. </w:t>
      </w:r>
      <w:proofErr w:type="spellStart"/>
      <w:r w:rsidR="00E50CB9" w:rsidRPr="003D42B6">
        <w:rPr>
          <w:rFonts w:cs="Times New Roman"/>
          <w:sz w:val="24"/>
          <w:szCs w:val="24"/>
        </w:rPr>
        <w:t>Conell</w:t>
      </w:r>
      <w:proofErr w:type="spellEnd"/>
      <w:r w:rsidR="00E50CB9" w:rsidRPr="003D42B6">
        <w:rPr>
          <w:rFonts w:cs="Times New Roman"/>
          <w:sz w:val="24"/>
          <w:szCs w:val="24"/>
        </w:rPr>
        <w:t xml:space="preserve"> </w:t>
      </w:r>
      <w:r w:rsidR="00E50CB9" w:rsidRPr="003D42B6">
        <w:rPr>
          <w:rFonts w:cs="Times New Roman"/>
          <w:sz w:val="24"/>
          <w:szCs w:val="24"/>
          <w:lang w:val="vi-VN"/>
        </w:rPr>
        <w:t>university.</w:t>
      </w:r>
    </w:p>
    <w:p w14:paraId="702A2607" w14:textId="77777777" w:rsidR="0077031E" w:rsidRPr="003D42B6" w:rsidRDefault="0077031E" w:rsidP="0077031E">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Mohd</w:t>
      </w:r>
      <w:proofErr w:type="spellEnd"/>
      <w:r w:rsidRPr="003D42B6">
        <w:rPr>
          <w:rFonts w:cs="Times New Roman"/>
          <w:sz w:val="24"/>
          <w:szCs w:val="24"/>
        </w:rPr>
        <w:t xml:space="preserve"> </w:t>
      </w:r>
      <w:proofErr w:type="spellStart"/>
      <w:r w:rsidRPr="003D42B6">
        <w:rPr>
          <w:rFonts w:cs="Times New Roman"/>
          <w:sz w:val="24"/>
          <w:szCs w:val="24"/>
        </w:rPr>
        <w:t>Fazli</w:t>
      </w:r>
      <w:proofErr w:type="spellEnd"/>
      <w:r w:rsidRPr="003D42B6">
        <w:rPr>
          <w:rFonts w:cs="Times New Roman"/>
          <w:sz w:val="24"/>
          <w:szCs w:val="24"/>
        </w:rPr>
        <w:t xml:space="preserve"> Abdul Aziz, </w:t>
      </w:r>
      <w:proofErr w:type="spellStart"/>
      <w:r w:rsidRPr="003D42B6">
        <w:rPr>
          <w:rFonts w:cs="Times New Roman"/>
          <w:sz w:val="24"/>
          <w:szCs w:val="24"/>
        </w:rPr>
        <w:t>RajaNoriza</w:t>
      </w:r>
      <w:proofErr w:type="spellEnd"/>
      <w:r w:rsidRPr="003D42B6">
        <w:rPr>
          <w:rFonts w:cs="Times New Roman"/>
          <w:sz w:val="24"/>
          <w:szCs w:val="24"/>
        </w:rPr>
        <w:t xml:space="preserve"> Raja </w:t>
      </w:r>
      <w:proofErr w:type="spellStart"/>
      <w:r w:rsidRPr="003D42B6">
        <w:rPr>
          <w:rFonts w:cs="Times New Roman"/>
          <w:sz w:val="24"/>
          <w:szCs w:val="24"/>
        </w:rPr>
        <w:t>Ariffin</w:t>
      </w:r>
      <w:proofErr w:type="spellEnd"/>
      <w:r w:rsidRPr="003D42B6">
        <w:rPr>
          <w:rFonts w:cs="Times New Roman"/>
          <w:sz w:val="24"/>
          <w:szCs w:val="24"/>
        </w:rPr>
        <w:t xml:space="preserve">, 2024, a systematic literature review of solid waste management policy implementation in southeast </w:t>
      </w:r>
      <w:proofErr w:type="spellStart"/>
      <w:r w:rsidRPr="003D42B6">
        <w:rPr>
          <w:rFonts w:cs="Times New Roman"/>
          <w:sz w:val="24"/>
          <w:szCs w:val="24"/>
        </w:rPr>
        <w:t>asia</w:t>
      </w:r>
      <w:proofErr w:type="spellEnd"/>
      <w:r w:rsidRPr="003D42B6">
        <w:rPr>
          <w:rFonts w:cs="Times New Roman"/>
          <w:sz w:val="24"/>
          <w:szCs w:val="24"/>
        </w:rPr>
        <w:t>, 2024, Journal of Sustainability Science and Management 19(4):149-167.</w:t>
      </w:r>
    </w:p>
    <w:p w14:paraId="1C01BB47" w14:textId="77777777" w:rsidR="0077031E" w:rsidRPr="003D42B6" w:rsidRDefault="0077031E"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sz w:val="24"/>
          <w:szCs w:val="24"/>
        </w:rPr>
        <w:t>Moqsud</w:t>
      </w:r>
      <w:proofErr w:type="spellEnd"/>
      <w:r w:rsidRPr="003D42B6">
        <w:rPr>
          <w:sz w:val="24"/>
          <w:szCs w:val="24"/>
        </w:rPr>
        <w:t xml:space="preserve">, 2021, Bioelectricity from Organic Solid Waste, </w:t>
      </w:r>
      <w:r w:rsidRPr="003D42B6">
        <w:rPr>
          <w:i/>
          <w:sz w:val="24"/>
          <w:szCs w:val="24"/>
        </w:rPr>
        <w:t>Strategies of Sustainable Solid Waste Management</w:t>
      </w:r>
      <w:r w:rsidRPr="003D42B6">
        <w:rPr>
          <w:sz w:val="24"/>
          <w:szCs w:val="24"/>
        </w:rPr>
        <w:t>, DOI: 10.5772/intechopen.95297.</w:t>
      </w:r>
    </w:p>
    <w:p w14:paraId="097A5974"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9354CB">
        <w:rPr>
          <w:rFonts w:cs="Times New Roman"/>
          <w:sz w:val="24"/>
          <w:szCs w:val="24"/>
          <w:lang w:val="es-US"/>
        </w:rPr>
        <w:t xml:space="preserve">Nguyen, T. H., &amp; van </w:t>
      </w:r>
      <w:proofErr w:type="spellStart"/>
      <w:r w:rsidRPr="009354CB">
        <w:rPr>
          <w:rFonts w:cs="Times New Roman"/>
          <w:sz w:val="24"/>
          <w:szCs w:val="24"/>
          <w:lang w:val="es-US"/>
        </w:rPr>
        <w:t>Passel</w:t>
      </w:r>
      <w:proofErr w:type="spellEnd"/>
      <w:r w:rsidRPr="009354CB">
        <w:rPr>
          <w:rFonts w:cs="Times New Roman"/>
          <w:sz w:val="24"/>
          <w:szCs w:val="24"/>
          <w:lang w:val="es-US"/>
        </w:rPr>
        <w:t xml:space="preserve">, S. (2021). </w:t>
      </w:r>
      <w:r w:rsidRPr="003D42B6">
        <w:rPr>
          <w:rFonts w:cs="Times New Roman"/>
          <w:sz w:val="24"/>
          <w:szCs w:val="24"/>
        </w:rPr>
        <w:t xml:space="preserve">Waste management practices and the circular economy in Vietnam: Challenges and policy implications. Sustainable Cities and Society, 66, 103072. </w:t>
      </w:r>
    </w:p>
    <w:p w14:paraId="35C675A2"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9354CB">
        <w:rPr>
          <w:rFonts w:cs="Times New Roman"/>
          <w:sz w:val="24"/>
          <w:szCs w:val="24"/>
          <w:lang w:val="es-US"/>
        </w:rPr>
        <w:t xml:space="preserve">Nguyen, D. T., Tran, N. A., &amp; Le, M. D. (2021). </w:t>
      </w:r>
      <w:r w:rsidRPr="003D42B6">
        <w:rPr>
          <w:rFonts w:cs="Times New Roman"/>
          <w:sz w:val="24"/>
          <w:szCs w:val="24"/>
        </w:rPr>
        <w:t xml:space="preserve">Rural solid waste management and local governance in Vietnam: A sustainability perspective. Sustainability, 13(22), 12635. </w:t>
      </w:r>
    </w:p>
    <w:p w14:paraId="199B8E10"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Nzeadibe</w:t>
      </w:r>
      <w:proofErr w:type="spellEnd"/>
      <w:r w:rsidRPr="003D42B6">
        <w:rPr>
          <w:rFonts w:cs="Times New Roman"/>
          <w:sz w:val="24"/>
          <w:szCs w:val="24"/>
        </w:rPr>
        <w:t xml:space="preserve">, T. C., </w:t>
      </w:r>
      <w:proofErr w:type="spellStart"/>
      <w:r w:rsidRPr="003D42B6">
        <w:rPr>
          <w:rFonts w:cs="Times New Roman"/>
          <w:sz w:val="24"/>
          <w:szCs w:val="24"/>
        </w:rPr>
        <w:t>Anyadike</w:t>
      </w:r>
      <w:proofErr w:type="spellEnd"/>
      <w:r w:rsidRPr="003D42B6">
        <w:rPr>
          <w:rFonts w:cs="Times New Roman"/>
          <w:sz w:val="24"/>
          <w:szCs w:val="24"/>
        </w:rPr>
        <w:t>, R. N., &amp; Njoku</w:t>
      </w:r>
      <w:r w:rsidR="0095432C" w:rsidRPr="003D42B6">
        <w:rPr>
          <w:rFonts w:cs="Times New Roman"/>
          <w:sz w:val="24"/>
          <w:szCs w:val="24"/>
        </w:rPr>
        <w:t>-</w:t>
      </w:r>
      <w:r w:rsidRPr="003D42B6">
        <w:rPr>
          <w:rFonts w:cs="Times New Roman"/>
          <w:sz w:val="24"/>
          <w:szCs w:val="24"/>
        </w:rPr>
        <w:t>Tony, R. F. (2020). Incentive</w:t>
      </w:r>
      <w:r w:rsidR="0095432C" w:rsidRPr="003D42B6">
        <w:rPr>
          <w:rFonts w:cs="Times New Roman"/>
          <w:sz w:val="24"/>
          <w:szCs w:val="24"/>
        </w:rPr>
        <w:t>-</w:t>
      </w:r>
      <w:r w:rsidRPr="003D42B6">
        <w:rPr>
          <w:rFonts w:cs="Times New Roman"/>
          <w:sz w:val="24"/>
          <w:szCs w:val="24"/>
        </w:rPr>
        <w:t>based household waste sorting in developing countries: Empirical evidence from Nigeria. Waste Management, 102, 729</w:t>
      </w:r>
      <w:r w:rsidR="0095432C" w:rsidRPr="003D42B6">
        <w:rPr>
          <w:rFonts w:cs="Times New Roman"/>
          <w:sz w:val="24"/>
          <w:szCs w:val="24"/>
        </w:rPr>
        <w:t>-</w:t>
      </w:r>
      <w:r w:rsidRPr="003D42B6">
        <w:rPr>
          <w:rFonts w:cs="Times New Roman"/>
          <w:sz w:val="24"/>
          <w:szCs w:val="24"/>
        </w:rPr>
        <w:t xml:space="preserve">737. </w:t>
      </w:r>
    </w:p>
    <w:p w14:paraId="7FA5B6DA"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Nanda, S., &amp; </w:t>
      </w:r>
      <w:proofErr w:type="spellStart"/>
      <w:r w:rsidRPr="003D42B6">
        <w:rPr>
          <w:rFonts w:cs="Times New Roman"/>
          <w:sz w:val="24"/>
          <w:szCs w:val="24"/>
        </w:rPr>
        <w:t>Berruti</w:t>
      </w:r>
      <w:proofErr w:type="spellEnd"/>
      <w:r w:rsidRPr="003D42B6">
        <w:rPr>
          <w:rFonts w:cs="Times New Roman"/>
          <w:sz w:val="24"/>
          <w:szCs w:val="24"/>
        </w:rPr>
        <w:t>, F. (2021). Municipal solid waste management and landfilling technologies: A review. Environmental Chemistry Letters, 19, 1433</w:t>
      </w:r>
      <w:r w:rsidR="0095432C" w:rsidRPr="003D42B6">
        <w:rPr>
          <w:rFonts w:cs="Times New Roman"/>
          <w:sz w:val="24"/>
          <w:szCs w:val="24"/>
        </w:rPr>
        <w:t>-</w:t>
      </w:r>
      <w:r w:rsidRPr="003D42B6">
        <w:rPr>
          <w:rFonts w:cs="Times New Roman"/>
          <w:sz w:val="24"/>
          <w:szCs w:val="24"/>
        </w:rPr>
        <w:t xml:space="preserve">1456. </w:t>
      </w:r>
    </w:p>
    <w:p w14:paraId="1364CE7F"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9354CB">
        <w:rPr>
          <w:rFonts w:cs="Times New Roman"/>
          <w:sz w:val="24"/>
          <w:szCs w:val="24"/>
          <w:lang w:val="es-US"/>
        </w:rPr>
        <w:t>Nafiz</w:t>
      </w:r>
      <w:proofErr w:type="spellEnd"/>
      <w:r w:rsidRPr="009354CB">
        <w:rPr>
          <w:rFonts w:cs="Times New Roman"/>
          <w:sz w:val="24"/>
          <w:szCs w:val="24"/>
          <w:lang w:val="es-US"/>
        </w:rPr>
        <w:t xml:space="preserve">, M. S., Das, S. S., </w:t>
      </w:r>
      <w:proofErr w:type="spellStart"/>
      <w:r w:rsidRPr="009354CB">
        <w:rPr>
          <w:rFonts w:cs="Times New Roman"/>
          <w:sz w:val="24"/>
          <w:szCs w:val="24"/>
          <w:lang w:val="es-US"/>
        </w:rPr>
        <w:t>Morol</w:t>
      </w:r>
      <w:proofErr w:type="spellEnd"/>
      <w:r w:rsidRPr="009354CB">
        <w:rPr>
          <w:rFonts w:cs="Times New Roman"/>
          <w:sz w:val="24"/>
          <w:szCs w:val="24"/>
          <w:lang w:val="es-US"/>
        </w:rPr>
        <w:t xml:space="preserve">, M. K., Al </w:t>
      </w:r>
      <w:proofErr w:type="spellStart"/>
      <w:r w:rsidRPr="009354CB">
        <w:rPr>
          <w:rFonts w:cs="Times New Roman"/>
          <w:sz w:val="24"/>
          <w:szCs w:val="24"/>
          <w:lang w:val="es-US"/>
        </w:rPr>
        <w:t>Juabir</w:t>
      </w:r>
      <w:proofErr w:type="spellEnd"/>
      <w:r w:rsidRPr="009354CB">
        <w:rPr>
          <w:rFonts w:cs="Times New Roman"/>
          <w:sz w:val="24"/>
          <w:szCs w:val="24"/>
          <w:lang w:val="es-US"/>
        </w:rPr>
        <w:t xml:space="preserve">, A., &amp; Nandi, D. (2023). </w:t>
      </w:r>
      <w:proofErr w:type="spellStart"/>
      <w:r w:rsidRPr="003D42B6">
        <w:rPr>
          <w:rFonts w:cs="Times New Roman"/>
          <w:sz w:val="24"/>
          <w:szCs w:val="24"/>
        </w:rPr>
        <w:t>ConvoWaste</w:t>
      </w:r>
      <w:proofErr w:type="spellEnd"/>
      <w:r w:rsidRPr="003D42B6">
        <w:rPr>
          <w:rFonts w:cs="Times New Roman"/>
          <w:sz w:val="24"/>
          <w:szCs w:val="24"/>
        </w:rPr>
        <w:t xml:space="preserve">: An automatic waste segregation machine using deep learning. </w:t>
      </w:r>
      <w:proofErr w:type="spellStart"/>
      <w:r w:rsidRPr="003D42B6">
        <w:rPr>
          <w:rFonts w:cs="Times New Roman"/>
          <w:sz w:val="24"/>
          <w:szCs w:val="24"/>
        </w:rPr>
        <w:t>ArXiv</w:t>
      </w:r>
      <w:proofErr w:type="spellEnd"/>
      <w:r w:rsidRPr="003D42B6">
        <w:rPr>
          <w:rFonts w:cs="Times New Roman"/>
          <w:sz w:val="24"/>
          <w:szCs w:val="24"/>
        </w:rPr>
        <w:t xml:space="preserve">. </w:t>
      </w:r>
    </w:p>
    <w:p w14:paraId="1D529702" w14:textId="77777777" w:rsidR="00E50CB9" w:rsidRPr="003D42B6" w:rsidRDefault="007F4960" w:rsidP="00C52E56">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Nguyen </w:t>
      </w:r>
      <w:proofErr w:type="spellStart"/>
      <w:r w:rsidRPr="003D42B6">
        <w:rPr>
          <w:rFonts w:cs="Times New Roman"/>
          <w:sz w:val="24"/>
          <w:szCs w:val="24"/>
        </w:rPr>
        <w:t>Thi</w:t>
      </w:r>
      <w:proofErr w:type="spellEnd"/>
      <w:r w:rsidRPr="003D42B6">
        <w:rPr>
          <w:rFonts w:cs="Times New Roman"/>
          <w:sz w:val="24"/>
          <w:szCs w:val="24"/>
        </w:rPr>
        <w:t xml:space="preserve"> Thu Quynh, &amp; Nguyen Quoc Hung. (2020). The domestic solid waste management following circular economy model. Vietnam Journal of Agricultural Sciences, 3(4), 872</w:t>
      </w:r>
      <w:r w:rsidR="0095432C" w:rsidRPr="003D42B6">
        <w:rPr>
          <w:rFonts w:cs="Times New Roman"/>
          <w:sz w:val="24"/>
          <w:szCs w:val="24"/>
        </w:rPr>
        <w:t>-</w:t>
      </w:r>
      <w:r w:rsidRPr="003D42B6">
        <w:rPr>
          <w:rFonts w:cs="Times New Roman"/>
          <w:sz w:val="24"/>
          <w:szCs w:val="24"/>
        </w:rPr>
        <w:t xml:space="preserve">881. </w:t>
      </w:r>
    </w:p>
    <w:p w14:paraId="0477FC66" w14:textId="77777777" w:rsidR="007F4960" w:rsidRPr="003D42B6" w:rsidRDefault="007F4960" w:rsidP="00C52E56">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Nguyen </w:t>
      </w:r>
      <w:proofErr w:type="spellStart"/>
      <w:r w:rsidRPr="003D42B6">
        <w:rPr>
          <w:rFonts w:cs="Times New Roman"/>
          <w:sz w:val="24"/>
          <w:szCs w:val="24"/>
        </w:rPr>
        <w:t>Thi</w:t>
      </w:r>
      <w:proofErr w:type="spellEnd"/>
      <w:r w:rsidRPr="003D42B6">
        <w:rPr>
          <w:rFonts w:cs="Times New Roman"/>
          <w:sz w:val="24"/>
          <w:szCs w:val="24"/>
        </w:rPr>
        <w:t xml:space="preserve"> Kim Thai,</w:t>
      </w:r>
      <w:r w:rsidR="0088461B" w:rsidRPr="003D42B6">
        <w:rPr>
          <w:rFonts w:cs="Times New Roman"/>
          <w:sz w:val="24"/>
          <w:szCs w:val="24"/>
        </w:rPr>
        <w:t xml:space="preserve"> </w:t>
      </w:r>
      <w:r w:rsidRPr="003D42B6">
        <w:rPr>
          <w:rFonts w:cs="Times New Roman"/>
          <w:sz w:val="24"/>
          <w:szCs w:val="24"/>
        </w:rPr>
        <w:t>2014, Municipal Solid Waste Management in Vietnam Challenges and Solutions, Environmental Science and Engineering DOI: 10.1007/978</w:t>
      </w:r>
      <w:r w:rsidR="0095432C" w:rsidRPr="003D42B6">
        <w:rPr>
          <w:rFonts w:cs="Times New Roman"/>
          <w:sz w:val="24"/>
          <w:szCs w:val="24"/>
        </w:rPr>
        <w:t>-</w:t>
      </w:r>
      <w:r w:rsidRPr="003D42B6">
        <w:rPr>
          <w:rFonts w:cs="Times New Roman"/>
          <w:sz w:val="24"/>
          <w:szCs w:val="24"/>
        </w:rPr>
        <w:t>981</w:t>
      </w:r>
      <w:r w:rsidR="0095432C" w:rsidRPr="003D42B6">
        <w:rPr>
          <w:rFonts w:cs="Times New Roman"/>
          <w:sz w:val="24"/>
          <w:szCs w:val="24"/>
        </w:rPr>
        <w:t>-</w:t>
      </w:r>
      <w:r w:rsidRPr="003D42B6">
        <w:rPr>
          <w:rFonts w:cs="Times New Roman"/>
          <w:sz w:val="24"/>
          <w:szCs w:val="24"/>
        </w:rPr>
        <w:t>4451</w:t>
      </w:r>
      <w:r w:rsidR="0095432C" w:rsidRPr="003D42B6">
        <w:rPr>
          <w:rFonts w:cs="Times New Roman"/>
          <w:sz w:val="24"/>
          <w:szCs w:val="24"/>
        </w:rPr>
        <w:t>-</w:t>
      </w:r>
      <w:r w:rsidRPr="003D42B6">
        <w:rPr>
          <w:rFonts w:cs="Times New Roman"/>
          <w:sz w:val="24"/>
          <w:szCs w:val="24"/>
        </w:rPr>
        <w:t>73</w:t>
      </w:r>
      <w:r w:rsidR="0095432C" w:rsidRPr="003D42B6">
        <w:rPr>
          <w:rFonts w:cs="Times New Roman"/>
          <w:sz w:val="24"/>
          <w:szCs w:val="24"/>
        </w:rPr>
        <w:t>-</w:t>
      </w:r>
      <w:r w:rsidRPr="003D42B6">
        <w:rPr>
          <w:rFonts w:cs="Times New Roman"/>
          <w:sz w:val="24"/>
          <w:szCs w:val="24"/>
        </w:rPr>
        <w:t>4_18</w:t>
      </w:r>
      <w:r w:rsidR="00810B82" w:rsidRPr="003D42B6">
        <w:rPr>
          <w:rFonts w:cs="Times New Roman"/>
          <w:sz w:val="24"/>
          <w:szCs w:val="24"/>
        </w:rPr>
        <w:t>.</w:t>
      </w:r>
    </w:p>
    <w:p w14:paraId="0A1A9246"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Nguyen </w:t>
      </w:r>
      <w:proofErr w:type="spellStart"/>
      <w:r w:rsidRPr="003D42B6">
        <w:rPr>
          <w:rFonts w:cs="Times New Roman"/>
          <w:sz w:val="24"/>
          <w:szCs w:val="24"/>
        </w:rPr>
        <w:t>Thi</w:t>
      </w:r>
      <w:proofErr w:type="spellEnd"/>
      <w:r w:rsidRPr="003D42B6">
        <w:rPr>
          <w:rFonts w:cs="Times New Roman"/>
          <w:sz w:val="24"/>
          <w:szCs w:val="24"/>
        </w:rPr>
        <w:t xml:space="preserve"> Hong </w:t>
      </w:r>
      <w:proofErr w:type="spellStart"/>
      <w:r w:rsidRPr="003D42B6">
        <w:rPr>
          <w:rFonts w:cs="Times New Roman"/>
          <w:sz w:val="24"/>
          <w:szCs w:val="24"/>
        </w:rPr>
        <w:t>Vien</w:t>
      </w:r>
      <w:proofErr w:type="spellEnd"/>
      <w:r w:rsidRPr="003D42B6">
        <w:rPr>
          <w:rFonts w:cs="Times New Roman"/>
          <w:sz w:val="24"/>
          <w:szCs w:val="24"/>
        </w:rPr>
        <w:t xml:space="preserve">, Mai </w:t>
      </w:r>
      <w:proofErr w:type="spellStart"/>
      <w:r w:rsidRPr="003D42B6">
        <w:rPr>
          <w:rFonts w:cs="Times New Roman"/>
          <w:sz w:val="24"/>
          <w:szCs w:val="24"/>
        </w:rPr>
        <w:t>Thi</w:t>
      </w:r>
      <w:proofErr w:type="spellEnd"/>
      <w:r w:rsidRPr="003D42B6">
        <w:rPr>
          <w:rFonts w:cs="Times New Roman"/>
          <w:sz w:val="24"/>
          <w:szCs w:val="24"/>
        </w:rPr>
        <w:t xml:space="preserve"> Lan Anh, Nguyen </w:t>
      </w:r>
      <w:proofErr w:type="spellStart"/>
      <w:r w:rsidRPr="003D42B6">
        <w:rPr>
          <w:rFonts w:cs="Times New Roman"/>
          <w:sz w:val="24"/>
          <w:szCs w:val="24"/>
        </w:rPr>
        <w:t>Thi</w:t>
      </w:r>
      <w:proofErr w:type="spellEnd"/>
      <w:r w:rsidRPr="003D42B6">
        <w:rPr>
          <w:rFonts w:cs="Times New Roman"/>
          <w:sz w:val="24"/>
          <w:szCs w:val="24"/>
        </w:rPr>
        <w:t xml:space="preserve"> </w:t>
      </w:r>
      <w:proofErr w:type="spellStart"/>
      <w:r w:rsidRPr="003D42B6">
        <w:rPr>
          <w:rFonts w:cs="Times New Roman"/>
          <w:sz w:val="24"/>
          <w:szCs w:val="24"/>
        </w:rPr>
        <w:t>Đong</w:t>
      </w:r>
      <w:proofErr w:type="spellEnd"/>
      <w:r w:rsidRPr="003D42B6">
        <w:rPr>
          <w:rFonts w:cs="Times New Roman"/>
          <w:sz w:val="24"/>
          <w:szCs w:val="24"/>
        </w:rPr>
        <w:t xml:space="preserve">, Nguyen Thu </w:t>
      </w:r>
      <w:proofErr w:type="spellStart"/>
      <w:r w:rsidRPr="003D42B6">
        <w:rPr>
          <w:rFonts w:cs="Times New Roman"/>
          <w:sz w:val="24"/>
          <w:szCs w:val="24"/>
        </w:rPr>
        <w:t>Huyen</w:t>
      </w:r>
      <w:proofErr w:type="spellEnd"/>
      <w:r w:rsidRPr="003D42B6">
        <w:rPr>
          <w:rFonts w:cs="Times New Roman"/>
          <w:sz w:val="24"/>
          <w:szCs w:val="24"/>
        </w:rPr>
        <w:t xml:space="preserve">, Chu </w:t>
      </w:r>
      <w:proofErr w:type="spellStart"/>
      <w:r w:rsidRPr="003D42B6">
        <w:rPr>
          <w:rFonts w:cs="Times New Roman"/>
          <w:sz w:val="24"/>
          <w:szCs w:val="24"/>
        </w:rPr>
        <w:t>Thi</w:t>
      </w:r>
      <w:proofErr w:type="spellEnd"/>
      <w:r w:rsidRPr="003D42B6">
        <w:rPr>
          <w:rFonts w:cs="Times New Roman"/>
          <w:sz w:val="24"/>
          <w:szCs w:val="24"/>
        </w:rPr>
        <w:t xml:space="preserve"> Hong </w:t>
      </w:r>
      <w:proofErr w:type="spellStart"/>
      <w:r w:rsidRPr="003D42B6">
        <w:rPr>
          <w:rFonts w:cs="Times New Roman"/>
          <w:sz w:val="24"/>
          <w:szCs w:val="24"/>
        </w:rPr>
        <w:t>Huyen</w:t>
      </w:r>
      <w:proofErr w:type="spellEnd"/>
      <w:r w:rsidRPr="003D42B6">
        <w:rPr>
          <w:rFonts w:cs="Times New Roman"/>
          <w:sz w:val="24"/>
          <w:szCs w:val="24"/>
        </w:rPr>
        <w:t xml:space="preserve">, 2023, The Implementation of Domestic Solid Waste Classification of at </w:t>
      </w:r>
      <w:proofErr w:type="spellStart"/>
      <w:r w:rsidRPr="003D42B6">
        <w:rPr>
          <w:rFonts w:cs="Times New Roman"/>
          <w:sz w:val="24"/>
          <w:szCs w:val="24"/>
        </w:rPr>
        <w:t>Resourcesin</w:t>
      </w:r>
      <w:proofErr w:type="spellEnd"/>
      <w:r w:rsidRPr="003D42B6">
        <w:rPr>
          <w:rFonts w:cs="Times New Roman"/>
          <w:sz w:val="24"/>
          <w:szCs w:val="24"/>
        </w:rPr>
        <w:t xml:space="preserve"> Phan </w:t>
      </w:r>
      <w:proofErr w:type="spellStart"/>
      <w:r w:rsidRPr="003D42B6">
        <w:rPr>
          <w:rFonts w:cs="Times New Roman"/>
          <w:sz w:val="24"/>
          <w:szCs w:val="24"/>
        </w:rPr>
        <w:t>Dinh</w:t>
      </w:r>
      <w:proofErr w:type="spellEnd"/>
      <w:r w:rsidRPr="003D42B6">
        <w:rPr>
          <w:rFonts w:cs="Times New Roman"/>
          <w:sz w:val="24"/>
          <w:szCs w:val="24"/>
        </w:rPr>
        <w:t xml:space="preserve"> Phung Ward, Thai Nguyen City, Vietnam, Engineering and Technology Journal e</w:t>
      </w:r>
      <w:r w:rsidR="0095432C" w:rsidRPr="003D42B6">
        <w:rPr>
          <w:rFonts w:cs="Times New Roman"/>
          <w:sz w:val="24"/>
          <w:szCs w:val="24"/>
        </w:rPr>
        <w:t>-</w:t>
      </w:r>
      <w:r w:rsidRPr="003D42B6">
        <w:rPr>
          <w:rFonts w:cs="Times New Roman"/>
          <w:sz w:val="24"/>
          <w:szCs w:val="24"/>
        </w:rPr>
        <w:t>ISSN: 2456</w:t>
      </w:r>
      <w:r w:rsidR="0095432C" w:rsidRPr="003D42B6">
        <w:rPr>
          <w:rFonts w:cs="Times New Roman"/>
          <w:sz w:val="24"/>
          <w:szCs w:val="24"/>
        </w:rPr>
        <w:t>-</w:t>
      </w:r>
      <w:r w:rsidRPr="003D42B6">
        <w:rPr>
          <w:rFonts w:cs="Times New Roman"/>
          <w:sz w:val="24"/>
          <w:szCs w:val="24"/>
        </w:rPr>
        <w:t>3358Volume 08 Issue 01 January</w:t>
      </w:r>
      <w:r w:rsidR="0095432C" w:rsidRPr="003D42B6">
        <w:rPr>
          <w:rFonts w:cs="Times New Roman"/>
          <w:sz w:val="24"/>
          <w:szCs w:val="24"/>
        </w:rPr>
        <w:t>-</w:t>
      </w:r>
      <w:r w:rsidRPr="003D42B6">
        <w:rPr>
          <w:rFonts w:cs="Times New Roman"/>
          <w:sz w:val="24"/>
          <w:szCs w:val="24"/>
        </w:rPr>
        <w:t>2023, Page No.</w:t>
      </w:r>
      <w:r w:rsidR="0095432C" w:rsidRPr="003D42B6">
        <w:rPr>
          <w:rFonts w:cs="Times New Roman"/>
          <w:sz w:val="24"/>
          <w:szCs w:val="24"/>
        </w:rPr>
        <w:t>-</w:t>
      </w:r>
      <w:r w:rsidRPr="003D42B6">
        <w:rPr>
          <w:rFonts w:cs="Times New Roman"/>
          <w:sz w:val="24"/>
          <w:szCs w:val="24"/>
        </w:rPr>
        <w:t>1914</w:t>
      </w:r>
      <w:r w:rsidR="0095432C" w:rsidRPr="003D42B6">
        <w:rPr>
          <w:rFonts w:cs="Times New Roman"/>
          <w:sz w:val="24"/>
          <w:szCs w:val="24"/>
        </w:rPr>
        <w:t>-</w:t>
      </w:r>
      <w:r w:rsidRPr="003D42B6">
        <w:rPr>
          <w:rFonts w:cs="Times New Roman"/>
          <w:sz w:val="24"/>
          <w:szCs w:val="24"/>
        </w:rPr>
        <w:t>1919.</w:t>
      </w:r>
    </w:p>
    <w:p w14:paraId="386A4A44" w14:textId="77777777" w:rsidR="00776DD6" w:rsidRPr="003D42B6" w:rsidRDefault="00776DD6"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sz w:val="24"/>
          <w:szCs w:val="24"/>
        </w:rPr>
        <w:t>Odkhishig</w:t>
      </w:r>
      <w:proofErr w:type="spellEnd"/>
      <w:r w:rsidRPr="003D42B6">
        <w:rPr>
          <w:sz w:val="24"/>
          <w:szCs w:val="24"/>
        </w:rPr>
        <w:t xml:space="preserve"> </w:t>
      </w:r>
      <w:proofErr w:type="spellStart"/>
      <w:r w:rsidRPr="003D42B6">
        <w:rPr>
          <w:sz w:val="24"/>
          <w:szCs w:val="24"/>
        </w:rPr>
        <w:t>Ganbold</w:t>
      </w:r>
      <w:proofErr w:type="spellEnd"/>
      <w:r w:rsidRPr="003D42B6">
        <w:rPr>
          <w:rFonts w:cs="Times New Roman"/>
          <w:sz w:val="24"/>
          <w:szCs w:val="24"/>
        </w:rPr>
        <w:t xml:space="preserve"> &amp; Matsui, 2017, impact of </w:t>
      </w:r>
      <w:proofErr w:type="spellStart"/>
      <w:r w:rsidRPr="003D42B6">
        <w:rPr>
          <w:rFonts w:cs="Times New Roman"/>
          <w:sz w:val="24"/>
          <w:szCs w:val="24"/>
        </w:rPr>
        <w:t>environemtal</w:t>
      </w:r>
      <w:proofErr w:type="spellEnd"/>
      <w:r w:rsidRPr="003D42B6">
        <w:rPr>
          <w:rFonts w:cs="Times New Roman"/>
          <w:sz w:val="24"/>
          <w:szCs w:val="24"/>
        </w:rPr>
        <w:t xml:space="preserve"> uncertainty on supply chain </w:t>
      </w:r>
      <w:proofErr w:type="spellStart"/>
      <w:r w:rsidRPr="003D42B6">
        <w:rPr>
          <w:rFonts w:cs="Times New Roman"/>
          <w:sz w:val="24"/>
          <w:szCs w:val="24"/>
        </w:rPr>
        <w:t>intergration</w:t>
      </w:r>
      <w:proofErr w:type="spellEnd"/>
      <w:r w:rsidRPr="003D42B6">
        <w:rPr>
          <w:rFonts w:cs="Times New Roman"/>
          <w:sz w:val="24"/>
          <w:szCs w:val="24"/>
        </w:rPr>
        <w:t xml:space="preserve">: empirical evidence, </w:t>
      </w:r>
      <w:r w:rsidRPr="003D42B6">
        <w:rPr>
          <w:sz w:val="23"/>
          <w:szCs w:val="23"/>
          <w:shd w:val="clear" w:color="auto" w:fill="FFFFFF"/>
        </w:rPr>
        <w:t>The Journal of Japanese Operations Management and Strategy, Vol. 7, No. 1, pp. 37-56.</w:t>
      </w:r>
      <w:r w:rsidRPr="003D42B6">
        <w:rPr>
          <w:rFonts w:cs="Times New Roman"/>
          <w:sz w:val="24"/>
          <w:szCs w:val="24"/>
        </w:rPr>
        <w:t xml:space="preserve">  </w:t>
      </w:r>
    </w:p>
    <w:p w14:paraId="60AFED71" w14:textId="77777777" w:rsidR="00E50CB9" w:rsidRPr="003D42B6" w:rsidRDefault="007F4960" w:rsidP="001A248C">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Phong</w:t>
      </w:r>
      <w:proofErr w:type="spellEnd"/>
      <w:r w:rsidRPr="003D42B6">
        <w:rPr>
          <w:rFonts w:cs="Times New Roman"/>
          <w:sz w:val="24"/>
          <w:szCs w:val="24"/>
        </w:rPr>
        <w:t xml:space="preserve">, N.T.; Loan, L.T.T. The Role of Information in Enhancing Waste Sorting Capability among Consumers in Lao Cai City, Vietnam. Sustainability 2024, 16, 6244. </w:t>
      </w:r>
    </w:p>
    <w:p w14:paraId="5834E09D" w14:textId="77777777" w:rsidR="007F4960" w:rsidRPr="003D42B6" w:rsidRDefault="007F4960" w:rsidP="001A248C">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lastRenderedPageBreak/>
        <w:t>Prabhasri</w:t>
      </w:r>
      <w:proofErr w:type="spellEnd"/>
      <w:r w:rsidRPr="003D42B6">
        <w:rPr>
          <w:rFonts w:cs="Times New Roman"/>
          <w:sz w:val="24"/>
          <w:szCs w:val="24"/>
        </w:rPr>
        <w:t> </w:t>
      </w:r>
      <w:proofErr w:type="spellStart"/>
      <w:r w:rsidRPr="003D42B6">
        <w:rPr>
          <w:rFonts w:cs="Times New Roman"/>
          <w:sz w:val="24"/>
          <w:szCs w:val="24"/>
        </w:rPr>
        <w:t>Herath</w:t>
      </w:r>
      <w:proofErr w:type="spellEnd"/>
      <w:r w:rsidRPr="003D42B6">
        <w:rPr>
          <w:rFonts w:cs="Times New Roman"/>
          <w:sz w:val="24"/>
          <w:szCs w:val="24"/>
        </w:rPr>
        <w:t>, Marcus Thatcher, </w:t>
      </w:r>
      <w:proofErr w:type="spellStart"/>
      <w:r w:rsidRPr="003D42B6">
        <w:rPr>
          <w:rFonts w:cs="Times New Roman"/>
          <w:sz w:val="24"/>
          <w:szCs w:val="24"/>
        </w:rPr>
        <w:t>Huidong</w:t>
      </w:r>
      <w:proofErr w:type="spellEnd"/>
      <w:r w:rsidRPr="003D42B6">
        <w:rPr>
          <w:rFonts w:cs="Times New Roman"/>
          <w:sz w:val="24"/>
          <w:szCs w:val="24"/>
        </w:rPr>
        <w:t> </w:t>
      </w:r>
      <w:proofErr w:type="spellStart"/>
      <w:r w:rsidRPr="003D42B6">
        <w:rPr>
          <w:rFonts w:cs="Times New Roman"/>
          <w:sz w:val="24"/>
          <w:szCs w:val="24"/>
        </w:rPr>
        <w:t>Jin</w:t>
      </w:r>
      <w:proofErr w:type="spellEnd"/>
      <w:r w:rsidRPr="003D42B6">
        <w:rPr>
          <w:rFonts w:cs="Times New Roman"/>
          <w:sz w:val="24"/>
          <w:szCs w:val="24"/>
        </w:rPr>
        <w:t>, </w:t>
      </w:r>
      <w:proofErr w:type="spellStart"/>
      <w:r w:rsidRPr="003D42B6">
        <w:rPr>
          <w:rFonts w:cs="Times New Roman"/>
          <w:sz w:val="24"/>
          <w:szCs w:val="24"/>
        </w:rPr>
        <w:t>Xuemei</w:t>
      </w:r>
      <w:proofErr w:type="spellEnd"/>
      <w:r w:rsidRPr="003D42B6">
        <w:rPr>
          <w:rFonts w:cs="Times New Roman"/>
          <w:sz w:val="24"/>
          <w:szCs w:val="24"/>
        </w:rPr>
        <w:t> Bai, 2021, Effectiveness of urban surface characteristics as mitigation strategies for the excessive summer heat in cities, Sustainable Cities and Society Vol</w:t>
      </w:r>
      <w:r w:rsidR="00E50CB9" w:rsidRPr="003D42B6">
        <w:rPr>
          <w:rFonts w:cs="Times New Roman"/>
          <w:sz w:val="24"/>
          <w:szCs w:val="24"/>
        </w:rPr>
        <w:t xml:space="preserve">ume 72, September 2021, </w:t>
      </w:r>
      <w:r w:rsidR="00E50CB9" w:rsidRPr="003D42B6">
        <w:rPr>
          <w:rFonts w:cs="Times New Roman"/>
          <w:sz w:val="24"/>
          <w:szCs w:val="24"/>
          <w:lang w:val="vi-VN"/>
        </w:rPr>
        <w:t>103072.</w:t>
      </w:r>
    </w:p>
    <w:p w14:paraId="7F99DBB2" w14:textId="77777777" w:rsidR="00D31C4E" w:rsidRPr="003D42B6" w:rsidRDefault="00D31C4E"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sz w:val="24"/>
          <w:szCs w:val="24"/>
        </w:rPr>
        <w:t>Salini</w:t>
      </w:r>
      <w:proofErr w:type="spellEnd"/>
      <w:r w:rsidRPr="003D42B6">
        <w:rPr>
          <w:sz w:val="24"/>
          <w:szCs w:val="24"/>
        </w:rPr>
        <w:t xml:space="preserve"> Devi Rajendran and Siti </w:t>
      </w:r>
      <w:proofErr w:type="spellStart"/>
      <w:r w:rsidRPr="003D42B6">
        <w:rPr>
          <w:sz w:val="24"/>
          <w:szCs w:val="24"/>
        </w:rPr>
        <w:t>Norida</w:t>
      </w:r>
      <w:proofErr w:type="spellEnd"/>
      <w:r w:rsidRPr="003D42B6">
        <w:rPr>
          <w:sz w:val="24"/>
          <w:szCs w:val="24"/>
        </w:rPr>
        <w:t xml:space="preserve"> Wahab, 2019, Malaysian consumers’ preference for </w:t>
      </w:r>
      <w:proofErr w:type="spellStart"/>
      <w:r w:rsidRPr="003D42B6">
        <w:rPr>
          <w:sz w:val="24"/>
          <w:szCs w:val="24"/>
        </w:rPr>
        <w:t>greenpackaging</w:t>
      </w:r>
      <w:proofErr w:type="spellEnd"/>
      <w:r w:rsidRPr="003D42B6">
        <w:rPr>
          <w:sz w:val="24"/>
          <w:szCs w:val="24"/>
        </w:rPr>
        <w:t xml:space="preserve">, </w:t>
      </w:r>
      <w:r w:rsidRPr="003D42B6">
        <w:rPr>
          <w:i/>
          <w:sz w:val="24"/>
          <w:szCs w:val="24"/>
        </w:rPr>
        <w:t>Int. J. Society Systems Science</w:t>
      </w:r>
      <w:r w:rsidRPr="003D42B6">
        <w:rPr>
          <w:sz w:val="24"/>
          <w:szCs w:val="24"/>
        </w:rPr>
        <w:t>, Vol. 11, No. 4, 2019</w:t>
      </w:r>
      <w:r w:rsidR="00813304" w:rsidRPr="003D42B6">
        <w:rPr>
          <w:sz w:val="24"/>
          <w:szCs w:val="24"/>
        </w:rPr>
        <w:t>, 312-331.</w:t>
      </w:r>
    </w:p>
    <w:p w14:paraId="4C8E34BF" w14:textId="77777777" w:rsidR="000D5D92" w:rsidRPr="003D42B6" w:rsidRDefault="000D5D92"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Sharholy</w:t>
      </w:r>
      <w:proofErr w:type="spellEnd"/>
      <w:r w:rsidRPr="003D42B6">
        <w:rPr>
          <w:rFonts w:cs="Times New Roman"/>
          <w:sz w:val="24"/>
          <w:szCs w:val="24"/>
        </w:rPr>
        <w:t>, M., Ahmad, K., Mahmood, G., &amp; Trivedi, R. C. (2008). Municipal solid waste management in Indian cities: A review. Waste Management, 28(2), 459</w:t>
      </w:r>
      <w:r w:rsidR="0095432C" w:rsidRPr="003D42B6">
        <w:rPr>
          <w:rFonts w:cs="Times New Roman"/>
          <w:sz w:val="24"/>
          <w:szCs w:val="24"/>
        </w:rPr>
        <w:t>-</w:t>
      </w:r>
      <w:r w:rsidRPr="003D42B6">
        <w:rPr>
          <w:rFonts w:cs="Times New Roman"/>
          <w:sz w:val="24"/>
          <w:szCs w:val="24"/>
        </w:rPr>
        <w:t xml:space="preserve">467. </w:t>
      </w:r>
    </w:p>
    <w:p w14:paraId="068A719C" w14:textId="77777777" w:rsidR="000D5D92" w:rsidRPr="003D42B6" w:rsidRDefault="000D5D92"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Simone </w:t>
      </w:r>
      <w:proofErr w:type="spellStart"/>
      <w:r w:rsidRPr="003D42B6">
        <w:rPr>
          <w:rFonts w:cs="Times New Roman"/>
          <w:sz w:val="24"/>
          <w:szCs w:val="24"/>
        </w:rPr>
        <w:t>Sehnem</w:t>
      </w:r>
      <w:proofErr w:type="spellEnd"/>
      <w:r w:rsidRPr="003D42B6">
        <w:rPr>
          <w:rFonts w:cs="Times New Roman"/>
          <w:sz w:val="24"/>
          <w:szCs w:val="24"/>
        </w:rPr>
        <w:t>, Diego Vazquez</w:t>
      </w:r>
      <w:r w:rsidR="0095432C" w:rsidRPr="003D42B6">
        <w:rPr>
          <w:rFonts w:cs="Times New Roman"/>
          <w:sz w:val="24"/>
          <w:szCs w:val="24"/>
        </w:rPr>
        <w:t>-</w:t>
      </w:r>
      <w:proofErr w:type="spellStart"/>
      <w:r w:rsidRPr="003D42B6">
        <w:rPr>
          <w:rFonts w:cs="Times New Roman"/>
          <w:sz w:val="24"/>
          <w:szCs w:val="24"/>
        </w:rPr>
        <w:t>Brust</w:t>
      </w:r>
      <w:proofErr w:type="spellEnd"/>
      <w:r w:rsidRPr="003D42B6">
        <w:rPr>
          <w:rFonts w:cs="Times New Roman"/>
          <w:sz w:val="24"/>
          <w:szCs w:val="24"/>
        </w:rPr>
        <w:t xml:space="preserve">, </w:t>
      </w:r>
      <w:proofErr w:type="spellStart"/>
      <w:r w:rsidRPr="003D42B6">
        <w:rPr>
          <w:rFonts w:cs="Times New Roman"/>
          <w:sz w:val="24"/>
          <w:szCs w:val="24"/>
        </w:rPr>
        <w:t>usana</w:t>
      </w:r>
      <w:proofErr w:type="spellEnd"/>
      <w:r w:rsidRPr="003D42B6">
        <w:rPr>
          <w:rFonts w:cs="Times New Roman"/>
          <w:sz w:val="24"/>
          <w:szCs w:val="24"/>
        </w:rPr>
        <w:t xml:space="preserve"> Carla Farias Pereira, Lucila M.S. Campos, 2018, Circular economy: benefits, </w:t>
      </w:r>
      <w:proofErr w:type="spellStart"/>
      <w:r w:rsidRPr="003D42B6">
        <w:rPr>
          <w:rFonts w:cs="Times New Roman"/>
          <w:sz w:val="24"/>
          <w:szCs w:val="24"/>
        </w:rPr>
        <w:t>impactsand</w:t>
      </w:r>
      <w:proofErr w:type="spellEnd"/>
      <w:r w:rsidRPr="003D42B6">
        <w:rPr>
          <w:rFonts w:cs="Times New Roman"/>
          <w:sz w:val="24"/>
          <w:szCs w:val="24"/>
        </w:rPr>
        <w:t xml:space="preserve"> overlapping, Supply Chain Management: An International Journal, </w:t>
      </w:r>
      <w:proofErr w:type="spellStart"/>
      <w:r w:rsidRPr="003D42B6">
        <w:rPr>
          <w:rFonts w:cs="Times New Roman"/>
          <w:sz w:val="24"/>
          <w:szCs w:val="24"/>
        </w:rPr>
        <w:t>olume</w:t>
      </w:r>
      <w:proofErr w:type="spellEnd"/>
      <w:r w:rsidRPr="003D42B6">
        <w:rPr>
          <w:rFonts w:cs="Times New Roman"/>
          <w:sz w:val="24"/>
          <w:szCs w:val="24"/>
        </w:rPr>
        <w:t xml:space="preserve"> 24 · Number 6 · 2019 · 784</w:t>
      </w:r>
      <w:r w:rsidR="0095432C" w:rsidRPr="003D42B6">
        <w:rPr>
          <w:rFonts w:cs="Times New Roman"/>
          <w:sz w:val="24"/>
          <w:szCs w:val="24"/>
        </w:rPr>
        <w:t>-</w:t>
      </w:r>
      <w:r w:rsidRPr="003D42B6">
        <w:rPr>
          <w:rFonts w:cs="Times New Roman"/>
          <w:sz w:val="24"/>
          <w:szCs w:val="24"/>
        </w:rPr>
        <w:t>804</w:t>
      </w:r>
    </w:p>
    <w:p w14:paraId="08352892"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Singh, J., &amp; </w:t>
      </w:r>
      <w:proofErr w:type="spellStart"/>
      <w:r w:rsidRPr="003D42B6">
        <w:rPr>
          <w:rFonts w:cs="Times New Roman"/>
          <w:sz w:val="24"/>
          <w:szCs w:val="24"/>
        </w:rPr>
        <w:t>Ordoñez</w:t>
      </w:r>
      <w:proofErr w:type="spellEnd"/>
      <w:r w:rsidRPr="003D42B6">
        <w:rPr>
          <w:rFonts w:cs="Times New Roman"/>
          <w:sz w:val="24"/>
          <w:szCs w:val="24"/>
        </w:rPr>
        <w:t>, I. (2016). Resource recovery from post</w:t>
      </w:r>
      <w:r w:rsidR="0095432C" w:rsidRPr="003D42B6">
        <w:rPr>
          <w:rFonts w:cs="Times New Roman"/>
          <w:sz w:val="24"/>
          <w:szCs w:val="24"/>
        </w:rPr>
        <w:t>-</w:t>
      </w:r>
      <w:r w:rsidRPr="003D42B6">
        <w:rPr>
          <w:rFonts w:cs="Times New Roman"/>
          <w:sz w:val="24"/>
          <w:szCs w:val="24"/>
        </w:rPr>
        <w:t>consumer waste: An approach for developing circular economy in rural India. Journal of Cleaner Production, 117, 86</w:t>
      </w:r>
      <w:r w:rsidR="0095432C" w:rsidRPr="003D42B6">
        <w:rPr>
          <w:rFonts w:cs="Times New Roman"/>
          <w:sz w:val="24"/>
          <w:szCs w:val="24"/>
        </w:rPr>
        <w:t>-</w:t>
      </w:r>
      <w:r w:rsidR="00E50CB9" w:rsidRPr="003D42B6">
        <w:rPr>
          <w:rFonts w:cs="Times New Roman"/>
          <w:sz w:val="24"/>
          <w:szCs w:val="24"/>
          <w:lang w:val="vi-VN"/>
        </w:rPr>
        <w:t>93.</w:t>
      </w:r>
    </w:p>
    <w:p w14:paraId="7A6213AC"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Schroeder, P., </w:t>
      </w:r>
      <w:proofErr w:type="spellStart"/>
      <w:r w:rsidRPr="003D42B6">
        <w:rPr>
          <w:rFonts w:cs="Times New Roman"/>
          <w:sz w:val="24"/>
          <w:szCs w:val="24"/>
        </w:rPr>
        <w:t>Anggraeni</w:t>
      </w:r>
      <w:proofErr w:type="spellEnd"/>
      <w:r w:rsidRPr="003D42B6">
        <w:rPr>
          <w:rFonts w:cs="Times New Roman"/>
          <w:sz w:val="24"/>
          <w:szCs w:val="24"/>
        </w:rPr>
        <w:t>, K., &amp; Weber, U. (2019). The relevance of circular economy practices to the Sustainable Development Goals. Journal of Industrial Ecology, 23(1), 77</w:t>
      </w:r>
      <w:r w:rsidR="0095432C" w:rsidRPr="003D42B6">
        <w:rPr>
          <w:rFonts w:cs="Times New Roman"/>
          <w:sz w:val="24"/>
          <w:szCs w:val="24"/>
        </w:rPr>
        <w:t>-</w:t>
      </w:r>
      <w:r w:rsidRPr="003D42B6">
        <w:rPr>
          <w:rFonts w:cs="Times New Roman"/>
          <w:sz w:val="24"/>
          <w:szCs w:val="24"/>
        </w:rPr>
        <w:t xml:space="preserve">95. </w:t>
      </w:r>
    </w:p>
    <w:p w14:paraId="1F9994E3"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Siti, F. Z., </w:t>
      </w:r>
      <w:proofErr w:type="spellStart"/>
      <w:r w:rsidRPr="003D42B6">
        <w:rPr>
          <w:rFonts w:cs="Times New Roman"/>
          <w:sz w:val="24"/>
          <w:szCs w:val="24"/>
        </w:rPr>
        <w:t>Elalami</w:t>
      </w:r>
      <w:proofErr w:type="spellEnd"/>
      <w:r w:rsidRPr="003D42B6">
        <w:rPr>
          <w:rFonts w:cs="Times New Roman"/>
          <w:sz w:val="24"/>
          <w:szCs w:val="24"/>
        </w:rPr>
        <w:t xml:space="preserve">, M., </w:t>
      </w:r>
      <w:proofErr w:type="spellStart"/>
      <w:r w:rsidRPr="003D42B6">
        <w:rPr>
          <w:rFonts w:cs="Times New Roman"/>
          <w:sz w:val="24"/>
          <w:szCs w:val="24"/>
        </w:rPr>
        <w:t>Beraich</w:t>
      </w:r>
      <w:proofErr w:type="spellEnd"/>
      <w:r w:rsidRPr="003D42B6">
        <w:rPr>
          <w:rFonts w:cs="Times New Roman"/>
          <w:sz w:val="24"/>
          <w:szCs w:val="24"/>
        </w:rPr>
        <w:t xml:space="preserve">, F. Z., </w:t>
      </w:r>
      <w:proofErr w:type="spellStart"/>
      <w:r w:rsidRPr="003D42B6">
        <w:rPr>
          <w:rFonts w:cs="Times New Roman"/>
          <w:sz w:val="24"/>
          <w:szCs w:val="24"/>
        </w:rPr>
        <w:t>Arouch</w:t>
      </w:r>
      <w:proofErr w:type="spellEnd"/>
      <w:r w:rsidRPr="003D42B6">
        <w:rPr>
          <w:rFonts w:cs="Times New Roman"/>
          <w:sz w:val="24"/>
          <w:szCs w:val="24"/>
        </w:rPr>
        <w:t xml:space="preserve">, M., &amp; </w:t>
      </w:r>
      <w:proofErr w:type="spellStart"/>
      <w:r w:rsidRPr="003D42B6">
        <w:rPr>
          <w:rFonts w:cs="Times New Roman"/>
          <w:sz w:val="24"/>
          <w:szCs w:val="24"/>
        </w:rPr>
        <w:t>Qanadli</w:t>
      </w:r>
      <w:proofErr w:type="spellEnd"/>
      <w:r w:rsidRPr="003D42B6">
        <w:rPr>
          <w:rFonts w:cs="Times New Roman"/>
          <w:sz w:val="24"/>
          <w:szCs w:val="24"/>
        </w:rPr>
        <w:t xml:space="preserve">, S. D. (2021). Design and production of an autonomous rotary composter powered by photovoltaic energy. </w:t>
      </w:r>
      <w:proofErr w:type="spellStart"/>
      <w:r w:rsidRPr="003D42B6">
        <w:rPr>
          <w:rFonts w:cs="Times New Roman"/>
          <w:sz w:val="24"/>
          <w:szCs w:val="24"/>
        </w:rPr>
        <w:t>ArXiv</w:t>
      </w:r>
      <w:proofErr w:type="spellEnd"/>
      <w:r w:rsidRPr="003D42B6">
        <w:rPr>
          <w:rFonts w:cs="Times New Roman"/>
          <w:sz w:val="24"/>
          <w:szCs w:val="24"/>
        </w:rPr>
        <w:t xml:space="preserve">. </w:t>
      </w:r>
    </w:p>
    <w:p w14:paraId="61F1956A" w14:textId="77777777" w:rsidR="00E50CB9" w:rsidRPr="003D42B6" w:rsidRDefault="007F4960" w:rsidP="006A1BA6">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Siqi</w:t>
      </w:r>
      <w:proofErr w:type="spellEnd"/>
      <w:r w:rsidRPr="003D42B6">
        <w:rPr>
          <w:rFonts w:cs="Times New Roman"/>
          <w:sz w:val="24"/>
          <w:szCs w:val="24"/>
        </w:rPr>
        <w:t xml:space="preserve"> Lu, Feng Wang, and </w:t>
      </w:r>
      <w:proofErr w:type="spellStart"/>
      <w:r w:rsidRPr="003D42B6">
        <w:rPr>
          <w:rFonts w:cs="Times New Roman"/>
          <w:sz w:val="24"/>
          <w:szCs w:val="24"/>
        </w:rPr>
        <w:t>Ruikun</w:t>
      </w:r>
      <w:proofErr w:type="spellEnd"/>
      <w:r w:rsidRPr="003D42B6">
        <w:rPr>
          <w:rFonts w:cs="Times New Roman"/>
          <w:sz w:val="24"/>
          <w:szCs w:val="24"/>
        </w:rPr>
        <w:t xml:space="preserve"> An, 2024, Willingness to Pay for Domestic Waste of Rural Households Under Low</w:t>
      </w:r>
      <w:r w:rsidR="0095432C" w:rsidRPr="003D42B6">
        <w:rPr>
          <w:rFonts w:cs="Times New Roman"/>
          <w:sz w:val="24"/>
          <w:szCs w:val="24"/>
        </w:rPr>
        <w:t>-</w:t>
      </w:r>
      <w:r w:rsidRPr="003D42B6">
        <w:rPr>
          <w:rFonts w:cs="Times New Roman"/>
          <w:sz w:val="24"/>
          <w:szCs w:val="24"/>
        </w:rPr>
        <w:t>Carbon Society Transition: A Case Study of Underdeveloped Mountainous Areas in Shaanxi, China, Sustainability 2024, 16(23), 10204; </w:t>
      </w:r>
    </w:p>
    <w:p w14:paraId="0BFDF241" w14:textId="77777777" w:rsidR="00B478A2" w:rsidRPr="003D42B6" w:rsidRDefault="00B478A2" w:rsidP="006A1BA6">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Snyder, 2019, </w:t>
      </w:r>
      <w:r w:rsidRPr="003D42B6">
        <w:rPr>
          <w:sz w:val="24"/>
          <w:szCs w:val="24"/>
        </w:rPr>
        <w:t xml:space="preserve">Literature review as a research methodology: An overview and guidelines, </w:t>
      </w:r>
      <w:r w:rsidRPr="003D42B6">
        <w:rPr>
          <w:i/>
          <w:sz w:val="24"/>
          <w:szCs w:val="24"/>
        </w:rPr>
        <w:t>Journal of Business Research</w:t>
      </w:r>
      <w:r w:rsidRPr="003D42B6">
        <w:rPr>
          <w:sz w:val="24"/>
          <w:szCs w:val="24"/>
        </w:rPr>
        <w:t xml:space="preserve"> 104 (2019) 333</w:t>
      </w:r>
      <w:r w:rsidR="00B87BFB" w:rsidRPr="003D42B6">
        <w:rPr>
          <w:sz w:val="24"/>
          <w:szCs w:val="24"/>
        </w:rPr>
        <w:t>-</w:t>
      </w:r>
      <w:r w:rsidRPr="003D42B6">
        <w:rPr>
          <w:sz w:val="24"/>
          <w:szCs w:val="24"/>
        </w:rPr>
        <w:t>3</w:t>
      </w:r>
      <w:r w:rsidR="00B87BFB" w:rsidRPr="003D42B6">
        <w:rPr>
          <w:sz w:val="24"/>
          <w:szCs w:val="24"/>
        </w:rPr>
        <w:t>.</w:t>
      </w:r>
    </w:p>
    <w:p w14:paraId="28436CEC" w14:textId="77777777" w:rsidR="00475E50" w:rsidRPr="003D42B6" w:rsidRDefault="00475E50" w:rsidP="00475E50">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Ta </w:t>
      </w:r>
      <w:proofErr w:type="spellStart"/>
      <w:r w:rsidRPr="003D42B6">
        <w:rPr>
          <w:rFonts w:cs="Times New Roman"/>
          <w:sz w:val="24"/>
          <w:szCs w:val="24"/>
        </w:rPr>
        <w:t>Thi</w:t>
      </w:r>
      <w:proofErr w:type="spellEnd"/>
      <w:r w:rsidRPr="003D42B6">
        <w:rPr>
          <w:rFonts w:cs="Times New Roman"/>
          <w:sz w:val="24"/>
          <w:szCs w:val="24"/>
        </w:rPr>
        <w:t xml:space="preserve"> Yen, Bui Le Thanh </w:t>
      </w:r>
      <w:proofErr w:type="spellStart"/>
      <w:r w:rsidRPr="003D42B6">
        <w:rPr>
          <w:rFonts w:cs="Times New Roman"/>
          <w:sz w:val="24"/>
          <w:szCs w:val="24"/>
        </w:rPr>
        <w:t>Khiet</w:t>
      </w:r>
      <w:proofErr w:type="spellEnd"/>
      <w:r w:rsidRPr="003D42B6">
        <w:rPr>
          <w:rFonts w:cs="Times New Roman"/>
          <w:sz w:val="24"/>
          <w:szCs w:val="24"/>
        </w:rPr>
        <w:t xml:space="preserve">, Vu </w:t>
      </w:r>
      <w:proofErr w:type="spellStart"/>
      <w:r w:rsidRPr="003D42B6">
        <w:rPr>
          <w:rFonts w:cs="Times New Roman"/>
          <w:sz w:val="24"/>
          <w:szCs w:val="24"/>
        </w:rPr>
        <w:t>Thi</w:t>
      </w:r>
      <w:proofErr w:type="spellEnd"/>
      <w:r w:rsidRPr="003D42B6">
        <w:rPr>
          <w:rFonts w:cs="Times New Roman"/>
          <w:sz w:val="24"/>
          <w:szCs w:val="24"/>
        </w:rPr>
        <w:t xml:space="preserve"> Ngoc Anh, 2024, Status and Potential of Implementing Circular Economy for Plastic Recycling Business in Craft Villages in Northern Vietnam - A Case Study in Hung Yen Province, VNU Journal of Science: Earth and Environmental Sciences, Vol. 40, No. 3 (2024) 34-47.</w:t>
      </w:r>
    </w:p>
    <w:p w14:paraId="3DB67440" w14:textId="77777777" w:rsidR="00475E50" w:rsidRPr="003D42B6" w:rsidRDefault="00475E50" w:rsidP="00475E50">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9354CB">
        <w:rPr>
          <w:rFonts w:cs="Times New Roman"/>
          <w:sz w:val="24"/>
          <w:szCs w:val="24"/>
          <w:lang w:val="es-US"/>
        </w:rPr>
        <w:t xml:space="preserve">Ta, T. Y., </w:t>
      </w:r>
      <w:proofErr w:type="spellStart"/>
      <w:r w:rsidRPr="009354CB">
        <w:rPr>
          <w:rFonts w:cs="Times New Roman"/>
          <w:sz w:val="24"/>
          <w:szCs w:val="24"/>
          <w:lang w:val="es-US"/>
        </w:rPr>
        <w:t>Bui</w:t>
      </w:r>
      <w:proofErr w:type="spellEnd"/>
      <w:r w:rsidRPr="009354CB">
        <w:rPr>
          <w:rFonts w:cs="Times New Roman"/>
          <w:sz w:val="24"/>
          <w:szCs w:val="24"/>
          <w:lang w:val="es-US"/>
        </w:rPr>
        <w:t xml:space="preserve">, L. T. K., &amp; </w:t>
      </w:r>
      <w:proofErr w:type="spellStart"/>
      <w:r w:rsidRPr="009354CB">
        <w:rPr>
          <w:rFonts w:cs="Times New Roman"/>
          <w:sz w:val="24"/>
          <w:szCs w:val="24"/>
          <w:lang w:val="es-US"/>
        </w:rPr>
        <w:t>Vu</w:t>
      </w:r>
      <w:proofErr w:type="spellEnd"/>
      <w:r w:rsidRPr="009354CB">
        <w:rPr>
          <w:rFonts w:cs="Times New Roman"/>
          <w:sz w:val="24"/>
          <w:szCs w:val="24"/>
          <w:lang w:val="es-US"/>
        </w:rPr>
        <w:t xml:space="preserve">, T. N. A. (2024). </w:t>
      </w:r>
      <w:r w:rsidRPr="003D42B6">
        <w:rPr>
          <w:rFonts w:cs="Times New Roman"/>
          <w:sz w:val="24"/>
          <w:szCs w:val="24"/>
        </w:rPr>
        <w:t>Status and potential of implementing circular economy for plastic recycling business in craft villages, Northern Vietnam. VNU Journal of Science: Earth and Envi</w:t>
      </w:r>
      <w:r w:rsidR="00E66129" w:rsidRPr="003D42B6">
        <w:rPr>
          <w:rFonts w:cs="Times New Roman"/>
          <w:sz w:val="24"/>
          <w:szCs w:val="24"/>
        </w:rPr>
        <w:t xml:space="preserve">ronmental Sciences, 40(3), </w:t>
      </w:r>
      <w:proofErr w:type="spellStart"/>
      <w:r w:rsidR="00E66129" w:rsidRPr="003D42B6">
        <w:rPr>
          <w:rFonts w:cs="Times New Roman"/>
          <w:sz w:val="24"/>
          <w:szCs w:val="24"/>
        </w:rPr>
        <w:t>tbd</w:t>
      </w:r>
      <w:proofErr w:type="spellEnd"/>
      <w:r w:rsidR="00E66129" w:rsidRPr="003D42B6">
        <w:rPr>
          <w:rFonts w:cs="Times New Roman"/>
          <w:sz w:val="24"/>
          <w:szCs w:val="24"/>
        </w:rPr>
        <w:t>.</w:t>
      </w:r>
    </w:p>
    <w:p w14:paraId="1B967EEA" w14:textId="77777777" w:rsidR="00DB4B64" w:rsidRPr="003D42B6" w:rsidRDefault="007F4960" w:rsidP="00273CED">
      <w:pPr>
        <w:pStyle w:val="ListParagraph"/>
        <w:numPr>
          <w:ilvl w:val="0"/>
          <w:numId w:val="28"/>
        </w:numPr>
        <w:tabs>
          <w:tab w:val="left" w:pos="284"/>
          <w:tab w:val="left" w:pos="426"/>
        </w:tabs>
        <w:spacing w:after="0" w:line="240" w:lineRule="auto"/>
        <w:ind w:left="0" w:firstLine="0"/>
        <w:jc w:val="both"/>
        <w:rPr>
          <w:sz w:val="24"/>
          <w:szCs w:val="24"/>
        </w:rPr>
      </w:pPr>
      <w:r w:rsidRPr="003D42B6">
        <w:rPr>
          <w:rFonts w:cs="Times New Roman"/>
          <w:sz w:val="24"/>
          <w:szCs w:val="24"/>
        </w:rPr>
        <w:t xml:space="preserve">Tan, S. T., Ho, W. S., Hashim, H., Lee, C. T., &amp; </w:t>
      </w:r>
      <w:proofErr w:type="spellStart"/>
      <w:r w:rsidRPr="003D42B6">
        <w:rPr>
          <w:rFonts w:cs="Times New Roman"/>
          <w:sz w:val="24"/>
          <w:szCs w:val="24"/>
        </w:rPr>
        <w:t>Taib</w:t>
      </w:r>
      <w:proofErr w:type="spellEnd"/>
      <w:r w:rsidRPr="003D42B6">
        <w:rPr>
          <w:rFonts w:cs="Times New Roman"/>
          <w:sz w:val="24"/>
          <w:szCs w:val="24"/>
        </w:rPr>
        <w:t xml:space="preserve">, M. R. (2020). Energy, economic and environmental (3E) analysis of waste management options for residential areas in Malaysia. Journal of Cleaner Production, 120267. </w:t>
      </w:r>
    </w:p>
    <w:p w14:paraId="778F8B4E" w14:textId="77777777" w:rsidR="00DB4B64" w:rsidRPr="003D42B6" w:rsidRDefault="00DB4B64" w:rsidP="002B2F03">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sz w:val="24"/>
          <w:szCs w:val="24"/>
        </w:rPr>
        <w:t>Tam Hoang</w:t>
      </w:r>
      <w:r w:rsidR="00054E34" w:rsidRPr="003D42B6">
        <w:rPr>
          <w:sz w:val="24"/>
          <w:szCs w:val="24"/>
        </w:rPr>
        <w:t xml:space="preserve"> </w:t>
      </w:r>
      <w:proofErr w:type="spellStart"/>
      <w:r w:rsidRPr="003D42B6">
        <w:rPr>
          <w:sz w:val="24"/>
          <w:szCs w:val="24"/>
        </w:rPr>
        <w:t>Nhat</w:t>
      </w:r>
      <w:proofErr w:type="spellEnd"/>
      <w:r w:rsidRPr="003D42B6">
        <w:rPr>
          <w:sz w:val="24"/>
          <w:szCs w:val="24"/>
        </w:rPr>
        <w:t> Dang, </w:t>
      </w:r>
      <w:proofErr w:type="spellStart"/>
      <w:r w:rsidRPr="003D42B6">
        <w:rPr>
          <w:sz w:val="24"/>
          <w:szCs w:val="24"/>
        </w:rPr>
        <w:t>Canh</w:t>
      </w:r>
      <w:proofErr w:type="spellEnd"/>
      <w:r w:rsidRPr="003D42B6">
        <w:rPr>
          <w:sz w:val="24"/>
          <w:szCs w:val="24"/>
        </w:rPr>
        <w:t xml:space="preserve"> </w:t>
      </w:r>
      <w:proofErr w:type="spellStart"/>
      <w:r w:rsidRPr="003D42B6">
        <w:rPr>
          <w:sz w:val="24"/>
          <w:szCs w:val="24"/>
        </w:rPr>
        <w:t>Phuc</w:t>
      </w:r>
      <w:proofErr w:type="spellEnd"/>
      <w:r w:rsidRPr="003D42B6">
        <w:rPr>
          <w:sz w:val="24"/>
          <w:szCs w:val="24"/>
        </w:rPr>
        <w:t> Nguyen, Gabriel S. Lee d, </w:t>
      </w:r>
      <w:proofErr w:type="spellStart"/>
      <w:r w:rsidRPr="003D42B6">
        <w:rPr>
          <w:sz w:val="24"/>
          <w:szCs w:val="24"/>
        </w:rPr>
        <w:t>Binh</w:t>
      </w:r>
      <w:proofErr w:type="spellEnd"/>
      <w:r w:rsidRPr="003D42B6">
        <w:rPr>
          <w:sz w:val="24"/>
          <w:szCs w:val="24"/>
        </w:rPr>
        <w:t xml:space="preserve"> Quang Nguyen, Thuy Thu Le, 2023</w:t>
      </w:r>
      <w:r w:rsidR="00054E34" w:rsidRPr="003D42B6">
        <w:rPr>
          <w:sz w:val="24"/>
          <w:szCs w:val="24"/>
        </w:rPr>
        <w:t>,</w:t>
      </w:r>
      <w:r w:rsidRPr="003D42B6">
        <w:rPr>
          <w:sz w:val="24"/>
          <w:szCs w:val="24"/>
        </w:rPr>
        <w:t xml:space="preserve"> Measuring the energy-related uncertainty index, </w:t>
      </w:r>
      <w:r w:rsidRPr="003D42B6">
        <w:rPr>
          <w:i/>
          <w:sz w:val="24"/>
          <w:szCs w:val="24"/>
        </w:rPr>
        <w:t>Energy Economics</w:t>
      </w:r>
      <w:r w:rsidRPr="003D42B6">
        <w:rPr>
          <w:sz w:val="24"/>
          <w:szCs w:val="24"/>
        </w:rPr>
        <w:t>, Volume 124, August 2023, 106817.</w:t>
      </w:r>
    </w:p>
    <w:p w14:paraId="58E0274C"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Tap Chi Cong San. (2024). The circular economy promotes sustainable economic development and environmental preservation. Tap Chi Cong San Online.</w:t>
      </w:r>
    </w:p>
    <w:p w14:paraId="2A50611B"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Tan </w:t>
      </w:r>
      <w:proofErr w:type="spellStart"/>
      <w:r w:rsidRPr="003D42B6">
        <w:rPr>
          <w:rFonts w:cs="Times New Roman"/>
          <w:sz w:val="24"/>
          <w:szCs w:val="24"/>
        </w:rPr>
        <w:t>Loi</w:t>
      </w:r>
      <w:proofErr w:type="spellEnd"/>
      <w:r w:rsidRPr="003D42B6">
        <w:rPr>
          <w:rFonts w:cs="Times New Roman"/>
          <w:sz w:val="24"/>
          <w:szCs w:val="24"/>
        </w:rPr>
        <w:t xml:space="preserve"> Huynh, </w:t>
      </w:r>
      <w:proofErr w:type="spellStart"/>
      <w:r w:rsidRPr="003D42B6">
        <w:rPr>
          <w:rFonts w:cs="Times New Roman"/>
          <w:sz w:val="24"/>
          <w:szCs w:val="24"/>
        </w:rPr>
        <w:t>Thi</w:t>
      </w:r>
      <w:proofErr w:type="spellEnd"/>
      <w:r w:rsidRPr="003D42B6">
        <w:rPr>
          <w:rFonts w:cs="Times New Roman"/>
          <w:sz w:val="24"/>
          <w:szCs w:val="24"/>
        </w:rPr>
        <w:t xml:space="preserve"> Kim </w:t>
      </w:r>
      <w:proofErr w:type="spellStart"/>
      <w:r w:rsidRPr="003D42B6">
        <w:rPr>
          <w:rFonts w:cs="Times New Roman"/>
          <w:sz w:val="24"/>
          <w:szCs w:val="24"/>
        </w:rPr>
        <w:t>Oanh</w:t>
      </w:r>
      <w:proofErr w:type="spellEnd"/>
      <w:r w:rsidRPr="003D42B6">
        <w:rPr>
          <w:rFonts w:cs="Times New Roman"/>
          <w:sz w:val="24"/>
          <w:szCs w:val="24"/>
        </w:rPr>
        <w:t xml:space="preserve"> Le, Yong </w:t>
      </w:r>
      <w:proofErr w:type="spellStart"/>
      <w:r w:rsidRPr="003D42B6">
        <w:rPr>
          <w:rFonts w:cs="Times New Roman"/>
          <w:sz w:val="24"/>
          <w:szCs w:val="24"/>
        </w:rPr>
        <w:t>Jie</w:t>
      </w:r>
      <w:proofErr w:type="spellEnd"/>
      <w:r w:rsidRPr="003D42B6">
        <w:rPr>
          <w:rFonts w:cs="Times New Roman"/>
          <w:sz w:val="24"/>
          <w:szCs w:val="24"/>
        </w:rPr>
        <w:t xml:space="preserve"> Wong, Chi </w:t>
      </w:r>
      <w:proofErr w:type="spellStart"/>
      <w:r w:rsidRPr="003D42B6">
        <w:rPr>
          <w:rFonts w:cs="Times New Roman"/>
          <w:sz w:val="24"/>
          <w:szCs w:val="24"/>
        </w:rPr>
        <w:t>Tuong</w:t>
      </w:r>
      <w:proofErr w:type="spellEnd"/>
      <w:r w:rsidRPr="003D42B6">
        <w:rPr>
          <w:rFonts w:cs="Times New Roman"/>
          <w:sz w:val="24"/>
          <w:szCs w:val="24"/>
        </w:rPr>
        <w:t xml:space="preserve"> Phan and </w:t>
      </w:r>
      <w:proofErr w:type="spellStart"/>
      <w:r w:rsidRPr="003D42B6">
        <w:rPr>
          <w:rFonts w:cs="Times New Roman"/>
          <w:sz w:val="24"/>
          <w:szCs w:val="24"/>
        </w:rPr>
        <w:t>Thi</w:t>
      </w:r>
      <w:proofErr w:type="spellEnd"/>
      <w:r w:rsidRPr="003D42B6">
        <w:rPr>
          <w:rFonts w:cs="Times New Roman"/>
          <w:sz w:val="24"/>
          <w:szCs w:val="24"/>
        </w:rPr>
        <w:t xml:space="preserve"> Long Trinh, 2023, Towards Sustainable Composting of Source</w:t>
      </w:r>
      <w:r w:rsidR="0095432C" w:rsidRPr="003D42B6">
        <w:rPr>
          <w:rFonts w:cs="Times New Roman"/>
          <w:sz w:val="24"/>
          <w:szCs w:val="24"/>
        </w:rPr>
        <w:t>-</w:t>
      </w:r>
      <w:r w:rsidRPr="003D42B6">
        <w:rPr>
          <w:rFonts w:cs="Times New Roman"/>
          <w:sz w:val="24"/>
          <w:szCs w:val="24"/>
        </w:rPr>
        <w:t>Separated Biodegradable Municipal Solid Waste</w:t>
      </w:r>
      <w:r w:rsidR="0095432C" w:rsidRPr="003D42B6">
        <w:rPr>
          <w:rFonts w:cs="Times New Roman"/>
          <w:sz w:val="24"/>
          <w:szCs w:val="24"/>
        </w:rPr>
        <w:t xml:space="preserve"> - </w:t>
      </w:r>
      <w:r w:rsidRPr="003D42B6">
        <w:rPr>
          <w:rFonts w:cs="Times New Roman"/>
          <w:sz w:val="24"/>
          <w:szCs w:val="24"/>
        </w:rPr>
        <w:t xml:space="preserve">Insights from Long </w:t>
      </w:r>
      <w:proofErr w:type="gramStart"/>
      <w:r w:rsidRPr="003D42B6">
        <w:rPr>
          <w:rFonts w:cs="Times New Roman"/>
          <w:sz w:val="24"/>
          <w:szCs w:val="24"/>
        </w:rPr>
        <w:t>An</w:t>
      </w:r>
      <w:proofErr w:type="gramEnd"/>
      <w:r w:rsidRPr="003D42B6">
        <w:rPr>
          <w:rFonts w:cs="Times New Roman"/>
          <w:sz w:val="24"/>
          <w:szCs w:val="24"/>
        </w:rPr>
        <w:t xml:space="preserve"> Province, Vietnam, Sust</w:t>
      </w:r>
      <w:r w:rsidR="005339CD" w:rsidRPr="003D42B6">
        <w:rPr>
          <w:rFonts w:cs="Times New Roman"/>
          <w:sz w:val="24"/>
          <w:szCs w:val="24"/>
        </w:rPr>
        <w:t>ainability 2023, 15(17), 13243</w:t>
      </w:r>
      <w:r w:rsidR="005339CD" w:rsidRPr="003D42B6">
        <w:rPr>
          <w:rFonts w:cs="Times New Roman"/>
          <w:sz w:val="24"/>
          <w:szCs w:val="24"/>
          <w:lang w:val="vi-VN"/>
        </w:rPr>
        <w:t>.</w:t>
      </w:r>
    </w:p>
    <w:p w14:paraId="68AA221F" w14:textId="77777777" w:rsidR="00475E50" w:rsidRPr="003D42B6" w:rsidRDefault="00475E50" w:rsidP="00475E50">
      <w:pPr>
        <w:pStyle w:val="ListParagraph"/>
        <w:numPr>
          <w:ilvl w:val="0"/>
          <w:numId w:val="28"/>
        </w:numPr>
        <w:tabs>
          <w:tab w:val="left" w:pos="284"/>
          <w:tab w:val="left" w:pos="426"/>
        </w:tabs>
        <w:spacing w:after="0" w:line="240" w:lineRule="auto"/>
        <w:ind w:left="0" w:firstLine="0"/>
        <w:jc w:val="both"/>
        <w:rPr>
          <w:rStyle w:val="Hyperlink"/>
          <w:rFonts w:cs="Times New Roman"/>
          <w:color w:val="auto"/>
          <w:sz w:val="24"/>
          <w:szCs w:val="24"/>
          <w:u w:val="none"/>
        </w:rPr>
      </w:pPr>
      <w:proofErr w:type="spellStart"/>
      <w:r w:rsidRPr="003D42B6">
        <w:rPr>
          <w:rFonts w:cs="Times New Roman"/>
          <w:sz w:val="24"/>
          <w:szCs w:val="24"/>
        </w:rPr>
        <w:t>Tanwi</w:t>
      </w:r>
      <w:proofErr w:type="spellEnd"/>
      <w:r w:rsidRPr="003D42B6">
        <w:rPr>
          <w:rFonts w:cs="Times New Roman"/>
          <w:sz w:val="24"/>
          <w:szCs w:val="24"/>
        </w:rPr>
        <w:t xml:space="preserve"> </w:t>
      </w:r>
      <w:proofErr w:type="spellStart"/>
      <w:r w:rsidRPr="003D42B6">
        <w:rPr>
          <w:rFonts w:cs="Times New Roman"/>
          <w:sz w:val="24"/>
          <w:szCs w:val="24"/>
        </w:rPr>
        <w:t>Trushna</w:t>
      </w:r>
      <w:proofErr w:type="spellEnd"/>
      <w:r w:rsidRPr="003D42B6">
        <w:rPr>
          <w:rFonts w:cs="Times New Roman"/>
          <w:sz w:val="24"/>
          <w:szCs w:val="24"/>
        </w:rPr>
        <w:t xml:space="preserve">, Kavya Krishnan, Rachana </w:t>
      </w:r>
      <w:proofErr w:type="spellStart"/>
      <w:r w:rsidRPr="003D42B6">
        <w:rPr>
          <w:rFonts w:cs="Times New Roman"/>
          <w:sz w:val="24"/>
          <w:szCs w:val="24"/>
        </w:rPr>
        <w:t>Soni</w:t>
      </w:r>
      <w:proofErr w:type="spellEnd"/>
      <w:r w:rsidRPr="003D42B6">
        <w:rPr>
          <w:rFonts w:cs="Times New Roman"/>
          <w:sz w:val="24"/>
          <w:szCs w:val="24"/>
        </w:rPr>
        <w:t xml:space="preserve">, Surya Singh, </w:t>
      </w:r>
      <w:proofErr w:type="spellStart"/>
      <w:r w:rsidRPr="003D42B6">
        <w:rPr>
          <w:rFonts w:cs="Times New Roman"/>
          <w:sz w:val="24"/>
          <w:szCs w:val="24"/>
        </w:rPr>
        <w:t>Madhanraj</w:t>
      </w:r>
      <w:proofErr w:type="spellEnd"/>
      <w:r w:rsidRPr="003D42B6">
        <w:rPr>
          <w:rFonts w:cs="Times New Roman"/>
          <w:sz w:val="24"/>
          <w:szCs w:val="24"/>
        </w:rPr>
        <w:t xml:space="preserve"> </w:t>
      </w:r>
      <w:proofErr w:type="spellStart"/>
      <w:r w:rsidRPr="003D42B6">
        <w:rPr>
          <w:rFonts w:cs="Times New Roman"/>
          <w:sz w:val="24"/>
          <w:szCs w:val="24"/>
        </w:rPr>
        <w:t>Kalyanasundaram</w:t>
      </w:r>
      <w:proofErr w:type="spellEnd"/>
      <w:r w:rsidRPr="003D42B6">
        <w:rPr>
          <w:rFonts w:cs="Times New Roman"/>
          <w:sz w:val="24"/>
          <w:szCs w:val="24"/>
        </w:rPr>
        <w:t xml:space="preserve">, Kristi Sidney </w:t>
      </w:r>
      <w:proofErr w:type="spellStart"/>
      <w:r w:rsidRPr="003D42B6">
        <w:rPr>
          <w:rFonts w:cs="Times New Roman"/>
          <w:sz w:val="24"/>
          <w:szCs w:val="24"/>
        </w:rPr>
        <w:t>Annerstedt</w:t>
      </w:r>
      <w:proofErr w:type="spellEnd"/>
      <w:r w:rsidRPr="003D42B6">
        <w:rPr>
          <w:rFonts w:cs="Times New Roman"/>
          <w:sz w:val="24"/>
          <w:szCs w:val="24"/>
        </w:rPr>
        <w:t xml:space="preserve">, Ashish Pathak, Manju Purohit, Cecilia </w:t>
      </w:r>
      <w:proofErr w:type="spellStart"/>
      <w:r w:rsidRPr="003D42B6">
        <w:rPr>
          <w:rFonts w:cs="Times New Roman"/>
          <w:sz w:val="24"/>
          <w:szCs w:val="24"/>
        </w:rPr>
        <w:t>Stålsby</w:t>
      </w:r>
      <w:proofErr w:type="spellEnd"/>
      <w:r w:rsidRPr="003D42B6">
        <w:rPr>
          <w:rFonts w:cs="Times New Roman"/>
          <w:sz w:val="24"/>
          <w:szCs w:val="24"/>
        </w:rPr>
        <w:t xml:space="preserve"> </w:t>
      </w:r>
      <w:proofErr w:type="spellStart"/>
      <w:r w:rsidRPr="003D42B6">
        <w:rPr>
          <w:rFonts w:cs="Times New Roman"/>
          <w:sz w:val="24"/>
          <w:szCs w:val="24"/>
        </w:rPr>
        <w:t>Lundbog</w:t>
      </w:r>
      <w:proofErr w:type="spellEnd"/>
      <w:r w:rsidRPr="003D42B6">
        <w:rPr>
          <w:rFonts w:cs="Times New Roman"/>
          <w:sz w:val="24"/>
          <w:szCs w:val="24"/>
        </w:rPr>
        <w:t xml:space="preserve">, Yogesh </w:t>
      </w:r>
      <w:proofErr w:type="spellStart"/>
      <w:r w:rsidRPr="003D42B6">
        <w:rPr>
          <w:rFonts w:cs="Times New Roman"/>
          <w:sz w:val="24"/>
          <w:szCs w:val="24"/>
        </w:rPr>
        <w:t>Sabde</w:t>
      </w:r>
      <w:proofErr w:type="spellEnd"/>
      <w:r w:rsidRPr="003D42B6">
        <w:rPr>
          <w:rFonts w:cs="Times New Roman"/>
          <w:sz w:val="24"/>
          <w:szCs w:val="24"/>
        </w:rPr>
        <w:t>,</w:t>
      </w:r>
      <w:r w:rsidR="00E952A3" w:rsidRPr="003D42B6">
        <w:rPr>
          <w:rFonts w:cs="Times New Roman"/>
          <w:sz w:val="24"/>
          <w:szCs w:val="24"/>
        </w:rPr>
        <w:t xml:space="preserve"> </w:t>
      </w:r>
      <w:proofErr w:type="spellStart"/>
      <w:r w:rsidR="00E952A3" w:rsidRPr="003D42B6">
        <w:rPr>
          <w:rFonts w:cs="Times New Roman"/>
          <w:sz w:val="24"/>
          <w:szCs w:val="24"/>
        </w:rPr>
        <w:t>Salla</w:t>
      </w:r>
      <w:proofErr w:type="spellEnd"/>
      <w:r w:rsidR="00E952A3" w:rsidRPr="003D42B6">
        <w:rPr>
          <w:rFonts w:cs="Times New Roman"/>
          <w:sz w:val="24"/>
          <w:szCs w:val="24"/>
        </w:rPr>
        <w:t xml:space="preserve"> Atkins, Krushna C. </w:t>
      </w:r>
      <w:proofErr w:type="spellStart"/>
      <w:r w:rsidR="00E952A3" w:rsidRPr="003D42B6">
        <w:rPr>
          <w:rFonts w:cs="Times New Roman"/>
          <w:sz w:val="24"/>
          <w:szCs w:val="24"/>
        </w:rPr>
        <w:t>Sahoo</w:t>
      </w:r>
      <w:r w:rsidRPr="003D42B6">
        <w:rPr>
          <w:rFonts w:cs="Times New Roman"/>
          <w:sz w:val="24"/>
          <w:szCs w:val="24"/>
        </w:rPr>
        <w:t>g</w:t>
      </w:r>
      <w:proofErr w:type="spellEnd"/>
      <w:r w:rsidRPr="003D42B6">
        <w:rPr>
          <w:rFonts w:cs="Times New Roman"/>
          <w:sz w:val="24"/>
          <w:szCs w:val="24"/>
        </w:rPr>
        <w:t xml:space="preserve">, Kamran </w:t>
      </w:r>
      <w:proofErr w:type="spellStart"/>
      <w:r w:rsidRPr="003D42B6">
        <w:rPr>
          <w:rFonts w:cs="Times New Roman"/>
          <w:sz w:val="24"/>
          <w:szCs w:val="24"/>
        </w:rPr>
        <w:t>Rousta</w:t>
      </w:r>
      <w:proofErr w:type="spellEnd"/>
      <w:r w:rsidRPr="003D42B6">
        <w:rPr>
          <w:rFonts w:cs="Times New Roman"/>
          <w:sz w:val="24"/>
          <w:szCs w:val="24"/>
        </w:rPr>
        <w:t xml:space="preserve"> h, Vishal Diwan, 2024, Interventions to promote household waste segregation: A systematic re</w:t>
      </w:r>
      <w:r w:rsidR="005339CD" w:rsidRPr="003D42B6">
        <w:rPr>
          <w:rFonts w:cs="Times New Roman"/>
          <w:sz w:val="24"/>
          <w:szCs w:val="24"/>
        </w:rPr>
        <w:t xml:space="preserve">view, </w:t>
      </w:r>
      <w:proofErr w:type="spellStart"/>
      <w:r w:rsidR="005339CD" w:rsidRPr="003D42B6">
        <w:rPr>
          <w:rFonts w:cs="Times New Roman"/>
          <w:sz w:val="24"/>
          <w:szCs w:val="24"/>
        </w:rPr>
        <w:t>Heliyon</w:t>
      </w:r>
      <w:proofErr w:type="spellEnd"/>
      <w:r w:rsidR="005339CD" w:rsidRPr="003D42B6">
        <w:rPr>
          <w:rFonts w:cs="Times New Roman"/>
          <w:sz w:val="24"/>
          <w:szCs w:val="24"/>
        </w:rPr>
        <w:t xml:space="preserve"> 10 (2024) </w:t>
      </w:r>
      <w:r w:rsidR="005339CD" w:rsidRPr="003D42B6">
        <w:rPr>
          <w:rFonts w:cs="Times New Roman"/>
          <w:sz w:val="24"/>
          <w:szCs w:val="24"/>
          <w:lang w:val="vi-VN"/>
        </w:rPr>
        <w:t>e24332.</w:t>
      </w:r>
    </w:p>
    <w:p w14:paraId="61EBECE1" w14:textId="77777777" w:rsidR="009B37FD" w:rsidRPr="003D42B6" w:rsidRDefault="009B37FD" w:rsidP="00475E50">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sz w:val="24"/>
          <w:szCs w:val="24"/>
        </w:rPr>
        <w:t xml:space="preserve">Tien </w:t>
      </w:r>
      <w:proofErr w:type="spellStart"/>
      <w:r w:rsidRPr="003D42B6">
        <w:rPr>
          <w:sz w:val="24"/>
          <w:szCs w:val="24"/>
        </w:rPr>
        <w:t>Dat</w:t>
      </w:r>
      <w:proofErr w:type="spellEnd"/>
      <w:r w:rsidRPr="003D42B6">
        <w:rPr>
          <w:sz w:val="24"/>
          <w:szCs w:val="24"/>
        </w:rPr>
        <w:t xml:space="preserve"> Pham and </w:t>
      </w:r>
      <w:proofErr w:type="spellStart"/>
      <w:r w:rsidRPr="003D42B6">
        <w:rPr>
          <w:sz w:val="24"/>
          <w:szCs w:val="24"/>
        </w:rPr>
        <w:t>Kunihiko</w:t>
      </w:r>
      <w:proofErr w:type="spellEnd"/>
      <w:r w:rsidRPr="003D42B6">
        <w:rPr>
          <w:sz w:val="24"/>
          <w:szCs w:val="24"/>
        </w:rPr>
        <w:t xml:space="preserve"> Yoshino, 2016, Impacts of mangrove management systems on mangrove changes in </w:t>
      </w:r>
      <w:proofErr w:type="spellStart"/>
      <w:r w:rsidRPr="003D42B6">
        <w:rPr>
          <w:sz w:val="24"/>
          <w:szCs w:val="24"/>
        </w:rPr>
        <w:t>theNorthern</w:t>
      </w:r>
      <w:proofErr w:type="spellEnd"/>
      <w:r w:rsidRPr="003D42B6">
        <w:rPr>
          <w:sz w:val="24"/>
          <w:szCs w:val="24"/>
        </w:rPr>
        <w:t xml:space="preserve"> Coast of Vietnam, TROPICS Vol. 24 (4) 141-151, DOI: 10.3759/tropics.24.141.</w:t>
      </w:r>
    </w:p>
    <w:p w14:paraId="32EB69FA" w14:textId="77777777" w:rsidR="00475E50" w:rsidRPr="003D42B6" w:rsidRDefault="00475E50" w:rsidP="00475E50">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lastRenderedPageBreak/>
        <w:t xml:space="preserve">Tran </w:t>
      </w:r>
      <w:proofErr w:type="spellStart"/>
      <w:r w:rsidRPr="003D42B6">
        <w:rPr>
          <w:rFonts w:cs="Times New Roman"/>
          <w:sz w:val="24"/>
          <w:szCs w:val="24"/>
        </w:rPr>
        <w:t>Thi</w:t>
      </w:r>
      <w:proofErr w:type="spellEnd"/>
      <w:r w:rsidRPr="003D42B6">
        <w:rPr>
          <w:rFonts w:cs="Times New Roman"/>
          <w:sz w:val="24"/>
          <w:szCs w:val="24"/>
        </w:rPr>
        <w:t xml:space="preserve"> Phuong, T., Le Hoang Anh, &amp; Nguyen Van Thanh. (2022). Circular economy approach in organic fertilizer production from agricultural by-products in Ba Vi District, Hanoi. VNU Journal of Science: Earth and Environmental Sciences, 38(4</w:t>
      </w:r>
      <w:r w:rsidR="005339CD" w:rsidRPr="003D42B6">
        <w:rPr>
          <w:rFonts w:cs="Times New Roman"/>
          <w:sz w:val="24"/>
          <w:szCs w:val="24"/>
        </w:rPr>
        <w:t>)</w:t>
      </w:r>
      <w:r w:rsidR="005339CD" w:rsidRPr="003D42B6">
        <w:rPr>
          <w:rFonts w:cs="Times New Roman"/>
          <w:sz w:val="24"/>
          <w:szCs w:val="24"/>
          <w:lang w:val="vi-VN"/>
        </w:rPr>
        <w:t>.</w:t>
      </w:r>
    </w:p>
    <w:p w14:paraId="0C4D676D"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Tr</w:t>
      </w:r>
      <w:r w:rsidR="00F63598" w:rsidRPr="003D42B6">
        <w:rPr>
          <w:rFonts w:cs="Times New Roman"/>
          <w:sz w:val="24"/>
          <w:szCs w:val="24"/>
        </w:rPr>
        <w:t>ie</w:t>
      </w:r>
      <w:r w:rsidRPr="003D42B6">
        <w:rPr>
          <w:rFonts w:cs="Times New Roman"/>
          <w:sz w:val="24"/>
          <w:szCs w:val="24"/>
        </w:rPr>
        <w:t xml:space="preserve">u Thanh Quang, 2023. Circular Economy Models in Agriculture in Vietnam </w:t>
      </w:r>
      <w:proofErr w:type="spellStart"/>
      <w:r w:rsidRPr="003D42B6">
        <w:rPr>
          <w:rFonts w:cs="Times New Roman"/>
          <w:sz w:val="24"/>
          <w:szCs w:val="24"/>
        </w:rPr>
        <w:t>Vietnam</w:t>
      </w:r>
      <w:proofErr w:type="spellEnd"/>
      <w:r w:rsidRPr="003D42B6">
        <w:rPr>
          <w:rFonts w:cs="Times New Roman"/>
          <w:sz w:val="24"/>
          <w:szCs w:val="24"/>
        </w:rPr>
        <w:t xml:space="preserve"> Social Sciences, No.5 (217)</w:t>
      </w:r>
      <w:r w:rsidR="0095432C" w:rsidRPr="003D42B6">
        <w:rPr>
          <w:rFonts w:cs="Times New Roman"/>
          <w:sz w:val="24"/>
          <w:szCs w:val="24"/>
        </w:rPr>
        <w:t>-</w:t>
      </w:r>
      <w:r w:rsidRPr="003D42B6">
        <w:rPr>
          <w:rFonts w:cs="Times New Roman"/>
          <w:sz w:val="24"/>
          <w:szCs w:val="24"/>
        </w:rPr>
        <w:t>2023 DOI: 10.56794/VSSR.5(217).30</w:t>
      </w:r>
      <w:r w:rsidR="0095432C" w:rsidRPr="003D42B6">
        <w:rPr>
          <w:rFonts w:cs="Times New Roman"/>
          <w:sz w:val="24"/>
          <w:szCs w:val="24"/>
        </w:rPr>
        <w:t>-</w:t>
      </w:r>
      <w:r w:rsidRPr="003D42B6">
        <w:rPr>
          <w:rFonts w:cs="Times New Roman"/>
          <w:sz w:val="24"/>
          <w:szCs w:val="24"/>
        </w:rPr>
        <w:t>45</w:t>
      </w:r>
      <w:r w:rsidR="00810B82" w:rsidRPr="003D42B6">
        <w:rPr>
          <w:rFonts w:cs="Times New Roman"/>
          <w:sz w:val="24"/>
          <w:szCs w:val="24"/>
        </w:rPr>
        <w:t>.</w:t>
      </w:r>
    </w:p>
    <w:p w14:paraId="10857EA4" w14:textId="77777777" w:rsidR="00475E50" w:rsidRPr="003D42B6" w:rsidRDefault="00475E5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sz w:val="24"/>
          <w:szCs w:val="24"/>
        </w:rPr>
        <w:t>Tranfield</w:t>
      </w:r>
      <w:proofErr w:type="spellEnd"/>
      <w:r w:rsidRPr="003D42B6">
        <w:rPr>
          <w:sz w:val="24"/>
          <w:szCs w:val="24"/>
        </w:rPr>
        <w:t xml:space="preserve">, D., </w:t>
      </w:r>
      <w:proofErr w:type="spellStart"/>
      <w:r w:rsidRPr="003D42B6">
        <w:rPr>
          <w:sz w:val="24"/>
          <w:szCs w:val="24"/>
        </w:rPr>
        <w:t>Denyer</w:t>
      </w:r>
      <w:proofErr w:type="spellEnd"/>
      <w:r w:rsidRPr="003D42B6">
        <w:rPr>
          <w:sz w:val="24"/>
          <w:szCs w:val="24"/>
        </w:rPr>
        <w:t xml:space="preserve">, D. and Smart, P. (2003) Towards a Methodology for Developing Evidence: Informed Management Knowledge by Means of Systematic Review. British Journal of Management, 14, 207-222. </w:t>
      </w:r>
    </w:p>
    <w:p w14:paraId="6C581C56"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United Nations. (2015). Transforming our world: The 2030 Agenda for Sustainable Development.</w:t>
      </w:r>
      <w:r w:rsidR="00777922" w:rsidRPr="003D42B6">
        <w:rPr>
          <w:rFonts w:cs="Times New Roman"/>
          <w:sz w:val="24"/>
          <w:szCs w:val="24"/>
        </w:rPr>
        <w:t xml:space="preserve"> https://sdgs.un.org/publications/transforming</w:t>
      </w:r>
      <w:r w:rsidR="0095432C" w:rsidRPr="003D42B6">
        <w:rPr>
          <w:rFonts w:cs="Times New Roman"/>
          <w:sz w:val="24"/>
          <w:szCs w:val="24"/>
        </w:rPr>
        <w:t>-</w:t>
      </w:r>
      <w:r w:rsidR="00777922" w:rsidRPr="003D42B6">
        <w:rPr>
          <w:rFonts w:cs="Times New Roman"/>
          <w:sz w:val="24"/>
          <w:szCs w:val="24"/>
        </w:rPr>
        <w:t>our</w:t>
      </w:r>
      <w:r w:rsidR="0095432C" w:rsidRPr="003D42B6">
        <w:rPr>
          <w:rFonts w:cs="Times New Roman"/>
          <w:sz w:val="24"/>
          <w:szCs w:val="24"/>
        </w:rPr>
        <w:t>-</w:t>
      </w:r>
      <w:r w:rsidR="00777922" w:rsidRPr="003D42B6">
        <w:rPr>
          <w:rFonts w:cs="Times New Roman"/>
          <w:sz w:val="24"/>
          <w:szCs w:val="24"/>
        </w:rPr>
        <w:t>world</w:t>
      </w:r>
      <w:r w:rsidR="0095432C" w:rsidRPr="003D42B6">
        <w:rPr>
          <w:rFonts w:cs="Times New Roman"/>
          <w:sz w:val="24"/>
          <w:szCs w:val="24"/>
        </w:rPr>
        <w:t>-</w:t>
      </w:r>
      <w:r w:rsidR="00777922" w:rsidRPr="003D42B6">
        <w:rPr>
          <w:rFonts w:cs="Times New Roman"/>
          <w:sz w:val="24"/>
          <w:szCs w:val="24"/>
        </w:rPr>
        <w:t>2030</w:t>
      </w:r>
      <w:r w:rsidR="0095432C" w:rsidRPr="003D42B6">
        <w:rPr>
          <w:rFonts w:cs="Times New Roman"/>
          <w:sz w:val="24"/>
          <w:szCs w:val="24"/>
        </w:rPr>
        <w:t>-</w:t>
      </w:r>
      <w:r w:rsidR="00777922" w:rsidRPr="003D42B6">
        <w:rPr>
          <w:rFonts w:cs="Times New Roman"/>
          <w:sz w:val="24"/>
          <w:szCs w:val="24"/>
        </w:rPr>
        <w:t>agenda</w:t>
      </w:r>
      <w:r w:rsidR="0095432C" w:rsidRPr="003D42B6">
        <w:rPr>
          <w:rFonts w:cs="Times New Roman"/>
          <w:sz w:val="24"/>
          <w:szCs w:val="24"/>
        </w:rPr>
        <w:t>-</w:t>
      </w:r>
      <w:r w:rsidR="00777922" w:rsidRPr="003D42B6">
        <w:rPr>
          <w:rFonts w:cs="Times New Roman"/>
          <w:sz w:val="24"/>
          <w:szCs w:val="24"/>
        </w:rPr>
        <w:t>sustainable</w:t>
      </w:r>
      <w:r w:rsidR="0095432C" w:rsidRPr="003D42B6">
        <w:rPr>
          <w:rFonts w:cs="Times New Roman"/>
          <w:sz w:val="24"/>
          <w:szCs w:val="24"/>
        </w:rPr>
        <w:t>-</w:t>
      </w:r>
      <w:r w:rsidR="00777922" w:rsidRPr="003D42B6">
        <w:rPr>
          <w:rFonts w:cs="Times New Roman"/>
          <w:sz w:val="24"/>
          <w:szCs w:val="24"/>
        </w:rPr>
        <w:t>development</w:t>
      </w:r>
      <w:r w:rsidR="0095432C" w:rsidRPr="003D42B6">
        <w:rPr>
          <w:rFonts w:cs="Times New Roman"/>
          <w:sz w:val="24"/>
          <w:szCs w:val="24"/>
        </w:rPr>
        <w:t>-</w:t>
      </w:r>
      <w:r w:rsidR="00777922" w:rsidRPr="003D42B6">
        <w:rPr>
          <w:rFonts w:cs="Times New Roman"/>
          <w:sz w:val="24"/>
          <w:szCs w:val="24"/>
        </w:rPr>
        <w:t>17981.</w:t>
      </w:r>
    </w:p>
    <w:p w14:paraId="0B440961"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Vo, T. T., &amp; Vo, H. T. (2022). Proposing the circular economy model in household</w:t>
      </w:r>
      <w:r w:rsidR="0095432C" w:rsidRPr="003D42B6">
        <w:rPr>
          <w:rFonts w:cs="Times New Roman"/>
          <w:sz w:val="24"/>
          <w:szCs w:val="24"/>
        </w:rPr>
        <w:t>-</w:t>
      </w:r>
      <w:r w:rsidRPr="003D42B6">
        <w:rPr>
          <w:rFonts w:cs="Times New Roman"/>
          <w:sz w:val="24"/>
          <w:szCs w:val="24"/>
        </w:rPr>
        <w:t>scale for organic solid waste management in Tan Thanh Dong commune, Cu Chi district, Ho Chi Minh City. VNUHCM Journal of Engineering and Technology, 5(SI1), 29</w:t>
      </w:r>
      <w:r w:rsidR="0095432C" w:rsidRPr="003D42B6">
        <w:rPr>
          <w:rFonts w:cs="Times New Roman"/>
          <w:sz w:val="24"/>
          <w:szCs w:val="24"/>
        </w:rPr>
        <w:t>-</w:t>
      </w:r>
      <w:r w:rsidRPr="003D42B6">
        <w:rPr>
          <w:rFonts w:cs="Times New Roman"/>
          <w:sz w:val="24"/>
          <w:szCs w:val="24"/>
        </w:rPr>
        <w:t xml:space="preserve">35. </w:t>
      </w:r>
    </w:p>
    <w:p w14:paraId="4C2884B6" w14:textId="77777777" w:rsidR="00336B9A"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Vietnam News Service. (2024, January). Circular economy seen as key to sustainable agriculture. Vietnam News.</w:t>
      </w:r>
    </w:p>
    <w:p w14:paraId="497815FB" w14:textId="77777777" w:rsidR="0055219E"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Wilson, D. C., </w:t>
      </w:r>
      <w:proofErr w:type="spellStart"/>
      <w:r w:rsidRPr="003D42B6">
        <w:rPr>
          <w:rFonts w:cs="Times New Roman"/>
          <w:sz w:val="24"/>
          <w:szCs w:val="24"/>
        </w:rPr>
        <w:t>Velis</w:t>
      </w:r>
      <w:proofErr w:type="spellEnd"/>
      <w:r w:rsidRPr="003D42B6">
        <w:rPr>
          <w:rFonts w:cs="Times New Roman"/>
          <w:sz w:val="24"/>
          <w:szCs w:val="24"/>
        </w:rPr>
        <w:t xml:space="preserve">, C., &amp; Cheeseman, C. (2015). Role of informal sector recycling in waste management in developing countries. </w:t>
      </w:r>
      <w:r w:rsidR="00336B9A" w:rsidRPr="003D42B6">
        <w:rPr>
          <w:rFonts w:cs="Times New Roman"/>
          <w:sz w:val="24"/>
          <w:szCs w:val="24"/>
        </w:rPr>
        <w:t>Habitat International 30 (2006) 797</w:t>
      </w:r>
      <w:r w:rsidR="0095432C" w:rsidRPr="003D42B6">
        <w:rPr>
          <w:rFonts w:cs="Times New Roman"/>
          <w:sz w:val="24"/>
          <w:szCs w:val="24"/>
        </w:rPr>
        <w:t>-</w:t>
      </w:r>
      <w:r w:rsidR="009F20A4" w:rsidRPr="003D42B6">
        <w:rPr>
          <w:rFonts w:cs="Times New Roman"/>
          <w:sz w:val="24"/>
          <w:szCs w:val="24"/>
          <w:lang w:val="vi-VN"/>
        </w:rPr>
        <w:t>808.</w:t>
      </w:r>
    </w:p>
    <w:p w14:paraId="1EF00C30"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Yousefi</w:t>
      </w:r>
      <w:proofErr w:type="spellEnd"/>
      <w:r w:rsidRPr="003D42B6">
        <w:rPr>
          <w:rFonts w:cs="Times New Roman"/>
          <w:sz w:val="24"/>
          <w:szCs w:val="24"/>
        </w:rPr>
        <w:t xml:space="preserve">, H., </w:t>
      </w:r>
      <w:proofErr w:type="spellStart"/>
      <w:r w:rsidRPr="003D42B6">
        <w:rPr>
          <w:rFonts w:cs="Times New Roman"/>
          <w:sz w:val="24"/>
          <w:szCs w:val="24"/>
        </w:rPr>
        <w:t>Ghasemi</w:t>
      </w:r>
      <w:proofErr w:type="spellEnd"/>
      <w:r w:rsidRPr="003D42B6">
        <w:rPr>
          <w:rFonts w:cs="Times New Roman"/>
          <w:sz w:val="24"/>
          <w:szCs w:val="24"/>
        </w:rPr>
        <w:t>, S., &amp; Afshar, M. (2019). Household waste sorting behavior and the role of incentives: Evidence from developing countries. Resources, Conservation and Recycling, 149, 573</w:t>
      </w:r>
      <w:r w:rsidR="0095432C" w:rsidRPr="003D42B6">
        <w:rPr>
          <w:rFonts w:cs="Times New Roman"/>
          <w:sz w:val="24"/>
          <w:szCs w:val="24"/>
        </w:rPr>
        <w:t>-</w:t>
      </w:r>
      <w:r w:rsidRPr="003D42B6">
        <w:rPr>
          <w:rFonts w:cs="Times New Roman"/>
          <w:sz w:val="24"/>
          <w:szCs w:val="24"/>
        </w:rPr>
        <w:t>584.</w:t>
      </w:r>
    </w:p>
    <w:p w14:paraId="7A104448"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Ya</w:t>
      </w:r>
      <w:proofErr w:type="spellEnd"/>
      <w:r w:rsidRPr="003D42B6">
        <w:rPr>
          <w:rFonts w:cs="Times New Roman"/>
          <w:sz w:val="24"/>
          <w:szCs w:val="24"/>
        </w:rPr>
        <w:t xml:space="preserve"> Huang, </w:t>
      </w:r>
      <w:proofErr w:type="spellStart"/>
      <w:r w:rsidRPr="003D42B6">
        <w:rPr>
          <w:rFonts w:cs="Times New Roman"/>
          <w:sz w:val="24"/>
          <w:szCs w:val="24"/>
        </w:rPr>
        <w:t>Zhangbao</w:t>
      </w:r>
      <w:proofErr w:type="spellEnd"/>
      <w:r w:rsidRPr="003D42B6">
        <w:rPr>
          <w:rFonts w:cs="Times New Roman"/>
          <w:sz w:val="24"/>
          <w:szCs w:val="24"/>
        </w:rPr>
        <w:t xml:space="preserve"> Zhong, 2023, How Does Policy Support Affect the Behavior and Effectiveness of Domestic Waste Classification? The Mediating Role of Environmental Protection Perception, Int J Environ Res Public Health, 2023 Jan 30;20(3):2427. </w:t>
      </w:r>
    </w:p>
    <w:p w14:paraId="5D187CDC" w14:textId="77777777" w:rsidR="007F614E" w:rsidRPr="003D42B6" w:rsidRDefault="002E1321" w:rsidP="00BF0E77">
      <w:pPr>
        <w:pStyle w:val="ListParagraph"/>
        <w:numPr>
          <w:ilvl w:val="0"/>
          <w:numId w:val="28"/>
        </w:numPr>
        <w:tabs>
          <w:tab w:val="left" w:pos="284"/>
          <w:tab w:val="left" w:pos="426"/>
        </w:tabs>
        <w:spacing w:after="0" w:line="240" w:lineRule="auto"/>
        <w:ind w:left="0" w:firstLine="0"/>
        <w:jc w:val="both"/>
        <w:rPr>
          <w:rStyle w:val="Hyperlink"/>
          <w:color w:val="auto"/>
          <w:sz w:val="24"/>
          <w:szCs w:val="24"/>
          <w:u w:val="none"/>
        </w:rPr>
      </w:pPr>
      <w:proofErr w:type="spellStart"/>
      <w:r w:rsidRPr="009354CB">
        <w:rPr>
          <w:rFonts w:cs="Times New Roman"/>
          <w:sz w:val="24"/>
          <w:szCs w:val="24"/>
          <w:lang w:val="es-US"/>
        </w:rPr>
        <w:t>Zaman</w:t>
      </w:r>
      <w:proofErr w:type="spellEnd"/>
      <w:r w:rsidRPr="009354CB">
        <w:rPr>
          <w:rFonts w:cs="Times New Roman"/>
          <w:sz w:val="24"/>
          <w:szCs w:val="24"/>
          <w:lang w:val="es-US"/>
        </w:rPr>
        <w:t xml:space="preserve">, A. U., &amp; Lehmann, S. (2013). </w:t>
      </w:r>
      <w:r w:rsidRPr="003D42B6">
        <w:rPr>
          <w:rFonts w:cs="Times New Roman"/>
          <w:sz w:val="24"/>
          <w:szCs w:val="24"/>
        </w:rPr>
        <w:t xml:space="preserve">The </w:t>
      </w:r>
      <w:proofErr w:type="gramStart"/>
      <w:r w:rsidRPr="003D42B6">
        <w:rPr>
          <w:rFonts w:cs="Times New Roman"/>
          <w:sz w:val="24"/>
          <w:szCs w:val="24"/>
        </w:rPr>
        <w:t>zero waste</w:t>
      </w:r>
      <w:proofErr w:type="gramEnd"/>
      <w:r w:rsidRPr="003D42B6">
        <w:rPr>
          <w:rFonts w:cs="Times New Roman"/>
          <w:sz w:val="24"/>
          <w:szCs w:val="24"/>
        </w:rPr>
        <w:t xml:space="preserve"> index: A performance measurement tool for waste management systems in a “zero waste city”. Waste Management, 32(12), 2291</w:t>
      </w:r>
      <w:r w:rsidR="0095432C" w:rsidRPr="003D42B6">
        <w:rPr>
          <w:rFonts w:cs="Times New Roman"/>
          <w:sz w:val="24"/>
          <w:szCs w:val="24"/>
        </w:rPr>
        <w:t>-</w:t>
      </w:r>
      <w:r w:rsidRPr="003D42B6">
        <w:rPr>
          <w:rFonts w:cs="Times New Roman"/>
          <w:sz w:val="24"/>
          <w:szCs w:val="24"/>
        </w:rPr>
        <w:t>2301.</w:t>
      </w:r>
      <w:r w:rsidR="002D6301" w:rsidRPr="003D42B6">
        <w:rPr>
          <w:rStyle w:val="Hyperlink"/>
          <w:color w:val="auto"/>
          <w:sz w:val="24"/>
          <w:szCs w:val="24"/>
          <w:u w:val="none"/>
        </w:rPr>
        <w:t xml:space="preserve"> </w:t>
      </w:r>
    </w:p>
    <w:p w14:paraId="0F7AE3C2" w14:textId="77777777" w:rsidR="007F614E" w:rsidRPr="003D42B6" w:rsidRDefault="007F4960" w:rsidP="002C4AD0">
      <w:pPr>
        <w:pStyle w:val="ListParagraph"/>
        <w:numPr>
          <w:ilvl w:val="0"/>
          <w:numId w:val="28"/>
        </w:numPr>
        <w:tabs>
          <w:tab w:val="left" w:pos="284"/>
          <w:tab w:val="left" w:pos="426"/>
        </w:tabs>
        <w:spacing w:after="0" w:line="240" w:lineRule="auto"/>
        <w:ind w:left="0" w:firstLine="0"/>
        <w:jc w:val="both"/>
        <w:rPr>
          <w:rStyle w:val="Hyperlink"/>
          <w:color w:val="auto"/>
          <w:sz w:val="24"/>
          <w:szCs w:val="24"/>
          <w:u w:val="none"/>
        </w:rPr>
      </w:pPr>
      <w:proofErr w:type="spellStart"/>
      <w:r w:rsidRPr="003D42B6">
        <w:rPr>
          <w:rFonts w:cs="Times New Roman"/>
          <w:sz w:val="24"/>
          <w:szCs w:val="24"/>
        </w:rPr>
        <w:t>Zhaoyun</w:t>
      </w:r>
      <w:proofErr w:type="spellEnd"/>
      <w:r w:rsidRPr="003D42B6">
        <w:rPr>
          <w:rFonts w:cs="Times New Roman"/>
          <w:sz w:val="24"/>
          <w:szCs w:val="24"/>
        </w:rPr>
        <w:t xml:space="preserve"> Yin and Jing Ma, 2025, Policy</w:t>
      </w:r>
      <w:r w:rsidR="0095432C" w:rsidRPr="003D42B6">
        <w:rPr>
          <w:rFonts w:cs="Times New Roman"/>
          <w:sz w:val="24"/>
          <w:szCs w:val="24"/>
        </w:rPr>
        <w:t>-</w:t>
      </w:r>
      <w:r w:rsidRPr="003D42B6">
        <w:rPr>
          <w:rFonts w:cs="Times New Roman"/>
          <w:sz w:val="24"/>
          <w:szCs w:val="24"/>
        </w:rPr>
        <w:t>Driven Changes in Rural Waste Separation: Evidence from a Quasi</w:t>
      </w:r>
      <w:r w:rsidR="0095432C" w:rsidRPr="003D42B6">
        <w:rPr>
          <w:rFonts w:cs="Times New Roman"/>
          <w:sz w:val="24"/>
          <w:szCs w:val="24"/>
        </w:rPr>
        <w:t>-</w:t>
      </w:r>
      <w:r w:rsidRPr="003D42B6">
        <w:rPr>
          <w:rFonts w:cs="Times New Roman"/>
          <w:sz w:val="24"/>
          <w:szCs w:val="24"/>
        </w:rPr>
        <w:t>Experimental Study, Sus</w:t>
      </w:r>
      <w:r w:rsidR="002D6301" w:rsidRPr="003D42B6">
        <w:rPr>
          <w:rFonts w:cs="Times New Roman"/>
          <w:sz w:val="24"/>
          <w:szCs w:val="24"/>
        </w:rPr>
        <w:t xml:space="preserve">tainability 2025, 17(11), </w:t>
      </w:r>
      <w:r w:rsidR="002D6301" w:rsidRPr="003D42B6">
        <w:rPr>
          <w:rFonts w:cs="Times New Roman"/>
          <w:sz w:val="24"/>
          <w:szCs w:val="24"/>
          <w:lang w:val="vi-VN"/>
        </w:rPr>
        <w:t>4747.</w:t>
      </w:r>
      <w:r w:rsidR="002D6301" w:rsidRPr="003D42B6">
        <w:rPr>
          <w:rStyle w:val="Hyperlink"/>
          <w:color w:val="auto"/>
          <w:sz w:val="24"/>
          <w:szCs w:val="24"/>
          <w:u w:val="none"/>
        </w:rPr>
        <w:t xml:space="preserve"> </w:t>
      </w:r>
    </w:p>
    <w:p w14:paraId="7880492A" w14:textId="77777777" w:rsidR="007F614E" w:rsidRPr="003D42B6" w:rsidRDefault="007F614E" w:rsidP="00B36481">
      <w:pPr>
        <w:pStyle w:val="ListParagraph"/>
        <w:numPr>
          <w:ilvl w:val="0"/>
          <w:numId w:val="28"/>
        </w:numPr>
        <w:tabs>
          <w:tab w:val="left" w:pos="284"/>
          <w:tab w:val="left" w:pos="426"/>
        </w:tabs>
        <w:spacing w:after="0" w:line="240" w:lineRule="auto"/>
        <w:ind w:left="0" w:firstLine="0"/>
        <w:jc w:val="both"/>
        <w:rPr>
          <w:sz w:val="24"/>
          <w:szCs w:val="24"/>
        </w:rPr>
      </w:pPr>
      <w:r w:rsidRPr="003D42B6">
        <w:rPr>
          <w:sz w:val="24"/>
          <w:szCs w:val="24"/>
        </w:rPr>
        <w:t>Zhou, L., Wang, F. and Liu, M., (2022) AI Integration in China’s Smart Grid: Environmental and Efficiency Impacts. Journal of Environmental and Energy Economics, 29, 456-472.</w:t>
      </w:r>
    </w:p>
    <w:p w14:paraId="6C83B93B" w14:textId="77777777" w:rsidR="007F4960" w:rsidRPr="003D42B6" w:rsidRDefault="00E57741" w:rsidP="00FF7CDC">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sz w:val="24"/>
          <w:szCs w:val="24"/>
        </w:rPr>
        <w:t>Zurbrügg</w:t>
      </w:r>
      <w:proofErr w:type="spellEnd"/>
      <w:r w:rsidRPr="003D42B6">
        <w:rPr>
          <w:sz w:val="24"/>
          <w:szCs w:val="24"/>
        </w:rPr>
        <w:t xml:space="preserve">, C., </w:t>
      </w:r>
      <w:proofErr w:type="spellStart"/>
      <w:r w:rsidRPr="003D42B6">
        <w:rPr>
          <w:sz w:val="24"/>
          <w:szCs w:val="24"/>
        </w:rPr>
        <w:t>Gfrerer</w:t>
      </w:r>
      <w:proofErr w:type="spellEnd"/>
      <w:r w:rsidRPr="003D42B6">
        <w:rPr>
          <w:sz w:val="24"/>
          <w:szCs w:val="24"/>
        </w:rPr>
        <w:t xml:space="preserve">, M., </w:t>
      </w:r>
      <w:proofErr w:type="spellStart"/>
      <w:r w:rsidRPr="003D42B6">
        <w:rPr>
          <w:sz w:val="24"/>
          <w:szCs w:val="24"/>
        </w:rPr>
        <w:t>Ashadi</w:t>
      </w:r>
      <w:proofErr w:type="spellEnd"/>
      <w:r w:rsidRPr="003D42B6">
        <w:rPr>
          <w:sz w:val="24"/>
          <w:szCs w:val="24"/>
        </w:rPr>
        <w:t xml:space="preserve">, H., Brenner, W., &amp; </w:t>
      </w:r>
      <w:proofErr w:type="spellStart"/>
      <w:r w:rsidRPr="003D42B6">
        <w:rPr>
          <w:sz w:val="24"/>
          <w:szCs w:val="24"/>
        </w:rPr>
        <w:t>Küper</w:t>
      </w:r>
      <w:proofErr w:type="spellEnd"/>
      <w:r w:rsidRPr="003D42B6">
        <w:rPr>
          <w:sz w:val="24"/>
          <w:szCs w:val="24"/>
        </w:rPr>
        <w:t>, D. (2012). Determinants of Sustainability in Solid Waste Management</w:t>
      </w:r>
      <w:r w:rsidR="006247F1" w:rsidRPr="003D42B6">
        <w:rPr>
          <w:sz w:val="24"/>
          <w:szCs w:val="24"/>
        </w:rPr>
        <w:t>-</w:t>
      </w:r>
      <w:r w:rsidRPr="003D42B6">
        <w:rPr>
          <w:sz w:val="24"/>
          <w:szCs w:val="24"/>
        </w:rPr>
        <w:t xml:space="preserve">The </w:t>
      </w:r>
      <w:proofErr w:type="spellStart"/>
      <w:r w:rsidRPr="003D42B6">
        <w:rPr>
          <w:sz w:val="24"/>
          <w:szCs w:val="24"/>
        </w:rPr>
        <w:t>Gianyar</w:t>
      </w:r>
      <w:proofErr w:type="spellEnd"/>
      <w:r w:rsidRPr="003D42B6">
        <w:rPr>
          <w:sz w:val="24"/>
          <w:szCs w:val="24"/>
        </w:rPr>
        <w:t xml:space="preserve"> Waste Recovery Project in </w:t>
      </w:r>
      <w:r w:rsidR="00C13C9D" w:rsidRPr="003D42B6">
        <w:rPr>
          <w:sz w:val="24"/>
          <w:szCs w:val="24"/>
          <w:lang w:val="vi-VN"/>
        </w:rPr>
        <w:t>I</w:t>
      </w:r>
      <w:proofErr w:type="spellStart"/>
      <w:r w:rsidRPr="003D42B6">
        <w:rPr>
          <w:sz w:val="24"/>
          <w:szCs w:val="24"/>
        </w:rPr>
        <w:t>ndonesia</w:t>
      </w:r>
      <w:proofErr w:type="spellEnd"/>
      <w:r w:rsidRPr="003D42B6">
        <w:rPr>
          <w:sz w:val="24"/>
          <w:szCs w:val="24"/>
        </w:rPr>
        <w:t>. Waste Management, 32, 2126-2133.</w:t>
      </w:r>
      <w:r w:rsidRPr="003D42B6">
        <w:rPr>
          <w:sz w:val="24"/>
          <w:szCs w:val="24"/>
        </w:rPr>
        <w:br/>
      </w:r>
    </w:p>
    <w:p w14:paraId="1465F8B5" w14:textId="77777777" w:rsidR="00D963CC" w:rsidRPr="00EF149A" w:rsidRDefault="00D963CC" w:rsidP="00EF149A">
      <w:pPr>
        <w:jc w:val="both"/>
        <w:rPr>
          <w:rFonts w:cs="Times New Roman"/>
          <w:sz w:val="24"/>
          <w:szCs w:val="24"/>
        </w:rPr>
      </w:pPr>
    </w:p>
    <w:sectPr w:rsidR="00D963CC" w:rsidRPr="00EF149A" w:rsidSect="003D31DB">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6B7DB" w14:textId="77777777" w:rsidR="00802694" w:rsidRDefault="00802694" w:rsidP="009B2FA4">
      <w:pPr>
        <w:spacing w:after="0" w:line="240" w:lineRule="auto"/>
      </w:pPr>
      <w:r>
        <w:separator/>
      </w:r>
    </w:p>
  </w:endnote>
  <w:endnote w:type="continuationSeparator" w:id="0">
    <w:p w14:paraId="74FD344F" w14:textId="77777777" w:rsidR="00802694" w:rsidRDefault="00802694" w:rsidP="009B2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85C10" w14:textId="77777777" w:rsidR="009B2FA4" w:rsidRDefault="009B2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B02E4" w14:textId="77777777" w:rsidR="009B2FA4" w:rsidRDefault="009B2F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42C83" w14:textId="77777777" w:rsidR="009B2FA4" w:rsidRDefault="009B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6CC8E" w14:textId="77777777" w:rsidR="00802694" w:rsidRDefault="00802694" w:rsidP="009B2FA4">
      <w:pPr>
        <w:spacing w:after="0" w:line="240" w:lineRule="auto"/>
      </w:pPr>
      <w:r>
        <w:separator/>
      </w:r>
    </w:p>
  </w:footnote>
  <w:footnote w:type="continuationSeparator" w:id="0">
    <w:p w14:paraId="775D2293" w14:textId="77777777" w:rsidR="00802694" w:rsidRDefault="00802694" w:rsidP="009B2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678C0" w14:textId="2DF5A676" w:rsidR="009B2FA4" w:rsidRDefault="009B2FA4">
    <w:pPr>
      <w:pStyle w:val="Header"/>
    </w:pPr>
    <w:r>
      <w:rPr>
        <w:noProof/>
      </w:rPr>
      <w:pict w14:anchorId="5CC93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3817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3AADF" w14:textId="19171541" w:rsidR="009B2FA4" w:rsidRDefault="009B2FA4">
    <w:pPr>
      <w:pStyle w:val="Header"/>
    </w:pPr>
    <w:r>
      <w:rPr>
        <w:noProof/>
      </w:rPr>
      <w:pict w14:anchorId="762F8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3817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A244" w14:textId="671DEBF0" w:rsidR="009B2FA4" w:rsidRDefault="009B2FA4">
    <w:pPr>
      <w:pStyle w:val="Header"/>
    </w:pPr>
    <w:r>
      <w:rPr>
        <w:noProof/>
      </w:rPr>
      <w:pict w14:anchorId="6723E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3817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5392E"/>
    <w:multiLevelType w:val="multilevel"/>
    <w:tmpl w:val="9BEE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667A0"/>
    <w:multiLevelType w:val="multilevel"/>
    <w:tmpl w:val="5E0E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9634A"/>
    <w:multiLevelType w:val="multilevel"/>
    <w:tmpl w:val="BA4E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8266A"/>
    <w:multiLevelType w:val="multilevel"/>
    <w:tmpl w:val="C9E4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45041"/>
    <w:multiLevelType w:val="hybridMultilevel"/>
    <w:tmpl w:val="D4B6D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C3AAF"/>
    <w:multiLevelType w:val="hybridMultilevel"/>
    <w:tmpl w:val="9D80A4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827E7"/>
    <w:multiLevelType w:val="multilevel"/>
    <w:tmpl w:val="11BC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8C6900"/>
    <w:multiLevelType w:val="multilevel"/>
    <w:tmpl w:val="ECAC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2603B"/>
    <w:multiLevelType w:val="multilevel"/>
    <w:tmpl w:val="19C4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95FD3"/>
    <w:multiLevelType w:val="multilevel"/>
    <w:tmpl w:val="C224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E1EE0"/>
    <w:multiLevelType w:val="multilevel"/>
    <w:tmpl w:val="69C4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45D82"/>
    <w:multiLevelType w:val="hybridMultilevel"/>
    <w:tmpl w:val="D3ACE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848A2"/>
    <w:multiLevelType w:val="multilevel"/>
    <w:tmpl w:val="78CE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BC797B"/>
    <w:multiLevelType w:val="multilevel"/>
    <w:tmpl w:val="47166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635089"/>
    <w:multiLevelType w:val="multilevel"/>
    <w:tmpl w:val="08481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A654B5"/>
    <w:multiLevelType w:val="multilevel"/>
    <w:tmpl w:val="C32C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363D96"/>
    <w:multiLevelType w:val="multilevel"/>
    <w:tmpl w:val="ECC0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051E0B"/>
    <w:multiLevelType w:val="multilevel"/>
    <w:tmpl w:val="A220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8D7677"/>
    <w:multiLevelType w:val="multilevel"/>
    <w:tmpl w:val="2BE2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3C32CF"/>
    <w:multiLevelType w:val="multilevel"/>
    <w:tmpl w:val="C4F45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D61396"/>
    <w:multiLevelType w:val="multilevel"/>
    <w:tmpl w:val="084817A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7E45A4"/>
    <w:multiLevelType w:val="multilevel"/>
    <w:tmpl w:val="C23C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510EE2"/>
    <w:multiLevelType w:val="multilevel"/>
    <w:tmpl w:val="6C56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AF0690"/>
    <w:multiLevelType w:val="multilevel"/>
    <w:tmpl w:val="D73A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456E5C"/>
    <w:multiLevelType w:val="multilevel"/>
    <w:tmpl w:val="0A501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1069DD"/>
    <w:multiLevelType w:val="multilevel"/>
    <w:tmpl w:val="2B8E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6C4491"/>
    <w:multiLevelType w:val="multilevel"/>
    <w:tmpl w:val="08481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8B1B4C"/>
    <w:multiLevelType w:val="multilevel"/>
    <w:tmpl w:val="F8487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E864E4"/>
    <w:multiLevelType w:val="multilevel"/>
    <w:tmpl w:val="935C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2D2920"/>
    <w:multiLevelType w:val="multilevel"/>
    <w:tmpl w:val="BC86F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7"/>
  </w:num>
  <w:num w:numId="3">
    <w:abstractNumId w:val="21"/>
  </w:num>
  <w:num w:numId="4">
    <w:abstractNumId w:val="5"/>
  </w:num>
  <w:num w:numId="5">
    <w:abstractNumId w:val="24"/>
  </w:num>
  <w:num w:numId="6">
    <w:abstractNumId w:val="6"/>
  </w:num>
  <w:num w:numId="7">
    <w:abstractNumId w:val="13"/>
  </w:num>
  <w:num w:numId="8">
    <w:abstractNumId w:val="18"/>
  </w:num>
  <w:num w:numId="9">
    <w:abstractNumId w:val="23"/>
  </w:num>
  <w:num w:numId="10">
    <w:abstractNumId w:val="2"/>
  </w:num>
  <w:num w:numId="11">
    <w:abstractNumId w:val="7"/>
  </w:num>
  <w:num w:numId="12">
    <w:abstractNumId w:val="9"/>
  </w:num>
  <w:num w:numId="13">
    <w:abstractNumId w:val="1"/>
  </w:num>
  <w:num w:numId="14">
    <w:abstractNumId w:val="15"/>
  </w:num>
  <w:num w:numId="15">
    <w:abstractNumId w:val="19"/>
  </w:num>
  <w:num w:numId="16">
    <w:abstractNumId w:val="29"/>
  </w:num>
  <w:num w:numId="17">
    <w:abstractNumId w:val="26"/>
  </w:num>
  <w:num w:numId="18">
    <w:abstractNumId w:val="28"/>
  </w:num>
  <w:num w:numId="19">
    <w:abstractNumId w:val="14"/>
  </w:num>
  <w:num w:numId="20">
    <w:abstractNumId w:val="3"/>
  </w:num>
  <w:num w:numId="21">
    <w:abstractNumId w:val="25"/>
  </w:num>
  <w:num w:numId="22">
    <w:abstractNumId w:val="17"/>
  </w:num>
  <w:num w:numId="23">
    <w:abstractNumId w:val="8"/>
  </w:num>
  <w:num w:numId="24">
    <w:abstractNumId w:val="16"/>
  </w:num>
  <w:num w:numId="25">
    <w:abstractNumId w:val="12"/>
  </w:num>
  <w:num w:numId="26">
    <w:abstractNumId w:val="22"/>
  </w:num>
  <w:num w:numId="27">
    <w:abstractNumId w:val="0"/>
  </w:num>
  <w:num w:numId="28">
    <w:abstractNumId w:val="4"/>
  </w:num>
  <w:num w:numId="29">
    <w:abstractNumId w:val="1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xsDAysrC0NDMwMTdT0lEKTi0uzszPAykwrAUADTeKqywAAAA="/>
  </w:docVars>
  <w:rsids>
    <w:rsidRoot w:val="00040BE0"/>
    <w:rsid w:val="000073A1"/>
    <w:rsid w:val="00010B81"/>
    <w:rsid w:val="00035E98"/>
    <w:rsid w:val="00040BE0"/>
    <w:rsid w:val="00043CB9"/>
    <w:rsid w:val="00054E34"/>
    <w:rsid w:val="00055D67"/>
    <w:rsid w:val="00061442"/>
    <w:rsid w:val="00065E85"/>
    <w:rsid w:val="00076F9D"/>
    <w:rsid w:val="000775C5"/>
    <w:rsid w:val="0008338D"/>
    <w:rsid w:val="000853EF"/>
    <w:rsid w:val="00097794"/>
    <w:rsid w:val="00097E81"/>
    <w:rsid w:val="000A1F43"/>
    <w:rsid w:val="000D21C5"/>
    <w:rsid w:val="000D5D92"/>
    <w:rsid w:val="00101BBA"/>
    <w:rsid w:val="0010505F"/>
    <w:rsid w:val="001076AB"/>
    <w:rsid w:val="00120FA9"/>
    <w:rsid w:val="00122EC3"/>
    <w:rsid w:val="00132524"/>
    <w:rsid w:val="00135E54"/>
    <w:rsid w:val="00141D79"/>
    <w:rsid w:val="00145601"/>
    <w:rsid w:val="00150699"/>
    <w:rsid w:val="00163BDE"/>
    <w:rsid w:val="00165CB0"/>
    <w:rsid w:val="001714FC"/>
    <w:rsid w:val="00177321"/>
    <w:rsid w:val="0018277B"/>
    <w:rsid w:val="001B68A8"/>
    <w:rsid w:val="001C00DD"/>
    <w:rsid w:val="001D7F86"/>
    <w:rsid w:val="001F5773"/>
    <w:rsid w:val="001F72A2"/>
    <w:rsid w:val="00211505"/>
    <w:rsid w:val="00212454"/>
    <w:rsid w:val="002241BD"/>
    <w:rsid w:val="002263FE"/>
    <w:rsid w:val="002273AC"/>
    <w:rsid w:val="00235182"/>
    <w:rsid w:val="002412A0"/>
    <w:rsid w:val="002444AE"/>
    <w:rsid w:val="002510DC"/>
    <w:rsid w:val="00252379"/>
    <w:rsid w:val="002647EE"/>
    <w:rsid w:val="002730A8"/>
    <w:rsid w:val="002867C8"/>
    <w:rsid w:val="0029329F"/>
    <w:rsid w:val="002A1BC0"/>
    <w:rsid w:val="002A6161"/>
    <w:rsid w:val="002B08DF"/>
    <w:rsid w:val="002B7CED"/>
    <w:rsid w:val="002C1E4B"/>
    <w:rsid w:val="002C7780"/>
    <w:rsid w:val="002D036F"/>
    <w:rsid w:val="002D0BAE"/>
    <w:rsid w:val="002D6301"/>
    <w:rsid w:val="002D7B57"/>
    <w:rsid w:val="002E1321"/>
    <w:rsid w:val="0030039A"/>
    <w:rsid w:val="00305BAE"/>
    <w:rsid w:val="003239CF"/>
    <w:rsid w:val="00336B9A"/>
    <w:rsid w:val="0034234A"/>
    <w:rsid w:val="00346CAB"/>
    <w:rsid w:val="00351B4C"/>
    <w:rsid w:val="00371C7C"/>
    <w:rsid w:val="003723C4"/>
    <w:rsid w:val="00376BFA"/>
    <w:rsid w:val="00383F70"/>
    <w:rsid w:val="00384C20"/>
    <w:rsid w:val="00394A86"/>
    <w:rsid w:val="003B76D3"/>
    <w:rsid w:val="003D31DB"/>
    <w:rsid w:val="003D42B6"/>
    <w:rsid w:val="003E2FC8"/>
    <w:rsid w:val="003F0453"/>
    <w:rsid w:val="003F3C80"/>
    <w:rsid w:val="003F55D2"/>
    <w:rsid w:val="00410A9A"/>
    <w:rsid w:val="00412541"/>
    <w:rsid w:val="00422566"/>
    <w:rsid w:val="004423AB"/>
    <w:rsid w:val="00443682"/>
    <w:rsid w:val="0047385D"/>
    <w:rsid w:val="004740CA"/>
    <w:rsid w:val="00475E50"/>
    <w:rsid w:val="004778BF"/>
    <w:rsid w:val="00481D4A"/>
    <w:rsid w:val="00483682"/>
    <w:rsid w:val="004848E0"/>
    <w:rsid w:val="00484B6E"/>
    <w:rsid w:val="00493E54"/>
    <w:rsid w:val="004940E3"/>
    <w:rsid w:val="004A43D5"/>
    <w:rsid w:val="004A60B9"/>
    <w:rsid w:val="004B154E"/>
    <w:rsid w:val="004B3176"/>
    <w:rsid w:val="004E2E5D"/>
    <w:rsid w:val="004E592C"/>
    <w:rsid w:val="004F1A8B"/>
    <w:rsid w:val="004F2919"/>
    <w:rsid w:val="004F3154"/>
    <w:rsid w:val="004F3C9B"/>
    <w:rsid w:val="00507DCD"/>
    <w:rsid w:val="005102D8"/>
    <w:rsid w:val="005339CD"/>
    <w:rsid w:val="00541FF8"/>
    <w:rsid w:val="005442BC"/>
    <w:rsid w:val="00546C8D"/>
    <w:rsid w:val="0055219E"/>
    <w:rsid w:val="00560794"/>
    <w:rsid w:val="0056093C"/>
    <w:rsid w:val="00573316"/>
    <w:rsid w:val="00587520"/>
    <w:rsid w:val="005956A9"/>
    <w:rsid w:val="005A1587"/>
    <w:rsid w:val="005D1ECE"/>
    <w:rsid w:val="005D6059"/>
    <w:rsid w:val="005D74A4"/>
    <w:rsid w:val="005E3294"/>
    <w:rsid w:val="005E4EA2"/>
    <w:rsid w:val="006131D4"/>
    <w:rsid w:val="006247F1"/>
    <w:rsid w:val="00631B1A"/>
    <w:rsid w:val="006328D3"/>
    <w:rsid w:val="006335A7"/>
    <w:rsid w:val="0064105C"/>
    <w:rsid w:val="00660FF2"/>
    <w:rsid w:val="00664604"/>
    <w:rsid w:val="00664BAF"/>
    <w:rsid w:val="006660C2"/>
    <w:rsid w:val="00672265"/>
    <w:rsid w:val="00676D98"/>
    <w:rsid w:val="00680DC3"/>
    <w:rsid w:val="006819C3"/>
    <w:rsid w:val="00682B72"/>
    <w:rsid w:val="006837C4"/>
    <w:rsid w:val="00692A45"/>
    <w:rsid w:val="00696528"/>
    <w:rsid w:val="006A436D"/>
    <w:rsid w:val="006A6BFA"/>
    <w:rsid w:val="006D48E7"/>
    <w:rsid w:val="006D58B0"/>
    <w:rsid w:val="00701D86"/>
    <w:rsid w:val="0070473B"/>
    <w:rsid w:val="007173A2"/>
    <w:rsid w:val="00724E9A"/>
    <w:rsid w:val="007378DB"/>
    <w:rsid w:val="00747992"/>
    <w:rsid w:val="0077031E"/>
    <w:rsid w:val="00776DD6"/>
    <w:rsid w:val="00777922"/>
    <w:rsid w:val="007A55F5"/>
    <w:rsid w:val="007A68F8"/>
    <w:rsid w:val="007B1A0B"/>
    <w:rsid w:val="007B4D91"/>
    <w:rsid w:val="007C47C0"/>
    <w:rsid w:val="007C7652"/>
    <w:rsid w:val="007D127D"/>
    <w:rsid w:val="007D19FA"/>
    <w:rsid w:val="007D4CCE"/>
    <w:rsid w:val="007D719B"/>
    <w:rsid w:val="007F241B"/>
    <w:rsid w:val="007F2E11"/>
    <w:rsid w:val="007F4960"/>
    <w:rsid w:val="007F4B5F"/>
    <w:rsid w:val="007F614E"/>
    <w:rsid w:val="00802694"/>
    <w:rsid w:val="00810B82"/>
    <w:rsid w:val="00813304"/>
    <w:rsid w:val="00824612"/>
    <w:rsid w:val="008513C2"/>
    <w:rsid w:val="00854830"/>
    <w:rsid w:val="0085606C"/>
    <w:rsid w:val="008578DC"/>
    <w:rsid w:val="00865174"/>
    <w:rsid w:val="008667B6"/>
    <w:rsid w:val="008703A6"/>
    <w:rsid w:val="008706B7"/>
    <w:rsid w:val="00882E94"/>
    <w:rsid w:val="00883101"/>
    <w:rsid w:val="0088461B"/>
    <w:rsid w:val="008912C6"/>
    <w:rsid w:val="008A530E"/>
    <w:rsid w:val="008B3838"/>
    <w:rsid w:val="008B4678"/>
    <w:rsid w:val="008D6C96"/>
    <w:rsid w:val="008E1467"/>
    <w:rsid w:val="008E6975"/>
    <w:rsid w:val="00902225"/>
    <w:rsid w:val="00907311"/>
    <w:rsid w:val="00910E3A"/>
    <w:rsid w:val="00911A1D"/>
    <w:rsid w:val="009208F0"/>
    <w:rsid w:val="00934B31"/>
    <w:rsid w:val="009354CB"/>
    <w:rsid w:val="00936CD0"/>
    <w:rsid w:val="0094651F"/>
    <w:rsid w:val="00946FE8"/>
    <w:rsid w:val="00947052"/>
    <w:rsid w:val="0095432C"/>
    <w:rsid w:val="00971CB4"/>
    <w:rsid w:val="0098117D"/>
    <w:rsid w:val="009861B2"/>
    <w:rsid w:val="009936B3"/>
    <w:rsid w:val="00996FFA"/>
    <w:rsid w:val="009A796E"/>
    <w:rsid w:val="009B2FA4"/>
    <w:rsid w:val="009B37FD"/>
    <w:rsid w:val="009C1FB1"/>
    <w:rsid w:val="009C58BA"/>
    <w:rsid w:val="009C629D"/>
    <w:rsid w:val="009D02FC"/>
    <w:rsid w:val="009D0DDC"/>
    <w:rsid w:val="009D3F78"/>
    <w:rsid w:val="009E0DCF"/>
    <w:rsid w:val="009E32B7"/>
    <w:rsid w:val="009F20A4"/>
    <w:rsid w:val="009F5A4E"/>
    <w:rsid w:val="009F7CBE"/>
    <w:rsid w:val="00A12DE5"/>
    <w:rsid w:val="00A13D13"/>
    <w:rsid w:val="00A14849"/>
    <w:rsid w:val="00A22023"/>
    <w:rsid w:val="00A26228"/>
    <w:rsid w:val="00A34083"/>
    <w:rsid w:val="00A60B47"/>
    <w:rsid w:val="00A63ADD"/>
    <w:rsid w:val="00A65BB9"/>
    <w:rsid w:val="00A81745"/>
    <w:rsid w:val="00AB3DA2"/>
    <w:rsid w:val="00AB4064"/>
    <w:rsid w:val="00AC566F"/>
    <w:rsid w:val="00AD3386"/>
    <w:rsid w:val="00AD3D98"/>
    <w:rsid w:val="00AE17AD"/>
    <w:rsid w:val="00AE41F3"/>
    <w:rsid w:val="00AF7CE2"/>
    <w:rsid w:val="00B022FC"/>
    <w:rsid w:val="00B02AA5"/>
    <w:rsid w:val="00B0377C"/>
    <w:rsid w:val="00B0727A"/>
    <w:rsid w:val="00B1186D"/>
    <w:rsid w:val="00B132A3"/>
    <w:rsid w:val="00B2258C"/>
    <w:rsid w:val="00B2579D"/>
    <w:rsid w:val="00B259CD"/>
    <w:rsid w:val="00B27CA0"/>
    <w:rsid w:val="00B4106B"/>
    <w:rsid w:val="00B43764"/>
    <w:rsid w:val="00B478A2"/>
    <w:rsid w:val="00B57C3E"/>
    <w:rsid w:val="00B65730"/>
    <w:rsid w:val="00B70A9A"/>
    <w:rsid w:val="00B81EF6"/>
    <w:rsid w:val="00B87BFB"/>
    <w:rsid w:val="00BA169F"/>
    <w:rsid w:val="00BB081A"/>
    <w:rsid w:val="00BC6B1C"/>
    <w:rsid w:val="00BE0309"/>
    <w:rsid w:val="00BE3F91"/>
    <w:rsid w:val="00BF4925"/>
    <w:rsid w:val="00BF5580"/>
    <w:rsid w:val="00BF5CA6"/>
    <w:rsid w:val="00BF6179"/>
    <w:rsid w:val="00C13C9D"/>
    <w:rsid w:val="00C34AB0"/>
    <w:rsid w:val="00C35721"/>
    <w:rsid w:val="00C35B79"/>
    <w:rsid w:val="00C36363"/>
    <w:rsid w:val="00C57428"/>
    <w:rsid w:val="00C6536B"/>
    <w:rsid w:val="00C72C6F"/>
    <w:rsid w:val="00C96669"/>
    <w:rsid w:val="00CA0077"/>
    <w:rsid w:val="00CB2CC0"/>
    <w:rsid w:val="00CB2D19"/>
    <w:rsid w:val="00CB50E1"/>
    <w:rsid w:val="00CC2EE3"/>
    <w:rsid w:val="00CC2F29"/>
    <w:rsid w:val="00CC393D"/>
    <w:rsid w:val="00CC6CB4"/>
    <w:rsid w:val="00CD191D"/>
    <w:rsid w:val="00CD5178"/>
    <w:rsid w:val="00CE1FB0"/>
    <w:rsid w:val="00CF62C3"/>
    <w:rsid w:val="00D05C2D"/>
    <w:rsid w:val="00D05CD7"/>
    <w:rsid w:val="00D118C5"/>
    <w:rsid w:val="00D22487"/>
    <w:rsid w:val="00D31483"/>
    <w:rsid w:val="00D31C4E"/>
    <w:rsid w:val="00D33F81"/>
    <w:rsid w:val="00D369DA"/>
    <w:rsid w:val="00D57AE6"/>
    <w:rsid w:val="00D61297"/>
    <w:rsid w:val="00D64824"/>
    <w:rsid w:val="00D7505A"/>
    <w:rsid w:val="00D843D1"/>
    <w:rsid w:val="00D92851"/>
    <w:rsid w:val="00D963CC"/>
    <w:rsid w:val="00DB4B64"/>
    <w:rsid w:val="00DB5E0D"/>
    <w:rsid w:val="00DC7B0B"/>
    <w:rsid w:val="00DD16C8"/>
    <w:rsid w:val="00DD33AB"/>
    <w:rsid w:val="00DE0148"/>
    <w:rsid w:val="00DE4DAE"/>
    <w:rsid w:val="00DE6660"/>
    <w:rsid w:val="00DF072F"/>
    <w:rsid w:val="00DF296C"/>
    <w:rsid w:val="00DF495F"/>
    <w:rsid w:val="00DF5585"/>
    <w:rsid w:val="00E04819"/>
    <w:rsid w:val="00E22A90"/>
    <w:rsid w:val="00E509B6"/>
    <w:rsid w:val="00E50CB9"/>
    <w:rsid w:val="00E57741"/>
    <w:rsid w:val="00E633DB"/>
    <w:rsid w:val="00E66129"/>
    <w:rsid w:val="00E707A6"/>
    <w:rsid w:val="00E7276D"/>
    <w:rsid w:val="00E7420B"/>
    <w:rsid w:val="00E74642"/>
    <w:rsid w:val="00E84EDB"/>
    <w:rsid w:val="00E87450"/>
    <w:rsid w:val="00E90163"/>
    <w:rsid w:val="00E932CD"/>
    <w:rsid w:val="00E952A3"/>
    <w:rsid w:val="00E9599A"/>
    <w:rsid w:val="00E96909"/>
    <w:rsid w:val="00E97C67"/>
    <w:rsid w:val="00EA3CB2"/>
    <w:rsid w:val="00EB22F4"/>
    <w:rsid w:val="00EB3F9F"/>
    <w:rsid w:val="00EB4EF8"/>
    <w:rsid w:val="00ED3AD0"/>
    <w:rsid w:val="00EE3691"/>
    <w:rsid w:val="00EE3CFC"/>
    <w:rsid w:val="00EE43CF"/>
    <w:rsid w:val="00EE604B"/>
    <w:rsid w:val="00EF149A"/>
    <w:rsid w:val="00F07E9A"/>
    <w:rsid w:val="00F224D8"/>
    <w:rsid w:val="00F319BC"/>
    <w:rsid w:val="00F32EAB"/>
    <w:rsid w:val="00F44D79"/>
    <w:rsid w:val="00F45FCD"/>
    <w:rsid w:val="00F557F8"/>
    <w:rsid w:val="00F60565"/>
    <w:rsid w:val="00F63598"/>
    <w:rsid w:val="00F7545B"/>
    <w:rsid w:val="00F76B01"/>
    <w:rsid w:val="00F8699F"/>
    <w:rsid w:val="00F903EC"/>
    <w:rsid w:val="00F95B94"/>
    <w:rsid w:val="00FA2BB1"/>
    <w:rsid w:val="00FA6FA3"/>
    <w:rsid w:val="00FA7095"/>
    <w:rsid w:val="00FB2960"/>
    <w:rsid w:val="00FC09A7"/>
    <w:rsid w:val="00FE0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C6BCD3"/>
  <w15:chartTrackingRefBased/>
  <w15:docId w15:val="{129FBA06-47C2-4658-92AA-F65329C1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40BE0"/>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40BE0"/>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040BE0"/>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B27CA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BE0"/>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40BE0"/>
    <w:rPr>
      <w:rFonts w:eastAsia="Times New Roman" w:cs="Times New Roman"/>
      <w:b/>
      <w:bCs/>
      <w:sz w:val="36"/>
      <w:szCs w:val="36"/>
    </w:rPr>
  </w:style>
  <w:style w:type="character" w:customStyle="1" w:styleId="Heading3Char">
    <w:name w:val="Heading 3 Char"/>
    <w:basedOn w:val="DefaultParagraphFont"/>
    <w:link w:val="Heading3"/>
    <w:uiPriority w:val="9"/>
    <w:rsid w:val="00040BE0"/>
    <w:rPr>
      <w:rFonts w:eastAsia="Times New Roman" w:cs="Times New Roman"/>
      <w:b/>
      <w:bCs/>
      <w:sz w:val="27"/>
      <w:szCs w:val="27"/>
    </w:rPr>
  </w:style>
  <w:style w:type="character" w:styleId="Strong">
    <w:name w:val="Strong"/>
    <w:basedOn w:val="DefaultParagraphFont"/>
    <w:uiPriority w:val="22"/>
    <w:qFormat/>
    <w:rsid w:val="00040BE0"/>
    <w:rPr>
      <w:b/>
      <w:bCs/>
    </w:rPr>
  </w:style>
  <w:style w:type="paragraph" w:styleId="NormalWeb">
    <w:name w:val="Normal (Web)"/>
    <w:basedOn w:val="Normal"/>
    <w:uiPriority w:val="99"/>
    <w:unhideWhenUsed/>
    <w:rsid w:val="00040BE0"/>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0BE0"/>
    <w:rPr>
      <w:i/>
      <w:iCs/>
    </w:rPr>
  </w:style>
  <w:style w:type="character" w:styleId="Hyperlink">
    <w:name w:val="Hyperlink"/>
    <w:basedOn w:val="DefaultParagraphFont"/>
    <w:uiPriority w:val="99"/>
    <w:unhideWhenUsed/>
    <w:rsid w:val="00177321"/>
    <w:rPr>
      <w:color w:val="0563C1" w:themeColor="hyperlink"/>
      <w:u w:val="single"/>
    </w:rPr>
  </w:style>
  <w:style w:type="paragraph" w:styleId="ListParagraph">
    <w:name w:val="List Paragraph"/>
    <w:basedOn w:val="Normal"/>
    <w:uiPriority w:val="34"/>
    <w:qFormat/>
    <w:rsid w:val="00CD191D"/>
    <w:pPr>
      <w:ind w:left="720"/>
      <w:contextualSpacing/>
    </w:pPr>
  </w:style>
  <w:style w:type="character" w:customStyle="1" w:styleId="Heading4Char">
    <w:name w:val="Heading 4 Char"/>
    <w:basedOn w:val="DefaultParagraphFont"/>
    <w:link w:val="Heading4"/>
    <w:uiPriority w:val="9"/>
    <w:semiHidden/>
    <w:rsid w:val="00B27CA0"/>
    <w:rPr>
      <w:rFonts w:asciiTheme="majorHAnsi" w:eastAsiaTheme="majorEastAsia" w:hAnsiTheme="majorHAnsi" w:cstheme="majorBidi"/>
      <w:i/>
      <w:iCs/>
      <w:color w:val="2E74B5" w:themeColor="accent1" w:themeShade="BF"/>
    </w:rPr>
  </w:style>
  <w:style w:type="character" w:customStyle="1" w:styleId="relative">
    <w:name w:val="relative"/>
    <w:basedOn w:val="DefaultParagraphFont"/>
    <w:rsid w:val="00B27CA0"/>
  </w:style>
  <w:style w:type="character" w:customStyle="1" w:styleId="ms-1">
    <w:name w:val="ms-1"/>
    <w:basedOn w:val="DefaultParagraphFont"/>
    <w:rsid w:val="00B27CA0"/>
  </w:style>
  <w:style w:type="character" w:customStyle="1" w:styleId="max-w-full">
    <w:name w:val="max-w-full"/>
    <w:basedOn w:val="DefaultParagraphFont"/>
    <w:rsid w:val="00B27CA0"/>
  </w:style>
  <w:style w:type="character" w:customStyle="1" w:styleId="-me-1">
    <w:name w:val="-me-1"/>
    <w:basedOn w:val="DefaultParagraphFont"/>
    <w:rsid w:val="00B27CA0"/>
  </w:style>
  <w:style w:type="character" w:customStyle="1" w:styleId="inlineblock">
    <w:name w:val="inlineblock"/>
    <w:basedOn w:val="DefaultParagraphFont"/>
    <w:rsid w:val="00F557F8"/>
  </w:style>
  <w:style w:type="character" w:customStyle="1" w:styleId="name">
    <w:name w:val="name"/>
    <w:basedOn w:val="DefaultParagraphFont"/>
    <w:rsid w:val="006837C4"/>
  </w:style>
  <w:style w:type="character" w:styleId="FollowedHyperlink">
    <w:name w:val="FollowedHyperlink"/>
    <w:basedOn w:val="DefaultParagraphFont"/>
    <w:uiPriority w:val="99"/>
    <w:semiHidden/>
    <w:unhideWhenUsed/>
    <w:rsid w:val="007C47C0"/>
    <w:rPr>
      <w:color w:val="954F72" w:themeColor="followedHyperlink"/>
      <w:u w:val="single"/>
    </w:rPr>
  </w:style>
  <w:style w:type="character" w:customStyle="1" w:styleId="react-xocs-alternative-link">
    <w:name w:val="react-xocs-alternative-link"/>
    <w:basedOn w:val="DefaultParagraphFont"/>
    <w:rsid w:val="007C47C0"/>
  </w:style>
  <w:style w:type="character" w:customStyle="1" w:styleId="given-name">
    <w:name w:val="given-name"/>
    <w:basedOn w:val="DefaultParagraphFont"/>
    <w:rsid w:val="007C47C0"/>
  </w:style>
  <w:style w:type="character" w:customStyle="1" w:styleId="text">
    <w:name w:val="text"/>
    <w:basedOn w:val="DefaultParagraphFont"/>
    <w:rsid w:val="007C47C0"/>
  </w:style>
  <w:style w:type="character" w:customStyle="1" w:styleId="author-ref">
    <w:name w:val="author-ref"/>
    <w:basedOn w:val="DefaultParagraphFont"/>
    <w:rsid w:val="007C47C0"/>
  </w:style>
  <w:style w:type="character" w:customStyle="1" w:styleId="title-text">
    <w:name w:val="title-text"/>
    <w:basedOn w:val="DefaultParagraphFont"/>
    <w:rsid w:val="007C47C0"/>
  </w:style>
  <w:style w:type="character" w:customStyle="1" w:styleId="anchor-text">
    <w:name w:val="anchor-text"/>
    <w:basedOn w:val="DefaultParagraphFont"/>
    <w:rsid w:val="007C47C0"/>
  </w:style>
  <w:style w:type="character" w:customStyle="1" w:styleId="sciprofiles-linkname">
    <w:name w:val="sciprofiles-link__name"/>
    <w:basedOn w:val="DefaultParagraphFont"/>
    <w:rsid w:val="00422566"/>
  </w:style>
  <w:style w:type="table" w:styleId="TableGrid">
    <w:name w:val="Table Grid"/>
    <w:basedOn w:val="TableNormal"/>
    <w:uiPriority w:val="39"/>
    <w:rsid w:val="00C35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tton-link-text">
    <w:name w:val="button-link-text"/>
    <w:basedOn w:val="DefaultParagraphFont"/>
    <w:rsid w:val="00097E81"/>
  </w:style>
  <w:style w:type="paragraph" w:styleId="BalloonText">
    <w:name w:val="Balloon Text"/>
    <w:basedOn w:val="Normal"/>
    <w:link w:val="BalloonTextChar"/>
    <w:uiPriority w:val="99"/>
    <w:semiHidden/>
    <w:unhideWhenUsed/>
    <w:rsid w:val="001F72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2A2"/>
    <w:rPr>
      <w:rFonts w:ascii="Segoe UI" w:hAnsi="Segoe UI" w:cs="Segoe UI"/>
      <w:sz w:val="18"/>
      <w:szCs w:val="18"/>
    </w:rPr>
  </w:style>
  <w:style w:type="character" w:styleId="UnresolvedMention">
    <w:name w:val="Unresolved Mention"/>
    <w:basedOn w:val="DefaultParagraphFont"/>
    <w:uiPriority w:val="99"/>
    <w:semiHidden/>
    <w:unhideWhenUsed/>
    <w:rsid w:val="0034234A"/>
    <w:rPr>
      <w:color w:val="605E5C"/>
      <w:shd w:val="clear" w:color="auto" w:fill="E1DFDD"/>
    </w:rPr>
  </w:style>
  <w:style w:type="paragraph" w:styleId="Header">
    <w:name w:val="header"/>
    <w:basedOn w:val="Normal"/>
    <w:link w:val="HeaderChar"/>
    <w:uiPriority w:val="99"/>
    <w:unhideWhenUsed/>
    <w:rsid w:val="009B2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FA4"/>
  </w:style>
  <w:style w:type="paragraph" w:styleId="Footer">
    <w:name w:val="footer"/>
    <w:basedOn w:val="Normal"/>
    <w:link w:val="FooterChar"/>
    <w:uiPriority w:val="99"/>
    <w:unhideWhenUsed/>
    <w:rsid w:val="009B2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2628">
      <w:bodyDiv w:val="1"/>
      <w:marLeft w:val="0"/>
      <w:marRight w:val="0"/>
      <w:marTop w:val="0"/>
      <w:marBottom w:val="0"/>
      <w:divBdr>
        <w:top w:val="none" w:sz="0" w:space="0" w:color="auto"/>
        <w:left w:val="none" w:sz="0" w:space="0" w:color="auto"/>
        <w:bottom w:val="none" w:sz="0" w:space="0" w:color="auto"/>
        <w:right w:val="none" w:sz="0" w:space="0" w:color="auto"/>
      </w:divBdr>
    </w:div>
    <w:div w:id="24602200">
      <w:bodyDiv w:val="1"/>
      <w:marLeft w:val="0"/>
      <w:marRight w:val="0"/>
      <w:marTop w:val="0"/>
      <w:marBottom w:val="0"/>
      <w:divBdr>
        <w:top w:val="none" w:sz="0" w:space="0" w:color="auto"/>
        <w:left w:val="none" w:sz="0" w:space="0" w:color="auto"/>
        <w:bottom w:val="none" w:sz="0" w:space="0" w:color="auto"/>
        <w:right w:val="none" w:sz="0" w:space="0" w:color="auto"/>
      </w:divBdr>
    </w:div>
    <w:div w:id="81801385">
      <w:bodyDiv w:val="1"/>
      <w:marLeft w:val="0"/>
      <w:marRight w:val="0"/>
      <w:marTop w:val="0"/>
      <w:marBottom w:val="0"/>
      <w:divBdr>
        <w:top w:val="none" w:sz="0" w:space="0" w:color="auto"/>
        <w:left w:val="none" w:sz="0" w:space="0" w:color="auto"/>
        <w:bottom w:val="none" w:sz="0" w:space="0" w:color="auto"/>
        <w:right w:val="none" w:sz="0" w:space="0" w:color="auto"/>
      </w:divBdr>
    </w:div>
    <w:div w:id="98838008">
      <w:bodyDiv w:val="1"/>
      <w:marLeft w:val="0"/>
      <w:marRight w:val="0"/>
      <w:marTop w:val="0"/>
      <w:marBottom w:val="0"/>
      <w:divBdr>
        <w:top w:val="none" w:sz="0" w:space="0" w:color="auto"/>
        <w:left w:val="none" w:sz="0" w:space="0" w:color="auto"/>
        <w:bottom w:val="none" w:sz="0" w:space="0" w:color="auto"/>
        <w:right w:val="none" w:sz="0" w:space="0" w:color="auto"/>
      </w:divBdr>
      <w:divsChild>
        <w:div w:id="144048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460628">
      <w:bodyDiv w:val="1"/>
      <w:marLeft w:val="0"/>
      <w:marRight w:val="0"/>
      <w:marTop w:val="0"/>
      <w:marBottom w:val="0"/>
      <w:divBdr>
        <w:top w:val="none" w:sz="0" w:space="0" w:color="auto"/>
        <w:left w:val="none" w:sz="0" w:space="0" w:color="auto"/>
        <w:bottom w:val="none" w:sz="0" w:space="0" w:color="auto"/>
        <w:right w:val="none" w:sz="0" w:space="0" w:color="auto"/>
      </w:divBdr>
    </w:div>
    <w:div w:id="170459884">
      <w:bodyDiv w:val="1"/>
      <w:marLeft w:val="0"/>
      <w:marRight w:val="0"/>
      <w:marTop w:val="0"/>
      <w:marBottom w:val="0"/>
      <w:divBdr>
        <w:top w:val="none" w:sz="0" w:space="0" w:color="auto"/>
        <w:left w:val="none" w:sz="0" w:space="0" w:color="auto"/>
        <w:bottom w:val="none" w:sz="0" w:space="0" w:color="auto"/>
        <w:right w:val="none" w:sz="0" w:space="0" w:color="auto"/>
      </w:divBdr>
    </w:div>
    <w:div w:id="181862460">
      <w:bodyDiv w:val="1"/>
      <w:marLeft w:val="0"/>
      <w:marRight w:val="0"/>
      <w:marTop w:val="0"/>
      <w:marBottom w:val="0"/>
      <w:divBdr>
        <w:top w:val="none" w:sz="0" w:space="0" w:color="auto"/>
        <w:left w:val="none" w:sz="0" w:space="0" w:color="auto"/>
        <w:bottom w:val="none" w:sz="0" w:space="0" w:color="auto"/>
        <w:right w:val="none" w:sz="0" w:space="0" w:color="auto"/>
      </w:divBdr>
    </w:div>
    <w:div w:id="209462417">
      <w:bodyDiv w:val="1"/>
      <w:marLeft w:val="0"/>
      <w:marRight w:val="0"/>
      <w:marTop w:val="0"/>
      <w:marBottom w:val="0"/>
      <w:divBdr>
        <w:top w:val="none" w:sz="0" w:space="0" w:color="auto"/>
        <w:left w:val="none" w:sz="0" w:space="0" w:color="auto"/>
        <w:bottom w:val="none" w:sz="0" w:space="0" w:color="auto"/>
        <w:right w:val="none" w:sz="0" w:space="0" w:color="auto"/>
      </w:divBdr>
      <w:divsChild>
        <w:div w:id="546183874">
          <w:marLeft w:val="0"/>
          <w:marRight w:val="0"/>
          <w:marTop w:val="0"/>
          <w:marBottom w:val="0"/>
          <w:divBdr>
            <w:top w:val="none" w:sz="0" w:space="0" w:color="auto"/>
            <w:left w:val="none" w:sz="0" w:space="0" w:color="auto"/>
            <w:bottom w:val="none" w:sz="0" w:space="0" w:color="auto"/>
            <w:right w:val="none" w:sz="0" w:space="0" w:color="auto"/>
          </w:divBdr>
        </w:div>
        <w:div w:id="336883917">
          <w:marLeft w:val="0"/>
          <w:marRight w:val="0"/>
          <w:marTop w:val="0"/>
          <w:marBottom w:val="0"/>
          <w:divBdr>
            <w:top w:val="none" w:sz="0" w:space="0" w:color="auto"/>
            <w:left w:val="none" w:sz="0" w:space="0" w:color="auto"/>
            <w:bottom w:val="none" w:sz="0" w:space="0" w:color="auto"/>
            <w:right w:val="none" w:sz="0" w:space="0" w:color="auto"/>
          </w:divBdr>
        </w:div>
        <w:div w:id="170730204">
          <w:marLeft w:val="0"/>
          <w:marRight w:val="0"/>
          <w:marTop w:val="0"/>
          <w:marBottom w:val="0"/>
          <w:divBdr>
            <w:top w:val="none" w:sz="0" w:space="0" w:color="auto"/>
            <w:left w:val="none" w:sz="0" w:space="0" w:color="auto"/>
            <w:bottom w:val="none" w:sz="0" w:space="0" w:color="auto"/>
            <w:right w:val="none" w:sz="0" w:space="0" w:color="auto"/>
          </w:divBdr>
        </w:div>
        <w:div w:id="1646616811">
          <w:marLeft w:val="0"/>
          <w:marRight w:val="0"/>
          <w:marTop w:val="0"/>
          <w:marBottom w:val="0"/>
          <w:divBdr>
            <w:top w:val="none" w:sz="0" w:space="0" w:color="auto"/>
            <w:left w:val="none" w:sz="0" w:space="0" w:color="auto"/>
            <w:bottom w:val="none" w:sz="0" w:space="0" w:color="auto"/>
            <w:right w:val="none" w:sz="0" w:space="0" w:color="auto"/>
          </w:divBdr>
        </w:div>
        <w:div w:id="838229559">
          <w:marLeft w:val="0"/>
          <w:marRight w:val="0"/>
          <w:marTop w:val="0"/>
          <w:marBottom w:val="0"/>
          <w:divBdr>
            <w:top w:val="none" w:sz="0" w:space="0" w:color="auto"/>
            <w:left w:val="none" w:sz="0" w:space="0" w:color="auto"/>
            <w:bottom w:val="none" w:sz="0" w:space="0" w:color="auto"/>
            <w:right w:val="none" w:sz="0" w:space="0" w:color="auto"/>
          </w:divBdr>
        </w:div>
        <w:div w:id="170147506">
          <w:marLeft w:val="0"/>
          <w:marRight w:val="0"/>
          <w:marTop w:val="0"/>
          <w:marBottom w:val="0"/>
          <w:divBdr>
            <w:top w:val="none" w:sz="0" w:space="0" w:color="auto"/>
            <w:left w:val="none" w:sz="0" w:space="0" w:color="auto"/>
            <w:bottom w:val="none" w:sz="0" w:space="0" w:color="auto"/>
            <w:right w:val="none" w:sz="0" w:space="0" w:color="auto"/>
          </w:divBdr>
        </w:div>
        <w:div w:id="1607468746">
          <w:marLeft w:val="0"/>
          <w:marRight w:val="0"/>
          <w:marTop w:val="0"/>
          <w:marBottom w:val="0"/>
          <w:divBdr>
            <w:top w:val="none" w:sz="0" w:space="0" w:color="auto"/>
            <w:left w:val="none" w:sz="0" w:space="0" w:color="auto"/>
            <w:bottom w:val="none" w:sz="0" w:space="0" w:color="auto"/>
            <w:right w:val="none" w:sz="0" w:space="0" w:color="auto"/>
          </w:divBdr>
        </w:div>
      </w:divsChild>
    </w:div>
    <w:div w:id="234557610">
      <w:bodyDiv w:val="1"/>
      <w:marLeft w:val="0"/>
      <w:marRight w:val="0"/>
      <w:marTop w:val="0"/>
      <w:marBottom w:val="0"/>
      <w:divBdr>
        <w:top w:val="none" w:sz="0" w:space="0" w:color="auto"/>
        <w:left w:val="none" w:sz="0" w:space="0" w:color="auto"/>
        <w:bottom w:val="none" w:sz="0" w:space="0" w:color="auto"/>
        <w:right w:val="none" w:sz="0" w:space="0" w:color="auto"/>
      </w:divBdr>
    </w:div>
    <w:div w:id="312492461">
      <w:bodyDiv w:val="1"/>
      <w:marLeft w:val="0"/>
      <w:marRight w:val="0"/>
      <w:marTop w:val="0"/>
      <w:marBottom w:val="0"/>
      <w:divBdr>
        <w:top w:val="none" w:sz="0" w:space="0" w:color="auto"/>
        <w:left w:val="none" w:sz="0" w:space="0" w:color="auto"/>
        <w:bottom w:val="none" w:sz="0" w:space="0" w:color="auto"/>
        <w:right w:val="none" w:sz="0" w:space="0" w:color="auto"/>
      </w:divBdr>
      <w:divsChild>
        <w:div w:id="161702315">
          <w:marLeft w:val="0"/>
          <w:marRight w:val="0"/>
          <w:marTop w:val="0"/>
          <w:marBottom w:val="0"/>
          <w:divBdr>
            <w:top w:val="none" w:sz="0" w:space="0" w:color="auto"/>
            <w:left w:val="none" w:sz="0" w:space="0" w:color="auto"/>
            <w:bottom w:val="none" w:sz="0" w:space="0" w:color="auto"/>
            <w:right w:val="none" w:sz="0" w:space="0" w:color="auto"/>
          </w:divBdr>
        </w:div>
        <w:div w:id="1253392989">
          <w:marLeft w:val="0"/>
          <w:marRight w:val="0"/>
          <w:marTop w:val="30"/>
          <w:marBottom w:val="0"/>
          <w:divBdr>
            <w:top w:val="single" w:sz="6" w:space="11" w:color="CCCCCC"/>
            <w:left w:val="single" w:sz="6" w:space="11" w:color="CCCCCC"/>
            <w:bottom w:val="single" w:sz="6" w:space="11" w:color="CCCCCC"/>
            <w:right w:val="single" w:sz="6" w:space="11" w:color="CCCCCC"/>
          </w:divBdr>
          <w:divsChild>
            <w:div w:id="342243719">
              <w:marLeft w:val="0"/>
              <w:marRight w:val="0"/>
              <w:marTop w:val="0"/>
              <w:marBottom w:val="105"/>
              <w:divBdr>
                <w:top w:val="none" w:sz="0" w:space="0" w:color="auto"/>
                <w:left w:val="none" w:sz="0" w:space="0" w:color="auto"/>
                <w:bottom w:val="none" w:sz="0" w:space="0" w:color="auto"/>
                <w:right w:val="none" w:sz="0" w:space="0" w:color="auto"/>
              </w:divBdr>
              <w:divsChild>
                <w:div w:id="1998217110">
                  <w:marLeft w:val="0"/>
                  <w:marRight w:val="0"/>
                  <w:marTop w:val="0"/>
                  <w:marBottom w:val="0"/>
                  <w:divBdr>
                    <w:top w:val="none" w:sz="0" w:space="0" w:color="auto"/>
                    <w:left w:val="none" w:sz="0" w:space="0" w:color="auto"/>
                    <w:bottom w:val="none" w:sz="0" w:space="0" w:color="auto"/>
                    <w:right w:val="none" w:sz="0" w:space="0" w:color="auto"/>
                  </w:divBdr>
                  <w:divsChild>
                    <w:div w:id="2194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14854">
              <w:marLeft w:val="0"/>
              <w:marRight w:val="0"/>
              <w:marTop w:val="0"/>
              <w:marBottom w:val="150"/>
              <w:divBdr>
                <w:top w:val="none" w:sz="0" w:space="0" w:color="auto"/>
                <w:left w:val="none" w:sz="0" w:space="0" w:color="auto"/>
                <w:bottom w:val="none" w:sz="0" w:space="0" w:color="auto"/>
                <w:right w:val="none" w:sz="0" w:space="0" w:color="auto"/>
              </w:divBdr>
            </w:div>
          </w:divsChild>
        </w:div>
        <w:div w:id="155993907">
          <w:marLeft w:val="0"/>
          <w:marRight w:val="0"/>
          <w:marTop w:val="0"/>
          <w:marBottom w:val="0"/>
          <w:divBdr>
            <w:top w:val="none" w:sz="0" w:space="0" w:color="auto"/>
            <w:left w:val="none" w:sz="0" w:space="0" w:color="auto"/>
            <w:bottom w:val="none" w:sz="0" w:space="0" w:color="auto"/>
            <w:right w:val="none" w:sz="0" w:space="0" w:color="auto"/>
          </w:divBdr>
        </w:div>
        <w:div w:id="2078432703">
          <w:marLeft w:val="0"/>
          <w:marRight w:val="0"/>
          <w:marTop w:val="0"/>
          <w:marBottom w:val="0"/>
          <w:divBdr>
            <w:top w:val="none" w:sz="0" w:space="0" w:color="auto"/>
            <w:left w:val="none" w:sz="0" w:space="0" w:color="auto"/>
            <w:bottom w:val="none" w:sz="0" w:space="0" w:color="auto"/>
            <w:right w:val="none" w:sz="0" w:space="0" w:color="auto"/>
          </w:divBdr>
        </w:div>
      </w:divsChild>
    </w:div>
    <w:div w:id="348675894">
      <w:bodyDiv w:val="1"/>
      <w:marLeft w:val="0"/>
      <w:marRight w:val="0"/>
      <w:marTop w:val="0"/>
      <w:marBottom w:val="0"/>
      <w:divBdr>
        <w:top w:val="none" w:sz="0" w:space="0" w:color="auto"/>
        <w:left w:val="none" w:sz="0" w:space="0" w:color="auto"/>
        <w:bottom w:val="none" w:sz="0" w:space="0" w:color="auto"/>
        <w:right w:val="none" w:sz="0" w:space="0" w:color="auto"/>
      </w:divBdr>
    </w:div>
    <w:div w:id="367142530">
      <w:bodyDiv w:val="1"/>
      <w:marLeft w:val="0"/>
      <w:marRight w:val="0"/>
      <w:marTop w:val="0"/>
      <w:marBottom w:val="0"/>
      <w:divBdr>
        <w:top w:val="none" w:sz="0" w:space="0" w:color="auto"/>
        <w:left w:val="none" w:sz="0" w:space="0" w:color="auto"/>
        <w:bottom w:val="none" w:sz="0" w:space="0" w:color="auto"/>
        <w:right w:val="none" w:sz="0" w:space="0" w:color="auto"/>
      </w:divBdr>
      <w:divsChild>
        <w:div w:id="1129132909">
          <w:marLeft w:val="0"/>
          <w:marRight w:val="0"/>
          <w:marTop w:val="0"/>
          <w:marBottom w:val="0"/>
          <w:divBdr>
            <w:top w:val="none" w:sz="0" w:space="0" w:color="auto"/>
            <w:left w:val="none" w:sz="0" w:space="0" w:color="auto"/>
            <w:bottom w:val="none" w:sz="0" w:space="0" w:color="auto"/>
            <w:right w:val="none" w:sz="0" w:space="0" w:color="auto"/>
          </w:divBdr>
        </w:div>
        <w:div w:id="1702316081">
          <w:marLeft w:val="0"/>
          <w:marRight w:val="0"/>
          <w:marTop w:val="0"/>
          <w:marBottom w:val="0"/>
          <w:divBdr>
            <w:top w:val="none" w:sz="0" w:space="0" w:color="auto"/>
            <w:left w:val="none" w:sz="0" w:space="0" w:color="auto"/>
            <w:bottom w:val="none" w:sz="0" w:space="0" w:color="auto"/>
            <w:right w:val="none" w:sz="0" w:space="0" w:color="auto"/>
          </w:divBdr>
        </w:div>
      </w:divsChild>
    </w:div>
    <w:div w:id="401297968">
      <w:bodyDiv w:val="1"/>
      <w:marLeft w:val="0"/>
      <w:marRight w:val="0"/>
      <w:marTop w:val="0"/>
      <w:marBottom w:val="0"/>
      <w:divBdr>
        <w:top w:val="none" w:sz="0" w:space="0" w:color="auto"/>
        <w:left w:val="none" w:sz="0" w:space="0" w:color="auto"/>
        <w:bottom w:val="none" w:sz="0" w:space="0" w:color="auto"/>
        <w:right w:val="none" w:sz="0" w:space="0" w:color="auto"/>
      </w:divBdr>
    </w:div>
    <w:div w:id="412506732">
      <w:bodyDiv w:val="1"/>
      <w:marLeft w:val="0"/>
      <w:marRight w:val="0"/>
      <w:marTop w:val="0"/>
      <w:marBottom w:val="0"/>
      <w:divBdr>
        <w:top w:val="none" w:sz="0" w:space="0" w:color="auto"/>
        <w:left w:val="none" w:sz="0" w:space="0" w:color="auto"/>
        <w:bottom w:val="none" w:sz="0" w:space="0" w:color="auto"/>
        <w:right w:val="none" w:sz="0" w:space="0" w:color="auto"/>
      </w:divBdr>
      <w:divsChild>
        <w:div w:id="595325">
          <w:marLeft w:val="0"/>
          <w:marRight w:val="0"/>
          <w:marTop w:val="0"/>
          <w:marBottom w:val="0"/>
          <w:divBdr>
            <w:top w:val="none" w:sz="0" w:space="0" w:color="auto"/>
            <w:left w:val="none" w:sz="0" w:space="0" w:color="auto"/>
            <w:bottom w:val="none" w:sz="0" w:space="0" w:color="auto"/>
            <w:right w:val="none" w:sz="0" w:space="0" w:color="auto"/>
          </w:divBdr>
        </w:div>
        <w:div w:id="1652446553">
          <w:marLeft w:val="0"/>
          <w:marRight w:val="0"/>
          <w:marTop w:val="0"/>
          <w:marBottom w:val="0"/>
          <w:divBdr>
            <w:top w:val="none" w:sz="0" w:space="0" w:color="auto"/>
            <w:left w:val="none" w:sz="0" w:space="0" w:color="auto"/>
            <w:bottom w:val="none" w:sz="0" w:space="0" w:color="auto"/>
            <w:right w:val="none" w:sz="0" w:space="0" w:color="auto"/>
          </w:divBdr>
        </w:div>
        <w:div w:id="1460031410">
          <w:marLeft w:val="0"/>
          <w:marRight w:val="0"/>
          <w:marTop w:val="0"/>
          <w:marBottom w:val="0"/>
          <w:divBdr>
            <w:top w:val="none" w:sz="0" w:space="0" w:color="auto"/>
            <w:left w:val="none" w:sz="0" w:space="0" w:color="auto"/>
            <w:bottom w:val="none" w:sz="0" w:space="0" w:color="auto"/>
            <w:right w:val="none" w:sz="0" w:space="0" w:color="auto"/>
          </w:divBdr>
        </w:div>
        <w:div w:id="2100560939">
          <w:marLeft w:val="0"/>
          <w:marRight w:val="0"/>
          <w:marTop w:val="0"/>
          <w:marBottom w:val="0"/>
          <w:divBdr>
            <w:top w:val="none" w:sz="0" w:space="0" w:color="auto"/>
            <w:left w:val="none" w:sz="0" w:space="0" w:color="auto"/>
            <w:bottom w:val="none" w:sz="0" w:space="0" w:color="auto"/>
            <w:right w:val="none" w:sz="0" w:space="0" w:color="auto"/>
          </w:divBdr>
        </w:div>
        <w:div w:id="2003698088">
          <w:marLeft w:val="0"/>
          <w:marRight w:val="0"/>
          <w:marTop w:val="0"/>
          <w:marBottom w:val="0"/>
          <w:divBdr>
            <w:top w:val="none" w:sz="0" w:space="0" w:color="auto"/>
            <w:left w:val="none" w:sz="0" w:space="0" w:color="auto"/>
            <w:bottom w:val="none" w:sz="0" w:space="0" w:color="auto"/>
            <w:right w:val="none" w:sz="0" w:space="0" w:color="auto"/>
          </w:divBdr>
        </w:div>
      </w:divsChild>
    </w:div>
    <w:div w:id="422919976">
      <w:bodyDiv w:val="1"/>
      <w:marLeft w:val="0"/>
      <w:marRight w:val="0"/>
      <w:marTop w:val="0"/>
      <w:marBottom w:val="0"/>
      <w:divBdr>
        <w:top w:val="none" w:sz="0" w:space="0" w:color="auto"/>
        <w:left w:val="none" w:sz="0" w:space="0" w:color="auto"/>
        <w:bottom w:val="none" w:sz="0" w:space="0" w:color="auto"/>
        <w:right w:val="none" w:sz="0" w:space="0" w:color="auto"/>
      </w:divBdr>
      <w:divsChild>
        <w:div w:id="1625190559">
          <w:marLeft w:val="0"/>
          <w:marRight w:val="0"/>
          <w:marTop w:val="0"/>
          <w:marBottom w:val="0"/>
          <w:divBdr>
            <w:top w:val="none" w:sz="0" w:space="0" w:color="auto"/>
            <w:left w:val="none" w:sz="0" w:space="0" w:color="auto"/>
            <w:bottom w:val="none" w:sz="0" w:space="0" w:color="auto"/>
            <w:right w:val="none" w:sz="0" w:space="0" w:color="auto"/>
          </w:divBdr>
        </w:div>
        <w:div w:id="567158367">
          <w:marLeft w:val="0"/>
          <w:marRight w:val="0"/>
          <w:marTop w:val="0"/>
          <w:marBottom w:val="0"/>
          <w:divBdr>
            <w:top w:val="none" w:sz="0" w:space="0" w:color="auto"/>
            <w:left w:val="none" w:sz="0" w:space="0" w:color="auto"/>
            <w:bottom w:val="none" w:sz="0" w:space="0" w:color="auto"/>
            <w:right w:val="none" w:sz="0" w:space="0" w:color="auto"/>
          </w:divBdr>
        </w:div>
        <w:div w:id="382025326">
          <w:marLeft w:val="0"/>
          <w:marRight w:val="0"/>
          <w:marTop w:val="0"/>
          <w:marBottom w:val="0"/>
          <w:divBdr>
            <w:top w:val="none" w:sz="0" w:space="0" w:color="auto"/>
            <w:left w:val="none" w:sz="0" w:space="0" w:color="auto"/>
            <w:bottom w:val="none" w:sz="0" w:space="0" w:color="auto"/>
            <w:right w:val="none" w:sz="0" w:space="0" w:color="auto"/>
          </w:divBdr>
        </w:div>
      </w:divsChild>
    </w:div>
    <w:div w:id="451168138">
      <w:bodyDiv w:val="1"/>
      <w:marLeft w:val="0"/>
      <w:marRight w:val="0"/>
      <w:marTop w:val="0"/>
      <w:marBottom w:val="0"/>
      <w:divBdr>
        <w:top w:val="none" w:sz="0" w:space="0" w:color="auto"/>
        <w:left w:val="none" w:sz="0" w:space="0" w:color="auto"/>
        <w:bottom w:val="none" w:sz="0" w:space="0" w:color="auto"/>
        <w:right w:val="none" w:sz="0" w:space="0" w:color="auto"/>
      </w:divBdr>
      <w:divsChild>
        <w:div w:id="1749186909">
          <w:marLeft w:val="0"/>
          <w:marRight w:val="0"/>
          <w:marTop w:val="0"/>
          <w:marBottom w:val="0"/>
          <w:divBdr>
            <w:top w:val="none" w:sz="0" w:space="0" w:color="auto"/>
            <w:left w:val="none" w:sz="0" w:space="0" w:color="auto"/>
            <w:bottom w:val="none" w:sz="0" w:space="0" w:color="auto"/>
            <w:right w:val="none" w:sz="0" w:space="0" w:color="auto"/>
          </w:divBdr>
        </w:div>
        <w:div w:id="393892223">
          <w:marLeft w:val="0"/>
          <w:marRight w:val="0"/>
          <w:marTop w:val="0"/>
          <w:marBottom w:val="0"/>
          <w:divBdr>
            <w:top w:val="none" w:sz="0" w:space="0" w:color="auto"/>
            <w:left w:val="none" w:sz="0" w:space="0" w:color="auto"/>
            <w:bottom w:val="none" w:sz="0" w:space="0" w:color="auto"/>
            <w:right w:val="none" w:sz="0" w:space="0" w:color="auto"/>
          </w:divBdr>
        </w:div>
      </w:divsChild>
    </w:div>
    <w:div w:id="460075675">
      <w:bodyDiv w:val="1"/>
      <w:marLeft w:val="0"/>
      <w:marRight w:val="0"/>
      <w:marTop w:val="0"/>
      <w:marBottom w:val="0"/>
      <w:divBdr>
        <w:top w:val="none" w:sz="0" w:space="0" w:color="auto"/>
        <w:left w:val="none" w:sz="0" w:space="0" w:color="auto"/>
        <w:bottom w:val="none" w:sz="0" w:space="0" w:color="auto"/>
        <w:right w:val="none" w:sz="0" w:space="0" w:color="auto"/>
      </w:divBdr>
      <w:divsChild>
        <w:div w:id="1774546387">
          <w:marLeft w:val="0"/>
          <w:marRight w:val="0"/>
          <w:marTop w:val="0"/>
          <w:marBottom w:val="0"/>
          <w:divBdr>
            <w:top w:val="none" w:sz="0" w:space="0" w:color="auto"/>
            <w:left w:val="none" w:sz="0" w:space="0" w:color="auto"/>
            <w:bottom w:val="none" w:sz="0" w:space="0" w:color="auto"/>
            <w:right w:val="none" w:sz="0" w:space="0" w:color="auto"/>
          </w:divBdr>
        </w:div>
        <w:div w:id="1572503532">
          <w:marLeft w:val="0"/>
          <w:marRight w:val="0"/>
          <w:marTop w:val="0"/>
          <w:marBottom w:val="0"/>
          <w:divBdr>
            <w:top w:val="none" w:sz="0" w:space="0" w:color="auto"/>
            <w:left w:val="none" w:sz="0" w:space="0" w:color="auto"/>
            <w:bottom w:val="none" w:sz="0" w:space="0" w:color="auto"/>
            <w:right w:val="none" w:sz="0" w:space="0" w:color="auto"/>
          </w:divBdr>
        </w:div>
        <w:div w:id="718012994">
          <w:marLeft w:val="0"/>
          <w:marRight w:val="0"/>
          <w:marTop w:val="0"/>
          <w:marBottom w:val="0"/>
          <w:divBdr>
            <w:top w:val="none" w:sz="0" w:space="0" w:color="auto"/>
            <w:left w:val="none" w:sz="0" w:space="0" w:color="auto"/>
            <w:bottom w:val="none" w:sz="0" w:space="0" w:color="auto"/>
            <w:right w:val="none" w:sz="0" w:space="0" w:color="auto"/>
          </w:divBdr>
        </w:div>
        <w:div w:id="396048642">
          <w:marLeft w:val="0"/>
          <w:marRight w:val="0"/>
          <w:marTop w:val="0"/>
          <w:marBottom w:val="0"/>
          <w:divBdr>
            <w:top w:val="none" w:sz="0" w:space="0" w:color="auto"/>
            <w:left w:val="none" w:sz="0" w:space="0" w:color="auto"/>
            <w:bottom w:val="none" w:sz="0" w:space="0" w:color="auto"/>
            <w:right w:val="none" w:sz="0" w:space="0" w:color="auto"/>
          </w:divBdr>
        </w:div>
      </w:divsChild>
    </w:div>
    <w:div w:id="483014969">
      <w:bodyDiv w:val="1"/>
      <w:marLeft w:val="0"/>
      <w:marRight w:val="0"/>
      <w:marTop w:val="0"/>
      <w:marBottom w:val="0"/>
      <w:divBdr>
        <w:top w:val="none" w:sz="0" w:space="0" w:color="auto"/>
        <w:left w:val="none" w:sz="0" w:space="0" w:color="auto"/>
        <w:bottom w:val="none" w:sz="0" w:space="0" w:color="auto"/>
        <w:right w:val="none" w:sz="0" w:space="0" w:color="auto"/>
      </w:divBdr>
    </w:div>
    <w:div w:id="503785745">
      <w:bodyDiv w:val="1"/>
      <w:marLeft w:val="0"/>
      <w:marRight w:val="0"/>
      <w:marTop w:val="0"/>
      <w:marBottom w:val="0"/>
      <w:divBdr>
        <w:top w:val="none" w:sz="0" w:space="0" w:color="auto"/>
        <w:left w:val="none" w:sz="0" w:space="0" w:color="auto"/>
        <w:bottom w:val="none" w:sz="0" w:space="0" w:color="auto"/>
        <w:right w:val="none" w:sz="0" w:space="0" w:color="auto"/>
      </w:divBdr>
    </w:div>
    <w:div w:id="506021145">
      <w:bodyDiv w:val="1"/>
      <w:marLeft w:val="0"/>
      <w:marRight w:val="0"/>
      <w:marTop w:val="0"/>
      <w:marBottom w:val="0"/>
      <w:divBdr>
        <w:top w:val="none" w:sz="0" w:space="0" w:color="auto"/>
        <w:left w:val="none" w:sz="0" w:space="0" w:color="auto"/>
        <w:bottom w:val="none" w:sz="0" w:space="0" w:color="auto"/>
        <w:right w:val="none" w:sz="0" w:space="0" w:color="auto"/>
      </w:divBdr>
      <w:divsChild>
        <w:div w:id="309753170">
          <w:marLeft w:val="0"/>
          <w:marRight w:val="0"/>
          <w:marTop w:val="0"/>
          <w:marBottom w:val="0"/>
          <w:divBdr>
            <w:top w:val="none" w:sz="0" w:space="0" w:color="auto"/>
            <w:left w:val="none" w:sz="0" w:space="0" w:color="auto"/>
            <w:bottom w:val="none" w:sz="0" w:space="0" w:color="auto"/>
            <w:right w:val="none" w:sz="0" w:space="0" w:color="auto"/>
          </w:divBdr>
          <w:divsChild>
            <w:div w:id="2088724144">
              <w:marLeft w:val="0"/>
              <w:marRight w:val="0"/>
              <w:marTop w:val="0"/>
              <w:marBottom w:val="0"/>
              <w:divBdr>
                <w:top w:val="none" w:sz="0" w:space="0" w:color="auto"/>
                <w:left w:val="none" w:sz="0" w:space="0" w:color="auto"/>
                <w:bottom w:val="none" w:sz="0" w:space="0" w:color="auto"/>
                <w:right w:val="none" w:sz="0" w:space="0" w:color="auto"/>
              </w:divBdr>
              <w:divsChild>
                <w:div w:id="23556180">
                  <w:marLeft w:val="0"/>
                  <w:marRight w:val="0"/>
                  <w:marTop w:val="0"/>
                  <w:marBottom w:val="0"/>
                  <w:divBdr>
                    <w:top w:val="none" w:sz="0" w:space="0" w:color="auto"/>
                    <w:left w:val="none" w:sz="0" w:space="0" w:color="auto"/>
                    <w:bottom w:val="none" w:sz="0" w:space="0" w:color="auto"/>
                    <w:right w:val="none" w:sz="0" w:space="0" w:color="auto"/>
                  </w:divBdr>
                </w:div>
                <w:div w:id="279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38900">
      <w:bodyDiv w:val="1"/>
      <w:marLeft w:val="0"/>
      <w:marRight w:val="0"/>
      <w:marTop w:val="0"/>
      <w:marBottom w:val="0"/>
      <w:divBdr>
        <w:top w:val="none" w:sz="0" w:space="0" w:color="auto"/>
        <w:left w:val="none" w:sz="0" w:space="0" w:color="auto"/>
        <w:bottom w:val="none" w:sz="0" w:space="0" w:color="auto"/>
        <w:right w:val="none" w:sz="0" w:space="0" w:color="auto"/>
      </w:divBdr>
    </w:div>
    <w:div w:id="609550558">
      <w:bodyDiv w:val="1"/>
      <w:marLeft w:val="0"/>
      <w:marRight w:val="0"/>
      <w:marTop w:val="0"/>
      <w:marBottom w:val="0"/>
      <w:divBdr>
        <w:top w:val="none" w:sz="0" w:space="0" w:color="auto"/>
        <w:left w:val="none" w:sz="0" w:space="0" w:color="auto"/>
        <w:bottom w:val="none" w:sz="0" w:space="0" w:color="auto"/>
        <w:right w:val="none" w:sz="0" w:space="0" w:color="auto"/>
      </w:divBdr>
    </w:div>
    <w:div w:id="638220951">
      <w:bodyDiv w:val="1"/>
      <w:marLeft w:val="0"/>
      <w:marRight w:val="0"/>
      <w:marTop w:val="0"/>
      <w:marBottom w:val="0"/>
      <w:divBdr>
        <w:top w:val="none" w:sz="0" w:space="0" w:color="auto"/>
        <w:left w:val="none" w:sz="0" w:space="0" w:color="auto"/>
        <w:bottom w:val="none" w:sz="0" w:space="0" w:color="auto"/>
        <w:right w:val="none" w:sz="0" w:space="0" w:color="auto"/>
      </w:divBdr>
      <w:divsChild>
        <w:div w:id="761024870">
          <w:marLeft w:val="0"/>
          <w:marRight w:val="0"/>
          <w:marTop w:val="0"/>
          <w:marBottom w:val="0"/>
          <w:divBdr>
            <w:top w:val="none" w:sz="0" w:space="0" w:color="auto"/>
            <w:left w:val="none" w:sz="0" w:space="0" w:color="auto"/>
            <w:bottom w:val="none" w:sz="0" w:space="0" w:color="auto"/>
            <w:right w:val="none" w:sz="0" w:space="0" w:color="auto"/>
          </w:divBdr>
        </w:div>
        <w:div w:id="1332641733">
          <w:marLeft w:val="0"/>
          <w:marRight w:val="0"/>
          <w:marTop w:val="30"/>
          <w:marBottom w:val="0"/>
          <w:divBdr>
            <w:top w:val="single" w:sz="6" w:space="11" w:color="CCCCCC"/>
            <w:left w:val="single" w:sz="6" w:space="11" w:color="CCCCCC"/>
            <w:bottom w:val="single" w:sz="6" w:space="11" w:color="CCCCCC"/>
            <w:right w:val="single" w:sz="6" w:space="11" w:color="CCCCCC"/>
          </w:divBdr>
          <w:divsChild>
            <w:div w:id="919556870">
              <w:marLeft w:val="0"/>
              <w:marRight w:val="0"/>
              <w:marTop w:val="0"/>
              <w:marBottom w:val="105"/>
              <w:divBdr>
                <w:top w:val="none" w:sz="0" w:space="0" w:color="auto"/>
                <w:left w:val="none" w:sz="0" w:space="0" w:color="auto"/>
                <w:bottom w:val="none" w:sz="0" w:space="0" w:color="auto"/>
                <w:right w:val="none" w:sz="0" w:space="0" w:color="auto"/>
              </w:divBdr>
              <w:divsChild>
                <w:div w:id="278612108">
                  <w:marLeft w:val="0"/>
                  <w:marRight w:val="0"/>
                  <w:marTop w:val="0"/>
                  <w:marBottom w:val="0"/>
                  <w:divBdr>
                    <w:top w:val="none" w:sz="0" w:space="0" w:color="auto"/>
                    <w:left w:val="none" w:sz="0" w:space="0" w:color="auto"/>
                    <w:bottom w:val="none" w:sz="0" w:space="0" w:color="auto"/>
                    <w:right w:val="none" w:sz="0" w:space="0" w:color="auto"/>
                  </w:divBdr>
                  <w:divsChild>
                    <w:div w:id="12953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6842">
              <w:marLeft w:val="0"/>
              <w:marRight w:val="0"/>
              <w:marTop w:val="0"/>
              <w:marBottom w:val="150"/>
              <w:divBdr>
                <w:top w:val="none" w:sz="0" w:space="0" w:color="auto"/>
                <w:left w:val="none" w:sz="0" w:space="0" w:color="auto"/>
                <w:bottom w:val="none" w:sz="0" w:space="0" w:color="auto"/>
                <w:right w:val="none" w:sz="0" w:space="0" w:color="auto"/>
              </w:divBdr>
            </w:div>
          </w:divsChild>
        </w:div>
        <w:div w:id="1618095845">
          <w:marLeft w:val="0"/>
          <w:marRight w:val="0"/>
          <w:marTop w:val="0"/>
          <w:marBottom w:val="0"/>
          <w:divBdr>
            <w:top w:val="none" w:sz="0" w:space="0" w:color="auto"/>
            <w:left w:val="none" w:sz="0" w:space="0" w:color="auto"/>
            <w:bottom w:val="none" w:sz="0" w:space="0" w:color="auto"/>
            <w:right w:val="none" w:sz="0" w:space="0" w:color="auto"/>
          </w:divBdr>
        </w:div>
        <w:div w:id="670109161">
          <w:marLeft w:val="0"/>
          <w:marRight w:val="0"/>
          <w:marTop w:val="0"/>
          <w:marBottom w:val="0"/>
          <w:divBdr>
            <w:top w:val="none" w:sz="0" w:space="0" w:color="auto"/>
            <w:left w:val="none" w:sz="0" w:space="0" w:color="auto"/>
            <w:bottom w:val="none" w:sz="0" w:space="0" w:color="auto"/>
            <w:right w:val="none" w:sz="0" w:space="0" w:color="auto"/>
          </w:divBdr>
        </w:div>
      </w:divsChild>
    </w:div>
    <w:div w:id="685525866">
      <w:bodyDiv w:val="1"/>
      <w:marLeft w:val="0"/>
      <w:marRight w:val="0"/>
      <w:marTop w:val="0"/>
      <w:marBottom w:val="0"/>
      <w:divBdr>
        <w:top w:val="none" w:sz="0" w:space="0" w:color="auto"/>
        <w:left w:val="none" w:sz="0" w:space="0" w:color="auto"/>
        <w:bottom w:val="none" w:sz="0" w:space="0" w:color="auto"/>
        <w:right w:val="none" w:sz="0" w:space="0" w:color="auto"/>
      </w:divBdr>
      <w:divsChild>
        <w:div w:id="2117017723">
          <w:marLeft w:val="0"/>
          <w:marRight w:val="0"/>
          <w:marTop w:val="0"/>
          <w:marBottom w:val="0"/>
          <w:divBdr>
            <w:top w:val="none" w:sz="0" w:space="0" w:color="auto"/>
            <w:left w:val="none" w:sz="0" w:space="0" w:color="auto"/>
            <w:bottom w:val="none" w:sz="0" w:space="0" w:color="auto"/>
            <w:right w:val="none" w:sz="0" w:space="0" w:color="auto"/>
          </w:divBdr>
        </w:div>
        <w:div w:id="563640657">
          <w:marLeft w:val="0"/>
          <w:marRight w:val="0"/>
          <w:marTop w:val="0"/>
          <w:marBottom w:val="0"/>
          <w:divBdr>
            <w:top w:val="none" w:sz="0" w:space="0" w:color="auto"/>
            <w:left w:val="none" w:sz="0" w:space="0" w:color="auto"/>
            <w:bottom w:val="none" w:sz="0" w:space="0" w:color="auto"/>
            <w:right w:val="none" w:sz="0" w:space="0" w:color="auto"/>
          </w:divBdr>
        </w:div>
        <w:div w:id="969939200">
          <w:marLeft w:val="0"/>
          <w:marRight w:val="0"/>
          <w:marTop w:val="0"/>
          <w:marBottom w:val="0"/>
          <w:divBdr>
            <w:top w:val="none" w:sz="0" w:space="0" w:color="auto"/>
            <w:left w:val="none" w:sz="0" w:space="0" w:color="auto"/>
            <w:bottom w:val="none" w:sz="0" w:space="0" w:color="auto"/>
            <w:right w:val="none" w:sz="0" w:space="0" w:color="auto"/>
          </w:divBdr>
        </w:div>
        <w:div w:id="308479472">
          <w:marLeft w:val="0"/>
          <w:marRight w:val="0"/>
          <w:marTop w:val="0"/>
          <w:marBottom w:val="0"/>
          <w:divBdr>
            <w:top w:val="none" w:sz="0" w:space="0" w:color="auto"/>
            <w:left w:val="none" w:sz="0" w:space="0" w:color="auto"/>
            <w:bottom w:val="none" w:sz="0" w:space="0" w:color="auto"/>
            <w:right w:val="none" w:sz="0" w:space="0" w:color="auto"/>
          </w:divBdr>
        </w:div>
        <w:div w:id="1635870892">
          <w:marLeft w:val="0"/>
          <w:marRight w:val="0"/>
          <w:marTop w:val="0"/>
          <w:marBottom w:val="0"/>
          <w:divBdr>
            <w:top w:val="none" w:sz="0" w:space="0" w:color="auto"/>
            <w:left w:val="none" w:sz="0" w:space="0" w:color="auto"/>
            <w:bottom w:val="none" w:sz="0" w:space="0" w:color="auto"/>
            <w:right w:val="none" w:sz="0" w:space="0" w:color="auto"/>
          </w:divBdr>
        </w:div>
        <w:div w:id="1109467915">
          <w:marLeft w:val="0"/>
          <w:marRight w:val="0"/>
          <w:marTop w:val="0"/>
          <w:marBottom w:val="0"/>
          <w:divBdr>
            <w:top w:val="none" w:sz="0" w:space="0" w:color="auto"/>
            <w:left w:val="none" w:sz="0" w:space="0" w:color="auto"/>
            <w:bottom w:val="none" w:sz="0" w:space="0" w:color="auto"/>
            <w:right w:val="none" w:sz="0" w:space="0" w:color="auto"/>
          </w:divBdr>
        </w:div>
        <w:div w:id="1763985054">
          <w:marLeft w:val="0"/>
          <w:marRight w:val="0"/>
          <w:marTop w:val="0"/>
          <w:marBottom w:val="0"/>
          <w:divBdr>
            <w:top w:val="none" w:sz="0" w:space="0" w:color="auto"/>
            <w:left w:val="none" w:sz="0" w:space="0" w:color="auto"/>
            <w:bottom w:val="none" w:sz="0" w:space="0" w:color="auto"/>
            <w:right w:val="none" w:sz="0" w:space="0" w:color="auto"/>
          </w:divBdr>
        </w:div>
        <w:div w:id="1157573649">
          <w:marLeft w:val="0"/>
          <w:marRight w:val="0"/>
          <w:marTop w:val="0"/>
          <w:marBottom w:val="0"/>
          <w:divBdr>
            <w:top w:val="none" w:sz="0" w:space="0" w:color="auto"/>
            <w:left w:val="none" w:sz="0" w:space="0" w:color="auto"/>
            <w:bottom w:val="none" w:sz="0" w:space="0" w:color="auto"/>
            <w:right w:val="none" w:sz="0" w:space="0" w:color="auto"/>
          </w:divBdr>
        </w:div>
        <w:div w:id="529608869">
          <w:marLeft w:val="0"/>
          <w:marRight w:val="0"/>
          <w:marTop w:val="0"/>
          <w:marBottom w:val="0"/>
          <w:divBdr>
            <w:top w:val="none" w:sz="0" w:space="0" w:color="auto"/>
            <w:left w:val="none" w:sz="0" w:space="0" w:color="auto"/>
            <w:bottom w:val="none" w:sz="0" w:space="0" w:color="auto"/>
            <w:right w:val="none" w:sz="0" w:space="0" w:color="auto"/>
          </w:divBdr>
        </w:div>
        <w:div w:id="1266428572">
          <w:marLeft w:val="0"/>
          <w:marRight w:val="0"/>
          <w:marTop w:val="0"/>
          <w:marBottom w:val="0"/>
          <w:divBdr>
            <w:top w:val="none" w:sz="0" w:space="0" w:color="auto"/>
            <w:left w:val="none" w:sz="0" w:space="0" w:color="auto"/>
            <w:bottom w:val="none" w:sz="0" w:space="0" w:color="auto"/>
            <w:right w:val="none" w:sz="0" w:space="0" w:color="auto"/>
          </w:divBdr>
        </w:div>
      </w:divsChild>
    </w:div>
    <w:div w:id="735005854">
      <w:bodyDiv w:val="1"/>
      <w:marLeft w:val="0"/>
      <w:marRight w:val="0"/>
      <w:marTop w:val="0"/>
      <w:marBottom w:val="0"/>
      <w:divBdr>
        <w:top w:val="none" w:sz="0" w:space="0" w:color="auto"/>
        <w:left w:val="none" w:sz="0" w:space="0" w:color="auto"/>
        <w:bottom w:val="none" w:sz="0" w:space="0" w:color="auto"/>
        <w:right w:val="none" w:sz="0" w:space="0" w:color="auto"/>
      </w:divBdr>
    </w:div>
    <w:div w:id="742796604">
      <w:bodyDiv w:val="1"/>
      <w:marLeft w:val="0"/>
      <w:marRight w:val="0"/>
      <w:marTop w:val="0"/>
      <w:marBottom w:val="0"/>
      <w:divBdr>
        <w:top w:val="none" w:sz="0" w:space="0" w:color="auto"/>
        <w:left w:val="none" w:sz="0" w:space="0" w:color="auto"/>
        <w:bottom w:val="none" w:sz="0" w:space="0" w:color="auto"/>
        <w:right w:val="none" w:sz="0" w:space="0" w:color="auto"/>
      </w:divBdr>
    </w:div>
    <w:div w:id="755398320">
      <w:bodyDiv w:val="1"/>
      <w:marLeft w:val="0"/>
      <w:marRight w:val="0"/>
      <w:marTop w:val="0"/>
      <w:marBottom w:val="0"/>
      <w:divBdr>
        <w:top w:val="none" w:sz="0" w:space="0" w:color="auto"/>
        <w:left w:val="none" w:sz="0" w:space="0" w:color="auto"/>
        <w:bottom w:val="none" w:sz="0" w:space="0" w:color="auto"/>
        <w:right w:val="none" w:sz="0" w:space="0" w:color="auto"/>
      </w:divBdr>
    </w:div>
    <w:div w:id="794327945">
      <w:bodyDiv w:val="1"/>
      <w:marLeft w:val="0"/>
      <w:marRight w:val="0"/>
      <w:marTop w:val="0"/>
      <w:marBottom w:val="0"/>
      <w:divBdr>
        <w:top w:val="none" w:sz="0" w:space="0" w:color="auto"/>
        <w:left w:val="none" w:sz="0" w:space="0" w:color="auto"/>
        <w:bottom w:val="none" w:sz="0" w:space="0" w:color="auto"/>
        <w:right w:val="none" w:sz="0" w:space="0" w:color="auto"/>
      </w:divBdr>
      <w:divsChild>
        <w:div w:id="1266040094">
          <w:marLeft w:val="0"/>
          <w:marRight w:val="0"/>
          <w:marTop w:val="0"/>
          <w:marBottom w:val="0"/>
          <w:divBdr>
            <w:top w:val="none" w:sz="0" w:space="0" w:color="auto"/>
            <w:left w:val="none" w:sz="0" w:space="0" w:color="auto"/>
            <w:bottom w:val="none" w:sz="0" w:space="0" w:color="auto"/>
            <w:right w:val="none" w:sz="0" w:space="0" w:color="auto"/>
          </w:divBdr>
        </w:div>
      </w:divsChild>
    </w:div>
    <w:div w:id="823620392">
      <w:bodyDiv w:val="1"/>
      <w:marLeft w:val="0"/>
      <w:marRight w:val="0"/>
      <w:marTop w:val="0"/>
      <w:marBottom w:val="0"/>
      <w:divBdr>
        <w:top w:val="none" w:sz="0" w:space="0" w:color="auto"/>
        <w:left w:val="none" w:sz="0" w:space="0" w:color="auto"/>
        <w:bottom w:val="none" w:sz="0" w:space="0" w:color="auto"/>
        <w:right w:val="none" w:sz="0" w:space="0" w:color="auto"/>
      </w:divBdr>
    </w:div>
    <w:div w:id="829253518">
      <w:bodyDiv w:val="1"/>
      <w:marLeft w:val="0"/>
      <w:marRight w:val="0"/>
      <w:marTop w:val="0"/>
      <w:marBottom w:val="0"/>
      <w:divBdr>
        <w:top w:val="none" w:sz="0" w:space="0" w:color="auto"/>
        <w:left w:val="none" w:sz="0" w:space="0" w:color="auto"/>
        <w:bottom w:val="none" w:sz="0" w:space="0" w:color="auto"/>
        <w:right w:val="none" w:sz="0" w:space="0" w:color="auto"/>
      </w:divBdr>
    </w:div>
    <w:div w:id="862323431">
      <w:bodyDiv w:val="1"/>
      <w:marLeft w:val="0"/>
      <w:marRight w:val="0"/>
      <w:marTop w:val="0"/>
      <w:marBottom w:val="0"/>
      <w:divBdr>
        <w:top w:val="none" w:sz="0" w:space="0" w:color="auto"/>
        <w:left w:val="none" w:sz="0" w:space="0" w:color="auto"/>
        <w:bottom w:val="none" w:sz="0" w:space="0" w:color="auto"/>
        <w:right w:val="none" w:sz="0" w:space="0" w:color="auto"/>
      </w:divBdr>
    </w:div>
    <w:div w:id="869300580">
      <w:bodyDiv w:val="1"/>
      <w:marLeft w:val="0"/>
      <w:marRight w:val="0"/>
      <w:marTop w:val="0"/>
      <w:marBottom w:val="0"/>
      <w:divBdr>
        <w:top w:val="none" w:sz="0" w:space="0" w:color="auto"/>
        <w:left w:val="none" w:sz="0" w:space="0" w:color="auto"/>
        <w:bottom w:val="none" w:sz="0" w:space="0" w:color="auto"/>
        <w:right w:val="none" w:sz="0" w:space="0" w:color="auto"/>
      </w:divBdr>
      <w:divsChild>
        <w:div w:id="635449993">
          <w:marLeft w:val="0"/>
          <w:marRight w:val="0"/>
          <w:marTop w:val="0"/>
          <w:marBottom w:val="0"/>
          <w:divBdr>
            <w:top w:val="none" w:sz="0" w:space="0" w:color="auto"/>
            <w:left w:val="none" w:sz="0" w:space="0" w:color="auto"/>
            <w:bottom w:val="none" w:sz="0" w:space="0" w:color="auto"/>
            <w:right w:val="none" w:sz="0" w:space="0" w:color="auto"/>
          </w:divBdr>
        </w:div>
        <w:div w:id="1428233335">
          <w:marLeft w:val="0"/>
          <w:marRight w:val="0"/>
          <w:marTop w:val="0"/>
          <w:marBottom w:val="0"/>
          <w:divBdr>
            <w:top w:val="none" w:sz="0" w:space="0" w:color="auto"/>
            <w:left w:val="none" w:sz="0" w:space="0" w:color="auto"/>
            <w:bottom w:val="none" w:sz="0" w:space="0" w:color="auto"/>
            <w:right w:val="none" w:sz="0" w:space="0" w:color="auto"/>
          </w:divBdr>
        </w:div>
        <w:div w:id="607737982">
          <w:marLeft w:val="0"/>
          <w:marRight w:val="0"/>
          <w:marTop w:val="0"/>
          <w:marBottom w:val="0"/>
          <w:divBdr>
            <w:top w:val="none" w:sz="0" w:space="0" w:color="auto"/>
            <w:left w:val="none" w:sz="0" w:space="0" w:color="auto"/>
            <w:bottom w:val="none" w:sz="0" w:space="0" w:color="auto"/>
            <w:right w:val="none" w:sz="0" w:space="0" w:color="auto"/>
          </w:divBdr>
        </w:div>
        <w:div w:id="1899823526">
          <w:marLeft w:val="0"/>
          <w:marRight w:val="0"/>
          <w:marTop w:val="0"/>
          <w:marBottom w:val="0"/>
          <w:divBdr>
            <w:top w:val="none" w:sz="0" w:space="0" w:color="auto"/>
            <w:left w:val="none" w:sz="0" w:space="0" w:color="auto"/>
            <w:bottom w:val="none" w:sz="0" w:space="0" w:color="auto"/>
            <w:right w:val="none" w:sz="0" w:space="0" w:color="auto"/>
          </w:divBdr>
        </w:div>
      </w:divsChild>
    </w:div>
    <w:div w:id="948314509">
      <w:bodyDiv w:val="1"/>
      <w:marLeft w:val="0"/>
      <w:marRight w:val="0"/>
      <w:marTop w:val="0"/>
      <w:marBottom w:val="0"/>
      <w:divBdr>
        <w:top w:val="none" w:sz="0" w:space="0" w:color="auto"/>
        <w:left w:val="none" w:sz="0" w:space="0" w:color="auto"/>
        <w:bottom w:val="none" w:sz="0" w:space="0" w:color="auto"/>
        <w:right w:val="none" w:sz="0" w:space="0" w:color="auto"/>
      </w:divBdr>
    </w:div>
    <w:div w:id="987975071">
      <w:bodyDiv w:val="1"/>
      <w:marLeft w:val="0"/>
      <w:marRight w:val="0"/>
      <w:marTop w:val="0"/>
      <w:marBottom w:val="0"/>
      <w:divBdr>
        <w:top w:val="none" w:sz="0" w:space="0" w:color="auto"/>
        <w:left w:val="none" w:sz="0" w:space="0" w:color="auto"/>
        <w:bottom w:val="none" w:sz="0" w:space="0" w:color="auto"/>
        <w:right w:val="none" w:sz="0" w:space="0" w:color="auto"/>
      </w:divBdr>
    </w:div>
    <w:div w:id="1009522002">
      <w:bodyDiv w:val="1"/>
      <w:marLeft w:val="0"/>
      <w:marRight w:val="0"/>
      <w:marTop w:val="0"/>
      <w:marBottom w:val="0"/>
      <w:divBdr>
        <w:top w:val="none" w:sz="0" w:space="0" w:color="auto"/>
        <w:left w:val="none" w:sz="0" w:space="0" w:color="auto"/>
        <w:bottom w:val="none" w:sz="0" w:space="0" w:color="auto"/>
        <w:right w:val="none" w:sz="0" w:space="0" w:color="auto"/>
      </w:divBdr>
      <w:divsChild>
        <w:div w:id="673609793">
          <w:marLeft w:val="0"/>
          <w:marRight w:val="0"/>
          <w:marTop w:val="0"/>
          <w:marBottom w:val="0"/>
          <w:divBdr>
            <w:top w:val="none" w:sz="0" w:space="0" w:color="auto"/>
            <w:left w:val="none" w:sz="0" w:space="0" w:color="auto"/>
            <w:bottom w:val="none" w:sz="0" w:space="0" w:color="auto"/>
            <w:right w:val="none" w:sz="0" w:space="0" w:color="auto"/>
          </w:divBdr>
        </w:div>
      </w:divsChild>
    </w:div>
    <w:div w:id="1018001350">
      <w:bodyDiv w:val="1"/>
      <w:marLeft w:val="0"/>
      <w:marRight w:val="0"/>
      <w:marTop w:val="0"/>
      <w:marBottom w:val="0"/>
      <w:divBdr>
        <w:top w:val="none" w:sz="0" w:space="0" w:color="auto"/>
        <w:left w:val="none" w:sz="0" w:space="0" w:color="auto"/>
        <w:bottom w:val="none" w:sz="0" w:space="0" w:color="auto"/>
        <w:right w:val="none" w:sz="0" w:space="0" w:color="auto"/>
      </w:divBdr>
      <w:divsChild>
        <w:div w:id="911156286">
          <w:marLeft w:val="0"/>
          <w:marRight w:val="0"/>
          <w:marTop w:val="0"/>
          <w:marBottom w:val="0"/>
          <w:divBdr>
            <w:top w:val="none" w:sz="0" w:space="0" w:color="auto"/>
            <w:left w:val="none" w:sz="0" w:space="0" w:color="auto"/>
            <w:bottom w:val="none" w:sz="0" w:space="0" w:color="auto"/>
            <w:right w:val="none" w:sz="0" w:space="0" w:color="auto"/>
          </w:divBdr>
        </w:div>
        <w:div w:id="898857882">
          <w:marLeft w:val="0"/>
          <w:marRight w:val="0"/>
          <w:marTop w:val="30"/>
          <w:marBottom w:val="0"/>
          <w:divBdr>
            <w:top w:val="single" w:sz="6" w:space="11" w:color="CCCCCC"/>
            <w:left w:val="single" w:sz="6" w:space="11" w:color="CCCCCC"/>
            <w:bottom w:val="single" w:sz="6" w:space="11" w:color="CCCCCC"/>
            <w:right w:val="single" w:sz="6" w:space="11" w:color="CCCCCC"/>
          </w:divBdr>
          <w:divsChild>
            <w:div w:id="1708798461">
              <w:marLeft w:val="0"/>
              <w:marRight w:val="0"/>
              <w:marTop w:val="0"/>
              <w:marBottom w:val="105"/>
              <w:divBdr>
                <w:top w:val="none" w:sz="0" w:space="0" w:color="auto"/>
                <w:left w:val="none" w:sz="0" w:space="0" w:color="auto"/>
                <w:bottom w:val="none" w:sz="0" w:space="0" w:color="auto"/>
                <w:right w:val="none" w:sz="0" w:space="0" w:color="auto"/>
              </w:divBdr>
              <w:divsChild>
                <w:div w:id="2082217455">
                  <w:marLeft w:val="0"/>
                  <w:marRight w:val="0"/>
                  <w:marTop w:val="0"/>
                  <w:marBottom w:val="0"/>
                  <w:divBdr>
                    <w:top w:val="none" w:sz="0" w:space="0" w:color="auto"/>
                    <w:left w:val="none" w:sz="0" w:space="0" w:color="auto"/>
                    <w:bottom w:val="none" w:sz="0" w:space="0" w:color="auto"/>
                    <w:right w:val="none" w:sz="0" w:space="0" w:color="auto"/>
                  </w:divBdr>
                  <w:divsChild>
                    <w:div w:id="168797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8218">
              <w:marLeft w:val="0"/>
              <w:marRight w:val="0"/>
              <w:marTop w:val="0"/>
              <w:marBottom w:val="150"/>
              <w:divBdr>
                <w:top w:val="none" w:sz="0" w:space="0" w:color="auto"/>
                <w:left w:val="none" w:sz="0" w:space="0" w:color="auto"/>
                <w:bottom w:val="none" w:sz="0" w:space="0" w:color="auto"/>
                <w:right w:val="none" w:sz="0" w:space="0" w:color="auto"/>
              </w:divBdr>
            </w:div>
          </w:divsChild>
        </w:div>
        <w:div w:id="2068645509">
          <w:marLeft w:val="0"/>
          <w:marRight w:val="0"/>
          <w:marTop w:val="0"/>
          <w:marBottom w:val="0"/>
          <w:divBdr>
            <w:top w:val="none" w:sz="0" w:space="0" w:color="auto"/>
            <w:left w:val="none" w:sz="0" w:space="0" w:color="auto"/>
            <w:bottom w:val="none" w:sz="0" w:space="0" w:color="auto"/>
            <w:right w:val="none" w:sz="0" w:space="0" w:color="auto"/>
          </w:divBdr>
        </w:div>
        <w:div w:id="397633932">
          <w:marLeft w:val="0"/>
          <w:marRight w:val="0"/>
          <w:marTop w:val="0"/>
          <w:marBottom w:val="0"/>
          <w:divBdr>
            <w:top w:val="none" w:sz="0" w:space="0" w:color="auto"/>
            <w:left w:val="none" w:sz="0" w:space="0" w:color="auto"/>
            <w:bottom w:val="none" w:sz="0" w:space="0" w:color="auto"/>
            <w:right w:val="none" w:sz="0" w:space="0" w:color="auto"/>
          </w:divBdr>
        </w:div>
      </w:divsChild>
    </w:div>
    <w:div w:id="1056969807">
      <w:bodyDiv w:val="1"/>
      <w:marLeft w:val="0"/>
      <w:marRight w:val="0"/>
      <w:marTop w:val="0"/>
      <w:marBottom w:val="0"/>
      <w:divBdr>
        <w:top w:val="none" w:sz="0" w:space="0" w:color="auto"/>
        <w:left w:val="none" w:sz="0" w:space="0" w:color="auto"/>
        <w:bottom w:val="none" w:sz="0" w:space="0" w:color="auto"/>
        <w:right w:val="none" w:sz="0" w:space="0" w:color="auto"/>
      </w:divBdr>
      <w:divsChild>
        <w:div w:id="696851703">
          <w:marLeft w:val="0"/>
          <w:marRight w:val="0"/>
          <w:marTop w:val="0"/>
          <w:marBottom w:val="0"/>
          <w:divBdr>
            <w:top w:val="none" w:sz="0" w:space="0" w:color="auto"/>
            <w:left w:val="none" w:sz="0" w:space="0" w:color="auto"/>
            <w:bottom w:val="none" w:sz="0" w:space="0" w:color="auto"/>
            <w:right w:val="none" w:sz="0" w:space="0" w:color="auto"/>
          </w:divBdr>
        </w:div>
      </w:divsChild>
    </w:div>
    <w:div w:id="1106193939">
      <w:bodyDiv w:val="1"/>
      <w:marLeft w:val="0"/>
      <w:marRight w:val="0"/>
      <w:marTop w:val="0"/>
      <w:marBottom w:val="0"/>
      <w:divBdr>
        <w:top w:val="none" w:sz="0" w:space="0" w:color="auto"/>
        <w:left w:val="none" w:sz="0" w:space="0" w:color="auto"/>
        <w:bottom w:val="none" w:sz="0" w:space="0" w:color="auto"/>
        <w:right w:val="none" w:sz="0" w:space="0" w:color="auto"/>
      </w:divBdr>
      <w:divsChild>
        <w:div w:id="1405685716">
          <w:marLeft w:val="0"/>
          <w:marRight w:val="0"/>
          <w:marTop w:val="0"/>
          <w:marBottom w:val="0"/>
          <w:divBdr>
            <w:top w:val="none" w:sz="0" w:space="0" w:color="auto"/>
            <w:left w:val="none" w:sz="0" w:space="0" w:color="auto"/>
            <w:bottom w:val="none" w:sz="0" w:space="0" w:color="auto"/>
            <w:right w:val="none" w:sz="0" w:space="0" w:color="auto"/>
          </w:divBdr>
          <w:divsChild>
            <w:div w:id="142869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20831">
      <w:bodyDiv w:val="1"/>
      <w:marLeft w:val="0"/>
      <w:marRight w:val="0"/>
      <w:marTop w:val="0"/>
      <w:marBottom w:val="0"/>
      <w:divBdr>
        <w:top w:val="none" w:sz="0" w:space="0" w:color="auto"/>
        <w:left w:val="none" w:sz="0" w:space="0" w:color="auto"/>
        <w:bottom w:val="none" w:sz="0" w:space="0" w:color="auto"/>
        <w:right w:val="none" w:sz="0" w:space="0" w:color="auto"/>
      </w:divBdr>
    </w:div>
    <w:div w:id="1112019782">
      <w:bodyDiv w:val="1"/>
      <w:marLeft w:val="0"/>
      <w:marRight w:val="0"/>
      <w:marTop w:val="0"/>
      <w:marBottom w:val="0"/>
      <w:divBdr>
        <w:top w:val="none" w:sz="0" w:space="0" w:color="auto"/>
        <w:left w:val="none" w:sz="0" w:space="0" w:color="auto"/>
        <w:bottom w:val="none" w:sz="0" w:space="0" w:color="auto"/>
        <w:right w:val="none" w:sz="0" w:space="0" w:color="auto"/>
      </w:divBdr>
    </w:div>
    <w:div w:id="1135871328">
      <w:bodyDiv w:val="1"/>
      <w:marLeft w:val="0"/>
      <w:marRight w:val="0"/>
      <w:marTop w:val="0"/>
      <w:marBottom w:val="0"/>
      <w:divBdr>
        <w:top w:val="none" w:sz="0" w:space="0" w:color="auto"/>
        <w:left w:val="none" w:sz="0" w:space="0" w:color="auto"/>
        <w:bottom w:val="none" w:sz="0" w:space="0" w:color="auto"/>
        <w:right w:val="none" w:sz="0" w:space="0" w:color="auto"/>
      </w:divBdr>
    </w:div>
    <w:div w:id="1137256072">
      <w:bodyDiv w:val="1"/>
      <w:marLeft w:val="0"/>
      <w:marRight w:val="0"/>
      <w:marTop w:val="0"/>
      <w:marBottom w:val="0"/>
      <w:divBdr>
        <w:top w:val="none" w:sz="0" w:space="0" w:color="auto"/>
        <w:left w:val="none" w:sz="0" w:space="0" w:color="auto"/>
        <w:bottom w:val="none" w:sz="0" w:space="0" w:color="auto"/>
        <w:right w:val="none" w:sz="0" w:space="0" w:color="auto"/>
      </w:divBdr>
    </w:div>
    <w:div w:id="1156915883">
      <w:bodyDiv w:val="1"/>
      <w:marLeft w:val="0"/>
      <w:marRight w:val="0"/>
      <w:marTop w:val="0"/>
      <w:marBottom w:val="0"/>
      <w:divBdr>
        <w:top w:val="none" w:sz="0" w:space="0" w:color="auto"/>
        <w:left w:val="none" w:sz="0" w:space="0" w:color="auto"/>
        <w:bottom w:val="none" w:sz="0" w:space="0" w:color="auto"/>
        <w:right w:val="none" w:sz="0" w:space="0" w:color="auto"/>
      </w:divBdr>
    </w:div>
    <w:div w:id="1227185881">
      <w:bodyDiv w:val="1"/>
      <w:marLeft w:val="0"/>
      <w:marRight w:val="0"/>
      <w:marTop w:val="0"/>
      <w:marBottom w:val="0"/>
      <w:divBdr>
        <w:top w:val="none" w:sz="0" w:space="0" w:color="auto"/>
        <w:left w:val="none" w:sz="0" w:space="0" w:color="auto"/>
        <w:bottom w:val="none" w:sz="0" w:space="0" w:color="auto"/>
        <w:right w:val="none" w:sz="0" w:space="0" w:color="auto"/>
      </w:divBdr>
    </w:div>
    <w:div w:id="1231189498">
      <w:bodyDiv w:val="1"/>
      <w:marLeft w:val="0"/>
      <w:marRight w:val="0"/>
      <w:marTop w:val="0"/>
      <w:marBottom w:val="0"/>
      <w:divBdr>
        <w:top w:val="none" w:sz="0" w:space="0" w:color="auto"/>
        <w:left w:val="none" w:sz="0" w:space="0" w:color="auto"/>
        <w:bottom w:val="none" w:sz="0" w:space="0" w:color="auto"/>
        <w:right w:val="none" w:sz="0" w:space="0" w:color="auto"/>
      </w:divBdr>
    </w:div>
    <w:div w:id="1271477340">
      <w:bodyDiv w:val="1"/>
      <w:marLeft w:val="0"/>
      <w:marRight w:val="0"/>
      <w:marTop w:val="0"/>
      <w:marBottom w:val="0"/>
      <w:divBdr>
        <w:top w:val="none" w:sz="0" w:space="0" w:color="auto"/>
        <w:left w:val="none" w:sz="0" w:space="0" w:color="auto"/>
        <w:bottom w:val="none" w:sz="0" w:space="0" w:color="auto"/>
        <w:right w:val="none" w:sz="0" w:space="0" w:color="auto"/>
      </w:divBdr>
    </w:div>
    <w:div w:id="1291280624">
      <w:bodyDiv w:val="1"/>
      <w:marLeft w:val="0"/>
      <w:marRight w:val="0"/>
      <w:marTop w:val="0"/>
      <w:marBottom w:val="0"/>
      <w:divBdr>
        <w:top w:val="none" w:sz="0" w:space="0" w:color="auto"/>
        <w:left w:val="none" w:sz="0" w:space="0" w:color="auto"/>
        <w:bottom w:val="none" w:sz="0" w:space="0" w:color="auto"/>
        <w:right w:val="none" w:sz="0" w:space="0" w:color="auto"/>
      </w:divBdr>
    </w:div>
    <w:div w:id="1291550327">
      <w:bodyDiv w:val="1"/>
      <w:marLeft w:val="0"/>
      <w:marRight w:val="0"/>
      <w:marTop w:val="0"/>
      <w:marBottom w:val="0"/>
      <w:divBdr>
        <w:top w:val="none" w:sz="0" w:space="0" w:color="auto"/>
        <w:left w:val="none" w:sz="0" w:space="0" w:color="auto"/>
        <w:bottom w:val="none" w:sz="0" w:space="0" w:color="auto"/>
        <w:right w:val="none" w:sz="0" w:space="0" w:color="auto"/>
      </w:divBdr>
    </w:div>
    <w:div w:id="1359576366">
      <w:bodyDiv w:val="1"/>
      <w:marLeft w:val="0"/>
      <w:marRight w:val="0"/>
      <w:marTop w:val="0"/>
      <w:marBottom w:val="0"/>
      <w:divBdr>
        <w:top w:val="none" w:sz="0" w:space="0" w:color="auto"/>
        <w:left w:val="none" w:sz="0" w:space="0" w:color="auto"/>
        <w:bottom w:val="none" w:sz="0" w:space="0" w:color="auto"/>
        <w:right w:val="none" w:sz="0" w:space="0" w:color="auto"/>
      </w:divBdr>
      <w:divsChild>
        <w:div w:id="1282691459">
          <w:marLeft w:val="0"/>
          <w:marRight w:val="0"/>
          <w:marTop w:val="0"/>
          <w:marBottom w:val="0"/>
          <w:divBdr>
            <w:top w:val="none" w:sz="0" w:space="0" w:color="auto"/>
            <w:left w:val="none" w:sz="0" w:space="0" w:color="auto"/>
            <w:bottom w:val="none" w:sz="0" w:space="0" w:color="auto"/>
            <w:right w:val="none" w:sz="0" w:space="0" w:color="auto"/>
          </w:divBdr>
        </w:div>
        <w:div w:id="1068116854">
          <w:marLeft w:val="0"/>
          <w:marRight w:val="0"/>
          <w:marTop w:val="0"/>
          <w:marBottom w:val="0"/>
          <w:divBdr>
            <w:top w:val="none" w:sz="0" w:space="0" w:color="auto"/>
            <w:left w:val="none" w:sz="0" w:space="0" w:color="auto"/>
            <w:bottom w:val="none" w:sz="0" w:space="0" w:color="auto"/>
            <w:right w:val="none" w:sz="0" w:space="0" w:color="auto"/>
          </w:divBdr>
        </w:div>
      </w:divsChild>
    </w:div>
    <w:div w:id="1367605427">
      <w:bodyDiv w:val="1"/>
      <w:marLeft w:val="0"/>
      <w:marRight w:val="0"/>
      <w:marTop w:val="0"/>
      <w:marBottom w:val="0"/>
      <w:divBdr>
        <w:top w:val="none" w:sz="0" w:space="0" w:color="auto"/>
        <w:left w:val="none" w:sz="0" w:space="0" w:color="auto"/>
        <w:bottom w:val="none" w:sz="0" w:space="0" w:color="auto"/>
        <w:right w:val="none" w:sz="0" w:space="0" w:color="auto"/>
      </w:divBdr>
    </w:div>
    <w:div w:id="1402217379">
      <w:bodyDiv w:val="1"/>
      <w:marLeft w:val="0"/>
      <w:marRight w:val="0"/>
      <w:marTop w:val="0"/>
      <w:marBottom w:val="0"/>
      <w:divBdr>
        <w:top w:val="none" w:sz="0" w:space="0" w:color="auto"/>
        <w:left w:val="none" w:sz="0" w:space="0" w:color="auto"/>
        <w:bottom w:val="none" w:sz="0" w:space="0" w:color="auto"/>
        <w:right w:val="none" w:sz="0" w:space="0" w:color="auto"/>
      </w:divBdr>
    </w:div>
    <w:div w:id="1407217414">
      <w:bodyDiv w:val="1"/>
      <w:marLeft w:val="0"/>
      <w:marRight w:val="0"/>
      <w:marTop w:val="0"/>
      <w:marBottom w:val="0"/>
      <w:divBdr>
        <w:top w:val="none" w:sz="0" w:space="0" w:color="auto"/>
        <w:left w:val="none" w:sz="0" w:space="0" w:color="auto"/>
        <w:bottom w:val="none" w:sz="0" w:space="0" w:color="auto"/>
        <w:right w:val="none" w:sz="0" w:space="0" w:color="auto"/>
      </w:divBdr>
    </w:div>
    <w:div w:id="1459370006">
      <w:bodyDiv w:val="1"/>
      <w:marLeft w:val="0"/>
      <w:marRight w:val="0"/>
      <w:marTop w:val="0"/>
      <w:marBottom w:val="0"/>
      <w:divBdr>
        <w:top w:val="none" w:sz="0" w:space="0" w:color="auto"/>
        <w:left w:val="none" w:sz="0" w:space="0" w:color="auto"/>
        <w:bottom w:val="none" w:sz="0" w:space="0" w:color="auto"/>
        <w:right w:val="none" w:sz="0" w:space="0" w:color="auto"/>
      </w:divBdr>
      <w:divsChild>
        <w:div w:id="549222198">
          <w:marLeft w:val="0"/>
          <w:marRight w:val="0"/>
          <w:marTop w:val="0"/>
          <w:marBottom w:val="0"/>
          <w:divBdr>
            <w:top w:val="none" w:sz="0" w:space="0" w:color="auto"/>
            <w:left w:val="none" w:sz="0" w:space="0" w:color="auto"/>
            <w:bottom w:val="none" w:sz="0" w:space="0" w:color="auto"/>
            <w:right w:val="none" w:sz="0" w:space="0" w:color="auto"/>
          </w:divBdr>
        </w:div>
        <w:div w:id="2130850728">
          <w:marLeft w:val="0"/>
          <w:marRight w:val="0"/>
          <w:marTop w:val="0"/>
          <w:marBottom w:val="0"/>
          <w:divBdr>
            <w:top w:val="none" w:sz="0" w:space="0" w:color="auto"/>
            <w:left w:val="none" w:sz="0" w:space="0" w:color="auto"/>
            <w:bottom w:val="none" w:sz="0" w:space="0" w:color="auto"/>
            <w:right w:val="none" w:sz="0" w:space="0" w:color="auto"/>
          </w:divBdr>
        </w:div>
      </w:divsChild>
    </w:div>
    <w:div w:id="1495605380">
      <w:bodyDiv w:val="1"/>
      <w:marLeft w:val="0"/>
      <w:marRight w:val="0"/>
      <w:marTop w:val="0"/>
      <w:marBottom w:val="0"/>
      <w:divBdr>
        <w:top w:val="none" w:sz="0" w:space="0" w:color="auto"/>
        <w:left w:val="none" w:sz="0" w:space="0" w:color="auto"/>
        <w:bottom w:val="none" w:sz="0" w:space="0" w:color="auto"/>
        <w:right w:val="none" w:sz="0" w:space="0" w:color="auto"/>
      </w:divBdr>
    </w:div>
    <w:div w:id="1582062579">
      <w:bodyDiv w:val="1"/>
      <w:marLeft w:val="0"/>
      <w:marRight w:val="0"/>
      <w:marTop w:val="0"/>
      <w:marBottom w:val="0"/>
      <w:divBdr>
        <w:top w:val="none" w:sz="0" w:space="0" w:color="auto"/>
        <w:left w:val="none" w:sz="0" w:space="0" w:color="auto"/>
        <w:bottom w:val="none" w:sz="0" w:space="0" w:color="auto"/>
        <w:right w:val="none" w:sz="0" w:space="0" w:color="auto"/>
      </w:divBdr>
    </w:div>
    <w:div w:id="1582907620">
      <w:bodyDiv w:val="1"/>
      <w:marLeft w:val="0"/>
      <w:marRight w:val="0"/>
      <w:marTop w:val="0"/>
      <w:marBottom w:val="0"/>
      <w:divBdr>
        <w:top w:val="none" w:sz="0" w:space="0" w:color="auto"/>
        <w:left w:val="none" w:sz="0" w:space="0" w:color="auto"/>
        <w:bottom w:val="none" w:sz="0" w:space="0" w:color="auto"/>
        <w:right w:val="none" w:sz="0" w:space="0" w:color="auto"/>
      </w:divBdr>
    </w:div>
    <w:div w:id="1583949882">
      <w:bodyDiv w:val="1"/>
      <w:marLeft w:val="0"/>
      <w:marRight w:val="0"/>
      <w:marTop w:val="0"/>
      <w:marBottom w:val="0"/>
      <w:divBdr>
        <w:top w:val="none" w:sz="0" w:space="0" w:color="auto"/>
        <w:left w:val="none" w:sz="0" w:space="0" w:color="auto"/>
        <w:bottom w:val="none" w:sz="0" w:space="0" w:color="auto"/>
        <w:right w:val="none" w:sz="0" w:space="0" w:color="auto"/>
      </w:divBdr>
    </w:div>
    <w:div w:id="1629780718">
      <w:bodyDiv w:val="1"/>
      <w:marLeft w:val="0"/>
      <w:marRight w:val="0"/>
      <w:marTop w:val="0"/>
      <w:marBottom w:val="0"/>
      <w:divBdr>
        <w:top w:val="none" w:sz="0" w:space="0" w:color="auto"/>
        <w:left w:val="none" w:sz="0" w:space="0" w:color="auto"/>
        <w:bottom w:val="none" w:sz="0" w:space="0" w:color="auto"/>
        <w:right w:val="none" w:sz="0" w:space="0" w:color="auto"/>
      </w:divBdr>
      <w:divsChild>
        <w:div w:id="2031642350">
          <w:marLeft w:val="0"/>
          <w:marRight w:val="0"/>
          <w:marTop w:val="0"/>
          <w:marBottom w:val="0"/>
          <w:divBdr>
            <w:top w:val="none" w:sz="0" w:space="0" w:color="auto"/>
            <w:left w:val="none" w:sz="0" w:space="0" w:color="auto"/>
            <w:bottom w:val="none" w:sz="0" w:space="0" w:color="auto"/>
            <w:right w:val="none" w:sz="0" w:space="0" w:color="auto"/>
          </w:divBdr>
        </w:div>
      </w:divsChild>
    </w:div>
    <w:div w:id="1657109264">
      <w:bodyDiv w:val="1"/>
      <w:marLeft w:val="0"/>
      <w:marRight w:val="0"/>
      <w:marTop w:val="0"/>
      <w:marBottom w:val="0"/>
      <w:divBdr>
        <w:top w:val="none" w:sz="0" w:space="0" w:color="auto"/>
        <w:left w:val="none" w:sz="0" w:space="0" w:color="auto"/>
        <w:bottom w:val="none" w:sz="0" w:space="0" w:color="auto"/>
        <w:right w:val="none" w:sz="0" w:space="0" w:color="auto"/>
      </w:divBdr>
    </w:div>
    <w:div w:id="1686009527">
      <w:bodyDiv w:val="1"/>
      <w:marLeft w:val="0"/>
      <w:marRight w:val="0"/>
      <w:marTop w:val="0"/>
      <w:marBottom w:val="0"/>
      <w:divBdr>
        <w:top w:val="none" w:sz="0" w:space="0" w:color="auto"/>
        <w:left w:val="none" w:sz="0" w:space="0" w:color="auto"/>
        <w:bottom w:val="none" w:sz="0" w:space="0" w:color="auto"/>
        <w:right w:val="none" w:sz="0" w:space="0" w:color="auto"/>
      </w:divBdr>
    </w:div>
    <w:div w:id="1807235781">
      <w:bodyDiv w:val="1"/>
      <w:marLeft w:val="0"/>
      <w:marRight w:val="0"/>
      <w:marTop w:val="0"/>
      <w:marBottom w:val="0"/>
      <w:divBdr>
        <w:top w:val="none" w:sz="0" w:space="0" w:color="auto"/>
        <w:left w:val="none" w:sz="0" w:space="0" w:color="auto"/>
        <w:bottom w:val="none" w:sz="0" w:space="0" w:color="auto"/>
        <w:right w:val="none" w:sz="0" w:space="0" w:color="auto"/>
      </w:divBdr>
    </w:div>
    <w:div w:id="1818035195">
      <w:bodyDiv w:val="1"/>
      <w:marLeft w:val="0"/>
      <w:marRight w:val="0"/>
      <w:marTop w:val="0"/>
      <w:marBottom w:val="0"/>
      <w:divBdr>
        <w:top w:val="none" w:sz="0" w:space="0" w:color="auto"/>
        <w:left w:val="none" w:sz="0" w:space="0" w:color="auto"/>
        <w:bottom w:val="none" w:sz="0" w:space="0" w:color="auto"/>
        <w:right w:val="none" w:sz="0" w:space="0" w:color="auto"/>
      </w:divBdr>
      <w:divsChild>
        <w:div w:id="429745270">
          <w:marLeft w:val="0"/>
          <w:marRight w:val="0"/>
          <w:marTop w:val="0"/>
          <w:marBottom w:val="0"/>
          <w:divBdr>
            <w:top w:val="none" w:sz="0" w:space="0" w:color="auto"/>
            <w:left w:val="none" w:sz="0" w:space="0" w:color="auto"/>
            <w:bottom w:val="none" w:sz="0" w:space="0" w:color="auto"/>
            <w:right w:val="none" w:sz="0" w:space="0" w:color="auto"/>
          </w:divBdr>
        </w:div>
        <w:div w:id="468206365">
          <w:marLeft w:val="0"/>
          <w:marRight w:val="0"/>
          <w:marTop w:val="0"/>
          <w:marBottom w:val="0"/>
          <w:divBdr>
            <w:top w:val="none" w:sz="0" w:space="0" w:color="auto"/>
            <w:left w:val="none" w:sz="0" w:space="0" w:color="auto"/>
            <w:bottom w:val="none" w:sz="0" w:space="0" w:color="auto"/>
            <w:right w:val="none" w:sz="0" w:space="0" w:color="auto"/>
          </w:divBdr>
        </w:div>
        <w:div w:id="1373916987">
          <w:marLeft w:val="0"/>
          <w:marRight w:val="0"/>
          <w:marTop w:val="0"/>
          <w:marBottom w:val="0"/>
          <w:divBdr>
            <w:top w:val="none" w:sz="0" w:space="0" w:color="auto"/>
            <w:left w:val="none" w:sz="0" w:space="0" w:color="auto"/>
            <w:bottom w:val="none" w:sz="0" w:space="0" w:color="auto"/>
            <w:right w:val="none" w:sz="0" w:space="0" w:color="auto"/>
          </w:divBdr>
        </w:div>
        <w:div w:id="693920502">
          <w:marLeft w:val="0"/>
          <w:marRight w:val="0"/>
          <w:marTop w:val="0"/>
          <w:marBottom w:val="0"/>
          <w:divBdr>
            <w:top w:val="none" w:sz="0" w:space="0" w:color="auto"/>
            <w:left w:val="none" w:sz="0" w:space="0" w:color="auto"/>
            <w:bottom w:val="none" w:sz="0" w:space="0" w:color="auto"/>
            <w:right w:val="none" w:sz="0" w:space="0" w:color="auto"/>
          </w:divBdr>
        </w:div>
        <w:div w:id="568811039">
          <w:marLeft w:val="0"/>
          <w:marRight w:val="0"/>
          <w:marTop w:val="0"/>
          <w:marBottom w:val="0"/>
          <w:divBdr>
            <w:top w:val="none" w:sz="0" w:space="0" w:color="auto"/>
            <w:left w:val="none" w:sz="0" w:space="0" w:color="auto"/>
            <w:bottom w:val="none" w:sz="0" w:space="0" w:color="auto"/>
            <w:right w:val="none" w:sz="0" w:space="0" w:color="auto"/>
          </w:divBdr>
        </w:div>
        <w:div w:id="1610893781">
          <w:marLeft w:val="0"/>
          <w:marRight w:val="0"/>
          <w:marTop w:val="0"/>
          <w:marBottom w:val="0"/>
          <w:divBdr>
            <w:top w:val="none" w:sz="0" w:space="0" w:color="auto"/>
            <w:left w:val="none" w:sz="0" w:space="0" w:color="auto"/>
            <w:bottom w:val="none" w:sz="0" w:space="0" w:color="auto"/>
            <w:right w:val="none" w:sz="0" w:space="0" w:color="auto"/>
          </w:divBdr>
        </w:div>
        <w:div w:id="283778003">
          <w:marLeft w:val="0"/>
          <w:marRight w:val="0"/>
          <w:marTop w:val="0"/>
          <w:marBottom w:val="0"/>
          <w:divBdr>
            <w:top w:val="none" w:sz="0" w:space="0" w:color="auto"/>
            <w:left w:val="none" w:sz="0" w:space="0" w:color="auto"/>
            <w:bottom w:val="none" w:sz="0" w:space="0" w:color="auto"/>
            <w:right w:val="none" w:sz="0" w:space="0" w:color="auto"/>
          </w:divBdr>
        </w:div>
      </w:divsChild>
    </w:div>
    <w:div w:id="1879968107">
      <w:bodyDiv w:val="1"/>
      <w:marLeft w:val="0"/>
      <w:marRight w:val="0"/>
      <w:marTop w:val="0"/>
      <w:marBottom w:val="0"/>
      <w:divBdr>
        <w:top w:val="none" w:sz="0" w:space="0" w:color="auto"/>
        <w:left w:val="none" w:sz="0" w:space="0" w:color="auto"/>
        <w:bottom w:val="none" w:sz="0" w:space="0" w:color="auto"/>
        <w:right w:val="none" w:sz="0" w:space="0" w:color="auto"/>
      </w:divBdr>
    </w:div>
    <w:div w:id="1929532097">
      <w:bodyDiv w:val="1"/>
      <w:marLeft w:val="0"/>
      <w:marRight w:val="0"/>
      <w:marTop w:val="0"/>
      <w:marBottom w:val="0"/>
      <w:divBdr>
        <w:top w:val="none" w:sz="0" w:space="0" w:color="auto"/>
        <w:left w:val="none" w:sz="0" w:space="0" w:color="auto"/>
        <w:bottom w:val="none" w:sz="0" w:space="0" w:color="auto"/>
        <w:right w:val="none" w:sz="0" w:space="0" w:color="auto"/>
      </w:divBdr>
    </w:div>
    <w:div w:id="1968850427">
      <w:bodyDiv w:val="1"/>
      <w:marLeft w:val="0"/>
      <w:marRight w:val="0"/>
      <w:marTop w:val="0"/>
      <w:marBottom w:val="0"/>
      <w:divBdr>
        <w:top w:val="none" w:sz="0" w:space="0" w:color="auto"/>
        <w:left w:val="none" w:sz="0" w:space="0" w:color="auto"/>
        <w:bottom w:val="none" w:sz="0" w:space="0" w:color="auto"/>
        <w:right w:val="none" w:sz="0" w:space="0" w:color="auto"/>
      </w:divBdr>
    </w:div>
    <w:div w:id="1976568010">
      <w:bodyDiv w:val="1"/>
      <w:marLeft w:val="0"/>
      <w:marRight w:val="0"/>
      <w:marTop w:val="0"/>
      <w:marBottom w:val="0"/>
      <w:divBdr>
        <w:top w:val="none" w:sz="0" w:space="0" w:color="auto"/>
        <w:left w:val="none" w:sz="0" w:space="0" w:color="auto"/>
        <w:bottom w:val="none" w:sz="0" w:space="0" w:color="auto"/>
        <w:right w:val="none" w:sz="0" w:space="0" w:color="auto"/>
      </w:divBdr>
    </w:div>
    <w:div w:id="1977485005">
      <w:bodyDiv w:val="1"/>
      <w:marLeft w:val="0"/>
      <w:marRight w:val="0"/>
      <w:marTop w:val="0"/>
      <w:marBottom w:val="0"/>
      <w:divBdr>
        <w:top w:val="none" w:sz="0" w:space="0" w:color="auto"/>
        <w:left w:val="none" w:sz="0" w:space="0" w:color="auto"/>
        <w:bottom w:val="none" w:sz="0" w:space="0" w:color="auto"/>
        <w:right w:val="none" w:sz="0" w:space="0" w:color="auto"/>
      </w:divBdr>
    </w:div>
    <w:div w:id="1979649271">
      <w:bodyDiv w:val="1"/>
      <w:marLeft w:val="0"/>
      <w:marRight w:val="0"/>
      <w:marTop w:val="0"/>
      <w:marBottom w:val="0"/>
      <w:divBdr>
        <w:top w:val="none" w:sz="0" w:space="0" w:color="auto"/>
        <w:left w:val="none" w:sz="0" w:space="0" w:color="auto"/>
        <w:bottom w:val="none" w:sz="0" w:space="0" w:color="auto"/>
        <w:right w:val="none" w:sz="0" w:space="0" w:color="auto"/>
      </w:divBdr>
    </w:div>
    <w:div w:id="1980525251">
      <w:bodyDiv w:val="1"/>
      <w:marLeft w:val="0"/>
      <w:marRight w:val="0"/>
      <w:marTop w:val="0"/>
      <w:marBottom w:val="0"/>
      <w:divBdr>
        <w:top w:val="none" w:sz="0" w:space="0" w:color="auto"/>
        <w:left w:val="none" w:sz="0" w:space="0" w:color="auto"/>
        <w:bottom w:val="none" w:sz="0" w:space="0" w:color="auto"/>
        <w:right w:val="none" w:sz="0" w:space="0" w:color="auto"/>
      </w:divBdr>
    </w:div>
    <w:div w:id="1981375685">
      <w:bodyDiv w:val="1"/>
      <w:marLeft w:val="0"/>
      <w:marRight w:val="0"/>
      <w:marTop w:val="0"/>
      <w:marBottom w:val="0"/>
      <w:divBdr>
        <w:top w:val="none" w:sz="0" w:space="0" w:color="auto"/>
        <w:left w:val="none" w:sz="0" w:space="0" w:color="auto"/>
        <w:bottom w:val="none" w:sz="0" w:space="0" w:color="auto"/>
        <w:right w:val="none" w:sz="0" w:space="0" w:color="auto"/>
      </w:divBdr>
    </w:div>
    <w:div w:id="1991399306">
      <w:bodyDiv w:val="1"/>
      <w:marLeft w:val="0"/>
      <w:marRight w:val="0"/>
      <w:marTop w:val="0"/>
      <w:marBottom w:val="0"/>
      <w:divBdr>
        <w:top w:val="none" w:sz="0" w:space="0" w:color="auto"/>
        <w:left w:val="none" w:sz="0" w:space="0" w:color="auto"/>
        <w:bottom w:val="none" w:sz="0" w:space="0" w:color="auto"/>
        <w:right w:val="none" w:sz="0" w:space="0" w:color="auto"/>
      </w:divBdr>
    </w:div>
    <w:div w:id="2034723924">
      <w:bodyDiv w:val="1"/>
      <w:marLeft w:val="0"/>
      <w:marRight w:val="0"/>
      <w:marTop w:val="0"/>
      <w:marBottom w:val="0"/>
      <w:divBdr>
        <w:top w:val="none" w:sz="0" w:space="0" w:color="auto"/>
        <w:left w:val="none" w:sz="0" w:space="0" w:color="auto"/>
        <w:bottom w:val="none" w:sz="0" w:space="0" w:color="auto"/>
        <w:right w:val="none" w:sz="0" w:space="0" w:color="auto"/>
      </w:divBdr>
    </w:div>
    <w:div w:id="2036421236">
      <w:bodyDiv w:val="1"/>
      <w:marLeft w:val="0"/>
      <w:marRight w:val="0"/>
      <w:marTop w:val="0"/>
      <w:marBottom w:val="0"/>
      <w:divBdr>
        <w:top w:val="none" w:sz="0" w:space="0" w:color="auto"/>
        <w:left w:val="none" w:sz="0" w:space="0" w:color="auto"/>
        <w:bottom w:val="none" w:sz="0" w:space="0" w:color="auto"/>
        <w:right w:val="none" w:sz="0" w:space="0" w:color="auto"/>
      </w:divBdr>
    </w:div>
    <w:div w:id="2053067605">
      <w:bodyDiv w:val="1"/>
      <w:marLeft w:val="0"/>
      <w:marRight w:val="0"/>
      <w:marTop w:val="0"/>
      <w:marBottom w:val="0"/>
      <w:divBdr>
        <w:top w:val="none" w:sz="0" w:space="0" w:color="auto"/>
        <w:left w:val="none" w:sz="0" w:space="0" w:color="auto"/>
        <w:bottom w:val="none" w:sz="0" w:space="0" w:color="auto"/>
        <w:right w:val="none" w:sz="0" w:space="0" w:color="auto"/>
      </w:divBdr>
    </w:div>
    <w:div w:id="2063821612">
      <w:bodyDiv w:val="1"/>
      <w:marLeft w:val="0"/>
      <w:marRight w:val="0"/>
      <w:marTop w:val="0"/>
      <w:marBottom w:val="0"/>
      <w:divBdr>
        <w:top w:val="none" w:sz="0" w:space="0" w:color="auto"/>
        <w:left w:val="none" w:sz="0" w:space="0" w:color="auto"/>
        <w:bottom w:val="none" w:sz="0" w:space="0" w:color="auto"/>
        <w:right w:val="none" w:sz="0" w:space="0" w:color="auto"/>
      </w:divBdr>
    </w:div>
    <w:div w:id="2066178400">
      <w:bodyDiv w:val="1"/>
      <w:marLeft w:val="0"/>
      <w:marRight w:val="0"/>
      <w:marTop w:val="0"/>
      <w:marBottom w:val="0"/>
      <w:divBdr>
        <w:top w:val="none" w:sz="0" w:space="0" w:color="auto"/>
        <w:left w:val="none" w:sz="0" w:space="0" w:color="auto"/>
        <w:bottom w:val="none" w:sz="0" w:space="0" w:color="auto"/>
        <w:right w:val="none" w:sz="0" w:space="0" w:color="auto"/>
      </w:divBdr>
    </w:div>
    <w:div w:id="210530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7470</Words>
  <Characters>42581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PC 1170</cp:lastModifiedBy>
  <cp:revision>17</cp:revision>
  <cp:lastPrinted>2025-08-12T08:32:00Z</cp:lastPrinted>
  <dcterms:created xsi:type="dcterms:W3CDTF">2026-02-24T01:38:00Z</dcterms:created>
  <dcterms:modified xsi:type="dcterms:W3CDTF">2026-02-25T10:16:00Z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ae7bb5d8-4bdb-4d1b-a4cf-244089605267</vt:lpwstr>
  </property>
</Properties>
</file>