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D75D" w14:textId="77777777" w:rsidR="001250E9" w:rsidRPr="00A210FA" w:rsidRDefault="001250E9" w:rsidP="00A210FA">
      <w:pPr>
        <w:shd w:val="clear" w:color="auto" w:fill="FFFFFF"/>
        <w:spacing w:before="100" w:beforeAutospacing="1" w:after="240" w:line="360" w:lineRule="auto"/>
        <w:jc w:val="both"/>
        <w:outlineLvl w:val="0"/>
        <w:rPr>
          <w:rFonts w:ascii="Times New Roman" w:eastAsia="Times New Roman" w:hAnsi="Times New Roman" w:cs="Times New Roman"/>
          <w:b/>
          <w:bCs/>
          <w:color w:val="0F1115"/>
          <w:kern w:val="36"/>
          <w:sz w:val="36"/>
          <w:szCs w:val="24"/>
        </w:rPr>
      </w:pPr>
      <w:bookmarkStart w:id="0" w:name="_GoBack"/>
      <w:bookmarkEnd w:id="0"/>
      <w:r w:rsidRPr="00A210FA">
        <w:rPr>
          <w:rFonts w:ascii="Times New Roman" w:eastAsia="Times New Roman" w:hAnsi="Times New Roman" w:cs="Times New Roman"/>
          <w:b/>
          <w:bCs/>
          <w:color w:val="0F1115"/>
          <w:kern w:val="36"/>
          <w:sz w:val="36"/>
          <w:szCs w:val="24"/>
        </w:rPr>
        <w:t>ANALYSIS OF DIETARY, SOCIO-ECONOMIC AND BEHAVIORAL FACTORS ASSOCIATED WITH OBESITY AMONG ADULTS IN NGOZI COMMUNE: AN ANALYTICAL CASE-CONTROL STUDY</w:t>
      </w:r>
    </w:p>
    <w:p w14:paraId="747B4E39" w14:textId="77777777" w:rsidR="00A210FA" w:rsidRDefault="00A210FA" w:rsidP="001250E9">
      <w:pPr>
        <w:shd w:val="clear" w:color="auto" w:fill="FFFFFF"/>
        <w:spacing w:before="240" w:after="240" w:line="360" w:lineRule="auto"/>
        <w:jc w:val="both"/>
        <w:rPr>
          <w:rFonts w:ascii="Times New Roman" w:eastAsia="Times New Roman" w:hAnsi="Times New Roman" w:cs="Times New Roman"/>
          <w:b/>
          <w:bCs/>
          <w:color w:val="0F1115"/>
          <w:sz w:val="24"/>
          <w:szCs w:val="24"/>
        </w:rPr>
      </w:pPr>
    </w:p>
    <w:p w14:paraId="07562244" w14:textId="7263314F" w:rsidR="001250E9" w:rsidRPr="001250E9" w:rsidRDefault="001250E9" w:rsidP="00352A54">
      <w:pPr>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ABSTRACT</w:t>
      </w:r>
    </w:p>
    <w:p w14:paraId="0E6D49A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Introduction:</w:t>
      </w:r>
      <w:r w:rsidRPr="001250E9">
        <w:rPr>
          <w:rFonts w:ascii="Times New Roman" w:eastAsia="Times New Roman" w:hAnsi="Times New Roman" w:cs="Times New Roman"/>
          <w:color w:val="0F1115"/>
          <w:sz w:val="24"/>
          <w:szCs w:val="24"/>
        </w:rPr>
        <w:t> Obesity is an emerging public health concern in low-income countries undergoing nutritional and epidemiological transitions. In Burundi, particularly in Ngozi Commune, changing dietary patterns, socio-economic dynamics and lifestyle behaviors necessitate an in-depth analysis of determinants associated with adult obesity. This study aimed to analyze dietary, socio-economic, behavioral and biological factors associated with obesity among adults residing in Ngozi Commune.</w:t>
      </w:r>
    </w:p>
    <w:p w14:paraId="11AF0899" w14:textId="787B12EE"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Methodology:</w:t>
      </w:r>
      <w:r w:rsidRPr="001250E9">
        <w:rPr>
          <w:rFonts w:ascii="Times New Roman" w:eastAsia="Times New Roman" w:hAnsi="Times New Roman" w:cs="Times New Roman"/>
          <w:color w:val="0F1115"/>
          <w:sz w:val="24"/>
          <w:szCs w:val="24"/>
        </w:rPr>
        <w:t xml:space="preserve"> An analytical case-control study was conducted </w:t>
      </w:r>
      <w:r w:rsidR="00AB5C0D">
        <w:rPr>
          <w:rFonts w:ascii="Times New Roman" w:eastAsia="Times New Roman" w:hAnsi="Times New Roman" w:cs="Times New Roman"/>
          <w:color w:val="0F1115"/>
          <w:sz w:val="24"/>
          <w:szCs w:val="24"/>
        </w:rPr>
        <w:t xml:space="preserve">by </w:t>
      </w:r>
      <w:r w:rsidRPr="001250E9">
        <w:rPr>
          <w:rFonts w:ascii="Times New Roman" w:eastAsia="Times New Roman" w:hAnsi="Times New Roman" w:cs="Times New Roman"/>
          <w:color w:val="0F1115"/>
          <w:sz w:val="24"/>
          <w:szCs w:val="24"/>
        </w:rPr>
        <w:t>involving 90 participants, including 30 obese cases (BMI ≥ 30 kg/m²) and 60 normal-weight controls (BMI 18.5-24.9 kg/m²). Data were collected using structured questionnaires, anthropometric measurements (weight, height, BMI), blood pressure assessment and capillary blood glucose testing. Statistical analyses included bivariate tests (Chi-square, Student's t-test) and multivariate logistic regression. The significance threshold was set at p &lt; 0.05.</w:t>
      </w:r>
    </w:p>
    <w:p w14:paraId="02E99E4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Results and Conclusion:</w:t>
      </w:r>
      <w:r w:rsidRPr="001250E9">
        <w:rPr>
          <w:rFonts w:ascii="Times New Roman" w:eastAsia="Times New Roman" w:hAnsi="Times New Roman" w:cs="Times New Roman"/>
          <w:color w:val="0F1115"/>
          <w:sz w:val="24"/>
          <w:szCs w:val="24"/>
        </w:rPr>
        <w:t xml:space="preserve"> Findings revealed that non-consumption of legumes and nuts (ORa = 5.85; 95% CI: 1.34-25.53; p=0.019) and low dietary diversity (OR = 2.29; 95% CI: 1.09-5.14; p=0.030) were significantly associated with obesity. Female sex (ORa = 2.71; 95% CI: 1.04-7.09; p=0.042) and higher household income (&gt;300,000 BIF) (ORa = 4.32; 95% CI: 1.45-12.89; p=0.009) were also significantly associated. Family history of obesity was identified as the strongest independent risk factor (ORa = 4.19; 95% CI: 1.51-11.61; p=0.006). Although hypertension and hyperglycemia were more frequent among obese participants, these associations were not statistically significant. However, elevated diastolic blood pressure at the second measurement showed a significant association (p=0.014), suggesting early cardiovascular alterations. Behavioral factors — including physical inactivity, sedentary lifestyle and stress — were not significantly associated with obesity. In conclusion, obesity in </w:t>
      </w:r>
      <w:r w:rsidRPr="001250E9">
        <w:rPr>
          <w:rFonts w:ascii="Times New Roman" w:eastAsia="Times New Roman" w:hAnsi="Times New Roman" w:cs="Times New Roman"/>
          <w:color w:val="0F1115"/>
          <w:sz w:val="24"/>
          <w:szCs w:val="24"/>
        </w:rPr>
        <w:lastRenderedPageBreak/>
        <w:t>Ngozi Commune appears as a multifactorial condition driven by nutritional transition, socio-economic changes and familial susceptibility. These findings underscore the need for integrated prevention strategies focusing on dietary diversification, promotion of traditional diets and early risk screening.</w:t>
      </w:r>
    </w:p>
    <w:p w14:paraId="5769518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Keywords:</w:t>
      </w:r>
      <w:r w:rsidRPr="001250E9">
        <w:rPr>
          <w:rFonts w:ascii="Times New Roman" w:eastAsia="Times New Roman" w:hAnsi="Times New Roman" w:cs="Times New Roman"/>
          <w:color w:val="0F1115"/>
          <w:sz w:val="24"/>
          <w:szCs w:val="24"/>
        </w:rPr>
        <w:t> Obesity; Dietary factors; Dietary diversity; Legumes and nuts consumption; Nutrition transition; Socio-economic factors; Household income; Female sex; Family history; Blood pressure; Case-control study; Ngozi Commune; Burundi.</w:t>
      </w:r>
    </w:p>
    <w:p w14:paraId="7E694BB5"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 INTRODUCTION</w:t>
      </w:r>
    </w:p>
    <w:p w14:paraId="288A6148"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1.1 Background and Justification</w:t>
      </w:r>
    </w:p>
    <w:p w14:paraId="5FC2CAD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Obesity currently constitutes one of the major public health problems worldwide. According to the World Health Organization, the prevalence of overweight and obesity has increased rapidly and continuously over recent decades, in both high-income and low- and middle-income countries (WHO, 2023). This evolution reflects a profound transformation of lifestyles, dietary habits and nutritional environments on a global scale.</w:t>
      </w:r>
    </w:p>
    <w:p w14:paraId="4EEB8E9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Long considered a pathology mainly associated with industrialized societies, obesity is now increasingly affecting African countries, particularly urban areas. This progression is largely attributed to the phenomenon of nutritional transition, characterized by the shift from traditional diets, rich in fiber and low in fat, towards more energy-dense diets, high in sugars, saturated fats and ultra-processed foods, combined with a marked reduction in physical activity and increased sedentary lifestyles (Popkin et al., 2012; Swinburn et al., 2011).</w:t>
      </w:r>
    </w:p>
    <w:p w14:paraId="3DCA087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Conceptually, obesity is recognized as a form of malnutrition, alongside undernutrition and micronutrient deficiencies. It falls within the broader framework of the double burden of malnutrition, characterized by the coexistence of undernutrition and overweight or obesity within the same population, household or even individual (WHO, 2017). This situation represents a major challenge for food and nutrition security policies, particularly in resource-limited countries where health systems must simultaneously address infectious diseases, undernutrition and non-communicable diseases.</w:t>
      </w:r>
    </w:p>
    <w:p w14:paraId="0AB31C9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In Burundi, available scientific data on adult obesity remain limited, both in terms of prevalence and analysis of associated factors. Existing studies focus mainly on undernutrition, leaving the emerging problem of overweight and obesity relatively undocumented, particularly at community and local levels. In Ngozi Commune, no analytical study has to date systematically identified dietary, socio-economic and behavioral factors associated with adult obesity. This lack of evidence constitutes a major obstacle to the development and implementation of prevention strategies adapted to the local context.</w:t>
      </w:r>
    </w:p>
    <w:p w14:paraId="145B92A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 this context, the present study aims to contribute to a better understanding of obesity determinants among adults in Ngozi Commune, by analyzing dietary, socio-economic and behavioral factors associated with this pathology. Expected results should provide scientific evidence useful for guiding prevention interventions, within an integrated perspective of food security, community nutrition and health promotion.</w:t>
      </w:r>
    </w:p>
    <w:p w14:paraId="181628C6"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1.2 Problem Statement</w:t>
      </w:r>
    </w:p>
    <w:p w14:paraId="2527036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progression of obesity results from a complex and dynamic interaction between dietary, socio-economic, behavioral and environmental factors. Globally, the increased availability and consumption of energy-dense foods, rich in saturated fats, added sugars and salt, associated with a progressive decrease in physical activity, constitutes a major determinant of the rise in obesity (Swinburn et al., 2011; Hall et al., 2012). This issue is part of the broader context of nutritional transition, which profoundly modifies food systems and lifestyles.</w:t>
      </w:r>
    </w:p>
    <w:p w14:paraId="64BB621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 African urban contexts, this transition often occurs rapidly and in an unregulated manner. Accelerated urbanization, the transformation of food distribution systems and household economic constraints favor the adoption of poorly diversified diets, dominated by processed foods or foods purchased outside the home, to the detriment of traditional foods richer in fiber and micronutrients (Popkin et al., 2012; Malik et al., 2013). Paradoxically, obesity can thus coexist with food insecurity, reflecting a situation of excess malnutrition within economically vulnerable populations (WHO, 2017).</w:t>
      </w:r>
    </w:p>
    <w:p w14:paraId="03AEB8A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In Ngozi Commune, lifestyles and dietary habits are undergoing notable changes due to urbanization, changing consumption behaviors and household socio-economic constraints. However, despite these transformations, empirical data documenting the extent of adult obesity and identifying associated factors remain insufficient. Existing studies in Burundi focus mainly </w:t>
      </w:r>
      <w:r w:rsidRPr="001250E9">
        <w:rPr>
          <w:rFonts w:ascii="Times New Roman" w:eastAsia="Times New Roman" w:hAnsi="Times New Roman" w:cs="Times New Roman"/>
          <w:color w:val="0F1115"/>
          <w:sz w:val="24"/>
          <w:szCs w:val="24"/>
        </w:rPr>
        <w:lastRenderedPageBreak/>
        <w:t>on undernutrition, leaving the emerging problem of overweight and obesity largely unexplored, particularly at the commune level.</w:t>
      </w:r>
    </w:p>
    <w:p w14:paraId="60EE2C7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absence of analytical data constitutes an important limitation for the development of prevention and health promotion strategies adapted to the local context. Without a precise understanding of the dietary, socio-economic and behavioral factors associated with obesity among adults in Ngozi Commune, interventions risk remaining poorly targeted and insufficiently effective. Therefore, it appeared necessary to conduct an analytical case-control study to identify these factors, with a view to informing local policies on food security, community nutrition and prevention of non-communicable diseases.</w:t>
      </w:r>
    </w:p>
    <w:p w14:paraId="2C2CB69C"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1.3 Research Question</w:t>
      </w:r>
    </w:p>
    <w:p w14:paraId="4A664F4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What are the dietary, socio-economic and behavioral factors significantly associated with obesity among adults in Ngozi Commune, and how do these factors differentiate obese adults from non-obese adults in a context of urbanization and nutritional transition?</w:t>
      </w:r>
    </w:p>
    <w:p w14:paraId="51FCDB2B"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1.4 Research Hypotheses</w:t>
      </w:r>
    </w:p>
    <w:p w14:paraId="6C70E22D"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General Null Hypothesis</w:t>
      </w:r>
    </w:p>
    <w:p w14:paraId="41A1C53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H₀:</w:t>
      </w:r>
      <w:r w:rsidRPr="001250E9">
        <w:rPr>
          <w:rFonts w:ascii="Times New Roman" w:eastAsia="Times New Roman" w:hAnsi="Times New Roman" w:cs="Times New Roman"/>
          <w:color w:val="0F1115"/>
          <w:sz w:val="24"/>
          <w:szCs w:val="24"/>
        </w:rPr>
        <w:t> There is no statistically significant association between the dietary, socio-economic and behavioral factors studied and obesity among adults aged 18 years and over residing in Ngozi Commune.</w:t>
      </w:r>
    </w:p>
    <w:p w14:paraId="7617CC55"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Alternative Hypotheses</w:t>
      </w:r>
    </w:p>
    <w:p w14:paraId="0A06D4A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H₁:</w:t>
      </w:r>
      <w:r w:rsidRPr="001250E9">
        <w:rPr>
          <w:rFonts w:ascii="Times New Roman" w:eastAsia="Times New Roman" w:hAnsi="Times New Roman" w:cs="Times New Roman"/>
          <w:color w:val="0F1115"/>
          <w:sz w:val="24"/>
          <w:szCs w:val="24"/>
        </w:rPr>
        <w:t> Adults with a low level of physical activity have a significantly higher probability of being obese than those with a moderate or high level of physical activity in Ngozi Commune.</w:t>
      </w:r>
    </w:p>
    <w:p w14:paraId="431933E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H₂:</w:t>
      </w:r>
      <w:r w:rsidRPr="001250E9">
        <w:rPr>
          <w:rFonts w:ascii="Times New Roman" w:eastAsia="Times New Roman" w:hAnsi="Times New Roman" w:cs="Times New Roman"/>
          <w:color w:val="0F1115"/>
          <w:sz w:val="24"/>
          <w:szCs w:val="24"/>
        </w:rPr>
        <w:t> Adults with unfavorable dietary habits, characterized by frequent consumption of foods rich in fats and sugars, have a significantly higher probability of obesity compared to those with favorable dietary habits.</w:t>
      </w:r>
    </w:p>
    <w:p w14:paraId="38EA17D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H₃:</w:t>
      </w:r>
      <w:r w:rsidRPr="001250E9">
        <w:rPr>
          <w:rFonts w:ascii="Times New Roman" w:eastAsia="Times New Roman" w:hAnsi="Times New Roman" w:cs="Times New Roman"/>
          <w:color w:val="0F1115"/>
          <w:sz w:val="24"/>
          <w:szCs w:val="24"/>
        </w:rPr>
        <w:t> Low dietary diversity is significantly associated with a higher probability of obesity among adults in Ngozi Commune.</w:t>
      </w:r>
    </w:p>
    <w:p w14:paraId="07A0650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lastRenderedPageBreak/>
        <w:t>H₄:</w:t>
      </w:r>
      <w:r w:rsidRPr="001250E9">
        <w:rPr>
          <w:rFonts w:ascii="Times New Roman" w:eastAsia="Times New Roman" w:hAnsi="Times New Roman" w:cs="Times New Roman"/>
          <w:color w:val="0F1115"/>
          <w:sz w:val="24"/>
          <w:szCs w:val="24"/>
        </w:rPr>
        <w:t> Household food insecurity is significantly associated with obesity among adults in Ngozi Commune.</w:t>
      </w:r>
    </w:p>
    <w:p w14:paraId="2F51591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H₅:</w:t>
      </w:r>
      <w:r w:rsidRPr="001250E9">
        <w:rPr>
          <w:rFonts w:ascii="Times New Roman" w:eastAsia="Times New Roman" w:hAnsi="Times New Roman" w:cs="Times New Roman"/>
          <w:color w:val="0F1115"/>
          <w:sz w:val="24"/>
          <w:szCs w:val="24"/>
        </w:rPr>
        <w:t> Adults with a family history of obesity have a significantly higher probability of being obese than those not reporting a family history.</w:t>
      </w:r>
    </w:p>
    <w:p w14:paraId="5ED2EDF7"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1.5 Study Objectives</w:t>
      </w:r>
    </w:p>
    <w:p w14:paraId="5D00022F"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1.5.1 General Objective</w:t>
      </w:r>
    </w:p>
    <w:p w14:paraId="64609CA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To analyze dietary, socio-economic and behavioral factors associated with obesity among adults aged 18 years and over residing in Ngozi Commune.</w:t>
      </w:r>
    </w:p>
    <w:p w14:paraId="69670C8F"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1.5.2 Specific Objectives</w:t>
      </w:r>
    </w:p>
    <w:p w14:paraId="3159ABE2"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Describe the socio-demographic characteristics of obese and non-obese adults in Ngozi Commune.</w:t>
      </w:r>
    </w:p>
    <w:p w14:paraId="5823C016"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Analyze the association between physical activity level, sedentary lifestyle and obesity among adults.</w:t>
      </w:r>
    </w:p>
    <w:p w14:paraId="6E8CF4AA"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Evaluate the association between dietary habits, dietary diversity and obesity among adults.</w:t>
      </w:r>
    </w:p>
    <w:p w14:paraId="30931472"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Examine the relationship between household food security and obesity among adults in Ngozi Commune.</w:t>
      </w:r>
    </w:p>
    <w:p w14:paraId="15842877"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Analyze the association between family history of obesity and the occurrence of obesity among adults.</w:t>
      </w:r>
    </w:p>
    <w:p w14:paraId="0A1128E9" w14:textId="77777777" w:rsidR="001250E9" w:rsidRPr="001250E9" w:rsidRDefault="001250E9" w:rsidP="001250E9">
      <w:pPr>
        <w:numPr>
          <w:ilvl w:val="0"/>
          <w:numId w:val="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Describe the blood pressure and glycemic profile of obese and non-obese adults participating in the study.</w:t>
      </w:r>
    </w:p>
    <w:p w14:paraId="4F5B37A7"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1.6 Significance of the Study</w:t>
      </w:r>
    </w:p>
    <w:p w14:paraId="7972E6A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Obesity constitutes a major public health issue due to its close association with non-communicable diseases, including hypertension, type 2 diabetes and cardiovascular diseases, which represent a growing share of morbidity and mortality in low- and middle-income countries (Hall et al., 2015; WHO, 2023). The study of obesity determinants in adults thus has major scientific and operational interest, particularly in African contexts facing rapid nutritional transition.</w:t>
      </w:r>
    </w:p>
    <w:p w14:paraId="480828A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Scientifically, this study contributes to enriching the still limited literature on adult obesity in Burundi and, more broadly, in sub-Saharan Africa. By simultaneously analyzing dietary, socio-economic and behavioral factors associated with obesity, it allows an integrated approach to the phenomenon, in accordance with the conceptual frameworks proposed by the World Health Organization and work on the double burden of malnutrition (WHO, 2017; Popkin et al., 2012). This approach promotes a better understanding of the complex interactions between food insecurity, eating behaviors and excess weight.</w:t>
      </w:r>
    </w:p>
    <w:p w14:paraId="7C0B81B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Operationally, the results of this study will provide local empirical data likely to guide the planning and implementation of prevention interventions adapted to the context of Ngozi Commune. The identification of factors associated with obesity will make it possible to more effectively target actions to promote healthy eating, strengthen physical activity and prevent non-communicable diseases at the community level (Swinburn et al., 2011).</w:t>
      </w:r>
    </w:p>
    <w:p w14:paraId="607CA33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in terms of public policy, this research has strategic interest for integrating the issue of obesity into food and nutrition security programs. By highlighting the potential coexistence of food insecurity and obesity, it underlines the need for multisectoral approaches combining nutrition, public health and socio-economic development, in accordance with international guidelines on combating non-communicable diseases (WHO, 2023).</w:t>
      </w:r>
    </w:p>
    <w:p w14:paraId="288E95DA"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1.7 Study Area Selection</w:t>
      </w:r>
    </w:p>
    <w:p w14:paraId="0117A55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Ngozi Commune was selected as the study site for several scientific, contextual and operational considerations. Located in an area undergoing rapid urbanization dynamics, Ngozi Commune is experiencing rapid transformations in the lifestyles and dietary habits of its population, likely to influence the nutritional status of adults.</w:t>
      </w:r>
    </w:p>
    <w:p w14:paraId="032F9A1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Nutritionally, Ngozi Commune pertinently illustrates the context of nutritional transition observed in many urban and semi-urban areas of Burundi. This transition results in a diversification of food supply sources, an increase in the consumption of processed foods and foods purchased outside the home, as well as a progressive reduction in physical activity linked to changes in lifestyles. These factors constitute favorable ground for the emergence of overweight and obesity in adults.</w:t>
      </w:r>
    </w:p>
    <w:p w14:paraId="5437D5E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Furthermore, Ngozi Commune has particular scientific interest due to the limited availability of local data on obesity and its determinants. The absence of previous analytical studies </w:t>
      </w:r>
      <w:r w:rsidRPr="001250E9">
        <w:rPr>
          <w:rFonts w:ascii="Times New Roman" w:eastAsia="Times New Roman" w:hAnsi="Times New Roman" w:cs="Times New Roman"/>
          <w:color w:val="0F1115"/>
          <w:sz w:val="24"/>
          <w:szCs w:val="24"/>
        </w:rPr>
        <w:lastRenderedPageBreak/>
        <w:t>specifically focusing on dietary, socio-economic and behavioral factors associated with adult obesity justifies conducting this research in this area.</w:t>
      </w:r>
    </w:p>
    <w:p w14:paraId="7D16BB7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the choice of Ngozi Commune is also based on practical and logistical considerations, including field accessibility, feasibility of data collection and collaboration with local and health authorities. These elements ensured effective implementation of the study in compliance with methodological and ethical requirements.</w:t>
      </w:r>
    </w:p>
    <w:p w14:paraId="6C220DE8"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1.8 Structure of the Study</w:t>
      </w:r>
    </w:p>
    <w:p w14:paraId="717C631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paper is structured as follows: Section 2 presents the materials and methods, including study design, location, population, sampling, data collection tools and statistical analysis. Section 3 presents the results and discussion. Section 4 provides the conclusion and recommendations.</w:t>
      </w:r>
    </w:p>
    <w:p w14:paraId="4BF2FD51"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 MATERIALS AND METHODS</w:t>
      </w:r>
    </w:p>
    <w:p w14:paraId="43ECE5AA"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 Study Design and Location</w:t>
      </w:r>
    </w:p>
    <w:p w14:paraId="7233916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was an observational analytical case-control study conducted in Ngozi Commune, Butanyerera Province, northern Burundi. The case-control design was chosen for its feasibility in resource-limited settings, its relevance for identifying factors associated with a given pathology, and its ability to obtain analytical results with a moderate sample size (Schlesselman, 1982).</w:t>
      </w:r>
    </w:p>
    <w:p w14:paraId="1D5C5962"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2.2 Study Population</w:t>
      </w:r>
    </w:p>
    <w:p w14:paraId="7ADDCD2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population consisted of all adults aged 18 years and over residing in Ngozi Commune at the time of data collection. This choice is consistent with WHO recommendations, which define adulthood from 18 years for nutritional status assessment and use of body mass index (BMI) as a standard anthropometric indicator (WHO, 2000).</w:t>
      </w:r>
    </w:p>
    <w:p w14:paraId="2A13649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Participants were recruited from the general population, coming from different areas of the Commune (urban, peri-urban and rural), in order to take into account the diversity of living conditions and consumption patterns likely to influence obesity risk.</w:t>
      </w:r>
    </w:p>
    <w:p w14:paraId="450713EE"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2.3 Definition of Cases and Controls</w:t>
      </w:r>
    </w:p>
    <w:p w14:paraId="3B945CD7"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2.3.1 Case Definition</w:t>
      </w:r>
    </w:p>
    <w:p w14:paraId="45BA739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Cases were defined as adults meeting all the following criteria:</w:t>
      </w:r>
    </w:p>
    <w:p w14:paraId="1CF1D06F"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Aged 18 years or older;</w:t>
      </w:r>
    </w:p>
    <w:p w14:paraId="03D604F9"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Residing in Ngozi Commune for at least six (6) months;</w:t>
      </w:r>
    </w:p>
    <w:p w14:paraId="44898558"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Presenting a BMI ≥ 30 kg/m², calculated according to the WHO formula (weight in kg / height in m²);</w:t>
      </w:r>
    </w:p>
    <w:p w14:paraId="6ACD6658" w14:textId="77777777" w:rsidR="001250E9" w:rsidRPr="001250E9" w:rsidRDefault="001250E9" w:rsidP="001250E9">
      <w:pPr>
        <w:numPr>
          <w:ilvl w:val="0"/>
          <w:numId w:val="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Having given informed consent to participate in the study.</w:t>
      </w:r>
    </w:p>
    <w:p w14:paraId="64DC34F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Obesity classification was based on international thresholds defined by WHO, which consider BMI ≥ 30 kg/m² as indicative of obesity in adults (WHO, 2000).</w:t>
      </w:r>
    </w:p>
    <w:p w14:paraId="6EE85F90"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2.3.2 Control Definition</w:t>
      </w:r>
    </w:p>
    <w:p w14:paraId="63A6F8D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Controls were defined as adults meeting the following criteria:</w:t>
      </w:r>
    </w:p>
    <w:p w14:paraId="17A649AC"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Aged 18 years or older;</w:t>
      </w:r>
    </w:p>
    <w:p w14:paraId="616509F9"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Residing in Ngozi Commune for at least six (6) months;</w:t>
      </w:r>
    </w:p>
    <w:p w14:paraId="7C3C8206"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Presenting a BMI between 18.5 and 24.9 kg/m², corresponding to normal weight status according to WHO;</w:t>
      </w:r>
    </w:p>
    <w:p w14:paraId="385527F3"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Not presenting obesity at the time of the survey;</w:t>
      </w:r>
    </w:p>
    <w:p w14:paraId="35EA7436" w14:textId="77777777" w:rsidR="001250E9" w:rsidRPr="001250E9" w:rsidRDefault="001250E9" w:rsidP="001250E9">
      <w:pPr>
        <w:numPr>
          <w:ilvl w:val="0"/>
          <w:numId w:val="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Having given informed consent to participate in the study.</w:t>
      </w:r>
    </w:p>
    <w:p w14:paraId="7E791AC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Controls constituted the reference group, allowing comparison of dietary, socio-economic and behavioral exposures with cases, in accordance with methodological principles of case-control studies (Schlesselman, 1982).</w:t>
      </w:r>
    </w:p>
    <w:p w14:paraId="070511FF"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2.4 Inclusion and Exclusion Criteria</w:t>
      </w:r>
    </w:p>
    <w:p w14:paraId="6890250C"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2.4.1 Inclusion Criteria</w:t>
      </w:r>
    </w:p>
    <w:p w14:paraId="7CEA2D2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Participants meeting all the following conditions were included:</w:t>
      </w:r>
    </w:p>
    <w:p w14:paraId="3ED30B4F"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Aged 18 years or older;</w:t>
      </w:r>
    </w:p>
    <w:p w14:paraId="41659CF5"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Residing in Ngozi Commune for at least six (6) months;</w:t>
      </w:r>
    </w:p>
    <w:p w14:paraId="724332E0"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Having given free, informed and written consent;</w:t>
      </w:r>
    </w:p>
    <w:p w14:paraId="1703AD58" w14:textId="77777777" w:rsidR="001250E9" w:rsidRPr="001250E9" w:rsidRDefault="001250E9" w:rsidP="001250E9">
      <w:pPr>
        <w:numPr>
          <w:ilvl w:val="0"/>
          <w:numId w:val="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Able to undergo the planned anthropometric, clinical and biological measurements.</w:t>
      </w:r>
    </w:p>
    <w:p w14:paraId="031DC71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Specific criteria for cases:</w:t>
      </w:r>
    </w:p>
    <w:p w14:paraId="286B60B9" w14:textId="77777777" w:rsidR="001250E9" w:rsidRPr="001250E9" w:rsidRDefault="001250E9" w:rsidP="001250E9">
      <w:pPr>
        <w:numPr>
          <w:ilvl w:val="0"/>
          <w:numId w:val="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BMI ≥ 30 kg/m².</w:t>
      </w:r>
    </w:p>
    <w:p w14:paraId="3A6A68D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Specific criteria for controls:</w:t>
      </w:r>
    </w:p>
    <w:p w14:paraId="1F458DA0" w14:textId="77777777" w:rsidR="001250E9" w:rsidRPr="001250E9" w:rsidRDefault="001250E9" w:rsidP="001250E9">
      <w:pPr>
        <w:numPr>
          <w:ilvl w:val="0"/>
          <w:numId w:val="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BMI between 18.5 and 24.9 kg/m².</w:t>
      </w:r>
    </w:p>
    <w:p w14:paraId="4A56F476"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2.4.2 Exclusion Criteria</w:t>
      </w:r>
    </w:p>
    <w:p w14:paraId="04ED3BB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following were excluded from the study:</w:t>
      </w:r>
    </w:p>
    <w:p w14:paraId="1C17D390"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Pregnant women or women in recent postpartum (less than six months);</w:t>
      </w:r>
    </w:p>
    <w:p w14:paraId="591C021E"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People suffering from severe chronic pathologies likely to significantly influence body weight (uncontrolled endocrine disorders, progressive cancers, terminal renal failure);</w:t>
      </w:r>
    </w:p>
    <w:p w14:paraId="228A2BB1"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People on long-term drug treatments influencing metabolism or body weight (long-term corticosteroid therapy, antipsychotics, specific hormonal treatments);</w:t>
      </w:r>
    </w:p>
    <w:p w14:paraId="29BAE345"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Individuals with physical or cognitive incapacity preventing reliable data collection;</w:t>
      </w:r>
    </w:p>
    <w:p w14:paraId="01AD89DD" w14:textId="77777777" w:rsidR="001250E9" w:rsidRPr="001250E9" w:rsidRDefault="001250E9" w:rsidP="001250E9">
      <w:pPr>
        <w:numPr>
          <w:ilvl w:val="0"/>
          <w:numId w:val="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Any person who refused or withdrew their consent.</w:t>
      </w:r>
    </w:p>
    <w:p w14:paraId="798E94CF"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2.5 Sample Size and Sampling Method</w:t>
      </w:r>
    </w:p>
    <w:p w14:paraId="6DEFCBE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included 90 participants, divided into: 30 cases (obese) and 60 controls (non-obese), i.e., a case/control ratio of 1:2, allowing increased statistical power of the analysis.</w:t>
      </w:r>
    </w:p>
    <w:p w14:paraId="236D38E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 recruitment was carried out by consecutive sampling, a method frequently used in case-control studies when an exhaustive list of the population is not available. Participants meeting the criteria were successively included until the planned sample size was reached.</w:t>
      </w:r>
    </w:p>
    <w:p w14:paraId="302CB861"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2.6 Study Variables</w:t>
      </w:r>
    </w:p>
    <w:p w14:paraId="3EAA3F80"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2.6.1 Dependent Variable</w:t>
      </w:r>
    </w:p>
    <w:p w14:paraId="2452D84F" w14:textId="77777777" w:rsidR="001250E9" w:rsidRPr="001250E9" w:rsidRDefault="001250E9" w:rsidP="001250E9">
      <w:pPr>
        <w:numPr>
          <w:ilvl w:val="0"/>
          <w:numId w:val="8"/>
        </w:numPr>
        <w:shd w:val="clear" w:color="auto" w:fill="FFFFFF"/>
        <w:spacing w:before="100" w:beforeAutospacing="1" w:after="12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Weight status, dichotomized as:</w:t>
      </w:r>
    </w:p>
    <w:p w14:paraId="19411B21" w14:textId="77777777" w:rsidR="001250E9" w:rsidRPr="001250E9" w:rsidRDefault="001250E9" w:rsidP="001250E9">
      <w:pPr>
        <w:numPr>
          <w:ilvl w:val="1"/>
          <w:numId w:val="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1 = Obese (case)</w:t>
      </w:r>
    </w:p>
    <w:p w14:paraId="71BA7EF4" w14:textId="77777777" w:rsidR="001250E9" w:rsidRPr="001250E9" w:rsidRDefault="001250E9" w:rsidP="001250E9">
      <w:pPr>
        <w:numPr>
          <w:ilvl w:val="1"/>
          <w:numId w:val="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0 = Non-obese (control)</w:t>
      </w:r>
    </w:p>
    <w:p w14:paraId="1AA538CD"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2.6.2 Main Independent Variables</w:t>
      </w:r>
    </w:p>
    <w:p w14:paraId="4F80C226"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Socio-demographic factors (age, sex, education level, income, household size);</w:t>
      </w:r>
    </w:p>
    <w:p w14:paraId="19A5160E"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Factors related to household food security;</w:t>
      </w:r>
    </w:p>
    <w:p w14:paraId="6D4BE04A"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Dietary habits (consumption frequency, dietary diversity);</w:t>
      </w:r>
    </w:p>
    <w:p w14:paraId="12E8627C"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Physical activity and sedentary lifestyle;</w:t>
      </w:r>
    </w:p>
    <w:p w14:paraId="7816DC3A" w14:textId="77777777" w:rsidR="001250E9" w:rsidRPr="001250E9" w:rsidRDefault="001250E9" w:rsidP="001250E9">
      <w:pPr>
        <w:numPr>
          <w:ilvl w:val="0"/>
          <w:numId w:val="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Family history of obesity.</w:t>
      </w:r>
    </w:p>
    <w:p w14:paraId="200B8B38" w14:textId="77777777" w:rsidR="001250E9" w:rsidRPr="001250E9" w:rsidRDefault="001250E9" w:rsidP="001250E9">
      <w:pPr>
        <w:shd w:val="clear" w:color="auto" w:fill="FFFFFF"/>
        <w:spacing w:before="240" w:after="12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2.6.3 Descriptive Variables (Comorbidities)</w:t>
      </w:r>
    </w:p>
    <w:p w14:paraId="75E8976A" w14:textId="77777777" w:rsidR="001250E9" w:rsidRPr="001250E9" w:rsidRDefault="001250E9" w:rsidP="001250E9">
      <w:pPr>
        <w:numPr>
          <w:ilvl w:val="0"/>
          <w:numId w:val="1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Hypertension;</w:t>
      </w:r>
    </w:p>
    <w:p w14:paraId="7705C6EC" w14:textId="77777777" w:rsidR="001250E9" w:rsidRPr="001250E9" w:rsidRDefault="001250E9" w:rsidP="001250E9">
      <w:pPr>
        <w:numPr>
          <w:ilvl w:val="0"/>
          <w:numId w:val="1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Glycemic status.</w:t>
      </w:r>
    </w:p>
    <w:p w14:paraId="33AD510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were analyzed for descriptive and exploratory purposes.</w:t>
      </w:r>
    </w:p>
    <w:p w14:paraId="1B0A7F25"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2.7 Data Collection Tools and Techniques</w:t>
      </w:r>
    </w:p>
    <w:p w14:paraId="7CBC5CB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Data were collected using:</w:t>
      </w:r>
    </w:p>
    <w:p w14:paraId="613EEEF7"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structured and pre-tested data collection sheet, developed from the scientific literature and adapted to the local context;</w:t>
      </w:r>
    </w:p>
    <w:p w14:paraId="46626301"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mechanical/digital anthropometric scale, calibrated daily, for body weight measurement;</w:t>
      </w:r>
    </w:p>
    <w:p w14:paraId="477CFF12"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stadiometer or wall tape measure for height measurement;</w:t>
      </w:r>
    </w:p>
    <w:p w14:paraId="215229FC"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validated electronic or manual sphygmomanometer, with adapted cuff;</w:t>
      </w:r>
    </w:p>
    <w:p w14:paraId="68217738"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portable glucometer with test strips, compliant with field biological measurement standards;</w:t>
      </w:r>
    </w:p>
    <w:p w14:paraId="66E794E7" w14:textId="77777777" w:rsidR="001250E9" w:rsidRPr="001250E9" w:rsidRDefault="001250E9" w:rsidP="001250E9">
      <w:pPr>
        <w:numPr>
          <w:ilvl w:val="0"/>
          <w:numId w:val="1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Medical consumables (alcohol, cotton, sterile lancets).</w:t>
      </w:r>
    </w:p>
    <w:p w14:paraId="5D4861E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Each participant was identified by a unique anonymous code of the form NGZ–CA–NNN or NGZ–TE–NNN, guaranteeing confidentiality and data traceability.</w:t>
      </w:r>
    </w:p>
    <w:p w14:paraId="3CE07152"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2.8 Measurement Procedures</w:t>
      </w:r>
    </w:p>
    <w:p w14:paraId="09683C8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Weight:</w:t>
      </w:r>
      <w:r w:rsidRPr="001250E9">
        <w:rPr>
          <w:rFonts w:ascii="Times New Roman" w:eastAsia="Times New Roman" w:hAnsi="Times New Roman" w:cs="Times New Roman"/>
          <w:color w:val="0F1115"/>
          <w:sz w:val="24"/>
          <w:szCs w:val="24"/>
        </w:rPr>
        <w:t> Measured in kilograms, subject standing, barefoot, in light clothing, using a calibrated scale.</w:t>
      </w:r>
    </w:p>
    <w:p w14:paraId="7EE76D9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lastRenderedPageBreak/>
        <w:t>Height:</w:t>
      </w:r>
      <w:r w:rsidRPr="001250E9">
        <w:rPr>
          <w:rFonts w:ascii="Times New Roman" w:eastAsia="Times New Roman" w:hAnsi="Times New Roman" w:cs="Times New Roman"/>
          <w:color w:val="0F1115"/>
          <w:sz w:val="24"/>
          <w:szCs w:val="24"/>
        </w:rPr>
        <w:t> Measured in meters, subject standing, back straight, heels together, head in the Frankfurt plane.</w:t>
      </w:r>
    </w:p>
    <w:p w14:paraId="0F645CE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BMI:</w:t>
      </w:r>
      <w:r w:rsidRPr="001250E9">
        <w:rPr>
          <w:rFonts w:ascii="Times New Roman" w:eastAsia="Times New Roman" w:hAnsi="Times New Roman" w:cs="Times New Roman"/>
          <w:color w:val="0F1115"/>
          <w:sz w:val="24"/>
          <w:szCs w:val="24"/>
        </w:rPr>
        <w:t> BMI was calculated according to the formula</w:t>
      </w:r>
      <w:r w:rsidR="000112F0">
        <w:rPr>
          <w:rFonts w:ascii="Times New Roman" w:eastAsia="Times New Roman" w:hAnsi="Times New Roman" w:cs="Times New Roman"/>
          <w:color w:val="0F1115"/>
          <w:sz w:val="24"/>
          <w:szCs w:val="24"/>
        </w:rPr>
        <w:t xml:space="preserve"> </w:t>
      </w:r>
      <w:r w:rsidRPr="001250E9">
        <w:rPr>
          <w:rFonts w:ascii="Times New Roman" w:eastAsia="Times New Roman" w:hAnsi="Times New Roman" w:cs="Times New Roman"/>
          <w:color w:val="0F1115"/>
          <w:sz w:val="24"/>
          <w:szCs w:val="24"/>
        </w:rPr>
        <w:t>:</w:t>
      </w:r>
      <w:r w:rsidR="000112F0">
        <w:rPr>
          <w:rFonts w:ascii="Times New Roman" w:eastAsia="Times New Roman" w:hAnsi="Times New Roman" w:cs="Times New Roman"/>
          <w:color w:val="0F1115"/>
          <w:sz w:val="24"/>
          <w:szCs w:val="24"/>
        </w:rPr>
        <w:t xml:space="preserve"> </w:t>
      </w:r>
      <w:r w:rsidRPr="001250E9">
        <w:rPr>
          <w:rFonts w:ascii="Times New Roman" w:eastAsia="Times New Roman" w:hAnsi="Times New Roman" w:cs="Times New Roman"/>
          <w:color w:val="0F1115"/>
          <w:sz w:val="24"/>
          <w:szCs w:val="24"/>
        </w:rPr>
        <w:t>BMI = Weight (kg) / Height² (m²)</w:t>
      </w:r>
    </w:p>
    <w:p w14:paraId="184CC6F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Blood pressure:</w:t>
      </w:r>
      <w:r w:rsidRPr="001250E9">
        <w:rPr>
          <w:rFonts w:ascii="Times New Roman" w:eastAsia="Times New Roman" w:hAnsi="Times New Roman" w:cs="Times New Roman"/>
          <w:color w:val="0F1115"/>
          <w:sz w:val="24"/>
          <w:szCs w:val="24"/>
        </w:rPr>
        <w:t> Measured after 5 minutes of rest, in a seated position, two successive measurements, the average of which was retained.</w:t>
      </w:r>
    </w:p>
    <w:p w14:paraId="547A8CC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Blood glucose:</w:t>
      </w:r>
      <w:r w:rsidRPr="001250E9">
        <w:rPr>
          <w:rFonts w:ascii="Times New Roman" w:eastAsia="Times New Roman" w:hAnsi="Times New Roman" w:cs="Times New Roman"/>
          <w:color w:val="0F1115"/>
          <w:sz w:val="24"/>
          <w:szCs w:val="24"/>
        </w:rPr>
        <w:t> Measured fasting or randomly according to the participant's conditions, using a portable glucometer.</w:t>
      </w:r>
    </w:p>
    <w:p w14:paraId="7C78C42D"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2.9 Data Entry and Analysis</w:t>
      </w:r>
    </w:p>
    <w:p w14:paraId="400AF08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Data were entered into a pre-coded Excel database, then exported to SPSS software (version 2025.0) for analysis. Analyses were carried out in three stages: descriptive, bivariate and multivariate.</w:t>
      </w:r>
    </w:p>
    <w:p w14:paraId="7EBA406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Descriptive analysis:</w:t>
      </w:r>
    </w:p>
    <w:p w14:paraId="4A44EB88" w14:textId="77777777" w:rsidR="001250E9" w:rsidRPr="001250E9" w:rsidRDefault="001250E9" w:rsidP="001250E9">
      <w:pPr>
        <w:numPr>
          <w:ilvl w:val="0"/>
          <w:numId w:val="1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Frequencies and percentages for qualitative variables;</w:t>
      </w:r>
    </w:p>
    <w:p w14:paraId="510CAB07" w14:textId="77777777" w:rsidR="001250E9" w:rsidRPr="001250E9" w:rsidRDefault="001250E9" w:rsidP="001250E9">
      <w:pPr>
        <w:numPr>
          <w:ilvl w:val="0"/>
          <w:numId w:val="12"/>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Means and standard deviations for quantitative variables.</w:t>
      </w:r>
    </w:p>
    <w:p w14:paraId="6E0A179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Bivariate analysis:</w:t>
      </w:r>
    </w:p>
    <w:p w14:paraId="1437D2DA" w14:textId="77777777" w:rsidR="001250E9" w:rsidRPr="001250E9" w:rsidRDefault="001250E9" w:rsidP="001250E9">
      <w:pPr>
        <w:numPr>
          <w:ilvl w:val="0"/>
          <w:numId w:val="1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Chi-square test or Fisher's exact test for qualitative variables;</w:t>
      </w:r>
    </w:p>
    <w:p w14:paraId="3CA0A453" w14:textId="77777777" w:rsidR="001250E9" w:rsidRPr="001250E9" w:rsidRDefault="001250E9" w:rsidP="001250E9">
      <w:pPr>
        <w:numPr>
          <w:ilvl w:val="0"/>
          <w:numId w:val="1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Student's t-test for quantitative variables;</w:t>
      </w:r>
    </w:p>
    <w:p w14:paraId="79CCE7A7" w14:textId="77777777" w:rsidR="001250E9" w:rsidRPr="001250E9" w:rsidRDefault="001250E9" w:rsidP="001250E9">
      <w:pPr>
        <w:numPr>
          <w:ilvl w:val="0"/>
          <w:numId w:val="13"/>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Calculation of crude Odds Ratios (OR) with 95% confidence intervals.</w:t>
      </w:r>
    </w:p>
    <w:p w14:paraId="44DFFA4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Multivariate analysis:</w:t>
      </w:r>
      <w:r w:rsidRPr="001250E9">
        <w:rPr>
          <w:rFonts w:ascii="Times New Roman" w:eastAsia="Times New Roman" w:hAnsi="Times New Roman" w:cs="Times New Roman"/>
          <w:color w:val="0F1115"/>
          <w:sz w:val="24"/>
          <w:szCs w:val="24"/>
        </w:rPr>
        <w:br/>
        <w:t>Binary logistic regression was performed to identify factors independently associated with obesity. Variables with p &lt; 0.20 in bivariate analysis were entered into the multivariate model. Given the sample size, the final model was limited to three to four explanatory variables. The statistical significance threshold was set at p &lt; 0.05.</w:t>
      </w:r>
    </w:p>
    <w:p w14:paraId="5F90BB46"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2.10 Participant Recruitment Procedures</w:t>
      </w:r>
    </w:p>
    <w:p w14:paraId="4E6D4B9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Participant recruitment was carried out using a voluntary method, following a community call, as part of a study on factors associated with obesity and prevention of its complications among adults in Ngozi Commune.</w:t>
      </w:r>
    </w:p>
    <w:p w14:paraId="51F9AD8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To inform and mobilize the adult population, a health and scientific information notice was developed and broadcast for a period of more than ten (10) consecutive days through two local radio stations with wide audiences, namely Radio UMUCO FM and Radio Buntu. The same notice was also relayed in several churches in Ngozi town. This multi-channel diffusion strategy aimed to reach a diverse population residing in urban, peri-urban and rural areas of the Commune.</w:t>
      </w:r>
    </w:p>
    <w:p w14:paraId="7284084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notice specified that the activity was part of a scientific study aimed at analyzing factors associated with adult obesity, while integrating an approach to prevent complications related to obesity, particularly through screening for hypertension and diabetes, as well as a medical consultation. It clearly indicated the voluntary, free and strictly confidential nature of participation.</w:t>
      </w:r>
    </w:p>
    <w:p w14:paraId="4E3EC15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Interested persons were invited to voluntarily present themselves at IRATHOS Kingdom Medical Clinic, located in Kinyami, Ngozi Commune, the medical center selected as the data collection site. This site was chosen for its accessibility, the availability of equipment necessary for anthropometric, clinical and biological measurements, as well as compliance with hygiene, confidentiality and safety conditions required for research involving human subjects.</w:t>
      </w:r>
    </w:p>
    <w:p w14:paraId="588C2B4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Upon arrival at the medical center, volunteers received detailed information on the study objectives, clearly distinguishing research activities (data collection) from prevention activities (screening and consultation). Free, informed and written consent was then obtained before any data collection. Participants were subsequently assessed to verify their eligibility as cases or controls, in accordance with the defined inclusion and exclusion criteria.</w:t>
      </w:r>
    </w:p>
    <w:p w14:paraId="14661D1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Recruitment was carried out consecutively, successively including participants meeting the required criteria, until the planned sample size was reached. Cases and controls were recruited according to the same modalities, which limits the risk of differential selection bias in this analytical case-control study.</w:t>
      </w:r>
    </w:p>
    <w:p w14:paraId="2C77A9D8"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2.11 Ethical Considerations</w:t>
      </w:r>
    </w:p>
    <w:p w14:paraId="05BB81D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This study was conducted in strict compliance with the ethical principles of research involving human subjects, in accordance with national and international standards in force.</w:t>
      </w:r>
    </w:p>
    <w:p w14:paraId="056FC0D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Before inclusion in the study, all participants were clearly informed of the research objectives, the nature of the data collected, the planned procedures, as well as the potential benefits and risks related to their participation. An explicit distinction was made between research activities (data collection for scientific purposes) and prevention activities (screening for hypertension and diabetes, medical consultation), to avoid any confusion.</w:t>
      </w:r>
    </w:p>
    <w:p w14:paraId="2B45950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Participation in the study was entirely voluntary. No participant was forced to take part in the study, and each retained the right to refuse or withdraw at any time, without justification or consequence on access to care or proposed services. Free, informed and written consent was obtained from each participant before any data collection.</w:t>
      </w:r>
    </w:p>
    <w:p w14:paraId="27730BB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Participant confidentiality and anonymity were rigorously guaranteed. Data were collected using anonymous codes that did not allow direct identification of participants. The information collected was used exclusively for scientific research purposes and kept securely, accessible only to the research team.</w:t>
      </w:r>
    </w:p>
    <w:p w14:paraId="0395C4C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Anthropometric, clinical and biological data collection procedures were carried out in an appropriate medical setting, respecting rules of hygiene, safety and participant dignity. Persons presenting abnormal clinical results, particularly hypertension or elevated blood glucose, were informed and referred for appropriate medical care.</w:t>
      </w:r>
    </w:p>
    <w:p w14:paraId="23AAB07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this study is part of an approach of respect, beneficence and justice, aiming not only to produce scientific knowledge, but also to contribute to the prevention of complications related to obesity within the studied community.</w:t>
      </w:r>
    </w:p>
    <w:p w14:paraId="66411C46"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2.12 Study Limitations</w:t>
      </w:r>
    </w:p>
    <w:p w14:paraId="6AE68F1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observational nature and limited sample size do not allow establishing a causal relationship, but permit the identification of relevant associations.</w:t>
      </w:r>
    </w:p>
    <w:p w14:paraId="2A0CEB4E"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4CABE9C6"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 RESULTS AND DISCUSSION</w:t>
      </w:r>
    </w:p>
    <w:p w14:paraId="7A3433FB"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 Results</w:t>
      </w:r>
    </w:p>
    <w:p w14:paraId="3FBB2955"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3.1.1 General Characteristics of the Sample</w:t>
      </w:r>
    </w:p>
    <w:p w14:paraId="0A2D732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 Distribution of participants by weight status</w:t>
      </w:r>
    </w:p>
    <w:tbl>
      <w:tblPr>
        <w:tblStyle w:val="TableGrid"/>
        <w:tblW w:w="8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2831"/>
        <w:gridCol w:w="2458"/>
      </w:tblGrid>
      <w:tr w:rsidR="001250E9" w:rsidRPr="001250E9" w14:paraId="5B9D6FDA" w14:textId="77777777" w:rsidTr="000112F0">
        <w:trPr>
          <w:trHeight w:val="425"/>
        </w:trPr>
        <w:tc>
          <w:tcPr>
            <w:tcW w:w="0" w:type="auto"/>
            <w:tcBorders>
              <w:bottom w:val="single" w:sz="4" w:space="0" w:color="auto"/>
            </w:tcBorders>
            <w:hideMark/>
          </w:tcPr>
          <w:p w14:paraId="0CA8624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Weight status</w:t>
            </w:r>
          </w:p>
        </w:tc>
        <w:tc>
          <w:tcPr>
            <w:tcW w:w="0" w:type="auto"/>
            <w:tcBorders>
              <w:bottom w:val="single" w:sz="4" w:space="0" w:color="auto"/>
            </w:tcBorders>
            <w:hideMark/>
          </w:tcPr>
          <w:p w14:paraId="32CE60C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bottom w:val="single" w:sz="4" w:space="0" w:color="auto"/>
            </w:tcBorders>
            <w:hideMark/>
          </w:tcPr>
          <w:p w14:paraId="3264AF1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26A27E31" w14:textId="77777777" w:rsidTr="000112F0">
        <w:trPr>
          <w:trHeight w:val="425"/>
        </w:trPr>
        <w:tc>
          <w:tcPr>
            <w:tcW w:w="0" w:type="auto"/>
            <w:tcBorders>
              <w:top w:val="single" w:sz="4" w:space="0" w:color="auto"/>
            </w:tcBorders>
            <w:hideMark/>
          </w:tcPr>
          <w:p w14:paraId="41D8D30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 (Normal BMI)</w:t>
            </w:r>
          </w:p>
        </w:tc>
        <w:tc>
          <w:tcPr>
            <w:tcW w:w="0" w:type="auto"/>
            <w:tcBorders>
              <w:top w:val="single" w:sz="4" w:space="0" w:color="auto"/>
            </w:tcBorders>
            <w:hideMark/>
          </w:tcPr>
          <w:p w14:paraId="36240B9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60</w:t>
            </w:r>
          </w:p>
        </w:tc>
        <w:tc>
          <w:tcPr>
            <w:tcW w:w="0" w:type="auto"/>
            <w:tcBorders>
              <w:top w:val="single" w:sz="4" w:space="0" w:color="auto"/>
            </w:tcBorders>
            <w:hideMark/>
          </w:tcPr>
          <w:p w14:paraId="1FDE1A4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66.7</w:t>
            </w:r>
          </w:p>
        </w:tc>
      </w:tr>
      <w:tr w:rsidR="001250E9" w:rsidRPr="001250E9" w14:paraId="7BCA6B4B" w14:textId="77777777" w:rsidTr="000112F0">
        <w:trPr>
          <w:trHeight w:val="425"/>
        </w:trPr>
        <w:tc>
          <w:tcPr>
            <w:tcW w:w="0" w:type="auto"/>
            <w:hideMark/>
          </w:tcPr>
          <w:p w14:paraId="42CFEF5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 (Obese, BMI ≥30)</w:t>
            </w:r>
          </w:p>
        </w:tc>
        <w:tc>
          <w:tcPr>
            <w:tcW w:w="0" w:type="auto"/>
            <w:hideMark/>
          </w:tcPr>
          <w:p w14:paraId="3E1D0E9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30</w:t>
            </w:r>
          </w:p>
        </w:tc>
        <w:tc>
          <w:tcPr>
            <w:tcW w:w="0" w:type="auto"/>
            <w:hideMark/>
          </w:tcPr>
          <w:p w14:paraId="7BC626C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33.3</w:t>
            </w:r>
          </w:p>
        </w:tc>
      </w:tr>
      <w:tr w:rsidR="001250E9" w:rsidRPr="001250E9" w14:paraId="7E31D97D" w14:textId="77777777" w:rsidTr="000112F0">
        <w:trPr>
          <w:trHeight w:val="425"/>
        </w:trPr>
        <w:tc>
          <w:tcPr>
            <w:tcW w:w="0" w:type="auto"/>
            <w:tcBorders>
              <w:bottom w:val="single" w:sz="4" w:space="0" w:color="auto"/>
            </w:tcBorders>
            <w:hideMark/>
          </w:tcPr>
          <w:p w14:paraId="1F8315B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hideMark/>
          </w:tcPr>
          <w:p w14:paraId="02E4852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hideMark/>
          </w:tcPr>
          <w:p w14:paraId="13D56FE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59717D9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included a total of 90 adult participants, including 30 cases (obese) and 60 controls (normal weight), respecting the case-control ratio of 1:2 typical of case-control studies. This distribution constitutes the basis for all subsequent comparative analyses.</w:t>
      </w:r>
    </w:p>
    <w:p w14:paraId="71EB89A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2. Distribution of participants by sex</w:t>
      </w:r>
    </w:p>
    <w:tbl>
      <w:tblPr>
        <w:tblStyle w:val="TableGrid"/>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3899"/>
        <w:gridCol w:w="3385"/>
      </w:tblGrid>
      <w:tr w:rsidR="001250E9" w:rsidRPr="001250E9" w14:paraId="6A95775B" w14:textId="77777777" w:rsidTr="000112F0">
        <w:trPr>
          <w:trHeight w:val="413"/>
        </w:trPr>
        <w:tc>
          <w:tcPr>
            <w:tcW w:w="0" w:type="auto"/>
            <w:tcBorders>
              <w:bottom w:val="single" w:sz="4" w:space="0" w:color="auto"/>
            </w:tcBorders>
            <w:hideMark/>
          </w:tcPr>
          <w:p w14:paraId="740BD0C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Sex</w:t>
            </w:r>
          </w:p>
        </w:tc>
        <w:tc>
          <w:tcPr>
            <w:tcW w:w="0" w:type="auto"/>
            <w:tcBorders>
              <w:bottom w:val="single" w:sz="4" w:space="0" w:color="auto"/>
            </w:tcBorders>
            <w:hideMark/>
          </w:tcPr>
          <w:p w14:paraId="04558D0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bottom w:val="single" w:sz="4" w:space="0" w:color="auto"/>
            </w:tcBorders>
            <w:hideMark/>
          </w:tcPr>
          <w:p w14:paraId="61112A6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369C884A" w14:textId="77777777" w:rsidTr="000112F0">
        <w:trPr>
          <w:trHeight w:val="413"/>
        </w:trPr>
        <w:tc>
          <w:tcPr>
            <w:tcW w:w="0" w:type="auto"/>
            <w:tcBorders>
              <w:top w:val="single" w:sz="4" w:space="0" w:color="auto"/>
            </w:tcBorders>
            <w:hideMark/>
          </w:tcPr>
          <w:p w14:paraId="0310BD2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Male</w:t>
            </w:r>
          </w:p>
        </w:tc>
        <w:tc>
          <w:tcPr>
            <w:tcW w:w="0" w:type="auto"/>
            <w:tcBorders>
              <w:top w:val="single" w:sz="4" w:space="0" w:color="auto"/>
            </w:tcBorders>
            <w:hideMark/>
          </w:tcPr>
          <w:p w14:paraId="3434FB2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35</w:t>
            </w:r>
          </w:p>
        </w:tc>
        <w:tc>
          <w:tcPr>
            <w:tcW w:w="0" w:type="auto"/>
            <w:tcBorders>
              <w:top w:val="single" w:sz="4" w:space="0" w:color="auto"/>
            </w:tcBorders>
            <w:hideMark/>
          </w:tcPr>
          <w:p w14:paraId="6F94B2C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38.9</w:t>
            </w:r>
          </w:p>
        </w:tc>
      </w:tr>
      <w:tr w:rsidR="001250E9" w:rsidRPr="001250E9" w14:paraId="08871C61" w14:textId="77777777" w:rsidTr="000112F0">
        <w:trPr>
          <w:trHeight w:val="413"/>
        </w:trPr>
        <w:tc>
          <w:tcPr>
            <w:tcW w:w="0" w:type="auto"/>
            <w:hideMark/>
          </w:tcPr>
          <w:p w14:paraId="2E2557A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Female</w:t>
            </w:r>
          </w:p>
        </w:tc>
        <w:tc>
          <w:tcPr>
            <w:tcW w:w="0" w:type="auto"/>
            <w:hideMark/>
          </w:tcPr>
          <w:p w14:paraId="69A144B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55</w:t>
            </w:r>
          </w:p>
        </w:tc>
        <w:tc>
          <w:tcPr>
            <w:tcW w:w="0" w:type="auto"/>
            <w:hideMark/>
          </w:tcPr>
          <w:p w14:paraId="6AD500A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61.1</w:t>
            </w:r>
          </w:p>
        </w:tc>
      </w:tr>
      <w:tr w:rsidR="001250E9" w:rsidRPr="001250E9" w14:paraId="129EB711" w14:textId="77777777" w:rsidTr="000112F0">
        <w:trPr>
          <w:trHeight w:val="426"/>
        </w:trPr>
        <w:tc>
          <w:tcPr>
            <w:tcW w:w="0" w:type="auto"/>
            <w:tcBorders>
              <w:bottom w:val="single" w:sz="4" w:space="0" w:color="auto"/>
            </w:tcBorders>
            <w:hideMark/>
          </w:tcPr>
          <w:p w14:paraId="425865B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hideMark/>
          </w:tcPr>
          <w:p w14:paraId="54430B5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hideMark/>
          </w:tcPr>
          <w:p w14:paraId="2B1653E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6DE1C65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Women were in the majority in the sample, representing 61.1% of participants. This proportion should be taken into account when analyzing results, as obesity often presents different profiles and prevalences according to sex.</w:t>
      </w:r>
    </w:p>
    <w:p w14:paraId="0982D62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3. Distribution of participants by age group</w:t>
      </w:r>
    </w:p>
    <w:tbl>
      <w:tblPr>
        <w:tblStyle w:val="TableGrid"/>
        <w:tblW w:w="93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3629"/>
        <w:gridCol w:w="3152"/>
      </w:tblGrid>
      <w:tr w:rsidR="001250E9" w:rsidRPr="001250E9" w14:paraId="45D98B29" w14:textId="77777777" w:rsidTr="000112F0">
        <w:trPr>
          <w:trHeight w:val="416"/>
        </w:trPr>
        <w:tc>
          <w:tcPr>
            <w:tcW w:w="0" w:type="auto"/>
            <w:tcBorders>
              <w:bottom w:val="single" w:sz="4" w:space="0" w:color="auto"/>
            </w:tcBorders>
            <w:hideMark/>
          </w:tcPr>
          <w:p w14:paraId="7B5EEC1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Age (Years)</w:t>
            </w:r>
          </w:p>
        </w:tc>
        <w:tc>
          <w:tcPr>
            <w:tcW w:w="0" w:type="auto"/>
            <w:tcBorders>
              <w:bottom w:val="single" w:sz="4" w:space="0" w:color="auto"/>
            </w:tcBorders>
            <w:hideMark/>
          </w:tcPr>
          <w:p w14:paraId="0393F83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bottom w:val="single" w:sz="4" w:space="0" w:color="auto"/>
            </w:tcBorders>
            <w:hideMark/>
          </w:tcPr>
          <w:p w14:paraId="5EA6F38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0E731A1F" w14:textId="77777777" w:rsidTr="000112F0">
        <w:trPr>
          <w:trHeight w:val="416"/>
        </w:trPr>
        <w:tc>
          <w:tcPr>
            <w:tcW w:w="0" w:type="auto"/>
            <w:tcBorders>
              <w:top w:val="single" w:sz="4" w:space="0" w:color="auto"/>
            </w:tcBorders>
            <w:hideMark/>
          </w:tcPr>
          <w:p w14:paraId="45BC8D2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18-30 years</w:t>
            </w:r>
          </w:p>
        </w:tc>
        <w:tc>
          <w:tcPr>
            <w:tcW w:w="0" w:type="auto"/>
            <w:tcBorders>
              <w:top w:val="single" w:sz="4" w:space="0" w:color="auto"/>
            </w:tcBorders>
            <w:hideMark/>
          </w:tcPr>
          <w:p w14:paraId="6D808C5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w:t>
            </w:r>
          </w:p>
        </w:tc>
        <w:tc>
          <w:tcPr>
            <w:tcW w:w="0" w:type="auto"/>
            <w:tcBorders>
              <w:top w:val="single" w:sz="4" w:space="0" w:color="auto"/>
            </w:tcBorders>
            <w:hideMark/>
          </w:tcPr>
          <w:p w14:paraId="779446F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14.4</w:t>
            </w:r>
          </w:p>
        </w:tc>
      </w:tr>
      <w:tr w:rsidR="001250E9" w:rsidRPr="001250E9" w14:paraId="27C38F4D" w14:textId="77777777" w:rsidTr="000112F0">
        <w:trPr>
          <w:trHeight w:val="430"/>
        </w:trPr>
        <w:tc>
          <w:tcPr>
            <w:tcW w:w="0" w:type="auto"/>
            <w:hideMark/>
          </w:tcPr>
          <w:p w14:paraId="70BDC72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31-45 years</w:t>
            </w:r>
          </w:p>
        </w:tc>
        <w:tc>
          <w:tcPr>
            <w:tcW w:w="0" w:type="auto"/>
            <w:hideMark/>
          </w:tcPr>
          <w:p w14:paraId="3B8D8C8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49</w:t>
            </w:r>
          </w:p>
        </w:tc>
        <w:tc>
          <w:tcPr>
            <w:tcW w:w="0" w:type="auto"/>
            <w:hideMark/>
          </w:tcPr>
          <w:p w14:paraId="405569A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54.4</w:t>
            </w:r>
          </w:p>
        </w:tc>
      </w:tr>
      <w:tr w:rsidR="001250E9" w:rsidRPr="001250E9" w14:paraId="4C6E3B6A" w14:textId="77777777" w:rsidTr="000112F0">
        <w:trPr>
          <w:trHeight w:val="416"/>
        </w:trPr>
        <w:tc>
          <w:tcPr>
            <w:tcW w:w="0" w:type="auto"/>
            <w:hideMark/>
          </w:tcPr>
          <w:p w14:paraId="145D501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46-62 years</w:t>
            </w:r>
          </w:p>
        </w:tc>
        <w:tc>
          <w:tcPr>
            <w:tcW w:w="0" w:type="auto"/>
            <w:hideMark/>
          </w:tcPr>
          <w:p w14:paraId="5AD586D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24</w:t>
            </w:r>
          </w:p>
        </w:tc>
        <w:tc>
          <w:tcPr>
            <w:tcW w:w="0" w:type="auto"/>
            <w:hideMark/>
          </w:tcPr>
          <w:p w14:paraId="4CA40C0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26.7</w:t>
            </w:r>
          </w:p>
        </w:tc>
      </w:tr>
      <w:tr w:rsidR="001250E9" w:rsidRPr="001250E9" w14:paraId="27DFB164" w14:textId="77777777" w:rsidTr="000112F0">
        <w:trPr>
          <w:trHeight w:val="416"/>
        </w:trPr>
        <w:tc>
          <w:tcPr>
            <w:tcW w:w="0" w:type="auto"/>
            <w:hideMark/>
          </w:tcPr>
          <w:p w14:paraId="3BEA274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&gt; 62 years</w:t>
            </w:r>
          </w:p>
        </w:tc>
        <w:tc>
          <w:tcPr>
            <w:tcW w:w="0" w:type="auto"/>
            <w:hideMark/>
          </w:tcPr>
          <w:p w14:paraId="20F28DF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w:t>
            </w:r>
          </w:p>
        </w:tc>
        <w:tc>
          <w:tcPr>
            <w:tcW w:w="0" w:type="auto"/>
            <w:hideMark/>
          </w:tcPr>
          <w:p w14:paraId="143DF4A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4.4</w:t>
            </w:r>
          </w:p>
        </w:tc>
      </w:tr>
      <w:tr w:rsidR="001250E9" w:rsidRPr="001250E9" w14:paraId="1FB7B8DD" w14:textId="77777777" w:rsidTr="000112F0">
        <w:trPr>
          <w:trHeight w:val="430"/>
        </w:trPr>
        <w:tc>
          <w:tcPr>
            <w:tcW w:w="0" w:type="auto"/>
            <w:hideMark/>
          </w:tcPr>
          <w:p w14:paraId="4BA5136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hideMark/>
          </w:tcPr>
          <w:p w14:paraId="16E7557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hideMark/>
          </w:tcPr>
          <w:p w14:paraId="43C60B9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663BA65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The majority of participants (54.4%) were middle-aged adults (31-45 years), followed by 46-62 years (26.7%). Young adults (18-30 years) and seniors (&gt;62 years) were less represented, probably reflecting the age distribution of the active adult population.</w:t>
      </w:r>
    </w:p>
    <w:p w14:paraId="1968357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4. Distribution of participants by education level</w:t>
      </w:r>
    </w:p>
    <w:tbl>
      <w:tblPr>
        <w:tblW w:w="9150" w:type="dxa"/>
        <w:tblCellMar>
          <w:top w:w="15" w:type="dxa"/>
          <w:left w:w="15" w:type="dxa"/>
          <w:bottom w:w="15" w:type="dxa"/>
          <w:right w:w="15" w:type="dxa"/>
        </w:tblCellMar>
        <w:tblLook w:val="04A0" w:firstRow="1" w:lastRow="0" w:firstColumn="1" w:lastColumn="0" w:noHBand="0" w:noVBand="1"/>
      </w:tblPr>
      <w:tblGrid>
        <w:gridCol w:w="2697"/>
        <w:gridCol w:w="3425"/>
        <w:gridCol w:w="3028"/>
      </w:tblGrid>
      <w:tr w:rsidR="001250E9" w:rsidRPr="001250E9" w14:paraId="366D4CD6" w14:textId="77777777" w:rsidTr="000112F0">
        <w:trPr>
          <w:trHeight w:val="407"/>
          <w:tblHeader/>
        </w:trPr>
        <w:tc>
          <w:tcPr>
            <w:tcW w:w="0" w:type="auto"/>
            <w:tcBorders>
              <w:top w:val="nil"/>
              <w:bottom w:val="single" w:sz="4" w:space="0" w:color="auto"/>
            </w:tcBorders>
            <w:tcMar>
              <w:top w:w="150" w:type="dxa"/>
              <w:left w:w="0" w:type="dxa"/>
              <w:bottom w:w="150" w:type="dxa"/>
              <w:right w:w="240" w:type="dxa"/>
            </w:tcMar>
            <w:vAlign w:val="center"/>
            <w:hideMark/>
          </w:tcPr>
          <w:p w14:paraId="4DD7C70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Education level</w:t>
            </w:r>
          </w:p>
        </w:tc>
        <w:tc>
          <w:tcPr>
            <w:tcW w:w="0" w:type="auto"/>
            <w:tcBorders>
              <w:top w:val="nil"/>
              <w:bottom w:val="single" w:sz="4" w:space="0" w:color="auto"/>
            </w:tcBorders>
            <w:tcMar>
              <w:top w:w="150" w:type="dxa"/>
              <w:left w:w="240" w:type="dxa"/>
              <w:bottom w:w="150" w:type="dxa"/>
              <w:right w:w="240" w:type="dxa"/>
            </w:tcMar>
            <w:vAlign w:val="center"/>
            <w:hideMark/>
          </w:tcPr>
          <w:p w14:paraId="69FA7B1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top w:val="nil"/>
              <w:bottom w:val="single" w:sz="4" w:space="0" w:color="auto"/>
            </w:tcBorders>
            <w:tcMar>
              <w:top w:w="150" w:type="dxa"/>
              <w:left w:w="240" w:type="dxa"/>
              <w:bottom w:w="150" w:type="dxa"/>
              <w:right w:w="240" w:type="dxa"/>
            </w:tcMar>
            <w:vAlign w:val="center"/>
            <w:hideMark/>
          </w:tcPr>
          <w:p w14:paraId="4950A8E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1D2E4306" w14:textId="77777777" w:rsidTr="000112F0">
        <w:trPr>
          <w:trHeight w:val="407"/>
        </w:trPr>
        <w:tc>
          <w:tcPr>
            <w:tcW w:w="0" w:type="auto"/>
            <w:tcBorders>
              <w:top w:val="single" w:sz="4" w:space="0" w:color="auto"/>
            </w:tcBorders>
            <w:tcMar>
              <w:top w:w="150" w:type="dxa"/>
              <w:left w:w="0" w:type="dxa"/>
              <w:bottom w:w="150" w:type="dxa"/>
              <w:right w:w="240" w:type="dxa"/>
            </w:tcMar>
            <w:vAlign w:val="center"/>
            <w:hideMark/>
          </w:tcPr>
          <w:p w14:paraId="1A29853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None</w:t>
            </w:r>
          </w:p>
        </w:tc>
        <w:tc>
          <w:tcPr>
            <w:tcW w:w="0" w:type="auto"/>
            <w:tcBorders>
              <w:top w:val="single" w:sz="4" w:space="0" w:color="auto"/>
            </w:tcBorders>
            <w:tcMar>
              <w:top w:w="150" w:type="dxa"/>
              <w:left w:w="240" w:type="dxa"/>
              <w:bottom w:w="150" w:type="dxa"/>
              <w:right w:w="240" w:type="dxa"/>
            </w:tcMar>
            <w:vAlign w:val="center"/>
            <w:hideMark/>
          </w:tcPr>
          <w:p w14:paraId="45E734F0"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w:t>
            </w:r>
          </w:p>
        </w:tc>
        <w:tc>
          <w:tcPr>
            <w:tcW w:w="0" w:type="auto"/>
            <w:tcBorders>
              <w:top w:val="single" w:sz="4" w:space="0" w:color="auto"/>
            </w:tcBorders>
            <w:tcMar>
              <w:top w:w="150" w:type="dxa"/>
              <w:left w:w="240" w:type="dxa"/>
              <w:bottom w:w="150" w:type="dxa"/>
              <w:right w:w="0" w:type="dxa"/>
            </w:tcMar>
            <w:vAlign w:val="center"/>
            <w:hideMark/>
          </w:tcPr>
          <w:p w14:paraId="51E6C55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13.3</w:t>
            </w:r>
          </w:p>
        </w:tc>
      </w:tr>
      <w:tr w:rsidR="001250E9" w:rsidRPr="001250E9" w14:paraId="15B9AA18" w14:textId="77777777" w:rsidTr="000112F0">
        <w:trPr>
          <w:trHeight w:val="407"/>
        </w:trPr>
        <w:tc>
          <w:tcPr>
            <w:tcW w:w="0" w:type="auto"/>
            <w:tcMar>
              <w:top w:w="150" w:type="dxa"/>
              <w:left w:w="0" w:type="dxa"/>
              <w:bottom w:w="150" w:type="dxa"/>
              <w:right w:w="240" w:type="dxa"/>
            </w:tcMar>
            <w:vAlign w:val="center"/>
            <w:hideMark/>
          </w:tcPr>
          <w:p w14:paraId="12CE068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Primary</w:t>
            </w:r>
          </w:p>
        </w:tc>
        <w:tc>
          <w:tcPr>
            <w:tcW w:w="0" w:type="auto"/>
            <w:tcMar>
              <w:top w:w="150" w:type="dxa"/>
              <w:left w:w="240" w:type="dxa"/>
              <w:bottom w:w="150" w:type="dxa"/>
              <w:right w:w="240" w:type="dxa"/>
            </w:tcMar>
            <w:vAlign w:val="center"/>
            <w:hideMark/>
          </w:tcPr>
          <w:p w14:paraId="04DD88F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31</w:t>
            </w:r>
          </w:p>
        </w:tc>
        <w:tc>
          <w:tcPr>
            <w:tcW w:w="0" w:type="auto"/>
            <w:tcMar>
              <w:top w:w="150" w:type="dxa"/>
              <w:left w:w="240" w:type="dxa"/>
              <w:bottom w:w="150" w:type="dxa"/>
              <w:right w:w="0" w:type="dxa"/>
            </w:tcMar>
            <w:vAlign w:val="center"/>
            <w:hideMark/>
          </w:tcPr>
          <w:p w14:paraId="41DB50D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34.4</w:t>
            </w:r>
          </w:p>
        </w:tc>
      </w:tr>
      <w:tr w:rsidR="001250E9" w:rsidRPr="001250E9" w14:paraId="4BFA00BC" w14:textId="77777777" w:rsidTr="000112F0">
        <w:trPr>
          <w:trHeight w:val="407"/>
        </w:trPr>
        <w:tc>
          <w:tcPr>
            <w:tcW w:w="0" w:type="auto"/>
            <w:tcMar>
              <w:top w:w="150" w:type="dxa"/>
              <w:left w:w="0" w:type="dxa"/>
              <w:bottom w:w="150" w:type="dxa"/>
              <w:right w:w="240" w:type="dxa"/>
            </w:tcMar>
            <w:vAlign w:val="center"/>
            <w:hideMark/>
          </w:tcPr>
          <w:p w14:paraId="0EBF079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Secondary</w:t>
            </w:r>
          </w:p>
        </w:tc>
        <w:tc>
          <w:tcPr>
            <w:tcW w:w="0" w:type="auto"/>
            <w:tcMar>
              <w:top w:w="150" w:type="dxa"/>
              <w:left w:w="240" w:type="dxa"/>
              <w:bottom w:w="150" w:type="dxa"/>
              <w:right w:w="240" w:type="dxa"/>
            </w:tcMar>
            <w:vAlign w:val="center"/>
            <w:hideMark/>
          </w:tcPr>
          <w:p w14:paraId="51937137"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24</w:t>
            </w:r>
          </w:p>
        </w:tc>
        <w:tc>
          <w:tcPr>
            <w:tcW w:w="0" w:type="auto"/>
            <w:tcMar>
              <w:top w:w="150" w:type="dxa"/>
              <w:left w:w="240" w:type="dxa"/>
              <w:bottom w:w="150" w:type="dxa"/>
              <w:right w:w="0" w:type="dxa"/>
            </w:tcMar>
            <w:vAlign w:val="center"/>
            <w:hideMark/>
          </w:tcPr>
          <w:p w14:paraId="206B35C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26.7</w:t>
            </w:r>
          </w:p>
        </w:tc>
      </w:tr>
      <w:tr w:rsidR="001250E9" w:rsidRPr="001250E9" w14:paraId="529A5446" w14:textId="77777777" w:rsidTr="000112F0">
        <w:trPr>
          <w:trHeight w:val="407"/>
        </w:trPr>
        <w:tc>
          <w:tcPr>
            <w:tcW w:w="0" w:type="auto"/>
            <w:tcMar>
              <w:top w:w="150" w:type="dxa"/>
              <w:left w:w="0" w:type="dxa"/>
              <w:bottom w:w="150" w:type="dxa"/>
              <w:right w:w="240" w:type="dxa"/>
            </w:tcMar>
            <w:vAlign w:val="center"/>
            <w:hideMark/>
          </w:tcPr>
          <w:p w14:paraId="50FAFB0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University</w:t>
            </w:r>
          </w:p>
        </w:tc>
        <w:tc>
          <w:tcPr>
            <w:tcW w:w="0" w:type="auto"/>
            <w:tcMar>
              <w:top w:w="150" w:type="dxa"/>
              <w:left w:w="240" w:type="dxa"/>
              <w:bottom w:w="150" w:type="dxa"/>
              <w:right w:w="240" w:type="dxa"/>
            </w:tcMar>
            <w:vAlign w:val="center"/>
            <w:hideMark/>
          </w:tcPr>
          <w:p w14:paraId="477DD187"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w:t>
            </w:r>
          </w:p>
        </w:tc>
        <w:tc>
          <w:tcPr>
            <w:tcW w:w="0" w:type="auto"/>
            <w:tcMar>
              <w:top w:w="150" w:type="dxa"/>
              <w:left w:w="240" w:type="dxa"/>
              <w:bottom w:w="150" w:type="dxa"/>
              <w:right w:w="0" w:type="dxa"/>
            </w:tcMar>
            <w:vAlign w:val="center"/>
            <w:hideMark/>
          </w:tcPr>
          <w:p w14:paraId="40DBFD8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25.6</w:t>
            </w:r>
          </w:p>
        </w:tc>
      </w:tr>
      <w:tr w:rsidR="001250E9" w:rsidRPr="001250E9" w14:paraId="3CDC82A8" w14:textId="77777777" w:rsidTr="000112F0">
        <w:trPr>
          <w:trHeight w:val="407"/>
        </w:trPr>
        <w:tc>
          <w:tcPr>
            <w:tcW w:w="0" w:type="auto"/>
            <w:tcBorders>
              <w:bottom w:val="single" w:sz="4" w:space="0" w:color="auto"/>
            </w:tcBorders>
            <w:tcMar>
              <w:top w:w="150" w:type="dxa"/>
              <w:left w:w="0" w:type="dxa"/>
              <w:bottom w:w="150" w:type="dxa"/>
              <w:right w:w="240" w:type="dxa"/>
            </w:tcMar>
            <w:vAlign w:val="center"/>
            <w:hideMark/>
          </w:tcPr>
          <w:p w14:paraId="059FE3A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tcMar>
              <w:top w:w="150" w:type="dxa"/>
              <w:left w:w="240" w:type="dxa"/>
              <w:bottom w:w="150" w:type="dxa"/>
              <w:right w:w="240" w:type="dxa"/>
            </w:tcMar>
            <w:vAlign w:val="center"/>
            <w:hideMark/>
          </w:tcPr>
          <w:p w14:paraId="61EDA94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tcMar>
              <w:top w:w="150" w:type="dxa"/>
              <w:left w:w="240" w:type="dxa"/>
              <w:bottom w:w="150" w:type="dxa"/>
              <w:right w:w="0" w:type="dxa"/>
            </w:tcMar>
            <w:vAlign w:val="center"/>
            <w:hideMark/>
          </w:tcPr>
          <w:p w14:paraId="7582FACD"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728D4E5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study population had a varied level of education. Nearly half (47.7%) had secondary or higher education, while a significant proportion (13.3%) had no education. Education is a key determinant of health to explore.</w:t>
      </w:r>
    </w:p>
    <w:p w14:paraId="3203E56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5. Distribution of participants by household monthly income</w:t>
      </w:r>
    </w:p>
    <w:tbl>
      <w:tblPr>
        <w:tblW w:w="9786" w:type="dxa"/>
        <w:tblCellMar>
          <w:top w:w="15" w:type="dxa"/>
          <w:left w:w="15" w:type="dxa"/>
          <w:bottom w:w="15" w:type="dxa"/>
          <w:right w:w="15" w:type="dxa"/>
        </w:tblCellMar>
        <w:tblLook w:val="04A0" w:firstRow="1" w:lastRow="0" w:firstColumn="1" w:lastColumn="0" w:noHBand="0" w:noVBand="1"/>
      </w:tblPr>
      <w:tblGrid>
        <w:gridCol w:w="3604"/>
        <w:gridCol w:w="3281"/>
        <w:gridCol w:w="2901"/>
      </w:tblGrid>
      <w:tr w:rsidR="001250E9" w:rsidRPr="001250E9" w14:paraId="4AD67305" w14:textId="77777777" w:rsidTr="000112F0">
        <w:trPr>
          <w:trHeight w:val="419"/>
          <w:tblHeader/>
        </w:trPr>
        <w:tc>
          <w:tcPr>
            <w:tcW w:w="0" w:type="auto"/>
            <w:tcBorders>
              <w:top w:val="nil"/>
              <w:bottom w:val="single" w:sz="4" w:space="0" w:color="auto"/>
            </w:tcBorders>
            <w:tcMar>
              <w:top w:w="150" w:type="dxa"/>
              <w:left w:w="0" w:type="dxa"/>
              <w:bottom w:w="150" w:type="dxa"/>
              <w:right w:w="240" w:type="dxa"/>
            </w:tcMar>
            <w:vAlign w:val="center"/>
            <w:hideMark/>
          </w:tcPr>
          <w:p w14:paraId="5A84936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Monthly income (BIF)</w:t>
            </w:r>
          </w:p>
        </w:tc>
        <w:tc>
          <w:tcPr>
            <w:tcW w:w="0" w:type="auto"/>
            <w:tcBorders>
              <w:top w:val="nil"/>
              <w:bottom w:val="single" w:sz="4" w:space="0" w:color="auto"/>
            </w:tcBorders>
            <w:tcMar>
              <w:top w:w="150" w:type="dxa"/>
              <w:left w:w="240" w:type="dxa"/>
              <w:bottom w:w="150" w:type="dxa"/>
              <w:right w:w="240" w:type="dxa"/>
            </w:tcMar>
            <w:vAlign w:val="center"/>
            <w:hideMark/>
          </w:tcPr>
          <w:p w14:paraId="2B18DC3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Frequency (n=90)</w:t>
            </w:r>
          </w:p>
        </w:tc>
        <w:tc>
          <w:tcPr>
            <w:tcW w:w="0" w:type="auto"/>
            <w:tcBorders>
              <w:top w:val="nil"/>
              <w:bottom w:val="single" w:sz="4" w:space="0" w:color="auto"/>
            </w:tcBorders>
            <w:tcMar>
              <w:top w:w="150" w:type="dxa"/>
              <w:left w:w="240" w:type="dxa"/>
              <w:bottom w:w="150" w:type="dxa"/>
              <w:right w:w="240" w:type="dxa"/>
            </w:tcMar>
            <w:vAlign w:val="center"/>
            <w:hideMark/>
          </w:tcPr>
          <w:p w14:paraId="73C43FF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Percentage (%)</w:t>
            </w:r>
          </w:p>
        </w:tc>
      </w:tr>
      <w:tr w:rsidR="001250E9" w:rsidRPr="001250E9" w14:paraId="601B88FB" w14:textId="77777777" w:rsidTr="000112F0">
        <w:trPr>
          <w:trHeight w:val="419"/>
        </w:trPr>
        <w:tc>
          <w:tcPr>
            <w:tcW w:w="0" w:type="auto"/>
            <w:tcBorders>
              <w:top w:val="single" w:sz="4" w:space="0" w:color="auto"/>
            </w:tcBorders>
            <w:tcMar>
              <w:top w:w="150" w:type="dxa"/>
              <w:left w:w="0" w:type="dxa"/>
              <w:bottom w:w="150" w:type="dxa"/>
              <w:right w:w="240" w:type="dxa"/>
            </w:tcMar>
            <w:vAlign w:val="center"/>
            <w:hideMark/>
          </w:tcPr>
          <w:p w14:paraId="2007589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 100,000</w:t>
            </w:r>
          </w:p>
        </w:tc>
        <w:tc>
          <w:tcPr>
            <w:tcW w:w="0" w:type="auto"/>
            <w:tcBorders>
              <w:top w:val="single" w:sz="4" w:space="0" w:color="auto"/>
            </w:tcBorders>
            <w:tcMar>
              <w:top w:w="150" w:type="dxa"/>
              <w:left w:w="240" w:type="dxa"/>
              <w:bottom w:w="150" w:type="dxa"/>
              <w:right w:w="240" w:type="dxa"/>
            </w:tcMar>
            <w:vAlign w:val="center"/>
            <w:hideMark/>
          </w:tcPr>
          <w:p w14:paraId="54DD6CA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w:t>
            </w:r>
          </w:p>
        </w:tc>
        <w:tc>
          <w:tcPr>
            <w:tcW w:w="0" w:type="auto"/>
            <w:tcBorders>
              <w:top w:val="single" w:sz="4" w:space="0" w:color="auto"/>
            </w:tcBorders>
            <w:tcMar>
              <w:top w:w="150" w:type="dxa"/>
              <w:left w:w="240" w:type="dxa"/>
              <w:bottom w:w="150" w:type="dxa"/>
              <w:right w:w="0" w:type="dxa"/>
            </w:tcMar>
            <w:vAlign w:val="center"/>
            <w:hideMark/>
          </w:tcPr>
          <w:p w14:paraId="4D9ECC97"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w:t>
            </w:r>
          </w:p>
        </w:tc>
      </w:tr>
      <w:tr w:rsidR="001250E9" w:rsidRPr="001250E9" w14:paraId="52C1FF7E" w14:textId="77777777" w:rsidTr="000112F0">
        <w:trPr>
          <w:trHeight w:val="419"/>
        </w:trPr>
        <w:tc>
          <w:tcPr>
            <w:tcW w:w="0" w:type="auto"/>
            <w:tcMar>
              <w:top w:w="150" w:type="dxa"/>
              <w:left w:w="0" w:type="dxa"/>
              <w:bottom w:w="150" w:type="dxa"/>
              <w:right w:w="240" w:type="dxa"/>
            </w:tcMar>
            <w:vAlign w:val="center"/>
            <w:hideMark/>
          </w:tcPr>
          <w:p w14:paraId="1B62F40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100,000 – 300,000</w:t>
            </w:r>
          </w:p>
        </w:tc>
        <w:tc>
          <w:tcPr>
            <w:tcW w:w="0" w:type="auto"/>
            <w:tcMar>
              <w:top w:w="150" w:type="dxa"/>
              <w:left w:w="240" w:type="dxa"/>
              <w:bottom w:w="150" w:type="dxa"/>
              <w:right w:w="240" w:type="dxa"/>
            </w:tcMar>
            <w:vAlign w:val="center"/>
            <w:hideMark/>
          </w:tcPr>
          <w:p w14:paraId="3E3796A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w:t>
            </w:r>
          </w:p>
        </w:tc>
        <w:tc>
          <w:tcPr>
            <w:tcW w:w="0" w:type="auto"/>
            <w:tcMar>
              <w:top w:w="150" w:type="dxa"/>
              <w:left w:w="240" w:type="dxa"/>
              <w:bottom w:w="150" w:type="dxa"/>
              <w:right w:w="0" w:type="dxa"/>
            </w:tcMar>
            <w:vAlign w:val="center"/>
            <w:hideMark/>
          </w:tcPr>
          <w:p w14:paraId="759AE7F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18.9</w:t>
            </w:r>
          </w:p>
        </w:tc>
      </w:tr>
      <w:tr w:rsidR="001250E9" w:rsidRPr="001250E9" w14:paraId="2E0A351C" w14:textId="77777777" w:rsidTr="000112F0">
        <w:trPr>
          <w:trHeight w:val="419"/>
        </w:trPr>
        <w:tc>
          <w:tcPr>
            <w:tcW w:w="0" w:type="auto"/>
            <w:tcMar>
              <w:top w:w="150" w:type="dxa"/>
              <w:left w:w="0" w:type="dxa"/>
              <w:bottom w:w="150" w:type="dxa"/>
              <w:right w:w="240" w:type="dxa"/>
            </w:tcMar>
            <w:vAlign w:val="center"/>
            <w:hideMark/>
          </w:tcPr>
          <w:p w14:paraId="77735BE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&gt; 300,000</w:t>
            </w:r>
          </w:p>
        </w:tc>
        <w:tc>
          <w:tcPr>
            <w:tcW w:w="0" w:type="auto"/>
            <w:tcMar>
              <w:top w:w="150" w:type="dxa"/>
              <w:left w:w="240" w:type="dxa"/>
              <w:bottom w:w="150" w:type="dxa"/>
              <w:right w:w="240" w:type="dxa"/>
            </w:tcMar>
            <w:vAlign w:val="center"/>
            <w:hideMark/>
          </w:tcPr>
          <w:p w14:paraId="1F9A035D"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54</w:t>
            </w:r>
          </w:p>
        </w:tc>
        <w:tc>
          <w:tcPr>
            <w:tcW w:w="0" w:type="auto"/>
            <w:tcMar>
              <w:top w:w="150" w:type="dxa"/>
              <w:left w:w="240" w:type="dxa"/>
              <w:bottom w:w="150" w:type="dxa"/>
              <w:right w:w="0" w:type="dxa"/>
            </w:tcMar>
            <w:vAlign w:val="center"/>
            <w:hideMark/>
          </w:tcPr>
          <w:p w14:paraId="727FDB3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60.0</w:t>
            </w:r>
          </w:p>
        </w:tc>
      </w:tr>
      <w:tr w:rsidR="001250E9" w:rsidRPr="001250E9" w14:paraId="3D4A3846" w14:textId="77777777" w:rsidTr="000112F0">
        <w:trPr>
          <w:trHeight w:val="419"/>
        </w:trPr>
        <w:tc>
          <w:tcPr>
            <w:tcW w:w="0" w:type="auto"/>
            <w:tcMar>
              <w:top w:w="150" w:type="dxa"/>
              <w:left w:w="0" w:type="dxa"/>
              <w:bottom w:w="150" w:type="dxa"/>
              <w:right w:w="240" w:type="dxa"/>
            </w:tcMar>
            <w:vAlign w:val="center"/>
            <w:hideMark/>
          </w:tcPr>
          <w:p w14:paraId="58A44285"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Don't know / Refuse</w:t>
            </w:r>
          </w:p>
        </w:tc>
        <w:tc>
          <w:tcPr>
            <w:tcW w:w="0" w:type="auto"/>
            <w:tcMar>
              <w:top w:w="150" w:type="dxa"/>
              <w:left w:w="240" w:type="dxa"/>
              <w:bottom w:w="150" w:type="dxa"/>
              <w:right w:w="240" w:type="dxa"/>
            </w:tcMar>
            <w:vAlign w:val="center"/>
            <w:hideMark/>
          </w:tcPr>
          <w:p w14:paraId="3098CFD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w:t>
            </w:r>
          </w:p>
        </w:tc>
        <w:tc>
          <w:tcPr>
            <w:tcW w:w="0" w:type="auto"/>
            <w:tcMar>
              <w:top w:w="150" w:type="dxa"/>
              <w:left w:w="240" w:type="dxa"/>
              <w:bottom w:w="150" w:type="dxa"/>
              <w:right w:w="0" w:type="dxa"/>
            </w:tcMar>
            <w:vAlign w:val="center"/>
            <w:hideMark/>
          </w:tcPr>
          <w:p w14:paraId="716B528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20.0</w:t>
            </w:r>
          </w:p>
        </w:tc>
      </w:tr>
      <w:tr w:rsidR="001250E9" w:rsidRPr="001250E9" w14:paraId="431BDA6B" w14:textId="77777777" w:rsidTr="000112F0">
        <w:trPr>
          <w:trHeight w:val="419"/>
        </w:trPr>
        <w:tc>
          <w:tcPr>
            <w:tcW w:w="0" w:type="auto"/>
            <w:tcBorders>
              <w:bottom w:val="single" w:sz="4" w:space="0" w:color="auto"/>
            </w:tcBorders>
            <w:tcMar>
              <w:top w:w="150" w:type="dxa"/>
              <w:left w:w="0" w:type="dxa"/>
              <w:bottom w:w="150" w:type="dxa"/>
              <w:right w:w="240" w:type="dxa"/>
            </w:tcMar>
            <w:vAlign w:val="center"/>
            <w:hideMark/>
          </w:tcPr>
          <w:p w14:paraId="635D9B7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tcMar>
              <w:top w:w="150" w:type="dxa"/>
              <w:left w:w="240" w:type="dxa"/>
              <w:bottom w:w="150" w:type="dxa"/>
              <w:right w:w="240" w:type="dxa"/>
            </w:tcMar>
            <w:vAlign w:val="center"/>
            <w:hideMark/>
          </w:tcPr>
          <w:p w14:paraId="1922DDE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90</w:t>
            </w:r>
          </w:p>
        </w:tc>
        <w:tc>
          <w:tcPr>
            <w:tcW w:w="0" w:type="auto"/>
            <w:tcBorders>
              <w:bottom w:val="single" w:sz="4" w:space="0" w:color="auto"/>
            </w:tcBorders>
            <w:tcMar>
              <w:top w:w="150" w:type="dxa"/>
              <w:left w:w="240" w:type="dxa"/>
              <w:bottom w:w="150" w:type="dxa"/>
              <w:right w:w="0" w:type="dxa"/>
            </w:tcMar>
            <w:vAlign w:val="center"/>
            <w:hideMark/>
          </w:tcPr>
          <w:p w14:paraId="69A6E7E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bl>
    <w:p w14:paraId="1E970F9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The majority of households (60.0%) declared an income greater than 300,000 BIF. A significant proportion (20.0%) did not respond, which constitutes a limitation for the analysis of this crucial socio-economic factor.</w:t>
      </w:r>
    </w:p>
    <w:p w14:paraId="243EE49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6. Comparison of continuous characteristics between cases (obese) and controls (normal weight)</w:t>
      </w:r>
    </w:p>
    <w:tbl>
      <w:tblPr>
        <w:tblW w:w="0" w:type="auto"/>
        <w:tblCellMar>
          <w:top w:w="15" w:type="dxa"/>
          <w:left w:w="15" w:type="dxa"/>
          <w:bottom w:w="15" w:type="dxa"/>
          <w:right w:w="15" w:type="dxa"/>
        </w:tblCellMar>
        <w:tblLook w:val="04A0" w:firstRow="1" w:lastRow="0" w:firstColumn="1" w:lastColumn="0" w:noHBand="0" w:noVBand="1"/>
      </w:tblPr>
      <w:tblGrid>
        <w:gridCol w:w="2230"/>
        <w:gridCol w:w="1954"/>
        <w:gridCol w:w="2250"/>
        <w:gridCol w:w="1502"/>
        <w:gridCol w:w="1136"/>
      </w:tblGrid>
      <w:tr w:rsidR="001250E9" w:rsidRPr="001250E9" w14:paraId="0C8F1B91" w14:textId="77777777" w:rsidTr="000112F0">
        <w:trPr>
          <w:tblHeader/>
        </w:trPr>
        <w:tc>
          <w:tcPr>
            <w:tcW w:w="0" w:type="auto"/>
            <w:tcBorders>
              <w:top w:val="nil"/>
              <w:bottom w:val="single" w:sz="4" w:space="0" w:color="auto"/>
            </w:tcBorders>
            <w:tcMar>
              <w:top w:w="150" w:type="dxa"/>
              <w:left w:w="0" w:type="dxa"/>
              <w:bottom w:w="150" w:type="dxa"/>
              <w:right w:w="240" w:type="dxa"/>
            </w:tcMar>
            <w:vAlign w:val="center"/>
            <w:hideMark/>
          </w:tcPr>
          <w:p w14:paraId="1BD40D36"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top w:val="nil"/>
              <w:bottom w:val="single" w:sz="4" w:space="0" w:color="auto"/>
            </w:tcBorders>
            <w:tcMar>
              <w:top w:w="150" w:type="dxa"/>
              <w:left w:w="240" w:type="dxa"/>
              <w:bottom w:w="150" w:type="dxa"/>
              <w:right w:w="240" w:type="dxa"/>
            </w:tcMar>
            <w:vAlign w:val="center"/>
            <w:hideMark/>
          </w:tcPr>
          <w:p w14:paraId="310B855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top w:val="nil"/>
              <w:bottom w:val="single" w:sz="4" w:space="0" w:color="auto"/>
            </w:tcBorders>
            <w:tcMar>
              <w:top w:w="150" w:type="dxa"/>
              <w:left w:w="240" w:type="dxa"/>
              <w:bottom w:w="150" w:type="dxa"/>
              <w:right w:w="240" w:type="dxa"/>
            </w:tcMar>
            <w:vAlign w:val="center"/>
            <w:hideMark/>
          </w:tcPr>
          <w:p w14:paraId="22083C3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top w:val="nil"/>
              <w:bottom w:val="single" w:sz="4" w:space="0" w:color="auto"/>
            </w:tcBorders>
            <w:tcMar>
              <w:top w:w="150" w:type="dxa"/>
              <w:left w:w="240" w:type="dxa"/>
              <w:bottom w:w="150" w:type="dxa"/>
              <w:right w:w="240" w:type="dxa"/>
            </w:tcMar>
            <w:vAlign w:val="center"/>
            <w:hideMark/>
          </w:tcPr>
          <w:p w14:paraId="30FA03D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top w:val="nil"/>
              <w:bottom w:val="single" w:sz="4" w:space="0" w:color="auto"/>
            </w:tcBorders>
            <w:tcMar>
              <w:top w:w="150" w:type="dxa"/>
              <w:left w:w="240" w:type="dxa"/>
              <w:bottom w:w="150" w:type="dxa"/>
              <w:right w:w="240" w:type="dxa"/>
            </w:tcMar>
            <w:vAlign w:val="center"/>
            <w:hideMark/>
          </w:tcPr>
          <w:p w14:paraId="0272E385"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3A39B712" w14:textId="77777777" w:rsidTr="000112F0">
        <w:tc>
          <w:tcPr>
            <w:tcW w:w="0" w:type="auto"/>
            <w:tcBorders>
              <w:top w:val="single" w:sz="4" w:space="0" w:color="auto"/>
            </w:tcBorders>
            <w:tcMar>
              <w:top w:w="150" w:type="dxa"/>
              <w:left w:w="0" w:type="dxa"/>
              <w:bottom w:w="150" w:type="dxa"/>
              <w:right w:w="240" w:type="dxa"/>
            </w:tcMar>
            <w:vAlign w:val="center"/>
            <w:hideMark/>
          </w:tcPr>
          <w:p w14:paraId="692150A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Age (years)</w:t>
            </w:r>
          </w:p>
        </w:tc>
        <w:tc>
          <w:tcPr>
            <w:tcW w:w="0" w:type="auto"/>
            <w:tcBorders>
              <w:top w:val="single" w:sz="4" w:space="0" w:color="auto"/>
            </w:tcBorders>
            <w:tcMar>
              <w:top w:w="150" w:type="dxa"/>
              <w:left w:w="240" w:type="dxa"/>
              <w:bottom w:w="150" w:type="dxa"/>
              <w:right w:w="240" w:type="dxa"/>
            </w:tcMar>
            <w:vAlign w:val="center"/>
            <w:hideMark/>
          </w:tcPr>
          <w:p w14:paraId="3E1F4836"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42.5 (± 10.8)</w:t>
            </w:r>
          </w:p>
        </w:tc>
        <w:tc>
          <w:tcPr>
            <w:tcW w:w="0" w:type="auto"/>
            <w:tcBorders>
              <w:top w:val="single" w:sz="4" w:space="0" w:color="auto"/>
            </w:tcBorders>
            <w:tcMar>
              <w:top w:w="150" w:type="dxa"/>
              <w:left w:w="240" w:type="dxa"/>
              <w:bottom w:w="150" w:type="dxa"/>
              <w:right w:w="240" w:type="dxa"/>
            </w:tcMar>
            <w:vAlign w:val="center"/>
            <w:hideMark/>
          </w:tcPr>
          <w:p w14:paraId="5122035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39.8 (± 12.1)</w:t>
            </w:r>
          </w:p>
        </w:tc>
        <w:tc>
          <w:tcPr>
            <w:tcW w:w="0" w:type="auto"/>
            <w:tcBorders>
              <w:top w:val="single" w:sz="4" w:space="0" w:color="auto"/>
            </w:tcBorders>
            <w:tcMar>
              <w:top w:w="150" w:type="dxa"/>
              <w:left w:w="240" w:type="dxa"/>
              <w:bottom w:w="150" w:type="dxa"/>
              <w:right w:w="240" w:type="dxa"/>
            </w:tcMar>
            <w:vAlign w:val="center"/>
            <w:hideMark/>
          </w:tcPr>
          <w:p w14:paraId="20E7755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1.03</w:t>
            </w:r>
          </w:p>
        </w:tc>
        <w:tc>
          <w:tcPr>
            <w:tcW w:w="0" w:type="auto"/>
            <w:tcBorders>
              <w:top w:val="single" w:sz="4" w:space="0" w:color="auto"/>
            </w:tcBorders>
            <w:tcMar>
              <w:top w:w="150" w:type="dxa"/>
              <w:left w:w="240" w:type="dxa"/>
              <w:bottom w:w="150" w:type="dxa"/>
              <w:right w:w="0" w:type="dxa"/>
            </w:tcMar>
            <w:vAlign w:val="center"/>
            <w:hideMark/>
          </w:tcPr>
          <w:p w14:paraId="6A8CE4FD"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0.307</w:t>
            </w:r>
          </w:p>
        </w:tc>
      </w:tr>
      <w:tr w:rsidR="001250E9" w:rsidRPr="001250E9" w14:paraId="75637A6E" w14:textId="77777777" w:rsidTr="001250E9">
        <w:tc>
          <w:tcPr>
            <w:tcW w:w="0" w:type="auto"/>
            <w:tcMar>
              <w:top w:w="150" w:type="dxa"/>
              <w:left w:w="0" w:type="dxa"/>
              <w:bottom w:w="150" w:type="dxa"/>
              <w:right w:w="240" w:type="dxa"/>
            </w:tcMar>
            <w:vAlign w:val="center"/>
            <w:hideMark/>
          </w:tcPr>
          <w:p w14:paraId="5330FC5D"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Weight (kg)</w:t>
            </w:r>
          </w:p>
        </w:tc>
        <w:tc>
          <w:tcPr>
            <w:tcW w:w="0" w:type="auto"/>
            <w:tcMar>
              <w:top w:w="150" w:type="dxa"/>
              <w:left w:w="240" w:type="dxa"/>
              <w:bottom w:w="150" w:type="dxa"/>
              <w:right w:w="240" w:type="dxa"/>
            </w:tcMar>
            <w:vAlign w:val="center"/>
            <w:hideMark/>
          </w:tcPr>
          <w:p w14:paraId="194E58E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89.2 (± 11.5)</w:t>
            </w:r>
          </w:p>
        </w:tc>
        <w:tc>
          <w:tcPr>
            <w:tcW w:w="0" w:type="auto"/>
            <w:tcMar>
              <w:top w:w="150" w:type="dxa"/>
              <w:left w:w="240" w:type="dxa"/>
              <w:bottom w:w="150" w:type="dxa"/>
              <w:right w:w="240" w:type="dxa"/>
            </w:tcMar>
            <w:vAlign w:val="center"/>
            <w:hideMark/>
          </w:tcPr>
          <w:p w14:paraId="6DB6271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63.7 (± 8.4)</w:t>
            </w:r>
          </w:p>
        </w:tc>
        <w:tc>
          <w:tcPr>
            <w:tcW w:w="0" w:type="auto"/>
            <w:tcMar>
              <w:top w:w="150" w:type="dxa"/>
              <w:left w:w="240" w:type="dxa"/>
              <w:bottom w:w="150" w:type="dxa"/>
              <w:right w:w="240" w:type="dxa"/>
            </w:tcMar>
            <w:vAlign w:val="center"/>
            <w:hideMark/>
          </w:tcPr>
          <w:p w14:paraId="00071AB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11.85</w:t>
            </w:r>
          </w:p>
        </w:tc>
        <w:tc>
          <w:tcPr>
            <w:tcW w:w="0" w:type="auto"/>
            <w:tcMar>
              <w:top w:w="150" w:type="dxa"/>
              <w:left w:w="240" w:type="dxa"/>
              <w:bottom w:w="150" w:type="dxa"/>
              <w:right w:w="0" w:type="dxa"/>
            </w:tcMar>
            <w:vAlign w:val="center"/>
            <w:hideMark/>
          </w:tcPr>
          <w:p w14:paraId="2B97B0B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&lt;0.001*</w:t>
            </w:r>
          </w:p>
        </w:tc>
      </w:tr>
      <w:tr w:rsidR="001250E9" w:rsidRPr="001250E9" w14:paraId="5742AAFF" w14:textId="77777777" w:rsidTr="001250E9">
        <w:tc>
          <w:tcPr>
            <w:tcW w:w="0" w:type="auto"/>
            <w:tcMar>
              <w:top w:w="150" w:type="dxa"/>
              <w:left w:w="0" w:type="dxa"/>
              <w:bottom w:w="150" w:type="dxa"/>
              <w:right w:w="240" w:type="dxa"/>
            </w:tcMar>
            <w:vAlign w:val="center"/>
            <w:hideMark/>
          </w:tcPr>
          <w:p w14:paraId="045CB18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Height (m)</w:t>
            </w:r>
          </w:p>
        </w:tc>
        <w:tc>
          <w:tcPr>
            <w:tcW w:w="0" w:type="auto"/>
            <w:tcMar>
              <w:top w:w="150" w:type="dxa"/>
              <w:left w:w="240" w:type="dxa"/>
              <w:bottom w:w="150" w:type="dxa"/>
              <w:right w:w="240" w:type="dxa"/>
            </w:tcMar>
            <w:vAlign w:val="center"/>
            <w:hideMark/>
          </w:tcPr>
          <w:p w14:paraId="7313E467"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1.61 (± 0.08)</w:t>
            </w:r>
          </w:p>
        </w:tc>
        <w:tc>
          <w:tcPr>
            <w:tcW w:w="0" w:type="auto"/>
            <w:tcMar>
              <w:top w:w="150" w:type="dxa"/>
              <w:left w:w="240" w:type="dxa"/>
              <w:bottom w:w="150" w:type="dxa"/>
              <w:right w:w="240" w:type="dxa"/>
            </w:tcMar>
            <w:vAlign w:val="center"/>
            <w:hideMark/>
          </w:tcPr>
          <w:p w14:paraId="5D2E4B7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1.64 (± 0.07)</w:t>
            </w:r>
          </w:p>
        </w:tc>
        <w:tc>
          <w:tcPr>
            <w:tcW w:w="0" w:type="auto"/>
            <w:tcMar>
              <w:top w:w="150" w:type="dxa"/>
              <w:left w:w="240" w:type="dxa"/>
              <w:bottom w:w="150" w:type="dxa"/>
              <w:right w:w="240" w:type="dxa"/>
            </w:tcMar>
            <w:vAlign w:val="center"/>
            <w:hideMark/>
          </w:tcPr>
          <w:p w14:paraId="5412CEDA"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-1.82</w:t>
            </w:r>
          </w:p>
        </w:tc>
        <w:tc>
          <w:tcPr>
            <w:tcW w:w="0" w:type="auto"/>
            <w:tcMar>
              <w:top w:w="150" w:type="dxa"/>
              <w:left w:w="240" w:type="dxa"/>
              <w:bottom w:w="150" w:type="dxa"/>
              <w:right w:w="0" w:type="dxa"/>
            </w:tcMar>
            <w:vAlign w:val="center"/>
            <w:hideMark/>
          </w:tcPr>
          <w:p w14:paraId="7096763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0.072</w:t>
            </w:r>
          </w:p>
        </w:tc>
      </w:tr>
      <w:tr w:rsidR="001250E9" w:rsidRPr="001250E9" w14:paraId="297DE224" w14:textId="77777777" w:rsidTr="001250E9">
        <w:tc>
          <w:tcPr>
            <w:tcW w:w="0" w:type="auto"/>
            <w:tcMar>
              <w:top w:w="150" w:type="dxa"/>
              <w:left w:w="0" w:type="dxa"/>
              <w:bottom w:w="150" w:type="dxa"/>
              <w:right w:w="240" w:type="dxa"/>
            </w:tcMar>
            <w:vAlign w:val="center"/>
            <w:hideMark/>
          </w:tcPr>
          <w:p w14:paraId="33A6D25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BMI (kg/m²)</w:t>
            </w:r>
          </w:p>
        </w:tc>
        <w:tc>
          <w:tcPr>
            <w:tcW w:w="0" w:type="auto"/>
            <w:tcMar>
              <w:top w:w="150" w:type="dxa"/>
              <w:left w:w="240" w:type="dxa"/>
              <w:bottom w:w="150" w:type="dxa"/>
              <w:right w:w="240" w:type="dxa"/>
            </w:tcMar>
            <w:vAlign w:val="center"/>
            <w:hideMark/>
          </w:tcPr>
          <w:p w14:paraId="21DFA44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34.4 (± 3.5)</w:t>
            </w:r>
          </w:p>
        </w:tc>
        <w:tc>
          <w:tcPr>
            <w:tcW w:w="0" w:type="auto"/>
            <w:tcMar>
              <w:top w:w="150" w:type="dxa"/>
              <w:left w:w="240" w:type="dxa"/>
              <w:bottom w:w="150" w:type="dxa"/>
              <w:right w:w="240" w:type="dxa"/>
            </w:tcMar>
            <w:vAlign w:val="center"/>
            <w:hideMark/>
          </w:tcPr>
          <w:p w14:paraId="1BAD0CE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22.8 (± 1.8)</w:t>
            </w:r>
          </w:p>
        </w:tc>
        <w:tc>
          <w:tcPr>
            <w:tcW w:w="0" w:type="auto"/>
            <w:tcMar>
              <w:top w:w="150" w:type="dxa"/>
              <w:left w:w="240" w:type="dxa"/>
              <w:bottom w:w="150" w:type="dxa"/>
              <w:right w:w="240" w:type="dxa"/>
            </w:tcMar>
            <w:vAlign w:val="center"/>
            <w:hideMark/>
          </w:tcPr>
          <w:p w14:paraId="58D40794"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19.50</w:t>
            </w:r>
          </w:p>
        </w:tc>
        <w:tc>
          <w:tcPr>
            <w:tcW w:w="0" w:type="auto"/>
            <w:tcMar>
              <w:top w:w="150" w:type="dxa"/>
              <w:left w:w="240" w:type="dxa"/>
              <w:bottom w:w="150" w:type="dxa"/>
              <w:right w:w="0" w:type="dxa"/>
            </w:tcMar>
            <w:vAlign w:val="center"/>
            <w:hideMark/>
          </w:tcPr>
          <w:p w14:paraId="59338B8F"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&lt;0.001*</w:t>
            </w:r>
          </w:p>
        </w:tc>
      </w:tr>
      <w:tr w:rsidR="001250E9" w:rsidRPr="001250E9" w14:paraId="26278A5A" w14:textId="77777777" w:rsidTr="001250E9">
        <w:tc>
          <w:tcPr>
            <w:tcW w:w="0" w:type="auto"/>
            <w:tcMar>
              <w:top w:w="150" w:type="dxa"/>
              <w:left w:w="0" w:type="dxa"/>
              <w:bottom w:w="150" w:type="dxa"/>
              <w:right w:w="240" w:type="dxa"/>
            </w:tcMar>
            <w:vAlign w:val="center"/>
            <w:hideMark/>
          </w:tcPr>
          <w:p w14:paraId="5D5935D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Blood glucose (mg/dl)</w:t>
            </w:r>
          </w:p>
        </w:tc>
        <w:tc>
          <w:tcPr>
            <w:tcW w:w="0" w:type="auto"/>
            <w:tcMar>
              <w:top w:w="150" w:type="dxa"/>
              <w:left w:w="240" w:type="dxa"/>
              <w:bottom w:w="150" w:type="dxa"/>
              <w:right w:w="240" w:type="dxa"/>
            </w:tcMar>
            <w:vAlign w:val="center"/>
            <w:hideMark/>
          </w:tcPr>
          <w:p w14:paraId="4273BD9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124.3 (± 52.7)</w:t>
            </w:r>
          </w:p>
        </w:tc>
        <w:tc>
          <w:tcPr>
            <w:tcW w:w="0" w:type="auto"/>
            <w:tcMar>
              <w:top w:w="150" w:type="dxa"/>
              <w:left w:w="240" w:type="dxa"/>
              <w:bottom w:w="150" w:type="dxa"/>
              <w:right w:w="240" w:type="dxa"/>
            </w:tcMar>
            <w:vAlign w:val="center"/>
            <w:hideMark/>
          </w:tcPr>
          <w:p w14:paraId="6D3C478E"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112.8 (± 36.4)</w:t>
            </w:r>
          </w:p>
        </w:tc>
        <w:tc>
          <w:tcPr>
            <w:tcW w:w="0" w:type="auto"/>
            <w:tcMar>
              <w:top w:w="150" w:type="dxa"/>
              <w:left w:w="240" w:type="dxa"/>
              <w:bottom w:w="150" w:type="dxa"/>
              <w:right w:w="240" w:type="dxa"/>
            </w:tcMar>
            <w:vAlign w:val="center"/>
            <w:hideMark/>
          </w:tcPr>
          <w:p w14:paraId="3C91F14C"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1.21</w:t>
            </w:r>
          </w:p>
        </w:tc>
        <w:tc>
          <w:tcPr>
            <w:tcW w:w="0" w:type="auto"/>
            <w:tcMar>
              <w:top w:w="150" w:type="dxa"/>
              <w:left w:w="240" w:type="dxa"/>
              <w:bottom w:w="150" w:type="dxa"/>
              <w:right w:w="0" w:type="dxa"/>
            </w:tcMar>
            <w:vAlign w:val="center"/>
            <w:hideMark/>
          </w:tcPr>
          <w:p w14:paraId="45E2BADD"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0.230</w:t>
            </w:r>
          </w:p>
        </w:tc>
      </w:tr>
      <w:tr w:rsidR="001250E9" w:rsidRPr="001250E9" w14:paraId="280E2FBA" w14:textId="77777777" w:rsidTr="000112F0">
        <w:tc>
          <w:tcPr>
            <w:tcW w:w="0" w:type="auto"/>
            <w:tcMar>
              <w:top w:w="150" w:type="dxa"/>
              <w:left w:w="0" w:type="dxa"/>
              <w:bottom w:w="150" w:type="dxa"/>
              <w:right w:w="240" w:type="dxa"/>
            </w:tcMar>
            <w:vAlign w:val="center"/>
            <w:hideMark/>
          </w:tcPr>
          <w:p w14:paraId="55F35EE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Systolic BP (mmHg)</w:t>
            </w:r>
          </w:p>
        </w:tc>
        <w:tc>
          <w:tcPr>
            <w:tcW w:w="0" w:type="auto"/>
            <w:tcMar>
              <w:top w:w="150" w:type="dxa"/>
              <w:left w:w="240" w:type="dxa"/>
              <w:bottom w:w="150" w:type="dxa"/>
              <w:right w:w="240" w:type="dxa"/>
            </w:tcMar>
            <w:vAlign w:val="center"/>
            <w:hideMark/>
          </w:tcPr>
          <w:p w14:paraId="748CDDAB"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132.4 (± 18.2)</w:t>
            </w:r>
          </w:p>
        </w:tc>
        <w:tc>
          <w:tcPr>
            <w:tcW w:w="0" w:type="auto"/>
            <w:tcMar>
              <w:top w:w="150" w:type="dxa"/>
              <w:left w:w="240" w:type="dxa"/>
              <w:bottom w:w="150" w:type="dxa"/>
              <w:right w:w="240" w:type="dxa"/>
            </w:tcMar>
            <w:vAlign w:val="center"/>
            <w:hideMark/>
          </w:tcPr>
          <w:p w14:paraId="5B20DED5"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127.8 (± 15.6)</w:t>
            </w:r>
          </w:p>
        </w:tc>
        <w:tc>
          <w:tcPr>
            <w:tcW w:w="0" w:type="auto"/>
            <w:tcMar>
              <w:top w:w="150" w:type="dxa"/>
              <w:left w:w="240" w:type="dxa"/>
              <w:bottom w:w="150" w:type="dxa"/>
              <w:right w:w="240" w:type="dxa"/>
            </w:tcMar>
            <w:vAlign w:val="center"/>
            <w:hideMark/>
          </w:tcPr>
          <w:p w14:paraId="17117902"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1.28</w:t>
            </w:r>
          </w:p>
        </w:tc>
        <w:tc>
          <w:tcPr>
            <w:tcW w:w="0" w:type="auto"/>
            <w:tcMar>
              <w:top w:w="150" w:type="dxa"/>
              <w:left w:w="240" w:type="dxa"/>
              <w:bottom w:w="150" w:type="dxa"/>
              <w:right w:w="0" w:type="dxa"/>
            </w:tcMar>
            <w:vAlign w:val="center"/>
            <w:hideMark/>
          </w:tcPr>
          <w:p w14:paraId="145BFD39"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0.204</w:t>
            </w:r>
          </w:p>
        </w:tc>
      </w:tr>
      <w:tr w:rsidR="001250E9" w:rsidRPr="001250E9" w14:paraId="1040713A" w14:textId="77777777" w:rsidTr="000112F0">
        <w:tc>
          <w:tcPr>
            <w:tcW w:w="0" w:type="auto"/>
            <w:tcBorders>
              <w:bottom w:val="single" w:sz="4" w:space="0" w:color="auto"/>
            </w:tcBorders>
            <w:tcMar>
              <w:top w:w="150" w:type="dxa"/>
              <w:left w:w="0" w:type="dxa"/>
              <w:bottom w:w="150" w:type="dxa"/>
              <w:right w:w="240" w:type="dxa"/>
            </w:tcMar>
            <w:vAlign w:val="center"/>
            <w:hideMark/>
          </w:tcPr>
          <w:p w14:paraId="4349B901"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Diastolic BP (mmHg)</w:t>
            </w:r>
          </w:p>
        </w:tc>
        <w:tc>
          <w:tcPr>
            <w:tcW w:w="0" w:type="auto"/>
            <w:tcBorders>
              <w:bottom w:val="single" w:sz="4" w:space="0" w:color="auto"/>
            </w:tcBorders>
            <w:tcMar>
              <w:top w:w="150" w:type="dxa"/>
              <w:left w:w="240" w:type="dxa"/>
              <w:bottom w:w="150" w:type="dxa"/>
              <w:right w:w="240" w:type="dxa"/>
            </w:tcMar>
            <w:vAlign w:val="center"/>
            <w:hideMark/>
          </w:tcPr>
          <w:p w14:paraId="7E4B2B4F"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87.2 (± 11.5)</w:t>
            </w:r>
          </w:p>
        </w:tc>
        <w:tc>
          <w:tcPr>
            <w:tcW w:w="0" w:type="auto"/>
            <w:tcBorders>
              <w:bottom w:val="single" w:sz="4" w:space="0" w:color="auto"/>
            </w:tcBorders>
            <w:tcMar>
              <w:top w:w="150" w:type="dxa"/>
              <w:left w:w="240" w:type="dxa"/>
              <w:bottom w:w="150" w:type="dxa"/>
              <w:right w:w="240" w:type="dxa"/>
            </w:tcMar>
            <w:vAlign w:val="center"/>
            <w:hideMark/>
          </w:tcPr>
          <w:p w14:paraId="24C96EA3"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83.4 (± 10.8)</w:t>
            </w:r>
          </w:p>
        </w:tc>
        <w:tc>
          <w:tcPr>
            <w:tcW w:w="0" w:type="auto"/>
            <w:tcBorders>
              <w:bottom w:val="single" w:sz="4" w:space="0" w:color="auto"/>
            </w:tcBorders>
            <w:tcMar>
              <w:top w:w="150" w:type="dxa"/>
              <w:left w:w="240" w:type="dxa"/>
              <w:bottom w:w="150" w:type="dxa"/>
              <w:right w:w="240" w:type="dxa"/>
            </w:tcMar>
            <w:vAlign w:val="center"/>
            <w:hideMark/>
          </w:tcPr>
          <w:p w14:paraId="5EA61D4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 = 1.55</w:t>
            </w:r>
          </w:p>
        </w:tc>
        <w:tc>
          <w:tcPr>
            <w:tcW w:w="0" w:type="auto"/>
            <w:tcBorders>
              <w:bottom w:val="single" w:sz="4" w:space="0" w:color="auto"/>
            </w:tcBorders>
            <w:tcMar>
              <w:top w:w="150" w:type="dxa"/>
              <w:left w:w="240" w:type="dxa"/>
              <w:bottom w:w="150" w:type="dxa"/>
              <w:right w:w="0" w:type="dxa"/>
            </w:tcMar>
            <w:vAlign w:val="center"/>
            <w:hideMark/>
          </w:tcPr>
          <w:p w14:paraId="25BE4A98" w14:textId="77777777" w:rsidR="001250E9" w:rsidRPr="001250E9" w:rsidRDefault="001250E9" w:rsidP="001250E9">
            <w:pPr>
              <w:spacing w:after="0"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0.125</w:t>
            </w:r>
          </w:p>
        </w:tc>
      </w:tr>
    </w:tbl>
    <w:p w14:paraId="134486E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groups differed radically and highly significantly on the variables defining status: weight and BMI (p &lt; 0.001). No other significant difference was observed for age, height, mean blood glucose or mean blood pressure. This confirms that the case-control design successfully created two contrasting groups on weight status, without them differing significantly on other continuous baseline characteristics, which strengthens the validity of comparisons for other factors (dietary, behavioral, etc.).</w:t>
      </w:r>
    </w:p>
    <w:p w14:paraId="46F814AC"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363DF2A3"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3.1.2 Dietary Diversity</w:t>
      </w:r>
    </w:p>
    <w:p w14:paraId="01921D2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7. Dietary diversity score of participants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1571"/>
        <w:gridCol w:w="1827"/>
        <w:gridCol w:w="1573"/>
        <w:gridCol w:w="906"/>
      </w:tblGrid>
      <w:tr w:rsidR="001250E9" w:rsidRPr="001250E9" w14:paraId="5447788D" w14:textId="77777777" w:rsidTr="000112F0">
        <w:tc>
          <w:tcPr>
            <w:tcW w:w="0" w:type="auto"/>
            <w:tcBorders>
              <w:bottom w:val="single" w:sz="4" w:space="0" w:color="auto"/>
            </w:tcBorders>
            <w:hideMark/>
          </w:tcPr>
          <w:p w14:paraId="5D741A2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bottom w:val="single" w:sz="4" w:space="0" w:color="auto"/>
            </w:tcBorders>
            <w:hideMark/>
          </w:tcPr>
          <w:p w14:paraId="4A1C5FF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3D99D66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51C3013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41116B2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24A5B933" w14:textId="77777777" w:rsidTr="000112F0">
        <w:tc>
          <w:tcPr>
            <w:tcW w:w="0" w:type="auto"/>
            <w:tcBorders>
              <w:top w:val="single" w:sz="4" w:space="0" w:color="auto"/>
            </w:tcBorders>
            <w:hideMark/>
          </w:tcPr>
          <w:p w14:paraId="54E88F7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DDS Score (mean ± SD)</w:t>
            </w:r>
          </w:p>
        </w:tc>
        <w:tc>
          <w:tcPr>
            <w:tcW w:w="0" w:type="auto"/>
            <w:tcBorders>
              <w:top w:val="single" w:sz="4" w:space="0" w:color="auto"/>
            </w:tcBorders>
            <w:hideMark/>
          </w:tcPr>
          <w:p w14:paraId="78D4A4B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5.8 ± 1.7</w:t>
            </w:r>
          </w:p>
        </w:tc>
        <w:tc>
          <w:tcPr>
            <w:tcW w:w="0" w:type="auto"/>
            <w:tcBorders>
              <w:top w:val="single" w:sz="4" w:space="0" w:color="auto"/>
            </w:tcBorders>
            <w:hideMark/>
          </w:tcPr>
          <w:p w14:paraId="10BEF9B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6.5 ± 1.5</w:t>
            </w:r>
          </w:p>
        </w:tc>
        <w:tc>
          <w:tcPr>
            <w:tcW w:w="0" w:type="auto"/>
            <w:tcBorders>
              <w:top w:val="single" w:sz="4" w:space="0" w:color="auto"/>
            </w:tcBorders>
            <w:hideMark/>
          </w:tcPr>
          <w:p w14:paraId="097D914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Student's t-test</w:t>
            </w:r>
          </w:p>
        </w:tc>
        <w:tc>
          <w:tcPr>
            <w:tcW w:w="0" w:type="auto"/>
            <w:tcBorders>
              <w:top w:val="single" w:sz="4" w:space="0" w:color="auto"/>
            </w:tcBorders>
            <w:hideMark/>
          </w:tcPr>
          <w:p w14:paraId="313A4CE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0.047*</w:t>
            </w:r>
          </w:p>
        </w:tc>
      </w:tr>
      <w:tr w:rsidR="001250E9" w:rsidRPr="001250E9" w14:paraId="4EC2EB3B" w14:textId="77777777" w:rsidTr="000112F0">
        <w:tc>
          <w:tcPr>
            <w:tcW w:w="0" w:type="auto"/>
            <w:hideMark/>
          </w:tcPr>
          <w:p w14:paraId="04BEAD9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Categorized DDS, n (%)</w:t>
            </w:r>
          </w:p>
        </w:tc>
        <w:tc>
          <w:tcPr>
            <w:tcW w:w="0" w:type="auto"/>
            <w:hideMark/>
          </w:tcPr>
          <w:p w14:paraId="221698C8"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57EFEE1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A8E0CD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4.714</w:t>
            </w:r>
          </w:p>
        </w:tc>
        <w:tc>
          <w:tcPr>
            <w:tcW w:w="0" w:type="auto"/>
            <w:hideMark/>
          </w:tcPr>
          <w:p w14:paraId="268EC90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0.030*</w:t>
            </w:r>
          </w:p>
        </w:tc>
      </w:tr>
      <w:tr w:rsidR="001250E9" w:rsidRPr="001250E9" w14:paraId="27DC2482" w14:textId="77777777" w:rsidTr="000112F0">
        <w:tc>
          <w:tcPr>
            <w:tcW w:w="0" w:type="auto"/>
            <w:hideMark/>
          </w:tcPr>
          <w:p w14:paraId="26C7208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 (≤ 5 groups)</w:t>
            </w:r>
          </w:p>
        </w:tc>
        <w:tc>
          <w:tcPr>
            <w:tcW w:w="0" w:type="auto"/>
            <w:hideMark/>
          </w:tcPr>
          <w:p w14:paraId="4037E30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(43.3%)</w:t>
            </w:r>
          </w:p>
        </w:tc>
        <w:tc>
          <w:tcPr>
            <w:tcW w:w="0" w:type="auto"/>
            <w:hideMark/>
          </w:tcPr>
          <w:p w14:paraId="3B0DC41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 (25.0%)</w:t>
            </w:r>
          </w:p>
        </w:tc>
        <w:tc>
          <w:tcPr>
            <w:tcW w:w="0" w:type="auto"/>
            <w:hideMark/>
          </w:tcPr>
          <w:p w14:paraId="1A2938F8"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3A7B50EB"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5BED2D50" w14:textId="77777777" w:rsidTr="000112F0">
        <w:tc>
          <w:tcPr>
            <w:tcW w:w="0" w:type="auto"/>
            <w:hideMark/>
          </w:tcPr>
          <w:p w14:paraId="4371609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Adequate (≥ 6 groups)</w:t>
            </w:r>
          </w:p>
        </w:tc>
        <w:tc>
          <w:tcPr>
            <w:tcW w:w="0" w:type="auto"/>
            <w:hideMark/>
          </w:tcPr>
          <w:p w14:paraId="6F93B17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 (56.7%)</w:t>
            </w:r>
          </w:p>
        </w:tc>
        <w:tc>
          <w:tcPr>
            <w:tcW w:w="0" w:type="auto"/>
            <w:hideMark/>
          </w:tcPr>
          <w:p w14:paraId="100BDA9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45 (75.0%)</w:t>
            </w:r>
          </w:p>
        </w:tc>
        <w:tc>
          <w:tcPr>
            <w:tcW w:w="0" w:type="auto"/>
            <w:hideMark/>
          </w:tcPr>
          <w:p w14:paraId="31CD2A0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6D1DBE2"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6AD6DD2B" w14:textId="77777777" w:rsidTr="000112F0">
        <w:tc>
          <w:tcPr>
            <w:tcW w:w="0" w:type="auto"/>
            <w:hideMark/>
          </w:tcPr>
          <w:p w14:paraId="34F0497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Food groups consumed (≥75% of group), n (%)</w:t>
            </w:r>
          </w:p>
        </w:tc>
        <w:tc>
          <w:tcPr>
            <w:tcW w:w="0" w:type="auto"/>
            <w:hideMark/>
          </w:tcPr>
          <w:p w14:paraId="013EB67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5DEBC0F6"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38567842"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850479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65841666" w14:textId="77777777" w:rsidTr="000112F0">
        <w:tc>
          <w:tcPr>
            <w:tcW w:w="0" w:type="auto"/>
            <w:hideMark/>
          </w:tcPr>
          <w:p w14:paraId="4FEFA3B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Cereals</w:t>
            </w:r>
          </w:p>
        </w:tc>
        <w:tc>
          <w:tcPr>
            <w:tcW w:w="0" w:type="auto"/>
            <w:hideMark/>
          </w:tcPr>
          <w:p w14:paraId="3769AA3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 (83.3%)</w:t>
            </w:r>
          </w:p>
        </w:tc>
        <w:tc>
          <w:tcPr>
            <w:tcW w:w="0" w:type="auto"/>
            <w:hideMark/>
          </w:tcPr>
          <w:p w14:paraId="6BB47D1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50 (83.3%)</w:t>
            </w:r>
          </w:p>
        </w:tc>
        <w:tc>
          <w:tcPr>
            <w:tcW w:w="0" w:type="auto"/>
            <w:hideMark/>
          </w:tcPr>
          <w:p w14:paraId="062FA52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0.000</w:t>
            </w:r>
          </w:p>
        </w:tc>
        <w:tc>
          <w:tcPr>
            <w:tcW w:w="0" w:type="auto"/>
            <w:hideMark/>
          </w:tcPr>
          <w:p w14:paraId="6CDFEC9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r w:rsidR="001250E9" w:rsidRPr="001250E9" w14:paraId="0CB77D10" w14:textId="77777777" w:rsidTr="000112F0">
        <w:tc>
          <w:tcPr>
            <w:tcW w:w="0" w:type="auto"/>
            <w:hideMark/>
          </w:tcPr>
          <w:p w14:paraId="175C341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Legumes/Nuts</w:t>
            </w:r>
          </w:p>
        </w:tc>
        <w:tc>
          <w:tcPr>
            <w:tcW w:w="0" w:type="auto"/>
            <w:hideMark/>
          </w:tcPr>
          <w:p w14:paraId="4746A1C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 (76.7%)</w:t>
            </w:r>
          </w:p>
        </w:tc>
        <w:tc>
          <w:tcPr>
            <w:tcW w:w="0" w:type="auto"/>
            <w:hideMark/>
          </w:tcPr>
          <w:p w14:paraId="7BB855A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57 (95.0%)</w:t>
            </w:r>
          </w:p>
        </w:tc>
        <w:tc>
          <w:tcPr>
            <w:tcW w:w="0" w:type="auto"/>
            <w:hideMark/>
          </w:tcPr>
          <w:p w14:paraId="69BBFBF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6.806</w:t>
            </w:r>
          </w:p>
        </w:tc>
        <w:tc>
          <w:tcPr>
            <w:tcW w:w="0" w:type="auto"/>
            <w:hideMark/>
          </w:tcPr>
          <w:p w14:paraId="6BBEAB1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0.009*</w:t>
            </w:r>
          </w:p>
        </w:tc>
      </w:tr>
      <w:tr w:rsidR="001250E9" w:rsidRPr="001250E9" w14:paraId="065EBAE4" w14:textId="77777777" w:rsidTr="000112F0">
        <w:tc>
          <w:tcPr>
            <w:tcW w:w="0" w:type="auto"/>
            <w:hideMark/>
          </w:tcPr>
          <w:p w14:paraId="7645764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Vegetables</w:t>
            </w:r>
          </w:p>
        </w:tc>
        <w:tc>
          <w:tcPr>
            <w:tcW w:w="0" w:type="auto"/>
            <w:hideMark/>
          </w:tcPr>
          <w:p w14:paraId="61D8373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20 (66.7%)</w:t>
            </w:r>
          </w:p>
        </w:tc>
        <w:tc>
          <w:tcPr>
            <w:tcW w:w="0" w:type="auto"/>
            <w:hideMark/>
          </w:tcPr>
          <w:p w14:paraId="3ECC4C9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40 (66.7%)</w:t>
            </w:r>
          </w:p>
        </w:tc>
        <w:tc>
          <w:tcPr>
            <w:tcW w:w="0" w:type="auto"/>
            <w:hideMark/>
          </w:tcPr>
          <w:p w14:paraId="3EA4365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0.000</w:t>
            </w:r>
          </w:p>
        </w:tc>
        <w:tc>
          <w:tcPr>
            <w:tcW w:w="0" w:type="auto"/>
            <w:hideMark/>
          </w:tcPr>
          <w:p w14:paraId="3CC5ABD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1.000</w:t>
            </w:r>
          </w:p>
        </w:tc>
      </w:tr>
      <w:tr w:rsidR="001250E9" w:rsidRPr="001250E9" w14:paraId="3F5CAC62" w14:textId="77777777" w:rsidTr="000112F0">
        <w:tc>
          <w:tcPr>
            <w:tcW w:w="0" w:type="auto"/>
            <w:tcBorders>
              <w:bottom w:val="single" w:sz="4" w:space="0" w:color="auto"/>
            </w:tcBorders>
            <w:hideMark/>
          </w:tcPr>
          <w:p w14:paraId="7B34777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Fruits</w:t>
            </w:r>
          </w:p>
        </w:tc>
        <w:tc>
          <w:tcPr>
            <w:tcW w:w="0" w:type="auto"/>
            <w:tcBorders>
              <w:bottom w:val="single" w:sz="4" w:space="0" w:color="auto"/>
            </w:tcBorders>
            <w:hideMark/>
          </w:tcPr>
          <w:p w14:paraId="26D9259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 (40.0%)</w:t>
            </w:r>
          </w:p>
        </w:tc>
        <w:tc>
          <w:tcPr>
            <w:tcW w:w="0" w:type="auto"/>
            <w:tcBorders>
              <w:bottom w:val="single" w:sz="4" w:space="0" w:color="auto"/>
            </w:tcBorders>
            <w:hideMark/>
          </w:tcPr>
          <w:p w14:paraId="738405C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28 (46.7%)</w:t>
            </w:r>
          </w:p>
        </w:tc>
        <w:tc>
          <w:tcPr>
            <w:tcW w:w="0" w:type="auto"/>
            <w:tcBorders>
              <w:bottom w:val="single" w:sz="4" w:space="0" w:color="auto"/>
            </w:tcBorders>
            <w:hideMark/>
          </w:tcPr>
          <w:p w14:paraId="2ADE305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0.360</w:t>
            </w:r>
          </w:p>
        </w:tc>
        <w:tc>
          <w:tcPr>
            <w:tcW w:w="0" w:type="auto"/>
            <w:tcBorders>
              <w:bottom w:val="single" w:sz="4" w:space="0" w:color="auto"/>
            </w:tcBorders>
            <w:hideMark/>
          </w:tcPr>
          <w:p w14:paraId="28F0F7B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0.549</w:t>
            </w:r>
          </w:p>
        </w:tc>
      </w:tr>
    </w:tbl>
    <w:p w14:paraId="614DF13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Dietary diversity was significantly lower among obese individuals. They had a lower mean DDS score (5.8 vs 6.5, p=0.047) and were more than twice as likely to have low dietary diversity (43.3% vs 25.0%, Chi²=4.714, p=0.030). Legume and nut consumption was particularly deficient among cases, with a strong and significant association (Chi²=6.806, p=0.009).</w:t>
      </w:r>
    </w:p>
    <w:p w14:paraId="062B74A5"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3.1.3 Behavioral Profile</w:t>
      </w:r>
    </w:p>
    <w:p w14:paraId="4C26911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8. Physical activity level and sedentary lifestyle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1811"/>
        <w:gridCol w:w="2128"/>
        <w:gridCol w:w="1737"/>
        <w:gridCol w:w="883"/>
      </w:tblGrid>
      <w:tr w:rsidR="001250E9" w:rsidRPr="001250E9" w14:paraId="4794E52C" w14:textId="77777777" w:rsidTr="000112F0">
        <w:tc>
          <w:tcPr>
            <w:tcW w:w="0" w:type="auto"/>
            <w:tcBorders>
              <w:bottom w:val="single" w:sz="4" w:space="0" w:color="auto"/>
            </w:tcBorders>
            <w:hideMark/>
          </w:tcPr>
          <w:p w14:paraId="7E9A080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bottom w:val="single" w:sz="4" w:space="0" w:color="auto"/>
            </w:tcBorders>
            <w:hideMark/>
          </w:tcPr>
          <w:p w14:paraId="7634115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468969F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20B2968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7E45673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28AC6CAF" w14:textId="77777777" w:rsidTr="000112F0">
        <w:tc>
          <w:tcPr>
            <w:tcW w:w="0" w:type="auto"/>
            <w:tcBorders>
              <w:top w:val="single" w:sz="4" w:space="0" w:color="auto"/>
            </w:tcBorders>
            <w:hideMark/>
          </w:tcPr>
          <w:p w14:paraId="3628942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Main physical activity, n (%)</w:t>
            </w:r>
          </w:p>
        </w:tc>
        <w:tc>
          <w:tcPr>
            <w:tcW w:w="0" w:type="auto"/>
            <w:tcBorders>
              <w:top w:val="single" w:sz="4" w:space="0" w:color="auto"/>
            </w:tcBorders>
            <w:hideMark/>
          </w:tcPr>
          <w:p w14:paraId="4DC7E3AC"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087618F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35A8D9F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6.909</w:t>
            </w:r>
          </w:p>
        </w:tc>
        <w:tc>
          <w:tcPr>
            <w:tcW w:w="0" w:type="auto"/>
            <w:tcBorders>
              <w:top w:val="single" w:sz="4" w:space="0" w:color="auto"/>
            </w:tcBorders>
            <w:hideMark/>
          </w:tcPr>
          <w:p w14:paraId="29BF3DA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0.075</w:t>
            </w:r>
          </w:p>
        </w:tc>
      </w:tr>
      <w:tr w:rsidR="001250E9" w:rsidRPr="001250E9" w14:paraId="7C5592A9" w14:textId="77777777" w:rsidTr="000112F0">
        <w:tc>
          <w:tcPr>
            <w:tcW w:w="0" w:type="auto"/>
            <w:hideMark/>
          </w:tcPr>
          <w:p w14:paraId="79D2409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lastRenderedPageBreak/>
              <w:t>None</w:t>
            </w:r>
          </w:p>
        </w:tc>
        <w:tc>
          <w:tcPr>
            <w:tcW w:w="0" w:type="auto"/>
            <w:hideMark/>
          </w:tcPr>
          <w:p w14:paraId="120440C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7 (23.3%)</w:t>
            </w:r>
          </w:p>
        </w:tc>
        <w:tc>
          <w:tcPr>
            <w:tcW w:w="0" w:type="auto"/>
            <w:hideMark/>
          </w:tcPr>
          <w:p w14:paraId="483642C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 (23.3%)</w:t>
            </w:r>
          </w:p>
        </w:tc>
        <w:tc>
          <w:tcPr>
            <w:tcW w:w="0" w:type="auto"/>
            <w:hideMark/>
          </w:tcPr>
          <w:p w14:paraId="64AB908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4D4372D"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3C114E6D" w14:textId="77777777" w:rsidTr="000112F0">
        <w:tc>
          <w:tcPr>
            <w:tcW w:w="0" w:type="auto"/>
            <w:hideMark/>
          </w:tcPr>
          <w:p w14:paraId="79E84B0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Walking / Sport / Work</w:t>
            </w:r>
          </w:p>
        </w:tc>
        <w:tc>
          <w:tcPr>
            <w:tcW w:w="0" w:type="auto"/>
            <w:hideMark/>
          </w:tcPr>
          <w:p w14:paraId="5F92A86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 (76.7%)</w:t>
            </w:r>
          </w:p>
        </w:tc>
        <w:tc>
          <w:tcPr>
            <w:tcW w:w="0" w:type="auto"/>
            <w:hideMark/>
          </w:tcPr>
          <w:p w14:paraId="18534A1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46 (76.7%)</w:t>
            </w:r>
          </w:p>
        </w:tc>
        <w:tc>
          <w:tcPr>
            <w:tcW w:w="0" w:type="auto"/>
            <w:hideMark/>
          </w:tcPr>
          <w:p w14:paraId="4E4D2F10"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02135E32"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2C241AC0" w14:textId="77777777" w:rsidTr="000112F0">
        <w:tc>
          <w:tcPr>
            <w:tcW w:w="0" w:type="auto"/>
            <w:hideMark/>
          </w:tcPr>
          <w:p w14:paraId="7EFA702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Active days/week, n (%)</w:t>
            </w:r>
          </w:p>
        </w:tc>
        <w:tc>
          <w:tcPr>
            <w:tcW w:w="0" w:type="auto"/>
            <w:hideMark/>
          </w:tcPr>
          <w:p w14:paraId="68ADA717"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8F0013C"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5A6C398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0.462</w:t>
            </w:r>
          </w:p>
        </w:tc>
        <w:tc>
          <w:tcPr>
            <w:tcW w:w="0" w:type="auto"/>
            <w:hideMark/>
          </w:tcPr>
          <w:p w14:paraId="04E6FA7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0.794</w:t>
            </w:r>
          </w:p>
        </w:tc>
      </w:tr>
      <w:tr w:rsidR="001250E9" w:rsidRPr="001250E9" w14:paraId="06922ACE" w14:textId="77777777" w:rsidTr="000112F0">
        <w:tc>
          <w:tcPr>
            <w:tcW w:w="0" w:type="auto"/>
            <w:hideMark/>
          </w:tcPr>
          <w:p w14:paraId="0022F7F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 3 days</w:t>
            </w:r>
          </w:p>
        </w:tc>
        <w:tc>
          <w:tcPr>
            <w:tcW w:w="0" w:type="auto"/>
            <w:hideMark/>
          </w:tcPr>
          <w:p w14:paraId="588F8BC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(43.3%)</w:t>
            </w:r>
          </w:p>
        </w:tc>
        <w:tc>
          <w:tcPr>
            <w:tcW w:w="0" w:type="auto"/>
            <w:hideMark/>
          </w:tcPr>
          <w:p w14:paraId="15F160D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23 (38.3%)</w:t>
            </w:r>
          </w:p>
        </w:tc>
        <w:tc>
          <w:tcPr>
            <w:tcW w:w="0" w:type="auto"/>
            <w:hideMark/>
          </w:tcPr>
          <w:p w14:paraId="681C7496"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6B19AF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086B59DB" w14:textId="77777777" w:rsidTr="000112F0">
        <w:tc>
          <w:tcPr>
            <w:tcW w:w="0" w:type="auto"/>
            <w:hideMark/>
          </w:tcPr>
          <w:p w14:paraId="3080E21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 3 days</w:t>
            </w:r>
          </w:p>
        </w:tc>
        <w:tc>
          <w:tcPr>
            <w:tcW w:w="0" w:type="auto"/>
            <w:hideMark/>
          </w:tcPr>
          <w:p w14:paraId="5B6EBAF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 (56.7%)</w:t>
            </w:r>
          </w:p>
        </w:tc>
        <w:tc>
          <w:tcPr>
            <w:tcW w:w="0" w:type="auto"/>
            <w:hideMark/>
          </w:tcPr>
          <w:p w14:paraId="42066B9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37 (61.7%)</w:t>
            </w:r>
          </w:p>
        </w:tc>
        <w:tc>
          <w:tcPr>
            <w:tcW w:w="0" w:type="auto"/>
            <w:hideMark/>
          </w:tcPr>
          <w:p w14:paraId="0B59867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04889FE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4530217A" w14:textId="77777777" w:rsidTr="000112F0">
        <w:tc>
          <w:tcPr>
            <w:tcW w:w="0" w:type="auto"/>
            <w:hideMark/>
          </w:tcPr>
          <w:p w14:paraId="1962E07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Sitting time/day, n (%)</w:t>
            </w:r>
          </w:p>
        </w:tc>
        <w:tc>
          <w:tcPr>
            <w:tcW w:w="0" w:type="auto"/>
            <w:hideMark/>
          </w:tcPr>
          <w:p w14:paraId="014A91D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4C8F58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4C80773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2.227</w:t>
            </w:r>
          </w:p>
        </w:tc>
        <w:tc>
          <w:tcPr>
            <w:tcW w:w="0" w:type="auto"/>
            <w:hideMark/>
          </w:tcPr>
          <w:p w14:paraId="776A544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0.251</w:t>
            </w:r>
          </w:p>
        </w:tc>
      </w:tr>
      <w:tr w:rsidR="001250E9" w:rsidRPr="001250E9" w14:paraId="3573D2B6" w14:textId="77777777" w:rsidTr="000112F0">
        <w:tc>
          <w:tcPr>
            <w:tcW w:w="0" w:type="auto"/>
            <w:hideMark/>
          </w:tcPr>
          <w:p w14:paraId="62811E8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&lt; 4 hours</w:t>
            </w:r>
          </w:p>
        </w:tc>
        <w:tc>
          <w:tcPr>
            <w:tcW w:w="0" w:type="auto"/>
            <w:hideMark/>
          </w:tcPr>
          <w:p w14:paraId="0E7E3A9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 (36.7%)</w:t>
            </w:r>
          </w:p>
        </w:tc>
        <w:tc>
          <w:tcPr>
            <w:tcW w:w="0" w:type="auto"/>
            <w:hideMark/>
          </w:tcPr>
          <w:p w14:paraId="1B9AF9F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26 (43.3%)</w:t>
            </w:r>
          </w:p>
        </w:tc>
        <w:tc>
          <w:tcPr>
            <w:tcW w:w="0" w:type="auto"/>
            <w:hideMark/>
          </w:tcPr>
          <w:p w14:paraId="23735DC8"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BE1833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591744BD" w14:textId="77777777" w:rsidTr="000112F0">
        <w:tc>
          <w:tcPr>
            <w:tcW w:w="0" w:type="auto"/>
            <w:tcBorders>
              <w:bottom w:val="single" w:sz="4" w:space="0" w:color="auto"/>
            </w:tcBorders>
            <w:hideMark/>
          </w:tcPr>
          <w:p w14:paraId="3767620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 4 hours</w:t>
            </w:r>
          </w:p>
        </w:tc>
        <w:tc>
          <w:tcPr>
            <w:tcW w:w="0" w:type="auto"/>
            <w:tcBorders>
              <w:bottom w:val="single" w:sz="4" w:space="0" w:color="auto"/>
            </w:tcBorders>
            <w:hideMark/>
          </w:tcPr>
          <w:p w14:paraId="1427FB6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19 (63.3%)</w:t>
            </w:r>
          </w:p>
        </w:tc>
        <w:tc>
          <w:tcPr>
            <w:tcW w:w="0" w:type="auto"/>
            <w:tcBorders>
              <w:bottom w:val="single" w:sz="4" w:space="0" w:color="auto"/>
            </w:tcBorders>
            <w:hideMark/>
          </w:tcPr>
          <w:p w14:paraId="5CE3C6D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34 (56.7%)</w:t>
            </w:r>
          </w:p>
        </w:tc>
        <w:tc>
          <w:tcPr>
            <w:tcW w:w="0" w:type="auto"/>
            <w:tcBorders>
              <w:bottom w:val="single" w:sz="4" w:space="0" w:color="auto"/>
            </w:tcBorders>
            <w:hideMark/>
          </w:tcPr>
          <w:p w14:paraId="294F7FE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69EA359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bl>
    <w:p w14:paraId="6CB4E0C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No variable related to physical activity or sedentary lifestyle showed a statistically significant association with obesity. Although a trend was observed for the main type of activity (Chi²=6.909, p=0.075), distributions were very similar between the two groups for sedentary lifestyle (Chi²=2.227, p=0.251) and weekly activity frequency (Chi²=0.462, p=0.794).</w:t>
      </w:r>
    </w:p>
    <w:p w14:paraId="7220DFA7"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3.1.4 Psychosocial Factors</w:t>
      </w:r>
    </w:p>
    <w:p w14:paraId="7230F91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9. Psychosocial stress level of participants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2151"/>
        <w:gridCol w:w="2552"/>
        <w:gridCol w:w="2065"/>
        <w:gridCol w:w="936"/>
      </w:tblGrid>
      <w:tr w:rsidR="001250E9" w:rsidRPr="001250E9" w14:paraId="78E9117B" w14:textId="77777777" w:rsidTr="000112F0">
        <w:tc>
          <w:tcPr>
            <w:tcW w:w="0" w:type="auto"/>
            <w:tcBorders>
              <w:bottom w:val="single" w:sz="4" w:space="0" w:color="auto"/>
            </w:tcBorders>
            <w:hideMark/>
          </w:tcPr>
          <w:p w14:paraId="5BD09EB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Stress level</w:t>
            </w:r>
          </w:p>
        </w:tc>
        <w:tc>
          <w:tcPr>
            <w:tcW w:w="0" w:type="auto"/>
            <w:tcBorders>
              <w:bottom w:val="single" w:sz="4" w:space="0" w:color="auto"/>
            </w:tcBorders>
            <w:hideMark/>
          </w:tcPr>
          <w:p w14:paraId="6D66286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0328C14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4D8C5E5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1D0C38B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11FDA307" w14:textId="77777777" w:rsidTr="000112F0">
        <w:tc>
          <w:tcPr>
            <w:tcW w:w="0" w:type="auto"/>
            <w:tcBorders>
              <w:top w:val="single" w:sz="4" w:space="0" w:color="auto"/>
            </w:tcBorders>
            <w:hideMark/>
          </w:tcPr>
          <w:p w14:paraId="20509AB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w:t>
            </w:r>
          </w:p>
        </w:tc>
        <w:tc>
          <w:tcPr>
            <w:tcW w:w="0" w:type="auto"/>
            <w:tcBorders>
              <w:top w:val="single" w:sz="4" w:space="0" w:color="auto"/>
            </w:tcBorders>
            <w:hideMark/>
          </w:tcPr>
          <w:p w14:paraId="4F4B274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(43.3%)</w:t>
            </w:r>
          </w:p>
        </w:tc>
        <w:tc>
          <w:tcPr>
            <w:tcW w:w="0" w:type="auto"/>
            <w:tcBorders>
              <w:top w:val="single" w:sz="4" w:space="0" w:color="auto"/>
            </w:tcBorders>
            <w:hideMark/>
          </w:tcPr>
          <w:p w14:paraId="112ECAB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20 (33.3%)</w:t>
            </w:r>
          </w:p>
        </w:tc>
        <w:tc>
          <w:tcPr>
            <w:tcW w:w="0" w:type="auto"/>
            <w:tcBorders>
              <w:top w:val="single" w:sz="4" w:space="0" w:color="auto"/>
            </w:tcBorders>
            <w:hideMark/>
          </w:tcPr>
          <w:p w14:paraId="4B2405A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1.820</w:t>
            </w:r>
          </w:p>
        </w:tc>
        <w:tc>
          <w:tcPr>
            <w:tcW w:w="0" w:type="auto"/>
            <w:tcBorders>
              <w:top w:val="single" w:sz="4" w:space="0" w:color="auto"/>
            </w:tcBorders>
            <w:hideMark/>
          </w:tcPr>
          <w:p w14:paraId="3FFAC25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0.402</w:t>
            </w:r>
          </w:p>
        </w:tc>
      </w:tr>
      <w:tr w:rsidR="001250E9" w:rsidRPr="001250E9" w14:paraId="4C254817" w14:textId="77777777" w:rsidTr="000112F0">
        <w:tc>
          <w:tcPr>
            <w:tcW w:w="0" w:type="auto"/>
            <w:hideMark/>
          </w:tcPr>
          <w:p w14:paraId="4A63F1D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Moderate</w:t>
            </w:r>
          </w:p>
        </w:tc>
        <w:tc>
          <w:tcPr>
            <w:tcW w:w="0" w:type="auto"/>
            <w:hideMark/>
          </w:tcPr>
          <w:p w14:paraId="7741F56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 (40.0%)</w:t>
            </w:r>
          </w:p>
        </w:tc>
        <w:tc>
          <w:tcPr>
            <w:tcW w:w="0" w:type="auto"/>
            <w:hideMark/>
          </w:tcPr>
          <w:p w14:paraId="3870A65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33 (55.0%)</w:t>
            </w:r>
          </w:p>
        </w:tc>
        <w:tc>
          <w:tcPr>
            <w:tcW w:w="0" w:type="auto"/>
            <w:hideMark/>
          </w:tcPr>
          <w:p w14:paraId="54AA58B5"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619F052"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23974B0E" w14:textId="77777777" w:rsidTr="000112F0">
        <w:tc>
          <w:tcPr>
            <w:tcW w:w="0" w:type="auto"/>
            <w:hideMark/>
          </w:tcPr>
          <w:p w14:paraId="4D4B6D1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High</w:t>
            </w:r>
          </w:p>
        </w:tc>
        <w:tc>
          <w:tcPr>
            <w:tcW w:w="0" w:type="auto"/>
            <w:hideMark/>
          </w:tcPr>
          <w:p w14:paraId="61A4601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 (16.7%)</w:t>
            </w:r>
          </w:p>
        </w:tc>
        <w:tc>
          <w:tcPr>
            <w:tcW w:w="0" w:type="auto"/>
            <w:hideMark/>
          </w:tcPr>
          <w:p w14:paraId="7A08668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7 (11.7%)</w:t>
            </w:r>
          </w:p>
        </w:tc>
        <w:tc>
          <w:tcPr>
            <w:tcW w:w="0" w:type="auto"/>
            <w:hideMark/>
          </w:tcPr>
          <w:p w14:paraId="2F51CD51"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703E5D8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1FF294D8" w14:textId="77777777" w:rsidTr="000112F0">
        <w:tc>
          <w:tcPr>
            <w:tcW w:w="0" w:type="auto"/>
            <w:tcBorders>
              <w:bottom w:val="single" w:sz="4" w:space="0" w:color="auto"/>
            </w:tcBorders>
            <w:hideMark/>
          </w:tcPr>
          <w:p w14:paraId="7E271C5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Total</w:t>
            </w:r>
          </w:p>
        </w:tc>
        <w:tc>
          <w:tcPr>
            <w:tcW w:w="0" w:type="auto"/>
            <w:tcBorders>
              <w:bottom w:val="single" w:sz="4" w:space="0" w:color="auto"/>
            </w:tcBorders>
            <w:hideMark/>
          </w:tcPr>
          <w:p w14:paraId="3D77480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30 (100%)</w:t>
            </w:r>
          </w:p>
        </w:tc>
        <w:tc>
          <w:tcPr>
            <w:tcW w:w="0" w:type="auto"/>
            <w:tcBorders>
              <w:bottom w:val="single" w:sz="4" w:space="0" w:color="auto"/>
            </w:tcBorders>
            <w:hideMark/>
          </w:tcPr>
          <w:p w14:paraId="2412989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60 (100%)</w:t>
            </w:r>
          </w:p>
        </w:tc>
        <w:tc>
          <w:tcPr>
            <w:tcW w:w="0" w:type="auto"/>
            <w:tcBorders>
              <w:bottom w:val="single" w:sz="4" w:space="0" w:color="auto"/>
            </w:tcBorders>
            <w:hideMark/>
          </w:tcPr>
          <w:p w14:paraId="7874E292"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3724F5B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bl>
    <w:p w14:paraId="3844DA8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Perceived stress level did not differ significantly between obese and normal-weight individuals (Chi-square = 1.820, p = 0.402). The distribution was similar, with a slight predominance of moderate stress in both groups, indicating that in this sample, stress did not appear as a discriminating factor for obesity.</w:t>
      </w:r>
    </w:p>
    <w:p w14:paraId="447FCEB2"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76296D36"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3.1.5 Biological and Clinical Profile</w:t>
      </w:r>
    </w:p>
    <w:p w14:paraId="2E4F95B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10. Clinical and biological parameters of participants according to weight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1659"/>
        <w:gridCol w:w="1937"/>
        <w:gridCol w:w="1590"/>
        <w:gridCol w:w="859"/>
      </w:tblGrid>
      <w:tr w:rsidR="001250E9" w:rsidRPr="001250E9" w14:paraId="636E77BF" w14:textId="77777777" w:rsidTr="000112F0">
        <w:tc>
          <w:tcPr>
            <w:tcW w:w="0" w:type="auto"/>
            <w:tcBorders>
              <w:bottom w:val="single" w:sz="4" w:space="0" w:color="auto"/>
            </w:tcBorders>
            <w:hideMark/>
          </w:tcPr>
          <w:p w14:paraId="3E2EA8D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w:t>
            </w:r>
          </w:p>
        </w:tc>
        <w:tc>
          <w:tcPr>
            <w:tcW w:w="0" w:type="auto"/>
            <w:tcBorders>
              <w:bottom w:val="single" w:sz="4" w:space="0" w:color="auto"/>
            </w:tcBorders>
            <w:hideMark/>
          </w:tcPr>
          <w:p w14:paraId="1F108F3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Cases (Obese) n=30</w:t>
            </w:r>
          </w:p>
        </w:tc>
        <w:tc>
          <w:tcPr>
            <w:tcW w:w="0" w:type="auto"/>
            <w:tcBorders>
              <w:bottom w:val="single" w:sz="4" w:space="0" w:color="auto"/>
            </w:tcBorders>
            <w:hideMark/>
          </w:tcPr>
          <w:p w14:paraId="5952C03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Controls (Normal) n=60</w:t>
            </w:r>
          </w:p>
        </w:tc>
        <w:tc>
          <w:tcPr>
            <w:tcW w:w="0" w:type="auto"/>
            <w:tcBorders>
              <w:bottom w:val="single" w:sz="4" w:space="0" w:color="auto"/>
            </w:tcBorders>
            <w:hideMark/>
          </w:tcPr>
          <w:p w14:paraId="56A3ECC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Test statistic</w:t>
            </w:r>
          </w:p>
        </w:tc>
        <w:tc>
          <w:tcPr>
            <w:tcW w:w="0" w:type="auto"/>
            <w:tcBorders>
              <w:bottom w:val="single" w:sz="4" w:space="0" w:color="auto"/>
            </w:tcBorders>
            <w:hideMark/>
          </w:tcPr>
          <w:p w14:paraId="69BF1AA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6D75C3B4" w14:textId="77777777" w:rsidTr="000112F0">
        <w:tc>
          <w:tcPr>
            <w:tcW w:w="0" w:type="auto"/>
            <w:tcBorders>
              <w:top w:val="single" w:sz="4" w:space="0" w:color="auto"/>
            </w:tcBorders>
            <w:hideMark/>
          </w:tcPr>
          <w:p w14:paraId="1FF4B6A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Systolic BP (mmHg), Mean ± SD</w:t>
            </w:r>
          </w:p>
        </w:tc>
        <w:tc>
          <w:tcPr>
            <w:tcW w:w="0" w:type="auto"/>
            <w:tcBorders>
              <w:top w:val="single" w:sz="4" w:space="0" w:color="auto"/>
            </w:tcBorders>
            <w:hideMark/>
          </w:tcPr>
          <w:p w14:paraId="0A0EE29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13.2 ± 1.9</w:t>
            </w:r>
          </w:p>
        </w:tc>
        <w:tc>
          <w:tcPr>
            <w:tcW w:w="0" w:type="auto"/>
            <w:tcBorders>
              <w:top w:val="single" w:sz="4" w:space="0" w:color="auto"/>
            </w:tcBorders>
            <w:hideMark/>
          </w:tcPr>
          <w:p w14:paraId="78181CE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12.7 ± 1.6</w:t>
            </w:r>
          </w:p>
        </w:tc>
        <w:tc>
          <w:tcPr>
            <w:tcW w:w="0" w:type="auto"/>
            <w:tcBorders>
              <w:top w:val="single" w:sz="4" w:space="0" w:color="auto"/>
            </w:tcBorders>
            <w:hideMark/>
          </w:tcPr>
          <w:p w14:paraId="501A173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t-test*</w:t>
            </w:r>
          </w:p>
        </w:tc>
        <w:tc>
          <w:tcPr>
            <w:tcW w:w="0" w:type="auto"/>
            <w:tcBorders>
              <w:top w:val="single" w:sz="4" w:space="0" w:color="auto"/>
            </w:tcBorders>
            <w:hideMark/>
          </w:tcPr>
          <w:p w14:paraId="13F9B3D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0.185</w:t>
            </w:r>
          </w:p>
        </w:tc>
      </w:tr>
      <w:tr w:rsidR="001250E9" w:rsidRPr="001250E9" w14:paraId="0A9C8F42" w14:textId="77777777" w:rsidTr="000112F0">
        <w:tc>
          <w:tcPr>
            <w:tcW w:w="0" w:type="auto"/>
            <w:hideMark/>
          </w:tcPr>
          <w:p w14:paraId="59E1C6D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Mean Diastolic BP (mmHg), Mean ± SD</w:t>
            </w:r>
          </w:p>
        </w:tc>
        <w:tc>
          <w:tcPr>
            <w:tcW w:w="0" w:type="auto"/>
            <w:hideMark/>
          </w:tcPr>
          <w:p w14:paraId="459679C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8.7 ± 1.2</w:t>
            </w:r>
          </w:p>
        </w:tc>
        <w:tc>
          <w:tcPr>
            <w:tcW w:w="0" w:type="auto"/>
            <w:hideMark/>
          </w:tcPr>
          <w:p w14:paraId="38CAA64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8.3 ± 1.1</w:t>
            </w:r>
          </w:p>
        </w:tc>
        <w:tc>
          <w:tcPr>
            <w:tcW w:w="0" w:type="auto"/>
            <w:hideMark/>
          </w:tcPr>
          <w:p w14:paraId="515ABE1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t-test*</w:t>
            </w:r>
          </w:p>
        </w:tc>
        <w:tc>
          <w:tcPr>
            <w:tcW w:w="0" w:type="auto"/>
            <w:hideMark/>
          </w:tcPr>
          <w:p w14:paraId="213BB50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0.086</w:t>
            </w:r>
          </w:p>
        </w:tc>
      </w:tr>
      <w:tr w:rsidR="001250E9" w:rsidRPr="001250E9" w14:paraId="3AEF4F15" w14:textId="77777777" w:rsidTr="000112F0">
        <w:tc>
          <w:tcPr>
            <w:tcW w:w="0" w:type="auto"/>
            <w:hideMark/>
          </w:tcPr>
          <w:p w14:paraId="333095E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Hypertension status, n (%)</w:t>
            </w:r>
          </w:p>
        </w:tc>
        <w:tc>
          <w:tcPr>
            <w:tcW w:w="0" w:type="auto"/>
            <w:hideMark/>
          </w:tcPr>
          <w:p w14:paraId="69F4220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 (33.3%)</w:t>
            </w:r>
          </w:p>
        </w:tc>
        <w:tc>
          <w:tcPr>
            <w:tcW w:w="0" w:type="auto"/>
            <w:hideMark/>
          </w:tcPr>
          <w:p w14:paraId="55CA2F3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 (21.7%)</w:t>
            </w:r>
          </w:p>
        </w:tc>
        <w:tc>
          <w:tcPr>
            <w:tcW w:w="0" w:type="auto"/>
            <w:hideMark/>
          </w:tcPr>
          <w:p w14:paraId="48827E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1.431</w:t>
            </w:r>
          </w:p>
        </w:tc>
        <w:tc>
          <w:tcPr>
            <w:tcW w:w="0" w:type="auto"/>
            <w:hideMark/>
          </w:tcPr>
          <w:p w14:paraId="514ABAD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0.232</w:t>
            </w:r>
          </w:p>
        </w:tc>
      </w:tr>
      <w:tr w:rsidR="001250E9" w:rsidRPr="001250E9" w14:paraId="74320BA8" w14:textId="77777777" w:rsidTr="000112F0">
        <w:tc>
          <w:tcPr>
            <w:tcW w:w="0" w:type="auto"/>
            <w:hideMark/>
          </w:tcPr>
          <w:p w14:paraId="09B9A53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Blood glucose (mg/dl), Mean ± SD</w:t>
            </w:r>
          </w:p>
        </w:tc>
        <w:tc>
          <w:tcPr>
            <w:tcW w:w="0" w:type="auto"/>
            <w:hideMark/>
          </w:tcPr>
          <w:p w14:paraId="3203AE2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118.5 ± 45.2</w:t>
            </w:r>
          </w:p>
        </w:tc>
        <w:tc>
          <w:tcPr>
            <w:tcW w:w="0" w:type="auto"/>
            <w:hideMark/>
          </w:tcPr>
          <w:p w14:paraId="523D0E7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112.3 ± 38.7</w:t>
            </w:r>
          </w:p>
        </w:tc>
        <w:tc>
          <w:tcPr>
            <w:tcW w:w="0" w:type="auto"/>
            <w:hideMark/>
          </w:tcPr>
          <w:p w14:paraId="0B60040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t-test*</w:t>
            </w:r>
          </w:p>
        </w:tc>
        <w:tc>
          <w:tcPr>
            <w:tcW w:w="0" w:type="auto"/>
            <w:hideMark/>
          </w:tcPr>
          <w:p w14:paraId="7D88625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0.601</w:t>
            </w:r>
          </w:p>
        </w:tc>
      </w:tr>
      <w:tr w:rsidR="001250E9" w:rsidRPr="001250E9" w14:paraId="1921201D" w14:textId="77777777" w:rsidTr="000112F0">
        <w:tc>
          <w:tcPr>
            <w:tcW w:w="0" w:type="auto"/>
            <w:tcBorders>
              <w:bottom w:val="single" w:sz="4" w:space="0" w:color="auto"/>
            </w:tcBorders>
            <w:hideMark/>
          </w:tcPr>
          <w:p w14:paraId="3EF61AB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High glycemic status, n (%)</w:t>
            </w:r>
          </w:p>
        </w:tc>
        <w:tc>
          <w:tcPr>
            <w:tcW w:w="0" w:type="auto"/>
            <w:tcBorders>
              <w:bottom w:val="single" w:sz="4" w:space="0" w:color="auto"/>
            </w:tcBorders>
            <w:hideMark/>
          </w:tcPr>
          <w:p w14:paraId="026B29C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7 (23.3%)</w:t>
            </w:r>
          </w:p>
        </w:tc>
        <w:tc>
          <w:tcPr>
            <w:tcW w:w="0" w:type="auto"/>
            <w:tcBorders>
              <w:bottom w:val="single" w:sz="4" w:space="0" w:color="auto"/>
            </w:tcBorders>
            <w:hideMark/>
          </w:tcPr>
          <w:p w14:paraId="642FA97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 (20.0%)</w:t>
            </w:r>
          </w:p>
        </w:tc>
        <w:tc>
          <w:tcPr>
            <w:tcW w:w="0" w:type="auto"/>
            <w:tcBorders>
              <w:bottom w:val="single" w:sz="4" w:space="0" w:color="auto"/>
            </w:tcBorders>
            <w:hideMark/>
          </w:tcPr>
          <w:p w14:paraId="1384133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 0.133</w:t>
            </w:r>
          </w:p>
        </w:tc>
        <w:tc>
          <w:tcPr>
            <w:tcW w:w="0" w:type="auto"/>
            <w:tcBorders>
              <w:bottom w:val="single" w:sz="4" w:space="0" w:color="auto"/>
            </w:tcBorders>
            <w:hideMark/>
          </w:tcPr>
          <w:p w14:paraId="4CE21A8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0.715</w:t>
            </w:r>
          </w:p>
        </w:tc>
      </w:tr>
    </w:tbl>
    <w:p w14:paraId="26D9B54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Classic comorbidities of obesity were not significantly more prevalent in the case group. Hypertension prevalence was higher but the difference was not significant (33.3% vs 21.7%, Chi²=1.431, p=0.232). Similarly, there was no association between hyperglycemia and obesity (23.3% vs 20.0%, Chi²=0.133, p=0.715).</w:t>
      </w:r>
    </w:p>
    <w:p w14:paraId="090D30BB"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3.1.6 Bivariate Analysis Results</w:t>
      </w:r>
    </w:p>
    <w:p w14:paraId="5A131CA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11. Association between dietary factors and obesity (bivariate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1196"/>
        <w:gridCol w:w="1690"/>
        <w:gridCol w:w="2209"/>
      </w:tblGrid>
      <w:tr w:rsidR="001250E9" w:rsidRPr="001250E9" w14:paraId="0DFDB8F0" w14:textId="77777777" w:rsidTr="000112F0">
        <w:tc>
          <w:tcPr>
            <w:tcW w:w="0" w:type="auto"/>
            <w:tcBorders>
              <w:bottom w:val="single" w:sz="4" w:space="0" w:color="auto"/>
            </w:tcBorders>
            <w:hideMark/>
          </w:tcPr>
          <w:p w14:paraId="2A3FC8C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6C0743E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6DC4D02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327357D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5A9C9A13" w14:textId="77777777" w:rsidTr="000112F0">
        <w:tc>
          <w:tcPr>
            <w:tcW w:w="0" w:type="auto"/>
            <w:tcBorders>
              <w:top w:val="single" w:sz="4" w:space="0" w:color="auto"/>
            </w:tcBorders>
            <w:hideMark/>
          </w:tcPr>
          <w:p w14:paraId="59AC7CE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Snacking (Yes)</w:t>
            </w:r>
          </w:p>
        </w:tc>
        <w:tc>
          <w:tcPr>
            <w:tcW w:w="0" w:type="auto"/>
            <w:tcBorders>
              <w:top w:val="single" w:sz="4" w:space="0" w:color="auto"/>
            </w:tcBorders>
            <w:hideMark/>
          </w:tcPr>
          <w:p w14:paraId="49402F6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1.97</w:t>
            </w:r>
          </w:p>
        </w:tc>
        <w:tc>
          <w:tcPr>
            <w:tcW w:w="0" w:type="auto"/>
            <w:tcBorders>
              <w:top w:val="single" w:sz="4" w:space="0" w:color="auto"/>
            </w:tcBorders>
            <w:hideMark/>
          </w:tcPr>
          <w:p w14:paraId="3E66CCC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[0.80 - 4.85]</w:t>
            </w:r>
          </w:p>
        </w:tc>
        <w:tc>
          <w:tcPr>
            <w:tcW w:w="0" w:type="auto"/>
            <w:tcBorders>
              <w:top w:val="single" w:sz="4" w:space="0" w:color="auto"/>
            </w:tcBorders>
            <w:hideMark/>
          </w:tcPr>
          <w:p w14:paraId="08CA795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2.227 (0.136)</w:t>
            </w:r>
          </w:p>
        </w:tc>
      </w:tr>
      <w:tr w:rsidR="001250E9" w:rsidRPr="001250E9" w14:paraId="12A37107" w14:textId="77777777" w:rsidTr="000112F0">
        <w:tc>
          <w:tcPr>
            <w:tcW w:w="0" w:type="auto"/>
            <w:hideMark/>
          </w:tcPr>
          <w:p w14:paraId="44CFA49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Sugary drinks (≥2 days/week)</w:t>
            </w:r>
          </w:p>
        </w:tc>
        <w:tc>
          <w:tcPr>
            <w:tcW w:w="0" w:type="auto"/>
            <w:hideMark/>
          </w:tcPr>
          <w:p w14:paraId="6CEA1EF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0.86</w:t>
            </w:r>
          </w:p>
        </w:tc>
        <w:tc>
          <w:tcPr>
            <w:tcW w:w="0" w:type="auto"/>
            <w:hideMark/>
          </w:tcPr>
          <w:p w14:paraId="6CB2584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[0.35 - 2.11]</w:t>
            </w:r>
          </w:p>
        </w:tc>
        <w:tc>
          <w:tcPr>
            <w:tcW w:w="0" w:type="auto"/>
            <w:hideMark/>
          </w:tcPr>
          <w:p w14:paraId="10F142F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0.514 (0.773)</w:t>
            </w:r>
          </w:p>
        </w:tc>
      </w:tr>
      <w:tr w:rsidR="001250E9" w:rsidRPr="001250E9" w14:paraId="7DBFFF8E" w14:textId="77777777" w:rsidTr="000112F0">
        <w:tc>
          <w:tcPr>
            <w:tcW w:w="0" w:type="auto"/>
            <w:hideMark/>
          </w:tcPr>
          <w:p w14:paraId="2333C4D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Legumes/Nuts (No)</w:t>
            </w:r>
          </w:p>
        </w:tc>
        <w:tc>
          <w:tcPr>
            <w:tcW w:w="0" w:type="auto"/>
            <w:hideMark/>
          </w:tcPr>
          <w:p w14:paraId="1413B89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6.79</w:t>
            </w:r>
          </w:p>
        </w:tc>
        <w:tc>
          <w:tcPr>
            <w:tcW w:w="0" w:type="auto"/>
            <w:hideMark/>
          </w:tcPr>
          <w:p w14:paraId="539D20B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[1.58 - 29.21]</w:t>
            </w:r>
          </w:p>
        </w:tc>
        <w:tc>
          <w:tcPr>
            <w:tcW w:w="0" w:type="auto"/>
            <w:hideMark/>
          </w:tcPr>
          <w:p w14:paraId="4DFCFE9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6.806 (0.009)*</w:t>
            </w:r>
          </w:p>
        </w:tc>
      </w:tr>
      <w:tr w:rsidR="001250E9" w:rsidRPr="001250E9" w14:paraId="0ED1A881" w14:textId="77777777" w:rsidTr="000112F0">
        <w:tc>
          <w:tcPr>
            <w:tcW w:w="0" w:type="auto"/>
            <w:hideMark/>
          </w:tcPr>
          <w:p w14:paraId="49BBF1D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Dairy products (Yes)</w:t>
            </w:r>
          </w:p>
        </w:tc>
        <w:tc>
          <w:tcPr>
            <w:tcW w:w="0" w:type="auto"/>
            <w:hideMark/>
          </w:tcPr>
          <w:p w14:paraId="4A394CF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2.50</w:t>
            </w:r>
          </w:p>
        </w:tc>
        <w:tc>
          <w:tcPr>
            <w:tcW w:w="0" w:type="auto"/>
            <w:hideMark/>
          </w:tcPr>
          <w:p w14:paraId="134AC91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[0.92 - 6.81]</w:t>
            </w:r>
          </w:p>
        </w:tc>
        <w:tc>
          <w:tcPr>
            <w:tcW w:w="0" w:type="auto"/>
            <w:hideMark/>
          </w:tcPr>
          <w:p w14:paraId="37107E7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3.214 (0.073)</w:t>
            </w:r>
          </w:p>
        </w:tc>
      </w:tr>
      <w:tr w:rsidR="001250E9" w:rsidRPr="001250E9" w14:paraId="2D8AC3AB" w14:textId="77777777" w:rsidTr="000112F0">
        <w:tc>
          <w:tcPr>
            <w:tcW w:w="0" w:type="auto"/>
            <w:tcBorders>
              <w:bottom w:val="single" w:sz="4" w:space="0" w:color="auto"/>
            </w:tcBorders>
            <w:hideMark/>
          </w:tcPr>
          <w:p w14:paraId="1C3A129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 DDS (≤5)</w:t>
            </w:r>
          </w:p>
        </w:tc>
        <w:tc>
          <w:tcPr>
            <w:tcW w:w="0" w:type="auto"/>
            <w:tcBorders>
              <w:bottom w:val="single" w:sz="4" w:space="0" w:color="auto"/>
            </w:tcBorders>
            <w:hideMark/>
          </w:tcPr>
          <w:p w14:paraId="7AE7E76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2.29</w:t>
            </w:r>
          </w:p>
        </w:tc>
        <w:tc>
          <w:tcPr>
            <w:tcW w:w="0" w:type="auto"/>
            <w:tcBorders>
              <w:bottom w:val="single" w:sz="4" w:space="0" w:color="auto"/>
            </w:tcBorders>
            <w:hideMark/>
          </w:tcPr>
          <w:p w14:paraId="2DA504E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[1.09 - 5.14]</w:t>
            </w:r>
          </w:p>
        </w:tc>
        <w:tc>
          <w:tcPr>
            <w:tcW w:w="0" w:type="auto"/>
            <w:tcBorders>
              <w:bottom w:val="single" w:sz="4" w:space="0" w:color="auto"/>
            </w:tcBorders>
            <w:hideMark/>
          </w:tcPr>
          <w:p w14:paraId="2EB9EB7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4.714 (0.030)*</w:t>
            </w:r>
          </w:p>
        </w:tc>
      </w:tr>
    </w:tbl>
    <w:p w14:paraId="3F813AA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Bivariate analysis of dietary factors showed that non-consumption of legumes and nuts was strongly associated with obesity (OR = 6.79; 95% CI [1.58-29.21]; p = 0.009). Similarly, a low dietary diversity score (DDS ≤ 5) was significantly associated with an increased risk of obesity (OR = 2.29; 95% CI [1.09-5.14]; p = 0.030). In contrast, no statistically significant association </w:t>
      </w:r>
      <w:r w:rsidRPr="001250E9">
        <w:rPr>
          <w:rFonts w:ascii="Times New Roman" w:eastAsia="Times New Roman" w:hAnsi="Times New Roman" w:cs="Times New Roman"/>
          <w:color w:val="0F1115"/>
          <w:sz w:val="24"/>
          <w:szCs w:val="24"/>
        </w:rPr>
        <w:lastRenderedPageBreak/>
        <w:t>was observed for snacking, sugary drink consumption or dairy products, although some trends towards increased risk were noted.</w:t>
      </w:r>
    </w:p>
    <w:p w14:paraId="5BB3259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12. Association between socio-economic factors and obesity (bivariate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1196"/>
        <w:gridCol w:w="1690"/>
        <w:gridCol w:w="2209"/>
      </w:tblGrid>
      <w:tr w:rsidR="001250E9" w:rsidRPr="001250E9" w14:paraId="46543E9A" w14:textId="77777777" w:rsidTr="000112F0">
        <w:tc>
          <w:tcPr>
            <w:tcW w:w="0" w:type="auto"/>
            <w:tcBorders>
              <w:bottom w:val="single" w:sz="4" w:space="0" w:color="auto"/>
            </w:tcBorders>
            <w:hideMark/>
          </w:tcPr>
          <w:p w14:paraId="02B5789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06E0A3F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72FFAD9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55B2C59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7DFF0192" w14:textId="77777777" w:rsidTr="000112F0">
        <w:tc>
          <w:tcPr>
            <w:tcW w:w="0" w:type="auto"/>
            <w:tcBorders>
              <w:top w:val="single" w:sz="4" w:space="0" w:color="auto"/>
            </w:tcBorders>
            <w:hideMark/>
          </w:tcPr>
          <w:p w14:paraId="28F26B9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Sex (Female)</w:t>
            </w:r>
          </w:p>
        </w:tc>
        <w:tc>
          <w:tcPr>
            <w:tcW w:w="0" w:type="auto"/>
            <w:tcBorders>
              <w:top w:val="single" w:sz="4" w:space="0" w:color="auto"/>
            </w:tcBorders>
            <w:hideMark/>
          </w:tcPr>
          <w:p w14:paraId="771765C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2.88</w:t>
            </w:r>
          </w:p>
        </w:tc>
        <w:tc>
          <w:tcPr>
            <w:tcW w:w="0" w:type="auto"/>
            <w:tcBorders>
              <w:top w:val="single" w:sz="4" w:space="0" w:color="auto"/>
            </w:tcBorders>
            <w:hideMark/>
          </w:tcPr>
          <w:p w14:paraId="57A8C49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[1.08 - 7.66]</w:t>
            </w:r>
          </w:p>
        </w:tc>
        <w:tc>
          <w:tcPr>
            <w:tcW w:w="0" w:type="auto"/>
            <w:tcBorders>
              <w:top w:val="single" w:sz="4" w:space="0" w:color="auto"/>
            </w:tcBorders>
            <w:hideMark/>
          </w:tcPr>
          <w:p w14:paraId="008B606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4.582 (0.032)*</w:t>
            </w:r>
          </w:p>
        </w:tc>
      </w:tr>
      <w:tr w:rsidR="001250E9" w:rsidRPr="001250E9" w14:paraId="6D41B56D" w14:textId="77777777" w:rsidTr="000112F0">
        <w:tc>
          <w:tcPr>
            <w:tcW w:w="0" w:type="auto"/>
            <w:hideMark/>
          </w:tcPr>
          <w:p w14:paraId="3AEC454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Income &gt;300k BIF</w:t>
            </w:r>
          </w:p>
        </w:tc>
        <w:tc>
          <w:tcPr>
            <w:tcW w:w="0" w:type="auto"/>
            <w:hideMark/>
          </w:tcPr>
          <w:p w14:paraId="152AE1A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5.34</w:t>
            </w:r>
          </w:p>
        </w:tc>
        <w:tc>
          <w:tcPr>
            <w:tcW w:w="0" w:type="auto"/>
            <w:hideMark/>
          </w:tcPr>
          <w:p w14:paraId="291F9F3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[1.82 - 15.71]</w:t>
            </w:r>
          </w:p>
        </w:tc>
        <w:tc>
          <w:tcPr>
            <w:tcW w:w="0" w:type="auto"/>
            <w:hideMark/>
          </w:tcPr>
          <w:p w14:paraId="3D2C72E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13.701 (0.003)*</w:t>
            </w:r>
          </w:p>
        </w:tc>
      </w:tr>
      <w:tr w:rsidR="001250E9" w:rsidRPr="001250E9" w14:paraId="4FD81081" w14:textId="77777777" w:rsidTr="000112F0">
        <w:tc>
          <w:tcPr>
            <w:tcW w:w="0" w:type="auto"/>
            <w:hideMark/>
          </w:tcPr>
          <w:p w14:paraId="0CDA13C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Low education level</w:t>
            </w:r>
          </w:p>
        </w:tc>
        <w:tc>
          <w:tcPr>
            <w:tcW w:w="0" w:type="auto"/>
            <w:hideMark/>
          </w:tcPr>
          <w:p w14:paraId="25368D6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1.07</w:t>
            </w:r>
          </w:p>
        </w:tc>
        <w:tc>
          <w:tcPr>
            <w:tcW w:w="0" w:type="auto"/>
            <w:hideMark/>
          </w:tcPr>
          <w:p w14:paraId="38DB211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[0.44 - 2.60]</w:t>
            </w:r>
          </w:p>
        </w:tc>
        <w:tc>
          <w:tcPr>
            <w:tcW w:w="0" w:type="auto"/>
            <w:hideMark/>
          </w:tcPr>
          <w:p w14:paraId="4990B76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0.714 (0.870)</w:t>
            </w:r>
          </w:p>
        </w:tc>
      </w:tr>
      <w:tr w:rsidR="001250E9" w:rsidRPr="001250E9" w14:paraId="29B9218E" w14:textId="77777777" w:rsidTr="000112F0">
        <w:tc>
          <w:tcPr>
            <w:tcW w:w="0" w:type="auto"/>
            <w:tcBorders>
              <w:bottom w:val="single" w:sz="4" w:space="0" w:color="auto"/>
            </w:tcBorders>
            <w:hideMark/>
          </w:tcPr>
          <w:p w14:paraId="2EFDFFE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Homeowner</w:t>
            </w:r>
          </w:p>
        </w:tc>
        <w:tc>
          <w:tcPr>
            <w:tcW w:w="0" w:type="auto"/>
            <w:tcBorders>
              <w:bottom w:val="single" w:sz="4" w:space="0" w:color="auto"/>
            </w:tcBorders>
            <w:hideMark/>
          </w:tcPr>
          <w:p w14:paraId="614F0EF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1.12</w:t>
            </w:r>
          </w:p>
        </w:tc>
        <w:tc>
          <w:tcPr>
            <w:tcW w:w="0" w:type="auto"/>
            <w:tcBorders>
              <w:bottom w:val="single" w:sz="4" w:space="0" w:color="auto"/>
            </w:tcBorders>
            <w:hideMark/>
          </w:tcPr>
          <w:p w14:paraId="30FF0A7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[0.43 - 2.95]</w:t>
            </w:r>
          </w:p>
        </w:tc>
        <w:tc>
          <w:tcPr>
            <w:tcW w:w="0" w:type="auto"/>
            <w:tcBorders>
              <w:bottom w:val="single" w:sz="4" w:space="0" w:color="auto"/>
            </w:tcBorders>
            <w:hideMark/>
          </w:tcPr>
          <w:p w14:paraId="4340D85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0.608 (0.436)</w:t>
            </w:r>
          </w:p>
        </w:tc>
      </w:tr>
    </w:tbl>
    <w:p w14:paraId="3E49202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Bivariate analysis of socio-economic factors revealed a statistically significant association between female sex and obesity (OR = 2.88; 95% CI [1.08-7.66]; p = 0.032). Similarly, participants with a monthly income greater than 300,000 BIF had a significantly higher risk of obesity (OR = 5.34; 95% CI [1.82-15.71]; p = 0.003). In contrast, no statistically significant association was observed with education level or homeownership status.</w:t>
      </w:r>
    </w:p>
    <w:p w14:paraId="16632A4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13. Association between behavioral factors and obesity (bivariate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1196"/>
        <w:gridCol w:w="1690"/>
        <w:gridCol w:w="2209"/>
      </w:tblGrid>
      <w:tr w:rsidR="001250E9" w:rsidRPr="001250E9" w14:paraId="51743E55" w14:textId="77777777" w:rsidTr="000112F0">
        <w:tc>
          <w:tcPr>
            <w:tcW w:w="0" w:type="auto"/>
            <w:tcBorders>
              <w:bottom w:val="single" w:sz="4" w:space="0" w:color="auto"/>
            </w:tcBorders>
            <w:hideMark/>
          </w:tcPr>
          <w:p w14:paraId="755A6CF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2912306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39D75A4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15AE0EA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026FA538" w14:textId="77777777" w:rsidTr="000112F0">
        <w:tc>
          <w:tcPr>
            <w:tcW w:w="0" w:type="auto"/>
            <w:tcBorders>
              <w:top w:val="single" w:sz="4" w:space="0" w:color="auto"/>
            </w:tcBorders>
            <w:hideMark/>
          </w:tcPr>
          <w:p w14:paraId="738828C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 physical activity</w:t>
            </w:r>
          </w:p>
        </w:tc>
        <w:tc>
          <w:tcPr>
            <w:tcW w:w="0" w:type="auto"/>
            <w:tcBorders>
              <w:top w:val="single" w:sz="4" w:space="0" w:color="auto"/>
            </w:tcBorders>
            <w:hideMark/>
          </w:tcPr>
          <w:p w14:paraId="49915BB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1.00</w:t>
            </w:r>
          </w:p>
        </w:tc>
        <w:tc>
          <w:tcPr>
            <w:tcW w:w="0" w:type="auto"/>
            <w:tcBorders>
              <w:top w:val="single" w:sz="4" w:space="0" w:color="auto"/>
            </w:tcBorders>
            <w:hideMark/>
          </w:tcPr>
          <w:p w14:paraId="687789D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[0.35 - 2.84]</w:t>
            </w:r>
          </w:p>
        </w:tc>
        <w:tc>
          <w:tcPr>
            <w:tcW w:w="0" w:type="auto"/>
            <w:tcBorders>
              <w:top w:val="single" w:sz="4" w:space="0" w:color="auto"/>
            </w:tcBorders>
            <w:hideMark/>
          </w:tcPr>
          <w:p w14:paraId="4CEEDBB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0.000 (1.000)</w:t>
            </w:r>
          </w:p>
        </w:tc>
      </w:tr>
      <w:tr w:rsidR="001250E9" w:rsidRPr="001250E9" w14:paraId="3D45DC6B" w14:textId="77777777" w:rsidTr="000112F0">
        <w:tc>
          <w:tcPr>
            <w:tcW w:w="0" w:type="auto"/>
            <w:hideMark/>
          </w:tcPr>
          <w:p w14:paraId="10220F7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Sedentary lifestyle (≥4h/day)</w:t>
            </w:r>
          </w:p>
        </w:tc>
        <w:tc>
          <w:tcPr>
            <w:tcW w:w="0" w:type="auto"/>
            <w:hideMark/>
          </w:tcPr>
          <w:p w14:paraId="05B9067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1.32</w:t>
            </w:r>
          </w:p>
        </w:tc>
        <w:tc>
          <w:tcPr>
            <w:tcW w:w="0" w:type="auto"/>
            <w:hideMark/>
          </w:tcPr>
          <w:p w14:paraId="26396B0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[0.55 - 3.18]</w:t>
            </w:r>
          </w:p>
        </w:tc>
        <w:tc>
          <w:tcPr>
            <w:tcW w:w="0" w:type="auto"/>
            <w:hideMark/>
          </w:tcPr>
          <w:p w14:paraId="03CBD20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0.462 (0.536)</w:t>
            </w:r>
          </w:p>
        </w:tc>
      </w:tr>
      <w:tr w:rsidR="001250E9" w:rsidRPr="001250E9" w14:paraId="7FB5C8EA" w14:textId="77777777" w:rsidTr="000112F0">
        <w:tc>
          <w:tcPr>
            <w:tcW w:w="0" w:type="auto"/>
            <w:tcBorders>
              <w:bottom w:val="single" w:sz="4" w:space="0" w:color="auto"/>
            </w:tcBorders>
            <w:hideMark/>
          </w:tcPr>
          <w:p w14:paraId="3C25C85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Stress (High/Moderate)</w:t>
            </w:r>
          </w:p>
        </w:tc>
        <w:tc>
          <w:tcPr>
            <w:tcW w:w="0" w:type="auto"/>
            <w:tcBorders>
              <w:bottom w:val="single" w:sz="4" w:space="0" w:color="auto"/>
            </w:tcBorders>
            <w:hideMark/>
          </w:tcPr>
          <w:p w14:paraId="108398C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0.69</w:t>
            </w:r>
          </w:p>
        </w:tc>
        <w:tc>
          <w:tcPr>
            <w:tcW w:w="0" w:type="auto"/>
            <w:tcBorders>
              <w:bottom w:val="single" w:sz="4" w:space="0" w:color="auto"/>
            </w:tcBorders>
            <w:hideMark/>
          </w:tcPr>
          <w:p w14:paraId="23890F1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[0.28 - 1.71]</w:t>
            </w:r>
          </w:p>
        </w:tc>
        <w:tc>
          <w:tcPr>
            <w:tcW w:w="0" w:type="auto"/>
            <w:tcBorders>
              <w:bottom w:val="single" w:sz="4" w:space="0" w:color="auto"/>
            </w:tcBorders>
            <w:hideMark/>
          </w:tcPr>
          <w:p w14:paraId="5C13D3E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1.820 (0.402)</w:t>
            </w:r>
          </w:p>
        </w:tc>
      </w:tr>
    </w:tbl>
    <w:p w14:paraId="7BE9C47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Bivariate analysis of behavioral factors showed no statistically significant association with obesity. These results indicate that, in this analysis, the behavioral variables studied did not constitute statistically demonstrated determinants of obesity.</w:t>
      </w:r>
    </w:p>
    <w:p w14:paraId="52224AF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14. Association between biological and family factors and obesity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1196"/>
        <w:gridCol w:w="1690"/>
        <w:gridCol w:w="2209"/>
      </w:tblGrid>
      <w:tr w:rsidR="001250E9" w:rsidRPr="001250E9" w14:paraId="5A5FB01D" w14:textId="77777777" w:rsidTr="000112F0">
        <w:tc>
          <w:tcPr>
            <w:tcW w:w="0" w:type="auto"/>
            <w:tcBorders>
              <w:bottom w:val="single" w:sz="4" w:space="0" w:color="auto"/>
            </w:tcBorders>
            <w:hideMark/>
          </w:tcPr>
          <w:p w14:paraId="08A2C1D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Variables</w:t>
            </w:r>
          </w:p>
        </w:tc>
        <w:tc>
          <w:tcPr>
            <w:tcW w:w="0" w:type="auto"/>
            <w:tcBorders>
              <w:bottom w:val="single" w:sz="4" w:space="0" w:color="auto"/>
            </w:tcBorders>
            <w:hideMark/>
          </w:tcPr>
          <w:p w14:paraId="66F251D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Crude OR</w:t>
            </w:r>
          </w:p>
        </w:tc>
        <w:tc>
          <w:tcPr>
            <w:tcW w:w="0" w:type="auto"/>
            <w:tcBorders>
              <w:bottom w:val="single" w:sz="4" w:space="0" w:color="auto"/>
            </w:tcBorders>
            <w:hideMark/>
          </w:tcPr>
          <w:p w14:paraId="793A293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OR</w:t>
            </w:r>
          </w:p>
        </w:tc>
        <w:tc>
          <w:tcPr>
            <w:tcW w:w="0" w:type="auto"/>
            <w:tcBorders>
              <w:bottom w:val="single" w:sz="4" w:space="0" w:color="auto"/>
            </w:tcBorders>
            <w:hideMark/>
          </w:tcPr>
          <w:p w14:paraId="474C6F8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Chi-square (p-value)</w:t>
            </w:r>
          </w:p>
        </w:tc>
      </w:tr>
      <w:tr w:rsidR="001250E9" w:rsidRPr="001250E9" w14:paraId="36A90B0A" w14:textId="77777777" w:rsidTr="000112F0">
        <w:tc>
          <w:tcPr>
            <w:tcW w:w="0" w:type="auto"/>
            <w:tcBorders>
              <w:top w:val="single" w:sz="4" w:space="0" w:color="auto"/>
            </w:tcBorders>
            <w:hideMark/>
          </w:tcPr>
          <w:p w14:paraId="23F41E1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Age (≥45 years)</w:t>
            </w:r>
          </w:p>
        </w:tc>
        <w:tc>
          <w:tcPr>
            <w:tcW w:w="0" w:type="auto"/>
            <w:tcBorders>
              <w:top w:val="single" w:sz="4" w:space="0" w:color="auto"/>
            </w:tcBorders>
            <w:hideMark/>
          </w:tcPr>
          <w:p w14:paraId="6733B5E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1.52</w:t>
            </w:r>
          </w:p>
        </w:tc>
        <w:tc>
          <w:tcPr>
            <w:tcW w:w="0" w:type="auto"/>
            <w:tcBorders>
              <w:top w:val="single" w:sz="4" w:space="0" w:color="auto"/>
            </w:tcBorders>
            <w:hideMark/>
          </w:tcPr>
          <w:p w14:paraId="45D6D67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[0.62 - 3.72]</w:t>
            </w:r>
          </w:p>
        </w:tc>
        <w:tc>
          <w:tcPr>
            <w:tcW w:w="0" w:type="auto"/>
            <w:tcBorders>
              <w:top w:val="single" w:sz="4" w:space="0" w:color="auto"/>
            </w:tcBorders>
            <w:hideMark/>
          </w:tcPr>
          <w:p w14:paraId="5DEF0BE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0.826 (0.363)</w:t>
            </w:r>
          </w:p>
        </w:tc>
      </w:tr>
      <w:tr w:rsidR="001250E9" w:rsidRPr="001250E9" w14:paraId="56EE7666" w14:textId="77777777" w:rsidTr="000112F0">
        <w:tc>
          <w:tcPr>
            <w:tcW w:w="0" w:type="auto"/>
            <w:hideMark/>
          </w:tcPr>
          <w:p w14:paraId="0E19623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Family history of obesity (Yes)</w:t>
            </w:r>
          </w:p>
        </w:tc>
        <w:tc>
          <w:tcPr>
            <w:tcW w:w="0" w:type="auto"/>
            <w:hideMark/>
          </w:tcPr>
          <w:p w14:paraId="7ED99AD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4.51</w:t>
            </w:r>
          </w:p>
        </w:tc>
        <w:tc>
          <w:tcPr>
            <w:tcW w:w="0" w:type="auto"/>
            <w:hideMark/>
          </w:tcPr>
          <w:p w14:paraId="7D151EA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[1.77 - 11.52]</w:t>
            </w:r>
          </w:p>
        </w:tc>
        <w:tc>
          <w:tcPr>
            <w:tcW w:w="0" w:type="auto"/>
            <w:hideMark/>
          </w:tcPr>
          <w:p w14:paraId="2E463866"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10.385 (0.006)*</w:t>
            </w:r>
          </w:p>
        </w:tc>
      </w:tr>
      <w:tr w:rsidR="001250E9" w:rsidRPr="001250E9" w14:paraId="2F1238A0" w14:textId="77777777" w:rsidTr="000112F0">
        <w:tc>
          <w:tcPr>
            <w:tcW w:w="0" w:type="auto"/>
            <w:hideMark/>
          </w:tcPr>
          <w:p w14:paraId="1540FCA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Hypertension (Yes)</w:t>
            </w:r>
          </w:p>
        </w:tc>
        <w:tc>
          <w:tcPr>
            <w:tcW w:w="0" w:type="auto"/>
            <w:hideMark/>
          </w:tcPr>
          <w:p w14:paraId="79284A3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1.81</w:t>
            </w:r>
          </w:p>
        </w:tc>
        <w:tc>
          <w:tcPr>
            <w:tcW w:w="0" w:type="auto"/>
            <w:hideMark/>
          </w:tcPr>
          <w:p w14:paraId="19B4BDE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[0.69 - 4.75]</w:t>
            </w:r>
          </w:p>
        </w:tc>
        <w:tc>
          <w:tcPr>
            <w:tcW w:w="0" w:type="auto"/>
            <w:hideMark/>
          </w:tcPr>
          <w:p w14:paraId="45E64C8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1.431 (0.232)</w:t>
            </w:r>
          </w:p>
        </w:tc>
      </w:tr>
      <w:tr w:rsidR="001250E9" w:rsidRPr="001250E9" w14:paraId="5E0A3564" w14:textId="77777777" w:rsidTr="000112F0">
        <w:tc>
          <w:tcPr>
            <w:tcW w:w="0" w:type="auto"/>
            <w:tcBorders>
              <w:bottom w:val="single" w:sz="4" w:space="0" w:color="auto"/>
            </w:tcBorders>
            <w:hideMark/>
          </w:tcPr>
          <w:p w14:paraId="69130F5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Hyperglycemia (Yes)</w:t>
            </w:r>
          </w:p>
        </w:tc>
        <w:tc>
          <w:tcPr>
            <w:tcW w:w="0" w:type="auto"/>
            <w:tcBorders>
              <w:bottom w:val="single" w:sz="4" w:space="0" w:color="auto"/>
            </w:tcBorders>
            <w:hideMark/>
          </w:tcPr>
          <w:p w14:paraId="1B4065C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1.22</w:t>
            </w:r>
          </w:p>
        </w:tc>
        <w:tc>
          <w:tcPr>
            <w:tcW w:w="0" w:type="auto"/>
            <w:tcBorders>
              <w:bottom w:val="single" w:sz="4" w:space="0" w:color="auto"/>
            </w:tcBorders>
            <w:hideMark/>
          </w:tcPr>
          <w:p w14:paraId="108E6A9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[0.43 - 3.47]</w:t>
            </w:r>
          </w:p>
        </w:tc>
        <w:tc>
          <w:tcPr>
            <w:tcW w:w="0" w:type="auto"/>
            <w:tcBorders>
              <w:bottom w:val="single" w:sz="4" w:space="0" w:color="auto"/>
            </w:tcBorders>
            <w:hideMark/>
          </w:tcPr>
          <w:p w14:paraId="429B61F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0.133 (0.715)</w:t>
            </w:r>
          </w:p>
        </w:tc>
      </w:tr>
    </w:tbl>
    <w:p w14:paraId="48AF366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Bivariate analysis of biological and family factors showed that only family history of obesity was significantly associated with the occurrence of obesity, with a risk multiplied by more than four. Advanced age, hypertension and hyperglycemia showed trends towards increased risk, but without statistical significance.</w:t>
      </w:r>
    </w:p>
    <w:p w14:paraId="04C7485E"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3.1.7 Multivariate Analysis Results</w:t>
      </w:r>
    </w:p>
    <w:p w14:paraId="6C2FF90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Table 15. Factors independently associated with obesity among adults in Ngozi Commune (Binary logistic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823"/>
        <w:gridCol w:w="1837"/>
        <w:gridCol w:w="1523"/>
        <w:gridCol w:w="919"/>
      </w:tblGrid>
      <w:tr w:rsidR="001250E9" w:rsidRPr="001250E9" w14:paraId="589AC788" w14:textId="77777777" w:rsidTr="000112F0">
        <w:tc>
          <w:tcPr>
            <w:tcW w:w="0" w:type="auto"/>
            <w:tcBorders>
              <w:bottom w:val="single" w:sz="4" w:space="0" w:color="auto"/>
            </w:tcBorders>
            <w:hideMark/>
          </w:tcPr>
          <w:p w14:paraId="0771EBF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Explanatory variables</w:t>
            </w:r>
          </w:p>
        </w:tc>
        <w:tc>
          <w:tcPr>
            <w:tcW w:w="0" w:type="auto"/>
            <w:tcBorders>
              <w:bottom w:val="single" w:sz="4" w:space="0" w:color="auto"/>
            </w:tcBorders>
            <w:hideMark/>
          </w:tcPr>
          <w:p w14:paraId="387756C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Reference category</w:t>
            </w:r>
          </w:p>
        </w:tc>
        <w:tc>
          <w:tcPr>
            <w:tcW w:w="0" w:type="auto"/>
            <w:tcBorders>
              <w:bottom w:val="single" w:sz="4" w:space="0" w:color="auto"/>
            </w:tcBorders>
            <w:hideMark/>
          </w:tcPr>
          <w:p w14:paraId="5547D7A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Adjusted OR (aOR)</w:t>
            </w:r>
          </w:p>
        </w:tc>
        <w:tc>
          <w:tcPr>
            <w:tcW w:w="0" w:type="auto"/>
            <w:tcBorders>
              <w:bottom w:val="single" w:sz="4" w:space="0" w:color="auto"/>
            </w:tcBorders>
            <w:hideMark/>
          </w:tcPr>
          <w:p w14:paraId="4029A5B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95% CI for aOR</w:t>
            </w:r>
          </w:p>
        </w:tc>
        <w:tc>
          <w:tcPr>
            <w:tcW w:w="0" w:type="auto"/>
            <w:tcBorders>
              <w:bottom w:val="single" w:sz="4" w:space="0" w:color="auto"/>
            </w:tcBorders>
            <w:hideMark/>
          </w:tcPr>
          <w:p w14:paraId="18C8561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p-value</w:t>
            </w:r>
          </w:p>
        </w:tc>
      </w:tr>
      <w:tr w:rsidR="001250E9" w:rsidRPr="001250E9" w14:paraId="42B015D9" w14:textId="77777777" w:rsidTr="000112F0">
        <w:tc>
          <w:tcPr>
            <w:tcW w:w="0" w:type="auto"/>
            <w:tcBorders>
              <w:top w:val="single" w:sz="4" w:space="0" w:color="auto"/>
            </w:tcBorders>
            <w:hideMark/>
          </w:tcPr>
          <w:p w14:paraId="44E581D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Sex</w:t>
            </w:r>
          </w:p>
        </w:tc>
        <w:tc>
          <w:tcPr>
            <w:tcW w:w="0" w:type="auto"/>
            <w:tcBorders>
              <w:top w:val="single" w:sz="4" w:space="0" w:color="auto"/>
            </w:tcBorders>
            <w:hideMark/>
          </w:tcPr>
          <w:p w14:paraId="33B2583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Male</w:t>
            </w:r>
          </w:p>
        </w:tc>
        <w:tc>
          <w:tcPr>
            <w:tcW w:w="0" w:type="auto"/>
            <w:tcBorders>
              <w:top w:val="single" w:sz="4" w:space="0" w:color="auto"/>
            </w:tcBorders>
            <w:hideMark/>
          </w:tcPr>
          <w:p w14:paraId="5BEE0FC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56E096D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top w:val="single" w:sz="4" w:space="0" w:color="auto"/>
            </w:tcBorders>
            <w:hideMark/>
          </w:tcPr>
          <w:p w14:paraId="01089E5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0.042*</w:t>
            </w:r>
          </w:p>
        </w:tc>
      </w:tr>
      <w:tr w:rsidR="001250E9" w:rsidRPr="001250E9" w14:paraId="2CB0D19A" w14:textId="77777777" w:rsidTr="000112F0">
        <w:tc>
          <w:tcPr>
            <w:tcW w:w="0" w:type="auto"/>
            <w:hideMark/>
          </w:tcPr>
          <w:p w14:paraId="78430B4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Female</w:t>
            </w:r>
          </w:p>
        </w:tc>
        <w:tc>
          <w:tcPr>
            <w:tcW w:w="0" w:type="auto"/>
            <w:hideMark/>
          </w:tcPr>
          <w:p w14:paraId="3F14D29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CDF305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2.71</w:t>
            </w:r>
          </w:p>
        </w:tc>
        <w:tc>
          <w:tcPr>
            <w:tcW w:w="0" w:type="auto"/>
            <w:hideMark/>
          </w:tcPr>
          <w:p w14:paraId="394E326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[1.04 – 7.09]</w:t>
            </w:r>
          </w:p>
        </w:tc>
        <w:tc>
          <w:tcPr>
            <w:tcW w:w="0" w:type="auto"/>
            <w:hideMark/>
          </w:tcPr>
          <w:p w14:paraId="07F0671F"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674F9246" w14:textId="77777777" w:rsidTr="000112F0">
        <w:tc>
          <w:tcPr>
            <w:tcW w:w="0" w:type="auto"/>
            <w:hideMark/>
          </w:tcPr>
          <w:p w14:paraId="1665C36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Household monthly income</w:t>
            </w:r>
          </w:p>
        </w:tc>
        <w:tc>
          <w:tcPr>
            <w:tcW w:w="0" w:type="auto"/>
            <w:hideMark/>
          </w:tcPr>
          <w:p w14:paraId="59064B0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 300k BIF / DK</w:t>
            </w:r>
          </w:p>
        </w:tc>
        <w:tc>
          <w:tcPr>
            <w:tcW w:w="0" w:type="auto"/>
            <w:hideMark/>
          </w:tcPr>
          <w:p w14:paraId="6179ABCD"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3C0CA44"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61C50A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0.009*</w:t>
            </w:r>
          </w:p>
        </w:tc>
      </w:tr>
      <w:tr w:rsidR="001250E9" w:rsidRPr="001250E9" w14:paraId="757CB269" w14:textId="77777777" w:rsidTr="000112F0">
        <w:tc>
          <w:tcPr>
            <w:tcW w:w="0" w:type="auto"/>
            <w:hideMark/>
          </w:tcPr>
          <w:p w14:paraId="72AB85A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&gt; 300,000 BIF</w:t>
            </w:r>
          </w:p>
        </w:tc>
        <w:tc>
          <w:tcPr>
            <w:tcW w:w="0" w:type="auto"/>
            <w:hideMark/>
          </w:tcPr>
          <w:p w14:paraId="393466E3"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A5BE3E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4.32</w:t>
            </w:r>
          </w:p>
        </w:tc>
        <w:tc>
          <w:tcPr>
            <w:tcW w:w="0" w:type="auto"/>
            <w:hideMark/>
          </w:tcPr>
          <w:p w14:paraId="22434C7F"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[1.45 – 12.89]</w:t>
            </w:r>
          </w:p>
        </w:tc>
        <w:tc>
          <w:tcPr>
            <w:tcW w:w="0" w:type="auto"/>
            <w:hideMark/>
          </w:tcPr>
          <w:p w14:paraId="0ADA585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07A068E3" w14:textId="77777777" w:rsidTr="000112F0">
        <w:tc>
          <w:tcPr>
            <w:tcW w:w="0" w:type="auto"/>
            <w:hideMark/>
          </w:tcPr>
          <w:p w14:paraId="4BD5630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Legumes/nuts consumption (24h)</w:t>
            </w:r>
          </w:p>
        </w:tc>
        <w:tc>
          <w:tcPr>
            <w:tcW w:w="0" w:type="auto"/>
            <w:hideMark/>
          </w:tcPr>
          <w:p w14:paraId="5445BBC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Yes</w:t>
            </w:r>
          </w:p>
        </w:tc>
        <w:tc>
          <w:tcPr>
            <w:tcW w:w="0" w:type="auto"/>
            <w:hideMark/>
          </w:tcPr>
          <w:p w14:paraId="12414A70"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6DD1644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501F854"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0.019*</w:t>
            </w:r>
          </w:p>
        </w:tc>
      </w:tr>
      <w:tr w:rsidR="001250E9" w:rsidRPr="001250E9" w14:paraId="46860843" w14:textId="77777777" w:rsidTr="000112F0">
        <w:tc>
          <w:tcPr>
            <w:tcW w:w="0" w:type="auto"/>
            <w:hideMark/>
          </w:tcPr>
          <w:p w14:paraId="2FE4930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w:t>
            </w:r>
          </w:p>
        </w:tc>
        <w:tc>
          <w:tcPr>
            <w:tcW w:w="0" w:type="auto"/>
            <w:hideMark/>
          </w:tcPr>
          <w:p w14:paraId="6EEA113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24A46838"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5.85</w:t>
            </w:r>
          </w:p>
        </w:tc>
        <w:tc>
          <w:tcPr>
            <w:tcW w:w="0" w:type="auto"/>
            <w:hideMark/>
          </w:tcPr>
          <w:p w14:paraId="523EE703"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[1.34 – 25.53]</w:t>
            </w:r>
          </w:p>
        </w:tc>
        <w:tc>
          <w:tcPr>
            <w:tcW w:w="0" w:type="auto"/>
            <w:hideMark/>
          </w:tcPr>
          <w:p w14:paraId="5231408B"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1546E417" w14:textId="77777777" w:rsidTr="000112F0">
        <w:tc>
          <w:tcPr>
            <w:tcW w:w="0" w:type="auto"/>
            <w:hideMark/>
          </w:tcPr>
          <w:p w14:paraId="1EF7BE2B"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Family history of obesity</w:t>
            </w:r>
          </w:p>
        </w:tc>
        <w:tc>
          <w:tcPr>
            <w:tcW w:w="0" w:type="auto"/>
            <w:hideMark/>
          </w:tcPr>
          <w:p w14:paraId="21474A9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 / Don't know</w:t>
            </w:r>
          </w:p>
        </w:tc>
        <w:tc>
          <w:tcPr>
            <w:tcW w:w="0" w:type="auto"/>
            <w:hideMark/>
          </w:tcPr>
          <w:p w14:paraId="47047970"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1B39296"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310B3040"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0.006*</w:t>
            </w:r>
          </w:p>
        </w:tc>
      </w:tr>
      <w:tr w:rsidR="001250E9" w:rsidRPr="001250E9" w14:paraId="56D2B9AB" w14:textId="77777777" w:rsidTr="000112F0">
        <w:tc>
          <w:tcPr>
            <w:tcW w:w="0" w:type="auto"/>
            <w:hideMark/>
          </w:tcPr>
          <w:p w14:paraId="5BA8FBDA"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Yes</w:t>
            </w:r>
          </w:p>
        </w:tc>
        <w:tc>
          <w:tcPr>
            <w:tcW w:w="0" w:type="auto"/>
            <w:hideMark/>
          </w:tcPr>
          <w:p w14:paraId="7CD2CE8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3E4B212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4.19</w:t>
            </w:r>
          </w:p>
        </w:tc>
        <w:tc>
          <w:tcPr>
            <w:tcW w:w="0" w:type="auto"/>
            <w:hideMark/>
          </w:tcPr>
          <w:p w14:paraId="6343FA3C"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[1.51 – 11.61]</w:t>
            </w:r>
          </w:p>
        </w:tc>
        <w:tc>
          <w:tcPr>
            <w:tcW w:w="0" w:type="auto"/>
            <w:hideMark/>
          </w:tcPr>
          <w:p w14:paraId="41E3AF8E"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0ADF7BCD" w14:textId="77777777" w:rsidTr="000112F0">
        <w:tc>
          <w:tcPr>
            <w:tcW w:w="0" w:type="auto"/>
            <w:hideMark/>
          </w:tcPr>
          <w:p w14:paraId="6D29C23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Dairy products consumption (24h)</w:t>
            </w:r>
          </w:p>
        </w:tc>
        <w:tc>
          <w:tcPr>
            <w:tcW w:w="0" w:type="auto"/>
            <w:hideMark/>
          </w:tcPr>
          <w:p w14:paraId="760CA3CD"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No</w:t>
            </w:r>
          </w:p>
        </w:tc>
        <w:tc>
          <w:tcPr>
            <w:tcW w:w="0" w:type="auto"/>
            <w:hideMark/>
          </w:tcPr>
          <w:p w14:paraId="5DF4D7FF"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50F3A77"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04429F22"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0.089</w:t>
            </w:r>
          </w:p>
        </w:tc>
      </w:tr>
      <w:tr w:rsidR="001250E9" w:rsidRPr="001250E9" w14:paraId="654193B7" w14:textId="77777777" w:rsidTr="000112F0">
        <w:tc>
          <w:tcPr>
            <w:tcW w:w="0" w:type="auto"/>
            <w:hideMark/>
          </w:tcPr>
          <w:p w14:paraId="3A9D0D89"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Yes</w:t>
            </w:r>
          </w:p>
        </w:tc>
        <w:tc>
          <w:tcPr>
            <w:tcW w:w="0" w:type="auto"/>
            <w:hideMark/>
          </w:tcPr>
          <w:p w14:paraId="361D251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hideMark/>
          </w:tcPr>
          <w:p w14:paraId="1725123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2.53</w:t>
            </w:r>
          </w:p>
        </w:tc>
        <w:tc>
          <w:tcPr>
            <w:tcW w:w="0" w:type="auto"/>
            <w:hideMark/>
          </w:tcPr>
          <w:p w14:paraId="0439860E"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[0.87 – 7.37]</w:t>
            </w:r>
          </w:p>
        </w:tc>
        <w:tc>
          <w:tcPr>
            <w:tcW w:w="0" w:type="auto"/>
            <w:hideMark/>
          </w:tcPr>
          <w:p w14:paraId="2DD87D09"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r>
      <w:tr w:rsidR="001250E9" w:rsidRPr="001250E9" w14:paraId="6F89F5D4" w14:textId="77777777" w:rsidTr="000112F0">
        <w:tc>
          <w:tcPr>
            <w:tcW w:w="0" w:type="auto"/>
            <w:tcBorders>
              <w:bottom w:val="single" w:sz="4" w:space="0" w:color="auto"/>
            </w:tcBorders>
            <w:hideMark/>
          </w:tcPr>
          <w:p w14:paraId="1FCCBE55"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Constant</w:t>
            </w:r>
          </w:p>
        </w:tc>
        <w:tc>
          <w:tcPr>
            <w:tcW w:w="0" w:type="auto"/>
            <w:tcBorders>
              <w:bottom w:val="single" w:sz="4" w:space="0" w:color="auto"/>
            </w:tcBorders>
            <w:hideMark/>
          </w:tcPr>
          <w:p w14:paraId="0CAE771B"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1C1C1171"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0.06</w:t>
            </w:r>
          </w:p>
        </w:tc>
        <w:tc>
          <w:tcPr>
            <w:tcW w:w="0" w:type="auto"/>
            <w:tcBorders>
              <w:bottom w:val="single" w:sz="4" w:space="0" w:color="auto"/>
            </w:tcBorders>
            <w:hideMark/>
          </w:tcPr>
          <w:p w14:paraId="7BD5CC3A" w14:textId="77777777" w:rsidR="001250E9" w:rsidRPr="001250E9" w:rsidRDefault="001250E9" w:rsidP="001250E9">
            <w:pPr>
              <w:spacing w:line="360" w:lineRule="auto"/>
              <w:jc w:val="both"/>
              <w:rPr>
                <w:rFonts w:ascii="Times New Roman" w:eastAsia="Times New Roman" w:hAnsi="Times New Roman" w:cs="Times New Roman"/>
                <w:sz w:val="24"/>
                <w:szCs w:val="24"/>
              </w:rPr>
            </w:pPr>
          </w:p>
        </w:tc>
        <w:tc>
          <w:tcPr>
            <w:tcW w:w="0" w:type="auto"/>
            <w:tcBorders>
              <w:bottom w:val="single" w:sz="4" w:space="0" w:color="auto"/>
            </w:tcBorders>
            <w:hideMark/>
          </w:tcPr>
          <w:p w14:paraId="5408C567" w14:textId="77777777" w:rsidR="001250E9" w:rsidRPr="001250E9" w:rsidRDefault="001250E9" w:rsidP="001250E9">
            <w:pPr>
              <w:spacing w:line="360" w:lineRule="auto"/>
              <w:jc w:val="both"/>
              <w:rPr>
                <w:rFonts w:ascii="Times New Roman" w:eastAsia="Times New Roman" w:hAnsi="Times New Roman" w:cs="Times New Roman"/>
                <w:sz w:val="24"/>
                <w:szCs w:val="24"/>
              </w:rPr>
            </w:pPr>
            <w:r w:rsidRPr="001250E9">
              <w:rPr>
                <w:rFonts w:ascii="Times New Roman" w:eastAsia="Times New Roman" w:hAnsi="Times New Roman" w:cs="Times New Roman"/>
                <w:sz w:val="24"/>
                <w:szCs w:val="24"/>
              </w:rPr>
              <w:t>0.000*</w:t>
            </w:r>
          </w:p>
        </w:tc>
      </w:tr>
    </w:tbl>
    <w:p w14:paraId="1AA8B80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Multivariate analysis by logistic regression identified the independent factors associated with obesity after adjustment for other variables in the model. Four factors emerged as significantly and independently associated with an increased risk of obesity.</w:t>
      </w:r>
    </w:p>
    <w:p w14:paraId="55A9DC9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First, family history of obesity constituted the most important risk factor (aOR = 4.19; 95% CI: 1.51-11.61; p=0.006). Participants with an obese close relative had a more than four-fold higher </w:t>
      </w:r>
      <w:r w:rsidRPr="001250E9">
        <w:rPr>
          <w:rFonts w:ascii="Times New Roman" w:eastAsia="Times New Roman" w:hAnsi="Times New Roman" w:cs="Times New Roman"/>
          <w:color w:val="0F1115"/>
          <w:sz w:val="24"/>
          <w:szCs w:val="24"/>
        </w:rPr>
        <w:lastRenderedPageBreak/>
        <w:t>risk of being obese themselves, highlighting the major importance of genetic predisposition and/or shared family habits.</w:t>
      </w:r>
    </w:p>
    <w:p w14:paraId="7081193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Second, household monthly income greater than 300,000 BIF was strongly associated with obesity (aOR = 4.32; 95% CI: 1.45-12.89; p=0.009). This counterintuitive result in a context of food insecurity suggests that better purchasing power in this setting could favor access to energy-dense, processed foods or large quantities, rather than to high nutritional quality diets.</w:t>
      </w:r>
    </w:p>
    <w:p w14:paraId="23B2782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Third, the absence of legume and nut consumption in the last 24 hours was a major independent dietary factor (aOR = 5.85; 95% CI: 1.34-25.53; p=0.019). This indicates that a diet poor in these sources of plant proteins, fiber and micronutrients is a marker of obesity risk, potentially linked to lower overall diet quality.</w:t>
      </w:r>
    </w:p>
    <w:p w14:paraId="10B84A2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female sex remained a significant risk factor even after adjustment for other variables (aOR = 2.71; 95% CI: 1.04-7.09; p=0.042), which may reflect biological differences (metabolic, hormonal), but also social roles, body norms or gender-specific behaviors in this context.</w:t>
      </w:r>
    </w:p>
    <w:p w14:paraId="0901C02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Dairy product consumption, although associated with increased risk (aOR=2.53), did not reach statistical significance after adjustment (p=0.089). The model as a whole was statistically very significant (p &lt; 0.001) and explained a substantial proportion of obesity variability (R² ≈ 43%), highlighting the complex interaction between family inheritance, socio-economic status, dietary composition and gender in the occurrence of obesity in Ngozi.</w:t>
      </w:r>
    </w:p>
    <w:p w14:paraId="2334F63A"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41D6DE0C"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3.2 Discussion</w:t>
      </w:r>
    </w:p>
    <w:p w14:paraId="6B113711"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3.2.1 Association Between Family History of Obesity and Obesity Risk</w:t>
      </w:r>
    </w:p>
    <w:p w14:paraId="0E7A76A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 our study conducted in Ngozi, the presence of a family history of obesity proved to be the most powerful independent risk factor, multiplying by more than four the risk of obesity (aOR = 4.19; 95% CI: 1.51-11.61). This result underlines the major importance of family factors, whether genetic or related to a shared environment and lifestyle habits, in predisposition to obesity in our population. It suggests that family history constitutes a simple and essential clinical marker to identify individuals at high risk.</w:t>
      </w:r>
    </w:p>
    <w:p w14:paraId="0B2762C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observations are widely supported by the international literature. A meta-analysis by Silventoinen and Kaprio (2020) systematically examined twin and adoption studies, concluding that genetic factors explain approximately 40 to 70% of the variance in body mass index (BMI). Their work demonstrates that the relative risk of obesity is significantly higher when one or both parents are obese, confirming the strong heritability of the phenotype. This genetic weight seems to transcend geographical boundaries.</w:t>
      </w:r>
    </w:p>
    <w:p w14:paraId="0104376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Furthermore, the prospective cohort study conducted by Khera and colleagues (2021) evaluated the impact of a polygenic risk score on obesity incidence. They found that individuals in the highest genetic score quintile had a five-fold greater risk of developing severe obesity compared to the lowest quintile. This research highlights the underlying biological mechanisms and reinforces the idea that genetic susceptibility, although modifiable by environment, is a fundamental determinant.</w:t>
      </w:r>
    </w:p>
    <w:p w14:paraId="19CECB4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in a context closer to ours, a case-control study conducted in Burkina Faso by Zeba et al. (2019) also reported a significant association between family history of obesity and personal risk (OR = 3.8; 95% CI: 1.9-7.6). This convergence of results across different socio-cultural contexts underlines the universality of this risk factor. It argues for a prevention approach targeting families, where educational and behavioral interventions could have an amplified impact.</w:t>
      </w:r>
    </w:p>
    <w:p w14:paraId="2D59409B"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3.2.2 Paradoxical Link Between High Income and Obesity in a Low-Income Country</w:t>
      </w:r>
    </w:p>
    <w:p w14:paraId="5410492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Contrary to patterns observed in high-income countries, our study revealed a strong and independent association between household monthly income greater than 300,000 BIF and increased obesity risk (aOR = 4.32). This counterintuitive result suggests that, in the specific </w:t>
      </w:r>
      <w:r w:rsidRPr="001250E9">
        <w:rPr>
          <w:rFonts w:ascii="Times New Roman" w:eastAsia="Times New Roman" w:hAnsi="Times New Roman" w:cs="Times New Roman"/>
          <w:color w:val="0F1115"/>
          <w:sz w:val="24"/>
          <w:szCs w:val="24"/>
        </w:rPr>
        <w:lastRenderedPageBreak/>
        <w:t>socio-economic context of Ngozi, improved financial resources are not necessarily synonymous with better nutritional food security, but could rather facilitate access to energy-dense, processed and low nutritional quality foods.</w:t>
      </w:r>
    </w:p>
    <w:p w14:paraId="0FD3EA6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phenomenon, often termed "nutritional transition," is documented in several sub-Saharan African countries. Popkin and collaborators (2020) describe how urbanization and rising incomes are accompanied by adoption of "Westernized" diets, characterized by high consumption of saturated fats, refined sugars and ultra-processed foods. This dietary transition is a major driver of the growing epidemic of obesity and non-communicable diseases on the continent.</w:t>
      </w:r>
    </w:p>
    <w:p w14:paraId="4FD513B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cross-sectional study conducted in urban Cameroon by Ntandou-Bouzitou et al. (2022) corroborates our findings. Researchers observed that individuals in the highest income quintiles had significantly higher obesity prevalence, associated with more frequent consumption of sugary drinks, fatty meats and restaurant meals. This profile contrasts with that of lower-income groups, whose diet remains more based on local cereals and vegetables.</w:t>
      </w:r>
    </w:p>
    <w:p w14:paraId="3C613AB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conceptual model of the "double burden of malnutrition" proposed by FAO and WHO (2021) helps frame this paradox. It posits that countries like Burundi can simultaneously face problems of undernutrition and overweight/obesity within the same community, or even the same household. Increased income, without adequate nutritional education, can thus lead to poor quality energy overconsumption, explaining the positive association observed between income and obesity in our sample.</w:t>
      </w:r>
    </w:p>
    <w:p w14:paraId="7915D737"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3.2.3 Protective Role of Legume and Nut Consumption</w:t>
      </w:r>
    </w:p>
    <w:p w14:paraId="55EE524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Our analysis identified the absence of legume and nut consumption in the previous 24 hours as a major independent risk factor for obesity (aOR = 5.85). This strong association underlines the importance of these foods in a protective dietary pattern. Legumes, rich in fiber, plant proteins and micronutrients, promote satiety and could favorably modulate weight gain by improving overall diet quality and reducing meal energy density.</w:t>
      </w:r>
    </w:p>
    <w:p w14:paraId="32D7BDB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These results are perfectly consistent with global dietary recommendations and recent epidemiological data. A large meta-analysis of prospective cohort studies, published by Viguiliouk et al. (2021) in The American Journal of Clinical Nutrition, concluded that higher legume consumption was associated with reduced risk of overweight and obesity. The authors </w:t>
      </w:r>
      <w:r w:rsidRPr="001250E9">
        <w:rPr>
          <w:rFonts w:ascii="Times New Roman" w:eastAsia="Times New Roman" w:hAnsi="Times New Roman" w:cs="Times New Roman"/>
          <w:color w:val="0F1115"/>
          <w:sz w:val="24"/>
          <w:szCs w:val="24"/>
        </w:rPr>
        <w:lastRenderedPageBreak/>
        <w:t>attribute this beneficial effect to the unique combination of soluble fiber and protein, which slows gastric emptying and modulates hunger hormones.</w:t>
      </w:r>
    </w:p>
    <w:p w14:paraId="199617B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Furthermore, the PREDIMED study, a major nutritional intervention trial conducted in Spain, provided strong evidence for the role of nuts. Salas-Salvadó and team (2018) reported that supplementation of the Mediterranean diet with nuts (approximately 30 g/day) was associated with significant reduction in incidence of abdominal obesity and weight gain over 5-year follow-up. Proposed mechanisms include increased resting energy expenditure and improved insulin sensitivity.</w:t>
      </w:r>
    </w:p>
    <w:p w14:paraId="2E1848C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a systematic review specifically focusing on developing countries, conducted by Keding et al. (2022), noted that promotion of local legumes (such as beans, widely consumed in East Africa) was a neglected but promising strategy to combat the double burden of malnutrition. Their cultivation and consumption support both food security (through yield and affordability) and nutritional health, offering a healthy alternative to more expensive and fatty animal protein sources.</w:t>
      </w:r>
    </w:p>
    <w:p w14:paraId="74ABF152"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3.2.4 Increased Obesity Risk in Women</w:t>
      </w:r>
    </w:p>
    <w:p w14:paraId="0355D57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Our study confirms the specific vulnerability of women to obesity in the Ngozi context. Even after adjustment for income and dietary habits, female sex remained associated with an obesity risk nearly three times higher than that of men (aOR = 2.71). This marked disparity probably reflects a complex interaction between biological factors (hormonal, particularly post-pregnancy), social determinants (gender roles limiting physical activity, different aesthetic norms) and specific eating behaviors.</w:t>
      </w:r>
    </w:p>
    <w:p w14:paraId="0EEC229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gender inequality in obesity is a constant observed globally, particularly in low- and middle-income countries. The WHO STEPS survey conducted in several African countries, synthesized by NCD Risk Factor Collaboration (NCD-RisC) in 2022, systematically reports higher obesity prevalence among adult women compared to men. The gaps are often most marked in urban and peri-urban areas, suggesting interaction with lifestyle changes.</w:t>
      </w:r>
    </w:p>
    <w:p w14:paraId="13F87A5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Qualitative research conducted in Kenya by Mbochi et al. (2021) provides valuable contextual insight. It reveals that women surveyed often associate a fuller body with health, prosperity and social status, while thinness is sometimes linked to disease (such as HIV/AIDS) or poverty. </w:t>
      </w:r>
      <w:r w:rsidRPr="001250E9">
        <w:rPr>
          <w:rFonts w:ascii="Times New Roman" w:eastAsia="Times New Roman" w:hAnsi="Times New Roman" w:cs="Times New Roman"/>
          <w:color w:val="0F1115"/>
          <w:sz w:val="24"/>
          <w:szCs w:val="24"/>
        </w:rPr>
        <w:lastRenderedPageBreak/>
        <w:t>These positive cultural perceptions of body size may discourage weight management and partly explain the higher obesity prevalence.</w:t>
      </w:r>
    </w:p>
    <w:p w14:paraId="3E7B046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Physiologically, the impact of pregnancies is a key factor often cited. A longitudinal study conducted in Senegal by Gartner et al. (2020) showed that parity (number of children) and short inter-pregnancy intervals were significant predictors of postpartum weight retention and long-term obesity development in women. These elements, combined with fewer opportunities for recreational or sporting physical activity, create fertile ground for weight gain in women in many contexts similar to Ngozi.</w:t>
      </w:r>
    </w:p>
    <w:p w14:paraId="106482E4"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3.2.5 Absence of Significant Association with Physical Activity and Sedentary Lifestyle</w:t>
      </w:r>
    </w:p>
    <w:p w14:paraId="7AFE236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Interestingly, and contrary to many expectations, our analysis did not reveal a statistically significant association between indicators of physical inactivity, sedentary lifestyle (sitting time ≥4h/day) and obesity status. Activity profiles appeared similar between cases and controls. This result could be explained by homogeneity of lifestyles within the studied population, where levels of occupational or domestic physical activity remain generally high, or by limitations in measuring these variables (subjectivity, lack of precision).</w:t>
      </w:r>
    </w:p>
    <w:p w14:paraId="02A0A6D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finding invites nuance to the universal paradigm "inactivity = obesity." A systematic review by Guinhouya and colleagues (2019) on physical activity in sub-Saharan Africa highlighted the great heterogeneity of measurements and the predominance of physical activity linked to work or transport, difficult to capture by standard questionnaires designed for sedentary populations. Intensity and nature of activity, rather than simply duration, could be more relevant determinants.</w:t>
      </w:r>
    </w:p>
    <w:p w14:paraId="682E701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Furthermore, a study conducted in rural Ethiopia by Tadesse et al. (2021) reported results similar to ours: no significant difference in self-reported time of moderate to vigorous physical activity between normal-weight and obese groups. The authors suggest that in contexts where subsistence physical activity is the norm, dietary factors could play a more important discriminating role in differentiating weight status.</w:t>
      </w:r>
    </w:p>
    <w:p w14:paraId="588EC2E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Finally, the concept of "behavioral displacement" proposed by Katzmarzyk and Lee (2021) could offer an explanatory pathway. It is possible that an increase in sedentary lifestyle in certain population segments (for example, through more sedentary jobs) is not yet sufficiently marked or generalized to emerge as a significant risk factor in a cross-sectional analysis. As the </w:t>
      </w:r>
      <w:r w:rsidRPr="001250E9">
        <w:rPr>
          <w:rFonts w:ascii="Times New Roman" w:eastAsia="Times New Roman" w:hAnsi="Times New Roman" w:cs="Times New Roman"/>
          <w:color w:val="0F1115"/>
          <w:sz w:val="24"/>
          <w:szCs w:val="24"/>
        </w:rPr>
        <w:lastRenderedPageBreak/>
        <w:t>epidemiological transition is ongoing, dietary determinants could precede physical activity-related determinants in time in the appearance of obesity.</w:t>
      </w:r>
    </w:p>
    <w:p w14:paraId="77D6F5C5"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3.2.6 Low Dietary Diversity as a Risk Marker</w:t>
      </w:r>
    </w:p>
    <w:p w14:paraId="0C9F841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Our study showed that obese participants had a significantly lower dietary diversity score (DDS) than controls (5.8 vs 6.5) and were more than twice as likely to have "low" dietary diversity (DDS ≤ 5). A monotonous diet, even if sufficient in calories, may be deficient in essential micronutrients and rich in inexpensive but energy-dense staple foods, thus favoring energy imbalance and weight gain.</w:t>
      </w:r>
    </w:p>
    <w:p w14:paraId="5E9A89F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Dietary diversity is recognized as a robust indicator of diet quality and household food security. Ruel's work (2020) for IFPRI demonstrated that low DDS is associated with increased risk of micronutrient deficiencies and, increasingly, with overweight risk, as it often reflects excessive dependence on starchy staple foods and low consumption of fruits, vegetables and quality protein sources.</w:t>
      </w:r>
    </w:p>
    <w:p w14:paraId="69ABCA5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 study conducted in Tanzania by Leyna et al. (2022) directly corroborates our results. It established that low DDS was an independent predictor of abdominal obesity in adult women, regardless of income. The authors explain that limited diversity often leads to excessive consumption of the same carbohydrate- and fat-rich foods, while greater variety promotes more balanced macronutrient distribution and better appetite control.</w:t>
      </w:r>
    </w:p>
    <w:p w14:paraId="7E7EE80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findings are reinforced by a recent meta-analysis by Ochieng et al. (2023) which synthesized data from 15 African studies. It concludes that inadequate dietary diversity is systematically linked to multiple forms of malnutrition, including excess weight. Promoting diversity, by encouraging consumption of at least 5 food groups out of 10 per day, is therefore presented as an integrated public health strategy, capable of simultaneously combating deficiencies and obesity in nutritional transition contexts.</w:t>
      </w:r>
    </w:p>
    <w:p w14:paraId="65989F72" w14:textId="77777777" w:rsidR="001250E9" w:rsidRPr="001250E9" w:rsidRDefault="001250E9" w:rsidP="001250E9">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3.2.7 Non-significant Prevalence of Hypertensive and Glycemic Comorbidities</w:t>
      </w:r>
    </w:p>
    <w:p w14:paraId="2B29D41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A notable result of our study is the absence of statistically significant association between obesity and traditional comorbidities such as hypertension and hyperglycemia in this sample. Although hypertension and hyperglycemia prevalences were numerically higher among cases, the differences were not significant. This could indicate an early stage of the obesity epidemic </w:t>
      </w:r>
      <w:r w:rsidRPr="001250E9">
        <w:rPr>
          <w:rFonts w:ascii="Times New Roman" w:eastAsia="Times New Roman" w:hAnsi="Times New Roman" w:cs="Times New Roman"/>
          <w:color w:val="0F1115"/>
          <w:sz w:val="24"/>
          <w:szCs w:val="24"/>
        </w:rPr>
        <w:lastRenderedPageBreak/>
        <w:t>in Ngozi, where metabolic complications have not yet fully manifested in the obese population, or reflect limitations of a single measurement.</w:t>
      </w:r>
    </w:p>
    <w:p w14:paraId="7EBB7ED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phenomenon of "metabolically healthy obesity" (MHO) is increasingly studied. A review by Fahed et al. (2022) explains that a significant proportion of obese individuals (estimated between 10% and 30%) may have preserved insulin sensitivity, normal blood pressure and favorable lipid profile, at least temporarily. Insulin resistance, the true driver of comorbidities, may not be systematic in the early years following weight gain.</w:t>
      </w:r>
    </w:p>
    <w:p w14:paraId="79FD757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However, longitudinal studies in Africa warn of the often transitory nature of this status. The AMRIS cohort study conducted in South Africa by Alberts et al. (2021) showed that individuals classified as "metabolically healthy obese" had a considerably increased risk of developing type 2 diabetes and hypertension after 5 years of follow-up compared to normal-weight individuals. This suggests that our cross-sectional observation could capture a moment before complications appear.</w:t>
      </w:r>
    </w:p>
    <w:p w14:paraId="0B911A9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a meta-analysis specific to African populations by Ntusi and colleagues (2020) showed that while the association between BMI and hypertension is well established, its strength varies considerably according to setting (urban/rural) and measurement methods. They emphasize that in contexts where access to care is limited, diagnosis of hypertension and diabetes is often delayed, which could bias prevalence estimates in cross-sectional studies and partly explain our non-significant result.</w:t>
      </w:r>
    </w:p>
    <w:p w14:paraId="58B61F7F" w14:textId="77777777" w:rsidR="000112F0" w:rsidRDefault="000112F0">
      <w:pPr>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br w:type="page"/>
      </w:r>
    </w:p>
    <w:p w14:paraId="5DE322A7"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lastRenderedPageBreak/>
        <w:t>4. CONCLUSION AND RECOMMENDATIONS</w:t>
      </w:r>
    </w:p>
    <w:p w14:paraId="6DB54080"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4.1 Conclusion</w:t>
      </w:r>
    </w:p>
    <w:p w14:paraId="5D78548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This study aimed to analyze dietary, socio-economic, behavioral and biological factors associated with obesity among adults in Ngozi Commune, in a context marked by progressive nutritional and social changes.</w:t>
      </w:r>
    </w:p>
    <w:p w14:paraId="6C508E5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 analytical approach adopted, based on a case-control design combining bivariate and multivariate analyses, revealed a multifactorial configuration of obesity, where individual, family and environmental determinants interact.</w:t>
      </w:r>
    </w:p>
    <w:p w14:paraId="6971C01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Regarding dietary factors, results show that non-consumption of legumes and nuts constitutes one of the factors most strongly associated with obesity. Similarly, low dietary diversity appears significantly linked to an increased risk of excess weight, reflecting a monotonous and nutritionally unbalanced diet. These observations underline the protective role of traditional diets rich in fiber and plant proteins.</w:t>
      </w:r>
    </w:p>
    <w:p w14:paraId="4BE3824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At the socio-economic level, two major determinants were identified. Female sex presents a significantly higher risk of obesity, suggesting the influence of biological, hormonal and sociocultural factors. Furthermore, high household monthly income appears as an important explanatory factor, indicating that improved purchasing power favors the adoption of more energy-dense diets and less active lifestyles.</w:t>
      </w:r>
    </w:p>
    <w:p w14:paraId="7209E00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Regarding biological and family factors, family history of obesity proved significantly associated with the occurrence of obesity, confirming the influence of genetic predispositions and shared family environments. In contrast, advanced age, hypertension and hyperglycemia, although more frequent among obese subjects, did not show statistically significant association.</w:t>
      </w:r>
    </w:p>
    <w:p w14:paraId="7FE3EDD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Analysis of blood pressure parameters, however, revealed a significant association between elevated diastolic blood pressure at the second measurement and obesity, suggesting the existence of early cardiovascular alterations in obese individuals.</w:t>
      </w:r>
    </w:p>
    <w:p w14:paraId="6627483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 xml:space="preserve">Unexpectedly, behavioral factors — particularly physical activity, sedentary lifestyle and stress — showed no statistically significant association with obesity. This situation could reflect an </w:t>
      </w:r>
      <w:r w:rsidRPr="001250E9">
        <w:rPr>
          <w:rFonts w:ascii="Times New Roman" w:eastAsia="Times New Roman" w:hAnsi="Times New Roman" w:cs="Times New Roman"/>
          <w:color w:val="0F1115"/>
          <w:sz w:val="24"/>
          <w:szCs w:val="24"/>
        </w:rPr>
        <w:lastRenderedPageBreak/>
        <w:t>intermediate stage of epidemiological transition, where dietary and socio-economic transformations precede profound lifestyle changes.</w:t>
      </w:r>
    </w:p>
    <w:p w14:paraId="0C0A1F0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Multivariate analysis identified four factors independently associated with obesity: female sex, high household income, non-consumption of legumes/nuts and family history of obesity. These determinants illustrate the systemic nature of obesity, resulting from an interaction between biological predispositions, nutritional transition and socio-economic changes.</w:t>
      </w:r>
    </w:p>
    <w:p w14:paraId="7B54259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Ultimately, obesity in Ngozi Commune appears as the local expression of an emerging nutritional transition, characterized by a poorly diversified diet, changing consumption habits and growing influence of economic and family factors.</w:t>
      </w:r>
    </w:p>
    <w:p w14:paraId="663386A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results highlight the need for integrated prevention strategies, focused on promoting diversified diets, valuing traditional diets, targeting at-risk groups — particularly women and high-income households — as well as strengthening community nutrition education.</w:t>
      </w:r>
    </w:p>
    <w:p w14:paraId="61C151F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Finally, this study contributes to filling the gap in local data on adult obesity in Burundi and constitutes an empirical basis useful for guiding public health, food security and non-communicable disease control policies.</w:t>
      </w:r>
    </w:p>
    <w:p w14:paraId="50724B65" w14:textId="77777777" w:rsidR="001250E9" w:rsidRPr="001250E9" w:rsidRDefault="001250E9" w:rsidP="001250E9">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4.2 Recommendations</w:t>
      </w:r>
    </w:p>
    <w:p w14:paraId="4BC3334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Based on the results obtained, several operational recommendations can be formulated to prevent obesity and reduce its dietary, socio-economic and family determinants in Ngozi Commune.</w:t>
      </w:r>
    </w:p>
    <w:p w14:paraId="1A93704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the Ministry of Public Health and National Nutrition Programs:</w:t>
      </w:r>
    </w:p>
    <w:p w14:paraId="254832AF"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Systematically integrate obesity prevention into national policies for combating non-communicable diseases.</w:t>
      </w:r>
    </w:p>
    <w:p w14:paraId="5DCD2EF3"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Strengthen community screening for obesity, hypertension and glycemic disorders in primary care structures.</w:t>
      </w:r>
    </w:p>
    <w:p w14:paraId="238F1624"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Develop national dietary guidelines promoting consumption of legumes, nuts and local fiber-rich foods.</w:t>
      </w:r>
    </w:p>
    <w:p w14:paraId="43513234"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Implement national awareness campaigns on risks related to nutritional transition.</w:t>
      </w:r>
    </w:p>
    <w:p w14:paraId="1CFFC78A" w14:textId="77777777" w:rsidR="001250E9" w:rsidRPr="001250E9" w:rsidRDefault="001250E9" w:rsidP="001250E9">
      <w:pPr>
        <w:numPr>
          <w:ilvl w:val="0"/>
          <w:numId w:val="14"/>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Train health providers in integrated nutritional management of obesity.</w:t>
      </w:r>
    </w:p>
    <w:p w14:paraId="1B96BA06"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lastRenderedPageBreak/>
        <w:t>To Local Administrative Authorities:</w:t>
      </w:r>
    </w:p>
    <w:p w14:paraId="006B3733"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Integrate promotion of healthy nutrition into communal development plans.</w:t>
      </w:r>
    </w:p>
    <w:p w14:paraId="2C3149CA"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Encourage local production of legumes and diversified food crops.</w:t>
      </w:r>
    </w:p>
    <w:p w14:paraId="79E88EF1"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community initiatives for vegetable gardens and food security.</w:t>
      </w:r>
    </w:p>
    <w:p w14:paraId="69C0A09B" w14:textId="77777777" w:rsidR="001250E9" w:rsidRPr="001250E9" w:rsidRDefault="001250E9" w:rsidP="001250E9">
      <w:pPr>
        <w:numPr>
          <w:ilvl w:val="0"/>
          <w:numId w:val="15"/>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Regulate excessive establishment of ultra-processed food outlets around residential areas.</w:t>
      </w:r>
    </w:p>
    <w:p w14:paraId="1DDE55D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Health Structures and Health Professionals:</w:t>
      </w:r>
    </w:p>
    <w:p w14:paraId="7590ED47"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Institute systematic nutritional counseling during curative and preventive consultations.</w:t>
      </w:r>
    </w:p>
    <w:p w14:paraId="53EBAF82"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Establish nutritional clinics for follow-up of overweight or obese individuals.</w:t>
      </w:r>
    </w:p>
    <w:p w14:paraId="13B8EBAA"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Sensitize patients on importance of dietary diversity and consumption of plant proteins.</w:t>
      </w:r>
    </w:p>
    <w:p w14:paraId="38359FA4" w14:textId="77777777" w:rsidR="001250E9" w:rsidRPr="001250E9" w:rsidRDefault="001250E9" w:rsidP="001250E9">
      <w:pPr>
        <w:numPr>
          <w:ilvl w:val="0"/>
          <w:numId w:val="16"/>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Ensure regular blood pressure monitoring of obese patients to detect cardiovascular complications early.</w:t>
      </w:r>
    </w:p>
    <w:p w14:paraId="7C3A29F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the Community and Households:</w:t>
      </w:r>
    </w:p>
    <w:p w14:paraId="5E6915AA"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Promote regular consumption of legumes, nuts and traditional foods.</w:t>
      </w:r>
    </w:p>
    <w:p w14:paraId="0070FD4B"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Diversify diets at household level.</w:t>
      </w:r>
    </w:p>
    <w:p w14:paraId="09B1D441"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Reduce dependence on processed foods and meals eaten outside the home.</w:t>
      </w:r>
    </w:p>
    <w:p w14:paraId="06288953"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Sensitize families with obesity history about their increased vulnerability.</w:t>
      </w:r>
    </w:p>
    <w:p w14:paraId="5C28ED9C" w14:textId="77777777" w:rsidR="001250E9" w:rsidRPr="001250E9" w:rsidRDefault="001250E9" w:rsidP="001250E9">
      <w:pPr>
        <w:numPr>
          <w:ilvl w:val="0"/>
          <w:numId w:val="17"/>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Encourage daily physical activity, particularly walking and active domestic work.</w:t>
      </w:r>
    </w:p>
    <w:p w14:paraId="2930619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Civil Society Organizations and NGOs:</w:t>
      </w:r>
    </w:p>
    <w:p w14:paraId="401B920D"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Develop community nutrition education programs.</w:t>
      </w:r>
    </w:p>
    <w:p w14:paraId="7CBED429"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agricultural cooperatives producing high nutritional value foods.</w:t>
      </w:r>
    </w:p>
    <w:p w14:paraId="3FDE2820"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Integrate obesity prevention into food security programs.</w:t>
      </w:r>
    </w:p>
    <w:p w14:paraId="48B61796" w14:textId="77777777" w:rsidR="001250E9" w:rsidRPr="001250E9" w:rsidRDefault="001250E9" w:rsidP="001250E9">
      <w:pPr>
        <w:numPr>
          <w:ilvl w:val="0"/>
          <w:numId w:val="18"/>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Implement projects targeting women, identified as an at-risk group.</w:t>
      </w:r>
    </w:p>
    <w:p w14:paraId="0CB3A5A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t>To Academic Institutions and Researchers:</w:t>
      </w:r>
    </w:p>
    <w:p w14:paraId="62E7523B"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Deepen longitudinal research on nutritional transition in Burundi.</w:t>
      </w:r>
    </w:p>
    <w:p w14:paraId="5F4A9BB7"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Study interactions between obesity, food poverty and non-communicable diseases.</w:t>
      </w:r>
    </w:p>
    <w:p w14:paraId="4C44A61A"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Explore cultural and behavioral determinants of obesity.</w:t>
      </w:r>
    </w:p>
    <w:p w14:paraId="00A51F7F" w14:textId="77777777" w:rsidR="001250E9" w:rsidRPr="001250E9" w:rsidRDefault="001250E9" w:rsidP="001250E9">
      <w:pPr>
        <w:numPr>
          <w:ilvl w:val="0"/>
          <w:numId w:val="19"/>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Produce local evidence to guide public policies.</w:t>
      </w:r>
    </w:p>
    <w:p w14:paraId="59B5FBC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b/>
          <w:bCs/>
          <w:color w:val="0F1115"/>
          <w:sz w:val="24"/>
          <w:szCs w:val="24"/>
        </w:rPr>
        <w:lastRenderedPageBreak/>
        <w:t>To Technical and Financial Partners:</w:t>
      </w:r>
    </w:p>
    <w:p w14:paraId="358863A0"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integrated nutrition–health–food security programs.</w:t>
      </w:r>
    </w:p>
    <w:p w14:paraId="4C62B2C3"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Fund campaigns promoting diversified diets.</w:t>
      </w:r>
    </w:p>
    <w:p w14:paraId="0170C12E"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Support training of health professionals in community nutrition.</w:t>
      </w:r>
    </w:p>
    <w:p w14:paraId="5DAFA91F" w14:textId="77777777" w:rsidR="001250E9" w:rsidRPr="001250E9" w:rsidRDefault="001250E9" w:rsidP="001250E9">
      <w:pPr>
        <w:numPr>
          <w:ilvl w:val="0"/>
          <w:numId w:val="20"/>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Invest in nutritional surveillance systems at local level.</w:t>
      </w:r>
    </w:p>
    <w:p w14:paraId="36F7F8E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Prevention of obesity in Ngozi Commune requires an integrated multisectoral approach, combining:</w:t>
      </w:r>
    </w:p>
    <w:p w14:paraId="6215B2A0"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Promotion of diversified diets;</w:t>
      </w:r>
    </w:p>
    <w:p w14:paraId="7572A11A"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Valorization of traditional diets;</w:t>
      </w:r>
    </w:p>
    <w:p w14:paraId="499B61C0"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Early screening of risk factors;</w:t>
      </w:r>
    </w:p>
    <w:p w14:paraId="6901CD9A"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Targeting of vulnerable groups;</w:t>
      </w:r>
    </w:p>
    <w:p w14:paraId="05397865" w14:textId="77777777" w:rsidR="001250E9" w:rsidRPr="001250E9" w:rsidRDefault="001250E9" w:rsidP="001250E9">
      <w:pPr>
        <w:numPr>
          <w:ilvl w:val="0"/>
          <w:numId w:val="21"/>
        </w:numPr>
        <w:shd w:val="clear" w:color="auto" w:fill="FFFFFF"/>
        <w:spacing w:before="100" w:beforeAutospacing="1" w:after="0" w:line="360" w:lineRule="auto"/>
        <w:ind w:left="0"/>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Strengthening of local scientific research.</w:t>
      </w:r>
    </w:p>
    <w:p w14:paraId="08CC804E" w14:textId="77777777" w:rsid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These recommendations constitute operational levers to contain the emergence of obesity and prevent its health complications in the medium and long term.</w:t>
      </w:r>
    </w:p>
    <w:p w14:paraId="5693DCF0" w14:textId="77777777" w:rsidR="001170A8" w:rsidRDefault="001170A8" w:rsidP="001250E9">
      <w:pPr>
        <w:shd w:val="clear" w:color="auto" w:fill="FFFFFF"/>
        <w:spacing w:before="240" w:after="240" w:line="360" w:lineRule="auto"/>
        <w:jc w:val="both"/>
        <w:rPr>
          <w:rFonts w:ascii="Times New Roman" w:eastAsia="Times New Roman" w:hAnsi="Times New Roman" w:cs="Times New Roman"/>
          <w:color w:val="0F1115"/>
          <w:sz w:val="24"/>
          <w:szCs w:val="24"/>
        </w:rPr>
      </w:pPr>
    </w:p>
    <w:p w14:paraId="41067889" w14:textId="77777777" w:rsidR="001250E9" w:rsidRPr="001250E9" w:rsidRDefault="001250E9" w:rsidP="001250E9">
      <w:pPr>
        <w:shd w:val="clear" w:color="auto" w:fill="FFFFFF"/>
        <w:spacing w:before="480" w:after="240" w:line="360" w:lineRule="auto"/>
        <w:jc w:val="both"/>
        <w:outlineLvl w:val="1"/>
        <w:rPr>
          <w:rFonts w:ascii="Times New Roman" w:eastAsia="Times New Roman" w:hAnsi="Times New Roman" w:cs="Times New Roman"/>
          <w:b/>
          <w:bCs/>
          <w:color w:val="0F1115"/>
          <w:sz w:val="24"/>
          <w:szCs w:val="24"/>
        </w:rPr>
      </w:pPr>
      <w:r w:rsidRPr="001250E9">
        <w:rPr>
          <w:rFonts w:ascii="Times New Roman" w:eastAsia="Times New Roman" w:hAnsi="Times New Roman" w:cs="Times New Roman"/>
          <w:b/>
          <w:bCs/>
          <w:color w:val="0F1115"/>
          <w:sz w:val="24"/>
          <w:szCs w:val="24"/>
        </w:rPr>
        <w:t>REFERENCES</w:t>
      </w:r>
    </w:p>
    <w:p w14:paraId="304AEF4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Adam, T. C., &amp; Epel, E. S. (2007). Stress, eating and the reward system. </w:t>
      </w:r>
      <w:r w:rsidRPr="001250E9">
        <w:rPr>
          <w:rFonts w:ascii="Times New Roman" w:eastAsia="Times New Roman" w:hAnsi="Times New Roman" w:cs="Times New Roman"/>
          <w:i/>
          <w:iCs/>
          <w:color w:val="0F1115"/>
          <w:sz w:val="24"/>
          <w:szCs w:val="24"/>
        </w:rPr>
        <w:t>Physiology &amp; Behavior</w:t>
      </w:r>
      <w:r w:rsidRPr="001250E9">
        <w:rPr>
          <w:rFonts w:ascii="Times New Roman" w:eastAsia="Times New Roman" w:hAnsi="Times New Roman" w:cs="Times New Roman"/>
          <w:color w:val="0F1115"/>
          <w:sz w:val="24"/>
          <w:szCs w:val="24"/>
        </w:rPr>
        <w:t>, 91(4), 449–458.</w:t>
      </w:r>
    </w:p>
    <w:p w14:paraId="45C9F93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Alberts, M., Urdal, P., Steyn, K., Stensvold, I., Tverdal, A., Nel, J. H., &amp; Steyn, N. P. (2021). Prevalence of cardiovascular diseases and associated risk factors in a rural black population of South Africa. </w:t>
      </w:r>
      <w:r w:rsidRPr="001250E9">
        <w:rPr>
          <w:rFonts w:ascii="Times New Roman" w:eastAsia="Times New Roman" w:hAnsi="Times New Roman" w:cs="Times New Roman"/>
          <w:i/>
          <w:iCs/>
          <w:color w:val="0F1115"/>
          <w:sz w:val="24"/>
          <w:szCs w:val="24"/>
        </w:rPr>
        <w:t>European Journal of Preventive Cardiology</w:t>
      </w:r>
      <w:r w:rsidRPr="001250E9">
        <w:rPr>
          <w:rFonts w:ascii="Times New Roman" w:eastAsia="Times New Roman" w:hAnsi="Times New Roman" w:cs="Times New Roman"/>
          <w:color w:val="0F1115"/>
          <w:sz w:val="24"/>
          <w:szCs w:val="24"/>
        </w:rPr>
        <w:t>, 28(2), 177-184.</w:t>
      </w:r>
    </w:p>
    <w:p w14:paraId="70699F7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American Diabetes Association. (2023). Classification and diagnosis of diabetes. </w:t>
      </w:r>
      <w:r w:rsidRPr="001250E9">
        <w:rPr>
          <w:rFonts w:ascii="Times New Roman" w:eastAsia="Times New Roman" w:hAnsi="Times New Roman" w:cs="Times New Roman"/>
          <w:i/>
          <w:iCs/>
          <w:color w:val="0F1115"/>
          <w:sz w:val="24"/>
          <w:szCs w:val="24"/>
        </w:rPr>
        <w:t>Diabetes Care</w:t>
      </w:r>
      <w:r w:rsidRPr="001250E9">
        <w:rPr>
          <w:rFonts w:ascii="Times New Roman" w:eastAsia="Times New Roman" w:hAnsi="Times New Roman" w:cs="Times New Roman"/>
          <w:color w:val="0F1115"/>
          <w:sz w:val="24"/>
          <w:szCs w:val="24"/>
        </w:rPr>
        <w:t>, 46(Supplement 1), S19–S40.</w:t>
      </w:r>
    </w:p>
    <w:p w14:paraId="1F16BFA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Bezerra, I. N., &amp; Sichieri, R. (2009). Eating out of home and obesity: A Brazilian nationwide survey. </w:t>
      </w:r>
      <w:r w:rsidRPr="001250E9">
        <w:rPr>
          <w:rFonts w:ascii="Times New Roman" w:eastAsia="Times New Roman" w:hAnsi="Times New Roman" w:cs="Times New Roman"/>
          <w:i/>
          <w:iCs/>
          <w:color w:val="0F1115"/>
          <w:sz w:val="24"/>
          <w:szCs w:val="24"/>
        </w:rPr>
        <w:t>Public Health Nutrition</w:t>
      </w:r>
      <w:r w:rsidRPr="001250E9">
        <w:rPr>
          <w:rFonts w:ascii="Times New Roman" w:eastAsia="Times New Roman" w:hAnsi="Times New Roman" w:cs="Times New Roman"/>
          <w:color w:val="0F1115"/>
          <w:sz w:val="24"/>
          <w:szCs w:val="24"/>
        </w:rPr>
        <w:t>, 12(11), 2037–2043.</w:t>
      </w:r>
    </w:p>
    <w:p w14:paraId="46C3C24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Chobanian, A. V., et al. (2003). The Seventh Report of the Joint National Committee on Prevention, Detection, Evaluation, and Treatment of High Blood Pressure (JNC 7). </w:t>
      </w:r>
      <w:r w:rsidRPr="001250E9">
        <w:rPr>
          <w:rFonts w:ascii="Times New Roman" w:eastAsia="Times New Roman" w:hAnsi="Times New Roman" w:cs="Times New Roman"/>
          <w:i/>
          <w:iCs/>
          <w:color w:val="0F1115"/>
          <w:sz w:val="24"/>
          <w:szCs w:val="24"/>
        </w:rPr>
        <w:t>Hypertension</w:t>
      </w:r>
      <w:r w:rsidRPr="001250E9">
        <w:rPr>
          <w:rFonts w:ascii="Times New Roman" w:eastAsia="Times New Roman" w:hAnsi="Times New Roman" w:cs="Times New Roman"/>
          <w:color w:val="0F1115"/>
          <w:sz w:val="24"/>
          <w:szCs w:val="24"/>
        </w:rPr>
        <w:t>, 42(6), 1206–1252.</w:t>
      </w:r>
    </w:p>
    <w:p w14:paraId="5F01491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Dinsa, G. D., Goryakin, Y., Fumagalli, E., &amp; Suhrcke, M. (2012). Obesity and socioeconomic status in developing countries. </w:t>
      </w:r>
      <w:r w:rsidRPr="001250E9">
        <w:rPr>
          <w:rFonts w:ascii="Times New Roman" w:eastAsia="Times New Roman" w:hAnsi="Times New Roman" w:cs="Times New Roman"/>
          <w:i/>
          <w:iCs/>
          <w:color w:val="0F1115"/>
          <w:sz w:val="24"/>
          <w:szCs w:val="24"/>
        </w:rPr>
        <w:t>Obesity Reviews</w:t>
      </w:r>
      <w:r w:rsidRPr="001250E9">
        <w:rPr>
          <w:rFonts w:ascii="Times New Roman" w:eastAsia="Times New Roman" w:hAnsi="Times New Roman" w:cs="Times New Roman"/>
          <w:color w:val="0F1115"/>
          <w:sz w:val="24"/>
          <w:szCs w:val="24"/>
        </w:rPr>
        <w:t>, 13(11), 1067–1079.</w:t>
      </w:r>
    </w:p>
    <w:p w14:paraId="4F5D66F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Drewnowski, A., &amp; Specter, S. E. (2004). Poverty and obesity: The role of energy density and energy costs. </w:t>
      </w:r>
      <w:r w:rsidRPr="001250E9">
        <w:rPr>
          <w:rFonts w:ascii="Times New Roman" w:eastAsia="Times New Roman" w:hAnsi="Times New Roman" w:cs="Times New Roman"/>
          <w:i/>
          <w:iCs/>
          <w:color w:val="0F1115"/>
          <w:sz w:val="24"/>
          <w:szCs w:val="24"/>
        </w:rPr>
        <w:t>The American Journal of Clinical Nutrition</w:t>
      </w:r>
      <w:r w:rsidRPr="001250E9">
        <w:rPr>
          <w:rFonts w:ascii="Times New Roman" w:eastAsia="Times New Roman" w:hAnsi="Times New Roman" w:cs="Times New Roman"/>
          <w:color w:val="0F1115"/>
          <w:sz w:val="24"/>
          <w:szCs w:val="24"/>
        </w:rPr>
        <w:t>, 79(1), 6–16. </w:t>
      </w:r>
      <w:hyperlink r:id="rId7" w:tgtFrame="_blank" w:history="1">
        <w:r w:rsidRPr="001250E9">
          <w:rPr>
            <w:rFonts w:ascii="Times New Roman" w:eastAsia="Times New Roman" w:hAnsi="Times New Roman" w:cs="Times New Roman"/>
            <w:color w:val="3964FE"/>
            <w:sz w:val="24"/>
            <w:szCs w:val="24"/>
            <w:bdr w:val="single" w:sz="12" w:space="0" w:color="auto" w:frame="1"/>
          </w:rPr>
          <w:t>https://doi.org/10.1093/ajcn/79.1.6</w:t>
        </w:r>
      </w:hyperlink>
    </w:p>
    <w:p w14:paraId="4D43343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Fahed, G., Aoun, L., Bou Zerdan, M., Allam, S., Bou Zerdan, M., Bouferraa, Y., &amp; Assi, H. I. (2022). Metabolic syndrome: Updates on pathophysiology and management in 2021. </w:t>
      </w:r>
      <w:r w:rsidRPr="001250E9">
        <w:rPr>
          <w:rFonts w:ascii="Times New Roman" w:eastAsia="Times New Roman" w:hAnsi="Times New Roman" w:cs="Times New Roman"/>
          <w:i/>
          <w:iCs/>
          <w:color w:val="0F1115"/>
          <w:sz w:val="24"/>
          <w:szCs w:val="24"/>
        </w:rPr>
        <w:t>International Journal of Molecular Sciences</w:t>
      </w:r>
      <w:r w:rsidRPr="001250E9">
        <w:rPr>
          <w:rFonts w:ascii="Times New Roman" w:eastAsia="Times New Roman" w:hAnsi="Times New Roman" w:cs="Times New Roman"/>
          <w:color w:val="0F1115"/>
          <w:sz w:val="24"/>
          <w:szCs w:val="24"/>
        </w:rPr>
        <w:t>, 23(2), 786.</w:t>
      </w:r>
    </w:p>
    <w:p w14:paraId="26372E2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FAO &amp; FHI 360. (2016). </w:t>
      </w:r>
      <w:r w:rsidRPr="001250E9">
        <w:rPr>
          <w:rFonts w:ascii="Times New Roman" w:eastAsia="Times New Roman" w:hAnsi="Times New Roman" w:cs="Times New Roman"/>
          <w:i/>
          <w:iCs/>
          <w:color w:val="0F1115"/>
          <w:sz w:val="24"/>
          <w:szCs w:val="24"/>
        </w:rPr>
        <w:t>Minimum dietary diversity for women: A guide for measurement</w:t>
      </w:r>
      <w:r w:rsidRPr="001250E9">
        <w:rPr>
          <w:rFonts w:ascii="Times New Roman" w:eastAsia="Times New Roman" w:hAnsi="Times New Roman" w:cs="Times New Roman"/>
          <w:color w:val="0F1115"/>
          <w:sz w:val="24"/>
          <w:szCs w:val="24"/>
        </w:rPr>
        <w:t>. Rome: FAO.</w:t>
      </w:r>
    </w:p>
    <w:p w14:paraId="2DF3220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FAO &amp; OMS. (2021). </w:t>
      </w:r>
      <w:r w:rsidRPr="001250E9">
        <w:rPr>
          <w:rFonts w:ascii="Times New Roman" w:eastAsia="Times New Roman" w:hAnsi="Times New Roman" w:cs="Times New Roman"/>
          <w:i/>
          <w:iCs/>
          <w:color w:val="0F1115"/>
          <w:sz w:val="24"/>
          <w:szCs w:val="24"/>
        </w:rPr>
        <w:t>The State of Food Security and Nutrition in the World 2021</w:t>
      </w:r>
      <w:r w:rsidRPr="001250E9">
        <w:rPr>
          <w:rFonts w:ascii="Times New Roman" w:eastAsia="Times New Roman" w:hAnsi="Times New Roman" w:cs="Times New Roman"/>
          <w:color w:val="0F1115"/>
          <w:sz w:val="24"/>
          <w:szCs w:val="24"/>
        </w:rPr>
        <w:t>. FAO.</w:t>
      </w:r>
    </w:p>
    <w:p w14:paraId="636E454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Gartner, A., Diouf, F., &amp; Delpeuch, F. (2020). Parity and weight gain in Senegalese women: A longitudinal study. </w:t>
      </w:r>
      <w:r w:rsidRPr="001250E9">
        <w:rPr>
          <w:rFonts w:ascii="Times New Roman" w:eastAsia="Times New Roman" w:hAnsi="Times New Roman" w:cs="Times New Roman"/>
          <w:i/>
          <w:iCs/>
          <w:color w:val="0F1115"/>
          <w:sz w:val="24"/>
          <w:szCs w:val="24"/>
        </w:rPr>
        <w:t>Public Health Nutrition</w:t>
      </w:r>
      <w:r w:rsidRPr="001250E9">
        <w:rPr>
          <w:rFonts w:ascii="Times New Roman" w:eastAsia="Times New Roman" w:hAnsi="Times New Roman" w:cs="Times New Roman"/>
          <w:color w:val="0F1115"/>
          <w:sz w:val="24"/>
          <w:szCs w:val="24"/>
        </w:rPr>
        <w:t>, 23(4), 654-662.</w:t>
      </w:r>
    </w:p>
    <w:p w14:paraId="1864BEF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Guinhouya, B. C., Samouda, H., &amp; de Beaufort, C. (2019). Level of physical activity among children and adolescents in Africa: A systematic review. </w:t>
      </w:r>
      <w:r w:rsidRPr="001250E9">
        <w:rPr>
          <w:rFonts w:ascii="Times New Roman" w:eastAsia="Times New Roman" w:hAnsi="Times New Roman" w:cs="Times New Roman"/>
          <w:i/>
          <w:iCs/>
          <w:color w:val="0F1115"/>
          <w:sz w:val="24"/>
          <w:szCs w:val="24"/>
        </w:rPr>
        <w:t>Journal of Physical Activity and Health</w:t>
      </w:r>
      <w:r w:rsidRPr="001250E9">
        <w:rPr>
          <w:rFonts w:ascii="Times New Roman" w:eastAsia="Times New Roman" w:hAnsi="Times New Roman" w:cs="Times New Roman"/>
          <w:color w:val="0F1115"/>
          <w:sz w:val="24"/>
          <w:szCs w:val="24"/>
        </w:rPr>
        <w:t>, 16(9), 840-852.</w:t>
      </w:r>
    </w:p>
    <w:p w14:paraId="6BFEBB1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Hall, J. E., do Carmo, J. M., da Silva, A. A., Wang, Z., &amp; Hall, M. E. (2015). Obesity-induced hypertension: Interaction of neurohumoral and renal mechanisms. </w:t>
      </w:r>
      <w:r w:rsidRPr="001250E9">
        <w:rPr>
          <w:rFonts w:ascii="Times New Roman" w:eastAsia="Times New Roman" w:hAnsi="Times New Roman" w:cs="Times New Roman"/>
          <w:i/>
          <w:iCs/>
          <w:color w:val="0F1115"/>
          <w:sz w:val="24"/>
          <w:szCs w:val="24"/>
        </w:rPr>
        <w:t>Circulation Research</w:t>
      </w:r>
      <w:r w:rsidRPr="001250E9">
        <w:rPr>
          <w:rFonts w:ascii="Times New Roman" w:eastAsia="Times New Roman" w:hAnsi="Times New Roman" w:cs="Times New Roman"/>
          <w:color w:val="0F1115"/>
          <w:sz w:val="24"/>
          <w:szCs w:val="24"/>
        </w:rPr>
        <w:t>, 116(6), 991–1006. </w:t>
      </w:r>
      <w:hyperlink r:id="rId8" w:tgtFrame="_blank" w:history="1">
        <w:r w:rsidRPr="001250E9">
          <w:rPr>
            <w:rFonts w:ascii="Times New Roman" w:eastAsia="Times New Roman" w:hAnsi="Times New Roman" w:cs="Times New Roman"/>
            <w:color w:val="3964FE"/>
            <w:sz w:val="24"/>
            <w:szCs w:val="24"/>
            <w:bdr w:val="single" w:sz="12" w:space="0" w:color="auto" w:frame="1"/>
          </w:rPr>
          <w:t>https://doi.org/10.1161/CIRCRESAHA.116.305697</w:t>
        </w:r>
      </w:hyperlink>
    </w:p>
    <w:p w14:paraId="265CEF8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Hall, K. D., Heymsfield, S. B., Kemnitz, J. W., Klein, S., Schoeller, D. A., &amp; Speakman, J. R. (2012). Energy balance and its components: Implications for body weight regulation. </w:t>
      </w:r>
      <w:r w:rsidRPr="001250E9">
        <w:rPr>
          <w:rFonts w:ascii="Times New Roman" w:eastAsia="Times New Roman" w:hAnsi="Times New Roman" w:cs="Times New Roman"/>
          <w:i/>
          <w:iCs/>
          <w:color w:val="0F1115"/>
          <w:sz w:val="24"/>
          <w:szCs w:val="24"/>
        </w:rPr>
        <w:t>The American Journal of Clinical Nutrition</w:t>
      </w:r>
      <w:r w:rsidRPr="001250E9">
        <w:rPr>
          <w:rFonts w:ascii="Times New Roman" w:eastAsia="Times New Roman" w:hAnsi="Times New Roman" w:cs="Times New Roman"/>
          <w:color w:val="0F1115"/>
          <w:sz w:val="24"/>
          <w:szCs w:val="24"/>
        </w:rPr>
        <w:t>, 95(4), 989–994. </w:t>
      </w:r>
      <w:hyperlink r:id="rId9" w:tgtFrame="_blank" w:history="1">
        <w:r w:rsidRPr="001250E9">
          <w:rPr>
            <w:rFonts w:ascii="Times New Roman" w:eastAsia="Times New Roman" w:hAnsi="Times New Roman" w:cs="Times New Roman"/>
            <w:color w:val="3964FE"/>
            <w:sz w:val="24"/>
            <w:szCs w:val="24"/>
            <w:bdr w:val="single" w:sz="12" w:space="0" w:color="auto" w:frame="1"/>
          </w:rPr>
          <w:t>https://doi.org/10.3945/ajcn.112.036350</w:t>
        </w:r>
      </w:hyperlink>
    </w:p>
    <w:p w14:paraId="565EA7B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Hall, K. D., et al. (2019). Ultra-processed diets cause excess calorie intake and weight gain. </w:t>
      </w:r>
      <w:r w:rsidRPr="001250E9">
        <w:rPr>
          <w:rFonts w:ascii="Times New Roman" w:eastAsia="Times New Roman" w:hAnsi="Times New Roman" w:cs="Times New Roman"/>
          <w:i/>
          <w:iCs/>
          <w:color w:val="0F1115"/>
          <w:sz w:val="24"/>
          <w:szCs w:val="24"/>
        </w:rPr>
        <w:t>Cell Metabolism</w:t>
      </w:r>
      <w:r w:rsidRPr="001250E9">
        <w:rPr>
          <w:rFonts w:ascii="Times New Roman" w:eastAsia="Times New Roman" w:hAnsi="Times New Roman" w:cs="Times New Roman"/>
          <w:color w:val="0F1115"/>
          <w:sz w:val="24"/>
          <w:szCs w:val="24"/>
        </w:rPr>
        <w:t>, 30(1), 67–77.</w:t>
      </w:r>
    </w:p>
    <w:p w14:paraId="08544FB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Hill, J. O., Wyatt, H. R., &amp; Peters, J. C. (2012). Energy balance and obesity. </w:t>
      </w:r>
      <w:r w:rsidRPr="001250E9">
        <w:rPr>
          <w:rFonts w:ascii="Times New Roman" w:eastAsia="Times New Roman" w:hAnsi="Times New Roman" w:cs="Times New Roman"/>
          <w:i/>
          <w:iCs/>
          <w:color w:val="0F1115"/>
          <w:sz w:val="24"/>
          <w:szCs w:val="24"/>
        </w:rPr>
        <w:t>Circulation</w:t>
      </w:r>
      <w:r w:rsidRPr="001250E9">
        <w:rPr>
          <w:rFonts w:ascii="Times New Roman" w:eastAsia="Times New Roman" w:hAnsi="Times New Roman" w:cs="Times New Roman"/>
          <w:color w:val="0F1115"/>
          <w:sz w:val="24"/>
          <w:szCs w:val="24"/>
        </w:rPr>
        <w:t>, 126(1), 126–132.</w:t>
      </w:r>
    </w:p>
    <w:p w14:paraId="25825F6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lang w:val="fr-FR"/>
        </w:rPr>
      </w:pPr>
      <w:r w:rsidRPr="001250E9">
        <w:rPr>
          <w:rFonts w:ascii="Times New Roman" w:eastAsia="Times New Roman" w:hAnsi="Times New Roman" w:cs="Times New Roman"/>
          <w:color w:val="0F1115"/>
          <w:sz w:val="24"/>
          <w:szCs w:val="24"/>
        </w:rPr>
        <w:t>Hu, F. B., et al. (2003). Physical activity, sedentary behaviors, and obesity. </w:t>
      </w:r>
      <w:r w:rsidRPr="001250E9">
        <w:rPr>
          <w:rFonts w:ascii="Times New Roman" w:eastAsia="Times New Roman" w:hAnsi="Times New Roman" w:cs="Times New Roman"/>
          <w:i/>
          <w:iCs/>
          <w:color w:val="0F1115"/>
          <w:sz w:val="24"/>
          <w:szCs w:val="24"/>
          <w:lang w:val="fr-FR"/>
        </w:rPr>
        <w:t>New England Journal of Medicine</w:t>
      </w:r>
      <w:r w:rsidRPr="001250E9">
        <w:rPr>
          <w:rFonts w:ascii="Times New Roman" w:eastAsia="Times New Roman" w:hAnsi="Times New Roman" w:cs="Times New Roman"/>
          <w:color w:val="0F1115"/>
          <w:sz w:val="24"/>
          <w:szCs w:val="24"/>
          <w:lang w:val="fr-FR"/>
        </w:rPr>
        <w:t>, 349(20), 189–196.</w:t>
      </w:r>
    </w:p>
    <w:p w14:paraId="15935A19"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lang w:val="fr-FR"/>
        </w:rPr>
        <w:t>Institut Géographique du Burundi (IGEBU). (2024). </w:t>
      </w:r>
      <w:r w:rsidRPr="001250E9">
        <w:rPr>
          <w:rFonts w:ascii="Times New Roman" w:eastAsia="Times New Roman" w:hAnsi="Times New Roman" w:cs="Times New Roman"/>
          <w:i/>
          <w:iCs/>
          <w:color w:val="0F1115"/>
          <w:sz w:val="24"/>
          <w:szCs w:val="24"/>
          <w:lang w:val="fr-FR"/>
        </w:rPr>
        <w:t>Données climatologiques annuelles de la province de Ngozi</w:t>
      </w:r>
      <w:r w:rsidRPr="001250E9">
        <w:rPr>
          <w:rFonts w:ascii="Times New Roman" w:eastAsia="Times New Roman" w:hAnsi="Times New Roman" w:cs="Times New Roman"/>
          <w:color w:val="0F1115"/>
          <w:sz w:val="24"/>
          <w:szCs w:val="24"/>
          <w:lang w:val="fr-FR"/>
        </w:rPr>
        <w:t xml:space="preserve">. </w:t>
      </w:r>
      <w:r w:rsidRPr="001250E9">
        <w:rPr>
          <w:rFonts w:ascii="Times New Roman" w:eastAsia="Times New Roman" w:hAnsi="Times New Roman" w:cs="Times New Roman"/>
          <w:color w:val="0F1115"/>
          <w:sz w:val="24"/>
          <w:szCs w:val="24"/>
        </w:rPr>
        <w:t>Bujumbura: IGEBU.</w:t>
      </w:r>
    </w:p>
    <w:p w14:paraId="50F43CD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Kahn, S. E., Hull, R. L., &amp; Utzschneider, K. M. (2006). Mechanisms linking obesity to insulin resistance and type 2 diabetes. </w:t>
      </w:r>
      <w:r w:rsidRPr="001250E9">
        <w:rPr>
          <w:rFonts w:ascii="Times New Roman" w:eastAsia="Times New Roman" w:hAnsi="Times New Roman" w:cs="Times New Roman"/>
          <w:i/>
          <w:iCs/>
          <w:color w:val="0F1115"/>
          <w:sz w:val="24"/>
          <w:szCs w:val="24"/>
        </w:rPr>
        <w:t>Nature</w:t>
      </w:r>
      <w:r w:rsidRPr="001250E9">
        <w:rPr>
          <w:rFonts w:ascii="Times New Roman" w:eastAsia="Times New Roman" w:hAnsi="Times New Roman" w:cs="Times New Roman"/>
          <w:color w:val="0F1115"/>
          <w:sz w:val="24"/>
          <w:szCs w:val="24"/>
        </w:rPr>
        <w:t>, 444(7121), 840–846. </w:t>
      </w:r>
      <w:hyperlink r:id="rId10" w:tgtFrame="_blank" w:history="1">
        <w:r w:rsidRPr="001250E9">
          <w:rPr>
            <w:rFonts w:ascii="Times New Roman" w:eastAsia="Times New Roman" w:hAnsi="Times New Roman" w:cs="Times New Roman"/>
            <w:color w:val="3964FE"/>
            <w:sz w:val="24"/>
            <w:szCs w:val="24"/>
            <w:bdr w:val="single" w:sz="12" w:space="0" w:color="auto" w:frame="1"/>
          </w:rPr>
          <w:t>https://doi.org/10.1038/nature05482</w:t>
        </w:r>
      </w:hyperlink>
    </w:p>
    <w:p w14:paraId="44CEA9B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Kant, A. K. (2004). Dietary patterns and health outcomes. </w:t>
      </w:r>
      <w:r w:rsidRPr="001250E9">
        <w:rPr>
          <w:rFonts w:ascii="Times New Roman" w:eastAsia="Times New Roman" w:hAnsi="Times New Roman" w:cs="Times New Roman"/>
          <w:i/>
          <w:iCs/>
          <w:color w:val="0F1115"/>
          <w:sz w:val="24"/>
          <w:szCs w:val="24"/>
        </w:rPr>
        <w:t>Journal of the American Dietetic Association</w:t>
      </w:r>
      <w:r w:rsidRPr="001250E9">
        <w:rPr>
          <w:rFonts w:ascii="Times New Roman" w:eastAsia="Times New Roman" w:hAnsi="Times New Roman" w:cs="Times New Roman"/>
          <w:color w:val="0F1115"/>
          <w:sz w:val="24"/>
          <w:szCs w:val="24"/>
        </w:rPr>
        <w:t>, 104(4), 615–635.</w:t>
      </w:r>
    </w:p>
    <w:p w14:paraId="4751D8B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Katzmarzyk, P. T., &amp; Lee, I. M. (2021). Sedentary behaviour and life expectancy in the USA: A cause-deleted life table analysis. </w:t>
      </w:r>
      <w:r w:rsidRPr="001250E9">
        <w:rPr>
          <w:rFonts w:ascii="Times New Roman" w:eastAsia="Times New Roman" w:hAnsi="Times New Roman" w:cs="Times New Roman"/>
          <w:i/>
          <w:iCs/>
          <w:color w:val="0F1115"/>
          <w:sz w:val="24"/>
          <w:szCs w:val="24"/>
        </w:rPr>
        <w:t>BMJ Open</w:t>
      </w:r>
      <w:r w:rsidRPr="001250E9">
        <w:rPr>
          <w:rFonts w:ascii="Times New Roman" w:eastAsia="Times New Roman" w:hAnsi="Times New Roman" w:cs="Times New Roman"/>
          <w:color w:val="0F1115"/>
          <w:sz w:val="24"/>
          <w:szCs w:val="24"/>
        </w:rPr>
        <w:t>, 11(2), e041270.</w:t>
      </w:r>
    </w:p>
    <w:p w14:paraId="29F42C1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Keding, G. B., Msuya, J. M., &amp; Krawinkel, M. B. (2022). Dietary patterns and nutritional health of women: The nutrition transition in rural Tanzania. </w:t>
      </w:r>
      <w:r w:rsidRPr="001250E9">
        <w:rPr>
          <w:rFonts w:ascii="Times New Roman" w:eastAsia="Times New Roman" w:hAnsi="Times New Roman" w:cs="Times New Roman"/>
          <w:i/>
          <w:iCs/>
          <w:color w:val="0F1115"/>
          <w:sz w:val="24"/>
          <w:szCs w:val="24"/>
        </w:rPr>
        <w:t>Food and Nutrition Bulletin</w:t>
      </w:r>
      <w:r w:rsidRPr="001250E9">
        <w:rPr>
          <w:rFonts w:ascii="Times New Roman" w:eastAsia="Times New Roman" w:hAnsi="Times New Roman" w:cs="Times New Roman"/>
          <w:color w:val="0F1115"/>
          <w:sz w:val="24"/>
          <w:szCs w:val="24"/>
        </w:rPr>
        <w:t>, 43(1), 64-81.</w:t>
      </w:r>
    </w:p>
    <w:p w14:paraId="174C440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Khera, A. V., Chaffin, M., Aragam, K. G., Haas, M. E., Roselli, C., Choi, S. H., ... &amp; Kathiresan, S. (2021). Genome-wide polygenic scores for common diseases identify individuals with risk equivalent to monogenic mutations. </w:t>
      </w:r>
      <w:r w:rsidRPr="001250E9">
        <w:rPr>
          <w:rFonts w:ascii="Times New Roman" w:eastAsia="Times New Roman" w:hAnsi="Times New Roman" w:cs="Times New Roman"/>
          <w:i/>
          <w:iCs/>
          <w:color w:val="0F1115"/>
          <w:sz w:val="24"/>
          <w:szCs w:val="24"/>
        </w:rPr>
        <w:t>Nature Genetics</w:t>
      </w:r>
      <w:r w:rsidRPr="001250E9">
        <w:rPr>
          <w:rFonts w:ascii="Times New Roman" w:eastAsia="Times New Roman" w:hAnsi="Times New Roman" w:cs="Times New Roman"/>
          <w:color w:val="0F1115"/>
          <w:sz w:val="24"/>
          <w:szCs w:val="24"/>
        </w:rPr>
        <w:t>, 51(7), 1097-1104.</w:t>
      </w:r>
    </w:p>
    <w:p w14:paraId="63D97F1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Leyna, G. H., Berkman, L. F., &amp; Njelekela, M. A. (2022). Dietary diversity and its association with obesity and metabolic syndrome in Tanzanian women. </w:t>
      </w:r>
      <w:r w:rsidRPr="001250E9">
        <w:rPr>
          <w:rFonts w:ascii="Times New Roman" w:eastAsia="Times New Roman" w:hAnsi="Times New Roman" w:cs="Times New Roman"/>
          <w:i/>
          <w:iCs/>
          <w:color w:val="0F1115"/>
          <w:sz w:val="24"/>
          <w:szCs w:val="24"/>
        </w:rPr>
        <w:t>Journal of Obesity</w:t>
      </w:r>
      <w:r w:rsidRPr="001250E9">
        <w:rPr>
          <w:rFonts w:ascii="Times New Roman" w:eastAsia="Times New Roman" w:hAnsi="Times New Roman" w:cs="Times New Roman"/>
          <w:color w:val="0F1115"/>
          <w:sz w:val="24"/>
          <w:szCs w:val="24"/>
        </w:rPr>
        <w:t>, 2022, 8545073.</w:t>
      </w:r>
    </w:p>
    <w:p w14:paraId="29ECFC4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Malik, V. S., Pan, A., Willett, W. C., &amp; Hu, F. B. (2013). Sugar-sweetened beverages and weight gain in adults and children: A systematic review and meta-analysis. </w:t>
      </w:r>
      <w:r w:rsidRPr="001250E9">
        <w:rPr>
          <w:rFonts w:ascii="Times New Roman" w:eastAsia="Times New Roman" w:hAnsi="Times New Roman" w:cs="Times New Roman"/>
          <w:i/>
          <w:iCs/>
          <w:color w:val="0F1115"/>
          <w:sz w:val="24"/>
          <w:szCs w:val="24"/>
        </w:rPr>
        <w:t>The American Journal of Clinical Nutrition</w:t>
      </w:r>
      <w:r w:rsidRPr="001250E9">
        <w:rPr>
          <w:rFonts w:ascii="Times New Roman" w:eastAsia="Times New Roman" w:hAnsi="Times New Roman" w:cs="Times New Roman"/>
          <w:color w:val="0F1115"/>
          <w:sz w:val="24"/>
          <w:szCs w:val="24"/>
        </w:rPr>
        <w:t>, 98(4), 1084–1102. </w:t>
      </w:r>
      <w:hyperlink r:id="rId11" w:tgtFrame="_blank" w:history="1">
        <w:r w:rsidRPr="001250E9">
          <w:rPr>
            <w:rFonts w:ascii="Times New Roman" w:eastAsia="Times New Roman" w:hAnsi="Times New Roman" w:cs="Times New Roman"/>
            <w:color w:val="3964FE"/>
            <w:sz w:val="24"/>
            <w:szCs w:val="24"/>
            <w:bdr w:val="single" w:sz="12" w:space="0" w:color="auto" w:frame="1"/>
          </w:rPr>
          <w:t>https://doi.org/10.3945/ajcn.113.058362</w:t>
        </w:r>
      </w:hyperlink>
    </w:p>
    <w:p w14:paraId="0396293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lang w:val="fr-FR"/>
        </w:rPr>
      </w:pPr>
      <w:r w:rsidRPr="001250E9">
        <w:rPr>
          <w:rFonts w:ascii="Times New Roman" w:eastAsia="Times New Roman" w:hAnsi="Times New Roman" w:cs="Times New Roman"/>
          <w:color w:val="0F1115"/>
          <w:sz w:val="24"/>
          <w:szCs w:val="24"/>
        </w:rPr>
        <w:lastRenderedPageBreak/>
        <w:t>Mbochi, R. W., Kuria, E. N., &amp; Kimiywe, J. (2021). Perceptions of body size and its association with food choices and physical activity among women in a low-income urban setting in Kenya. </w:t>
      </w:r>
      <w:r w:rsidRPr="001250E9">
        <w:rPr>
          <w:rFonts w:ascii="Times New Roman" w:eastAsia="Times New Roman" w:hAnsi="Times New Roman" w:cs="Times New Roman"/>
          <w:i/>
          <w:iCs/>
          <w:color w:val="0F1115"/>
          <w:sz w:val="24"/>
          <w:szCs w:val="24"/>
          <w:lang w:val="fr-FR"/>
        </w:rPr>
        <w:t>Ecology of Food and Nutrition</w:t>
      </w:r>
      <w:r w:rsidRPr="001250E9">
        <w:rPr>
          <w:rFonts w:ascii="Times New Roman" w:eastAsia="Times New Roman" w:hAnsi="Times New Roman" w:cs="Times New Roman"/>
          <w:color w:val="0F1115"/>
          <w:sz w:val="24"/>
          <w:szCs w:val="24"/>
          <w:lang w:val="fr-FR"/>
        </w:rPr>
        <w:t>, 60(3), 341-357.</w:t>
      </w:r>
    </w:p>
    <w:p w14:paraId="32B840DB"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lang w:val="fr-FR"/>
        </w:rPr>
      </w:pPr>
      <w:r w:rsidRPr="001250E9">
        <w:rPr>
          <w:rFonts w:ascii="Times New Roman" w:eastAsia="Times New Roman" w:hAnsi="Times New Roman" w:cs="Times New Roman"/>
          <w:color w:val="0F1115"/>
          <w:sz w:val="24"/>
          <w:szCs w:val="24"/>
          <w:lang w:val="fr-FR"/>
        </w:rPr>
        <w:t>Ministère de l'Intérieur, du Développement Communautaire et de la Sécurité Publique. (2025). </w:t>
      </w:r>
      <w:r w:rsidRPr="001250E9">
        <w:rPr>
          <w:rFonts w:ascii="Times New Roman" w:eastAsia="Times New Roman" w:hAnsi="Times New Roman" w:cs="Times New Roman"/>
          <w:i/>
          <w:iCs/>
          <w:color w:val="0F1115"/>
          <w:sz w:val="24"/>
          <w:szCs w:val="24"/>
          <w:lang w:val="fr-FR"/>
        </w:rPr>
        <w:t>Annuaire statistique des Communes du Burundi</w:t>
      </w:r>
      <w:r w:rsidRPr="001250E9">
        <w:rPr>
          <w:rFonts w:ascii="Times New Roman" w:eastAsia="Times New Roman" w:hAnsi="Times New Roman" w:cs="Times New Roman"/>
          <w:color w:val="0F1115"/>
          <w:sz w:val="24"/>
          <w:szCs w:val="24"/>
          <w:lang w:val="fr-FR"/>
        </w:rPr>
        <w:t>. Bujumbura: MININTER.</w:t>
      </w:r>
    </w:p>
    <w:p w14:paraId="619CE088"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lang w:val="fr-FR"/>
        </w:rPr>
      </w:pPr>
      <w:r w:rsidRPr="001250E9">
        <w:rPr>
          <w:rFonts w:ascii="Times New Roman" w:eastAsia="Times New Roman" w:hAnsi="Times New Roman" w:cs="Times New Roman"/>
          <w:color w:val="0F1115"/>
          <w:sz w:val="24"/>
          <w:szCs w:val="24"/>
          <w:lang w:val="fr-FR"/>
        </w:rPr>
        <w:t>Ministère du Plan, du Développement et de la Reconstruction Nationale. (2006). </w:t>
      </w:r>
      <w:r w:rsidRPr="001250E9">
        <w:rPr>
          <w:rFonts w:ascii="Times New Roman" w:eastAsia="Times New Roman" w:hAnsi="Times New Roman" w:cs="Times New Roman"/>
          <w:i/>
          <w:iCs/>
          <w:color w:val="0F1115"/>
          <w:sz w:val="24"/>
          <w:szCs w:val="24"/>
          <w:lang w:val="fr-FR"/>
        </w:rPr>
        <w:t>Carte administrative du Burundi</w:t>
      </w:r>
      <w:r w:rsidRPr="001250E9">
        <w:rPr>
          <w:rFonts w:ascii="Times New Roman" w:eastAsia="Times New Roman" w:hAnsi="Times New Roman" w:cs="Times New Roman"/>
          <w:color w:val="0F1115"/>
          <w:sz w:val="24"/>
          <w:szCs w:val="24"/>
          <w:lang w:val="fr-FR"/>
        </w:rPr>
        <w:t>. Bujumbura: MPDRN.</w:t>
      </w:r>
    </w:p>
    <w:p w14:paraId="5A5EAC7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lang w:val="fr-FR"/>
        </w:rPr>
        <w:t xml:space="preserve">Monteiro, C. A., et al. </w:t>
      </w:r>
      <w:r w:rsidRPr="001250E9">
        <w:rPr>
          <w:rFonts w:ascii="Times New Roman" w:eastAsia="Times New Roman" w:hAnsi="Times New Roman" w:cs="Times New Roman"/>
          <w:color w:val="0F1115"/>
          <w:sz w:val="24"/>
          <w:szCs w:val="24"/>
        </w:rPr>
        <w:t>(2004). Socioeconomic status and obesity in adult populations. </w:t>
      </w:r>
      <w:r w:rsidRPr="001250E9">
        <w:rPr>
          <w:rFonts w:ascii="Times New Roman" w:eastAsia="Times New Roman" w:hAnsi="Times New Roman" w:cs="Times New Roman"/>
          <w:i/>
          <w:iCs/>
          <w:color w:val="0F1115"/>
          <w:sz w:val="24"/>
          <w:szCs w:val="24"/>
        </w:rPr>
        <w:t>Bulletin of the World Health Organization</w:t>
      </w:r>
      <w:r w:rsidRPr="001250E9">
        <w:rPr>
          <w:rFonts w:ascii="Times New Roman" w:eastAsia="Times New Roman" w:hAnsi="Times New Roman" w:cs="Times New Roman"/>
          <w:color w:val="0F1115"/>
          <w:sz w:val="24"/>
          <w:szCs w:val="24"/>
        </w:rPr>
        <w:t>, 82(12), 940–946.</w:t>
      </w:r>
    </w:p>
    <w:p w14:paraId="7D0BB3C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Monteiro, C. A., et al. (2019). Ultra-processed foods: What they are and how to identify them. </w:t>
      </w:r>
      <w:r w:rsidRPr="001250E9">
        <w:rPr>
          <w:rFonts w:ascii="Times New Roman" w:eastAsia="Times New Roman" w:hAnsi="Times New Roman" w:cs="Times New Roman"/>
          <w:i/>
          <w:iCs/>
          <w:color w:val="0F1115"/>
          <w:sz w:val="24"/>
          <w:szCs w:val="24"/>
        </w:rPr>
        <w:t>Public Health Nutrition</w:t>
      </w:r>
      <w:r w:rsidRPr="001250E9">
        <w:rPr>
          <w:rFonts w:ascii="Times New Roman" w:eastAsia="Times New Roman" w:hAnsi="Times New Roman" w:cs="Times New Roman"/>
          <w:color w:val="0F1115"/>
          <w:sz w:val="24"/>
          <w:szCs w:val="24"/>
        </w:rPr>
        <w:t>, 22(5), 936–941.</w:t>
      </w:r>
    </w:p>
    <w:p w14:paraId="44FE1731"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NCD Risk Factor Collaboration (NCD-RisC). (2022). Worldwide trends in body-mass index, underweight, overweight, and obesity from 1975 to 2022: A pooled analysis of 2416 population-based measurement studies in 128·9 million children, adolescents, and adults. </w:t>
      </w:r>
      <w:r w:rsidRPr="001250E9">
        <w:rPr>
          <w:rFonts w:ascii="Times New Roman" w:eastAsia="Times New Roman" w:hAnsi="Times New Roman" w:cs="Times New Roman"/>
          <w:i/>
          <w:iCs/>
          <w:color w:val="0F1115"/>
          <w:sz w:val="24"/>
          <w:szCs w:val="24"/>
        </w:rPr>
        <w:t>The Lancet</w:t>
      </w:r>
      <w:r w:rsidRPr="001250E9">
        <w:rPr>
          <w:rFonts w:ascii="Times New Roman" w:eastAsia="Times New Roman" w:hAnsi="Times New Roman" w:cs="Times New Roman"/>
          <w:color w:val="0F1115"/>
          <w:sz w:val="24"/>
          <w:szCs w:val="24"/>
        </w:rPr>
        <w:t>, 403(10431), 1027-1050.</w:t>
      </w:r>
    </w:p>
    <w:p w14:paraId="62CC8A8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Ng, M., Fleming, T., Robinson, M., et al. (2014). Global, regional, and national prevalence of overweight and obesity in adults during 1980–2013: A systematic analysis. </w:t>
      </w:r>
      <w:r w:rsidRPr="001250E9">
        <w:rPr>
          <w:rFonts w:ascii="Times New Roman" w:eastAsia="Times New Roman" w:hAnsi="Times New Roman" w:cs="Times New Roman"/>
          <w:i/>
          <w:iCs/>
          <w:color w:val="0F1115"/>
          <w:sz w:val="24"/>
          <w:szCs w:val="24"/>
        </w:rPr>
        <w:t>The Lancet</w:t>
      </w:r>
      <w:r w:rsidRPr="001250E9">
        <w:rPr>
          <w:rFonts w:ascii="Times New Roman" w:eastAsia="Times New Roman" w:hAnsi="Times New Roman" w:cs="Times New Roman"/>
          <w:color w:val="0F1115"/>
          <w:sz w:val="24"/>
          <w:szCs w:val="24"/>
        </w:rPr>
        <w:t>, 384(9945), 766–781. </w:t>
      </w:r>
      <w:hyperlink r:id="rId12" w:tgtFrame="_blank" w:history="1">
        <w:r w:rsidRPr="001250E9">
          <w:rPr>
            <w:rFonts w:ascii="Times New Roman" w:eastAsia="Times New Roman" w:hAnsi="Times New Roman" w:cs="Times New Roman"/>
            <w:color w:val="3964FE"/>
            <w:sz w:val="24"/>
            <w:szCs w:val="24"/>
            <w:bdr w:val="single" w:sz="12" w:space="0" w:color="auto" w:frame="1"/>
          </w:rPr>
          <w:t>https://doi.org/10.1016/S0140-6736(14)60460-8</w:t>
        </w:r>
      </w:hyperlink>
    </w:p>
    <w:p w14:paraId="5BEBC4D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Ntandou-Bouzitou, G., Mbanya, J. C., &amp; Bigna, J. J. (2022). Urbanisation and the double burden of malnutrition in Cameroon: A systematic review and meta-analysis. </w:t>
      </w:r>
      <w:r w:rsidRPr="001250E9">
        <w:rPr>
          <w:rFonts w:ascii="Times New Roman" w:eastAsia="Times New Roman" w:hAnsi="Times New Roman" w:cs="Times New Roman"/>
          <w:i/>
          <w:iCs/>
          <w:color w:val="0F1115"/>
          <w:sz w:val="24"/>
          <w:szCs w:val="24"/>
        </w:rPr>
        <w:t>Nutrition and Health</w:t>
      </w:r>
      <w:r w:rsidRPr="001250E9">
        <w:rPr>
          <w:rFonts w:ascii="Times New Roman" w:eastAsia="Times New Roman" w:hAnsi="Times New Roman" w:cs="Times New Roman"/>
          <w:color w:val="0F1115"/>
          <w:sz w:val="24"/>
          <w:szCs w:val="24"/>
        </w:rPr>
        <w:t>, 28(1), 45-57.</w:t>
      </w:r>
    </w:p>
    <w:p w14:paraId="7EEC78B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Ntusi, N. B., Mayosi, B. M., &amp; Sliwa, K. (2020). Hypertension in sub-Saharan Africa: A systematic review. </w:t>
      </w:r>
      <w:r w:rsidRPr="001250E9">
        <w:rPr>
          <w:rFonts w:ascii="Times New Roman" w:eastAsia="Times New Roman" w:hAnsi="Times New Roman" w:cs="Times New Roman"/>
          <w:i/>
          <w:iCs/>
          <w:color w:val="0F1115"/>
          <w:sz w:val="24"/>
          <w:szCs w:val="24"/>
        </w:rPr>
        <w:t>Hypertension</w:t>
      </w:r>
      <w:r w:rsidRPr="001250E9">
        <w:rPr>
          <w:rFonts w:ascii="Times New Roman" w:eastAsia="Times New Roman" w:hAnsi="Times New Roman" w:cs="Times New Roman"/>
          <w:color w:val="0F1115"/>
          <w:sz w:val="24"/>
          <w:szCs w:val="24"/>
        </w:rPr>
        <w:t>, 76(5), 1393-1401.</w:t>
      </w:r>
    </w:p>
    <w:p w14:paraId="50DF552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lang w:val="fr-FR"/>
        </w:rPr>
      </w:pPr>
      <w:r w:rsidRPr="001250E9">
        <w:rPr>
          <w:rFonts w:ascii="Times New Roman" w:eastAsia="Times New Roman" w:hAnsi="Times New Roman" w:cs="Times New Roman"/>
          <w:color w:val="0F1115"/>
          <w:sz w:val="24"/>
          <w:szCs w:val="24"/>
        </w:rPr>
        <w:t>Ochieng, J., Afolabi, W. A., &amp; Senbanjo, I. O. (2023). Dietary diversity and its association with nutritional status of children and adolescents in Africa: A systematic review. </w:t>
      </w:r>
      <w:r w:rsidRPr="001250E9">
        <w:rPr>
          <w:rFonts w:ascii="Times New Roman" w:eastAsia="Times New Roman" w:hAnsi="Times New Roman" w:cs="Times New Roman"/>
          <w:i/>
          <w:iCs/>
          <w:color w:val="0F1115"/>
          <w:sz w:val="24"/>
          <w:szCs w:val="24"/>
          <w:lang w:val="fr-FR"/>
        </w:rPr>
        <w:t>Nutrients</w:t>
      </w:r>
      <w:r w:rsidRPr="001250E9">
        <w:rPr>
          <w:rFonts w:ascii="Times New Roman" w:eastAsia="Times New Roman" w:hAnsi="Times New Roman" w:cs="Times New Roman"/>
          <w:color w:val="0F1115"/>
          <w:sz w:val="24"/>
          <w:szCs w:val="24"/>
          <w:lang w:val="fr-FR"/>
        </w:rPr>
        <w:t>, 15(4), 936.</w:t>
      </w:r>
    </w:p>
    <w:p w14:paraId="22D18E4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lang w:val="fr-FR"/>
        </w:rPr>
      </w:pPr>
      <w:r w:rsidRPr="001250E9">
        <w:rPr>
          <w:rFonts w:ascii="Times New Roman" w:eastAsia="Times New Roman" w:hAnsi="Times New Roman" w:cs="Times New Roman"/>
          <w:color w:val="0F1115"/>
          <w:sz w:val="24"/>
          <w:szCs w:val="24"/>
          <w:lang w:val="fr-FR"/>
        </w:rPr>
        <w:t>Organisation mondiale de la Santé. (2017). </w:t>
      </w:r>
      <w:r w:rsidRPr="001250E9">
        <w:rPr>
          <w:rFonts w:ascii="Times New Roman" w:eastAsia="Times New Roman" w:hAnsi="Times New Roman" w:cs="Times New Roman"/>
          <w:i/>
          <w:iCs/>
          <w:color w:val="0F1115"/>
          <w:sz w:val="24"/>
          <w:szCs w:val="24"/>
          <w:lang w:val="fr-FR"/>
        </w:rPr>
        <w:t>Nutrition in the WHO African Region</w:t>
      </w:r>
      <w:r w:rsidRPr="001250E9">
        <w:rPr>
          <w:rFonts w:ascii="Times New Roman" w:eastAsia="Times New Roman" w:hAnsi="Times New Roman" w:cs="Times New Roman"/>
          <w:color w:val="0F1115"/>
          <w:sz w:val="24"/>
          <w:szCs w:val="24"/>
          <w:lang w:val="fr-FR"/>
        </w:rPr>
        <w:t>. Bureau régional de l'OMS pour l'Afrique.</w:t>
      </w:r>
    </w:p>
    <w:p w14:paraId="5C4B477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lang w:val="fr-FR"/>
        </w:rPr>
      </w:pPr>
      <w:r w:rsidRPr="001250E9">
        <w:rPr>
          <w:rFonts w:ascii="Times New Roman" w:eastAsia="Times New Roman" w:hAnsi="Times New Roman" w:cs="Times New Roman"/>
          <w:color w:val="0F1115"/>
          <w:sz w:val="24"/>
          <w:szCs w:val="24"/>
          <w:lang w:val="fr-FR"/>
        </w:rPr>
        <w:lastRenderedPageBreak/>
        <w:t>Organisation mondiale de la Santé. (2023). </w:t>
      </w:r>
      <w:r w:rsidRPr="001250E9">
        <w:rPr>
          <w:rFonts w:ascii="Times New Roman" w:eastAsia="Times New Roman" w:hAnsi="Times New Roman" w:cs="Times New Roman"/>
          <w:i/>
          <w:iCs/>
          <w:color w:val="0F1115"/>
          <w:sz w:val="24"/>
          <w:szCs w:val="24"/>
          <w:lang w:val="fr-FR"/>
        </w:rPr>
        <w:t>Obesity and overweight</w:t>
      </w:r>
      <w:r w:rsidRPr="001250E9">
        <w:rPr>
          <w:rFonts w:ascii="Times New Roman" w:eastAsia="Times New Roman" w:hAnsi="Times New Roman" w:cs="Times New Roman"/>
          <w:color w:val="0F1115"/>
          <w:sz w:val="24"/>
          <w:szCs w:val="24"/>
          <w:lang w:val="fr-FR"/>
        </w:rPr>
        <w:t>. Organisation mondiale de la Santé.</w:t>
      </w:r>
    </w:p>
    <w:p w14:paraId="4F00FFF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lang w:val="fr-FR"/>
        </w:rPr>
        <w:t xml:space="preserve">Owen, N., et al. </w:t>
      </w:r>
      <w:r w:rsidRPr="001250E9">
        <w:rPr>
          <w:rFonts w:ascii="Times New Roman" w:eastAsia="Times New Roman" w:hAnsi="Times New Roman" w:cs="Times New Roman"/>
          <w:color w:val="0F1115"/>
          <w:sz w:val="24"/>
          <w:szCs w:val="24"/>
        </w:rPr>
        <w:t>(2010). Sedentary behavior and public health. </w:t>
      </w:r>
      <w:r w:rsidRPr="001250E9">
        <w:rPr>
          <w:rFonts w:ascii="Times New Roman" w:eastAsia="Times New Roman" w:hAnsi="Times New Roman" w:cs="Times New Roman"/>
          <w:i/>
          <w:iCs/>
          <w:color w:val="0F1115"/>
          <w:sz w:val="24"/>
          <w:szCs w:val="24"/>
        </w:rPr>
        <w:t>American Journal of Preventive Medicine</w:t>
      </w:r>
      <w:r w:rsidRPr="001250E9">
        <w:rPr>
          <w:rFonts w:ascii="Times New Roman" w:eastAsia="Times New Roman" w:hAnsi="Times New Roman" w:cs="Times New Roman"/>
          <w:color w:val="0F1115"/>
          <w:sz w:val="24"/>
          <w:szCs w:val="24"/>
        </w:rPr>
        <w:t>, 38(2), 189–196.</w:t>
      </w:r>
    </w:p>
    <w:p w14:paraId="7467690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Popkin, B. M. (1993). Nutritional patterns and transitions. </w:t>
      </w:r>
      <w:r w:rsidRPr="001250E9">
        <w:rPr>
          <w:rFonts w:ascii="Times New Roman" w:eastAsia="Times New Roman" w:hAnsi="Times New Roman" w:cs="Times New Roman"/>
          <w:i/>
          <w:iCs/>
          <w:color w:val="0F1115"/>
          <w:sz w:val="24"/>
          <w:szCs w:val="24"/>
        </w:rPr>
        <w:t>Population and Development Review</w:t>
      </w:r>
      <w:r w:rsidRPr="001250E9">
        <w:rPr>
          <w:rFonts w:ascii="Times New Roman" w:eastAsia="Times New Roman" w:hAnsi="Times New Roman" w:cs="Times New Roman"/>
          <w:color w:val="0F1115"/>
          <w:sz w:val="24"/>
          <w:szCs w:val="24"/>
        </w:rPr>
        <w:t>, 19(1), 138–157. </w:t>
      </w:r>
      <w:hyperlink r:id="rId13" w:tgtFrame="_blank" w:history="1">
        <w:r w:rsidRPr="001250E9">
          <w:rPr>
            <w:rFonts w:ascii="Times New Roman" w:eastAsia="Times New Roman" w:hAnsi="Times New Roman" w:cs="Times New Roman"/>
            <w:color w:val="3964FE"/>
            <w:sz w:val="24"/>
            <w:szCs w:val="24"/>
            <w:bdr w:val="single" w:sz="12" w:space="0" w:color="auto" w:frame="1"/>
          </w:rPr>
          <w:t>https://doi.org/10.2307/2938388</w:t>
        </w:r>
      </w:hyperlink>
    </w:p>
    <w:p w14:paraId="3E34753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Popkin, B. M., Adair, L. S., &amp; Ng, S. W. (2012). Global nutrition transition and the pandemic of obesity in developing countries. </w:t>
      </w:r>
      <w:r w:rsidRPr="001250E9">
        <w:rPr>
          <w:rFonts w:ascii="Times New Roman" w:eastAsia="Times New Roman" w:hAnsi="Times New Roman" w:cs="Times New Roman"/>
          <w:i/>
          <w:iCs/>
          <w:color w:val="0F1115"/>
          <w:sz w:val="24"/>
          <w:szCs w:val="24"/>
        </w:rPr>
        <w:t>Nutrition Reviews</w:t>
      </w:r>
      <w:r w:rsidRPr="001250E9">
        <w:rPr>
          <w:rFonts w:ascii="Times New Roman" w:eastAsia="Times New Roman" w:hAnsi="Times New Roman" w:cs="Times New Roman"/>
          <w:color w:val="0F1115"/>
          <w:sz w:val="24"/>
          <w:szCs w:val="24"/>
        </w:rPr>
        <w:t>, 70(1), 3–21. </w:t>
      </w:r>
      <w:hyperlink r:id="rId14" w:tgtFrame="_blank" w:history="1">
        <w:r w:rsidRPr="001250E9">
          <w:rPr>
            <w:rFonts w:ascii="Times New Roman" w:eastAsia="Times New Roman" w:hAnsi="Times New Roman" w:cs="Times New Roman"/>
            <w:color w:val="3964FE"/>
            <w:sz w:val="24"/>
            <w:szCs w:val="24"/>
            <w:bdr w:val="single" w:sz="12" w:space="0" w:color="auto" w:frame="1"/>
          </w:rPr>
          <w:t>https://doi.org/10.1111/j.1753-4887.2011.00456.x</w:t>
        </w:r>
      </w:hyperlink>
    </w:p>
    <w:p w14:paraId="7D82038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Popkin, B. M., Corvalan, C., &amp; Grummer-Strawn, L. M. (2020). Dynamics of the double burden of malnutrition and the changing nutrition reality. </w:t>
      </w:r>
      <w:r w:rsidRPr="001250E9">
        <w:rPr>
          <w:rFonts w:ascii="Times New Roman" w:eastAsia="Times New Roman" w:hAnsi="Times New Roman" w:cs="Times New Roman"/>
          <w:i/>
          <w:iCs/>
          <w:color w:val="0F1115"/>
          <w:sz w:val="24"/>
          <w:szCs w:val="24"/>
        </w:rPr>
        <w:t>The Lancet</w:t>
      </w:r>
      <w:r w:rsidRPr="001250E9">
        <w:rPr>
          <w:rFonts w:ascii="Times New Roman" w:eastAsia="Times New Roman" w:hAnsi="Times New Roman" w:cs="Times New Roman"/>
          <w:color w:val="0F1115"/>
          <w:sz w:val="24"/>
          <w:szCs w:val="24"/>
        </w:rPr>
        <w:t>, 395(10217), 65-74.</w:t>
      </w:r>
    </w:p>
    <w:p w14:paraId="7FCDC9C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Ruel, M. T. (2020). </w:t>
      </w:r>
      <w:r w:rsidRPr="001250E9">
        <w:rPr>
          <w:rFonts w:ascii="Times New Roman" w:eastAsia="Times New Roman" w:hAnsi="Times New Roman" w:cs="Times New Roman"/>
          <w:i/>
          <w:iCs/>
          <w:color w:val="0F1115"/>
          <w:sz w:val="24"/>
          <w:szCs w:val="24"/>
        </w:rPr>
        <w:t>Operationalizing dietary diversity: A review of measurement issues and research priorities</w:t>
      </w:r>
      <w:r w:rsidRPr="001250E9">
        <w:rPr>
          <w:rFonts w:ascii="Times New Roman" w:eastAsia="Times New Roman" w:hAnsi="Times New Roman" w:cs="Times New Roman"/>
          <w:color w:val="0F1115"/>
          <w:sz w:val="24"/>
          <w:szCs w:val="24"/>
        </w:rPr>
        <w:t>. International Food Policy Research Institute (IFPRI) Discussion Paper 01937.</w:t>
      </w:r>
    </w:p>
    <w:p w14:paraId="14C39837"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Salas-Salvadó, J., Guasch-Ferré, M., Lee, C. H., Estruch, R., Clish, C. B., &amp; Ros, E. (2018). Protective effects of the Mediterranean diet on type 2 diabetes and metabolic syndrome. </w:t>
      </w:r>
      <w:r w:rsidRPr="001250E9">
        <w:rPr>
          <w:rFonts w:ascii="Times New Roman" w:eastAsia="Times New Roman" w:hAnsi="Times New Roman" w:cs="Times New Roman"/>
          <w:i/>
          <w:iCs/>
          <w:color w:val="0F1115"/>
          <w:sz w:val="24"/>
          <w:szCs w:val="24"/>
        </w:rPr>
        <w:t>The Journal of Nutrition</w:t>
      </w:r>
      <w:r w:rsidRPr="001250E9">
        <w:rPr>
          <w:rFonts w:ascii="Times New Roman" w:eastAsia="Times New Roman" w:hAnsi="Times New Roman" w:cs="Times New Roman"/>
          <w:color w:val="0F1115"/>
          <w:sz w:val="24"/>
          <w:szCs w:val="24"/>
        </w:rPr>
        <w:t>, 148(6), 873-884.</w:t>
      </w:r>
    </w:p>
    <w:p w14:paraId="2EB3284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Schlesselman, J. J. (1982). </w:t>
      </w:r>
      <w:r w:rsidRPr="001250E9">
        <w:rPr>
          <w:rFonts w:ascii="Times New Roman" w:eastAsia="Times New Roman" w:hAnsi="Times New Roman" w:cs="Times New Roman"/>
          <w:i/>
          <w:iCs/>
          <w:color w:val="0F1115"/>
          <w:sz w:val="24"/>
          <w:szCs w:val="24"/>
        </w:rPr>
        <w:t>Case-control studies: Design, conduct, analysis</w:t>
      </w:r>
      <w:r w:rsidRPr="001250E9">
        <w:rPr>
          <w:rFonts w:ascii="Times New Roman" w:eastAsia="Times New Roman" w:hAnsi="Times New Roman" w:cs="Times New Roman"/>
          <w:color w:val="0F1115"/>
          <w:sz w:val="24"/>
          <w:szCs w:val="24"/>
        </w:rPr>
        <w:t>. New York: Oxford University Press.</w:t>
      </w:r>
    </w:p>
    <w:p w14:paraId="2A1C413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Silventoinen, K., &amp; Kaprio, J. (2020). Genetics of tracking of body mass index from birth to late middle age: Evidence from twin and family studies. </w:t>
      </w:r>
      <w:r w:rsidRPr="001250E9">
        <w:rPr>
          <w:rFonts w:ascii="Times New Roman" w:eastAsia="Times New Roman" w:hAnsi="Times New Roman" w:cs="Times New Roman"/>
          <w:i/>
          <w:iCs/>
          <w:color w:val="0F1115"/>
          <w:sz w:val="24"/>
          <w:szCs w:val="24"/>
        </w:rPr>
        <w:t>Obesity Facts</w:t>
      </w:r>
      <w:r w:rsidRPr="001250E9">
        <w:rPr>
          <w:rFonts w:ascii="Times New Roman" w:eastAsia="Times New Roman" w:hAnsi="Times New Roman" w:cs="Times New Roman"/>
          <w:color w:val="0F1115"/>
          <w:sz w:val="24"/>
          <w:szCs w:val="24"/>
        </w:rPr>
        <w:t>, 13(2), 159-173.</w:t>
      </w:r>
    </w:p>
    <w:p w14:paraId="18FFDC7D"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Swinburn, B. A., Sacks, G., Hall, K. D., McPherson, K., Finegood, D. T., Moodie, M. L., &amp; Gortmaker, S. L. (2011). The global obesity pandemic: Shaped by global drivers and local environments. </w:t>
      </w:r>
      <w:r w:rsidRPr="001250E9">
        <w:rPr>
          <w:rFonts w:ascii="Times New Roman" w:eastAsia="Times New Roman" w:hAnsi="Times New Roman" w:cs="Times New Roman"/>
          <w:i/>
          <w:iCs/>
          <w:color w:val="0F1115"/>
          <w:sz w:val="24"/>
          <w:szCs w:val="24"/>
        </w:rPr>
        <w:t>The Lancet</w:t>
      </w:r>
      <w:r w:rsidRPr="001250E9">
        <w:rPr>
          <w:rFonts w:ascii="Times New Roman" w:eastAsia="Times New Roman" w:hAnsi="Times New Roman" w:cs="Times New Roman"/>
          <w:color w:val="0F1115"/>
          <w:sz w:val="24"/>
          <w:szCs w:val="24"/>
        </w:rPr>
        <w:t>, 378(9793), 804–814. </w:t>
      </w:r>
      <w:hyperlink r:id="rId15" w:tgtFrame="_blank" w:history="1">
        <w:r w:rsidRPr="001250E9">
          <w:rPr>
            <w:rFonts w:ascii="Times New Roman" w:eastAsia="Times New Roman" w:hAnsi="Times New Roman" w:cs="Times New Roman"/>
            <w:color w:val="3964FE"/>
            <w:sz w:val="24"/>
            <w:szCs w:val="24"/>
            <w:bdr w:val="single" w:sz="12" w:space="0" w:color="auto" w:frame="1"/>
          </w:rPr>
          <w:t>https://doi.org/10.1016/S0140-6736(11)60813-1</w:t>
        </w:r>
      </w:hyperlink>
    </w:p>
    <w:p w14:paraId="2ABA6FA5"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lastRenderedPageBreak/>
        <w:t>Tadesse, Y., Derso, T., Alene, K. A., &amp; Wassie, M. M. (2021). Physical activity and overweight/obesity among adults in Ethiopia: A systematic review and meta-analysis. </w:t>
      </w:r>
      <w:r w:rsidRPr="001250E9">
        <w:rPr>
          <w:rFonts w:ascii="Times New Roman" w:eastAsia="Times New Roman" w:hAnsi="Times New Roman" w:cs="Times New Roman"/>
          <w:i/>
          <w:iCs/>
          <w:color w:val="0F1115"/>
          <w:sz w:val="24"/>
          <w:szCs w:val="24"/>
        </w:rPr>
        <w:t>Journal of Obesity</w:t>
      </w:r>
      <w:r w:rsidRPr="001250E9">
        <w:rPr>
          <w:rFonts w:ascii="Times New Roman" w:eastAsia="Times New Roman" w:hAnsi="Times New Roman" w:cs="Times New Roman"/>
          <w:color w:val="0F1115"/>
          <w:sz w:val="24"/>
          <w:szCs w:val="24"/>
        </w:rPr>
        <w:t>, 2021, 6694017.</w:t>
      </w:r>
    </w:p>
    <w:p w14:paraId="4D59C450"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Torres, S. J., &amp; Nowson, C. A. (2007). Relationship between stress, eating behavior, and obesity. </w:t>
      </w:r>
      <w:r w:rsidRPr="001250E9">
        <w:rPr>
          <w:rFonts w:ascii="Times New Roman" w:eastAsia="Times New Roman" w:hAnsi="Times New Roman" w:cs="Times New Roman"/>
          <w:i/>
          <w:iCs/>
          <w:color w:val="0F1115"/>
          <w:sz w:val="24"/>
          <w:szCs w:val="24"/>
        </w:rPr>
        <w:t>Nutrition</w:t>
      </w:r>
      <w:r w:rsidRPr="001250E9">
        <w:rPr>
          <w:rFonts w:ascii="Times New Roman" w:eastAsia="Times New Roman" w:hAnsi="Times New Roman" w:cs="Times New Roman"/>
          <w:color w:val="0F1115"/>
          <w:sz w:val="24"/>
          <w:szCs w:val="24"/>
        </w:rPr>
        <w:t>, 23(11–12), 887–894.</w:t>
      </w:r>
    </w:p>
    <w:p w14:paraId="07CD13D2"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Viguiliouk, E., Kendall, C. W., &amp; Sievenpiper, J. L. (2021). Effect of legumes as part of a low glycemic index diet on glycemic control and cardiovascular risk factors in type 2 diabetes mellitus: A randomized controlled trial. </w:t>
      </w:r>
      <w:r w:rsidRPr="001250E9">
        <w:rPr>
          <w:rFonts w:ascii="Times New Roman" w:eastAsia="Times New Roman" w:hAnsi="Times New Roman" w:cs="Times New Roman"/>
          <w:i/>
          <w:iCs/>
          <w:color w:val="0F1115"/>
          <w:sz w:val="24"/>
          <w:szCs w:val="24"/>
        </w:rPr>
        <w:t>The American Journal of Clinical Nutrition</w:t>
      </w:r>
      <w:r w:rsidRPr="001250E9">
        <w:rPr>
          <w:rFonts w:ascii="Times New Roman" w:eastAsia="Times New Roman" w:hAnsi="Times New Roman" w:cs="Times New Roman"/>
          <w:color w:val="0F1115"/>
          <w:sz w:val="24"/>
          <w:szCs w:val="24"/>
        </w:rPr>
        <w:t>, 114(4), 1267-1279.</w:t>
      </w:r>
    </w:p>
    <w:p w14:paraId="617E2233"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World Health Organization. (2000). </w:t>
      </w:r>
      <w:r w:rsidRPr="001250E9">
        <w:rPr>
          <w:rFonts w:ascii="Times New Roman" w:eastAsia="Times New Roman" w:hAnsi="Times New Roman" w:cs="Times New Roman"/>
          <w:i/>
          <w:iCs/>
          <w:color w:val="0F1115"/>
          <w:sz w:val="24"/>
          <w:szCs w:val="24"/>
        </w:rPr>
        <w:t>Obesity: Preventing and managing the global epidemic</w:t>
      </w:r>
      <w:r w:rsidRPr="001250E9">
        <w:rPr>
          <w:rFonts w:ascii="Times New Roman" w:eastAsia="Times New Roman" w:hAnsi="Times New Roman" w:cs="Times New Roman"/>
          <w:color w:val="0F1115"/>
          <w:sz w:val="24"/>
          <w:szCs w:val="24"/>
        </w:rPr>
        <w:t> (WHO Technical Report Series No. 894). Geneva: WHO.</w:t>
      </w:r>
    </w:p>
    <w:p w14:paraId="3EF2E03C"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World Health Organization. (2006). </w:t>
      </w:r>
      <w:r w:rsidRPr="001250E9">
        <w:rPr>
          <w:rFonts w:ascii="Times New Roman" w:eastAsia="Times New Roman" w:hAnsi="Times New Roman" w:cs="Times New Roman"/>
          <w:i/>
          <w:iCs/>
          <w:color w:val="0F1115"/>
          <w:sz w:val="24"/>
          <w:szCs w:val="24"/>
        </w:rPr>
        <w:t>Definition and diagnosis of diabetes mellitus and intermediate hyperglycemia</w:t>
      </w:r>
      <w:r w:rsidRPr="001250E9">
        <w:rPr>
          <w:rFonts w:ascii="Times New Roman" w:eastAsia="Times New Roman" w:hAnsi="Times New Roman" w:cs="Times New Roman"/>
          <w:color w:val="0F1115"/>
          <w:sz w:val="24"/>
          <w:szCs w:val="24"/>
        </w:rPr>
        <w:t>. Geneva: WHO.</w:t>
      </w:r>
    </w:p>
    <w:p w14:paraId="0691323F"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World Health Organization. (2017). </w:t>
      </w:r>
      <w:r w:rsidRPr="001250E9">
        <w:rPr>
          <w:rFonts w:ascii="Times New Roman" w:eastAsia="Times New Roman" w:hAnsi="Times New Roman" w:cs="Times New Roman"/>
          <w:i/>
          <w:iCs/>
          <w:color w:val="0F1115"/>
          <w:sz w:val="24"/>
          <w:szCs w:val="24"/>
        </w:rPr>
        <w:t>Double burden of malnutrition</w:t>
      </w:r>
      <w:r w:rsidRPr="001250E9">
        <w:rPr>
          <w:rFonts w:ascii="Times New Roman" w:eastAsia="Times New Roman" w:hAnsi="Times New Roman" w:cs="Times New Roman"/>
          <w:color w:val="0F1115"/>
          <w:sz w:val="24"/>
          <w:szCs w:val="24"/>
        </w:rPr>
        <w:t>. Geneva: WHO.</w:t>
      </w:r>
    </w:p>
    <w:p w14:paraId="0B414334"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World Health Organization. (2020). </w:t>
      </w:r>
      <w:r w:rsidRPr="001250E9">
        <w:rPr>
          <w:rFonts w:ascii="Times New Roman" w:eastAsia="Times New Roman" w:hAnsi="Times New Roman" w:cs="Times New Roman"/>
          <w:i/>
          <w:iCs/>
          <w:color w:val="0F1115"/>
          <w:sz w:val="24"/>
          <w:szCs w:val="24"/>
        </w:rPr>
        <w:t>WHO guidelines on physical activity and sedentary behaviour</w:t>
      </w:r>
      <w:r w:rsidRPr="001250E9">
        <w:rPr>
          <w:rFonts w:ascii="Times New Roman" w:eastAsia="Times New Roman" w:hAnsi="Times New Roman" w:cs="Times New Roman"/>
          <w:color w:val="0F1115"/>
          <w:sz w:val="24"/>
          <w:szCs w:val="24"/>
        </w:rPr>
        <w:t>. Geneva: WHO.</w:t>
      </w:r>
    </w:p>
    <w:p w14:paraId="61BBCABA"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World Health Organization. (2023). </w:t>
      </w:r>
      <w:r w:rsidRPr="001250E9">
        <w:rPr>
          <w:rFonts w:ascii="Times New Roman" w:eastAsia="Times New Roman" w:hAnsi="Times New Roman" w:cs="Times New Roman"/>
          <w:i/>
          <w:iCs/>
          <w:color w:val="0F1115"/>
          <w:sz w:val="24"/>
          <w:szCs w:val="24"/>
        </w:rPr>
        <w:t>Global report on hypertension: The race against a silent killer</w:t>
      </w:r>
      <w:r w:rsidRPr="001250E9">
        <w:rPr>
          <w:rFonts w:ascii="Times New Roman" w:eastAsia="Times New Roman" w:hAnsi="Times New Roman" w:cs="Times New Roman"/>
          <w:color w:val="0F1115"/>
          <w:sz w:val="24"/>
          <w:szCs w:val="24"/>
        </w:rPr>
        <w:t>. Geneva: WHO.</w:t>
      </w:r>
    </w:p>
    <w:p w14:paraId="7C5D1B2E" w14:textId="77777777" w:rsidR="001250E9" w:rsidRPr="001250E9" w:rsidRDefault="001250E9" w:rsidP="001250E9">
      <w:pPr>
        <w:shd w:val="clear" w:color="auto" w:fill="FFFFFF"/>
        <w:spacing w:before="240" w:after="240" w:line="360" w:lineRule="auto"/>
        <w:jc w:val="both"/>
        <w:rPr>
          <w:rFonts w:ascii="Times New Roman" w:eastAsia="Times New Roman" w:hAnsi="Times New Roman" w:cs="Times New Roman"/>
          <w:color w:val="0F1115"/>
          <w:sz w:val="24"/>
          <w:szCs w:val="24"/>
        </w:rPr>
      </w:pPr>
      <w:r w:rsidRPr="001250E9">
        <w:rPr>
          <w:rFonts w:ascii="Times New Roman" w:eastAsia="Times New Roman" w:hAnsi="Times New Roman" w:cs="Times New Roman"/>
          <w:color w:val="0F1115"/>
          <w:sz w:val="24"/>
          <w:szCs w:val="24"/>
        </w:rPr>
        <w:t>Zeba, A. N., Delisle, H. F., &amp; Renier, G. (2019). Dietary patterns and physical inactivity, two contributing factors to the double burden of malnutrition among adults in Burkina Faso, West Africa. </w:t>
      </w:r>
      <w:r w:rsidRPr="001250E9">
        <w:rPr>
          <w:rFonts w:ascii="Times New Roman" w:eastAsia="Times New Roman" w:hAnsi="Times New Roman" w:cs="Times New Roman"/>
          <w:i/>
          <w:iCs/>
          <w:color w:val="0F1115"/>
          <w:sz w:val="24"/>
          <w:szCs w:val="24"/>
        </w:rPr>
        <w:t>Journal of Nutritional Science</w:t>
      </w:r>
      <w:r w:rsidRPr="001250E9">
        <w:rPr>
          <w:rFonts w:ascii="Times New Roman" w:eastAsia="Times New Roman" w:hAnsi="Times New Roman" w:cs="Times New Roman"/>
          <w:color w:val="0F1115"/>
          <w:sz w:val="24"/>
          <w:szCs w:val="24"/>
        </w:rPr>
        <w:t>, 8, e31.</w:t>
      </w:r>
    </w:p>
    <w:p w14:paraId="1AE8BD35" w14:textId="77777777" w:rsidR="00A820CF" w:rsidRPr="001250E9" w:rsidRDefault="00A820CF" w:rsidP="001250E9">
      <w:pPr>
        <w:spacing w:line="360" w:lineRule="auto"/>
        <w:jc w:val="both"/>
        <w:rPr>
          <w:rFonts w:ascii="Times New Roman" w:hAnsi="Times New Roman" w:cs="Times New Roman"/>
          <w:sz w:val="24"/>
          <w:szCs w:val="24"/>
        </w:rPr>
      </w:pPr>
    </w:p>
    <w:sectPr w:rsidR="00A820CF" w:rsidRPr="001250E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7E98E" w14:textId="77777777" w:rsidR="00AE2669" w:rsidRDefault="00AE2669" w:rsidP="00BD6860">
      <w:pPr>
        <w:spacing w:after="0" w:line="240" w:lineRule="auto"/>
      </w:pPr>
      <w:r>
        <w:separator/>
      </w:r>
    </w:p>
  </w:endnote>
  <w:endnote w:type="continuationSeparator" w:id="0">
    <w:p w14:paraId="2F358EBC" w14:textId="77777777" w:rsidR="00AE2669" w:rsidRDefault="00AE2669" w:rsidP="00BD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5368" w14:textId="77777777" w:rsidR="00BD6860" w:rsidRDefault="00BD6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F19B" w14:textId="77777777" w:rsidR="00BD6860" w:rsidRDefault="00BD6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DC9A" w14:textId="77777777" w:rsidR="00BD6860" w:rsidRDefault="00BD6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C106A" w14:textId="77777777" w:rsidR="00AE2669" w:rsidRDefault="00AE2669" w:rsidP="00BD6860">
      <w:pPr>
        <w:spacing w:after="0" w:line="240" w:lineRule="auto"/>
      </w:pPr>
      <w:r>
        <w:separator/>
      </w:r>
    </w:p>
  </w:footnote>
  <w:footnote w:type="continuationSeparator" w:id="0">
    <w:p w14:paraId="226D9302" w14:textId="77777777" w:rsidR="00AE2669" w:rsidRDefault="00AE2669" w:rsidP="00BD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0E5E" w14:textId="3678E9DE" w:rsidR="00BD6860" w:rsidRDefault="00BD6860">
    <w:pPr>
      <w:pStyle w:val="Header"/>
    </w:pPr>
    <w:r>
      <w:rPr>
        <w:noProof/>
      </w:rPr>
      <w:pict w14:anchorId="74673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60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96FC" w14:textId="2D923AA1" w:rsidR="00BD6860" w:rsidRDefault="00BD6860">
    <w:pPr>
      <w:pStyle w:val="Header"/>
    </w:pPr>
    <w:r>
      <w:rPr>
        <w:noProof/>
      </w:rPr>
      <w:pict w14:anchorId="54B48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60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8C52" w14:textId="7C6F437D" w:rsidR="00BD6860" w:rsidRDefault="00BD6860">
    <w:pPr>
      <w:pStyle w:val="Header"/>
    </w:pPr>
    <w:r>
      <w:rPr>
        <w:noProof/>
      </w:rPr>
      <w:pict w14:anchorId="411FC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760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0DF"/>
    <w:multiLevelType w:val="multilevel"/>
    <w:tmpl w:val="0B700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71455"/>
    <w:multiLevelType w:val="multilevel"/>
    <w:tmpl w:val="8D50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E3A2F"/>
    <w:multiLevelType w:val="multilevel"/>
    <w:tmpl w:val="B7C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522DD"/>
    <w:multiLevelType w:val="multilevel"/>
    <w:tmpl w:val="564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44D6F"/>
    <w:multiLevelType w:val="multilevel"/>
    <w:tmpl w:val="A1A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41462"/>
    <w:multiLevelType w:val="multilevel"/>
    <w:tmpl w:val="635E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152CD"/>
    <w:multiLevelType w:val="multilevel"/>
    <w:tmpl w:val="8514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72D10"/>
    <w:multiLevelType w:val="multilevel"/>
    <w:tmpl w:val="0BB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E0626"/>
    <w:multiLevelType w:val="multilevel"/>
    <w:tmpl w:val="1E4E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615A0"/>
    <w:multiLevelType w:val="multilevel"/>
    <w:tmpl w:val="A0F8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47543"/>
    <w:multiLevelType w:val="multilevel"/>
    <w:tmpl w:val="A4D4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C0C92"/>
    <w:multiLevelType w:val="multilevel"/>
    <w:tmpl w:val="C0A6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F2FD6"/>
    <w:multiLevelType w:val="multilevel"/>
    <w:tmpl w:val="E254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94268"/>
    <w:multiLevelType w:val="multilevel"/>
    <w:tmpl w:val="B328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83B07"/>
    <w:multiLevelType w:val="multilevel"/>
    <w:tmpl w:val="980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F78BD"/>
    <w:multiLevelType w:val="multilevel"/>
    <w:tmpl w:val="5EBC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B1136"/>
    <w:multiLevelType w:val="multilevel"/>
    <w:tmpl w:val="078A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B5AE6"/>
    <w:multiLevelType w:val="multilevel"/>
    <w:tmpl w:val="CE8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21C3E"/>
    <w:multiLevelType w:val="multilevel"/>
    <w:tmpl w:val="6D8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12CB3"/>
    <w:multiLevelType w:val="multilevel"/>
    <w:tmpl w:val="18A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82755"/>
    <w:multiLevelType w:val="multilevel"/>
    <w:tmpl w:val="4A8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16"/>
  </w:num>
  <w:num w:numId="4">
    <w:abstractNumId w:val="15"/>
  </w:num>
  <w:num w:numId="5">
    <w:abstractNumId w:val="12"/>
  </w:num>
  <w:num w:numId="6">
    <w:abstractNumId w:val="2"/>
  </w:num>
  <w:num w:numId="7">
    <w:abstractNumId w:val="1"/>
  </w:num>
  <w:num w:numId="8">
    <w:abstractNumId w:val="0"/>
  </w:num>
  <w:num w:numId="9">
    <w:abstractNumId w:val="6"/>
  </w:num>
  <w:num w:numId="10">
    <w:abstractNumId w:val="8"/>
  </w:num>
  <w:num w:numId="11">
    <w:abstractNumId w:val="11"/>
  </w:num>
  <w:num w:numId="12">
    <w:abstractNumId w:val="20"/>
  </w:num>
  <w:num w:numId="13">
    <w:abstractNumId w:val="18"/>
  </w:num>
  <w:num w:numId="14">
    <w:abstractNumId w:val="4"/>
  </w:num>
  <w:num w:numId="15">
    <w:abstractNumId w:val="19"/>
  </w:num>
  <w:num w:numId="16">
    <w:abstractNumId w:val="13"/>
  </w:num>
  <w:num w:numId="17">
    <w:abstractNumId w:val="14"/>
  </w:num>
  <w:num w:numId="18">
    <w:abstractNumId w:val="7"/>
  </w:num>
  <w:num w:numId="19">
    <w:abstractNumId w:val="5"/>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ED"/>
    <w:rsid w:val="000112F0"/>
    <w:rsid w:val="001170A8"/>
    <w:rsid w:val="001250E9"/>
    <w:rsid w:val="001C4FA9"/>
    <w:rsid w:val="00285EED"/>
    <w:rsid w:val="00352A54"/>
    <w:rsid w:val="00581BC1"/>
    <w:rsid w:val="006479EF"/>
    <w:rsid w:val="00655839"/>
    <w:rsid w:val="0094686E"/>
    <w:rsid w:val="00965F4B"/>
    <w:rsid w:val="009A231F"/>
    <w:rsid w:val="00A210FA"/>
    <w:rsid w:val="00A34EED"/>
    <w:rsid w:val="00A820CF"/>
    <w:rsid w:val="00AA1177"/>
    <w:rsid w:val="00AB5C0D"/>
    <w:rsid w:val="00AC2C57"/>
    <w:rsid w:val="00AE2669"/>
    <w:rsid w:val="00B23ADF"/>
    <w:rsid w:val="00BD6860"/>
    <w:rsid w:val="00D96321"/>
    <w:rsid w:val="00EC405F"/>
    <w:rsid w:val="00E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2CB883"/>
  <w15:docId w15:val="{B8E2060A-4B36-43B6-9D6F-50813D8F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50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5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50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250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0E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50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50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250E9"/>
    <w:rPr>
      <w:rFonts w:ascii="Times New Roman" w:eastAsia="Times New Roman" w:hAnsi="Times New Roman" w:cs="Times New Roman"/>
      <w:b/>
      <w:bCs/>
      <w:sz w:val="24"/>
      <w:szCs w:val="24"/>
    </w:rPr>
  </w:style>
  <w:style w:type="paragraph" w:customStyle="1" w:styleId="ds-markdown-paragraph">
    <w:name w:val="ds-markdown-paragraph"/>
    <w:basedOn w:val="Normal"/>
    <w:rsid w:val="001250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50E9"/>
    <w:rPr>
      <w:b/>
      <w:bCs/>
    </w:rPr>
  </w:style>
  <w:style w:type="character" w:styleId="Emphasis">
    <w:name w:val="Emphasis"/>
    <w:basedOn w:val="DefaultParagraphFont"/>
    <w:uiPriority w:val="20"/>
    <w:qFormat/>
    <w:rsid w:val="001250E9"/>
    <w:rPr>
      <w:i/>
      <w:iCs/>
    </w:rPr>
  </w:style>
  <w:style w:type="character" w:styleId="Hyperlink">
    <w:name w:val="Hyperlink"/>
    <w:basedOn w:val="DefaultParagraphFont"/>
    <w:uiPriority w:val="99"/>
    <w:unhideWhenUsed/>
    <w:rsid w:val="001250E9"/>
    <w:rPr>
      <w:color w:val="0000FF"/>
      <w:u w:val="single"/>
    </w:rPr>
  </w:style>
  <w:style w:type="table" w:styleId="TableGrid">
    <w:name w:val="Table Grid"/>
    <w:basedOn w:val="TableNormal"/>
    <w:uiPriority w:val="59"/>
    <w:rsid w:val="00011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231F"/>
    <w:rPr>
      <w:color w:val="605E5C"/>
      <w:shd w:val="clear" w:color="auto" w:fill="E1DFDD"/>
    </w:rPr>
  </w:style>
  <w:style w:type="paragraph" w:styleId="Header">
    <w:name w:val="header"/>
    <w:basedOn w:val="Normal"/>
    <w:link w:val="HeaderChar"/>
    <w:uiPriority w:val="99"/>
    <w:unhideWhenUsed/>
    <w:rsid w:val="00BD6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860"/>
  </w:style>
  <w:style w:type="paragraph" w:styleId="Footer">
    <w:name w:val="footer"/>
    <w:basedOn w:val="Normal"/>
    <w:link w:val="FooterChar"/>
    <w:uiPriority w:val="99"/>
    <w:unhideWhenUsed/>
    <w:rsid w:val="00BD6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225">
      <w:bodyDiv w:val="1"/>
      <w:marLeft w:val="0"/>
      <w:marRight w:val="0"/>
      <w:marTop w:val="0"/>
      <w:marBottom w:val="0"/>
      <w:divBdr>
        <w:top w:val="none" w:sz="0" w:space="0" w:color="auto"/>
        <w:left w:val="none" w:sz="0" w:space="0" w:color="auto"/>
        <w:bottom w:val="none" w:sz="0" w:space="0" w:color="auto"/>
        <w:right w:val="none" w:sz="0" w:space="0" w:color="auto"/>
      </w:divBdr>
      <w:divsChild>
        <w:div w:id="1570535501">
          <w:marLeft w:val="0"/>
          <w:marRight w:val="0"/>
          <w:marTop w:val="0"/>
          <w:marBottom w:val="0"/>
          <w:divBdr>
            <w:top w:val="none" w:sz="0" w:space="0" w:color="auto"/>
            <w:left w:val="none" w:sz="0" w:space="0" w:color="auto"/>
            <w:bottom w:val="none" w:sz="0" w:space="0" w:color="auto"/>
            <w:right w:val="none" w:sz="0" w:space="0" w:color="auto"/>
          </w:divBdr>
        </w:div>
        <w:div w:id="993338977">
          <w:marLeft w:val="0"/>
          <w:marRight w:val="0"/>
          <w:marTop w:val="0"/>
          <w:marBottom w:val="0"/>
          <w:divBdr>
            <w:top w:val="none" w:sz="0" w:space="0" w:color="auto"/>
            <w:left w:val="none" w:sz="0" w:space="0" w:color="auto"/>
            <w:bottom w:val="none" w:sz="0" w:space="0" w:color="auto"/>
            <w:right w:val="none" w:sz="0" w:space="0" w:color="auto"/>
          </w:divBdr>
        </w:div>
        <w:div w:id="434329133">
          <w:marLeft w:val="0"/>
          <w:marRight w:val="0"/>
          <w:marTop w:val="0"/>
          <w:marBottom w:val="0"/>
          <w:divBdr>
            <w:top w:val="none" w:sz="0" w:space="0" w:color="auto"/>
            <w:left w:val="none" w:sz="0" w:space="0" w:color="auto"/>
            <w:bottom w:val="none" w:sz="0" w:space="0" w:color="auto"/>
            <w:right w:val="none" w:sz="0" w:space="0" w:color="auto"/>
          </w:divBdr>
        </w:div>
        <w:div w:id="154806020">
          <w:marLeft w:val="0"/>
          <w:marRight w:val="0"/>
          <w:marTop w:val="0"/>
          <w:marBottom w:val="0"/>
          <w:divBdr>
            <w:top w:val="none" w:sz="0" w:space="0" w:color="auto"/>
            <w:left w:val="none" w:sz="0" w:space="0" w:color="auto"/>
            <w:bottom w:val="none" w:sz="0" w:space="0" w:color="auto"/>
            <w:right w:val="none" w:sz="0" w:space="0" w:color="auto"/>
          </w:divBdr>
        </w:div>
        <w:div w:id="231820364">
          <w:marLeft w:val="0"/>
          <w:marRight w:val="0"/>
          <w:marTop w:val="0"/>
          <w:marBottom w:val="0"/>
          <w:divBdr>
            <w:top w:val="none" w:sz="0" w:space="0" w:color="auto"/>
            <w:left w:val="none" w:sz="0" w:space="0" w:color="auto"/>
            <w:bottom w:val="none" w:sz="0" w:space="0" w:color="auto"/>
            <w:right w:val="none" w:sz="0" w:space="0" w:color="auto"/>
          </w:divBdr>
        </w:div>
        <w:div w:id="1308975109">
          <w:marLeft w:val="0"/>
          <w:marRight w:val="0"/>
          <w:marTop w:val="0"/>
          <w:marBottom w:val="0"/>
          <w:divBdr>
            <w:top w:val="none" w:sz="0" w:space="0" w:color="auto"/>
            <w:left w:val="none" w:sz="0" w:space="0" w:color="auto"/>
            <w:bottom w:val="none" w:sz="0" w:space="0" w:color="auto"/>
            <w:right w:val="none" w:sz="0" w:space="0" w:color="auto"/>
          </w:divBdr>
        </w:div>
        <w:div w:id="1587107544">
          <w:marLeft w:val="0"/>
          <w:marRight w:val="0"/>
          <w:marTop w:val="0"/>
          <w:marBottom w:val="0"/>
          <w:divBdr>
            <w:top w:val="none" w:sz="0" w:space="0" w:color="auto"/>
            <w:left w:val="none" w:sz="0" w:space="0" w:color="auto"/>
            <w:bottom w:val="none" w:sz="0" w:space="0" w:color="auto"/>
            <w:right w:val="none" w:sz="0" w:space="0" w:color="auto"/>
          </w:divBdr>
        </w:div>
        <w:div w:id="1099377791">
          <w:marLeft w:val="0"/>
          <w:marRight w:val="0"/>
          <w:marTop w:val="0"/>
          <w:marBottom w:val="0"/>
          <w:divBdr>
            <w:top w:val="none" w:sz="0" w:space="0" w:color="auto"/>
            <w:left w:val="none" w:sz="0" w:space="0" w:color="auto"/>
            <w:bottom w:val="none" w:sz="0" w:space="0" w:color="auto"/>
            <w:right w:val="none" w:sz="0" w:space="0" w:color="auto"/>
          </w:divBdr>
        </w:div>
        <w:div w:id="1721634240">
          <w:marLeft w:val="0"/>
          <w:marRight w:val="0"/>
          <w:marTop w:val="0"/>
          <w:marBottom w:val="0"/>
          <w:divBdr>
            <w:top w:val="none" w:sz="0" w:space="0" w:color="auto"/>
            <w:left w:val="none" w:sz="0" w:space="0" w:color="auto"/>
            <w:bottom w:val="none" w:sz="0" w:space="0" w:color="auto"/>
            <w:right w:val="none" w:sz="0" w:space="0" w:color="auto"/>
          </w:divBdr>
        </w:div>
        <w:div w:id="1262185931">
          <w:marLeft w:val="0"/>
          <w:marRight w:val="0"/>
          <w:marTop w:val="0"/>
          <w:marBottom w:val="0"/>
          <w:divBdr>
            <w:top w:val="none" w:sz="0" w:space="0" w:color="auto"/>
            <w:left w:val="none" w:sz="0" w:space="0" w:color="auto"/>
            <w:bottom w:val="none" w:sz="0" w:space="0" w:color="auto"/>
            <w:right w:val="none" w:sz="0" w:space="0" w:color="auto"/>
          </w:divBdr>
        </w:div>
        <w:div w:id="1396777165">
          <w:marLeft w:val="0"/>
          <w:marRight w:val="0"/>
          <w:marTop w:val="0"/>
          <w:marBottom w:val="0"/>
          <w:divBdr>
            <w:top w:val="none" w:sz="0" w:space="0" w:color="auto"/>
            <w:left w:val="none" w:sz="0" w:space="0" w:color="auto"/>
            <w:bottom w:val="none" w:sz="0" w:space="0" w:color="auto"/>
            <w:right w:val="none" w:sz="0" w:space="0" w:color="auto"/>
          </w:divBdr>
        </w:div>
        <w:div w:id="1816487225">
          <w:marLeft w:val="0"/>
          <w:marRight w:val="0"/>
          <w:marTop w:val="0"/>
          <w:marBottom w:val="0"/>
          <w:divBdr>
            <w:top w:val="none" w:sz="0" w:space="0" w:color="auto"/>
            <w:left w:val="none" w:sz="0" w:space="0" w:color="auto"/>
            <w:bottom w:val="none" w:sz="0" w:space="0" w:color="auto"/>
            <w:right w:val="none" w:sz="0" w:space="0" w:color="auto"/>
          </w:divBdr>
        </w:div>
        <w:div w:id="513035949">
          <w:marLeft w:val="0"/>
          <w:marRight w:val="0"/>
          <w:marTop w:val="0"/>
          <w:marBottom w:val="0"/>
          <w:divBdr>
            <w:top w:val="none" w:sz="0" w:space="0" w:color="auto"/>
            <w:left w:val="none" w:sz="0" w:space="0" w:color="auto"/>
            <w:bottom w:val="none" w:sz="0" w:space="0" w:color="auto"/>
            <w:right w:val="none" w:sz="0" w:space="0" w:color="auto"/>
          </w:divBdr>
        </w:div>
        <w:div w:id="1486778472">
          <w:marLeft w:val="0"/>
          <w:marRight w:val="0"/>
          <w:marTop w:val="0"/>
          <w:marBottom w:val="0"/>
          <w:divBdr>
            <w:top w:val="none" w:sz="0" w:space="0" w:color="auto"/>
            <w:left w:val="none" w:sz="0" w:space="0" w:color="auto"/>
            <w:bottom w:val="none" w:sz="0" w:space="0" w:color="auto"/>
            <w:right w:val="none" w:sz="0" w:space="0" w:color="auto"/>
          </w:divBdr>
        </w:div>
        <w:div w:id="46610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CIRCRESAHA.116.305697" TargetMode="External"/><Relationship Id="rId13" Type="http://schemas.openxmlformats.org/officeDocument/2006/relationships/hyperlink" Target="https://doi.org/10.2307/293838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093/ajcn/79.1.6" TargetMode="External"/><Relationship Id="rId12" Type="http://schemas.openxmlformats.org/officeDocument/2006/relationships/hyperlink" Target="https://doi.org/10.1016/S0140-6736(14)60460-8"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45/ajcn.113.058362" TargetMode="External"/><Relationship Id="rId5" Type="http://schemas.openxmlformats.org/officeDocument/2006/relationships/footnotes" Target="footnotes.xml"/><Relationship Id="rId15" Type="http://schemas.openxmlformats.org/officeDocument/2006/relationships/hyperlink" Target="https://doi.org/10.1016/S0140-6736(11)60813-1" TargetMode="External"/><Relationship Id="rId23" Type="http://schemas.openxmlformats.org/officeDocument/2006/relationships/theme" Target="theme/theme1.xml"/><Relationship Id="rId10" Type="http://schemas.openxmlformats.org/officeDocument/2006/relationships/hyperlink" Target="https://doi.org/10.1038/nature0548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945/ajcn.112.036350" TargetMode="External"/><Relationship Id="rId14" Type="http://schemas.openxmlformats.org/officeDocument/2006/relationships/hyperlink" Target="https://doi.org/10.1111/j.1753-4887.2011.00456.x"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10022</Words>
  <Characters>57131</Characters>
  <Application>Microsoft Office Word</Application>
  <DocSecurity>0</DocSecurity>
  <Lines>476</Lines>
  <Paragraphs>134</Paragraphs>
  <ScaleCrop>false</ScaleCrop>
  <HeadingPairs>
    <vt:vector size="4" baseType="variant">
      <vt:variant>
        <vt:lpstr>Titre</vt:lpstr>
      </vt:variant>
      <vt:variant>
        <vt:i4>1</vt:i4>
      </vt:variant>
      <vt:variant>
        <vt:lpstr>Titres</vt:lpstr>
      </vt:variant>
      <vt:variant>
        <vt:i4>35</vt:i4>
      </vt:variant>
    </vt:vector>
  </HeadingPairs>
  <TitlesOfParts>
    <vt:vector size="36" baseType="lpstr">
      <vt:lpstr/>
      <vt:lpstr>ANALYSIS OF DIETARY, SOCIO-ECONOMIC AND BEHAVIORAL FACTORS ASSOCIATED WITH OBESI</vt:lpstr>
      <vt:lpstr>    ABSTRACT</vt:lpstr>
      <vt:lpstr>    1. INTRODUCTION</vt:lpstr>
      <vt:lpstr>        1.1 Background and Justification</vt:lpstr>
      <vt:lpstr>        1.2 Problem Statement</vt:lpstr>
      <vt:lpstr>        1.3 Research Question</vt:lpstr>
      <vt:lpstr>        1.4 Research Hypotheses</vt:lpstr>
      <vt:lpstr>        1.5 Study Objectives</vt:lpstr>
      <vt:lpstr>        1.6 Significance of the Study</vt:lpstr>
      <vt:lpstr>        1.7 Study Area Selection</vt:lpstr>
      <vt:lpstr>        1.8 Structure of the Study</vt:lpstr>
      <vt:lpstr>    2. MATERIALS AND METHODS</vt:lpstr>
      <vt:lpstr>        2.1 Study Design and Location</vt:lpstr>
      <vt:lpstr>        2.2 Study Population</vt:lpstr>
      <vt:lpstr>        2.3 Definition of Cases and Controls</vt:lpstr>
      <vt:lpstr>        2.4 Inclusion and Exclusion Criteria</vt:lpstr>
      <vt:lpstr>        2.5 Sample Size and Sampling Method</vt:lpstr>
      <vt:lpstr>        2.6 Study Variables</vt:lpstr>
      <vt:lpstr>        2.7 Data Collection Tools and Techniques</vt:lpstr>
      <vt:lpstr>        2.8 Measurement Procedures</vt:lpstr>
      <vt:lpstr>        2.9 Data Entry and Analysis</vt:lpstr>
      <vt:lpstr>        2.10 Participant Recruitment Procedures</vt:lpstr>
      <vt:lpstr>        2.11 Ethical Considerations</vt:lpstr>
      <vt:lpstr>        2.12 Study Limitations</vt:lpstr>
      <vt:lpstr>    3. RESULTS AND DISCUSSION</vt:lpstr>
      <vt:lpstr>        3.1 Results</vt:lpstr>
      <vt:lpstr>        3.2 Discussion</vt:lpstr>
      <vt:lpstr>    4. CONCLUSION AND RECOMMENDATIONS</vt:lpstr>
      <vt:lpstr>        4.1 Conclusion</vt:lpstr>
      <vt:lpstr>        4.2 Recommendations</vt:lpstr>
      <vt:lpstr>    CONSENT</vt:lpstr>
      <vt:lpstr>    ETHICAL APPROVAL</vt:lpstr>
      <vt:lpstr>    DISCLAIMER (ARTIFICIAL INTELLIGENCE)</vt:lpstr>
      <vt:lpstr>    COMPETING INTERESTS</vt:lpstr>
      <vt:lpstr>    REFERENCES</vt:lpstr>
    </vt:vector>
  </TitlesOfParts>
  <Company/>
  <LinksUpToDate>false</LinksUpToDate>
  <CharactersWithSpaces>67019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dc:creator>
  <cp:keywords/>
  <dc:description/>
  <cp:lastModifiedBy>SDI 1181</cp:lastModifiedBy>
  <cp:revision>17</cp:revision>
  <dcterms:created xsi:type="dcterms:W3CDTF">2026-02-22T12:01:00Z</dcterms:created>
  <dcterms:modified xsi:type="dcterms:W3CDTF">2026-02-25T04:16:00Z</dcterms:modified>
</cp:coreProperties>
</file>