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D5823" w14:textId="77777777" w:rsidR="00F73F19" w:rsidRDefault="00F73F19" w:rsidP="00D93FEA">
      <w:pPr>
        <w:spacing w:line="360" w:lineRule="auto"/>
        <w:jc w:val="center"/>
        <w:rPr>
          <w:b/>
          <w:bCs/>
        </w:rPr>
      </w:pPr>
      <w:r w:rsidRPr="00F73F19">
        <w:rPr>
          <w:b/>
          <w:bCs/>
        </w:rPr>
        <w:t>Review Article</w:t>
      </w:r>
    </w:p>
    <w:p w14:paraId="0BB81C42" w14:textId="77777777" w:rsidR="00F73F19" w:rsidRDefault="00F73F19" w:rsidP="00D93FEA">
      <w:pPr>
        <w:spacing w:line="360" w:lineRule="auto"/>
        <w:jc w:val="center"/>
        <w:rPr>
          <w:b/>
          <w:bCs/>
        </w:rPr>
      </w:pPr>
    </w:p>
    <w:p w14:paraId="4C18B17C" w14:textId="2F8B3D36" w:rsidR="005B63B0" w:rsidRDefault="009D5876" w:rsidP="00D93FEA">
      <w:pPr>
        <w:spacing w:line="360" w:lineRule="auto"/>
        <w:jc w:val="center"/>
        <w:rPr>
          <w:b/>
          <w:bCs/>
        </w:rPr>
      </w:pPr>
      <w:r>
        <w:rPr>
          <w:b/>
          <w:bCs/>
        </w:rPr>
        <w:t>Behavioural Nudges in Agricultural Extension: A Systematic Review of Strategies and Frameworks to Influence Farmers Decision Making</w:t>
      </w:r>
    </w:p>
    <w:p w14:paraId="087FBA68" w14:textId="3EDC6502" w:rsidR="00F73F19" w:rsidRDefault="00F73F19" w:rsidP="007E1D05">
      <w:pPr>
        <w:spacing w:after="0" w:line="360" w:lineRule="auto"/>
        <w:jc w:val="center"/>
        <w:rPr>
          <w:rFonts w:eastAsia="Times New Roman"/>
          <w:kern w:val="0"/>
          <w:lang w:eastAsia="en-IN"/>
        </w:rPr>
      </w:pPr>
    </w:p>
    <w:p w14:paraId="281BD52B" w14:textId="77777777" w:rsidR="002E0120" w:rsidRPr="007E1D05" w:rsidRDefault="002E0120" w:rsidP="007E1D05">
      <w:pPr>
        <w:spacing w:after="0" w:line="360" w:lineRule="auto"/>
        <w:jc w:val="center"/>
        <w:rPr>
          <w:rFonts w:eastAsia="Times New Roman"/>
          <w:kern w:val="0"/>
          <w:lang w:eastAsia="en-IN"/>
        </w:rPr>
      </w:pPr>
      <w:bookmarkStart w:id="0" w:name="_GoBack"/>
      <w:bookmarkEnd w:id="0"/>
    </w:p>
    <w:p w14:paraId="5AA22CD0" w14:textId="77777777" w:rsidR="005B63B0" w:rsidRDefault="008F099C" w:rsidP="005B63B0">
      <w:pPr>
        <w:jc w:val="both"/>
        <w:rPr>
          <w:b/>
          <w:bCs/>
        </w:rPr>
      </w:pPr>
      <w:r>
        <w:rPr>
          <w:b/>
          <w:bCs/>
        </w:rPr>
        <w:t xml:space="preserve">Abstract </w:t>
      </w:r>
    </w:p>
    <w:p w14:paraId="1A9E0E38" w14:textId="77777777" w:rsidR="00B61039" w:rsidRPr="00B61039" w:rsidRDefault="00B61039" w:rsidP="00B61039">
      <w:pPr>
        <w:spacing w:line="360" w:lineRule="auto"/>
        <w:ind w:firstLine="720"/>
        <w:jc w:val="both"/>
        <w:rPr>
          <w:rFonts w:eastAsia="Times New Roman"/>
          <w:kern w:val="0"/>
          <w:lang w:val="en-US" w:bidi="ta-IN"/>
        </w:rPr>
      </w:pPr>
      <w:r w:rsidRPr="00B61039">
        <w:rPr>
          <w:rFonts w:eastAsia="Times New Roman"/>
          <w:kern w:val="0"/>
          <w:lang w:val="en-US" w:bidi="ta-IN"/>
        </w:rPr>
        <w:t>Nudge theory has become a significant behavioral strategy for influencing choices without limiting personal autonomy. Nudging, which has its roots in behavioral economics, entails making little changes to the choice environment to steer people toward desired behaviors while maintaining their agency. Conventional extension methods have mostly depended on information sharing and financial incentives in agricultural development and natural resource management, presuming that farmers act as completely rational decision-makers. However, mounting data indicates that societal norms, risk perceptions, cognitive biases, and contextual limitations frequently impact farmers' choices, potentially limiting the efficacy of conventional extension tactics. Therefore, using techniques like framing, default options, reminders, and social comparison, behavioral interventions provide a supplementary way to impact farmers' decision-making processes.</w:t>
      </w:r>
      <w:r>
        <w:rPr>
          <w:rFonts w:eastAsia="Times New Roman"/>
          <w:kern w:val="0"/>
          <w:lang w:val="en-US" w:bidi="ta-IN"/>
        </w:rPr>
        <w:t xml:space="preserve"> </w:t>
      </w:r>
      <w:r w:rsidRPr="00B61039">
        <w:rPr>
          <w:rFonts w:eastAsia="Times New Roman"/>
          <w:kern w:val="0"/>
          <w:lang w:val="en-US" w:bidi="ta-IN"/>
        </w:rPr>
        <w:t xml:space="preserve">This paper summarizes theoretical viewpoints and empirical findings of nudging tactics that are pertinent to resource governance and agricultural decision-making. The use of behavioral interventions to support sustainable </w:t>
      </w:r>
      <w:r>
        <w:rPr>
          <w:rFonts w:eastAsia="Times New Roman"/>
          <w:kern w:val="0"/>
          <w:lang w:val="en-US" w:bidi="ta-IN"/>
        </w:rPr>
        <w:br/>
      </w:r>
      <w:r w:rsidRPr="00B61039">
        <w:rPr>
          <w:rFonts w:eastAsia="Times New Roman"/>
          <w:kern w:val="0"/>
          <w:lang w:val="en-US" w:bidi="ta-IN"/>
        </w:rPr>
        <w:t>land-use practices, enhance adherence to environmental laws, and fortify group efforts in natural resource management is given special consideration. The review also emphasizes how institutional arrangements and cooperative governance processes influence farming communities' behavioral results. All things considered, incorporating behavioral insights into agricultural extension systems offers fresh chances to create farmer-centered and more successful policy interventions.</w:t>
      </w:r>
      <w:r>
        <w:t xml:space="preserve"> </w:t>
      </w:r>
      <w:r w:rsidRPr="00B61039">
        <w:rPr>
          <w:rFonts w:eastAsia="Times New Roman"/>
          <w:kern w:val="0"/>
          <w:lang w:val="en-US" w:bidi="ta-IN"/>
        </w:rPr>
        <w:t>Nudging can help increase the adoption of sustainable agriculture practices and strengthen natural resource management systems by coordinating behavioral tactics with current extension frameworks and local socioeconomic conditions.</w:t>
      </w:r>
    </w:p>
    <w:p w14:paraId="3C9427FA" w14:textId="77777777" w:rsidR="00B61039" w:rsidRPr="00B61039" w:rsidRDefault="00B61039" w:rsidP="00B61039">
      <w:pPr>
        <w:spacing w:line="360" w:lineRule="auto"/>
        <w:jc w:val="both"/>
        <w:rPr>
          <w:rFonts w:eastAsia="Times New Roman"/>
          <w:kern w:val="0"/>
        </w:rPr>
      </w:pPr>
      <w:r w:rsidRPr="005B63B0">
        <w:rPr>
          <w:rFonts w:eastAsia="Times New Roman"/>
          <w:b/>
          <w:bCs/>
          <w:kern w:val="0"/>
        </w:rPr>
        <w:t xml:space="preserve">Keywords: </w:t>
      </w:r>
      <w:r>
        <w:rPr>
          <w:rFonts w:eastAsia="Times New Roman"/>
          <w:kern w:val="0"/>
        </w:rPr>
        <w:t>Farmer’s Behaviour, Nudging, Strategies, Agricultural Extension, Conceptual Framework and Applications of Nudge.</w:t>
      </w:r>
    </w:p>
    <w:p w14:paraId="1ACE6D0D" w14:textId="77777777" w:rsidR="005B63B0" w:rsidRDefault="005B63B0" w:rsidP="005B63B0">
      <w:pPr>
        <w:jc w:val="both"/>
        <w:rPr>
          <w:b/>
          <w:bCs/>
        </w:rPr>
      </w:pPr>
      <w:r>
        <w:rPr>
          <w:b/>
          <w:bCs/>
        </w:rPr>
        <w:t>Introduction</w:t>
      </w:r>
    </w:p>
    <w:p w14:paraId="7C3A4D48" w14:textId="77777777" w:rsidR="005B63B0" w:rsidRDefault="005B63B0" w:rsidP="00B61039">
      <w:pPr>
        <w:spacing w:line="360" w:lineRule="auto"/>
        <w:jc w:val="both"/>
        <w:rPr>
          <w:rFonts w:eastAsia="Times New Roman"/>
          <w:kern w:val="0"/>
        </w:rPr>
      </w:pPr>
      <w:r>
        <w:rPr>
          <w:b/>
          <w:bCs/>
        </w:rPr>
        <w:lastRenderedPageBreak/>
        <w:tab/>
      </w:r>
      <w:r w:rsidRPr="00C959BE">
        <w:t xml:space="preserve">Behaviour is considered as the tendency of individuals or farmers to act and choose a particular course of action over others that they perceive as desirable. </w:t>
      </w:r>
      <w:r w:rsidRPr="00C959BE">
        <w:rPr>
          <w:rFonts w:eastAsia="Times New Roman"/>
          <w:kern w:val="0"/>
        </w:rPr>
        <w:t>Legal tools, financial incentives, advice, and voluntary group actions are some of the institutional mechanisms that can be used to affect farmer behaviour (</w:t>
      </w:r>
      <w:proofErr w:type="spellStart"/>
      <w:r w:rsidRPr="00C959BE">
        <w:rPr>
          <w:rFonts w:eastAsia="Times New Roman"/>
          <w:kern w:val="0"/>
        </w:rPr>
        <w:t>Wondolleck</w:t>
      </w:r>
      <w:proofErr w:type="spellEnd"/>
      <w:r w:rsidRPr="00C959BE">
        <w:rPr>
          <w:rFonts w:eastAsia="Times New Roman"/>
          <w:kern w:val="0"/>
        </w:rPr>
        <w:t xml:space="preserve"> &amp; </w:t>
      </w:r>
      <w:proofErr w:type="spellStart"/>
      <w:r w:rsidRPr="00C959BE">
        <w:rPr>
          <w:rFonts w:eastAsia="Times New Roman"/>
          <w:kern w:val="0"/>
        </w:rPr>
        <w:t>Yaffee</w:t>
      </w:r>
      <w:proofErr w:type="spellEnd"/>
      <w:r w:rsidRPr="00C959BE">
        <w:rPr>
          <w:rFonts w:eastAsia="Times New Roman"/>
          <w:kern w:val="0"/>
        </w:rPr>
        <w:t>, 2000).</w:t>
      </w:r>
      <w:r w:rsidRPr="00C959BE">
        <w:t xml:space="preserve"> </w:t>
      </w:r>
      <w:r w:rsidRPr="00C959BE">
        <w:rPr>
          <w:rFonts w:eastAsia="Times New Roman"/>
          <w:kern w:val="0"/>
        </w:rPr>
        <w:t xml:space="preserve">Due to the growing cost of litigation, financial penalties, and government subsidies, agricultural extension literature increasingly acknowledges the necessity of farmers taking voluntary action to safeguard resources (Sabatier </w:t>
      </w:r>
      <w:r w:rsidRPr="00C959BE">
        <w:rPr>
          <w:rFonts w:eastAsia="Times New Roman"/>
          <w:i/>
          <w:iCs/>
          <w:kern w:val="0"/>
        </w:rPr>
        <w:t>et al</w:t>
      </w:r>
      <w:r w:rsidRPr="00C959BE">
        <w:rPr>
          <w:rFonts w:eastAsia="Times New Roman"/>
          <w:kern w:val="0"/>
        </w:rPr>
        <w:t xml:space="preserve">., 2005). Additionally, behaviour change that results in voluntary action is said to last over time since it is more likely to get ingrained in societal standards (Ayer, 1997). </w:t>
      </w:r>
      <w:r w:rsidRPr="00C959BE">
        <w:t>Nudging is a concept introduced by Richard H. Thaler and Cass R. Sunstein (2008), defined as a subtle change in choice architecture that influences people’s decisions without restricting their freedom of choice.</w:t>
      </w:r>
      <w:r w:rsidRPr="00C959BE">
        <w:rPr>
          <w:rFonts w:eastAsia="Times New Roman"/>
          <w:kern w:val="0"/>
        </w:rPr>
        <w:t xml:space="preserve"> This strategy raises the adoption rate of desired behaviours while lowering decision-making costs and promotes socially advantageous choices</w:t>
      </w:r>
      <w:r w:rsidR="00B61039">
        <w:rPr>
          <w:rFonts w:eastAsia="Times New Roman"/>
          <w:kern w:val="0"/>
        </w:rPr>
        <w:t>.</w:t>
      </w:r>
      <w:r w:rsidRPr="00C959BE">
        <w:t xml:space="preserve"> It is based on behavioural economics and acknowledges bounded rationality, limited willpower, and self-interest, while also recognising that social factors and cognitive biases such as loss aversion, overconfidence, and inertia often influence decision making. </w:t>
      </w:r>
      <w:r w:rsidRPr="00C959BE">
        <w:rPr>
          <w:rFonts w:eastAsia="Times New Roman"/>
          <w:kern w:val="0"/>
        </w:rPr>
        <w:t xml:space="preserve">Nudging, in contrast to coercive interventions, functions within libertarian paternalism by gently directing decisions without limiting freedom or changing objective results (Thaler, 2018). According to </w:t>
      </w:r>
      <w:proofErr w:type="spellStart"/>
      <w:r w:rsidRPr="00C959BE">
        <w:rPr>
          <w:rFonts w:eastAsia="Times New Roman"/>
          <w:kern w:val="0"/>
        </w:rPr>
        <w:t>Čop</w:t>
      </w:r>
      <w:proofErr w:type="spellEnd"/>
      <w:r w:rsidRPr="00C959BE">
        <w:rPr>
          <w:rFonts w:eastAsia="Times New Roman"/>
          <w:kern w:val="0"/>
        </w:rPr>
        <w:t xml:space="preserve"> and </w:t>
      </w:r>
      <w:proofErr w:type="spellStart"/>
      <w:r w:rsidRPr="00C959BE">
        <w:rPr>
          <w:rFonts w:eastAsia="Times New Roman"/>
          <w:kern w:val="0"/>
        </w:rPr>
        <w:t>Njavro</w:t>
      </w:r>
      <w:proofErr w:type="spellEnd"/>
      <w:r w:rsidRPr="00C959BE">
        <w:rPr>
          <w:rFonts w:eastAsia="Times New Roman"/>
          <w:kern w:val="0"/>
        </w:rPr>
        <w:t xml:space="preserve"> (2024), the most popular nudging tactics in agricultural economics are social comparison, social norms, and information. Zhang </w:t>
      </w:r>
      <w:r w:rsidRPr="00C959BE">
        <w:rPr>
          <w:i/>
          <w:iCs/>
        </w:rPr>
        <w:t xml:space="preserve">et al. </w:t>
      </w:r>
      <w:r w:rsidRPr="00C959BE">
        <w:rPr>
          <w:rFonts w:eastAsia="Times New Roman"/>
          <w:kern w:val="0"/>
        </w:rPr>
        <w:t xml:space="preserve">(2022) suggested six nudge tactics that combine incentive and cognitive techniques to protect land. In order to strike a balance between market forces and government action, Wu </w:t>
      </w:r>
      <w:r w:rsidRPr="00C959BE">
        <w:rPr>
          <w:rFonts w:eastAsia="Times New Roman"/>
          <w:i/>
          <w:iCs/>
          <w:kern w:val="0"/>
        </w:rPr>
        <w:t>et al</w:t>
      </w:r>
      <w:r w:rsidRPr="00C959BE">
        <w:rPr>
          <w:rFonts w:eastAsia="Times New Roman"/>
          <w:kern w:val="0"/>
        </w:rPr>
        <w:t>. (2021) recommended incorporating nudges into land use planning in agriculture. Nevertheless, research on nudging interventions in agriculture is still dispersed across disciplines, and little synthesis has been done on how they might affect agricultural extension. Extension systems can create behaviourally informed interventions that increase farmers' adoption of sustainable agriculture practices and technology by having a better understanding of nudging tactics.</w:t>
      </w:r>
      <w:r>
        <w:rPr>
          <w:rFonts w:eastAsia="Times New Roman"/>
          <w:kern w:val="0"/>
        </w:rPr>
        <w:t xml:space="preserve"> </w:t>
      </w:r>
      <w:r w:rsidRPr="006705E3">
        <w:rPr>
          <w:rFonts w:eastAsia="Times New Roman"/>
          <w:kern w:val="0"/>
        </w:rPr>
        <w:t xml:space="preserve">Therefore, the purpose of this work is to analyse nudge theory and related tactics in a methodical manner and investigate their possible </w:t>
      </w:r>
      <w:r>
        <w:rPr>
          <w:rFonts w:eastAsia="Times New Roman"/>
          <w:kern w:val="0"/>
        </w:rPr>
        <w:t>applications</w:t>
      </w:r>
      <w:r w:rsidRPr="006705E3">
        <w:rPr>
          <w:rFonts w:eastAsia="Times New Roman"/>
          <w:kern w:val="0"/>
        </w:rPr>
        <w:t xml:space="preserve"> in agricultural extension.</w:t>
      </w:r>
    </w:p>
    <w:p w14:paraId="63B3C0E2" w14:textId="77777777" w:rsidR="00B61039" w:rsidRDefault="00B61039" w:rsidP="00B61039">
      <w:pPr>
        <w:spacing w:line="360" w:lineRule="auto"/>
        <w:jc w:val="both"/>
        <w:rPr>
          <w:rFonts w:eastAsia="Times New Roman"/>
          <w:kern w:val="0"/>
        </w:rPr>
      </w:pPr>
    </w:p>
    <w:p w14:paraId="01FB9684" w14:textId="77777777" w:rsidR="00B61039" w:rsidRPr="00B61039" w:rsidRDefault="00B61039" w:rsidP="00B61039">
      <w:pPr>
        <w:spacing w:line="360" w:lineRule="auto"/>
        <w:jc w:val="both"/>
        <w:rPr>
          <w:rFonts w:eastAsia="Times New Roman"/>
          <w:kern w:val="0"/>
        </w:rPr>
      </w:pPr>
    </w:p>
    <w:p w14:paraId="2BC9F576" w14:textId="77777777" w:rsidR="00B34320" w:rsidRPr="00F22D61" w:rsidRDefault="00F22D61" w:rsidP="00F22D61">
      <w:pPr>
        <w:rPr>
          <w:b/>
          <w:bCs/>
        </w:rPr>
      </w:pPr>
      <w:r>
        <w:rPr>
          <w:b/>
          <w:bCs/>
        </w:rPr>
        <w:t xml:space="preserve">I.  </w:t>
      </w:r>
      <w:r w:rsidR="00B34320" w:rsidRPr="00F22D61">
        <w:rPr>
          <w:b/>
          <w:bCs/>
        </w:rPr>
        <w:t xml:space="preserve">Cognitive </w:t>
      </w:r>
      <w:r>
        <w:rPr>
          <w:b/>
          <w:bCs/>
        </w:rPr>
        <w:t xml:space="preserve">nudge </w:t>
      </w:r>
      <w:r w:rsidR="00B34320" w:rsidRPr="00F22D61">
        <w:rPr>
          <w:b/>
          <w:bCs/>
        </w:rPr>
        <w:t>theories</w:t>
      </w:r>
    </w:p>
    <w:p w14:paraId="7DDA697C" w14:textId="77777777" w:rsidR="00B34320" w:rsidRPr="00B34320" w:rsidRDefault="00B34320" w:rsidP="00B34320">
      <w:pPr>
        <w:pStyle w:val="ListParagraph"/>
        <w:numPr>
          <w:ilvl w:val="0"/>
          <w:numId w:val="1"/>
        </w:numPr>
        <w:rPr>
          <w:b/>
          <w:bCs/>
        </w:rPr>
      </w:pPr>
      <w:r w:rsidRPr="00B34320">
        <w:rPr>
          <w:b/>
          <w:bCs/>
        </w:rPr>
        <w:lastRenderedPageBreak/>
        <w:t>Dual process theory</w:t>
      </w:r>
    </w:p>
    <w:p w14:paraId="3F0DC50A" w14:textId="77777777" w:rsidR="00C9519B" w:rsidRDefault="00B34320" w:rsidP="00C9519B">
      <w:pPr>
        <w:spacing w:line="360" w:lineRule="auto"/>
        <w:jc w:val="both"/>
        <w:rPr>
          <w:rFonts w:eastAsia="Times New Roman"/>
          <w:kern w:val="0"/>
          <w:lang w:val="en-US" w:bidi="ta-IN"/>
        </w:rPr>
      </w:pPr>
      <w:r w:rsidRPr="00B34320">
        <w:t>It is based two systems that influence the behaviour of an individual</w:t>
      </w:r>
      <w:r>
        <w:t xml:space="preserve">. </w:t>
      </w:r>
      <w:r w:rsidRPr="00B34320">
        <w:t xml:space="preserve">(Anderson </w:t>
      </w:r>
      <w:r w:rsidRPr="00B34320">
        <w:rPr>
          <w:i/>
          <w:iCs/>
        </w:rPr>
        <w:t>et al</w:t>
      </w:r>
      <w:r w:rsidRPr="00B34320">
        <w:t>., 2004; Evans &amp; Stanovich 2013).</w:t>
      </w:r>
      <w:r>
        <w:t xml:space="preserve">  </w:t>
      </w:r>
      <w:r w:rsidRPr="00B34320">
        <w:rPr>
          <w:rFonts w:eastAsia="Times New Roman"/>
          <w:kern w:val="0"/>
          <w:lang w:val="en-US" w:bidi="ta-IN"/>
        </w:rPr>
        <w:t>It is generally believed that System 1 is a process, or group of processes, that is quicker, less introspective, and more intuitive. It is generally believed that System 2 is a more contemplative and slower process. Conventional ther</w:t>
      </w:r>
      <w:r w:rsidR="00807CE3">
        <w:rPr>
          <w:rFonts w:eastAsia="Times New Roman"/>
          <w:kern w:val="0"/>
          <w:lang w:val="en-US" w:bidi="ta-IN"/>
        </w:rPr>
        <w:t>apies concentrate on System 2.</w:t>
      </w:r>
      <w:r w:rsidRPr="00B34320">
        <w:rPr>
          <w:rFonts w:eastAsia="Times New Roman"/>
          <w:kern w:val="0"/>
          <w:lang w:val="en-US" w:bidi="ta-IN"/>
        </w:rPr>
        <w:t xml:space="preserve"> Although interventionists have long recognized System 1's impact, they </w:t>
      </w:r>
      <w:proofErr w:type="gramStart"/>
      <w:r w:rsidRPr="00B34320">
        <w:rPr>
          <w:rFonts w:eastAsia="Times New Roman"/>
          <w:kern w:val="0"/>
          <w:lang w:val="en-US" w:bidi="ta-IN"/>
        </w:rPr>
        <w:t>have a tendency to</w:t>
      </w:r>
      <w:proofErr w:type="gramEnd"/>
      <w:r w:rsidRPr="00B34320">
        <w:rPr>
          <w:rFonts w:eastAsia="Times New Roman"/>
          <w:kern w:val="0"/>
          <w:lang w:val="en-US" w:bidi="ta-IN"/>
        </w:rPr>
        <w:t xml:space="preserve"> view System 1 as primarily responsible for bad conduct (Hofmann </w:t>
      </w:r>
      <w:r w:rsidRPr="00807CE3">
        <w:rPr>
          <w:rFonts w:eastAsia="Times New Roman"/>
          <w:i/>
          <w:iCs/>
          <w:kern w:val="0"/>
          <w:lang w:val="en-US" w:bidi="ta-IN"/>
        </w:rPr>
        <w:t>et al</w:t>
      </w:r>
      <w:r w:rsidRPr="00B34320">
        <w:rPr>
          <w:rFonts w:eastAsia="Times New Roman"/>
          <w:kern w:val="0"/>
          <w:lang w:val="en-US" w:bidi="ta-IN"/>
        </w:rPr>
        <w:t xml:space="preserve">., 2018). Interventionists can use System 1 processes to improve desirable behavior by applying nudge theory (Marteau </w:t>
      </w:r>
      <w:r w:rsidRPr="00807CE3">
        <w:rPr>
          <w:rFonts w:eastAsia="Times New Roman"/>
          <w:i/>
          <w:iCs/>
          <w:kern w:val="0"/>
          <w:lang w:val="en-US" w:bidi="ta-IN"/>
        </w:rPr>
        <w:t>et al</w:t>
      </w:r>
      <w:r w:rsidRPr="00B34320">
        <w:rPr>
          <w:rFonts w:eastAsia="Times New Roman"/>
          <w:kern w:val="0"/>
          <w:lang w:val="en-US" w:bidi="ta-IN"/>
        </w:rPr>
        <w:t xml:space="preserve">., 2011; Marteau </w:t>
      </w:r>
      <w:r w:rsidRPr="00807CE3">
        <w:rPr>
          <w:rFonts w:eastAsia="Times New Roman"/>
          <w:i/>
          <w:iCs/>
          <w:kern w:val="0"/>
          <w:lang w:val="en-US" w:bidi="ta-IN"/>
        </w:rPr>
        <w:t>et al</w:t>
      </w:r>
      <w:r w:rsidRPr="00B34320">
        <w:rPr>
          <w:rFonts w:eastAsia="Times New Roman"/>
          <w:kern w:val="0"/>
          <w:lang w:val="en-US" w:bidi="ta-IN"/>
        </w:rPr>
        <w:t>., 2012).</w:t>
      </w:r>
      <w:r w:rsidR="00C9519B">
        <w:rPr>
          <w:rFonts w:eastAsia="Times New Roman"/>
          <w:kern w:val="0"/>
          <w:lang w:val="en-US" w:bidi="ta-IN"/>
        </w:rPr>
        <w:t xml:space="preserve"> </w:t>
      </w:r>
      <w:r w:rsidR="00C9519B" w:rsidRPr="00C9519B">
        <w:rPr>
          <w:rFonts w:eastAsia="Times New Roman"/>
          <w:kern w:val="0"/>
          <w:lang w:val="en-US" w:bidi="ta-IN"/>
        </w:rPr>
        <w:t>Instead than depending on intentional thinking, nudging tactics primarily work by focusing on System 1 processes and gently influencing behavior through cues, defaults, framing, and environmental signals. Policymakers can direct people toward desired choices without limiting their freedom of choice by modifying the decision environment (Kahneman, 2011).</w:t>
      </w:r>
    </w:p>
    <w:p w14:paraId="0E4CE861" w14:textId="432E7F0D" w:rsidR="00231A79" w:rsidRPr="00783887" w:rsidRDefault="00842603" w:rsidP="00C9519B">
      <w:pPr>
        <w:spacing w:line="360" w:lineRule="auto"/>
        <w:jc w:val="both"/>
        <w:rPr>
          <w:rFonts w:eastAsia="Times New Roman"/>
          <w:b/>
          <w:bCs/>
          <w:kern w:val="0"/>
          <w:lang w:val="en-US" w:bidi="ta-IN"/>
        </w:rPr>
      </w:pPr>
      <w:r>
        <w:rPr>
          <w:rFonts w:eastAsia="Times New Roman"/>
          <w:b/>
          <w:bCs/>
          <w:kern w:val="0"/>
          <w:lang w:val="en-US" w:bidi="ta-IN"/>
        </w:rPr>
        <w:t>Table 1-</w:t>
      </w:r>
      <w:r w:rsidR="00783887" w:rsidRPr="00783887">
        <w:rPr>
          <w:rFonts w:eastAsia="Times New Roman"/>
          <w:b/>
          <w:bCs/>
          <w:kern w:val="0"/>
          <w:lang w:val="en-US" w:bidi="ta-IN"/>
        </w:rPr>
        <w:t xml:space="preserve">Two cognitive modes of thinking </w:t>
      </w:r>
    </w:p>
    <w:tbl>
      <w:tblPr>
        <w:tblStyle w:val="TableGrid"/>
        <w:tblW w:w="0" w:type="auto"/>
        <w:tblInd w:w="534" w:type="dxa"/>
        <w:tblLook w:val="04A0" w:firstRow="1" w:lastRow="0" w:firstColumn="1" w:lastColumn="0" w:noHBand="0" w:noVBand="1"/>
      </w:tblPr>
      <w:tblGrid>
        <w:gridCol w:w="4087"/>
        <w:gridCol w:w="3709"/>
      </w:tblGrid>
      <w:tr w:rsidR="00783887" w14:paraId="463E9249" w14:textId="77777777" w:rsidTr="00783887">
        <w:tc>
          <w:tcPr>
            <w:tcW w:w="4087" w:type="dxa"/>
          </w:tcPr>
          <w:p w14:paraId="377B7940" w14:textId="77777777" w:rsidR="00783887" w:rsidRPr="00783887" w:rsidRDefault="00783887" w:rsidP="00783887">
            <w:pPr>
              <w:spacing w:line="360" w:lineRule="auto"/>
              <w:jc w:val="center"/>
              <w:rPr>
                <w:rFonts w:eastAsia="Times New Roman"/>
                <w:b/>
                <w:bCs/>
                <w:kern w:val="0"/>
                <w:lang w:val="en-US" w:bidi="ta-IN"/>
              </w:rPr>
            </w:pPr>
            <w:r w:rsidRPr="00783887">
              <w:rPr>
                <w:rFonts w:eastAsia="Times New Roman"/>
                <w:b/>
                <w:bCs/>
                <w:kern w:val="0"/>
                <w:lang w:val="en-US" w:bidi="ta-IN"/>
              </w:rPr>
              <w:t>Automatic thinking</w:t>
            </w:r>
          </w:p>
        </w:tc>
        <w:tc>
          <w:tcPr>
            <w:tcW w:w="3709" w:type="dxa"/>
          </w:tcPr>
          <w:p w14:paraId="16E765F1" w14:textId="77777777" w:rsidR="00783887" w:rsidRPr="00783887" w:rsidRDefault="00783887" w:rsidP="00783887">
            <w:pPr>
              <w:spacing w:line="360" w:lineRule="auto"/>
              <w:jc w:val="center"/>
              <w:rPr>
                <w:rFonts w:eastAsia="Times New Roman"/>
                <w:b/>
                <w:bCs/>
                <w:kern w:val="0"/>
                <w:lang w:val="en-US" w:bidi="ta-IN"/>
              </w:rPr>
            </w:pPr>
            <w:r w:rsidRPr="00783887">
              <w:rPr>
                <w:rFonts w:eastAsia="Times New Roman"/>
                <w:b/>
                <w:bCs/>
                <w:kern w:val="0"/>
                <w:lang w:val="en-US" w:bidi="ta-IN"/>
              </w:rPr>
              <w:t>Reflective thinking</w:t>
            </w:r>
          </w:p>
        </w:tc>
      </w:tr>
      <w:tr w:rsidR="00783887" w14:paraId="567039BC" w14:textId="77777777" w:rsidTr="00783887">
        <w:tc>
          <w:tcPr>
            <w:tcW w:w="4087" w:type="dxa"/>
          </w:tcPr>
          <w:p w14:paraId="697EDC26" w14:textId="77777777" w:rsidR="00783887" w:rsidRDefault="00783887" w:rsidP="00783887">
            <w:pPr>
              <w:spacing w:line="360" w:lineRule="auto"/>
              <w:jc w:val="center"/>
              <w:rPr>
                <w:rFonts w:eastAsia="Times New Roman"/>
                <w:kern w:val="0"/>
                <w:lang w:val="en-US" w:bidi="ta-IN"/>
              </w:rPr>
            </w:pPr>
            <w:r>
              <w:rPr>
                <w:rFonts w:eastAsia="Times New Roman"/>
                <w:kern w:val="0"/>
                <w:lang w:val="en-US" w:bidi="ta-IN"/>
              </w:rPr>
              <w:t>Uncontrolled</w:t>
            </w:r>
          </w:p>
        </w:tc>
        <w:tc>
          <w:tcPr>
            <w:tcW w:w="3709" w:type="dxa"/>
          </w:tcPr>
          <w:p w14:paraId="42D091A5" w14:textId="77777777" w:rsidR="00783887" w:rsidRDefault="00783887" w:rsidP="00783887">
            <w:pPr>
              <w:spacing w:line="360" w:lineRule="auto"/>
              <w:jc w:val="center"/>
              <w:rPr>
                <w:rFonts w:eastAsia="Times New Roman"/>
                <w:kern w:val="0"/>
                <w:lang w:val="en-US" w:bidi="ta-IN"/>
              </w:rPr>
            </w:pPr>
            <w:r>
              <w:rPr>
                <w:rFonts w:eastAsia="Times New Roman"/>
                <w:kern w:val="0"/>
                <w:lang w:val="en-US" w:bidi="ta-IN"/>
              </w:rPr>
              <w:t>Controlled</w:t>
            </w:r>
          </w:p>
        </w:tc>
      </w:tr>
      <w:tr w:rsidR="00783887" w14:paraId="47CD4C72" w14:textId="77777777" w:rsidTr="00783887">
        <w:tc>
          <w:tcPr>
            <w:tcW w:w="4087" w:type="dxa"/>
          </w:tcPr>
          <w:p w14:paraId="2A63D67D" w14:textId="77777777" w:rsidR="00783887" w:rsidRDefault="00783887" w:rsidP="00783887">
            <w:pPr>
              <w:spacing w:line="360" w:lineRule="auto"/>
              <w:jc w:val="center"/>
              <w:rPr>
                <w:rFonts w:eastAsia="Times New Roman"/>
                <w:kern w:val="0"/>
                <w:lang w:val="en-US" w:bidi="ta-IN"/>
              </w:rPr>
            </w:pPr>
            <w:r>
              <w:rPr>
                <w:rFonts w:eastAsia="Times New Roman"/>
                <w:kern w:val="0"/>
                <w:lang w:val="en-US" w:bidi="ta-IN"/>
              </w:rPr>
              <w:t>Effortless</w:t>
            </w:r>
          </w:p>
        </w:tc>
        <w:tc>
          <w:tcPr>
            <w:tcW w:w="3709" w:type="dxa"/>
          </w:tcPr>
          <w:p w14:paraId="5328302F" w14:textId="77777777" w:rsidR="00783887" w:rsidRDefault="00783887" w:rsidP="00783887">
            <w:pPr>
              <w:spacing w:line="360" w:lineRule="auto"/>
              <w:jc w:val="center"/>
              <w:rPr>
                <w:rFonts w:eastAsia="Times New Roman"/>
                <w:kern w:val="0"/>
                <w:lang w:val="en-US" w:bidi="ta-IN"/>
              </w:rPr>
            </w:pPr>
            <w:r>
              <w:rPr>
                <w:rFonts w:eastAsia="Times New Roman"/>
                <w:kern w:val="0"/>
                <w:lang w:val="en-US" w:bidi="ta-IN"/>
              </w:rPr>
              <w:t>Effortful</w:t>
            </w:r>
          </w:p>
        </w:tc>
      </w:tr>
      <w:tr w:rsidR="00783887" w14:paraId="27B54D42" w14:textId="77777777" w:rsidTr="00783887">
        <w:tc>
          <w:tcPr>
            <w:tcW w:w="4087" w:type="dxa"/>
          </w:tcPr>
          <w:p w14:paraId="29FA954C" w14:textId="77777777" w:rsidR="00783887" w:rsidRDefault="00783887" w:rsidP="00783887">
            <w:pPr>
              <w:spacing w:line="360" w:lineRule="auto"/>
              <w:jc w:val="center"/>
              <w:rPr>
                <w:rFonts w:eastAsia="Times New Roman"/>
                <w:kern w:val="0"/>
                <w:lang w:val="en-US" w:bidi="ta-IN"/>
              </w:rPr>
            </w:pPr>
            <w:r>
              <w:rPr>
                <w:rFonts w:eastAsia="Times New Roman"/>
                <w:kern w:val="0"/>
                <w:lang w:val="en-US" w:bidi="ta-IN"/>
              </w:rPr>
              <w:t>Associative</w:t>
            </w:r>
          </w:p>
        </w:tc>
        <w:tc>
          <w:tcPr>
            <w:tcW w:w="3709" w:type="dxa"/>
          </w:tcPr>
          <w:p w14:paraId="0D3E3CF5" w14:textId="77777777" w:rsidR="00783887" w:rsidRDefault="00783887" w:rsidP="00783887">
            <w:pPr>
              <w:spacing w:line="360" w:lineRule="auto"/>
              <w:jc w:val="center"/>
              <w:rPr>
                <w:rFonts w:eastAsia="Times New Roman"/>
                <w:kern w:val="0"/>
                <w:lang w:val="en-US" w:bidi="ta-IN"/>
              </w:rPr>
            </w:pPr>
            <w:r>
              <w:rPr>
                <w:rFonts w:eastAsia="Times New Roman"/>
                <w:kern w:val="0"/>
                <w:lang w:val="en-US" w:bidi="ta-IN"/>
              </w:rPr>
              <w:t>Deductive</w:t>
            </w:r>
          </w:p>
        </w:tc>
      </w:tr>
      <w:tr w:rsidR="00783887" w14:paraId="4547A1B8" w14:textId="77777777" w:rsidTr="00783887">
        <w:tc>
          <w:tcPr>
            <w:tcW w:w="4087" w:type="dxa"/>
          </w:tcPr>
          <w:p w14:paraId="7161B70A" w14:textId="77777777" w:rsidR="00783887" w:rsidRDefault="00783887" w:rsidP="00783887">
            <w:pPr>
              <w:spacing w:line="360" w:lineRule="auto"/>
              <w:jc w:val="center"/>
              <w:rPr>
                <w:rFonts w:eastAsia="Times New Roman"/>
                <w:kern w:val="0"/>
                <w:lang w:val="en-US" w:bidi="ta-IN"/>
              </w:rPr>
            </w:pPr>
            <w:r>
              <w:rPr>
                <w:rFonts w:eastAsia="Times New Roman"/>
                <w:kern w:val="0"/>
                <w:lang w:val="en-US" w:bidi="ta-IN"/>
              </w:rPr>
              <w:t>Fast</w:t>
            </w:r>
          </w:p>
        </w:tc>
        <w:tc>
          <w:tcPr>
            <w:tcW w:w="3709" w:type="dxa"/>
          </w:tcPr>
          <w:p w14:paraId="4CB7E136" w14:textId="77777777" w:rsidR="00783887" w:rsidRDefault="00783887" w:rsidP="00783887">
            <w:pPr>
              <w:spacing w:line="360" w:lineRule="auto"/>
              <w:jc w:val="center"/>
              <w:rPr>
                <w:rFonts w:eastAsia="Times New Roman"/>
                <w:kern w:val="0"/>
                <w:lang w:val="en-US" w:bidi="ta-IN"/>
              </w:rPr>
            </w:pPr>
            <w:r>
              <w:rPr>
                <w:rFonts w:eastAsia="Times New Roman"/>
                <w:kern w:val="0"/>
                <w:lang w:val="en-US" w:bidi="ta-IN"/>
              </w:rPr>
              <w:t>Slow</w:t>
            </w:r>
          </w:p>
        </w:tc>
      </w:tr>
      <w:tr w:rsidR="00783887" w14:paraId="46A0C96A" w14:textId="77777777" w:rsidTr="00783887">
        <w:tc>
          <w:tcPr>
            <w:tcW w:w="4087" w:type="dxa"/>
          </w:tcPr>
          <w:p w14:paraId="6813E629" w14:textId="77777777" w:rsidR="00783887" w:rsidRDefault="00783887" w:rsidP="00783887">
            <w:pPr>
              <w:spacing w:line="360" w:lineRule="auto"/>
              <w:jc w:val="center"/>
              <w:rPr>
                <w:rFonts w:eastAsia="Times New Roman"/>
                <w:kern w:val="0"/>
                <w:lang w:val="en-US" w:bidi="ta-IN"/>
              </w:rPr>
            </w:pPr>
            <w:r>
              <w:rPr>
                <w:rFonts w:eastAsia="Times New Roman"/>
                <w:kern w:val="0"/>
                <w:lang w:val="en-US" w:bidi="ta-IN"/>
              </w:rPr>
              <w:t>Unconscious</w:t>
            </w:r>
          </w:p>
        </w:tc>
        <w:tc>
          <w:tcPr>
            <w:tcW w:w="3709" w:type="dxa"/>
          </w:tcPr>
          <w:p w14:paraId="5E719653" w14:textId="77777777" w:rsidR="00783887" w:rsidRDefault="00783887" w:rsidP="00783887">
            <w:pPr>
              <w:spacing w:line="360" w:lineRule="auto"/>
              <w:jc w:val="center"/>
              <w:rPr>
                <w:rFonts w:eastAsia="Times New Roman"/>
                <w:kern w:val="0"/>
                <w:lang w:val="en-US" w:bidi="ta-IN"/>
              </w:rPr>
            </w:pPr>
            <w:r>
              <w:rPr>
                <w:rFonts w:eastAsia="Times New Roman"/>
                <w:kern w:val="0"/>
                <w:lang w:val="en-US" w:bidi="ta-IN"/>
              </w:rPr>
              <w:t>Self-aware</w:t>
            </w:r>
          </w:p>
        </w:tc>
      </w:tr>
      <w:tr w:rsidR="00783887" w14:paraId="5093876A" w14:textId="77777777" w:rsidTr="00783887">
        <w:tc>
          <w:tcPr>
            <w:tcW w:w="4087" w:type="dxa"/>
          </w:tcPr>
          <w:p w14:paraId="215BCA7E" w14:textId="77777777" w:rsidR="00783887" w:rsidRDefault="00783887" w:rsidP="00783887">
            <w:pPr>
              <w:spacing w:line="360" w:lineRule="auto"/>
              <w:jc w:val="center"/>
              <w:rPr>
                <w:rFonts w:eastAsia="Times New Roman"/>
                <w:kern w:val="0"/>
                <w:lang w:val="en-US" w:bidi="ta-IN"/>
              </w:rPr>
            </w:pPr>
            <w:r>
              <w:rPr>
                <w:rFonts w:eastAsia="Times New Roman"/>
                <w:kern w:val="0"/>
                <w:lang w:val="en-US" w:bidi="ta-IN"/>
              </w:rPr>
              <w:t>Skilled</w:t>
            </w:r>
          </w:p>
        </w:tc>
        <w:tc>
          <w:tcPr>
            <w:tcW w:w="3709" w:type="dxa"/>
          </w:tcPr>
          <w:p w14:paraId="5973F53A" w14:textId="77777777" w:rsidR="00783887" w:rsidRDefault="00783887" w:rsidP="00783887">
            <w:pPr>
              <w:spacing w:line="360" w:lineRule="auto"/>
              <w:jc w:val="center"/>
              <w:rPr>
                <w:rFonts w:eastAsia="Times New Roman"/>
                <w:kern w:val="0"/>
                <w:lang w:val="en-US" w:bidi="ta-IN"/>
              </w:rPr>
            </w:pPr>
            <w:r>
              <w:rPr>
                <w:rFonts w:eastAsia="Times New Roman"/>
                <w:kern w:val="0"/>
                <w:lang w:val="en-US" w:bidi="ta-IN"/>
              </w:rPr>
              <w:t>Rule follower</w:t>
            </w:r>
          </w:p>
        </w:tc>
      </w:tr>
    </w:tbl>
    <w:p w14:paraId="46BEC313" w14:textId="77777777" w:rsidR="00783887" w:rsidRDefault="00783887" w:rsidP="00C9519B">
      <w:pPr>
        <w:spacing w:line="360" w:lineRule="auto"/>
        <w:jc w:val="both"/>
        <w:rPr>
          <w:rFonts w:eastAsia="Times New Roman"/>
          <w:kern w:val="0"/>
          <w:lang w:val="en-US" w:bidi="ta-IN"/>
        </w:rPr>
      </w:pPr>
    </w:p>
    <w:p w14:paraId="1F4E9A61" w14:textId="77777777" w:rsidR="00C9519B" w:rsidRDefault="00C9519B" w:rsidP="00C9519B">
      <w:pPr>
        <w:pStyle w:val="ListParagraph"/>
        <w:numPr>
          <w:ilvl w:val="0"/>
          <w:numId w:val="1"/>
        </w:numPr>
        <w:spacing w:after="0" w:line="240" w:lineRule="auto"/>
        <w:rPr>
          <w:rFonts w:eastAsia="Times New Roman"/>
          <w:b/>
          <w:bCs/>
          <w:kern w:val="0"/>
          <w:lang w:val="en-US" w:bidi="ta-IN"/>
        </w:rPr>
      </w:pPr>
      <w:r w:rsidRPr="00C9519B">
        <w:rPr>
          <w:rFonts w:eastAsia="Times New Roman"/>
          <w:b/>
          <w:bCs/>
          <w:kern w:val="0"/>
          <w:lang w:val="en-US" w:bidi="ta-IN"/>
        </w:rPr>
        <w:t>Choice Architecture Theory</w:t>
      </w:r>
    </w:p>
    <w:p w14:paraId="258532FD" w14:textId="77777777" w:rsidR="00C9519B" w:rsidRPr="00C9519B" w:rsidRDefault="00C9519B" w:rsidP="00C9519B">
      <w:pPr>
        <w:pStyle w:val="ListParagraph"/>
        <w:spacing w:after="0" w:line="240" w:lineRule="auto"/>
        <w:rPr>
          <w:rFonts w:eastAsia="Times New Roman"/>
          <w:b/>
          <w:bCs/>
          <w:kern w:val="0"/>
          <w:lang w:val="en-US" w:bidi="ta-IN"/>
        </w:rPr>
      </w:pPr>
    </w:p>
    <w:p w14:paraId="0201CCC9" w14:textId="77777777" w:rsidR="00C9519B" w:rsidRPr="00C9519B" w:rsidRDefault="00C9519B" w:rsidP="00C9519B">
      <w:pPr>
        <w:spacing w:after="0" w:line="360" w:lineRule="auto"/>
        <w:jc w:val="both"/>
        <w:rPr>
          <w:rFonts w:eastAsia="Times New Roman"/>
          <w:kern w:val="0"/>
          <w:lang w:val="en-US" w:bidi="ta-IN"/>
        </w:rPr>
      </w:pPr>
      <w:r w:rsidRPr="00C9519B">
        <w:rPr>
          <w:rFonts w:eastAsia="Times New Roman"/>
          <w:kern w:val="0"/>
          <w:lang w:val="en-US" w:bidi="ta-IN"/>
        </w:rPr>
        <w:t xml:space="preserve">The structure and layout of the environment in which people make decisions are referred to as choice architecture. According to the theory, people's decisions are greatly influenced by how options are presented. Policymakers, extension specialists, and institutional designers are examples of choice architects who can organize decision environments to promote better results. This could be organizing options, offering default choices, streamlining information, or presenting options in a way that emphasizes desired results. Within choice architecture, nudges serve as instruments that direct people toward positive behaviors while maintaining their agency. Nudges are useful because people frequently rely on contextual cues and </w:t>
      </w:r>
      <w:r w:rsidRPr="00C9519B">
        <w:rPr>
          <w:rFonts w:eastAsia="Times New Roman"/>
          <w:kern w:val="0"/>
          <w:lang w:val="en-US" w:bidi="ta-IN"/>
        </w:rPr>
        <w:lastRenderedPageBreak/>
        <w:t>cognitive shortcuts when making judgments, particularly when there is uncertainty or insufficient information (Thaler &amp; Sunstein, 2008).</w:t>
      </w:r>
    </w:p>
    <w:p w14:paraId="1A19E954" w14:textId="77777777" w:rsidR="00222DFA" w:rsidRDefault="00DE5619" w:rsidP="00222DFA">
      <w:pPr>
        <w:pStyle w:val="ListParagraph"/>
        <w:numPr>
          <w:ilvl w:val="0"/>
          <w:numId w:val="1"/>
        </w:numPr>
        <w:spacing w:line="360" w:lineRule="auto"/>
        <w:jc w:val="both"/>
        <w:rPr>
          <w:rFonts w:eastAsia="Times New Roman"/>
          <w:b/>
          <w:bCs/>
          <w:kern w:val="0"/>
          <w:lang w:val="en-US" w:bidi="ta-IN"/>
        </w:rPr>
      </w:pPr>
      <w:r w:rsidRPr="00DE5619">
        <w:rPr>
          <w:rFonts w:eastAsia="Times New Roman"/>
          <w:b/>
          <w:bCs/>
          <w:kern w:val="0"/>
          <w:lang w:val="en-US" w:bidi="ta-IN"/>
        </w:rPr>
        <w:t>Prospect Theory</w:t>
      </w:r>
    </w:p>
    <w:p w14:paraId="6F18F8BB" w14:textId="77777777" w:rsidR="00F22D61" w:rsidRDefault="00DE5619" w:rsidP="00F22D61">
      <w:pPr>
        <w:spacing w:line="360" w:lineRule="auto"/>
        <w:jc w:val="both"/>
        <w:rPr>
          <w:rFonts w:eastAsia="Times New Roman"/>
          <w:b/>
          <w:bCs/>
          <w:kern w:val="0"/>
          <w:lang w:val="en-US" w:bidi="ta-IN"/>
        </w:rPr>
      </w:pPr>
      <w:r w:rsidRPr="00222DFA">
        <w:rPr>
          <w:rFonts w:eastAsia="Times New Roman"/>
          <w:kern w:val="0"/>
          <w:lang w:val="en-US" w:bidi="ta-IN"/>
        </w:rPr>
        <w:t>It offers a behavioral explanation for how people assess possible profits and losses in risky and uncertain situations. Based on this theory, individuals</w:t>
      </w:r>
      <w:r>
        <w:t xml:space="preserve"> do not assess outcomes based on absolute values but rather relative to a reference point. </w:t>
      </w:r>
      <w:r w:rsidRPr="00222DFA">
        <w:rPr>
          <w:rFonts w:eastAsia="Times New Roman"/>
          <w:kern w:val="0"/>
          <w:lang w:val="en-US" w:bidi="ta-IN"/>
        </w:rPr>
        <w:t>Loss aversion, which contends that losses are viewed as having a greater psychological impact than comparable benefits, is a fundamental component of prospect theory. As a result, people are more driven to prevent losses than to seek profits. The value function, which is usually concave for gains and convex for losses and indicates declining sensitivity as the quantity of gains or losses increases, is another crucial component. Because loss-framed messages are typically more compelling, behavioral interventions in the context of nudging frequently frame information in terms of prospective losses rather than rewards to urge behavior change (Kahneman &amp; Tversky, 1979).</w:t>
      </w:r>
    </w:p>
    <w:p w14:paraId="2C0B1E23" w14:textId="77777777" w:rsidR="00F22D61" w:rsidRPr="00F22D61" w:rsidRDefault="00F22D61" w:rsidP="00F22D61">
      <w:pPr>
        <w:pStyle w:val="ListParagraph"/>
        <w:numPr>
          <w:ilvl w:val="0"/>
          <w:numId w:val="1"/>
        </w:numPr>
        <w:spacing w:line="360" w:lineRule="auto"/>
        <w:jc w:val="both"/>
        <w:rPr>
          <w:rFonts w:eastAsia="Times New Roman"/>
          <w:b/>
          <w:bCs/>
          <w:kern w:val="0"/>
          <w:lang w:val="en-US" w:bidi="ta-IN"/>
        </w:rPr>
      </w:pPr>
      <w:r w:rsidRPr="00F22D61">
        <w:rPr>
          <w:rFonts w:eastAsia="Times New Roman"/>
          <w:b/>
          <w:bCs/>
          <w:kern w:val="0"/>
          <w:lang w:val="en-US" w:bidi="ta-IN"/>
        </w:rPr>
        <w:t>Bounded Rationality Theory</w:t>
      </w:r>
    </w:p>
    <w:p w14:paraId="418FF676" w14:textId="77777777" w:rsidR="003427C8" w:rsidRDefault="003427C8" w:rsidP="003427C8">
      <w:pPr>
        <w:spacing w:after="0" w:line="360" w:lineRule="auto"/>
        <w:jc w:val="both"/>
        <w:rPr>
          <w:rFonts w:eastAsia="Times New Roman"/>
          <w:kern w:val="0"/>
          <w:lang w:val="en-US" w:bidi="ta-IN"/>
        </w:rPr>
      </w:pPr>
      <w:r w:rsidRPr="003427C8">
        <w:rPr>
          <w:rFonts w:eastAsia="Times New Roman"/>
          <w:kern w:val="0"/>
          <w:lang w:val="en-US" w:bidi="ta-IN"/>
        </w:rPr>
        <w:t>According to the notion of bounded rationality, people make decisions when they have limited information, cognitive capacity, and time. Satisficing is the term used to describe the tendency for people to settle for satisfactory rather than optimum solutions rather than making totally reasonable selections. People rely on contextual clues and simplified decision rules since they are unable to understand all of the information that is available to them. Within this perspective, nudges work well by making difficult decision-making situations simpler and pointing people in the direction of wise decisions without needing a lot of mental strain. Nudges assist people in overcoming cognitive limits in decision-making by organizing options and offering simpler information (Simon, 1957).</w:t>
      </w:r>
    </w:p>
    <w:p w14:paraId="4AEEED3A" w14:textId="77777777" w:rsidR="00F22D61" w:rsidRDefault="00F22D61" w:rsidP="003427C8">
      <w:pPr>
        <w:spacing w:after="0" w:line="360" w:lineRule="auto"/>
        <w:jc w:val="both"/>
        <w:rPr>
          <w:rFonts w:eastAsia="Times New Roman"/>
          <w:b/>
          <w:bCs/>
          <w:kern w:val="0"/>
          <w:lang w:val="en-US" w:bidi="ta-IN"/>
        </w:rPr>
      </w:pPr>
      <w:r w:rsidRPr="00F22D61">
        <w:rPr>
          <w:rFonts w:eastAsia="Times New Roman"/>
          <w:b/>
          <w:bCs/>
          <w:kern w:val="0"/>
          <w:lang w:val="en-US" w:bidi="ta-IN"/>
        </w:rPr>
        <w:t>II. Behavioral Nudge Theories</w:t>
      </w:r>
    </w:p>
    <w:p w14:paraId="4B0F942D" w14:textId="77777777" w:rsidR="00F22D61" w:rsidRPr="00222DFA" w:rsidRDefault="00F22D61" w:rsidP="00F22D61">
      <w:pPr>
        <w:pStyle w:val="ListParagraph"/>
        <w:numPr>
          <w:ilvl w:val="0"/>
          <w:numId w:val="2"/>
        </w:numPr>
        <w:spacing w:line="360" w:lineRule="auto"/>
        <w:jc w:val="both"/>
        <w:rPr>
          <w:rFonts w:eastAsia="Times New Roman"/>
          <w:b/>
          <w:bCs/>
          <w:kern w:val="0"/>
          <w:lang w:val="en-US" w:bidi="ta-IN"/>
        </w:rPr>
      </w:pPr>
      <w:r w:rsidRPr="00222DFA">
        <w:rPr>
          <w:rFonts w:eastAsia="Times New Roman"/>
          <w:b/>
          <w:bCs/>
          <w:kern w:val="0"/>
          <w:lang w:val="en-US" w:bidi="ta-IN"/>
        </w:rPr>
        <w:t>Social Norms Theory</w:t>
      </w:r>
    </w:p>
    <w:p w14:paraId="2FB44E7A" w14:textId="77777777" w:rsidR="00F22D61" w:rsidRDefault="00F22D61" w:rsidP="00F22D61">
      <w:pPr>
        <w:spacing w:after="0" w:line="360" w:lineRule="auto"/>
        <w:jc w:val="both"/>
        <w:rPr>
          <w:rFonts w:eastAsia="Times New Roman"/>
          <w:kern w:val="0"/>
          <w:lang w:val="en-US" w:bidi="ta-IN"/>
        </w:rPr>
      </w:pPr>
      <w:r>
        <w:rPr>
          <w:rFonts w:eastAsia="Times New Roman"/>
          <w:kern w:val="0"/>
          <w:lang w:val="en-US" w:bidi="ta-IN"/>
        </w:rPr>
        <w:t>It suggests that</w:t>
      </w:r>
      <w:r w:rsidRPr="00F11D9B">
        <w:rPr>
          <w:rFonts w:eastAsia="Times New Roman"/>
          <w:kern w:val="0"/>
          <w:lang w:val="en-US" w:bidi="ta-IN"/>
        </w:rPr>
        <w:t xml:space="preserve"> people's opinions of what other members of their social group are doing or endorsing have a significant impact on their behavior. These norms can be broadly divided into two categories: injunctive norms, which represent opinions on socially acceptable behaviors, and descriptive norms, which relate to opinions about how most people behave. People frequently follow these rules in order to be accepted by others, preserve their sense of group identification, or stay out of trouble. Social comparison messages are often used in </w:t>
      </w:r>
      <w:r w:rsidRPr="00F11D9B">
        <w:rPr>
          <w:rFonts w:eastAsia="Times New Roman"/>
          <w:kern w:val="0"/>
          <w:lang w:val="en-US" w:bidi="ta-IN"/>
        </w:rPr>
        <w:lastRenderedPageBreak/>
        <w:t xml:space="preserve">nudging tactics to emphasize beneficial behaviors that the majority of </w:t>
      </w:r>
      <w:proofErr w:type="gramStart"/>
      <w:r w:rsidRPr="00F11D9B">
        <w:rPr>
          <w:rFonts w:eastAsia="Times New Roman"/>
          <w:kern w:val="0"/>
          <w:lang w:val="en-US" w:bidi="ta-IN"/>
        </w:rPr>
        <w:t>peers</w:t>
      </w:r>
      <w:proofErr w:type="gramEnd"/>
      <w:r w:rsidRPr="00F11D9B">
        <w:rPr>
          <w:rFonts w:eastAsia="Times New Roman"/>
          <w:kern w:val="0"/>
          <w:lang w:val="en-US" w:bidi="ta-IN"/>
        </w:rPr>
        <w:t xml:space="preserve"> exhibit. People may be inspired to adopt similar behaviors if they are informed about how common a behavior is in a community or social network. This technique is frequently employed in behavioral interventions pertaining to agricultural practices, health behaviors, and environmental conservation (Cialdini, Kallgren, &amp; Reno, 1991).</w:t>
      </w:r>
    </w:p>
    <w:p w14:paraId="333366C7" w14:textId="77777777" w:rsidR="00F22D61" w:rsidRPr="00F22D61" w:rsidRDefault="00F22D61" w:rsidP="00F22D61">
      <w:pPr>
        <w:pStyle w:val="ListParagraph"/>
        <w:numPr>
          <w:ilvl w:val="0"/>
          <w:numId w:val="2"/>
        </w:numPr>
        <w:spacing w:after="0" w:line="360" w:lineRule="auto"/>
        <w:jc w:val="both"/>
        <w:rPr>
          <w:rFonts w:eastAsia="Times New Roman"/>
          <w:b/>
          <w:bCs/>
          <w:kern w:val="0"/>
          <w:lang w:val="en-US" w:bidi="ta-IN"/>
        </w:rPr>
      </w:pPr>
      <w:r w:rsidRPr="00F22D61">
        <w:rPr>
          <w:rFonts w:eastAsia="Times New Roman"/>
          <w:b/>
          <w:bCs/>
          <w:kern w:val="0"/>
          <w:lang w:val="en-US" w:bidi="ta-IN"/>
        </w:rPr>
        <w:t>Commitment and Consistency Theory</w:t>
      </w:r>
    </w:p>
    <w:p w14:paraId="55FAAC92" w14:textId="77777777" w:rsidR="00F22D61" w:rsidRPr="00F22D61" w:rsidRDefault="00F22D61" w:rsidP="00F22D61">
      <w:pPr>
        <w:spacing w:after="0" w:line="360" w:lineRule="auto"/>
        <w:jc w:val="both"/>
        <w:rPr>
          <w:rFonts w:eastAsia="Times New Roman"/>
          <w:b/>
          <w:bCs/>
          <w:kern w:val="0"/>
          <w:lang w:val="en-US" w:bidi="ta-IN"/>
        </w:rPr>
      </w:pPr>
      <w:r w:rsidRPr="00222DFA">
        <w:rPr>
          <w:rFonts w:eastAsia="Times New Roman"/>
          <w:kern w:val="0"/>
          <w:lang w:val="en-US" w:bidi="ta-IN"/>
        </w:rPr>
        <w:t>According to the commitment and consistency concept, people have a psychological need to fulfill their prior commitments. People are more likely to act in ways consistent with their publicly declared beliefs or intentions in order to preserve their social credibility and self-image. Commitment tools like pledges, goal-setting, or written agreements are commonly used in nudging treatments to reinforce desirable behaviors. Because they foster social accountability and raise the perceived cost of straying from the stated behavior, public commitments are especially successful (Cialdini, 2009).</w:t>
      </w:r>
    </w:p>
    <w:p w14:paraId="0CBB336F" w14:textId="77777777" w:rsidR="00F22D61" w:rsidRPr="00F22D61" w:rsidRDefault="00F22D61" w:rsidP="00F22D61">
      <w:pPr>
        <w:pStyle w:val="ListParagraph"/>
        <w:numPr>
          <w:ilvl w:val="0"/>
          <w:numId w:val="2"/>
        </w:numPr>
        <w:spacing w:after="0" w:line="360" w:lineRule="auto"/>
        <w:jc w:val="both"/>
        <w:rPr>
          <w:rFonts w:eastAsia="Times New Roman"/>
          <w:b/>
          <w:bCs/>
          <w:kern w:val="0"/>
          <w:lang w:val="en-US" w:bidi="ta-IN"/>
        </w:rPr>
      </w:pPr>
      <w:proofErr w:type="spellStart"/>
      <w:r w:rsidRPr="00F22D61">
        <w:rPr>
          <w:rFonts w:eastAsia="Times New Roman"/>
          <w:b/>
          <w:bCs/>
          <w:kern w:val="0"/>
          <w:lang w:val="en-US" w:bidi="ta-IN"/>
        </w:rPr>
        <w:t>Self Control</w:t>
      </w:r>
      <w:proofErr w:type="spellEnd"/>
      <w:r w:rsidRPr="00F22D61">
        <w:rPr>
          <w:rFonts w:eastAsia="Times New Roman"/>
          <w:b/>
          <w:bCs/>
          <w:kern w:val="0"/>
          <w:lang w:val="en-US" w:bidi="ta-IN"/>
        </w:rPr>
        <w:t xml:space="preserve"> Theory</w:t>
      </w:r>
    </w:p>
    <w:p w14:paraId="04B0ED5D" w14:textId="77777777" w:rsidR="00F22D61" w:rsidRPr="00F22D61" w:rsidRDefault="00F22D61" w:rsidP="00F22D61">
      <w:pPr>
        <w:spacing w:after="0" w:line="360" w:lineRule="auto"/>
        <w:jc w:val="both"/>
        <w:rPr>
          <w:rFonts w:eastAsia="Times New Roman"/>
          <w:kern w:val="0"/>
          <w:lang w:val="en-US" w:bidi="ta-IN"/>
        </w:rPr>
      </w:pPr>
      <w:r w:rsidRPr="00F22D61">
        <w:rPr>
          <w:rFonts w:eastAsia="Times New Roman"/>
          <w:kern w:val="0"/>
          <w:lang w:val="en-US" w:bidi="ta-IN"/>
        </w:rPr>
        <w:t xml:space="preserve">According to self-control theory, people frequently find it difficult to balance short-term actions with long-term objectives because of internal conflicts between present satisfaction and potential rewards. Commitment devices are tools that assist people in limiting their options in the future to be consistent with long-term goals. To improve behavioral consistency, nudging techniques often include commitment mechanisms like goal-setting tools, public vows, or reminders. These strategies assist people in overcoming procrastination and sustaining long-term commitment to advantageous behaviors (Thaler &amp; </w:t>
      </w:r>
      <w:proofErr w:type="spellStart"/>
      <w:r w:rsidRPr="00F22D61">
        <w:rPr>
          <w:rFonts w:eastAsia="Times New Roman"/>
          <w:kern w:val="0"/>
          <w:lang w:val="en-US" w:bidi="ta-IN"/>
        </w:rPr>
        <w:t>Shefrin</w:t>
      </w:r>
      <w:proofErr w:type="spellEnd"/>
      <w:r w:rsidRPr="00F22D61">
        <w:rPr>
          <w:rFonts w:eastAsia="Times New Roman"/>
          <w:kern w:val="0"/>
          <w:lang w:val="en-US" w:bidi="ta-IN"/>
        </w:rPr>
        <w:t>, 1981).</w:t>
      </w:r>
    </w:p>
    <w:p w14:paraId="128EB991" w14:textId="77777777" w:rsidR="00F22D61" w:rsidRPr="00F22D61" w:rsidRDefault="00F22D61" w:rsidP="003427C8">
      <w:pPr>
        <w:spacing w:after="0" w:line="360" w:lineRule="auto"/>
        <w:jc w:val="both"/>
        <w:rPr>
          <w:rFonts w:eastAsia="Times New Roman"/>
          <w:b/>
          <w:bCs/>
          <w:kern w:val="0"/>
          <w:lang w:val="en-US" w:bidi="ta-IN"/>
        </w:rPr>
      </w:pPr>
    </w:p>
    <w:p w14:paraId="0871ACAC" w14:textId="77777777" w:rsidR="00222DFA" w:rsidRPr="00222DFA" w:rsidRDefault="00222DFA" w:rsidP="00F22D61">
      <w:pPr>
        <w:pStyle w:val="ListParagraph"/>
        <w:numPr>
          <w:ilvl w:val="0"/>
          <w:numId w:val="2"/>
        </w:numPr>
        <w:spacing w:line="360" w:lineRule="auto"/>
        <w:jc w:val="both"/>
        <w:rPr>
          <w:rFonts w:eastAsia="Times New Roman"/>
          <w:b/>
          <w:bCs/>
          <w:kern w:val="0"/>
          <w:lang w:val="en-US" w:bidi="ta-IN"/>
        </w:rPr>
      </w:pPr>
      <w:r w:rsidRPr="00222DFA">
        <w:rPr>
          <w:rFonts w:eastAsia="Times New Roman"/>
          <w:b/>
          <w:bCs/>
          <w:kern w:val="0"/>
          <w:lang w:val="en-US" w:bidi="ta-IN"/>
        </w:rPr>
        <w:t>Heuristics and Biases Theory</w:t>
      </w:r>
    </w:p>
    <w:p w14:paraId="0BF9F06B" w14:textId="77777777" w:rsidR="00222DFA" w:rsidRDefault="00222DFA" w:rsidP="00222DFA">
      <w:pPr>
        <w:spacing w:after="0" w:line="360" w:lineRule="auto"/>
        <w:jc w:val="both"/>
        <w:rPr>
          <w:rFonts w:eastAsia="Times New Roman"/>
          <w:kern w:val="0"/>
          <w:lang w:val="en-US" w:bidi="ta-IN"/>
        </w:rPr>
      </w:pPr>
      <w:r w:rsidRPr="00222DFA">
        <w:rPr>
          <w:rFonts w:eastAsia="Times New Roman"/>
          <w:kern w:val="0"/>
          <w:lang w:val="en-US" w:bidi="ta-IN"/>
        </w:rPr>
        <w:t>The concept of heuristics and biases describes how people use cognitive shortcuts to make decisions when faced with ambiguity. Heuristics can result in systematic biases or errors, yet they also simplify complicated decision-making processes. Common heuristics include the representativeness heuristic, which evaluates probabilities based on perceived similarity to known categories; the availability heuristic, which evaluates the likelihood of events based on how easily examples come to mind; and anchoring, which uses initial information as a reference point influencing subsequent judgments. Nudges frequently function by either utilizing these heuristics or addressing biases through improved information presentation. Individual decision-making tendencies might be influenced, for instance, by emphasizing particular possibilities or using suggested values as anchors (Tversky &amp; Kahneman, 1974).</w:t>
      </w:r>
    </w:p>
    <w:p w14:paraId="0E88F99D" w14:textId="77777777" w:rsidR="00222DFA" w:rsidRDefault="00B74BF9" w:rsidP="00222DFA">
      <w:pPr>
        <w:spacing w:after="0" w:line="360" w:lineRule="auto"/>
        <w:jc w:val="both"/>
        <w:rPr>
          <w:rFonts w:eastAsia="Times New Roman"/>
          <w:b/>
          <w:bCs/>
          <w:kern w:val="0"/>
          <w:lang w:val="en-US" w:bidi="ta-IN"/>
        </w:rPr>
      </w:pPr>
      <w:r>
        <w:rPr>
          <w:rFonts w:eastAsia="Times New Roman"/>
          <w:b/>
          <w:bCs/>
          <w:kern w:val="0"/>
          <w:lang w:val="en-US" w:bidi="ta-IN"/>
        </w:rPr>
        <w:lastRenderedPageBreak/>
        <w:t>III. Policy Design and Behavioral Intention Frameworks</w:t>
      </w:r>
    </w:p>
    <w:p w14:paraId="37DCAD1D" w14:textId="77777777" w:rsidR="00B74BF9" w:rsidRPr="00B74BF9" w:rsidRDefault="00B74BF9" w:rsidP="00B74BF9">
      <w:pPr>
        <w:pStyle w:val="ListParagraph"/>
        <w:numPr>
          <w:ilvl w:val="0"/>
          <w:numId w:val="4"/>
        </w:numPr>
        <w:spacing w:after="0" w:line="360" w:lineRule="auto"/>
        <w:jc w:val="both"/>
        <w:rPr>
          <w:rFonts w:eastAsia="Times New Roman"/>
          <w:b/>
          <w:bCs/>
          <w:kern w:val="0"/>
          <w:lang w:val="en-US" w:bidi="ta-IN"/>
        </w:rPr>
      </w:pPr>
      <w:r w:rsidRPr="00B74BF9">
        <w:rPr>
          <w:rFonts w:eastAsia="Times New Roman"/>
          <w:b/>
          <w:bCs/>
          <w:kern w:val="0"/>
          <w:lang w:val="en-US" w:bidi="ta-IN"/>
        </w:rPr>
        <w:t>Framing theory</w:t>
      </w:r>
    </w:p>
    <w:p w14:paraId="27EA0A67" w14:textId="77777777" w:rsidR="00B74BF9" w:rsidRDefault="00B74BF9" w:rsidP="00B74BF9">
      <w:pPr>
        <w:spacing w:after="0" w:line="360" w:lineRule="auto"/>
        <w:jc w:val="both"/>
        <w:rPr>
          <w:rFonts w:eastAsia="Times New Roman"/>
          <w:kern w:val="0"/>
          <w:lang w:val="en-US" w:bidi="ta-IN"/>
        </w:rPr>
      </w:pPr>
      <w:r w:rsidRPr="00F22D61">
        <w:rPr>
          <w:rFonts w:eastAsia="Times New Roman"/>
          <w:kern w:val="0"/>
          <w:lang w:val="en-US" w:bidi="ta-IN"/>
        </w:rPr>
        <w:t>According to framing theory, how information is presented has a big impact on how people understand and react to it. Depending on how the information is presented—in terms of possibilities or risks, gains or losses, or positive or negative outcomes—different behavioral reactions may result. Framing is often used in behavioral interventions to impact decision-making by highlighting specific parts of a problem. Loss-framed communications frequently elicit higher behavioral reactions than gain-framed messages, according to research, especially when risk or preventative behavior is involved. According to Tversky and Kahneman (1981), framing is a crucial method by which nudges affect perceptions and behavioral consequences.</w:t>
      </w:r>
    </w:p>
    <w:p w14:paraId="589DD53A" w14:textId="77777777" w:rsidR="00B74BF9" w:rsidRPr="00B74BF9" w:rsidRDefault="00B74BF9" w:rsidP="00B74BF9">
      <w:pPr>
        <w:pStyle w:val="ListParagraph"/>
        <w:numPr>
          <w:ilvl w:val="0"/>
          <w:numId w:val="4"/>
        </w:numPr>
        <w:spacing w:after="0" w:line="360" w:lineRule="auto"/>
        <w:jc w:val="both"/>
        <w:rPr>
          <w:rFonts w:eastAsia="Times New Roman"/>
          <w:b/>
          <w:bCs/>
          <w:kern w:val="0"/>
          <w:lang w:val="en-US" w:bidi="ta-IN"/>
        </w:rPr>
      </w:pPr>
      <w:r w:rsidRPr="00B74BF9">
        <w:rPr>
          <w:rFonts w:eastAsia="Times New Roman"/>
          <w:b/>
          <w:bCs/>
          <w:kern w:val="0"/>
          <w:lang w:val="en-US" w:bidi="ta-IN"/>
        </w:rPr>
        <w:t>Behavioral Policy Theory</w:t>
      </w:r>
    </w:p>
    <w:p w14:paraId="3A09FAAC" w14:textId="77777777" w:rsidR="00B74BF9" w:rsidRPr="00B74BF9" w:rsidRDefault="00B74BF9" w:rsidP="00222DFA">
      <w:pPr>
        <w:spacing w:after="0" w:line="360" w:lineRule="auto"/>
        <w:jc w:val="both"/>
        <w:rPr>
          <w:rFonts w:eastAsia="Times New Roman"/>
          <w:kern w:val="0"/>
          <w:lang w:val="en-US" w:bidi="ta-IN"/>
        </w:rPr>
      </w:pPr>
      <w:r w:rsidRPr="00F22D61">
        <w:rPr>
          <w:rFonts w:eastAsia="Times New Roman"/>
          <w:kern w:val="0"/>
          <w:lang w:val="en-US" w:bidi="ta-IN"/>
        </w:rPr>
        <w:t>In order to create policies that more accurately represent human behavior as opposed to what is predicted by conventional rational models; behavioral public policy incorporates knowledge from the social sciences, psychology, and behavioral economics. This strategy places a strong emphasis on using behavioral tools—like nudges, defaults, reminders, and simplification—to change public behavior while maintaining individual freedom of choice. Behavioral public policy acknowledges that real decision-makers are impacted by biases, social factors, and cognitive limits, whereas many policy mistakes result from assuming totally rational individuals. As a result, nudging has emerged as a crucial behavioral public policy tactic to increase policy efficacy in fields including agriculture, environmental management, and health (Sunstein, 2014).</w:t>
      </w:r>
    </w:p>
    <w:p w14:paraId="2BE261D7" w14:textId="77777777" w:rsidR="00222DFA" w:rsidRPr="00222DFA" w:rsidRDefault="00222DFA" w:rsidP="00B74BF9">
      <w:pPr>
        <w:pStyle w:val="ListParagraph"/>
        <w:numPr>
          <w:ilvl w:val="0"/>
          <w:numId w:val="4"/>
        </w:numPr>
        <w:spacing w:after="0" w:line="360" w:lineRule="auto"/>
        <w:jc w:val="both"/>
        <w:rPr>
          <w:rFonts w:eastAsia="Times New Roman"/>
          <w:b/>
          <w:bCs/>
          <w:kern w:val="0"/>
          <w:lang w:val="en-US" w:bidi="ta-IN"/>
        </w:rPr>
      </w:pPr>
      <w:r w:rsidRPr="00222DFA">
        <w:rPr>
          <w:rFonts w:eastAsia="Times New Roman"/>
          <w:b/>
          <w:bCs/>
          <w:kern w:val="0"/>
          <w:lang w:val="en-US" w:bidi="ta-IN"/>
        </w:rPr>
        <w:t>Default Effects Theory</w:t>
      </w:r>
    </w:p>
    <w:p w14:paraId="26D04847" w14:textId="77777777" w:rsidR="00222DFA" w:rsidRDefault="00222DFA" w:rsidP="00222DFA">
      <w:pPr>
        <w:spacing w:after="0" w:line="360" w:lineRule="auto"/>
        <w:jc w:val="both"/>
        <w:rPr>
          <w:rFonts w:eastAsia="Times New Roman"/>
          <w:kern w:val="0"/>
          <w:lang w:val="en-US" w:bidi="ta-IN"/>
        </w:rPr>
      </w:pPr>
      <w:r w:rsidRPr="00222DFA">
        <w:rPr>
          <w:rFonts w:eastAsia="Times New Roman"/>
          <w:kern w:val="0"/>
          <w:lang w:val="en-US" w:bidi="ta-IN"/>
        </w:rPr>
        <w:t>The default effect describes people's propensity to accept predetermined options rather than actively selecting alternatives. Because people frequently display inertia, cognitive laziness, or the belief that the default is the best course of action, defaults are especially potent. Furthermore, altering the default might necessitate more work or information processing, which people would avoid. Default settings, such as automatic registration in savings programs, organ donation systems, or environmentally friendly options, are often used by behavio</w:t>
      </w:r>
      <w:r>
        <w:rPr>
          <w:rFonts w:eastAsia="Times New Roman"/>
          <w:kern w:val="0"/>
          <w:lang w:val="en-US" w:bidi="ta-IN"/>
        </w:rPr>
        <w:t>r</w:t>
      </w:r>
      <w:r w:rsidRPr="00222DFA">
        <w:rPr>
          <w:rFonts w:eastAsia="Times New Roman"/>
          <w:kern w:val="0"/>
          <w:lang w:val="en-US" w:bidi="ta-IN"/>
        </w:rPr>
        <w:t>al interventions to encourage positive choices. Policymakers can greatly boost adoption rates without limiting alternative options by designing decision environments to make favorable behaviors the default (Johnson &amp; Goldstein, 2003).</w:t>
      </w:r>
    </w:p>
    <w:p w14:paraId="1F719719" w14:textId="77777777" w:rsidR="00222DFA" w:rsidRDefault="00222DFA" w:rsidP="00222DFA">
      <w:pPr>
        <w:spacing w:after="0" w:line="360" w:lineRule="auto"/>
        <w:jc w:val="both"/>
        <w:rPr>
          <w:rFonts w:eastAsia="Times New Roman"/>
          <w:kern w:val="0"/>
          <w:lang w:val="en-US" w:bidi="ta-IN"/>
        </w:rPr>
      </w:pPr>
    </w:p>
    <w:p w14:paraId="63BE629C" w14:textId="77777777" w:rsidR="008F099C" w:rsidRDefault="008F099C" w:rsidP="00222DFA">
      <w:pPr>
        <w:spacing w:after="0" w:line="360" w:lineRule="auto"/>
        <w:jc w:val="both"/>
        <w:rPr>
          <w:rFonts w:eastAsia="Times New Roman"/>
          <w:kern w:val="0"/>
          <w:lang w:val="en-US" w:bidi="ta-IN"/>
        </w:rPr>
      </w:pPr>
    </w:p>
    <w:p w14:paraId="19D9F448" w14:textId="77777777" w:rsidR="00222DFA" w:rsidRPr="00222DFA" w:rsidRDefault="00222DFA" w:rsidP="00B74BF9">
      <w:pPr>
        <w:pStyle w:val="ListParagraph"/>
        <w:numPr>
          <w:ilvl w:val="0"/>
          <w:numId w:val="4"/>
        </w:numPr>
        <w:spacing w:after="0" w:line="360" w:lineRule="auto"/>
        <w:jc w:val="both"/>
        <w:rPr>
          <w:rFonts w:eastAsia="Times New Roman"/>
          <w:b/>
          <w:bCs/>
          <w:kern w:val="0"/>
          <w:lang w:val="en-US" w:bidi="ta-IN"/>
        </w:rPr>
      </w:pPr>
      <w:r w:rsidRPr="00222DFA">
        <w:rPr>
          <w:rFonts w:eastAsia="Times New Roman"/>
          <w:b/>
          <w:bCs/>
          <w:kern w:val="0"/>
          <w:lang w:val="en-US" w:bidi="ta-IN"/>
        </w:rPr>
        <w:lastRenderedPageBreak/>
        <w:t>Present Bias and H</w:t>
      </w:r>
      <w:r>
        <w:rPr>
          <w:rFonts w:eastAsia="Times New Roman"/>
          <w:b/>
          <w:bCs/>
          <w:kern w:val="0"/>
          <w:lang w:val="en-US" w:bidi="ta-IN"/>
        </w:rPr>
        <w:t>y</w:t>
      </w:r>
      <w:r w:rsidRPr="00222DFA">
        <w:rPr>
          <w:rFonts w:eastAsia="Times New Roman"/>
          <w:b/>
          <w:bCs/>
          <w:kern w:val="0"/>
          <w:lang w:val="en-US" w:bidi="ta-IN"/>
        </w:rPr>
        <w:t>perbolic Discounting Theory</w:t>
      </w:r>
    </w:p>
    <w:p w14:paraId="597D406D" w14:textId="77777777" w:rsidR="00222DFA" w:rsidRDefault="00222DFA" w:rsidP="00222DFA">
      <w:pPr>
        <w:spacing w:after="0" w:line="360" w:lineRule="auto"/>
        <w:jc w:val="both"/>
        <w:rPr>
          <w:rFonts w:eastAsia="Times New Roman"/>
          <w:kern w:val="0"/>
          <w:lang w:val="en-US" w:bidi="ta-IN"/>
        </w:rPr>
      </w:pPr>
      <w:r w:rsidRPr="00222DFA">
        <w:rPr>
          <w:rFonts w:eastAsia="Times New Roman"/>
          <w:kern w:val="0"/>
          <w:lang w:val="en-US" w:bidi="ta-IN"/>
        </w:rPr>
        <w:t>The propensity for people to place a disproportionate importance on immediate gains over future benefits is known as present bias. The idea of hyperbolic discounting, in which people apply a higher discount rate to events that occur soon than those that occur later, helps to explain this behavior. People may therefore put off worthwhile activities that have short-term expenses but long-term advantages. By providing instant rewards, reminders, or commitment tools that match short-term incentives with long-term objectives, nudging techniques combat present bias. Policymakers can assist people in overcoming procrastination and enhancing long-term decision-making by reorganizing incentives or decision timing (</w:t>
      </w:r>
      <w:proofErr w:type="spellStart"/>
      <w:r w:rsidRPr="00222DFA">
        <w:rPr>
          <w:rFonts w:eastAsia="Times New Roman"/>
          <w:kern w:val="0"/>
          <w:lang w:val="en-US" w:bidi="ta-IN"/>
        </w:rPr>
        <w:t>Laibson</w:t>
      </w:r>
      <w:proofErr w:type="spellEnd"/>
      <w:r w:rsidRPr="00222DFA">
        <w:rPr>
          <w:rFonts w:eastAsia="Times New Roman"/>
          <w:kern w:val="0"/>
          <w:lang w:val="en-US" w:bidi="ta-IN"/>
        </w:rPr>
        <w:t>, 1997).</w:t>
      </w:r>
    </w:p>
    <w:p w14:paraId="351D805F" w14:textId="77777777" w:rsidR="00FF24D8" w:rsidRDefault="00FF24D8" w:rsidP="00222DFA">
      <w:pPr>
        <w:spacing w:after="0" w:line="360" w:lineRule="auto"/>
        <w:jc w:val="both"/>
        <w:rPr>
          <w:rFonts w:eastAsia="Times New Roman"/>
          <w:kern w:val="0"/>
          <w:lang w:val="en-US" w:bidi="ta-IN"/>
        </w:rPr>
      </w:pPr>
    </w:p>
    <w:p w14:paraId="47D29022" w14:textId="77777777" w:rsidR="00222DFA" w:rsidRPr="00222DFA" w:rsidRDefault="00222DFA" w:rsidP="00B74BF9">
      <w:pPr>
        <w:pStyle w:val="ListParagraph"/>
        <w:numPr>
          <w:ilvl w:val="0"/>
          <w:numId w:val="4"/>
        </w:numPr>
        <w:spacing w:after="0" w:line="360" w:lineRule="auto"/>
        <w:jc w:val="both"/>
        <w:rPr>
          <w:rFonts w:eastAsia="Times New Roman"/>
          <w:b/>
          <w:bCs/>
          <w:kern w:val="0"/>
          <w:lang w:val="en-US" w:bidi="ta-IN"/>
        </w:rPr>
      </w:pPr>
      <w:r w:rsidRPr="00222DFA">
        <w:rPr>
          <w:rFonts w:eastAsia="Times New Roman"/>
          <w:b/>
          <w:bCs/>
          <w:kern w:val="0"/>
          <w:lang w:val="en-US" w:bidi="ta-IN"/>
        </w:rPr>
        <w:t>Salience Theory</w:t>
      </w:r>
    </w:p>
    <w:p w14:paraId="73F03719" w14:textId="77777777" w:rsidR="00222DFA" w:rsidRDefault="00222DFA" w:rsidP="00222DFA">
      <w:pPr>
        <w:spacing w:after="0" w:line="360" w:lineRule="auto"/>
        <w:jc w:val="both"/>
        <w:rPr>
          <w:rFonts w:eastAsia="Times New Roman"/>
          <w:kern w:val="0"/>
          <w:lang w:val="en-US" w:bidi="ta-IN"/>
        </w:rPr>
      </w:pPr>
      <w:r w:rsidRPr="00222DFA">
        <w:rPr>
          <w:rFonts w:eastAsia="Times New Roman"/>
          <w:kern w:val="0"/>
          <w:lang w:val="en-US" w:bidi="ta-IN"/>
        </w:rPr>
        <w:t>Salience theory emphasizes that individuals are more likely to respond to information that is prominent, visible, or emotionally striking. Decision-makers often pay greater attention to features that stand out in their environment while ignoring less noticeable information. By increasing the visibility or prominence of certain cues, policymakers can guide attention toward desired behaviors. For example, highlighting key information through visual cues, reminders, or simplified labels can significantly influence decision outcomes. In behavioral policy design, increasing salience is an effective strategy for improving awareness and encouraging action (Thaler &amp; Sunstein, 2008).</w:t>
      </w:r>
    </w:p>
    <w:p w14:paraId="617EB69C" w14:textId="77777777" w:rsidR="00783887" w:rsidRDefault="00783887" w:rsidP="00222DFA">
      <w:pPr>
        <w:spacing w:after="0" w:line="360" w:lineRule="auto"/>
        <w:jc w:val="both"/>
        <w:rPr>
          <w:rFonts w:eastAsia="Times New Roman"/>
          <w:kern w:val="0"/>
          <w:lang w:val="en-US" w:bidi="ta-IN"/>
        </w:rPr>
      </w:pPr>
    </w:p>
    <w:p w14:paraId="55307AAD" w14:textId="77777777" w:rsidR="00222DFA" w:rsidRDefault="00EF0F79" w:rsidP="00B74BF9">
      <w:pPr>
        <w:pStyle w:val="ListParagraph"/>
        <w:numPr>
          <w:ilvl w:val="0"/>
          <w:numId w:val="4"/>
        </w:numPr>
        <w:spacing w:after="0" w:line="360" w:lineRule="auto"/>
        <w:jc w:val="both"/>
        <w:rPr>
          <w:rFonts w:eastAsia="Times New Roman"/>
          <w:b/>
          <w:bCs/>
          <w:kern w:val="0"/>
          <w:lang w:val="en-US" w:bidi="ta-IN"/>
        </w:rPr>
      </w:pPr>
      <w:r w:rsidRPr="00EF0F79">
        <w:rPr>
          <w:rFonts w:eastAsia="Times New Roman"/>
          <w:b/>
          <w:bCs/>
          <w:kern w:val="0"/>
          <w:lang w:val="en-US" w:bidi="ta-IN"/>
        </w:rPr>
        <w:t>The EAST Framework</w:t>
      </w:r>
    </w:p>
    <w:p w14:paraId="3FDF304A" w14:textId="77777777" w:rsidR="00EF0F79" w:rsidRPr="00EF0F79" w:rsidRDefault="00EF0F79" w:rsidP="00EF0F79">
      <w:pPr>
        <w:spacing w:after="0" w:line="360" w:lineRule="auto"/>
        <w:jc w:val="both"/>
        <w:rPr>
          <w:rFonts w:eastAsia="Times New Roman"/>
          <w:kern w:val="0"/>
          <w:lang w:val="en-US" w:bidi="ta-IN"/>
        </w:rPr>
      </w:pPr>
      <w:r w:rsidRPr="00EF0F79">
        <w:rPr>
          <w:rFonts w:eastAsia="Times New Roman"/>
          <w:kern w:val="0"/>
          <w:lang w:val="en-US" w:bidi="ta-IN"/>
        </w:rPr>
        <w:t>A useful behavioral insights model called the EAST framework was created to direct the creation of successful behavior modification programs. This concept states that interventions should make desired behaviors Easy, Attractive, Social, and Timely. Reducing the complexity and effort needed to carry out an action is part of making it simple. Attractive interventions use rewards or eye-catching presentation to draw attention and boost motivation. Social components use social norms and peer pressure to promote involvement. Lastly, timely interventions focus on times when people are most open to change. Public policy, health promotion, and environmental behavior initiatives have all made extensive use of the EAST framework (Behavioral Insights Team, 2014).</w:t>
      </w:r>
    </w:p>
    <w:p w14:paraId="704C60DE" w14:textId="77777777" w:rsidR="00EF0F79" w:rsidRPr="00EF0F79" w:rsidRDefault="00EF0F79" w:rsidP="00EF0F79">
      <w:pPr>
        <w:spacing w:after="0" w:line="360" w:lineRule="auto"/>
        <w:jc w:val="both"/>
        <w:rPr>
          <w:rFonts w:eastAsia="Times New Roman"/>
          <w:b/>
          <w:bCs/>
          <w:kern w:val="0"/>
          <w:lang w:val="en-US" w:bidi="ta-IN"/>
        </w:rPr>
      </w:pPr>
    </w:p>
    <w:p w14:paraId="3D2D2A9F" w14:textId="77777777" w:rsidR="00222DFA" w:rsidRPr="00222DFA" w:rsidRDefault="00222DFA" w:rsidP="00222DFA">
      <w:pPr>
        <w:spacing w:after="0" w:line="360" w:lineRule="auto"/>
        <w:jc w:val="both"/>
        <w:rPr>
          <w:rFonts w:eastAsia="Times New Roman"/>
          <w:kern w:val="0"/>
          <w:lang w:val="en-US" w:bidi="ta-IN"/>
        </w:rPr>
      </w:pPr>
    </w:p>
    <w:p w14:paraId="08C8E6EA" w14:textId="77777777" w:rsidR="00222DFA" w:rsidRDefault="00222DFA" w:rsidP="00222DFA">
      <w:pPr>
        <w:spacing w:after="0" w:line="360" w:lineRule="auto"/>
        <w:jc w:val="both"/>
        <w:rPr>
          <w:rFonts w:eastAsia="Times New Roman"/>
          <w:kern w:val="0"/>
          <w:lang w:val="en-US" w:bidi="ta-IN"/>
        </w:rPr>
      </w:pPr>
    </w:p>
    <w:p w14:paraId="1E4F479F" w14:textId="77777777" w:rsidR="008F099C" w:rsidRDefault="008F099C" w:rsidP="00222DFA">
      <w:pPr>
        <w:spacing w:after="0" w:line="360" w:lineRule="auto"/>
        <w:jc w:val="both"/>
        <w:rPr>
          <w:rFonts w:eastAsia="Times New Roman"/>
          <w:b/>
          <w:bCs/>
          <w:kern w:val="0"/>
          <w:lang w:val="en-US" w:bidi="ta-IN"/>
        </w:rPr>
      </w:pPr>
    </w:p>
    <w:p w14:paraId="627B6378" w14:textId="77777777" w:rsidR="00C7273C" w:rsidRDefault="0072326F" w:rsidP="00222DFA">
      <w:pPr>
        <w:spacing w:after="0" w:line="360" w:lineRule="auto"/>
        <w:jc w:val="both"/>
        <w:rPr>
          <w:rFonts w:eastAsia="Times New Roman"/>
          <w:b/>
          <w:bCs/>
          <w:kern w:val="0"/>
          <w:lang w:val="en-US" w:bidi="ta-IN"/>
        </w:rPr>
      </w:pPr>
      <w:r>
        <w:rPr>
          <w:rFonts w:eastAsia="Times New Roman"/>
          <w:b/>
          <w:bCs/>
          <w:kern w:val="0"/>
          <w:lang w:val="en-US" w:bidi="ta-IN"/>
        </w:rPr>
        <w:lastRenderedPageBreak/>
        <w:t xml:space="preserve">Conceptual Framework </w:t>
      </w:r>
      <w:r w:rsidR="008F099C">
        <w:rPr>
          <w:rFonts w:eastAsia="Times New Roman"/>
          <w:b/>
          <w:bCs/>
          <w:kern w:val="0"/>
          <w:lang w:val="en-US" w:bidi="ta-IN"/>
        </w:rPr>
        <w:t>to Agricultural Extension</w:t>
      </w:r>
    </w:p>
    <w:p w14:paraId="32A3E217" w14:textId="77777777" w:rsidR="00122E4C" w:rsidRDefault="00C7273C" w:rsidP="00122E4C">
      <w:pPr>
        <w:spacing w:line="360" w:lineRule="auto"/>
        <w:ind w:firstLine="720"/>
        <w:jc w:val="both"/>
        <w:rPr>
          <w:rFonts w:eastAsia="Times New Roman"/>
          <w:kern w:val="0"/>
          <w:lang w:val="en-US" w:bidi="ta-IN"/>
        </w:rPr>
      </w:pPr>
      <w:r w:rsidRPr="00C7273C">
        <w:rPr>
          <w:rFonts w:eastAsia="Times New Roman"/>
          <w:kern w:val="0"/>
          <w:lang w:val="en-US" w:bidi="ta-IN"/>
        </w:rPr>
        <w:t>Cognitive constraints, information overload, risk perceptions, and social variables frequently impede behavioral change in agriculture. Conventional extension strategies, which assume that farmers only make decisions based on economic optimization, mostly focus on information sharing and logical persuasion. However, insights from behavioral science and behavioral economics indicate that social circumstances, biases, and heuristics often impact decision-making. An alternate strategy is offered by Richard H. Thaler and Cass R. Sunstein's idea of nudging, which modifies the decision environment incrementally to promote desired behavioral outcomes while maintaining freedom of choice.</w:t>
      </w:r>
      <w:r w:rsidR="00122E4C">
        <w:rPr>
          <w:rFonts w:eastAsia="Times New Roman"/>
          <w:kern w:val="0"/>
          <w:lang w:val="en-US" w:bidi="ta-IN"/>
        </w:rPr>
        <w:t xml:space="preserve"> </w:t>
      </w:r>
      <w:r w:rsidR="00122E4C" w:rsidRPr="00122E4C">
        <w:rPr>
          <w:rFonts w:eastAsia="Times New Roman"/>
          <w:kern w:val="0"/>
          <w:lang w:val="en-US" w:bidi="ta-IN"/>
        </w:rPr>
        <w:t xml:space="preserve">Nudges function within agricultural extension systems through the creation of choice architecture, in which farmers' decision-making context is structured by extension agents, institutions, and policy frameworks. </w:t>
      </w:r>
    </w:p>
    <w:p w14:paraId="54254A9F" w14:textId="77777777" w:rsidR="00122E4C" w:rsidRDefault="00122E4C" w:rsidP="00122E4C">
      <w:pPr>
        <w:spacing w:line="360" w:lineRule="auto"/>
        <w:ind w:firstLine="720"/>
        <w:jc w:val="both"/>
        <w:rPr>
          <w:rFonts w:eastAsia="Times New Roman"/>
          <w:kern w:val="0"/>
          <w:lang w:val="en-US" w:bidi="ta-IN"/>
        </w:rPr>
      </w:pPr>
      <w:r w:rsidRPr="00122E4C">
        <w:rPr>
          <w:rFonts w:eastAsia="Times New Roman"/>
          <w:kern w:val="0"/>
          <w:lang w:val="en-US" w:bidi="ta-IN"/>
        </w:rPr>
        <w:t>Despite having access to knowledge, farmers may not always adopt technically superior agricultural technologies. This is explained by behavioral theories such dual-process theory, prospect theory, social norms theory, bounded rationality, heuristics, and biases. When making decisions about crop management, resource use, and technology adoption, farmers frequently rely on their intuition, peer pressure, and perceived risks.</w:t>
      </w:r>
      <w:r>
        <w:rPr>
          <w:rFonts w:eastAsia="Times New Roman"/>
          <w:kern w:val="0"/>
          <w:lang w:val="en-US" w:bidi="ta-IN"/>
        </w:rPr>
        <w:t xml:space="preserve"> </w:t>
      </w:r>
      <w:r w:rsidRPr="00122E4C">
        <w:rPr>
          <w:rFonts w:eastAsia="Times New Roman"/>
          <w:kern w:val="0"/>
          <w:lang w:val="en-US" w:bidi="ta-IN"/>
        </w:rPr>
        <w:t xml:space="preserve">In order to promote </w:t>
      </w:r>
      <w:proofErr w:type="gramStart"/>
      <w:r w:rsidRPr="00122E4C">
        <w:rPr>
          <w:rFonts w:eastAsia="Times New Roman"/>
          <w:kern w:val="0"/>
          <w:lang w:val="en-US" w:bidi="ta-IN"/>
        </w:rPr>
        <w:t>behavior</w:t>
      </w:r>
      <w:proofErr w:type="gramEnd"/>
      <w:r w:rsidRPr="00122E4C">
        <w:rPr>
          <w:rFonts w:eastAsia="Times New Roman"/>
          <w:kern w:val="0"/>
          <w:lang w:val="en-US" w:bidi="ta-IN"/>
        </w:rPr>
        <w:t xml:space="preserve"> change in this situation, nudging techniques can be incorporated into extension interventions. Default options, advisory message framing, social norm messaging, commitment mechanisms, salient information signals, and timely reminders are some of these tactics. Farmers might be encouraged to embrace suggested technologies by, for example, making soil testing a normal procedure, emphasizing that most farmers in a community are implementing climate-smart practices, or offering simpler decision aids.</w:t>
      </w:r>
    </w:p>
    <w:p w14:paraId="35AC8D6E" w14:textId="77777777" w:rsidR="00122E4C" w:rsidRDefault="00122E4C" w:rsidP="00122E4C">
      <w:pPr>
        <w:spacing w:line="360" w:lineRule="auto"/>
        <w:ind w:firstLine="720"/>
        <w:jc w:val="both"/>
        <w:rPr>
          <w:rFonts w:eastAsia="Times New Roman"/>
          <w:kern w:val="0"/>
          <w:lang w:val="en-US" w:bidi="ta-IN"/>
        </w:rPr>
      </w:pPr>
      <w:r w:rsidRPr="00122E4C">
        <w:rPr>
          <w:rFonts w:eastAsia="Times New Roman"/>
          <w:kern w:val="0"/>
          <w:lang w:val="en-US" w:bidi="ta-IN"/>
        </w:rPr>
        <w:t>According to the conceptual framework, nudge-based interventions affect farmers' social and cognitive decision-making processes, which in turn affect their behavior. Extension systems can lessen decision complexity, minimize behavioral biases, and increase the adoption of sustainable agriculture practices by changing the way information is presented and choices are framed. In the end, these behavioral adjustments lead to increased livelihood stability, effective resource use, an</w:t>
      </w:r>
      <w:r>
        <w:rPr>
          <w:rFonts w:eastAsia="Times New Roman"/>
          <w:kern w:val="0"/>
          <w:lang w:val="en-US" w:bidi="ta-IN"/>
        </w:rPr>
        <w:t>d increased farm productivity.</w:t>
      </w:r>
      <w:r>
        <w:rPr>
          <w:rFonts w:eastAsia="Times New Roman"/>
          <w:kern w:val="0"/>
          <w:lang w:val="en-US" w:bidi="ta-IN"/>
        </w:rPr>
        <w:br/>
      </w:r>
      <w:r w:rsidRPr="00122E4C">
        <w:rPr>
          <w:rFonts w:eastAsia="Times New Roman"/>
          <w:kern w:val="0"/>
          <w:lang w:val="en-US" w:bidi="ta-IN"/>
        </w:rPr>
        <w:t xml:space="preserve">Additionally, incorporating behavioral insights into extension efforts is consistent with new methods like participatory extension models and Agricultural Innovation Systems, where various stakeholders work together to promote knowledge sharing and behavior modification. </w:t>
      </w:r>
    </w:p>
    <w:p w14:paraId="37BA7C5E" w14:textId="77777777" w:rsidR="00122E4C" w:rsidRDefault="00122E4C" w:rsidP="00122E4C">
      <w:pPr>
        <w:spacing w:line="360" w:lineRule="auto"/>
        <w:ind w:firstLine="720"/>
        <w:jc w:val="both"/>
        <w:rPr>
          <w:rFonts w:eastAsia="Times New Roman"/>
          <w:kern w:val="0"/>
          <w:lang w:val="en-US" w:bidi="ta-IN"/>
        </w:rPr>
      </w:pPr>
      <w:r w:rsidRPr="00122E4C">
        <w:rPr>
          <w:rFonts w:eastAsia="Times New Roman"/>
          <w:kern w:val="0"/>
          <w:lang w:val="en-US" w:bidi="ta-IN"/>
        </w:rPr>
        <w:lastRenderedPageBreak/>
        <w:t>Making advising services more sensitive to the psychological and social elements influencing farmers' decision-making processes, nudging can enhance conventional extension techniques inside such systems.</w:t>
      </w:r>
      <w:r>
        <w:rPr>
          <w:rFonts w:eastAsia="Times New Roman"/>
          <w:kern w:val="0"/>
          <w:lang w:val="en-US" w:bidi="ta-IN"/>
        </w:rPr>
        <w:t xml:space="preserve"> </w:t>
      </w:r>
      <w:r w:rsidRPr="00122E4C">
        <w:rPr>
          <w:rFonts w:eastAsia="Times New Roman"/>
          <w:kern w:val="0"/>
          <w:lang w:val="en-US" w:bidi="ta-IN"/>
        </w:rPr>
        <w:t>In order to boost technology uptake and promote sustainable agricultural development, the conceptual framework presents nudge theory as an intermediary mechanism that connects behavioral insights with agricultural extension initiatives.</w:t>
      </w:r>
    </w:p>
    <w:p w14:paraId="0841FFF6" w14:textId="12C7A978" w:rsidR="00122E4C" w:rsidRPr="00122E4C" w:rsidRDefault="00A42E1B" w:rsidP="00122E4C">
      <w:pPr>
        <w:spacing w:line="360" w:lineRule="auto"/>
        <w:ind w:firstLine="720"/>
        <w:jc w:val="center"/>
        <w:rPr>
          <w:rFonts w:eastAsia="Times New Roman"/>
          <w:b/>
          <w:bCs/>
          <w:kern w:val="0"/>
          <w:lang w:val="en-US" w:bidi="ta-IN"/>
        </w:rPr>
      </w:pPr>
      <w:r>
        <w:rPr>
          <w:rFonts w:eastAsia="Times New Roman"/>
          <w:b/>
          <w:bCs/>
          <w:kern w:val="0"/>
          <w:lang w:val="en-US" w:bidi="ta-IN"/>
        </w:rPr>
        <w:t>fig 1-</w:t>
      </w:r>
      <w:r w:rsidR="00122E4C" w:rsidRPr="00122E4C">
        <w:rPr>
          <w:rFonts w:eastAsia="Times New Roman"/>
          <w:b/>
          <w:bCs/>
          <w:kern w:val="0"/>
          <w:lang w:val="en-US" w:bidi="ta-IN"/>
        </w:rPr>
        <w:t>Simple conceptual flow diagram</w:t>
      </w:r>
    </w:p>
    <w:p w14:paraId="670543BA" w14:textId="77777777" w:rsidR="00122E4C" w:rsidRPr="00122E4C" w:rsidRDefault="00122E4C" w:rsidP="00122E4C">
      <w:pPr>
        <w:spacing w:line="360" w:lineRule="auto"/>
        <w:ind w:firstLine="720"/>
        <w:jc w:val="both"/>
        <w:rPr>
          <w:rFonts w:eastAsia="Times New Roman"/>
          <w:kern w:val="0"/>
          <w:lang w:val="en-US" w:bidi="ta-IN"/>
        </w:rPr>
      </w:pPr>
    </w:p>
    <w:p w14:paraId="50041BB9" w14:textId="77777777" w:rsidR="00122E4C" w:rsidRPr="00122E4C" w:rsidRDefault="008D06DA" w:rsidP="00122E4C">
      <w:pPr>
        <w:spacing w:line="360" w:lineRule="auto"/>
        <w:ind w:firstLine="720"/>
        <w:jc w:val="both"/>
        <w:rPr>
          <w:rFonts w:eastAsia="Times New Roman"/>
          <w:kern w:val="0"/>
          <w:lang w:val="en-US" w:bidi="ta-IN"/>
        </w:rPr>
      </w:pPr>
      <w:r>
        <w:rPr>
          <w:noProof/>
          <w:lang w:val="en-US" w:bidi="ta-IN"/>
        </w:rPr>
        <w:pict w14:anchorId="579786E8">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2" type="#_x0000_t15" style="position:absolute;left:0;text-align:left;margin-left:293pt;margin-top:4.65pt;width:89.5pt;height:78pt;z-index:251666432">
            <v:textbox>
              <w:txbxContent>
                <w:p w14:paraId="0F087095" w14:textId="77777777" w:rsidR="00371A14" w:rsidRDefault="00371A14" w:rsidP="009132A3">
                  <w:pPr>
                    <w:spacing w:line="276" w:lineRule="auto"/>
                  </w:pPr>
                  <w:r>
                    <w:t>Farmers Decision making Process</w:t>
                  </w:r>
                </w:p>
              </w:txbxContent>
            </v:textbox>
          </v:shape>
        </w:pict>
      </w:r>
      <w:r>
        <w:rPr>
          <w:noProof/>
          <w:lang w:val="en-US" w:bidi="ta-IN"/>
        </w:rPr>
        <w:pict w14:anchorId="6B1F5901">
          <v:shape id="_x0000_s1031" type="#_x0000_t15" style="position:absolute;left:0;text-align:left;margin-left:194.1pt;margin-top:4.65pt;width:98.9pt;height:78pt;z-index:251665408">
            <v:textbox style="mso-next-textbox:#_x0000_s1031">
              <w:txbxContent>
                <w:p w14:paraId="414EB175" w14:textId="77777777" w:rsidR="00371A14" w:rsidRDefault="00371A14" w:rsidP="009132A3">
                  <w:pPr>
                    <w:spacing w:line="360" w:lineRule="auto"/>
                    <w:jc w:val="center"/>
                  </w:pPr>
                  <w:r>
                    <w:t>Extension Interventions</w:t>
                  </w:r>
                </w:p>
                <w:p w14:paraId="02FAA36F" w14:textId="77777777" w:rsidR="00371A14" w:rsidRDefault="00371A14" w:rsidP="009132A3">
                  <w:pPr>
                    <w:jc w:val="center"/>
                  </w:pPr>
                  <w:r>
                    <w:t>Ex: Demo’s</w:t>
                  </w:r>
                </w:p>
              </w:txbxContent>
            </v:textbox>
          </v:shape>
        </w:pict>
      </w:r>
      <w:r>
        <w:rPr>
          <w:rFonts w:eastAsia="Times New Roman"/>
          <w:noProof/>
          <w:kern w:val="0"/>
          <w:lang w:val="en-US" w:bidi="ta-IN"/>
        </w:rPr>
        <w:pict w14:anchorId="2CA67CB1">
          <v:shape id="_x0000_s1026" type="#_x0000_t15" style="position:absolute;left:0;text-align:left;margin-left:2.55pt;margin-top:4.65pt;width:96.3pt;height:78pt;z-index:251658240">
            <v:textbox style="mso-next-textbox:#_x0000_s1026">
              <w:txbxContent>
                <w:p w14:paraId="4D086C5B" w14:textId="77777777" w:rsidR="00371A14" w:rsidRDefault="00371A14" w:rsidP="009132A3">
                  <w:pPr>
                    <w:spacing w:line="360" w:lineRule="auto"/>
                    <w:jc w:val="center"/>
                  </w:pPr>
                  <w:r>
                    <w:t>Behavioural Nudge theories</w:t>
                  </w:r>
                </w:p>
              </w:txbxContent>
            </v:textbox>
          </v:shape>
        </w:pict>
      </w:r>
      <w:r>
        <w:rPr>
          <w:rFonts w:eastAsia="Times New Roman"/>
          <w:noProof/>
          <w:kern w:val="0"/>
          <w:lang w:val="en-US" w:bidi="ta-IN"/>
        </w:rPr>
        <w:pict w14:anchorId="0A0A5990">
          <v:shape id="_x0000_s1027" type="#_x0000_t15" style="position:absolute;left:0;text-align:left;margin-left:98.85pt;margin-top:4.65pt;width:95.25pt;height:78pt;z-index:251659264">
            <v:textbox>
              <w:txbxContent>
                <w:p w14:paraId="2816922C" w14:textId="77777777" w:rsidR="00371A14" w:rsidRDefault="00371A14" w:rsidP="009132A3">
                  <w:pPr>
                    <w:spacing w:line="360" w:lineRule="auto"/>
                    <w:jc w:val="center"/>
                  </w:pPr>
                  <w:r>
                    <w:t>Strategies, Architecture, &amp;Frameworks</w:t>
                  </w:r>
                </w:p>
              </w:txbxContent>
            </v:textbox>
          </v:shape>
        </w:pict>
      </w:r>
      <w:r>
        <w:rPr>
          <w:rFonts w:eastAsia="Times New Roman"/>
          <w:b/>
          <w:bCs/>
          <w:noProof/>
          <w:kern w:val="0"/>
          <w:lang w:val="en-US" w:bidi="ta-IN"/>
        </w:rPr>
        <w:pict w14:anchorId="4A1A92D3">
          <v:shape id="_x0000_s1033" type="#_x0000_t15" style="position:absolute;left:0;text-align:left;margin-left:382.5pt;margin-top:4.65pt;width:116.25pt;height:78pt;z-index:251667456">
            <v:textbox>
              <w:txbxContent>
                <w:p w14:paraId="601E7D87" w14:textId="77777777" w:rsidR="00371A14" w:rsidRDefault="00371A14" w:rsidP="00C8434A">
                  <w:pPr>
                    <w:spacing w:line="276" w:lineRule="auto"/>
                    <w:jc w:val="center"/>
                  </w:pPr>
                  <w:r>
                    <w:t>Behavioural Changes &amp; Better Outcomes</w:t>
                  </w:r>
                </w:p>
                <w:p w14:paraId="0CC29723" w14:textId="77777777" w:rsidR="00371A14" w:rsidRDefault="00371A14" w:rsidP="00C8434A">
                  <w:pPr>
                    <w:spacing w:line="276" w:lineRule="auto"/>
                    <w:jc w:val="center"/>
                  </w:pPr>
                  <w:r>
                    <w:t>Ex: Adoption</w:t>
                  </w:r>
                </w:p>
              </w:txbxContent>
            </v:textbox>
          </v:shape>
        </w:pict>
      </w:r>
    </w:p>
    <w:p w14:paraId="48A86A4A" w14:textId="77777777" w:rsidR="00122E4C" w:rsidRPr="00122E4C" w:rsidRDefault="00122E4C" w:rsidP="00122E4C">
      <w:pPr>
        <w:rPr>
          <w:rFonts w:eastAsia="Times New Roman"/>
          <w:kern w:val="0"/>
          <w:lang w:val="en-US" w:bidi="ta-IN"/>
        </w:rPr>
      </w:pPr>
    </w:p>
    <w:p w14:paraId="000269CF" w14:textId="77777777" w:rsidR="00C7273C" w:rsidRPr="00C7273C" w:rsidRDefault="00C7273C" w:rsidP="00122E4C">
      <w:pPr>
        <w:spacing w:after="0" w:line="360" w:lineRule="auto"/>
        <w:ind w:firstLine="720"/>
        <w:jc w:val="both"/>
        <w:rPr>
          <w:rFonts w:eastAsia="Times New Roman"/>
          <w:kern w:val="0"/>
          <w:lang w:val="en-US" w:bidi="ta-IN"/>
        </w:rPr>
      </w:pPr>
    </w:p>
    <w:p w14:paraId="77A1E444" w14:textId="77777777" w:rsidR="00C7273C" w:rsidRDefault="00C7273C" w:rsidP="00222DFA">
      <w:pPr>
        <w:spacing w:after="0" w:line="360" w:lineRule="auto"/>
        <w:jc w:val="both"/>
        <w:rPr>
          <w:rFonts w:eastAsia="Times New Roman"/>
          <w:b/>
          <w:bCs/>
          <w:kern w:val="0"/>
          <w:lang w:val="en-US" w:bidi="ta-IN"/>
        </w:rPr>
      </w:pPr>
    </w:p>
    <w:p w14:paraId="18BEFC25" w14:textId="77777777" w:rsidR="00C7273C" w:rsidRPr="00C7273C" w:rsidRDefault="00C7273C" w:rsidP="00222DFA">
      <w:pPr>
        <w:spacing w:after="0" w:line="360" w:lineRule="auto"/>
        <w:jc w:val="both"/>
        <w:rPr>
          <w:rFonts w:eastAsia="Times New Roman"/>
          <w:b/>
          <w:bCs/>
          <w:kern w:val="0"/>
          <w:lang w:val="en-US" w:bidi="ta-IN"/>
        </w:rPr>
      </w:pPr>
      <w:r>
        <w:rPr>
          <w:rFonts w:eastAsia="Times New Roman"/>
          <w:b/>
          <w:bCs/>
          <w:kern w:val="0"/>
          <w:lang w:val="en-US" w:bidi="ta-IN"/>
        </w:rPr>
        <w:tab/>
      </w:r>
    </w:p>
    <w:p w14:paraId="71DBC705" w14:textId="77777777" w:rsidR="00866BB5" w:rsidRDefault="00866BB5" w:rsidP="00222DFA">
      <w:pPr>
        <w:spacing w:line="360" w:lineRule="auto"/>
        <w:jc w:val="both"/>
      </w:pPr>
    </w:p>
    <w:p w14:paraId="176EF1C5" w14:textId="77777777" w:rsidR="0002348F" w:rsidRPr="0002348F" w:rsidRDefault="0002348F" w:rsidP="00222DFA">
      <w:pPr>
        <w:spacing w:line="360" w:lineRule="auto"/>
        <w:jc w:val="both"/>
        <w:rPr>
          <w:b/>
          <w:bCs/>
        </w:rPr>
      </w:pPr>
      <w:r w:rsidRPr="0002348F">
        <w:rPr>
          <w:b/>
          <w:bCs/>
        </w:rPr>
        <w:t xml:space="preserve">Empirical Studies on Nudge-based Interventions </w:t>
      </w:r>
    </w:p>
    <w:p w14:paraId="163DDC39" w14:textId="77777777" w:rsidR="00866BB5" w:rsidRPr="0002348F" w:rsidRDefault="0002348F" w:rsidP="0002348F">
      <w:pPr>
        <w:pStyle w:val="ListParagraph"/>
        <w:numPr>
          <w:ilvl w:val="0"/>
          <w:numId w:val="5"/>
        </w:numPr>
        <w:spacing w:line="360" w:lineRule="auto"/>
        <w:jc w:val="both"/>
        <w:rPr>
          <w:b/>
          <w:bCs/>
        </w:rPr>
      </w:pPr>
      <w:r w:rsidRPr="0002348F">
        <w:rPr>
          <w:b/>
          <w:bCs/>
        </w:rPr>
        <w:t>SMS based reminder and information messages</w:t>
      </w:r>
    </w:p>
    <w:p w14:paraId="5E363F63" w14:textId="77777777" w:rsidR="0002348F" w:rsidRPr="0002348F" w:rsidRDefault="0002348F" w:rsidP="002324ED">
      <w:pPr>
        <w:spacing w:line="360" w:lineRule="auto"/>
        <w:ind w:firstLine="360"/>
        <w:jc w:val="both"/>
        <w:rPr>
          <w:rFonts w:eastAsia="Times New Roman"/>
          <w:kern w:val="0"/>
          <w:lang w:val="en-US" w:bidi="ta-IN"/>
        </w:rPr>
      </w:pPr>
      <w:r w:rsidRPr="0002348F">
        <w:rPr>
          <w:rFonts w:eastAsia="Times New Roman"/>
          <w:kern w:val="0"/>
          <w:lang w:val="en-US" w:bidi="ta-IN"/>
        </w:rPr>
        <w:t>In order to increase farmers' acceptance of digital agriculture services, mobile-based reminders have been employed as behavioral nudges. Farmers in Andhra Pradesh participated in a randomized controlled study to see if text message reminders may boost the uptake and usage of a mobile application for agriculture. Compared to farmers in the control group, those who received f</w:t>
      </w:r>
      <w:r>
        <w:rPr>
          <w:rFonts w:eastAsia="Times New Roman"/>
          <w:kern w:val="0"/>
          <w:lang w:val="en-US" w:bidi="ta-IN"/>
        </w:rPr>
        <w:t>requent SMS reminders were 11.30 per cent</w:t>
      </w:r>
      <w:r w:rsidRPr="0002348F">
        <w:rPr>
          <w:rFonts w:eastAsia="Times New Roman"/>
          <w:kern w:val="0"/>
          <w:lang w:val="en-US" w:bidi="ta-IN"/>
        </w:rPr>
        <w:t xml:space="preserve"> more likely to embrace the program and use it considerably more regularly. The intervention encouraged farmers to use digital advisory services and access agricultural information more regularly by acting as a salience and reminder nudge (Jayanth, 2022).</w:t>
      </w:r>
      <w:r>
        <w:rPr>
          <w:rFonts w:eastAsia="Times New Roman"/>
          <w:kern w:val="0"/>
          <w:lang w:val="en-US" w:bidi="ta-IN"/>
        </w:rPr>
        <w:t xml:space="preserve"> </w:t>
      </w:r>
      <w:r w:rsidRPr="0002348F">
        <w:rPr>
          <w:rFonts w:eastAsia="Times New Roman"/>
          <w:kern w:val="0"/>
          <w:lang w:val="en-US" w:bidi="ta-IN"/>
        </w:rPr>
        <w:t>A study on sweet potato seed systems looked at how farmers were encouraged to buy high-quality planting materials by text reminders on their phones. The results showed that farmers were more likely to repurcha</w:t>
      </w:r>
      <w:r w:rsidR="00E81035">
        <w:rPr>
          <w:rFonts w:eastAsia="Times New Roman"/>
          <w:kern w:val="0"/>
          <w:lang w:val="en-US" w:bidi="ta-IN"/>
        </w:rPr>
        <w:t>se high-quality seed by about 04.00 per cent</w:t>
      </w:r>
      <w:r w:rsidRPr="0002348F">
        <w:rPr>
          <w:rFonts w:eastAsia="Times New Roman"/>
          <w:kern w:val="0"/>
          <w:lang w:val="en-US" w:bidi="ta-IN"/>
        </w:rPr>
        <w:t xml:space="preserve"> when they were exposed to SMS reminders. According to the study, when paired with other enabling factors like seed access and quality assurance systems, reminder nudges may have an impact on innovation adoption (</w:t>
      </w:r>
      <w:proofErr w:type="spellStart"/>
      <w:r w:rsidRPr="0002348F">
        <w:rPr>
          <w:rFonts w:eastAsia="Times New Roman"/>
          <w:kern w:val="0"/>
          <w:lang w:val="en-US" w:bidi="ta-IN"/>
        </w:rPr>
        <w:t>Rola-Rubzen</w:t>
      </w:r>
      <w:proofErr w:type="spellEnd"/>
      <w:r w:rsidRPr="0002348F">
        <w:rPr>
          <w:rFonts w:eastAsia="Times New Roman"/>
          <w:kern w:val="0"/>
          <w:lang w:val="en-US" w:bidi="ta-IN"/>
        </w:rPr>
        <w:t xml:space="preserve"> </w:t>
      </w:r>
      <w:r w:rsidRPr="0002348F">
        <w:rPr>
          <w:rFonts w:eastAsia="Times New Roman"/>
          <w:i/>
          <w:iCs/>
          <w:kern w:val="0"/>
          <w:lang w:val="en-US" w:bidi="ta-IN"/>
        </w:rPr>
        <w:t>et al</w:t>
      </w:r>
      <w:r w:rsidRPr="0002348F">
        <w:rPr>
          <w:rFonts w:eastAsia="Times New Roman"/>
          <w:kern w:val="0"/>
          <w:lang w:val="en-US" w:bidi="ta-IN"/>
        </w:rPr>
        <w:t>., 2023).</w:t>
      </w:r>
    </w:p>
    <w:p w14:paraId="622A9A25" w14:textId="77777777" w:rsidR="0002348F" w:rsidRPr="00E81035" w:rsidRDefault="00E81035" w:rsidP="00E81035">
      <w:pPr>
        <w:pStyle w:val="ListParagraph"/>
        <w:numPr>
          <w:ilvl w:val="0"/>
          <w:numId w:val="5"/>
        </w:numPr>
        <w:spacing w:after="0" w:line="360" w:lineRule="auto"/>
        <w:jc w:val="both"/>
        <w:rPr>
          <w:rFonts w:eastAsia="Times New Roman"/>
          <w:b/>
          <w:bCs/>
          <w:kern w:val="0"/>
          <w:lang w:val="en-US" w:bidi="ta-IN"/>
        </w:rPr>
      </w:pPr>
      <w:r w:rsidRPr="00E81035">
        <w:rPr>
          <w:rFonts w:eastAsia="Times New Roman"/>
          <w:b/>
          <w:bCs/>
          <w:kern w:val="0"/>
          <w:lang w:val="en-US" w:bidi="ta-IN"/>
        </w:rPr>
        <w:lastRenderedPageBreak/>
        <w:t xml:space="preserve">Social Comparison Nudges </w:t>
      </w:r>
    </w:p>
    <w:p w14:paraId="17686DD6" w14:textId="77777777" w:rsidR="00E81035" w:rsidRDefault="00E81035" w:rsidP="002324ED">
      <w:pPr>
        <w:spacing w:line="360" w:lineRule="auto"/>
        <w:ind w:firstLine="360"/>
        <w:jc w:val="both"/>
        <w:rPr>
          <w:rFonts w:eastAsia="Times New Roman"/>
          <w:kern w:val="0"/>
          <w:lang w:val="en-US" w:bidi="ta-IN"/>
        </w:rPr>
      </w:pPr>
      <w:r w:rsidRPr="00E81035">
        <w:rPr>
          <w:rFonts w:eastAsia="Times New Roman"/>
          <w:kern w:val="0"/>
          <w:lang w:val="en-US" w:bidi="ta-IN"/>
        </w:rPr>
        <w:t xml:space="preserve">These have been used to promote farming methods that are environmentally sustainable. Smallholder farmers in Vietnam participated in a lab-in-the-field study that looked at how knowledge of other farmers' organic farming investment decisions affected personal decisions. The findings demonstrated that farmers' investment in organic farming increased when they were informed about their peers' average level of organic investment, especially when they were connected by extensive communication networks. When social comparison data was given, organic land investment rose to over 76% in some network topologies (Nguyen </w:t>
      </w:r>
      <w:r w:rsidRPr="00E81035">
        <w:rPr>
          <w:rFonts w:eastAsia="Times New Roman"/>
          <w:i/>
          <w:iCs/>
          <w:kern w:val="0"/>
          <w:lang w:val="en-US" w:bidi="ta-IN"/>
        </w:rPr>
        <w:t>et al</w:t>
      </w:r>
      <w:r w:rsidRPr="00E81035">
        <w:rPr>
          <w:rFonts w:eastAsia="Times New Roman"/>
          <w:kern w:val="0"/>
          <w:lang w:val="en-US" w:bidi="ta-IN"/>
        </w:rPr>
        <w:t>., 2022).</w:t>
      </w:r>
      <w:r>
        <w:rPr>
          <w:rFonts w:eastAsia="Times New Roman"/>
          <w:kern w:val="0"/>
          <w:lang w:val="en-US" w:bidi="ta-IN"/>
        </w:rPr>
        <w:t xml:space="preserve"> </w:t>
      </w:r>
      <w:r w:rsidRPr="00E81035">
        <w:rPr>
          <w:rFonts w:eastAsia="Times New Roman"/>
          <w:kern w:val="0"/>
          <w:lang w:val="en-US" w:bidi="ta-IN"/>
        </w:rPr>
        <w:t>This study demonstrates how peer comparison and social norms function as behavioral cues that affect farmers' production choices.</w:t>
      </w:r>
    </w:p>
    <w:p w14:paraId="1C4A6FE7" w14:textId="77777777" w:rsidR="007A3CEC" w:rsidRPr="007A3CEC" w:rsidRDefault="007A3CEC" w:rsidP="007A3CEC">
      <w:pPr>
        <w:pStyle w:val="ListParagraph"/>
        <w:numPr>
          <w:ilvl w:val="0"/>
          <w:numId w:val="5"/>
        </w:numPr>
        <w:spacing w:line="360" w:lineRule="auto"/>
        <w:jc w:val="both"/>
        <w:rPr>
          <w:rFonts w:eastAsia="Times New Roman"/>
          <w:b/>
          <w:bCs/>
          <w:kern w:val="0"/>
          <w:lang w:val="en-US" w:bidi="ta-IN"/>
        </w:rPr>
      </w:pPr>
      <w:r w:rsidRPr="007A3CEC">
        <w:rPr>
          <w:rFonts w:eastAsia="Times New Roman"/>
          <w:b/>
          <w:bCs/>
          <w:kern w:val="0"/>
          <w:lang w:val="en-US" w:bidi="ta-IN"/>
        </w:rPr>
        <w:t>Social Incentives and Recognition Nudges</w:t>
      </w:r>
    </w:p>
    <w:p w14:paraId="6EB3BD7E" w14:textId="77777777" w:rsidR="007A3CEC" w:rsidRDefault="007A3CEC" w:rsidP="002324ED">
      <w:pPr>
        <w:spacing w:after="0" w:line="360" w:lineRule="auto"/>
        <w:ind w:firstLine="360"/>
        <w:jc w:val="both"/>
        <w:rPr>
          <w:rFonts w:eastAsia="Times New Roman"/>
          <w:kern w:val="0"/>
          <w:lang w:val="en-US" w:bidi="ta-IN"/>
        </w:rPr>
      </w:pPr>
      <w:r w:rsidRPr="007A3CEC">
        <w:rPr>
          <w:rFonts w:eastAsia="Times New Roman"/>
          <w:kern w:val="0"/>
          <w:lang w:val="en-US" w:bidi="ta-IN"/>
        </w:rPr>
        <w:t>To encourage the spread of agricultural innovations, behavioral nudges utilizing incentives and social recognition have also been attempted. A field study conducted in Uganda examined whether goal-setting and public acknowledgment among "model farmers" may promote knowledge exchange and the uptake of certified seed technology. In order to encourage farmers to share information within their communities, the intervention relied on behavioral concepts including reputation effects and social incentives. The study illustrated the potential and constraints of social incentive-based nudges in agricultural extension programs, despite finding conflicting results regarding knowledge diffusion</w:t>
      </w:r>
      <w:r>
        <w:rPr>
          <w:rFonts w:eastAsia="Times New Roman"/>
          <w:kern w:val="0"/>
          <w:lang w:val="en-US" w:bidi="ta-IN"/>
        </w:rPr>
        <w:br/>
      </w:r>
      <w:r w:rsidRPr="007A3CEC">
        <w:rPr>
          <w:rFonts w:eastAsia="Times New Roman"/>
          <w:kern w:val="0"/>
          <w:lang w:val="en-US" w:bidi="ta-IN"/>
        </w:rPr>
        <w:t xml:space="preserve"> (</w:t>
      </w:r>
      <w:proofErr w:type="spellStart"/>
      <w:r w:rsidRPr="007A3CEC">
        <w:rPr>
          <w:rFonts w:eastAsia="Times New Roman"/>
          <w:kern w:val="0"/>
          <w:lang w:val="en-US" w:bidi="ta-IN"/>
        </w:rPr>
        <w:t>BenYishay</w:t>
      </w:r>
      <w:proofErr w:type="spellEnd"/>
      <w:r w:rsidRPr="007A3CEC">
        <w:rPr>
          <w:rFonts w:eastAsia="Times New Roman"/>
          <w:kern w:val="0"/>
          <w:lang w:val="en-US" w:bidi="ta-IN"/>
        </w:rPr>
        <w:t xml:space="preserve"> </w:t>
      </w:r>
      <w:r w:rsidRPr="007A3CEC">
        <w:rPr>
          <w:rFonts w:eastAsia="Times New Roman"/>
          <w:i/>
          <w:iCs/>
          <w:kern w:val="0"/>
          <w:lang w:val="en-US" w:bidi="ta-IN"/>
        </w:rPr>
        <w:t>et al</w:t>
      </w:r>
      <w:r w:rsidRPr="007A3CEC">
        <w:rPr>
          <w:rFonts w:eastAsia="Times New Roman"/>
          <w:kern w:val="0"/>
          <w:lang w:val="en-US" w:bidi="ta-IN"/>
        </w:rPr>
        <w:t>., 2023).</w:t>
      </w:r>
    </w:p>
    <w:p w14:paraId="00797D0B" w14:textId="77777777" w:rsidR="007A3CEC" w:rsidRDefault="007A3CEC" w:rsidP="007A3CEC">
      <w:pPr>
        <w:spacing w:after="0" w:line="360" w:lineRule="auto"/>
        <w:jc w:val="both"/>
        <w:rPr>
          <w:rFonts w:eastAsia="Times New Roman"/>
          <w:kern w:val="0"/>
          <w:lang w:val="en-US" w:bidi="ta-IN"/>
        </w:rPr>
      </w:pPr>
    </w:p>
    <w:p w14:paraId="4FBEC29F" w14:textId="77777777" w:rsidR="007A3CEC" w:rsidRPr="007A3CEC" w:rsidRDefault="007A3CEC" w:rsidP="007A3CEC">
      <w:pPr>
        <w:pStyle w:val="ListParagraph"/>
        <w:numPr>
          <w:ilvl w:val="0"/>
          <w:numId w:val="5"/>
        </w:numPr>
        <w:spacing w:after="0" w:line="360" w:lineRule="auto"/>
        <w:jc w:val="both"/>
        <w:rPr>
          <w:rFonts w:eastAsia="Times New Roman"/>
          <w:b/>
          <w:bCs/>
          <w:kern w:val="0"/>
          <w:lang w:val="en-US" w:bidi="ta-IN"/>
        </w:rPr>
      </w:pPr>
      <w:r>
        <w:rPr>
          <w:rFonts w:eastAsia="Times New Roman"/>
          <w:b/>
          <w:bCs/>
          <w:kern w:val="0"/>
          <w:lang w:val="en-US" w:bidi="ta-IN"/>
        </w:rPr>
        <w:t xml:space="preserve">Informational and Incentives </w:t>
      </w:r>
      <w:r w:rsidRPr="007A3CEC">
        <w:rPr>
          <w:rFonts w:eastAsia="Times New Roman"/>
          <w:b/>
          <w:bCs/>
          <w:kern w:val="0"/>
          <w:lang w:val="en-US" w:bidi="ta-IN"/>
        </w:rPr>
        <w:t xml:space="preserve">Nudges </w:t>
      </w:r>
    </w:p>
    <w:p w14:paraId="643D2D5F" w14:textId="77777777" w:rsidR="007A3CEC" w:rsidRDefault="007A3CEC" w:rsidP="002324ED">
      <w:pPr>
        <w:spacing w:after="0" w:line="360" w:lineRule="auto"/>
        <w:ind w:firstLine="360"/>
        <w:jc w:val="both"/>
        <w:rPr>
          <w:rFonts w:eastAsia="Times New Roman"/>
          <w:kern w:val="0"/>
          <w:lang w:val="en-US" w:bidi="ta-IN"/>
        </w:rPr>
      </w:pPr>
      <w:r w:rsidRPr="007A3CEC">
        <w:rPr>
          <w:rFonts w:eastAsia="Times New Roman"/>
          <w:kern w:val="0"/>
          <w:lang w:val="en-US" w:bidi="ta-IN"/>
        </w:rPr>
        <w:t xml:space="preserve">The impact of informational nudges on farmers' adoption of sustainable agriculture technologies has also been investigated experimentally. For instance, informational nudges and financial incentives have been utilized in lab-in-the-field research assessing farmers' adoption of novel weeding technologies. These behavioral interventions aid researchers in comprehending how farmers react to financial incentives and information signals while deciding whether to adopt new technology (Finger </w:t>
      </w:r>
      <w:r w:rsidRPr="007A3CEC">
        <w:rPr>
          <w:rFonts w:eastAsia="Times New Roman"/>
          <w:i/>
          <w:iCs/>
          <w:kern w:val="0"/>
          <w:lang w:val="en-US" w:bidi="ta-IN"/>
        </w:rPr>
        <w:t>et al</w:t>
      </w:r>
      <w:r w:rsidRPr="007A3CEC">
        <w:rPr>
          <w:rFonts w:eastAsia="Times New Roman"/>
          <w:kern w:val="0"/>
          <w:lang w:val="en-US" w:bidi="ta-IN"/>
        </w:rPr>
        <w:t>., 2024).</w:t>
      </w:r>
    </w:p>
    <w:p w14:paraId="1A027220" w14:textId="77777777" w:rsidR="00C0125E" w:rsidRDefault="00C0125E" w:rsidP="007A3CEC">
      <w:pPr>
        <w:spacing w:after="0" w:line="360" w:lineRule="auto"/>
        <w:jc w:val="both"/>
        <w:rPr>
          <w:rFonts w:eastAsia="Times New Roman"/>
          <w:kern w:val="0"/>
          <w:lang w:val="en-US" w:bidi="ta-IN"/>
        </w:rPr>
      </w:pPr>
    </w:p>
    <w:p w14:paraId="6AE0FC94" w14:textId="77777777" w:rsidR="00C0125E" w:rsidRDefault="00C0125E" w:rsidP="007A3CEC">
      <w:pPr>
        <w:spacing w:after="0" w:line="360" w:lineRule="auto"/>
        <w:jc w:val="both"/>
        <w:rPr>
          <w:rFonts w:eastAsia="Times New Roman"/>
          <w:kern w:val="0"/>
          <w:lang w:val="en-US" w:bidi="ta-IN"/>
        </w:rPr>
      </w:pPr>
    </w:p>
    <w:p w14:paraId="5446BA7E" w14:textId="77777777" w:rsidR="00C0125E" w:rsidRDefault="00C0125E" w:rsidP="007A3CEC">
      <w:pPr>
        <w:spacing w:after="0" w:line="360" w:lineRule="auto"/>
        <w:jc w:val="both"/>
        <w:rPr>
          <w:rFonts w:eastAsia="Times New Roman"/>
          <w:kern w:val="0"/>
          <w:lang w:val="en-US" w:bidi="ta-IN"/>
        </w:rPr>
      </w:pPr>
    </w:p>
    <w:p w14:paraId="386D5003" w14:textId="77777777" w:rsidR="00C0125E" w:rsidRDefault="00C0125E" w:rsidP="007A3CEC">
      <w:pPr>
        <w:spacing w:after="0" w:line="360" w:lineRule="auto"/>
        <w:jc w:val="both"/>
        <w:rPr>
          <w:rFonts w:eastAsia="Times New Roman"/>
          <w:kern w:val="0"/>
          <w:lang w:val="en-US" w:bidi="ta-IN"/>
        </w:rPr>
      </w:pPr>
    </w:p>
    <w:p w14:paraId="54A34D91" w14:textId="77777777" w:rsidR="00C0125E" w:rsidRDefault="00C0125E" w:rsidP="007A3CEC">
      <w:pPr>
        <w:spacing w:after="0" w:line="360" w:lineRule="auto"/>
        <w:jc w:val="both"/>
        <w:rPr>
          <w:rFonts w:eastAsia="Times New Roman"/>
          <w:kern w:val="0"/>
          <w:lang w:val="en-US" w:bidi="ta-IN"/>
        </w:rPr>
      </w:pPr>
    </w:p>
    <w:p w14:paraId="17E3A2A6" w14:textId="77777777" w:rsidR="00C0125E" w:rsidRPr="00C0125E" w:rsidRDefault="00C0125E" w:rsidP="00C0125E">
      <w:pPr>
        <w:pStyle w:val="ListParagraph"/>
        <w:numPr>
          <w:ilvl w:val="0"/>
          <w:numId w:val="5"/>
        </w:numPr>
        <w:spacing w:after="0" w:line="360" w:lineRule="auto"/>
        <w:jc w:val="both"/>
        <w:rPr>
          <w:rFonts w:eastAsia="Times New Roman"/>
          <w:b/>
          <w:bCs/>
          <w:kern w:val="0"/>
          <w:lang w:val="en-US" w:bidi="ta-IN"/>
        </w:rPr>
      </w:pPr>
      <w:r w:rsidRPr="00C0125E">
        <w:rPr>
          <w:rFonts w:eastAsia="Times New Roman"/>
          <w:b/>
          <w:bCs/>
          <w:kern w:val="0"/>
          <w:lang w:val="en-US" w:bidi="ta-IN"/>
        </w:rPr>
        <w:lastRenderedPageBreak/>
        <w:t xml:space="preserve">Fertilizers Purchase Nudge </w:t>
      </w:r>
    </w:p>
    <w:p w14:paraId="12E36E28" w14:textId="77777777" w:rsidR="00C0125E" w:rsidRDefault="00C0125E" w:rsidP="002324ED">
      <w:pPr>
        <w:spacing w:after="0" w:line="360" w:lineRule="auto"/>
        <w:ind w:firstLine="360"/>
        <w:jc w:val="both"/>
        <w:rPr>
          <w:rFonts w:eastAsia="Times New Roman"/>
          <w:kern w:val="0"/>
          <w:lang w:val="en-US" w:bidi="ta-IN"/>
        </w:rPr>
      </w:pPr>
      <w:r w:rsidRPr="00C0125E">
        <w:rPr>
          <w:rFonts w:eastAsia="Times New Roman"/>
          <w:kern w:val="0"/>
          <w:lang w:val="en-US" w:bidi="ta-IN"/>
        </w:rPr>
        <w:t>Smallholder maize farmers in Kenya participated in one of the most significant research on behavioral nudges in agriculture. The study looked at why, despite fertilizer's profitability, farmers underuse it. When farmers had cash on hand, researchers implemented a behavioral intervention that provided free fertilizer delivery and tiny, time-limited discounts just after harvest. Farmers' current prejudice and procrastinating tendencies were addressed by this intervention. Farmers who received this behavioral incentive were far more likely to buy fertilizer than those who did not receive the intervention, according to the results of the randomized controlled experiment. According to the study, modest behavioral cues may be just as successful in boosting fertilizer uptake as significant fertilizer subsidies (</w:t>
      </w:r>
      <w:proofErr w:type="spellStart"/>
      <w:r w:rsidRPr="00C0125E">
        <w:rPr>
          <w:rFonts w:eastAsia="Times New Roman"/>
          <w:kern w:val="0"/>
          <w:lang w:val="en-US" w:bidi="ta-IN"/>
        </w:rPr>
        <w:t>Duflo</w:t>
      </w:r>
      <w:proofErr w:type="spellEnd"/>
      <w:r w:rsidRPr="00C0125E">
        <w:rPr>
          <w:rFonts w:eastAsia="Times New Roman"/>
          <w:kern w:val="0"/>
          <w:lang w:val="en-US" w:bidi="ta-IN"/>
        </w:rPr>
        <w:t>, Kremer, &amp; Robinson, 2011).</w:t>
      </w:r>
    </w:p>
    <w:p w14:paraId="3A05C2AF" w14:textId="77777777" w:rsidR="009733DE" w:rsidRDefault="009733DE" w:rsidP="00C0125E">
      <w:pPr>
        <w:spacing w:after="0" w:line="360" w:lineRule="auto"/>
        <w:jc w:val="both"/>
        <w:rPr>
          <w:rFonts w:eastAsia="Times New Roman"/>
          <w:kern w:val="0"/>
          <w:lang w:val="en-US" w:bidi="ta-IN"/>
        </w:rPr>
      </w:pPr>
    </w:p>
    <w:p w14:paraId="0A0A785D" w14:textId="77777777" w:rsidR="00C0125E" w:rsidRPr="009733DE" w:rsidRDefault="009733DE" w:rsidP="009733DE">
      <w:pPr>
        <w:pStyle w:val="ListParagraph"/>
        <w:numPr>
          <w:ilvl w:val="0"/>
          <w:numId w:val="5"/>
        </w:numPr>
        <w:spacing w:after="0" w:line="360" w:lineRule="auto"/>
        <w:jc w:val="both"/>
        <w:rPr>
          <w:rFonts w:eastAsia="Times New Roman"/>
          <w:b/>
          <w:bCs/>
          <w:kern w:val="0"/>
          <w:lang w:val="en-US" w:bidi="ta-IN"/>
        </w:rPr>
      </w:pPr>
      <w:r w:rsidRPr="009733DE">
        <w:rPr>
          <w:rFonts w:eastAsia="Times New Roman"/>
          <w:b/>
          <w:bCs/>
          <w:kern w:val="0"/>
          <w:lang w:val="en-US" w:bidi="ta-IN"/>
        </w:rPr>
        <w:t>Nudging regarding Water Protection Regulations</w:t>
      </w:r>
    </w:p>
    <w:p w14:paraId="4EB83185" w14:textId="77777777" w:rsidR="00C0125E" w:rsidRDefault="00C0125E" w:rsidP="002324ED">
      <w:pPr>
        <w:spacing w:after="0" w:line="360" w:lineRule="auto"/>
        <w:ind w:firstLine="360"/>
        <w:jc w:val="both"/>
        <w:rPr>
          <w:rFonts w:eastAsia="Times New Roman"/>
          <w:kern w:val="0"/>
          <w:lang w:val="en-US" w:bidi="ta-IN"/>
        </w:rPr>
      </w:pPr>
      <w:r w:rsidRPr="00C0125E">
        <w:rPr>
          <w:rFonts w:eastAsia="Times New Roman"/>
          <w:kern w:val="0"/>
          <w:lang w:val="en-US" w:bidi="ta-IN"/>
        </w:rPr>
        <w:t xml:space="preserve">Behavioral nudges have also been used to study farmers' environmental compliance. A German study investigated whether behavioral cues could enhance farmers' adherence to fertilizer application-related water protection rules. Two different kinds of nudges </w:t>
      </w:r>
      <w:r w:rsidR="009733DE">
        <w:rPr>
          <w:rFonts w:eastAsia="Times New Roman"/>
          <w:kern w:val="0"/>
          <w:lang w:val="en-US" w:bidi="ta-IN"/>
        </w:rPr>
        <w:t xml:space="preserve">were tested in the experiment: </w:t>
      </w:r>
      <w:r w:rsidRPr="00C0125E">
        <w:rPr>
          <w:rFonts w:eastAsia="Times New Roman"/>
          <w:kern w:val="0"/>
          <w:lang w:val="en-US" w:bidi="ta-IN"/>
        </w:rPr>
        <w:t>information campaigns emphasizing the harm nitrogen pollution does to the</w:t>
      </w:r>
      <w:r w:rsidR="009733DE">
        <w:rPr>
          <w:rFonts w:eastAsia="Times New Roman"/>
          <w:kern w:val="0"/>
          <w:lang w:val="en-US" w:bidi="ta-IN"/>
        </w:rPr>
        <w:t xml:space="preserve"> environment and human health. </w:t>
      </w:r>
      <w:r w:rsidRPr="00C0125E">
        <w:rPr>
          <w:rFonts w:eastAsia="Times New Roman"/>
          <w:kern w:val="0"/>
          <w:lang w:val="en-US" w:bidi="ta-IN"/>
        </w:rPr>
        <w:t>Farmers are reminded by social comparison that the majority of farmers in the area</w:t>
      </w:r>
      <w:r w:rsidR="009733DE">
        <w:rPr>
          <w:rFonts w:eastAsia="Times New Roman"/>
          <w:kern w:val="0"/>
          <w:lang w:val="en-US" w:bidi="ta-IN"/>
        </w:rPr>
        <w:t xml:space="preserve"> adhere to environmental rules.</w:t>
      </w:r>
      <w:r w:rsidRPr="00C0125E">
        <w:rPr>
          <w:rFonts w:eastAsia="Times New Roman"/>
          <w:kern w:val="0"/>
          <w:lang w:val="en-US" w:bidi="ta-IN"/>
        </w:rPr>
        <w:br/>
        <w:t xml:space="preserve">The findings showed that while both kinds of nudges enhanced farmers' compliance behavior, social comparison nudges had a greater impact on decision-making. This study demonstrates how behavioral messaging can support environmentally conscious farming practices in addition to regulatory laws (Schubert </w:t>
      </w:r>
      <w:r w:rsidRPr="00C0125E">
        <w:rPr>
          <w:rFonts w:eastAsia="Times New Roman"/>
          <w:i/>
          <w:iCs/>
          <w:kern w:val="0"/>
          <w:lang w:val="en-US" w:bidi="ta-IN"/>
        </w:rPr>
        <w:t>et al</w:t>
      </w:r>
      <w:r w:rsidRPr="00C0125E">
        <w:rPr>
          <w:rFonts w:eastAsia="Times New Roman"/>
          <w:kern w:val="0"/>
          <w:lang w:val="en-US" w:bidi="ta-IN"/>
        </w:rPr>
        <w:t>., 2018).</w:t>
      </w:r>
    </w:p>
    <w:p w14:paraId="0B509BD4" w14:textId="77777777" w:rsidR="002473B5" w:rsidRPr="002473B5" w:rsidRDefault="002473B5" w:rsidP="002473B5">
      <w:pPr>
        <w:pStyle w:val="ListParagraph"/>
        <w:numPr>
          <w:ilvl w:val="0"/>
          <w:numId w:val="5"/>
        </w:numPr>
        <w:spacing w:after="0" w:line="360" w:lineRule="auto"/>
        <w:jc w:val="both"/>
        <w:rPr>
          <w:rFonts w:eastAsia="Times New Roman"/>
          <w:b/>
          <w:bCs/>
          <w:kern w:val="0"/>
          <w:lang w:val="en-US" w:bidi="ta-IN"/>
        </w:rPr>
      </w:pPr>
      <w:r w:rsidRPr="002473B5">
        <w:rPr>
          <w:rFonts w:eastAsia="Times New Roman"/>
          <w:b/>
          <w:bCs/>
          <w:kern w:val="0"/>
          <w:lang w:val="en-US" w:bidi="ta-IN"/>
        </w:rPr>
        <w:t>Collective Bonus Nudge</w:t>
      </w:r>
    </w:p>
    <w:p w14:paraId="2E76C5B2" w14:textId="77777777" w:rsidR="002473B5" w:rsidRPr="002473B5" w:rsidRDefault="002473B5" w:rsidP="002324ED">
      <w:pPr>
        <w:spacing w:after="0" w:line="360" w:lineRule="auto"/>
        <w:ind w:firstLine="360"/>
        <w:jc w:val="both"/>
        <w:rPr>
          <w:rFonts w:eastAsia="Times New Roman"/>
          <w:kern w:val="0"/>
          <w:lang w:val="en-US" w:bidi="ta-IN"/>
        </w:rPr>
      </w:pPr>
      <w:r w:rsidRPr="002473B5">
        <w:rPr>
          <w:rFonts w:eastAsia="Times New Roman"/>
          <w:kern w:val="0"/>
          <w:lang w:val="en-US" w:bidi="ta-IN"/>
        </w:rPr>
        <w:t xml:space="preserve">The impact of collective bonus incentives in </w:t>
      </w:r>
      <w:proofErr w:type="spellStart"/>
      <w:r w:rsidRPr="002473B5">
        <w:rPr>
          <w:rFonts w:eastAsia="Times New Roman"/>
          <w:kern w:val="0"/>
          <w:lang w:val="en-US" w:bidi="ta-IN"/>
        </w:rPr>
        <w:t>agri</w:t>
      </w:r>
      <w:proofErr w:type="spellEnd"/>
      <w:r w:rsidRPr="002473B5">
        <w:rPr>
          <w:rFonts w:eastAsia="Times New Roman"/>
          <w:kern w:val="0"/>
          <w:lang w:val="en-US" w:bidi="ta-IN"/>
        </w:rPr>
        <w:t xml:space="preserve">-environmental schemes was the subject of another behavioral intervention designed to boost farmers' involvement in environmental programs. According to the study, participation rates rose when farmers were told they would receive an extra payout if a specific number of farmers took part in the program. By changing farmers' expectations about other people's behavior and bolstering pro-environmental social norms, this strategy produced a collective action push. Consequently, the intervention enhanced the adoption of eco-friendly farming methods, including conservation and less usage of pesticides (Hanley </w:t>
      </w:r>
      <w:r w:rsidRPr="002473B5">
        <w:rPr>
          <w:rFonts w:eastAsia="Times New Roman"/>
          <w:i/>
          <w:iCs/>
          <w:kern w:val="0"/>
          <w:lang w:val="en-US" w:bidi="ta-IN"/>
        </w:rPr>
        <w:t>et al</w:t>
      </w:r>
      <w:r w:rsidRPr="002473B5">
        <w:rPr>
          <w:rFonts w:eastAsia="Times New Roman"/>
          <w:kern w:val="0"/>
          <w:lang w:val="en-US" w:bidi="ta-IN"/>
        </w:rPr>
        <w:t>., 2016).</w:t>
      </w:r>
    </w:p>
    <w:p w14:paraId="1D8B018D" w14:textId="77777777" w:rsidR="002473B5" w:rsidRPr="002473B5" w:rsidRDefault="002473B5" w:rsidP="002473B5">
      <w:pPr>
        <w:spacing w:after="0" w:line="360" w:lineRule="auto"/>
        <w:jc w:val="both"/>
        <w:rPr>
          <w:rFonts w:eastAsia="Times New Roman"/>
          <w:kern w:val="0"/>
          <w:lang w:val="en-US" w:bidi="ta-IN"/>
        </w:rPr>
      </w:pPr>
    </w:p>
    <w:p w14:paraId="78C7476D" w14:textId="77777777" w:rsidR="00C0125E" w:rsidRPr="007A3CEC" w:rsidRDefault="00C0125E" w:rsidP="007A3CEC">
      <w:pPr>
        <w:spacing w:after="0" w:line="360" w:lineRule="auto"/>
        <w:jc w:val="both"/>
        <w:rPr>
          <w:rFonts w:eastAsia="Times New Roman"/>
          <w:kern w:val="0"/>
          <w:lang w:val="en-US" w:bidi="ta-IN"/>
        </w:rPr>
      </w:pPr>
    </w:p>
    <w:p w14:paraId="100C0C33" w14:textId="77777777" w:rsidR="009F68C4" w:rsidRPr="002324ED" w:rsidRDefault="002324ED" w:rsidP="002324ED">
      <w:pPr>
        <w:pStyle w:val="ListParagraph"/>
        <w:numPr>
          <w:ilvl w:val="0"/>
          <w:numId w:val="5"/>
        </w:numPr>
        <w:spacing w:line="360" w:lineRule="auto"/>
        <w:jc w:val="both"/>
        <w:rPr>
          <w:rFonts w:eastAsia="Times New Roman"/>
          <w:b/>
          <w:bCs/>
          <w:kern w:val="0"/>
          <w:lang w:val="en-US" w:bidi="ta-IN"/>
        </w:rPr>
      </w:pPr>
      <w:r w:rsidRPr="002324ED">
        <w:rPr>
          <w:rFonts w:eastAsia="Times New Roman"/>
          <w:b/>
          <w:bCs/>
          <w:kern w:val="0"/>
          <w:lang w:val="en-US" w:bidi="ta-IN"/>
        </w:rPr>
        <w:lastRenderedPageBreak/>
        <w:t>Reduction of Over-adoption of fertilizers</w:t>
      </w:r>
    </w:p>
    <w:p w14:paraId="393CADB6" w14:textId="77777777" w:rsidR="009F68C4" w:rsidRDefault="002324ED" w:rsidP="002324ED">
      <w:pPr>
        <w:spacing w:line="360" w:lineRule="auto"/>
        <w:ind w:firstLine="360"/>
        <w:jc w:val="both"/>
      </w:pPr>
      <w:r>
        <w:t xml:space="preserve">Excessive nitrogen fertilizer use is a major contributor to water pollution. Behavioural research has shown that farmers often apply fertilizer beyond economically optimal levels due to risk perceptions and uncertainty about crop yields. Studies suggest that nudging strategies such as </w:t>
      </w:r>
      <w:r w:rsidRPr="00D83492">
        <w:rPr>
          <w:rStyle w:val="Strong"/>
          <w:b w:val="0"/>
          <w:bCs w:val="0"/>
        </w:rPr>
        <w:t>providing information about optimal fertilizer levels, highlighting profit-maximizing application rates, and demonstrating environmental consequences</w:t>
      </w:r>
      <w:r w:rsidRPr="00D83492">
        <w:rPr>
          <w:b/>
          <w:bCs/>
        </w:rPr>
        <w:t xml:space="preserve"> </w:t>
      </w:r>
      <w:r w:rsidRPr="00D83492">
        <w:t xml:space="preserve">can encourage farmers to reduce excessive </w:t>
      </w:r>
      <w:r>
        <w:t xml:space="preserve">fertilizer use. Behavioural interventions based on production economics and decision psychology therefore have potential to reduce nitrogen pollution while maintaining farm profitability (Finger </w:t>
      </w:r>
      <w:r w:rsidRPr="002324ED">
        <w:rPr>
          <w:i/>
          <w:iCs/>
        </w:rPr>
        <w:t>et al</w:t>
      </w:r>
      <w:r>
        <w:t>., 2023).</w:t>
      </w:r>
    </w:p>
    <w:p w14:paraId="67E0E6E5" w14:textId="77777777" w:rsidR="002324ED" w:rsidRPr="002324ED" w:rsidRDefault="002324ED" w:rsidP="002324ED">
      <w:pPr>
        <w:pStyle w:val="ListParagraph"/>
        <w:numPr>
          <w:ilvl w:val="0"/>
          <w:numId w:val="5"/>
        </w:numPr>
        <w:spacing w:line="360" w:lineRule="auto"/>
        <w:jc w:val="both"/>
        <w:rPr>
          <w:b/>
          <w:bCs/>
        </w:rPr>
      </w:pPr>
      <w:r w:rsidRPr="002324ED">
        <w:rPr>
          <w:b/>
          <w:bCs/>
        </w:rPr>
        <w:t>Nudging for Conservation</w:t>
      </w:r>
    </w:p>
    <w:p w14:paraId="3A06DFD8" w14:textId="77777777" w:rsidR="002324ED" w:rsidRPr="002324ED" w:rsidRDefault="002324ED" w:rsidP="002324ED">
      <w:pPr>
        <w:spacing w:line="360" w:lineRule="auto"/>
        <w:ind w:firstLine="360"/>
        <w:jc w:val="both"/>
        <w:rPr>
          <w:rFonts w:eastAsia="Times New Roman"/>
          <w:kern w:val="0"/>
          <w:lang w:val="en-US" w:bidi="ta-IN"/>
        </w:rPr>
      </w:pPr>
      <w:r w:rsidRPr="002324ED">
        <w:rPr>
          <w:rFonts w:eastAsia="Times New Roman"/>
          <w:kern w:val="0"/>
          <w:lang w:val="en-US" w:bidi="ta-IN"/>
        </w:rPr>
        <w:t xml:space="preserve">The potential of behavioral nudges to support conservation techniques like </w:t>
      </w:r>
      <w:proofErr w:type="spellStart"/>
      <w:r w:rsidRPr="002324ED">
        <w:rPr>
          <w:rFonts w:eastAsia="Times New Roman"/>
          <w:kern w:val="0"/>
          <w:lang w:val="en-US" w:bidi="ta-IN"/>
        </w:rPr>
        <w:t>agro</w:t>
      </w:r>
      <w:proofErr w:type="spellEnd"/>
      <w:r w:rsidRPr="002324ED">
        <w:rPr>
          <w:rFonts w:eastAsia="Times New Roman"/>
          <w:kern w:val="0"/>
          <w:lang w:val="en-US" w:bidi="ta-IN"/>
        </w:rPr>
        <w:t xml:space="preserve">-environmental management or ecosystem protection has also been investigated in recent experimental studies. According to certain research, behavioral nudges by themselves might not always result in significant behavioral changes among farmers, particularly when adoption entails significant financial risk or investment expenses. For instance, nudges like behavioral cues and informational prompts did not significantly improve conservation actions, according to an experimental study on farmers' conservation behavior. These results imply that in order to achieve significant behavioral change in agricultural systems, nudges might need to be paired with financial incentives, extension services, and institutional support (Correa, </w:t>
      </w:r>
      <w:proofErr w:type="spellStart"/>
      <w:r w:rsidRPr="002324ED">
        <w:rPr>
          <w:rFonts w:eastAsia="Times New Roman"/>
          <w:kern w:val="0"/>
          <w:lang w:val="en-US" w:bidi="ta-IN"/>
        </w:rPr>
        <w:t>Gsottbauer</w:t>
      </w:r>
      <w:proofErr w:type="spellEnd"/>
      <w:r w:rsidRPr="002324ED">
        <w:rPr>
          <w:rFonts w:eastAsia="Times New Roman"/>
          <w:kern w:val="0"/>
          <w:lang w:val="en-US" w:bidi="ta-IN"/>
        </w:rPr>
        <w:t xml:space="preserve">, &amp; </w:t>
      </w:r>
      <w:proofErr w:type="spellStart"/>
      <w:r w:rsidRPr="002324ED">
        <w:rPr>
          <w:rFonts w:eastAsia="Times New Roman"/>
          <w:kern w:val="0"/>
          <w:lang w:val="en-US" w:bidi="ta-IN"/>
        </w:rPr>
        <w:t>Nordén</w:t>
      </w:r>
      <w:proofErr w:type="spellEnd"/>
      <w:r w:rsidRPr="002324ED">
        <w:rPr>
          <w:rFonts w:eastAsia="Times New Roman"/>
          <w:kern w:val="0"/>
          <w:lang w:val="en-US" w:bidi="ta-IN"/>
        </w:rPr>
        <w:t>, 2025).</w:t>
      </w:r>
    </w:p>
    <w:p w14:paraId="34C63697" w14:textId="77777777" w:rsidR="002324ED" w:rsidRDefault="00107C00" w:rsidP="002324ED">
      <w:pPr>
        <w:spacing w:line="360" w:lineRule="auto"/>
        <w:jc w:val="both"/>
        <w:rPr>
          <w:rFonts w:eastAsia="Times New Roman"/>
          <w:b/>
          <w:bCs/>
          <w:kern w:val="0"/>
          <w:lang w:val="en-US" w:bidi="ta-IN"/>
        </w:rPr>
      </w:pPr>
      <w:r w:rsidRPr="00107C00">
        <w:rPr>
          <w:rFonts w:eastAsia="Times New Roman"/>
          <w:b/>
          <w:bCs/>
          <w:kern w:val="0"/>
          <w:lang w:val="en-US" w:bidi="ta-IN"/>
        </w:rPr>
        <w:t>Research gaps and Future Perspectives</w:t>
      </w:r>
    </w:p>
    <w:p w14:paraId="3328FF85" w14:textId="77777777" w:rsidR="00107C00" w:rsidRDefault="00107C00" w:rsidP="000B24BB">
      <w:pPr>
        <w:spacing w:after="0" w:line="360" w:lineRule="auto"/>
        <w:ind w:firstLine="720"/>
        <w:jc w:val="both"/>
        <w:rPr>
          <w:rFonts w:eastAsia="Times New Roman"/>
          <w:kern w:val="0"/>
          <w:lang w:val="en-US" w:bidi="ta-IN"/>
        </w:rPr>
      </w:pPr>
      <w:r w:rsidRPr="00107C00">
        <w:rPr>
          <w:rFonts w:eastAsia="Times New Roman"/>
          <w:kern w:val="0"/>
          <w:lang w:val="en-US" w:bidi="ta-IN"/>
        </w:rPr>
        <w:t>Although the use of behavioral insights and nudging techniques in agricultural extension is becoming more popular, there are still a number of conceptual, methodological, and practical gaps in the literature that need to be filled. To increase the efficacy of behavioral interventions in encouraging the use of agricultural technology and sustainable farming methods, these gaps must be filled.</w:t>
      </w:r>
    </w:p>
    <w:p w14:paraId="46DF61CA" w14:textId="77777777" w:rsidR="00107C00" w:rsidRDefault="00107C00" w:rsidP="000B24BB">
      <w:pPr>
        <w:spacing w:after="0" w:line="360" w:lineRule="auto"/>
        <w:jc w:val="both"/>
        <w:rPr>
          <w:rFonts w:eastAsia="Times New Roman"/>
          <w:kern w:val="0"/>
          <w:lang w:val="en-US" w:bidi="ta-IN"/>
        </w:rPr>
      </w:pPr>
    </w:p>
    <w:p w14:paraId="02B75F5F" w14:textId="77777777" w:rsidR="00107C00" w:rsidRDefault="000B24BB" w:rsidP="0072326F">
      <w:pPr>
        <w:spacing w:after="0" w:line="360" w:lineRule="auto"/>
        <w:jc w:val="both"/>
        <w:rPr>
          <w:rFonts w:eastAsia="Times New Roman"/>
          <w:kern w:val="0"/>
          <w:lang w:val="en-US" w:bidi="ta-IN"/>
        </w:rPr>
      </w:pPr>
      <w:r>
        <w:rPr>
          <w:rFonts w:eastAsia="Times New Roman"/>
          <w:b/>
          <w:bCs/>
          <w:kern w:val="0"/>
          <w:lang w:val="en-US" w:bidi="ta-IN"/>
        </w:rPr>
        <w:t>1. Insufficient Empirical Data in Agricultural </w:t>
      </w:r>
      <w:r w:rsidR="00107C00" w:rsidRPr="00107C00">
        <w:rPr>
          <w:rFonts w:eastAsia="Times New Roman"/>
          <w:b/>
          <w:bCs/>
          <w:kern w:val="0"/>
          <w:lang w:val="en-US" w:bidi="ta-IN"/>
        </w:rPr>
        <w:t>Settings</w:t>
      </w:r>
      <w:r w:rsidR="00107C00" w:rsidRPr="00107C00">
        <w:rPr>
          <w:rFonts w:eastAsia="Times New Roman"/>
          <w:kern w:val="0"/>
          <w:lang w:val="en-US" w:bidi="ta-IN"/>
        </w:rPr>
        <w:br/>
      </w:r>
      <w:r>
        <w:rPr>
          <w:rFonts w:eastAsia="Times New Roman"/>
          <w:kern w:val="0"/>
          <w:lang w:val="en-US" w:bidi="ta-IN"/>
        </w:rPr>
        <w:t xml:space="preserve">           </w:t>
      </w:r>
      <w:r w:rsidR="00107C00" w:rsidRPr="00107C00">
        <w:rPr>
          <w:rFonts w:eastAsia="Times New Roman"/>
          <w:kern w:val="0"/>
          <w:lang w:val="en-US" w:bidi="ta-IN"/>
        </w:rPr>
        <w:t xml:space="preserve">Nudge theory has been used extensively in industries including health, finance, and environmental policy, but it is still not generally used in agricultural extension. The evidence base is too little to draw broad conclusions regarding the efficacy of nudges in agricultural systems, and many studies are still experimental or pilot-based. There is a need for more </w:t>
      </w:r>
      <w:r w:rsidR="00107C00" w:rsidRPr="00107C00">
        <w:rPr>
          <w:rFonts w:eastAsia="Times New Roman"/>
          <w:kern w:val="0"/>
          <w:lang w:val="en-US" w:bidi="ta-IN"/>
        </w:rPr>
        <w:lastRenderedPageBreak/>
        <w:t>thorough empirical validation across a range of farming situations because some experiments have demonstrated favorable outcomes in technology adoption, while others indicate insignificant or even negative effects of be</w:t>
      </w:r>
      <w:r>
        <w:rPr>
          <w:rFonts w:eastAsia="Times New Roman"/>
          <w:kern w:val="0"/>
          <w:lang w:val="en-US" w:bidi="ta-IN"/>
        </w:rPr>
        <w:t>havioral interventions.</w:t>
      </w:r>
      <w:r>
        <w:rPr>
          <w:rFonts w:eastAsia="Times New Roman"/>
          <w:kern w:val="0"/>
          <w:lang w:val="en-US" w:bidi="ta-IN"/>
        </w:rPr>
        <w:br/>
      </w:r>
      <w:r>
        <w:rPr>
          <w:rFonts w:eastAsia="Times New Roman"/>
          <w:kern w:val="0"/>
          <w:lang w:val="en-US" w:bidi="ta-IN"/>
        </w:rPr>
        <w:br/>
      </w:r>
      <w:r w:rsidRPr="000B24BB">
        <w:rPr>
          <w:rFonts w:eastAsia="Times New Roman"/>
          <w:b/>
          <w:bCs/>
          <w:kern w:val="0"/>
          <w:lang w:val="en-US" w:bidi="ta-IN"/>
        </w:rPr>
        <w:t>Future directions for </w:t>
      </w:r>
      <w:r w:rsidR="00107C00" w:rsidRPr="00107C00">
        <w:rPr>
          <w:rFonts w:eastAsia="Times New Roman"/>
          <w:b/>
          <w:bCs/>
          <w:kern w:val="0"/>
          <w:lang w:val="en-US" w:bidi="ta-IN"/>
        </w:rPr>
        <w:t>research</w:t>
      </w:r>
      <w:r w:rsidR="00107C00" w:rsidRPr="00107C00">
        <w:rPr>
          <w:rFonts w:eastAsia="Times New Roman"/>
          <w:kern w:val="0"/>
          <w:lang w:val="en-US" w:bidi="ta-IN"/>
        </w:rPr>
        <w:br/>
      </w:r>
      <w:r>
        <w:rPr>
          <w:rFonts w:eastAsia="Times New Roman"/>
          <w:kern w:val="0"/>
          <w:lang w:val="en-US" w:bidi="ta-IN"/>
        </w:rPr>
        <w:t xml:space="preserve">           </w:t>
      </w:r>
      <w:r w:rsidR="00107C00" w:rsidRPr="00107C00">
        <w:rPr>
          <w:rFonts w:eastAsia="Times New Roman"/>
          <w:kern w:val="0"/>
          <w:lang w:val="en-US" w:bidi="ta-IN"/>
        </w:rPr>
        <w:t>Large-scale randomized controlled trials and longitudinal studies should be carried out in the future to evaluate the long-term efficacy of nudges in influencing farmers' behavior, adoption of technology, and farm productivity.</w:t>
      </w:r>
    </w:p>
    <w:p w14:paraId="4FD282F2" w14:textId="77777777" w:rsidR="009D73BD" w:rsidRDefault="009D73BD" w:rsidP="0072326F">
      <w:pPr>
        <w:spacing w:after="0" w:line="360" w:lineRule="auto"/>
        <w:jc w:val="both"/>
        <w:rPr>
          <w:rFonts w:eastAsia="Times New Roman"/>
          <w:kern w:val="0"/>
          <w:lang w:val="en-US" w:bidi="ta-IN"/>
        </w:rPr>
      </w:pPr>
    </w:p>
    <w:p w14:paraId="59F66A09" w14:textId="77777777" w:rsidR="009D73BD" w:rsidRDefault="009D73BD" w:rsidP="0072326F">
      <w:pPr>
        <w:spacing w:after="0" w:line="360" w:lineRule="auto"/>
        <w:jc w:val="both"/>
        <w:rPr>
          <w:rFonts w:eastAsia="Times New Roman"/>
          <w:kern w:val="0"/>
          <w:lang w:val="en-US" w:bidi="ta-IN"/>
        </w:rPr>
      </w:pPr>
      <w:r w:rsidRPr="009D73BD">
        <w:rPr>
          <w:rFonts w:eastAsia="Times New Roman"/>
          <w:kern w:val="0"/>
          <w:lang w:val="en-US" w:bidi="ta-IN"/>
        </w:rPr>
        <w:t>2</w:t>
      </w:r>
      <w:r>
        <w:rPr>
          <w:rFonts w:eastAsia="Times New Roman"/>
          <w:b/>
          <w:bCs/>
          <w:kern w:val="0"/>
          <w:lang w:val="en-US" w:bidi="ta-IN"/>
        </w:rPr>
        <w:t>. Inadequate Knowledge of the Behavioral Biases of </w:t>
      </w:r>
      <w:r w:rsidRPr="009D73BD">
        <w:rPr>
          <w:rFonts w:eastAsia="Times New Roman"/>
          <w:b/>
          <w:bCs/>
          <w:kern w:val="0"/>
          <w:lang w:val="en-US" w:bidi="ta-IN"/>
        </w:rPr>
        <w:t>Farmers</w:t>
      </w:r>
      <w:r w:rsidRPr="009D73BD">
        <w:rPr>
          <w:rFonts w:eastAsia="Times New Roman"/>
          <w:kern w:val="0"/>
          <w:lang w:val="en-US" w:bidi="ta-IN"/>
        </w:rPr>
        <w:br/>
      </w:r>
      <w:r>
        <w:rPr>
          <w:rFonts w:eastAsia="Times New Roman"/>
          <w:kern w:val="0"/>
          <w:lang w:val="en-US" w:bidi="ta-IN"/>
        </w:rPr>
        <w:t xml:space="preserve">           </w:t>
      </w:r>
      <w:r w:rsidRPr="009D73BD">
        <w:rPr>
          <w:rFonts w:eastAsia="Times New Roman"/>
          <w:kern w:val="0"/>
          <w:lang w:val="en-US" w:bidi="ta-IN"/>
        </w:rPr>
        <w:t xml:space="preserve">Many extension programs prioritize information sharing above a thorough grasp of the behavioral and psychological aspects that affect farmers' choices. Adoption decisions are heavily influenced by behavioral biases such risk aversion, present bias, status quo bias, and loss aversion. Nevertheless, there is currently a lack of research on these behavioral </w:t>
      </w:r>
      <w:r>
        <w:rPr>
          <w:rFonts w:eastAsia="Times New Roman"/>
          <w:kern w:val="0"/>
          <w:lang w:val="en-US" w:bidi="ta-IN"/>
        </w:rPr>
        <w:t>factors in agriculture.</w:t>
      </w:r>
      <w:r>
        <w:rPr>
          <w:rFonts w:eastAsia="Times New Roman"/>
          <w:kern w:val="0"/>
          <w:lang w:val="en-US" w:bidi="ta-IN"/>
        </w:rPr>
        <w:br/>
      </w:r>
      <w:r>
        <w:rPr>
          <w:rFonts w:eastAsia="Times New Roman"/>
          <w:kern w:val="0"/>
          <w:lang w:val="en-US" w:bidi="ta-IN"/>
        </w:rPr>
        <w:br/>
      </w:r>
      <w:r w:rsidRPr="009D73BD">
        <w:rPr>
          <w:rFonts w:eastAsia="Times New Roman"/>
          <w:b/>
          <w:bCs/>
          <w:kern w:val="0"/>
          <w:lang w:val="en-US" w:bidi="ta-IN"/>
        </w:rPr>
        <w:t>Future directions for research</w:t>
      </w:r>
      <w:r w:rsidRPr="009D73BD">
        <w:rPr>
          <w:rFonts w:eastAsia="Times New Roman"/>
          <w:kern w:val="0"/>
          <w:lang w:val="en-US" w:bidi="ta-IN"/>
        </w:rPr>
        <w:br/>
      </w:r>
      <w:r>
        <w:rPr>
          <w:rFonts w:eastAsia="Times New Roman"/>
          <w:kern w:val="0"/>
          <w:lang w:val="en-US" w:bidi="ta-IN"/>
        </w:rPr>
        <w:t xml:space="preserve">           </w:t>
      </w:r>
      <w:r w:rsidRPr="009D73BD">
        <w:rPr>
          <w:rFonts w:eastAsia="Times New Roman"/>
          <w:kern w:val="0"/>
          <w:lang w:val="en-US" w:bidi="ta-IN"/>
        </w:rPr>
        <w:t>Future studies should look at choice heuristics and context-specific behavioral barriers that affect farmers' adoption behavior. The best nudge treatments for various agricultural communities may be found by incorporating behavioral diagnostics into the design of extension programs.</w:t>
      </w:r>
    </w:p>
    <w:p w14:paraId="5D4ED03B" w14:textId="77777777" w:rsidR="009D73BD" w:rsidRDefault="009D73BD" w:rsidP="0072326F">
      <w:pPr>
        <w:spacing w:after="0" w:line="360" w:lineRule="auto"/>
        <w:jc w:val="both"/>
        <w:rPr>
          <w:rFonts w:eastAsia="Times New Roman"/>
          <w:kern w:val="0"/>
          <w:lang w:val="en-US" w:bidi="ta-IN"/>
        </w:rPr>
      </w:pPr>
    </w:p>
    <w:p w14:paraId="33975607" w14:textId="77777777" w:rsidR="009D73BD" w:rsidRPr="009D73BD" w:rsidRDefault="009D73BD" w:rsidP="0072326F">
      <w:pPr>
        <w:spacing w:after="0" w:line="360" w:lineRule="auto"/>
        <w:jc w:val="both"/>
        <w:rPr>
          <w:rFonts w:eastAsia="Times New Roman"/>
          <w:kern w:val="0"/>
          <w:lang w:val="en-US" w:bidi="ta-IN"/>
        </w:rPr>
      </w:pPr>
      <w:r>
        <w:rPr>
          <w:rFonts w:eastAsia="Times New Roman"/>
          <w:b/>
          <w:bCs/>
          <w:kern w:val="0"/>
          <w:lang w:val="en-US" w:bidi="ta-IN"/>
        </w:rPr>
        <w:t>3. Insufficient Context-Specific Nudge </w:t>
      </w:r>
      <w:r w:rsidRPr="009D73BD">
        <w:rPr>
          <w:rFonts w:eastAsia="Times New Roman"/>
          <w:b/>
          <w:bCs/>
          <w:kern w:val="0"/>
          <w:lang w:val="en-US" w:bidi="ta-IN"/>
        </w:rPr>
        <w:t>Interventions</w:t>
      </w:r>
      <w:r w:rsidRPr="009D73BD">
        <w:rPr>
          <w:rFonts w:eastAsia="Times New Roman"/>
          <w:kern w:val="0"/>
          <w:lang w:val="en-US" w:bidi="ta-IN"/>
        </w:rPr>
        <w:br/>
      </w:r>
      <w:r>
        <w:rPr>
          <w:rFonts w:eastAsia="Times New Roman"/>
          <w:kern w:val="0"/>
          <w:lang w:val="en-US" w:bidi="ta-IN"/>
        </w:rPr>
        <w:t xml:space="preserve">           </w:t>
      </w:r>
      <w:r w:rsidRPr="009D73BD">
        <w:rPr>
          <w:rFonts w:eastAsia="Times New Roman"/>
          <w:kern w:val="0"/>
          <w:lang w:val="en-US" w:bidi="ta-IN"/>
        </w:rPr>
        <w:t xml:space="preserve">Majority of agricultural behavioral treatments have been carried out in particular areas or in </w:t>
      </w:r>
      <w:proofErr w:type="spellStart"/>
      <w:r w:rsidRPr="009D73BD">
        <w:rPr>
          <w:rFonts w:eastAsia="Times New Roman"/>
          <w:kern w:val="0"/>
          <w:lang w:val="en-US" w:bidi="ta-IN"/>
        </w:rPr>
        <w:t>well regulated</w:t>
      </w:r>
      <w:proofErr w:type="spellEnd"/>
      <w:r w:rsidRPr="009D73BD">
        <w:rPr>
          <w:rFonts w:eastAsia="Times New Roman"/>
          <w:kern w:val="0"/>
          <w:lang w:val="en-US" w:bidi="ta-IN"/>
        </w:rPr>
        <w:t xml:space="preserve"> experimental settings. However, local socioeconomic, cultural, institutional, and </w:t>
      </w:r>
      <w:proofErr w:type="spellStart"/>
      <w:r w:rsidRPr="009D73BD">
        <w:rPr>
          <w:rFonts w:eastAsia="Times New Roman"/>
          <w:kern w:val="0"/>
          <w:lang w:val="en-US" w:bidi="ta-IN"/>
        </w:rPr>
        <w:t>agro</w:t>
      </w:r>
      <w:proofErr w:type="spellEnd"/>
      <w:r w:rsidRPr="009D73BD">
        <w:rPr>
          <w:rFonts w:eastAsia="Times New Roman"/>
          <w:kern w:val="0"/>
          <w:lang w:val="en-US" w:bidi="ta-IN"/>
        </w:rPr>
        <w:t>-ecological aspects impact farmers' decision-making. As a result, nudges that are effective in one situation could not yield the same results in another.</w:t>
      </w:r>
      <w:r w:rsidRPr="009D73BD">
        <w:rPr>
          <w:rFonts w:eastAsia="Times New Roman"/>
          <w:kern w:val="0"/>
          <w:lang w:val="en-US" w:bidi="ta-IN"/>
        </w:rPr>
        <w:br/>
      </w:r>
      <w:r w:rsidRPr="009D73BD">
        <w:rPr>
          <w:rFonts w:eastAsia="Times New Roman"/>
          <w:kern w:val="0"/>
          <w:lang w:val="en-US" w:bidi="ta-IN"/>
        </w:rPr>
        <w:br/>
      </w:r>
      <w:r>
        <w:rPr>
          <w:rFonts w:eastAsia="Times New Roman"/>
          <w:b/>
          <w:bCs/>
          <w:kern w:val="0"/>
          <w:lang w:val="en-US" w:bidi="ta-IN"/>
        </w:rPr>
        <w:t>Future </w:t>
      </w:r>
      <w:r w:rsidRPr="009D73BD">
        <w:rPr>
          <w:rFonts w:eastAsia="Times New Roman"/>
          <w:b/>
          <w:bCs/>
          <w:kern w:val="0"/>
          <w:lang w:val="en-US" w:bidi="ta-IN"/>
        </w:rPr>
        <w:t>dire</w:t>
      </w:r>
      <w:r>
        <w:rPr>
          <w:rFonts w:eastAsia="Times New Roman"/>
          <w:b/>
          <w:bCs/>
          <w:kern w:val="0"/>
          <w:lang w:val="en-US" w:bidi="ta-IN"/>
        </w:rPr>
        <w:t>ctions for </w:t>
      </w:r>
      <w:r w:rsidRPr="009D73BD">
        <w:rPr>
          <w:rFonts w:eastAsia="Times New Roman"/>
          <w:b/>
          <w:bCs/>
          <w:kern w:val="0"/>
          <w:lang w:val="en-US" w:bidi="ta-IN"/>
        </w:rPr>
        <w:t>research</w:t>
      </w:r>
      <w:r w:rsidRPr="009D73BD">
        <w:rPr>
          <w:rFonts w:eastAsia="Times New Roman"/>
          <w:kern w:val="0"/>
          <w:lang w:val="en-US" w:bidi="ta-IN"/>
        </w:rPr>
        <w:br/>
      </w:r>
      <w:r>
        <w:rPr>
          <w:rFonts w:eastAsia="Times New Roman"/>
          <w:kern w:val="0"/>
          <w:lang w:val="en-US" w:bidi="ta-IN"/>
        </w:rPr>
        <w:t xml:space="preserve">           </w:t>
      </w:r>
      <w:r w:rsidRPr="009D73BD">
        <w:rPr>
          <w:rFonts w:eastAsia="Times New Roman"/>
          <w:kern w:val="0"/>
          <w:lang w:val="en-US" w:bidi="ta-IN"/>
        </w:rPr>
        <w:t>Context-specific behavioral intervention frameworks that are adapted to regional farming systems, cultural norms, and institutional settings should be created by researchers. Finding scalable behavioral methods would be aided by comparative research across farming systems and geographical areas.</w:t>
      </w:r>
    </w:p>
    <w:p w14:paraId="4FCC2847" w14:textId="77777777" w:rsidR="009D73BD" w:rsidRPr="009D73BD" w:rsidRDefault="009D73BD" w:rsidP="0072326F">
      <w:pPr>
        <w:spacing w:after="0" w:line="360" w:lineRule="auto"/>
        <w:jc w:val="both"/>
        <w:rPr>
          <w:rFonts w:eastAsia="Times New Roman"/>
          <w:kern w:val="0"/>
          <w:lang w:val="en-US" w:bidi="ta-IN"/>
        </w:rPr>
      </w:pPr>
    </w:p>
    <w:p w14:paraId="66320E8C" w14:textId="77777777" w:rsidR="009D73BD" w:rsidRPr="009D73BD" w:rsidRDefault="009D73BD" w:rsidP="0072326F">
      <w:pPr>
        <w:spacing w:after="0" w:line="360" w:lineRule="auto"/>
        <w:jc w:val="both"/>
        <w:rPr>
          <w:rFonts w:eastAsia="Times New Roman"/>
          <w:kern w:val="0"/>
          <w:lang w:val="en-US" w:bidi="ta-IN"/>
        </w:rPr>
      </w:pPr>
      <w:r>
        <w:rPr>
          <w:rFonts w:eastAsia="Times New Roman"/>
          <w:b/>
          <w:bCs/>
          <w:kern w:val="0"/>
          <w:lang w:val="en-US" w:bidi="ta-IN"/>
        </w:rPr>
        <w:lastRenderedPageBreak/>
        <w:t>4. Inadequate Agricultural Extension System </w:t>
      </w:r>
      <w:r w:rsidRPr="009D73BD">
        <w:rPr>
          <w:rFonts w:eastAsia="Times New Roman"/>
          <w:b/>
          <w:bCs/>
          <w:kern w:val="0"/>
          <w:lang w:val="en-US" w:bidi="ta-IN"/>
        </w:rPr>
        <w:t>Integration</w:t>
      </w:r>
      <w:r w:rsidRPr="009D73BD">
        <w:rPr>
          <w:rFonts w:eastAsia="Times New Roman"/>
          <w:kern w:val="0"/>
          <w:lang w:val="en-US" w:bidi="ta-IN"/>
        </w:rPr>
        <w:br/>
      </w:r>
      <w:r w:rsidR="00792DE6">
        <w:rPr>
          <w:rFonts w:eastAsia="Times New Roman"/>
          <w:kern w:val="0"/>
          <w:lang w:val="en-US" w:bidi="ta-IN"/>
        </w:rPr>
        <w:t xml:space="preserve">          </w:t>
      </w:r>
      <w:r w:rsidRPr="009D73BD">
        <w:rPr>
          <w:rFonts w:eastAsia="Times New Roman"/>
          <w:kern w:val="0"/>
          <w:lang w:val="en-US" w:bidi="ta-IN"/>
        </w:rPr>
        <w:t>Instead than being included into the current agricultural extension systems, nudge-based interventions are frequently explored as independent experimental interventions. However, research institutions, extension agencies, private sector players, and farmer organizations must work together to provide effective extension services.</w:t>
      </w:r>
      <w:r w:rsidRPr="009D73BD">
        <w:rPr>
          <w:rFonts w:eastAsia="Times New Roman"/>
          <w:kern w:val="0"/>
          <w:lang w:val="en-US" w:bidi="ta-IN"/>
        </w:rPr>
        <w:br/>
      </w:r>
      <w:r w:rsidRPr="009D73BD">
        <w:rPr>
          <w:rFonts w:eastAsia="Times New Roman"/>
          <w:kern w:val="0"/>
          <w:lang w:val="en-US" w:bidi="ta-IN"/>
        </w:rPr>
        <w:br/>
      </w:r>
      <w:r>
        <w:rPr>
          <w:rFonts w:eastAsia="Times New Roman"/>
          <w:b/>
          <w:bCs/>
          <w:kern w:val="0"/>
          <w:lang w:val="en-US" w:bidi="ta-IN"/>
        </w:rPr>
        <w:t>Future directions for </w:t>
      </w:r>
      <w:r w:rsidRPr="009D73BD">
        <w:rPr>
          <w:rFonts w:eastAsia="Times New Roman"/>
          <w:b/>
          <w:bCs/>
          <w:kern w:val="0"/>
          <w:lang w:val="en-US" w:bidi="ta-IN"/>
        </w:rPr>
        <w:t>research</w:t>
      </w:r>
      <w:r>
        <w:rPr>
          <w:rFonts w:eastAsia="Times New Roman"/>
          <w:kern w:val="0"/>
          <w:lang w:val="en-US" w:bidi="ta-IN"/>
        </w:rPr>
        <w:br/>
      </w:r>
      <w:r w:rsidR="00792DE6">
        <w:rPr>
          <w:rFonts w:eastAsia="Times New Roman"/>
          <w:kern w:val="0"/>
          <w:lang w:val="en-US" w:bidi="ta-IN"/>
        </w:rPr>
        <w:t xml:space="preserve">           </w:t>
      </w:r>
      <w:r w:rsidRPr="009D73BD">
        <w:rPr>
          <w:rFonts w:eastAsia="Times New Roman"/>
          <w:kern w:val="0"/>
          <w:lang w:val="en-US" w:bidi="ta-IN"/>
        </w:rPr>
        <w:t>Future research should examine the institutionalization of behavioral insights in agricultural extension systems, including the use of nudges in advisory services, demonstration projects, and agricultural policy interventions, as well as the training of extension personnel in behavioral science.</w:t>
      </w:r>
    </w:p>
    <w:p w14:paraId="2964FA23" w14:textId="77777777" w:rsidR="00792DE6" w:rsidRDefault="00792DE6" w:rsidP="0072326F">
      <w:pPr>
        <w:spacing w:after="0" w:line="360" w:lineRule="auto"/>
        <w:jc w:val="both"/>
        <w:rPr>
          <w:rFonts w:eastAsia="Times New Roman"/>
          <w:kern w:val="0"/>
          <w:lang w:val="en-US" w:bidi="ta-IN"/>
        </w:rPr>
      </w:pPr>
      <w:r w:rsidRPr="00792DE6">
        <w:rPr>
          <w:rFonts w:eastAsia="Times New Roman"/>
          <w:b/>
          <w:bCs/>
          <w:kern w:val="0"/>
          <w:lang w:val="en-US" w:bidi="ta-IN"/>
        </w:rPr>
        <w:t>5. Inadequate Utilization of Digital Nudging Tools</w:t>
      </w:r>
      <w:r>
        <w:rPr>
          <w:rFonts w:eastAsia="Times New Roman"/>
          <w:kern w:val="0"/>
          <w:lang w:val="en-US" w:bidi="ta-IN"/>
        </w:rPr>
        <w:br/>
        <w:t xml:space="preserve">          </w:t>
      </w:r>
      <w:r w:rsidRPr="00792DE6">
        <w:rPr>
          <w:rFonts w:eastAsia="Times New Roman"/>
          <w:kern w:val="0"/>
          <w:lang w:val="en-US" w:bidi="ta-IN"/>
        </w:rPr>
        <w:t>There are new prospects for behavioral nudges due to the quick growth of ICT-based extension platforms like digital farmer platforms, agriculture applications, and mobile advisory services. However, there is still a dearth of study on digital nud</w:t>
      </w:r>
      <w:r>
        <w:rPr>
          <w:rFonts w:eastAsia="Times New Roman"/>
          <w:kern w:val="0"/>
          <w:lang w:val="en-US" w:bidi="ta-IN"/>
        </w:rPr>
        <w:t>ging in agriculture, especially in </w:t>
      </w:r>
      <w:r w:rsidRPr="00792DE6">
        <w:rPr>
          <w:rFonts w:eastAsia="Times New Roman"/>
          <w:kern w:val="0"/>
          <w:lang w:val="en-US" w:bidi="ta-IN"/>
        </w:rPr>
        <w:t>underdeveloped</w:t>
      </w:r>
      <w:r>
        <w:rPr>
          <w:rFonts w:eastAsia="Times New Roman"/>
          <w:kern w:val="0"/>
          <w:lang w:val="en-US" w:bidi="ta-IN"/>
        </w:rPr>
        <w:t> nations.</w:t>
      </w:r>
      <w:r>
        <w:rPr>
          <w:rFonts w:eastAsia="Times New Roman"/>
          <w:kern w:val="0"/>
          <w:lang w:val="en-US" w:bidi="ta-IN"/>
        </w:rPr>
        <w:br/>
      </w:r>
      <w:r>
        <w:rPr>
          <w:rFonts w:eastAsia="Times New Roman"/>
          <w:kern w:val="0"/>
          <w:lang w:val="en-US" w:bidi="ta-IN"/>
        </w:rPr>
        <w:br/>
      </w:r>
      <w:r w:rsidRPr="00792DE6">
        <w:rPr>
          <w:rFonts w:eastAsia="Times New Roman"/>
          <w:b/>
          <w:bCs/>
          <w:kern w:val="0"/>
          <w:lang w:val="en-US" w:bidi="ta-IN"/>
        </w:rPr>
        <w:t>Future directions for research</w:t>
      </w:r>
      <w:r>
        <w:rPr>
          <w:rFonts w:eastAsia="Times New Roman"/>
          <w:kern w:val="0"/>
          <w:lang w:val="en-US" w:bidi="ta-IN"/>
        </w:rPr>
        <w:br/>
        <w:t xml:space="preserve">          </w:t>
      </w:r>
      <w:r w:rsidRPr="00792DE6">
        <w:rPr>
          <w:rFonts w:eastAsia="Times New Roman"/>
          <w:kern w:val="0"/>
          <w:lang w:val="en-US" w:bidi="ta-IN"/>
        </w:rPr>
        <w:t>The potential of digital behavioral interventions, such as SMS reminders, Smartphone applications, social media campaigns, and artificial intelligence-based advice services, to affect farmers' technology adoption and decision-making should be investigated in future studies.</w:t>
      </w:r>
    </w:p>
    <w:p w14:paraId="21DCCC0F" w14:textId="77777777" w:rsidR="009523E7" w:rsidRDefault="001E049A" w:rsidP="0072326F">
      <w:pPr>
        <w:spacing w:after="0" w:line="360" w:lineRule="auto"/>
        <w:jc w:val="both"/>
        <w:rPr>
          <w:rFonts w:eastAsia="Times New Roman"/>
          <w:kern w:val="0"/>
          <w:lang w:val="en-US" w:bidi="ta-IN"/>
        </w:rPr>
      </w:pPr>
      <w:r w:rsidRPr="001E049A">
        <w:rPr>
          <w:rFonts w:eastAsia="Times New Roman"/>
          <w:b/>
          <w:bCs/>
          <w:kern w:val="0"/>
          <w:lang w:val="en-US" w:bidi="ta-IN"/>
        </w:rPr>
        <w:t>6. Inadequate Knowledge of Gender and Social Factors</w:t>
      </w:r>
      <w:r w:rsidRPr="001E049A">
        <w:rPr>
          <w:rFonts w:eastAsia="Times New Roman"/>
          <w:kern w:val="0"/>
          <w:lang w:val="en-US" w:bidi="ta-IN"/>
        </w:rPr>
        <w:br/>
      </w:r>
      <w:r>
        <w:rPr>
          <w:rFonts w:eastAsia="Times New Roman"/>
          <w:kern w:val="0"/>
          <w:lang w:val="en-US" w:bidi="ta-IN"/>
        </w:rPr>
        <w:t xml:space="preserve">           </w:t>
      </w:r>
      <w:r w:rsidRPr="001E049A">
        <w:rPr>
          <w:rFonts w:eastAsia="Times New Roman"/>
          <w:kern w:val="0"/>
          <w:lang w:val="en-US" w:bidi="ta-IN"/>
        </w:rPr>
        <w:t>Men, women, and young people are among the many actors who frequently participate in farm household decision-making. However, a lot of behavioral treatments concentrate on specific farmers without taking social networks, gender roles, and household dynamics into account when making agricultural decisions. When developing extension programs, research on farmer decision-making emphasizes how crucial it is to compre</w:t>
      </w:r>
      <w:r>
        <w:rPr>
          <w:rFonts w:eastAsia="Times New Roman"/>
          <w:kern w:val="0"/>
          <w:lang w:val="en-US" w:bidi="ta-IN"/>
        </w:rPr>
        <w:t>hend the behavioral variations between </w:t>
      </w:r>
      <w:r w:rsidRPr="001E049A">
        <w:rPr>
          <w:rFonts w:eastAsia="Times New Roman"/>
          <w:kern w:val="0"/>
          <w:lang w:val="en-US" w:bidi="ta-IN"/>
        </w:rPr>
        <w:t>m</w:t>
      </w:r>
      <w:r>
        <w:rPr>
          <w:rFonts w:eastAsia="Times New Roman"/>
          <w:kern w:val="0"/>
          <w:lang w:val="en-US" w:bidi="ta-IN"/>
        </w:rPr>
        <w:t>ale and female farmers.</w:t>
      </w:r>
      <w:r>
        <w:rPr>
          <w:rFonts w:eastAsia="Times New Roman"/>
          <w:kern w:val="0"/>
          <w:lang w:val="en-US" w:bidi="ta-IN"/>
        </w:rPr>
        <w:br/>
      </w:r>
      <w:r>
        <w:rPr>
          <w:rFonts w:eastAsia="Times New Roman"/>
          <w:kern w:val="0"/>
          <w:lang w:val="en-US" w:bidi="ta-IN"/>
        </w:rPr>
        <w:br/>
      </w:r>
      <w:r w:rsidRPr="001E049A">
        <w:rPr>
          <w:b/>
          <w:bCs/>
        </w:rPr>
        <w:t>Future </w:t>
      </w:r>
      <w:r w:rsidRPr="001E049A">
        <w:rPr>
          <w:b/>
          <w:bCs/>
          <w:lang w:val="en-US" w:bidi="ta-IN"/>
        </w:rPr>
        <w:t>directions</w:t>
      </w:r>
      <w:r w:rsidRPr="001E049A">
        <w:rPr>
          <w:rFonts w:eastAsia="Times New Roman"/>
          <w:b/>
          <w:bCs/>
          <w:kern w:val="0"/>
          <w:lang w:val="en-US" w:bidi="ta-IN"/>
        </w:rPr>
        <w:t> for research</w:t>
      </w:r>
      <w:r>
        <w:rPr>
          <w:rFonts w:eastAsia="Times New Roman"/>
          <w:kern w:val="0"/>
          <w:lang w:val="en-US" w:bidi="ta-IN"/>
        </w:rPr>
        <w:br/>
        <w:t xml:space="preserve">          </w:t>
      </w:r>
      <w:r w:rsidRPr="001E049A">
        <w:rPr>
          <w:rFonts w:eastAsia="Times New Roman"/>
          <w:kern w:val="0"/>
          <w:lang w:val="en-US" w:bidi="ta-IN"/>
        </w:rPr>
        <w:t>Future research should look at how social networks, farmer groups, and community standards affect behavioral reactions to nudges and include gender-sensitive behavioral techniques.</w:t>
      </w:r>
    </w:p>
    <w:p w14:paraId="2E8D2FE5" w14:textId="77777777" w:rsidR="009523E7" w:rsidRPr="009523E7" w:rsidRDefault="009523E7" w:rsidP="0072326F">
      <w:pPr>
        <w:spacing w:after="0" w:line="360" w:lineRule="auto"/>
        <w:jc w:val="both"/>
        <w:rPr>
          <w:rFonts w:eastAsia="Times New Roman"/>
          <w:kern w:val="0"/>
          <w:lang w:val="en-US" w:bidi="ta-IN"/>
        </w:rPr>
      </w:pPr>
      <w:r w:rsidRPr="009523E7">
        <w:rPr>
          <w:rFonts w:eastAsia="Times New Roman"/>
          <w:b/>
          <w:bCs/>
          <w:kern w:val="0"/>
          <w:lang w:val="en-US" w:bidi="ta-IN"/>
        </w:rPr>
        <w:lastRenderedPageBreak/>
        <w:t>7</w:t>
      </w:r>
      <w:r>
        <w:rPr>
          <w:rFonts w:eastAsia="Times New Roman"/>
          <w:kern w:val="0"/>
          <w:lang w:val="en-US" w:bidi="ta-IN"/>
        </w:rPr>
        <w:t>. </w:t>
      </w:r>
      <w:r w:rsidRPr="009523E7">
        <w:rPr>
          <w:rFonts w:eastAsia="Times New Roman"/>
          <w:b/>
          <w:bCs/>
          <w:kern w:val="0"/>
          <w:lang w:val="en-US" w:bidi="ta-IN"/>
        </w:rPr>
        <w:t>Policy and Ethical Issues</w:t>
      </w:r>
      <w:r>
        <w:rPr>
          <w:rFonts w:eastAsia="Times New Roman"/>
          <w:kern w:val="0"/>
          <w:lang w:val="en-US" w:bidi="ta-IN"/>
        </w:rPr>
        <w:br/>
        <w:t xml:space="preserve">          </w:t>
      </w:r>
      <w:r w:rsidRPr="009523E7">
        <w:rPr>
          <w:rFonts w:eastAsia="Times New Roman"/>
          <w:kern w:val="0"/>
          <w:lang w:val="en-US" w:bidi="ta-IN"/>
        </w:rPr>
        <w:t xml:space="preserve">Important ethical concerns about autonomy, transparency, and decision-making manipulation are brought up by behavioral therapies. There hasn't been enough research </w:t>
      </w:r>
      <w:r>
        <w:rPr>
          <w:rFonts w:eastAsia="Times New Roman"/>
          <w:kern w:val="0"/>
          <w:lang w:val="en-US" w:bidi="ta-IN"/>
        </w:rPr>
        <w:t>done on the moral ramifications of adopting </w:t>
      </w:r>
      <w:r w:rsidRPr="009523E7">
        <w:rPr>
          <w:rFonts w:eastAsia="Times New Roman"/>
          <w:kern w:val="0"/>
          <w:lang w:val="en-US" w:bidi="ta-IN"/>
        </w:rPr>
        <w:t>nudges</w:t>
      </w:r>
      <w:r>
        <w:rPr>
          <w:rFonts w:eastAsia="Times New Roman"/>
          <w:kern w:val="0"/>
          <w:lang w:val="en-US" w:bidi="ta-IN"/>
        </w:rPr>
        <w:t> in agricultural extension.</w:t>
      </w:r>
      <w:r>
        <w:rPr>
          <w:rFonts w:eastAsia="Times New Roman"/>
          <w:kern w:val="0"/>
          <w:lang w:val="en-US" w:bidi="ta-IN"/>
        </w:rPr>
        <w:br/>
      </w:r>
      <w:r>
        <w:rPr>
          <w:rFonts w:eastAsia="Times New Roman"/>
          <w:kern w:val="0"/>
          <w:lang w:val="en-US" w:bidi="ta-IN"/>
        </w:rPr>
        <w:br/>
      </w:r>
      <w:r w:rsidRPr="009523E7">
        <w:rPr>
          <w:rFonts w:eastAsia="Times New Roman"/>
          <w:b/>
          <w:bCs/>
          <w:kern w:val="0"/>
          <w:lang w:val="en-US" w:bidi="ta-IN"/>
        </w:rPr>
        <w:t>Future directions for research</w:t>
      </w:r>
      <w:r>
        <w:rPr>
          <w:rFonts w:eastAsia="Times New Roman"/>
          <w:kern w:val="0"/>
          <w:lang w:val="en-US" w:bidi="ta-IN"/>
        </w:rPr>
        <w:br/>
        <w:t xml:space="preserve">          </w:t>
      </w:r>
      <w:r w:rsidRPr="009523E7">
        <w:rPr>
          <w:rFonts w:eastAsia="Times New Roman"/>
          <w:kern w:val="0"/>
          <w:lang w:val="en-US" w:bidi="ta-IN"/>
        </w:rPr>
        <w:t>When nudges are used to affect decision-making, future research should look at the ethical aspects of behavioral interventions, such as farmers' awareness, consent, and faith in extension systems.</w:t>
      </w:r>
    </w:p>
    <w:p w14:paraId="797332DD" w14:textId="77777777" w:rsidR="009523E7" w:rsidRPr="001E049A" w:rsidRDefault="009523E7" w:rsidP="0072326F">
      <w:pPr>
        <w:spacing w:after="0" w:line="360" w:lineRule="auto"/>
        <w:jc w:val="both"/>
        <w:rPr>
          <w:rFonts w:eastAsia="Times New Roman"/>
          <w:kern w:val="0"/>
          <w:lang w:val="en-US" w:bidi="ta-IN"/>
        </w:rPr>
      </w:pPr>
    </w:p>
    <w:p w14:paraId="53733DD9" w14:textId="77777777" w:rsidR="001E049A" w:rsidRPr="00CE2DFD" w:rsidRDefault="00CE2DFD" w:rsidP="0072326F">
      <w:pPr>
        <w:spacing w:after="0" w:line="360" w:lineRule="auto"/>
        <w:jc w:val="both"/>
        <w:rPr>
          <w:rFonts w:eastAsia="Times New Roman"/>
          <w:b/>
          <w:bCs/>
          <w:kern w:val="0"/>
          <w:lang w:val="en-US" w:bidi="ta-IN"/>
        </w:rPr>
      </w:pPr>
      <w:r w:rsidRPr="00CE2DFD">
        <w:rPr>
          <w:rFonts w:eastAsia="Times New Roman"/>
          <w:b/>
          <w:bCs/>
          <w:kern w:val="0"/>
          <w:lang w:val="en-US" w:bidi="ta-IN"/>
        </w:rPr>
        <w:t>Conclusion</w:t>
      </w:r>
    </w:p>
    <w:p w14:paraId="07188786" w14:textId="77777777" w:rsidR="00CE2DFD" w:rsidRPr="00CE2DFD" w:rsidRDefault="00CE2DFD" w:rsidP="00CE2DFD">
      <w:pPr>
        <w:spacing w:after="0" w:line="360" w:lineRule="auto"/>
        <w:ind w:firstLine="720"/>
        <w:jc w:val="both"/>
        <w:rPr>
          <w:rFonts w:eastAsia="Times New Roman"/>
          <w:kern w:val="0"/>
          <w:lang w:val="en-US" w:bidi="ta-IN"/>
        </w:rPr>
      </w:pPr>
      <w:r w:rsidRPr="00CE2DFD">
        <w:rPr>
          <w:rFonts w:eastAsia="Times New Roman"/>
          <w:kern w:val="0"/>
          <w:lang w:val="en-US" w:bidi="ta-IN"/>
        </w:rPr>
        <w:t xml:space="preserve">The importance of behavioral insights in enhancing conventional agricultural extension methods is highlighted by </w:t>
      </w:r>
      <w:proofErr w:type="gramStart"/>
      <w:r w:rsidRPr="00CE2DFD">
        <w:rPr>
          <w:rFonts w:eastAsia="Times New Roman"/>
          <w:kern w:val="0"/>
          <w:lang w:val="en-US" w:bidi="ta-IN"/>
        </w:rPr>
        <w:t>taking into account</w:t>
      </w:r>
      <w:proofErr w:type="gramEnd"/>
      <w:r w:rsidRPr="00CE2DFD">
        <w:rPr>
          <w:rFonts w:eastAsia="Times New Roman"/>
          <w:kern w:val="0"/>
          <w:lang w:val="en-US" w:bidi="ta-IN"/>
        </w:rPr>
        <w:t xml:space="preserve"> the psychological and social factors that influence farmers' behavior. By making decisions easier, making information more salient, and bolstering favorable societal norms that support desired agricultural practices, nudging techniques increase the efficacy of extension programs.</w:t>
      </w:r>
      <w:r>
        <w:rPr>
          <w:rFonts w:eastAsia="Times New Roman"/>
          <w:kern w:val="0"/>
          <w:lang w:val="en-US" w:bidi="ta-IN"/>
        </w:rPr>
        <w:t xml:space="preserve"> </w:t>
      </w:r>
      <w:r w:rsidRPr="00CE2DFD">
        <w:rPr>
          <w:rFonts w:eastAsia="Times New Roman"/>
          <w:kern w:val="0"/>
          <w:lang w:val="en-US" w:bidi="ta-IN"/>
        </w:rPr>
        <w:t>Behavioral techniques, however, ought to work in tandem with current policy tools including institutional support, rules, and incentives. Sustainable land-use practices can be promoted and farmer engagement increased by incorporating behavioral techniques into extension advising systems. Therefore, while developing agricultural initiatives, policymakers and extension organizations should use behaviorally informed tactics. To create context-specific behavioral treatments, researchers, legislators, and extension specialists must work together more closely. In the end, agricultural policies that are behaviorally informed can support more sustainable, adaptable, and participatory rural development.</w:t>
      </w:r>
    </w:p>
    <w:p w14:paraId="5313E36A" w14:textId="77777777" w:rsidR="009D73BD" w:rsidRPr="00107C00" w:rsidRDefault="009D73BD" w:rsidP="0072326F">
      <w:pPr>
        <w:spacing w:after="0" w:line="360" w:lineRule="auto"/>
        <w:jc w:val="both"/>
        <w:rPr>
          <w:rFonts w:eastAsia="Times New Roman"/>
          <w:kern w:val="0"/>
          <w:lang w:val="en-US" w:bidi="ta-IN"/>
        </w:rPr>
      </w:pPr>
    </w:p>
    <w:p w14:paraId="3D083B24" w14:textId="77777777" w:rsidR="00107C00" w:rsidRPr="00107C00" w:rsidRDefault="00107C00" w:rsidP="0072326F">
      <w:pPr>
        <w:spacing w:after="0" w:line="360" w:lineRule="auto"/>
        <w:jc w:val="both"/>
        <w:rPr>
          <w:rFonts w:eastAsia="Times New Roman"/>
          <w:kern w:val="0"/>
          <w:lang w:val="en-US" w:bidi="ta-IN"/>
        </w:rPr>
      </w:pPr>
    </w:p>
    <w:p w14:paraId="7FD1A18D" w14:textId="77777777" w:rsidR="00107C00" w:rsidRPr="00107C00" w:rsidRDefault="00107C00" w:rsidP="0072326F">
      <w:pPr>
        <w:spacing w:line="360" w:lineRule="auto"/>
        <w:jc w:val="both"/>
        <w:rPr>
          <w:rFonts w:eastAsia="Times New Roman"/>
          <w:b/>
          <w:bCs/>
          <w:kern w:val="0"/>
          <w:lang w:val="en-US" w:bidi="ta-IN"/>
        </w:rPr>
      </w:pPr>
    </w:p>
    <w:p w14:paraId="282F9762" w14:textId="77777777" w:rsidR="009F68C4" w:rsidRDefault="009F68C4" w:rsidP="0072326F">
      <w:pPr>
        <w:spacing w:line="360" w:lineRule="auto"/>
        <w:jc w:val="both"/>
        <w:rPr>
          <w:rFonts w:eastAsia="Times New Roman"/>
          <w:kern w:val="0"/>
          <w:lang w:val="en-US" w:bidi="ta-IN"/>
        </w:rPr>
      </w:pPr>
    </w:p>
    <w:p w14:paraId="44CF5980" w14:textId="77777777" w:rsidR="00781578" w:rsidRDefault="00781578" w:rsidP="0072326F">
      <w:pPr>
        <w:spacing w:line="360" w:lineRule="auto"/>
        <w:jc w:val="both"/>
        <w:rPr>
          <w:rFonts w:eastAsia="Times New Roman"/>
          <w:kern w:val="0"/>
          <w:lang w:val="en-US" w:bidi="ta-IN"/>
        </w:rPr>
      </w:pPr>
    </w:p>
    <w:p w14:paraId="61A9679A" w14:textId="77777777" w:rsidR="001D7D42" w:rsidRDefault="001D7D42" w:rsidP="00781578">
      <w:pPr>
        <w:spacing w:line="360" w:lineRule="auto"/>
        <w:rPr>
          <w:b/>
          <w:bCs/>
          <w:lang w:val="en-US"/>
        </w:rPr>
      </w:pPr>
    </w:p>
    <w:p w14:paraId="3AF8728F" w14:textId="77777777" w:rsidR="00EC39E2" w:rsidRDefault="00EC39E2" w:rsidP="00781578">
      <w:pPr>
        <w:spacing w:line="360" w:lineRule="auto"/>
        <w:rPr>
          <w:b/>
          <w:bCs/>
          <w:lang w:val="en-US"/>
        </w:rPr>
      </w:pPr>
    </w:p>
    <w:p w14:paraId="684FBC33" w14:textId="77777777" w:rsidR="00EC39E2" w:rsidRDefault="00EC39E2" w:rsidP="00781578">
      <w:pPr>
        <w:spacing w:line="360" w:lineRule="auto"/>
        <w:rPr>
          <w:b/>
          <w:bCs/>
          <w:lang w:val="en-US"/>
        </w:rPr>
      </w:pPr>
    </w:p>
    <w:p w14:paraId="55F3F214" w14:textId="77777777" w:rsidR="00371A14" w:rsidRPr="00371A14" w:rsidRDefault="00371A14" w:rsidP="00371A14">
      <w:pPr>
        <w:spacing w:line="360" w:lineRule="auto"/>
        <w:rPr>
          <w:b/>
          <w:bCs/>
          <w:lang w:val="en-US"/>
        </w:rPr>
      </w:pPr>
      <w:r w:rsidRPr="00C7273C">
        <w:rPr>
          <w:b/>
          <w:bCs/>
          <w:lang w:val="en-US"/>
        </w:rPr>
        <w:lastRenderedPageBreak/>
        <w:t xml:space="preserve">References </w:t>
      </w:r>
    </w:p>
    <w:p w14:paraId="0A9AC548" w14:textId="77777777" w:rsidR="00371A14" w:rsidRPr="001D7D42" w:rsidRDefault="00371A14" w:rsidP="001D7D42">
      <w:pPr>
        <w:spacing w:before="100" w:beforeAutospacing="1" w:after="100" w:afterAutospacing="1" w:line="360" w:lineRule="auto"/>
        <w:ind w:left="720" w:hanging="720"/>
        <w:jc w:val="both"/>
        <w:rPr>
          <w:rFonts w:eastAsia="Times New Roman"/>
          <w:kern w:val="0"/>
          <w:lang w:val="en-US" w:bidi="ta-IN"/>
        </w:rPr>
      </w:pPr>
      <w:r w:rsidRPr="001D7D42">
        <w:rPr>
          <w:rFonts w:eastAsia="Times New Roman"/>
          <w:kern w:val="0"/>
          <w:lang w:val="en-US" w:bidi="ta-IN"/>
        </w:rPr>
        <w:t>Ayer, H. W. (1997). Grass roots collective action: agricultural opportunities. </w:t>
      </w:r>
      <w:r w:rsidRPr="001D7D42">
        <w:rPr>
          <w:rFonts w:eastAsia="Times New Roman"/>
          <w:i/>
          <w:iCs/>
          <w:kern w:val="0"/>
          <w:lang w:val="en-US" w:bidi="ta-IN"/>
        </w:rPr>
        <w:t>Journal of Agricultural and Resource Economics</w:t>
      </w:r>
      <w:r w:rsidRPr="001D7D42">
        <w:rPr>
          <w:rFonts w:eastAsia="Times New Roman"/>
          <w:kern w:val="0"/>
          <w:lang w:val="en-US" w:bidi="ta-IN"/>
        </w:rPr>
        <w:t>, 1-11.</w:t>
      </w:r>
    </w:p>
    <w:p w14:paraId="6E8F10BA" w14:textId="77777777" w:rsidR="00371A14" w:rsidRPr="00F75198" w:rsidRDefault="00371A14" w:rsidP="00D83492">
      <w:pPr>
        <w:spacing w:before="100" w:beforeAutospacing="1" w:after="100" w:afterAutospacing="1" w:line="360" w:lineRule="auto"/>
        <w:ind w:left="720" w:hanging="720"/>
        <w:jc w:val="both"/>
        <w:rPr>
          <w:rFonts w:eastAsia="Times New Roman"/>
          <w:kern w:val="0"/>
          <w:lang w:val="en-US" w:bidi="ta-IN"/>
        </w:rPr>
      </w:pPr>
      <w:r w:rsidRPr="00F75198">
        <w:rPr>
          <w:rFonts w:eastAsia="Times New Roman"/>
          <w:kern w:val="0"/>
          <w:lang w:val="en-US" w:bidi="ta-IN"/>
        </w:rPr>
        <w:t xml:space="preserve">Behavioral Insights Team. (2014). </w:t>
      </w:r>
      <w:r w:rsidRPr="00F75198">
        <w:rPr>
          <w:rFonts w:eastAsia="Times New Roman"/>
          <w:i/>
          <w:iCs/>
          <w:kern w:val="0"/>
          <w:lang w:val="en-US" w:bidi="ta-IN"/>
        </w:rPr>
        <w:t>EAST: Four simple ways to apply behavioral insights</w:t>
      </w:r>
      <w:r w:rsidRPr="00F75198">
        <w:rPr>
          <w:rFonts w:eastAsia="Times New Roman"/>
          <w:kern w:val="0"/>
          <w:lang w:val="en-US" w:bidi="ta-IN"/>
        </w:rPr>
        <w:t>. London: Behavioral Insights Team.</w:t>
      </w:r>
    </w:p>
    <w:p w14:paraId="0181AAE8" w14:textId="77777777" w:rsidR="00371A14" w:rsidRPr="00F75198" w:rsidRDefault="00371A14" w:rsidP="00D83492">
      <w:pPr>
        <w:spacing w:before="100" w:beforeAutospacing="1" w:after="100" w:afterAutospacing="1" w:line="360" w:lineRule="auto"/>
        <w:ind w:left="720" w:hanging="720"/>
        <w:jc w:val="both"/>
        <w:rPr>
          <w:rFonts w:eastAsia="Times New Roman"/>
          <w:kern w:val="0"/>
          <w:lang w:val="en-US" w:bidi="ta-IN"/>
        </w:rPr>
      </w:pPr>
      <w:proofErr w:type="spellStart"/>
      <w:r w:rsidRPr="00F75198">
        <w:rPr>
          <w:rFonts w:eastAsia="Times New Roman"/>
          <w:kern w:val="0"/>
          <w:lang w:val="en-US" w:bidi="ta-IN"/>
        </w:rPr>
        <w:t>BenYishay</w:t>
      </w:r>
      <w:proofErr w:type="spellEnd"/>
      <w:r w:rsidRPr="00F75198">
        <w:rPr>
          <w:rFonts w:eastAsia="Times New Roman"/>
          <w:kern w:val="0"/>
          <w:lang w:val="en-US" w:bidi="ta-IN"/>
        </w:rPr>
        <w:t xml:space="preserve">, A., Jones, M., </w:t>
      </w:r>
      <w:proofErr w:type="spellStart"/>
      <w:r w:rsidRPr="00F75198">
        <w:rPr>
          <w:rFonts w:eastAsia="Times New Roman"/>
          <w:kern w:val="0"/>
          <w:lang w:val="en-US" w:bidi="ta-IN"/>
        </w:rPr>
        <w:t>Kondylis</w:t>
      </w:r>
      <w:proofErr w:type="spellEnd"/>
      <w:r w:rsidRPr="00F75198">
        <w:rPr>
          <w:rFonts w:eastAsia="Times New Roman"/>
          <w:kern w:val="0"/>
          <w:lang w:val="en-US" w:bidi="ta-IN"/>
        </w:rPr>
        <w:t xml:space="preserve">, F., &amp; </w:t>
      </w:r>
      <w:proofErr w:type="spellStart"/>
      <w:r w:rsidRPr="00F75198">
        <w:rPr>
          <w:rFonts w:eastAsia="Times New Roman"/>
          <w:kern w:val="0"/>
          <w:lang w:val="en-US" w:bidi="ta-IN"/>
        </w:rPr>
        <w:t>Mobarak</w:t>
      </w:r>
      <w:proofErr w:type="spellEnd"/>
      <w:r w:rsidRPr="00F75198">
        <w:rPr>
          <w:rFonts w:eastAsia="Times New Roman"/>
          <w:kern w:val="0"/>
          <w:lang w:val="en-US" w:bidi="ta-IN"/>
        </w:rPr>
        <w:t xml:space="preserve">, A. M. (2023). Social incentives as nudges for agricultural knowledge diffusion and willingness to pay for certified seeds: Experimental evidence from Uganda. </w:t>
      </w:r>
      <w:r w:rsidRPr="00F75198">
        <w:rPr>
          <w:rFonts w:eastAsia="Times New Roman"/>
          <w:i/>
          <w:iCs/>
          <w:kern w:val="0"/>
          <w:lang w:val="en-US" w:bidi="ta-IN"/>
        </w:rPr>
        <w:t>Food Policy</w:t>
      </w:r>
      <w:r w:rsidRPr="00F75198">
        <w:rPr>
          <w:rFonts w:eastAsia="Times New Roman"/>
          <w:kern w:val="0"/>
          <w:lang w:val="en-US" w:bidi="ta-IN"/>
        </w:rPr>
        <w:t>, 118, 102506.</w:t>
      </w:r>
    </w:p>
    <w:p w14:paraId="66863928" w14:textId="77777777" w:rsidR="00371A14" w:rsidRPr="00F75198" w:rsidRDefault="00371A14" w:rsidP="00D83492">
      <w:pPr>
        <w:spacing w:before="100" w:beforeAutospacing="1" w:after="100" w:afterAutospacing="1" w:line="360" w:lineRule="auto"/>
        <w:ind w:left="720" w:hanging="720"/>
        <w:jc w:val="both"/>
        <w:rPr>
          <w:rFonts w:eastAsia="Times New Roman"/>
          <w:kern w:val="0"/>
          <w:lang w:val="en-US" w:bidi="ta-IN"/>
        </w:rPr>
      </w:pPr>
      <w:r w:rsidRPr="00F75198">
        <w:rPr>
          <w:rFonts w:eastAsia="Times New Roman"/>
          <w:kern w:val="0"/>
          <w:lang w:val="en-US" w:bidi="ta-IN"/>
        </w:rPr>
        <w:t xml:space="preserve">Cialdini, R. B. (2009). </w:t>
      </w:r>
      <w:r w:rsidRPr="00F75198">
        <w:rPr>
          <w:rFonts w:eastAsia="Times New Roman"/>
          <w:i/>
          <w:iCs/>
          <w:kern w:val="0"/>
          <w:lang w:val="en-US" w:bidi="ta-IN"/>
        </w:rPr>
        <w:t>Influence: Science and practice</w:t>
      </w:r>
      <w:r w:rsidRPr="00F75198">
        <w:rPr>
          <w:rFonts w:eastAsia="Times New Roman"/>
          <w:kern w:val="0"/>
          <w:lang w:val="en-US" w:bidi="ta-IN"/>
        </w:rPr>
        <w:t>. Boston: Pearson Education.</w:t>
      </w:r>
    </w:p>
    <w:p w14:paraId="464B9A2F" w14:textId="77777777" w:rsidR="00371A14" w:rsidRPr="00F75198" w:rsidRDefault="00371A14" w:rsidP="00D83492">
      <w:pPr>
        <w:spacing w:before="100" w:beforeAutospacing="1" w:after="100" w:afterAutospacing="1" w:line="360" w:lineRule="auto"/>
        <w:ind w:left="720" w:hanging="720"/>
        <w:jc w:val="both"/>
        <w:rPr>
          <w:rFonts w:eastAsia="Times New Roman"/>
          <w:kern w:val="0"/>
          <w:lang w:val="en-US" w:bidi="ta-IN"/>
        </w:rPr>
      </w:pPr>
      <w:r w:rsidRPr="00F75198">
        <w:rPr>
          <w:rFonts w:eastAsia="Times New Roman"/>
          <w:kern w:val="0"/>
          <w:lang w:val="en-US" w:bidi="ta-IN"/>
        </w:rPr>
        <w:t xml:space="preserve">Cialdini, R. B., Kallgren, C. A., &amp; Reno, R. R. (1991).  A focus theory of normative conduct. </w:t>
      </w:r>
      <w:r w:rsidRPr="00F75198">
        <w:rPr>
          <w:rFonts w:eastAsia="Times New Roman"/>
          <w:i/>
          <w:iCs/>
          <w:kern w:val="0"/>
          <w:lang w:val="en-US" w:bidi="ta-IN"/>
        </w:rPr>
        <w:t>Advances in Experimental Social Psychology</w:t>
      </w:r>
      <w:r w:rsidRPr="00F75198">
        <w:rPr>
          <w:rFonts w:eastAsia="Times New Roman"/>
          <w:kern w:val="0"/>
          <w:lang w:val="en-US" w:bidi="ta-IN"/>
        </w:rPr>
        <w:t>, 24, 201–234.</w:t>
      </w:r>
    </w:p>
    <w:p w14:paraId="5D66DC88" w14:textId="77777777" w:rsidR="00371A14" w:rsidRPr="001D7D42" w:rsidRDefault="00371A14" w:rsidP="001D7D42">
      <w:pPr>
        <w:spacing w:before="100" w:beforeAutospacing="1" w:after="100" w:afterAutospacing="1" w:line="360" w:lineRule="auto"/>
        <w:ind w:left="720" w:hanging="720"/>
        <w:jc w:val="both"/>
        <w:rPr>
          <w:rFonts w:eastAsia="Times New Roman"/>
          <w:kern w:val="0"/>
          <w:lang w:val="en-US" w:bidi="ta-IN"/>
        </w:rPr>
      </w:pPr>
      <w:proofErr w:type="spellStart"/>
      <w:r w:rsidRPr="001D7D42">
        <w:rPr>
          <w:rFonts w:eastAsia="Times New Roman"/>
          <w:kern w:val="0"/>
          <w:lang w:val="en-US" w:bidi="ta-IN"/>
        </w:rPr>
        <w:t>Čop</w:t>
      </w:r>
      <w:proofErr w:type="spellEnd"/>
      <w:r w:rsidRPr="001D7D42">
        <w:rPr>
          <w:rFonts w:eastAsia="Times New Roman"/>
          <w:kern w:val="0"/>
          <w:lang w:val="en-US" w:bidi="ta-IN"/>
        </w:rPr>
        <w:t xml:space="preserve">, T., and </w:t>
      </w:r>
      <w:proofErr w:type="spellStart"/>
      <w:r w:rsidRPr="001D7D42">
        <w:rPr>
          <w:rFonts w:eastAsia="Times New Roman"/>
          <w:kern w:val="0"/>
          <w:lang w:val="en-US" w:bidi="ta-IN"/>
        </w:rPr>
        <w:t>Njavro</w:t>
      </w:r>
      <w:proofErr w:type="spellEnd"/>
      <w:r w:rsidRPr="001D7D42">
        <w:rPr>
          <w:rFonts w:eastAsia="Times New Roman"/>
          <w:kern w:val="0"/>
          <w:lang w:val="en-US" w:bidi="ta-IN"/>
        </w:rPr>
        <w:t xml:space="preserve">, M. (2024). Nudge research in agricultural economics: two-decade retrospective of empirical evidence. China Agric. Econ. Rev. 16, 731–746. </w:t>
      </w:r>
      <w:proofErr w:type="spellStart"/>
      <w:r w:rsidRPr="001D7D42">
        <w:rPr>
          <w:rFonts w:eastAsia="Times New Roman"/>
          <w:kern w:val="0"/>
          <w:lang w:val="en-US" w:bidi="ta-IN"/>
        </w:rPr>
        <w:t>doi</w:t>
      </w:r>
      <w:proofErr w:type="spellEnd"/>
      <w:r w:rsidRPr="001D7D42">
        <w:rPr>
          <w:rFonts w:eastAsia="Times New Roman"/>
          <w:kern w:val="0"/>
          <w:lang w:val="en-US" w:bidi="ta-IN"/>
        </w:rPr>
        <w:t>: 10.1108/CAER-05-2023-0115.</w:t>
      </w:r>
    </w:p>
    <w:p w14:paraId="4E2736FB" w14:textId="77777777" w:rsidR="00371A14" w:rsidRPr="00C529D5" w:rsidRDefault="00371A14" w:rsidP="00D83492">
      <w:pPr>
        <w:spacing w:before="100" w:beforeAutospacing="1" w:after="100" w:afterAutospacing="1" w:line="360" w:lineRule="auto"/>
        <w:ind w:left="720" w:hanging="720"/>
        <w:jc w:val="both"/>
        <w:rPr>
          <w:rFonts w:eastAsia="Times New Roman"/>
          <w:kern w:val="0"/>
          <w:lang w:val="en-US" w:bidi="ta-IN"/>
        </w:rPr>
      </w:pPr>
      <w:r w:rsidRPr="00C529D5">
        <w:rPr>
          <w:rFonts w:eastAsia="Times New Roman"/>
          <w:kern w:val="0"/>
          <w:lang w:val="en-US" w:bidi="ta-IN"/>
        </w:rPr>
        <w:t xml:space="preserve">Correa, M., </w:t>
      </w:r>
      <w:proofErr w:type="spellStart"/>
      <w:r w:rsidRPr="00C529D5">
        <w:rPr>
          <w:rFonts w:eastAsia="Times New Roman"/>
          <w:kern w:val="0"/>
          <w:lang w:val="en-US" w:bidi="ta-IN"/>
        </w:rPr>
        <w:t>Gsottbauer</w:t>
      </w:r>
      <w:proofErr w:type="spellEnd"/>
      <w:r w:rsidRPr="00C529D5">
        <w:rPr>
          <w:rFonts w:eastAsia="Times New Roman"/>
          <w:kern w:val="0"/>
          <w:lang w:val="en-US" w:bidi="ta-IN"/>
        </w:rPr>
        <w:t xml:space="preserve">, E., &amp; </w:t>
      </w:r>
      <w:proofErr w:type="spellStart"/>
      <w:r w:rsidRPr="00C529D5">
        <w:rPr>
          <w:rFonts w:eastAsia="Times New Roman"/>
          <w:kern w:val="0"/>
          <w:lang w:val="en-US" w:bidi="ta-IN"/>
        </w:rPr>
        <w:t>Nordén</w:t>
      </w:r>
      <w:proofErr w:type="spellEnd"/>
      <w:r w:rsidRPr="00C529D5">
        <w:rPr>
          <w:rFonts w:eastAsia="Times New Roman"/>
          <w:kern w:val="0"/>
          <w:lang w:val="en-US" w:bidi="ta-IN"/>
        </w:rPr>
        <w:t xml:space="preserve">, A. (2025). Nudging fails to increase conservation actions among farmers. </w:t>
      </w:r>
      <w:r w:rsidRPr="00C529D5">
        <w:rPr>
          <w:rFonts w:eastAsia="Times New Roman"/>
          <w:i/>
          <w:iCs/>
          <w:kern w:val="0"/>
          <w:lang w:val="en-US" w:bidi="ta-IN"/>
        </w:rPr>
        <w:t>Frontiers in Environmental Economics</w:t>
      </w:r>
      <w:r w:rsidRPr="00C529D5">
        <w:rPr>
          <w:rFonts w:eastAsia="Times New Roman"/>
          <w:kern w:val="0"/>
          <w:lang w:val="en-US" w:bidi="ta-IN"/>
        </w:rPr>
        <w:t>, 4.</w:t>
      </w:r>
    </w:p>
    <w:p w14:paraId="51751266" w14:textId="77777777" w:rsidR="00371A14" w:rsidRPr="00C529D5" w:rsidRDefault="00371A14" w:rsidP="005B63B0">
      <w:pPr>
        <w:spacing w:before="100" w:beforeAutospacing="1" w:after="100" w:afterAutospacing="1" w:line="360" w:lineRule="auto"/>
        <w:ind w:left="720" w:hanging="720"/>
        <w:jc w:val="both"/>
        <w:rPr>
          <w:rFonts w:eastAsia="Times New Roman"/>
          <w:kern w:val="0"/>
          <w:lang w:val="en-US" w:bidi="ta-IN"/>
        </w:rPr>
      </w:pPr>
      <w:r w:rsidRPr="005B63B0">
        <w:rPr>
          <w:rFonts w:eastAsia="Times New Roman"/>
          <w:kern w:val="0"/>
          <w:lang w:val="en-US" w:bidi="ta-IN"/>
        </w:rPr>
        <w:t xml:space="preserve">Correa, M., </w:t>
      </w:r>
      <w:proofErr w:type="spellStart"/>
      <w:r w:rsidRPr="005B63B0">
        <w:rPr>
          <w:rFonts w:eastAsia="Times New Roman"/>
          <w:kern w:val="0"/>
          <w:lang w:val="en-US" w:bidi="ta-IN"/>
        </w:rPr>
        <w:t>Gsottbauer</w:t>
      </w:r>
      <w:proofErr w:type="spellEnd"/>
      <w:r w:rsidRPr="005B63B0">
        <w:rPr>
          <w:rFonts w:eastAsia="Times New Roman"/>
          <w:kern w:val="0"/>
          <w:lang w:val="en-US" w:bidi="ta-IN"/>
        </w:rPr>
        <w:t xml:space="preserve">, E., &amp; </w:t>
      </w:r>
      <w:proofErr w:type="spellStart"/>
      <w:r w:rsidRPr="005B63B0">
        <w:rPr>
          <w:rFonts w:eastAsia="Times New Roman"/>
          <w:kern w:val="0"/>
          <w:lang w:val="en-US" w:bidi="ta-IN"/>
        </w:rPr>
        <w:t>Nordén</w:t>
      </w:r>
      <w:proofErr w:type="spellEnd"/>
      <w:r w:rsidRPr="005B63B0">
        <w:rPr>
          <w:rFonts w:eastAsia="Times New Roman"/>
          <w:kern w:val="0"/>
          <w:lang w:val="en-US" w:bidi="ta-IN"/>
        </w:rPr>
        <w:t xml:space="preserve">, A. (2025). Nudging fails to increase conservation actions among farmers. </w:t>
      </w:r>
      <w:r w:rsidRPr="005B63B0">
        <w:rPr>
          <w:rFonts w:eastAsia="Times New Roman"/>
          <w:i/>
          <w:iCs/>
          <w:kern w:val="0"/>
          <w:lang w:val="en-US" w:bidi="ta-IN"/>
        </w:rPr>
        <w:t>Frontiers in Environmental Economics</w:t>
      </w:r>
      <w:r w:rsidRPr="005B63B0">
        <w:rPr>
          <w:rFonts w:eastAsia="Times New Roman"/>
          <w:kern w:val="0"/>
          <w:lang w:val="en-US" w:bidi="ta-IN"/>
        </w:rPr>
        <w:t xml:space="preserve">. </w:t>
      </w:r>
    </w:p>
    <w:p w14:paraId="134FBD62" w14:textId="77777777" w:rsidR="00371A14" w:rsidRDefault="00371A14" w:rsidP="00D83492">
      <w:pPr>
        <w:spacing w:before="100" w:beforeAutospacing="1" w:after="100" w:afterAutospacing="1" w:line="360" w:lineRule="auto"/>
        <w:ind w:left="720" w:hanging="720"/>
        <w:jc w:val="both"/>
        <w:rPr>
          <w:rFonts w:eastAsia="Times New Roman"/>
          <w:kern w:val="0"/>
          <w:lang w:val="en-US" w:bidi="ta-IN"/>
        </w:rPr>
      </w:pPr>
      <w:proofErr w:type="spellStart"/>
      <w:r w:rsidRPr="00C529D5">
        <w:rPr>
          <w:rFonts w:eastAsia="Times New Roman"/>
          <w:kern w:val="0"/>
          <w:lang w:val="en-US" w:bidi="ta-IN"/>
        </w:rPr>
        <w:t>Duflo</w:t>
      </w:r>
      <w:proofErr w:type="spellEnd"/>
      <w:r w:rsidRPr="00C529D5">
        <w:rPr>
          <w:rFonts w:eastAsia="Times New Roman"/>
          <w:kern w:val="0"/>
          <w:lang w:val="en-US" w:bidi="ta-IN"/>
        </w:rPr>
        <w:t xml:space="preserve">, E., Kremer, M., &amp; Robinson, J. (2011). Nudging farmers to use fertilizer: Theory and experimental evidence from Kenya. </w:t>
      </w:r>
      <w:r w:rsidRPr="00C529D5">
        <w:rPr>
          <w:rFonts w:eastAsia="Times New Roman"/>
          <w:i/>
          <w:iCs/>
          <w:kern w:val="0"/>
          <w:lang w:val="en-US" w:bidi="ta-IN"/>
        </w:rPr>
        <w:t>American Economic Review</w:t>
      </w:r>
      <w:r>
        <w:rPr>
          <w:rFonts w:eastAsia="Times New Roman"/>
          <w:kern w:val="0"/>
          <w:lang w:val="en-US" w:bidi="ta-IN"/>
        </w:rPr>
        <w:t>, 101(6), 2350–2390.</w:t>
      </w:r>
    </w:p>
    <w:p w14:paraId="75210269" w14:textId="77777777" w:rsidR="00371A14" w:rsidRPr="005B63B0" w:rsidRDefault="00371A14" w:rsidP="005B63B0">
      <w:pPr>
        <w:spacing w:before="100" w:beforeAutospacing="1" w:after="100" w:afterAutospacing="1" w:line="360" w:lineRule="auto"/>
        <w:ind w:left="720" w:hanging="720"/>
        <w:jc w:val="both"/>
        <w:rPr>
          <w:rFonts w:eastAsia="Times New Roman"/>
          <w:kern w:val="0"/>
          <w:lang w:val="en-US" w:bidi="ta-IN"/>
        </w:rPr>
      </w:pPr>
      <w:r w:rsidRPr="005B63B0">
        <w:rPr>
          <w:rFonts w:eastAsia="Times New Roman"/>
          <w:kern w:val="0"/>
          <w:lang w:val="en-US" w:bidi="ta-IN"/>
        </w:rPr>
        <w:t xml:space="preserve">Farmer </w:t>
      </w:r>
      <w:proofErr w:type="spellStart"/>
      <w:r w:rsidRPr="005B63B0">
        <w:rPr>
          <w:rFonts w:eastAsia="Times New Roman"/>
          <w:kern w:val="0"/>
          <w:lang w:val="en-US" w:bidi="ta-IN"/>
        </w:rPr>
        <w:t>Behaviour</w:t>
      </w:r>
      <w:proofErr w:type="spellEnd"/>
      <w:r w:rsidRPr="005B63B0">
        <w:rPr>
          <w:rFonts w:eastAsia="Times New Roman"/>
          <w:kern w:val="0"/>
          <w:lang w:val="en-US" w:bidi="ta-IN"/>
        </w:rPr>
        <w:t xml:space="preserve"> Insights Project. (2023). </w:t>
      </w:r>
      <w:proofErr w:type="spellStart"/>
      <w:r w:rsidRPr="005B63B0">
        <w:rPr>
          <w:rFonts w:eastAsia="Times New Roman"/>
          <w:kern w:val="0"/>
          <w:lang w:val="en-US" w:bidi="ta-IN"/>
        </w:rPr>
        <w:t>Behavioural</w:t>
      </w:r>
      <w:proofErr w:type="spellEnd"/>
      <w:r w:rsidRPr="005B63B0">
        <w:rPr>
          <w:rFonts w:eastAsia="Times New Roman"/>
          <w:kern w:val="0"/>
          <w:lang w:val="en-US" w:bidi="ta-IN"/>
        </w:rPr>
        <w:t xml:space="preserve"> insights in farmer decision-making and agricultural extension interventions. </w:t>
      </w:r>
    </w:p>
    <w:p w14:paraId="0E665DA0" w14:textId="77777777" w:rsidR="00371A14" w:rsidRDefault="00371A14" w:rsidP="00D83492">
      <w:pPr>
        <w:spacing w:before="100" w:beforeAutospacing="1" w:after="100" w:afterAutospacing="1" w:line="360" w:lineRule="auto"/>
        <w:ind w:left="720" w:hanging="720"/>
        <w:jc w:val="both"/>
        <w:rPr>
          <w:rFonts w:eastAsia="Times New Roman"/>
          <w:kern w:val="0"/>
          <w:lang w:val="en-US" w:bidi="ta-IN"/>
        </w:rPr>
      </w:pPr>
      <w:r w:rsidRPr="00F75198">
        <w:rPr>
          <w:rFonts w:eastAsia="Times New Roman"/>
          <w:kern w:val="0"/>
          <w:lang w:val="en-US" w:bidi="ta-IN"/>
        </w:rPr>
        <w:t xml:space="preserve">Finger, R., </w:t>
      </w:r>
      <w:r w:rsidRPr="00F75198">
        <w:rPr>
          <w:rFonts w:eastAsia="Times New Roman"/>
          <w:i/>
          <w:iCs/>
          <w:kern w:val="0"/>
          <w:lang w:val="en-US" w:bidi="ta-IN"/>
        </w:rPr>
        <w:t>et al</w:t>
      </w:r>
      <w:r w:rsidRPr="00F75198">
        <w:rPr>
          <w:rFonts w:eastAsia="Times New Roman"/>
          <w:kern w:val="0"/>
          <w:lang w:val="en-US" w:bidi="ta-IN"/>
        </w:rPr>
        <w:t xml:space="preserve">. (2024). Adoption intentions of smart weeding technologies: A lab-in-the-field experiment with crop farmers. </w:t>
      </w:r>
      <w:r w:rsidRPr="00F75198">
        <w:rPr>
          <w:rFonts w:eastAsia="Times New Roman"/>
          <w:i/>
          <w:iCs/>
          <w:kern w:val="0"/>
          <w:lang w:val="en-US" w:bidi="ta-IN"/>
        </w:rPr>
        <w:t>Q Open</w:t>
      </w:r>
      <w:r w:rsidRPr="00F75198">
        <w:rPr>
          <w:rFonts w:eastAsia="Times New Roman"/>
          <w:kern w:val="0"/>
          <w:lang w:val="en-US" w:bidi="ta-IN"/>
        </w:rPr>
        <w:t xml:space="preserve">. </w:t>
      </w:r>
    </w:p>
    <w:p w14:paraId="082270C3" w14:textId="77777777" w:rsidR="00371A14" w:rsidRPr="00C529D5" w:rsidRDefault="00371A14" w:rsidP="00D83492">
      <w:pPr>
        <w:spacing w:before="100" w:beforeAutospacing="1" w:after="100" w:afterAutospacing="1" w:line="360" w:lineRule="auto"/>
        <w:ind w:left="720" w:hanging="720"/>
        <w:jc w:val="both"/>
        <w:rPr>
          <w:rFonts w:eastAsia="Times New Roman"/>
          <w:kern w:val="0"/>
          <w:lang w:val="en-US" w:bidi="ta-IN"/>
        </w:rPr>
      </w:pPr>
      <w:r w:rsidRPr="00C529D5">
        <w:rPr>
          <w:rFonts w:eastAsia="Times New Roman"/>
          <w:kern w:val="0"/>
          <w:lang w:val="en-US" w:bidi="ta-IN"/>
        </w:rPr>
        <w:lastRenderedPageBreak/>
        <w:t xml:space="preserve">Hanley, N., </w:t>
      </w:r>
      <w:r w:rsidRPr="00C529D5">
        <w:rPr>
          <w:rFonts w:eastAsia="Times New Roman"/>
          <w:i/>
          <w:iCs/>
          <w:kern w:val="0"/>
          <w:lang w:val="en-US" w:bidi="ta-IN"/>
        </w:rPr>
        <w:t>et al</w:t>
      </w:r>
      <w:r w:rsidRPr="00C529D5">
        <w:rPr>
          <w:rFonts w:eastAsia="Times New Roman"/>
          <w:kern w:val="0"/>
          <w:lang w:val="en-US" w:bidi="ta-IN"/>
        </w:rPr>
        <w:t xml:space="preserve">. (2016). Nudging farmers to </w:t>
      </w:r>
      <w:proofErr w:type="spellStart"/>
      <w:r w:rsidRPr="00C529D5">
        <w:rPr>
          <w:rFonts w:eastAsia="Times New Roman"/>
          <w:kern w:val="0"/>
          <w:lang w:val="en-US" w:bidi="ta-IN"/>
        </w:rPr>
        <w:t>enrol</w:t>
      </w:r>
      <w:proofErr w:type="spellEnd"/>
      <w:r w:rsidRPr="00C529D5">
        <w:rPr>
          <w:rFonts w:eastAsia="Times New Roman"/>
          <w:kern w:val="0"/>
          <w:lang w:val="en-US" w:bidi="ta-IN"/>
        </w:rPr>
        <w:t xml:space="preserve"> land into </w:t>
      </w:r>
      <w:proofErr w:type="spellStart"/>
      <w:r w:rsidRPr="00C529D5">
        <w:rPr>
          <w:rFonts w:eastAsia="Times New Roman"/>
          <w:kern w:val="0"/>
          <w:lang w:val="en-US" w:bidi="ta-IN"/>
        </w:rPr>
        <w:t>agri</w:t>
      </w:r>
      <w:proofErr w:type="spellEnd"/>
      <w:r w:rsidRPr="00C529D5">
        <w:rPr>
          <w:rFonts w:eastAsia="Times New Roman"/>
          <w:kern w:val="0"/>
          <w:lang w:val="en-US" w:bidi="ta-IN"/>
        </w:rPr>
        <w:t xml:space="preserve">-environmental schemes: The role of a collective bonus. </w:t>
      </w:r>
      <w:r w:rsidRPr="00C529D5">
        <w:rPr>
          <w:rFonts w:eastAsia="Times New Roman"/>
          <w:i/>
          <w:iCs/>
          <w:kern w:val="0"/>
          <w:lang w:val="en-US" w:bidi="ta-IN"/>
        </w:rPr>
        <w:t>European Review of Agricultural Economics</w:t>
      </w:r>
      <w:r w:rsidRPr="00C529D5">
        <w:rPr>
          <w:rFonts w:eastAsia="Times New Roman"/>
          <w:kern w:val="0"/>
          <w:lang w:val="en-US" w:bidi="ta-IN"/>
        </w:rPr>
        <w:t>, 43(4), 609–636.</w:t>
      </w:r>
    </w:p>
    <w:p w14:paraId="2C4C8DB5" w14:textId="77777777" w:rsidR="00371A14" w:rsidRPr="00F75198" w:rsidRDefault="00371A14" w:rsidP="00D83492">
      <w:pPr>
        <w:spacing w:before="100" w:beforeAutospacing="1" w:after="100" w:afterAutospacing="1" w:line="360" w:lineRule="auto"/>
        <w:ind w:left="720" w:hanging="720"/>
        <w:jc w:val="both"/>
        <w:rPr>
          <w:rFonts w:eastAsia="Times New Roman"/>
          <w:kern w:val="0"/>
          <w:lang w:val="en-US" w:bidi="ta-IN"/>
        </w:rPr>
      </w:pPr>
      <w:r w:rsidRPr="00F75198">
        <w:rPr>
          <w:rFonts w:eastAsia="Times New Roman"/>
          <w:kern w:val="0"/>
          <w:lang w:val="en-US" w:bidi="ta-IN"/>
        </w:rPr>
        <w:t xml:space="preserve">Jayanth, R. S. S. (2022). Can text messages nudge farmers into adopting smartphones for agriculture? World Bank Impact Evaluations Blog. </w:t>
      </w:r>
    </w:p>
    <w:p w14:paraId="0FE51A52" w14:textId="77777777" w:rsidR="00371A14" w:rsidRPr="00F75198" w:rsidRDefault="00371A14" w:rsidP="00D83492">
      <w:pPr>
        <w:spacing w:before="100" w:beforeAutospacing="1" w:after="100" w:afterAutospacing="1" w:line="360" w:lineRule="auto"/>
        <w:ind w:left="720" w:hanging="720"/>
        <w:jc w:val="both"/>
        <w:rPr>
          <w:rFonts w:eastAsia="Times New Roman"/>
          <w:kern w:val="0"/>
          <w:lang w:val="en-US" w:bidi="ta-IN"/>
        </w:rPr>
      </w:pPr>
      <w:r w:rsidRPr="00F75198">
        <w:rPr>
          <w:rFonts w:eastAsia="Times New Roman"/>
          <w:kern w:val="0"/>
          <w:lang w:val="en-US" w:bidi="ta-IN"/>
        </w:rPr>
        <w:t xml:space="preserve">Johnson, E. J., &amp; Goldstein, D. (2003). Do defaults save lives? </w:t>
      </w:r>
      <w:r w:rsidRPr="00F75198">
        <w:rPr>
          <w:rFonts w:eastAsia="Times New Roman"/>
          <w:i/>
          <w:iCs/>
          <w:kern w:val="0"/>
          <w:lang w:val="en-US" w:bidi="ta-IN"/>
        </w:rPr>
        <w:t>Science</w:t>
      </w:r>
      <w:r w:rsidRPr="00F75198">
        <w:rPr>
          <w:rFonts w:eastAsia="Times New Roman"/>
          <w:kern w:val="0"/>
          <w:lang w:val="en-US" w:bidi="ta-IN"/>
        </w:rPr>
        <w:t>, 302(5649), 1338–1339.</w:t>
      </w:r>
    </w:p>
    <w:p w14:paraId="632F6CCA" w14:textId="77777777" w:rsidR="00371A14" w:rsidRPr="00F75198" w:rsidRDefault="00371A14" w:rsidP="00D83492">
      <w:pPr>
        <w:spacing w:before="100" w:beforeAutospacing="1" w:after="100" w:afterAutospacing="1" w:line="360" w:lineRule="auto"/>
        <w:ind w:left="720" w:hanging="720"/>
        <w:jc w:val="both"/>
        <w:rPr>
          <w:rFonts w:eastAsia="Times New Roman"/>
          <w:kern w:val="0"/>
          <w:lang w:val="en-US" w:bidi="ta-IN"/>
        </w:rPr>
      </w:pPr>
      <w:r w:rsidRPr="00F75198">
        <w:rPr>
          <w:rFonts w:eastAsia="Times New Roman"/>
          <w:kern w:val="0"/>
          <w:lang w:val="en-US" w:bidi="ta-IN"/>
        </w:rPr>
        <w:t xml:space="preserve">Kahneman, D. (2011). </w:t>
      </w:r>
      <w:r w:rsidRPr="00F75198">
        <w:rPr>
          <w:rFonts w:eastAsia="Times New Roman"/>
          <w:i/>
          <w:iCs/>
          <w:kern w:val="0"/>
          <w:lang w:val="en-US" w:bidi="ta-IN"/>
        </w:rPr>
        <w:t>Thinking, fast and slow</w:t>
      </w:r>
      <w:r w:rsidRPr="00F75198">
        <w:rPr>
          <w:rFonts w:eastAsia="Times New Roman"/>
          <w:kern w:val="0"/>
          <w:lang w:val="en-US" w:bidi="ta-IN"/>
        </w:rPr>
        <w:t>. New York: Farrar, Straus and Giroux.</w:t>
      </w:r>
    </w:p>
    <w:p w14:paraId="2D6D79A5" w14:textId="77777777" w:rsidR="00371A14" w:rsidRPr="00F75198" w:rsidRDefault="00371A14" w:rsidP="00D83492">
      <w:pPr>
        <w:spacing w:before="100" w:beforeAutospacing="1" w:after="100" w:afterAutospacing="1" w:line="360" w:lineRule="auto"/>
        <w:ind w:left="720" w:hanging="720"/>
        <w:jc w:val="both"/>
        <w:rPr>
          <w:rFonts w:eastAsia="Times New Roman"/>
          <w:kern w:val="0"/>
          <w:lang w:val="en-US" w:bidi="ta-IN"/>
        </w:rPr>
      </w:pPr>
      <w:r w:rsidRPr="00F75198">
        <w:rPr>
          <w:rFonts w:eastAsia="Times New Roman"/>
          <w:kern w:val="0"/>
          <w:lang w:val="en-US" w:bidi="ta-IN"/>
        </w:rPr>
        <w:t xml:space="preserve">Kahneman, D., &amp; Tversky, A. (1979). Prospect theory: An analysis of decision under risk. </w:t>
      </w:r>
      <w:proofErr w:type="spellStart"/>
      <w:r w:rsidRPr="00F75198">
        <w:rPr>
          <w:rFonts w:eastAsia="Times New Roman"/>
          <w:i/>
          <w:iCs/>
          <w:kern w:val="0"/>
          <w:lang w:val="en-US" w:bidi="ta-IN"/>
        </w:rPr>
        <w:t>Econometrica</w:t>
      </w:r>
      <w:proofErr w:type="spellEnd"/>
      <w:r w:rsidRPr="00F75198">
        <w:rPr>
          <w:rFonts w:eastAsia="Times New Roman"/>
          <w:kern w:val="0"/>
          <w:lang w:val="en-US" w:bidi="ta-IN"/>
        </w:rPr>
        <w:t>, 47(2), 263–291.</w:t>
      </w:r>
    </w:p>
    <w:p w14:paraId="5BE076DF" w14:textId="77777777" w:rsidR="00371A14" w:rsidRPr="00F75198" w:rsidRDefault="00371A14" w:rsidP="00D83492">
      <w:pPr>
        <w:spacing w:before="100" w:beforeAutospacing="1" w:after="100" w:afterAutospacing="1" w:line="360" w:lineRule="auto"/>
        <w:ind w:left="720" w:hanging="720"/>
        <w:jc w:val="both"/>
        <w:rPr>
          <w:rFonts w:eastAsia="Times New Roman"/>
          <w:kern w:val="0"/>
          <w:lang w:val="en-US" w:bidi="ta-IN"/>
        </w:rPr>
      </w:pPr>
      <w:proofErr w:type="spellStart"/>
      <w:r w:rsidRPr="00F75198">
        <w:rPr>
          <w:rFonts w:eastAsia="Times New Roman"/>
          <w:kern w:val="0"/>
          <w:lang w:val="en-US" w:bidi="ta-IN"/>
        </w:rPr>
        <w:t>Laibson</w:t>
      </w:r>
      <w:proofErr w:type="spellEnd"/>
      <w:r w:rsidRPr="00F75198">
        <w:rPr>
          <w:rFonts w:eastAsia="Times New Roman"/>
          <w:kern w:val="0"/>
          <w:lang w:val="en-US" w:bidi="ta-IN"/>
        </w:rPr>
        <w:t xml:space="preserve">, D. (1997). Golden eggs and hyperbolic discounting. </w:t>
      </w:r>
      <w:r w:rsidRPr="00F75198">
        <w:rPr>
          <w:rFonts w:eastAsia="Times New Roman"/>
          <w:i/>
          <w:iCs/>
          <w:kern w:val="0"/>
          <w:lang w:val="en-US" w:bidi="ta-IN"/>
        </w:rPr>
        <w:t>Quarterly Journal of Economics</w:t>
      </w:r>
      <w:r w:rsidRPr="00F75198">
        <w:rPr>
          <w:rFonts w:eastAsia="Times New Roman"/>
          <w:kern w:val="0"/>
          <w:lang w:val="en-US" w:bidi="ta-IN"/>
        </w:rPr>
        <w:t>, 112(2), 443–478.</w:t>
      </w:r>
    </w:p>
    <w:p w14:paraId="4D3D313D" w14:textId="77777777" w:rsidR="00371A14" w:rsidRDefault="00371A14" w:rsidP="00D83492">
      <w:pPr>
        <w:spacing w:before="100" w:beforeAutospacing="1" w:after="100" w:afterAutospacing="1" w:line="360" w:lineRule="auto"/>
        <w:ind w:left="720" w:hanging="720"/>
        <w:jc w:val="both"/>
        <w:rPr>
          <w:rFonts w:eastAsia="Times New Roman"/>
          <w:kern w:val="0"/>
          <w:lang w:val="en-US" w:bidi="ta-IN"/>
        </w:rPr>
      </w:pPr>
      <w:r w:rsidRPr="00F75198">
        <w:rPr>
          <w:rFonts w:eastAsia="Times New Roman"/>
          <w:kern w:val="0"/>
          <w:lang w:val="en-US" w:bidi="ta-IN"/>
        </w:rPr>
        <w:t xml:space="preserve">Nguyen, T. T., </w:t>
      </w:r>
      <w:r w:rsidRPr="00F75198">
        <w:rPr>
          <w:rFonts w:eastAsia="Times New Roman"/>
          <w:i/>
          <w:iCs/>
          <w:kern w:val="0"/>
          <w:lang w:val="en-US" w:bidi="ta-IN"/>
        </w:rPr>
        <w:t>et al</w:t>
      </w:r>
      <w:r w:rsidRPr="00F75198">
        <w:rPr>
          <w:rFonts w:eastAsia="Times New Roman"/>
          <w:kern w:val="0"/>
          <w:lang w:val="en-US" w:bidi="ta-IN"/>
        </w:rPr>
        <w:t xml:space="preserve">. (2022). Drivers of organic farming: Lab-in-the-field evidence of the role of social comparison and information nudge in networks in Vietnam. </w:t>
      </w:r>
      <w:r w:rsidRPr="00F75198">
        <w:rPr>
          <w:rFonts w:eastAsia="Times New Roman"/>
          <w:i/>
          <w:iCs/>
          <w:kern w:val="0"/>
          <w:lang w:val="en-US" w:bidi="ta-IN"/>
        </w:rPr>
        <w:t>Ecological Economics</w:t>
      </w:r>
      <w:r w:rsidRPr="00F75198">
        <w:rPr>
          <w:rFonts w:eastAsia="Times New Roman"/>
          <w:kern w:val="0"/>
          <w:lang w:val="en-US" w:bidi="ta-IN"/>
        </w:rPr>
        <w:t xml:space="preserve">, 195, 107401. </w:t>
      </w:r>
    </w:p>
    <w:p w14:paraId="3F96BE09" w14:textId="77777777" w:rsidR="00371A14" w:rsidRPr="00F75198" w:rsidRDefault="00371A14" w:rsidP="00D83492">
      <w:pPr>
        <w:spacing w:before="100" w:beforeAutospacing="1" w:after="100" w:afterAutospacing="1" w:line="360" w:lineRule="auto"/>
        <w:ind w:left="720" w:hanging="720"/>
        <w:jc w:val="both"/>
        <w:rPr>
          <w:rFonts w:eastAsia="Times New Roman"/>
          <w:kern w:val="0"/>
          <w:lang w:val="en-US" w:bidi="ta-IN"/>
        </w:rPr>
      </w:pPr>
      <w:proofErr w:type="spellStart"/>
      <w:r w:rsidRPr="00F75198">
        <w:rPr>
          <w:rFonts w:eastAsia="Times New Roman"/>
          <w:kern w:val="0"/>
          <w:lang w:val="en-US" w:bidi="ta-IN"/>
        </w:rPr>
        <w:t>Rola-Rubzen</w:t>
      </w:r>
      <w:proofErr w:type="spellEnd"/>
      <w:r w:rsidRPr="00F75198">
        <w:rPr>
          <w:rFonts w:eastAsia="Times New Roman"/>
          <w:kern w:val="0"/>
          <w:lang w:val="en-US" w:bidi="ta-IN"/>
        </w:rPr>
        <w:t xml:space="preserve">, M. F., </w:t>
      </w:r>
      <w:r w:rsidRPr="00F75198">
        <w:rPr>
          <w:rFonts w:eastAsia="Times New Roman"/>
          <w:i/>
          <w:iCs/>
          <w:kern w:val="0"/>
          <w:lang w:val="en-US" w:bidi="ta-IN"/>
        </w:rPr>
        <w:t>et al</w:t>
      </w:r>
      <w:r w:rsidRPr="00F75198">
        <w:rPr>
          <w:rFonts w:eastAsia="Times New Roman"/>
          <w:kern w:val="0"/>
          <w:lang w:val="en-US" w:bidi="ta-IN"/>
        </w:rPr>
        <w:t xml:space="preserve">. (2023). Behavioral interventions in informal seed systems to nudge sustainable demand for quality seed of </w:t>
      </w:r>
      <w:proofErr w:type="spellStart"/>
      <w:r w:rsidRPr="00F75198">
        <w:rPr>
          <w:rFonts w:eastAsia="Times New Roman"/>
          <w:kern w:val="0"/>
          <w:lang w:val="en-US" w:bidi="ta-IN"/>
        </w:rPr>
        <w:t>sweetpotato</w:t>
      </w:r>
      <w:proofErr w:type="spellEnd"/>
      <w:r w:rsidRPr="00F75198">
        <w:rPr>
          <w:rFonts w:eastAsia="Times New Roman"/>
          <w:kern w:val="0"/>
          <w:lang w:val="en-US" w:bidi="ta-IN"/>
        </w:rPr>
        <w:t xml:space="preserve">. </w:t>
      </w:r>
      <w:r w:rsidRPr="00F75198">
        <w:rPr>
          <w:rFonts w:eastAsia="Times New Roman"/>
          <w:i/>
          <w:iCs/>
          <w:kern w:val="0"/>
          <w:lang w:val="en-US" w:bidi="ta-IN"/>
        </w:rPr>
        <w:t>Agricultural Systems</w:t>
      </w:r>
      <w:r w:rsidRPr="00F75198">
        <w:rPr>
          <w:rFonts w:eastAsia="Times New Roman"/>
          <w:kern w:val="0"/>
          <w:lang w:val="en-US" w:bidi="ta-IN"/>
        </w:rPr>
        <w:t xml:space="preserve">. </w:t>
      </w:r>
    </w:p>
    <w:p w14:paraId="1505470C" w14:textId="77777777" w:rsidR="00371A14" w:rsidRPr="001D7D42" w:rsidRDefault="00371A14" w:rsidP="001D7D42">
      <w:pPr>
        <w:spacing w:before="100" w:beforeAutospacing="1" w:after="100" w:afterAutospacing="1" w:line="360" w:lineRule="auto"/>
        <w:ind w:left="720" w:hanging="720"/>
        <w:jc w:val="both"/>
        <w:rPr>
          <w:rFonts w:eastAsia="Times New Roman"/>
          <w:kern w:val="0"/>
          <w:lang w:val="en-US" w:bidi="ta-IN"/>
        </w:rPr>
      </w:pPr>
      <w:r w:rsidRPr="001D7D42">
        <w:rPr>
          <w:rFonts w:eastAsia="Times New Roman"/>
          <w:kern w:val="0"/>
          <w:lang w:val="en-US" w:bidi="ta-IN"/>
        </w:rPr>
        <w:t xml:space="preserve">Sabatier, P. A., </w:t>
      </w:r>
      <w:proofErr w:type="spellStart"/>
      <w:r w:rsidRPr="001D7D42">
        <w:rPr>
          <w:rFonts w:eastAsia="Times New Roman"/>
          <w:kern w:val="0"/>
          <w:lang w:val="en-US" w:bidi="ta-IN"/>
        </w:rPr>
        <w:t>Focht</w:t>
      </w:r>
      <w:proofErr w:type="spellEnd"/>
      <w:r w:rsidRPr="001D7D42">
        <w:rPr>
          <w:rFonts w:eastAsia="Times New Roman"/>
          <w:kern w:val="0"/>
          <w:lang w:val="en-US" w:bidi="ta-IN"/>
        </w:rPr>
        <w:t xml:space="preserve">, W., </w:t>
      </w:r>
      <w:proofErr w:type="spellStart"/>
      <w:r w:rsidRPr="001D7D42">
        <w:rPr>
          <w:rFonts w:eastAsia="Times New Roman"/>
          <w:kern w:val="0"/>
          <w:lang w:val="en-US" w:bidi="ta-IN"/>
        </w:rPr>
        <w:t>Lubell</w:t>
      </w:r>
      <w:proofErr w:type="spellEnd"/>
      <w:r w:rsidRPr="001D7D42">
        <w:rPr>
          <w:rFonts w:eastAsia="Times New Roman"/>
          <w:kern w:val="0"/>
          <w:lang w:val="en-US" w:bidi="ta-IN"/>
        </w:rPr>
        <w:t xml:space="preserve">, M., Trachtenberg, Z., &amp; </w:t>
      </w:r>
      <w:proofErr w:type="spellStart"/>
      <w:r w:rsidRPr="001D7D42">
        <w:rPr>
          <w:rFonts w:eastAsia="Times New Roman"/>
          <w:kern w:val="0"/>
          <w:lang w:val="en-US" w:bidi="ta-IN"/>
        </w:rPr>
        <w:t>Vedlitz</w:t>
      </w:r>
      <w:proofErr w:type="spellEnd"/>
      <w:r w:rsidRPr="001D7D42">
        <w:rPr>
          <w:rFonts w:eastAsia="Times New Roman"/>
          <w:kern w:val="0"/>
          <w:lang w:val="en-US" w:bidi="ta-IN"/>
        </w:rPr>
        <w:t>, A. (Eds.). (2005). </w:t>
      </w:r>
      <w:r w:rsidRPr="001D7D42">
        <w:rPr>
          <w:rFonts w:eastAsia="Times New Roman"/>
          <w:i/>
          <w:iCs/>
          <w:kern w:val="0"/>
          <w:lang w:val="en-US" w:bidi="ta-IN"/>
        </w:rPr>
        <w:t>Swimming upstream: Collaborative approaches to watershed management</w:t>
      </w:r>
      <w:r w:rsidRPr="001D7D42">
        <w:rPr>
          <w:rFonts w:eastAsia="Times New Roman"/>
          <w:kern w:val="0"/>
          <w:lang w:val="en-US" w:bidi="ta-IN"/>
        </w:rPr>
        <w:t>. MIT press.</w:t>
      </w:r>
    </w:p>
    <w:p w14:paraId="068360CB" w14:textId="77777777" w:rsidR="00371A14" w:rsidRPr="00F75198" w:rsidRDefault="00371A14" w:rsidP="00D83492">
      <w:pPr>
        <w:spacing w:before="100" w:beforeAutospacing="1" w:after="100" w:afterAutospacing="1" w:line="360" w:lineRule="auto"/>
        <w:ind w:left="720" w:hanging="720"/>
        <w:jc w:val="both"/>
        <w:rPr>
          <w:rFonts w:eastAsia="Times New Roman"/>
          <w:kern w:val="0"/>
          <w:lang w:val="en-US" w:bidi="ta-IN"/>
        </w:rPr>
      </w:pPr>
      <w:r w:rsidRPr="00C529D5">
        <w:rPr>
          <w:rFonts w:eastAsia="Times New Roman"/>
          <w:kern w:val="0"/>
          <w:lang w:val="en-US" w:bidi="ta-IN"/>
        </w:rPr>
        <w:t xml:space="preserve">Schubert, C., </w:t>
      </w:r>
      <w:r w:rsidRPr="00C529D5">
        <w:rPr>
          <w:rFonts w:eastAsia="Times New Roman"/>
          <w:i/>
          <w:iCs/>
          <w:kern w:val="0"/>
          <w:lang w:val="en-US" w:bidi="ta-IN"/>
        </w:rPr>
        <w:t>et al</w:t>
      </w:r>
      <w:r w:rsidRPr="00C529D5">
        <w:rPr>
          <w:rFonts w:eastAsia="Times New Roman"/>
          <w:kern w:val="0"/>
          <w:lang w:val="en-US" w:bidi="ta-IN"/>
        </w:rPr>
        <w:t xml:space="preserve">. (2018). Nudging farmers to comply with water protection rules: Experimental evidence from Germany. </w:t>
      </w:r>
      <w:r w:rsidRPr="00C529D5">
        <w:rPr>
          <w:rFonts w:eastAsia="Times New Roman"/>
          <w:i/>
          <w:iCs/>
          <w:kern w:val="0"/>
          <w:lang w:val="en-US" w:bidi="ta-IN"/>
        </w:rPr>
        <w:t>Ecological Economics</w:t>
      </w:r>
      <w:r w:rsidRPr="00C529D5">
        <w:rPr>
          <w:rFonts w:eastAsia="Times New Roman"/>
          <w:kern w:val="0"/>
          <w:lang w:val="en-US" w:bidi="ta-IN"/>
        </w:rPr>
        <w:t>, 152, 310–321.</w:t>
      </w:r>
    </w:p>
    <w:p w14:paraId="7924FF85" w14:textId="77777777" w:rsidR="00371A14" w:rsidRPr="001D7D42" w:rsidRDefault="00371A14" w:rsidP="001D7D42">
      <w:pPr>
        <w:spacing w:before="100" w:beforeAutospacing="1" w:after="100" w:afterAutospacing="1" w:line="360" w:lineRule="auto"/>
        <w:ind w:left="720" w:hanging="720"/>
        <w:jc w:val="both"/>
        <w:rPr>
          <w:rFonts w:eastAsia="Times New Roman"/>
          <w:kern w:val="0"/>
          <w:lang w:val="en-US" w:bidi="ta-IN"/>
        </w:rPr>
      </w:pPr>
      <w:r w:rsidRPr="001D7D42">
        <w:rPr>
          <w:rFonts w:eastAsia="Times New Roman"/>
          <w:kern w:val="0"/>
          <w:lang w:val="en-US" w:bidi="ta-IN"/>
        </w:rPr>
        <w:t xml:space="preserve">Thaler, R. H. (2018). Nudge, not sludge. Science 361:431. </w:t>
      </w:r>
      <w:proofErr w:type="spellStart"/>
      <w:r w:rsidRPr="001D7D42">
        <w:rPr>
          <w:rFonts w:eastAsia="Times New Roman"/>
          <w:kern w:val="0"/>
          <w:lang w:val="en-US" w:bidi="ta-IN"/>
        </w:rPr>
        <w:t>doi</w:t>
      </w:r>
      <w:proofErr w:type="spellEnd"/>
      <w:r w:rsidRPr="001D7D42">
        <w:rPr>
          <w:rFonts w:eastAsia="Times New Roman"/>
          <w:kern w:val="0"/>
          <w:lang w:val="en-US" w:bidi="ta-IN"/>
        </w:rPr>
        <w:t>: 10.1126/</w:t>
      </w:r>
      <w:proofErr w:type="gramStart"/>
      <w:r w:rsidRPr="001D7D42">
        <w:rPr>
          <w:rFonts w:eastAsia="Times New Roman"/>
          <w:kern w:val="0"/>
          <w:lang w:val="en-US" w:bidi="ta-IN"/>
        </w:rPr>
        <w:t>science.aau</w:t>
      </w:r>
      <w:proofErr w:type="gramEnd"/>
      <w:r w:rsidRPr="001D7D42">
        <w:rPr>
          <w:rFonts w:eastAsia="Times New Roman"/>
          <w:kern w:val="0"/>
          <w:lang w:val="en-US" w:bidi="ta-IN"/>
        </w:rPr>
        <w:t>9241</w:t>
      </w:r>
    </w:p>
    <w:p w14:paraId="1B6B7EDD" w14:textId="77777777" w:rsidR="00371A14" w:rsidRPr="00F75198" w:rsidRDefault="00371A14" w:rsidP="00D83492">
      <w:pPr>
        <w:spacing w:before="100" w:beforeAutospacing="1" w:after="100" w:afterAutospacing="1" w:line="360" w:lineRule="auto"/>
        <w:ind w:left="720" w:hanging="720"/>
        <w:jc w:val="both"/>
        <w:rPr>
          <w:rFonts w:eastAsia="Times New Roman"/>
          <w:kern w:val="0"/>
          <w:lang w:val="en-US" w:bidi="ta-IN"/>
        </w:rPr>
      </w:pPr>
      <w:r w:rsidRPr="00F75198">
        <w:rPr>
          <w:rFonts w:eastAsia="Times New Roman"/>
          <w:kern w:val="0"/>
          <w:lang w:val="en-US" w:bidi="ta-IN"/>
        </w:rPr>
        <w:t xml:space="preserve">Thaler, R. H., &amp; Sunstein, C. R. (2008). </w:t>
      </w:r>
      <w:r w:rsidRPr="00F75198">
        <w:rPr>
          <w:rFonts w:eastAsia="Times New Roman"/>
          <w:i/>
          <w:iCs/>
          <w:kern w:val="0"/>
          <w:lang w:val="en-US" w:bidi="ta-IN"/>
        </w:rPr>
        <w:t>Nudge: Improving decisions about health, wealth, and happiness</w:t>
      </w:r>
      <w:r w:rsidRPr="00F75198">
        <w:rPr>
          <w:rFonts w:eastAsia="Times New Roman"/>
          <w:kern w:val="0"/>
          <w:lang w:val="en-US" w:bidi="ta-IN"/>
        </w:rPr>
        <w:t>. Yale University Press.</w:t>
      </w:r>
    </w:p>
    <w:p w14:paraId="05EEAD58" w14:textId="77777777" w:rsidR="00371A14" w:rsidRPr="001D7D42" w:rsidRDefault="00371A14" w:rsidP="001D7D42">
      <w:pPr>
        <w:spacing w:before="100" w:beforeAutospacing="1" w:after="100" w:afterAutospacing="1" w:line="360" w:lineRule="auto"/>
        <w:ind w:left="720" w:hanging="720"/>
        <w:jc w:val="both"/>
        <w:rPr>
          <w:rFonts w:eastAsia="Times New Roman"/>
          <w:kern w:val="0"/>
          <w:lang w:val="en-US" w:bidi="ta-IN"/>
        </w:rPr>
      </w:pPr>
      <w:r w:rsidRPr="001D7D42">
        <w:rPr>
          <w:rFonts w:eastAsia="Times New Roman"/>
          <w:kern w:val="0"/>
          <w:lang w:val="en-US" w:bidi="ta-IN"/>
        </w:rPr>
        <w:lastRenderedPageBreak/>
        <w:t xml:space="preserve">Thaler, R., and Sunstein, C. (2008). “Nudge: improving decisions about health, wealth and happiness,” in Amsterdam Law Forum; </w:t>
      </w:r>
      <w:proofErr w:type="spellStart"/>
      <w:r w:rsidRPr="001D7D42">
        <w:rPr>
          <w:rFonts w:eastAsia="Times New Roman"/>
          <w:kern w:val="0"/>
          <w:lang w:val="en-US" w:bidi="ta-IN"/>
        </w:rPr>
        <w:t>HeinOnline</w:t>
      </w:r>
      <w:proofErr w:type="spellEnd"/>
      <w:r w:rsidRPr="001D7D42">
        <w:rPr>
          <w:rFonts w:eastAsia="Times New Roman"/>
          <w:kern w:val="0"/>
          <w:lang w:val="en-US" w:bidi="ta-IN"/>
        </w:rPr>
        <w:t>: Online, 89.</w:t>
      </w:r>
    </w:p>
    <w:p w14:paraId="307CC044" w14:textId="77777777" w:rsidR="00371A14" w:rsidRDefault="00371A14" w:rsidP="00D83492">
      <w:pPr>
        <w:spacing w:before="100" w:beforeAutospacing="1" w:after="100" w:afterAutospacing="1" w:line="360" w:lineRule="auto"/>
        <w:ind w:left="720" w:hanging="720"/>
        <w:jc w:val="both"/>
        <w:rPr>
          <w:rFonts w:eastAsia="Times New Roman"/>
          <w:kern w:val="0"/>
          <w:lang w:val="en-US" w:bidi="ta-IN"/>
        </w:rPr>
      </w:pPr>
      <w:r w:rsidRPr="00F75198">
        <w:rPr>
          <w:rFonts w:eastAsia="Times New Roman"/>
          <w:kern w:val="0"/>
          <w:lang w:val="en-US" w:bidi="ta-IN"/>
        </w:rPr>
        <w:t xml:space="preserve">Tversky, A., &amp; Kahneman, D. (1974). Judgment under uncertainty: Heuristics and biases. </w:t>
      </w:r>
      <w:r w:rsidRPr="00F75198">
        <w:rPr>
          <w:rFonts w:eastAsia="Times New Roman"/>
          <w:i/>
          <w:iCs/>
          <w:kern w:val="0"/>
          <w:lang w:val="en-US" w:bidi="ta-IN"/>
        </w:rPr>
        <w:t>Science</w:t>
      </w:r>
      <w:r w:rsidRPr="00F75198">
        <w:rPr>
          <w:rFonts w:eastAsia="Times New Roman"/>
          <w:kern w:val="0"/>
          <w:lang w:val="en-US" w:bidi="ta-IN"/>
        </w:rPr>
        <w:t>, 185(4157), 1124–1131.</w:t>
      </w:r>
    </w:p>
    <w:p w14:paraId="3CE8CC7E" w14:textId="77777777" w:rsidR="00371A14" w:rsidRPr="001D7D42" w:rsidRDefault="00371A14" w:rsidP="001D7D42">
      <w:pPr>
        <w:spacing w:before="100" w:beforeAutospacing="1" w:after="100" w:afterAutospacing="1" w:line="360" w:lineRule="auto"/>
        <w:ind w:left="720" w:hanging="720"/>
        <w:jc w:val="both"/>
        <w:rPr>
          <w:rFonts w:eastAsia="Times New Roman"/>
          <w:kern w:val="0"/>
          <w:lang w:val="en-US" w:bidi="ta-IN"/>
        </w:rPr>
      </w:pPr>
      <w:proofErr w:type="spellStart"/>
      <w:r w:rsidRPr="001D7D42">
        <w:rPr>
          <w:rFonts w:eastAsia="Times New Roman"/>
          <w:kern w:val="0"/>
          <w:lang w:val="en-US" w:bidi="ta-IN"/>
        </w:rPr>
        <w:t>Wondolleck</w:t>
      </w:r>
      <w:proofErr w:type="spellEnd"/>
      <w:r w:rsidRPr="001D7D42">
        <w:rPr>
          <w:rFonts w:eastAsia="Times New Roman"/>
          <w:kern w:val="0"/>
          <w:lang w:val="en-US" w:bidi="ta-IN"/>
        </w:rPr>
        <w:t xml:space="preserve">, J. M., &amp; </w:t>
      </w:r>
      <w:proofErr w:type="spellStart"/>
      <w:r w:rsidRPr="001D7D42">
        <w:rPr>
          <w:rFonts w:eastAsia="Times New Roman"/>
          <w:kern w:val="0"/>
          <w:lang w:val="en-US" w:bidi="ta-IN"/>
        </w:rPr>
        <w:t>Yaffee</w:t>
      </w:r>
      <w:proofErr w:type="spellEnd"/>
      <w:r w:rsidRPr="001D7D42">
        <w:rPr>
          <w:rFonts w:eastAsia="Times New Roman"/>
          <w:kern w:val="0"/>
          <w:lang w:val="en-US" w:bidi="ta-IN"/>
        </w:rPr>
        <w:t>, S. L. (2000). Making collaboration work: Lessons from innovation in natural resource management.</w:t>
      </w:r>
    </w:p>
    <w:p w14:paraId="49F9C4CE" w14:textId="77777777" w:rsidR="00371A14" w:rsidRPr="001D7D42" w:rsidRDefault="00371A14" w:rsidP="001D7D42">
      <w:pPr>
        <w:spacing w:before="100" w:beforeAutospacing="1" w:after="100" w:afterAutospacing="1" w:line="360" w:lineRule="auto"/>
        <w:ind w:left="720" w:hanging="720"/>
        <w:jc w:val="both"/>
        <w:rPr>
          <w:rFonts w:eastAsia="Times New Roman"/>
          <w:b/>
          <w:bCs/>
          <w:kern w:val="0"/>
          <w:lang w:val="en-US" w:bidi="ta-IN"/>
        </w:rPr>
      </w:pPr>
      <w:r w:rsidRPr="001D7D42">
        <w:rPr>
          <w:rFonts w:eastAsia="Times New Roman"/>
          <w:kern w:val="0"/>
          <w:lang w:val="en-US" w:bidi="ta-IN"/>
        </w:rPr>
        <w:t xml:space="preserve">Wu, Y., Shan, J., and </w:t>
      </w:r>
      <w:proofErr w:type="spellStart"/>
      <w:r w:rsidRPr="001D7D42">
        <w:rPr>
          <w:rFonts w:eastAsia="Times New Roman"/>
          <w:kern w:val="0"/>
          <w:lang w:val="en-US" w:bidi="ta-IN"/>
        </w:rPr>
        <w:t>Choguill</w:t>
      </w:r>
      <w:proofErr w:type="spellEnd"/>
      <w:r w:rsidRPr="001D7D42">
        <w:rPr>
          <w:rFonts w:eastAsia="Times New Roman"/>
          <w:kern w:val="0"/>
          <w:lang w:val="en-US" w:bidi="ta-IN"/>
        </w:rPr>
        <w:t xml:space="preserve">, C. L. (2021). Combining behavioral interventions with market forces in the implementation of land use planning in China: a theoretical framework embedded with nudge. Land Use Policy 108:105566. </w:t>
      </w:r>
      <w:proofErr w:type="spellStart"/>
      <w:r w:rsidRPr="001D7D42">
        <w:rPr>
          <w:rFonts w:eastAsia="Times New Roman"/>
          <w:kern w:val="0"/>
          <w:lang w:val="en-US" w:bidi="ta-IN"/>
        </w:rPr>
        <w:t>doi</w:t>
      </w:r>
      <w:proofErr w:type="spellEnd"/>
      <w:r w:rsidRPr="001D7D42">
        <w:rPr>
          <w:rFonts w:eastAsia="Times New Roman"/>
          <w:kern w:val="0"/>
          <w:lang w:val="en-US" w:bidi="ta-IN"/>
        </w:rPr>
        <w:t>: 10.1016/j.landusepol.2021.105566.</w:t>
      </w:r>
    </w:p>
    <w:p w14:paraId="0DFFF42C" w14:textId="77777777" w:rsidR="00371A14" w:rsidRPr="001D7D42" w:rsidRDefault="00371A14" w:rsidP="001D7D42">
      <w:pPr>
        <w:spacing w:before="100" w:beforeAutospacing="1" w:after="100" w:afterAutospacing="1" w:line="360" w:lineRule="auto"/>
        <w:ind w:left="720" w:hanging="720"/>
        <w:jc w:val="both"/>
        <w:rPr>
          <w:rFonts w:eastAsia="Times New Roman"/>
          <w:b/>
          <w:bCs/>
          <w:kern w:val="0"/>
          <w:lang w:val="en-US" w:bidi="ta-IN"/>
        </w:rPr>
      </w:pPr>
      <w:r w:rsidRPr="001D7D42">
        <w:rPr>
          <w:rFonts w:eastAsia="Times New Roman"/>
          <w:kern w:val="0"/>
          <w:lang w:val="en-US" w:bidi="ta-IN"/>
        </w:rPr>
        <w:t xml:space="preserve">Zhang, Y., Lu, X., Zou, Y., and </w:t>
      </w:r>
      <w:proofErr w:type="spellStart"/>
      <w:r w:rsidRPr="001D7D42">
        <w:rPr>
          <w:rFonts w:eastAsia="Times New Roman"/>
          <w:kern w:val="0"/>
          <w:lang w:val="en-US" w:bidi="ta-IN"/>
        </w:rPr>
        <w:t>Lv</w:t>
      </w:r>
      <w:proofErr w:type="spellEnd"/>
      <w:r w:rsidRPr="001D7D42">
        <w:rPr>
          <w:rFonts w:eastAsia="Times New Roman"/>
          <w:kern w:val="0"/>
          <w:lang w:val="en-US" w:bidi="ta-IN"/>
        </w:rPr>
        <w:t xml:space="preserve">, T. (2022). Nudging strategies for arable land protection behavior in China. Int. J. Environ. Res. Public Health 19:12609. </w:t>
      </w:r>
      <w:proofErr w:type="spellStart"/>
      <w:r w:rsidRPr="001D7D42">
        <w:rPr>
          <w:rFonts w:eastAsia="Times New Roman"/>
          <w:kern w:val="0"/>
          <w:lang w:val="en-US" w:bidi="ta-IN"/>
        </w:rPr>
        <w:t>doi</w:t>
      </w:r>
      <w:proofErr w:type="spellEnd"/>
      <w:r w:rsidRPr="001D7D42">
        <w:rPr>
          <w:rFonts w:eastAsia="Times New Roman"/>
          <w:kern w:val="0"/>
          <w:lang w:val="en-US" w:bidi="ta-IN"/>
        </w:rPr>
        <w:t>: 10.3390/ijerph191912609</w:t>
      </w:r>
      <w:r w:rsidRPr="001D7D42">
        <w:rPr>
          <w:rFonts w:eastAsia="Times New Roman"/>
          <w:b/>
          <w:bCs/>
          <w:kern w:val="0"/>
          <w:lang w:val="en-US" w:bidi="ta-IN"/>
        </w:rPr>
        <w:t>.</w:t>
      </w:r>
    </w:p>
    <w:p w14:paraId="2F46ED97" w14:textId="77777777" w:rsidR="001D7D42" w:rsidRPr="00F75198" w:rsidRDefault="001D7D42" w:rsidP="00D83492">
      <w:pPr>
        <w:spacing w:before="100" w:beforeAutospacing="1" w:after="100" w:afterAutospacing="1" w:line="360" w:lineRule="auto"/>
        <w:ind w:left="720" w:hanging="720"/>
        <w:jc w:val="both"/>
        <w:rPr>
          <w:rFonts w:eastAsia="Times New Roman"/>
          <w:kern w:val="0"/>
          <w:lang w:val="en-US" w:bidi="ta-IN"/>
        </w:rPr>
      </w:pPr>
    </w:p>
    <w:p w14:paraId="4F1576C6" w14:textId="77777777" w:rsidR="00F75198" w:rsidRPr="00F75198" w:rsidRDefault="00F75198" w:rsidP="00F75198">
      <w:pPr>
        <w:spacing w:before="100" w:beforeAutospacing="1" w:after="100" w:afterAutospacing="1" w:line="240" w:lineRule="auto"/>
        <w:ind w:hanging="720"/>
        <w:rPr>
          <w:rFonts w:eastAsia="Times New Roman"/>
          <w:kern w:val="0"/>
          <w:lang w:val="en-US" w:bidi="ta-IN"/>
        </w:rPr>
      </w:pPr>
    </w:p>
    <w:p w14:paraId="057A5742" w14:textId="77777777" w:rsidR="00F75198" w:rsidRPr="00F75198" w:rsidRDefault="00F75198" w:rsidP="00F75198">
      <w:pPr>
        <w:spacing w:before="100" w:beforeAutospacing="1" w:after="100" w:afterAutospacing="1" w:line="240" w:lineRule="auto"/>
        <w:ind w:hanging="720"/>
        <w:rPr>
          <w:rFonts w:eastAsia="Times New Roman"/>
          <w:kern w:val="0"/>
          <w:lang w:val="en-US" w:bidi="ta-IN"/>
        </w:rPr>
      </w:pPr>
    </w:p>
    <w:p w14:paraId="417243D6" w14:textId="77777777" w:rsidR="00F75198" w:rsidRPr="00F75198" w:rsidRDefault="00F75198" w:rsidP="00F75198">
      <w:pPr>
        <w:pBdr>
          <w:top w:val="single" w:sz="6" w:space="1" w:color="auto"/>
        </w:pBdr>
        <w:spacing w:after="0" w:line="240" w:lineRule="auto"/>
        <w:ind w:hanging="720"/>
        <w:jc w:val="center"/>
        <w:rPr>
          <w:rFonts w:ascii="Arial" w:eastAsia="Times New Roman" w:hAnsi="Arial" w:cs="Arial"/>
          <w:vanish/>
          <w:kern w:val="0"/>
          <w:sz w:val="16"/>
          <w:szCs w:val="16"/>
          <w:lang w:val="en-US" w:bidi="ta-IN"/>
        </w:rPr>
      </w:pPr>
      <w:r w:rsidRPr="00F75198">
        <w:rPr>
          <w:rFonts w:ascii="Arial" w:eastAsia="Times New Roman" w:hAnsi="Arial" w:cs="Arial"/>
          <w:vanish/>
          <w:kern w:val="0"/>
          <w:sz w:val="16"/>
          <w:szCs w:val="16"/>
          <w:lang w:val="en-US" w:bidi="ta-IN"/>
        </w:rPr>
        <w:t>Bottom of Form</w:t>
      </w:r>
    </w:p>
    <w:p w14:paraId="57A13FCF" w14:textId="77777777" w:rsidR="00F75198" w:rsidRPr="00F75198" w:rsidRDefault="00F75198" w:rsidP="00F75198">
      <w:pPr>
        <w:spacing w:line="360" w:lineRule="auto"/>
        <w:ind w:left="720" w:hanging="720"/>
        <w:jc w:val="both"/>
        <w:rPr>
          <w:lang w:val="en-US"/>
        </w:rPr>
      </w:pPr>
    </w:p>
    <w:p w14:paraId="6019C496" w14:textId="77777777" w:rsidR="00866BB5" w:rsidRPr="00F75198" w:rsidRDefault="00866BB5" w:rsidP="00F75198">
      <w:pPr>
        <w:spacing w:line="360" w:lineRule="auto"/>
        <w:ind w:hanging="720"/>
        <w:jc w:val="both"/>
      </w:pPr>
    </w:p>
    <w:sectPr w:rsidR="00866BB5" w:rsidRPr="00F75198" w:rsidSect="00235DB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D20F0" w14:textId="77777777" w:rsidR="008D06DA" w:rsidRDefault="008D06DA" w:rsidP="002E0120">
      <w:pPr>
        <w:spacing w:after="0" w:line="240" w:lineRule="auto"/>
      </w:pPr>
      <w:r>
        <w:separator/>
      </w:r>
    </w:p>
  </w:endnote>
  <w:endnote w:type="continuationSeparator" w:id="0">
    <w:p w14:paraId="3C0BD457" w14:textId="77777777" w:rsidR="008D06DA" w:rsidRDefault="008D06DA" w:rsidP="002E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A3339" w14:textId="77777777" w:rsidR="002E0120" w:rsidRDefault="002E0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7B5F" w14:textId="77777777" w:rsidR="002E0120" w:rsidRDefault="002E0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D120" w14:textId="77777777" w:rsidR="002E0120" w:rsidRDefault="002E0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92E16" w14:textId="77777777" w:rsidR="008D06DA" w:rsidRDefault="008D06DA" w:rsidP="002E0120">
      <w:pPr>
        <w:spacing w:after="0" w:line="240" w:lineRule="auto"/>
      </w:pPr>
      <w:r>
        <w:separator/>
      </w:r>
    </w:p>
  </w:footnote>
  <w:footnote w:type="continuationSeparator" w:id="0">
    <w:p w14:paraId="3359A948" w14:textId="77777777" w:rsidR="008D06DA" w:rsidRDefault="008D06DA" w:rsidP="002E0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E25CF" w14:textId="293ADD91" w:rsidR="002E0120" w:rsidRDefault="002E0120">
    <w:pPr>
      <w:pStyle w:val="Header"/>
    </w:pPr>
    <w:r>
      <w:rPr>
        <w:noProof/>
      </w:rPr>
      <w:pict w14:anchorId="46C90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58843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6564" w14:textId="0AA42D3A" w:rsidR="002E0120" w:rsidRDefault="002E0120">
    <w:pPr>
      <w:pStyle w:val="Header"/>
    </w:pPr>
    <w:r>
      <w:rPr>
        <w:noProof/>
      </w:rPr>
      <w:pict w14:anchorId="0D7CD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58844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83E8D" w14:textId="007B5D98" w:rsidR="002E0120" w:rsidRDefault="002E0120">
    <w:pPr>
      <w:pStyle w:val="Header"/>
    </w:pPr>
    <w:r>
      <w:rPr>
        <w:noProof/>
      </w:rPr>
      <w:pict w14:anchorId="0344C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58843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5082"/>
    <w:multiLevelType w:val="hybridMultilevel"/>
    <w:tmpl w:val="B4F48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554D8"/>
    <w:multiLevelType w:val="hybridMultilevel"/>
    <w:tmpl w:val="8872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33950"/>
    <w:multiLevelType w:val="hybridMultilevel"/>
    <w:tmpl w:val="2AB02360"/>
    <w:lvl w:ilvl="0" w:tplc="8E2A5F8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E32509"/>
    <w:multiLevelType w:val="hybridMultilevel"/>
    <w:tmpl w:val="2AB02360"/>
    <w:lvl w:ilvl="0" w:tplc="8E2A5F8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C7CA7"/>
    <w:multiLevelType w:val="hybridMultilevel"/>
    <w:tmpl w:val="2AB02360"/>
    <w:lvl w:ilvl="0" w:tplc="8E2A5F8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320"/>
    <w:rsid w:val="0002348F"/>
    <w:rsid w:val="000B24BB"/>
    <w:rsid w:val="000E678D"/>
    <w:rsid w:val="00105122"/>
    <w:rsid w:val="00107C00"/>
    <w:rsid w:val="00122E4C"/>
    <w:rsid w:val="001D7D42"/>
    <w:rsid w:val="001E049A"/>
    <w:rsid w:val="00211A4F"/>
    <w:rsid w:val="00222DFA"/>
    <w:rsid w:val="00231A79"/>
    <w:rsid w:val="002324ED"/>
    <w:rsid w:val="00235DB2"/>
    <w:rsid w:val="002473B5"/>
    <w:rsid w:val="002E0120"/>
    <w:rsid w:val="003427C8"/>
    <w:rsid w:val="00371A14"/>
    <w:rsid w:val="004B63AD"/>
    <w:rsid w:val="005B63B0"/>
    <w:rsid w:val="006720AD"/>
    <w:rsid w:val="0072326F"/>
    <w:rsid w:val="00753B50"/>
    <w:rsid w:val="00773A8E"/>
    <w:rsid w:val="00781578"/>
    <w:rsid w:val="00783887"/>
    <w:rsid w:val="00792DE6"/>
    <w:rsid w:val="007A3CEC"/>
    <w:rsid w:val="007E1D05"/>
    <w:rsid w:val="00807CE3"/>
    <w:rsid w:val="00842603"/>
    <w:rsid w:val="00853EFA"/>
    <w:rsid w:val="00866BB5"/>
    <w:rsid w:val="008D06DA"/>
    <w:rsid w:val="008D5764"/>
    <w:rsid w:val="008E079E"/>
    <w:rsid w:val="008F099C"/>
    <w:rsid w:val="009132A3"/>
    <w:rsid w:val="009523E7"/>
    <w:rsid w:val="009733DE"/>
    <w:rsid w:val="009D5876"/>
    <w:rsid w:val="009D73BD"/>
    <w:rsid w:val="009F68C4"/>
    <w:rsid w:val="00A42E1B"/>
    <w:rsid w:val="00AF3185"/>
    <w:rsid w:val="00B34320"/>
    <w:rsid w:val="00B61039"/>
    <w:rsid w:val="00B74BF9"/>
    <w:rsid w:val="00BB500F"/>
    <w:rsid w:val="00BB7EC6"/>
    <w:rsid w:val="00BD3E56"/>
    <w:rsid w:val="00C0125E"/>
    <w:rsid w:val="00C0733A"/>
    <w:rsid w:val="00C07A93"/>
    <w:rsid w:val="00C529D5"/>
    <w:rsid w:val="00C7273C"/>
    <w:rsid w:val="00C8434A"/>
    <w:rsid w:val="00C9519B"/>
    <w:rsid w:val="00CD4E77"/>
    <w:rsid w:val="00CE2DFD"/>
    <w:rsid w:val="00D44204"/>
    <w:rsid w:val="00D65F06"/>
    <w:rsid w:val="00D7285C"/>
    <w:rsid w:val="00D83492"/>
    <w:rsid w:val="00D93FEA"/>
    <w:rsid w:val="00DE5619"/>
    <w:rsid w:val="00E81035"/>
    <w:rsid w:val="00EC39E2"/>
    <w:rsid w:val="00EF0F79"/>
    <w:rsid w:val="00F0033B"/>
    <w:rsid w:val="00F11D9B"/>
    <w:rsid w:val="00F22D61"/>
    <w:rsid w:val="00F4155C"/>
    <w:rsid w:val="00F5341D"/>
    <w:rsid w:val="00F73F19"/>
    <w:rsid w:val="00F75198"/>
    <w:rsid w:val="00FE0083"/>
    <w:rsid w:val="00FF24D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BE85A1"/>
  <w15:docId w15:val="{1D54B090-7AC8-4EC6-AE0E-494AA989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320"/>
    <w:pPr>
      <w:ind w:left="720"/>
      <w:contextualSpacing/>
    </w:pPr>
  </w:style>
  <w:style w:type="table" w:styleId="TableGrid">
    <w:name w:val="Table Grid"/>
    <w:basedOn w:val="TableNormal"/>
    <w:uiPriority w:val="39"/>
    <w:rsid w:val="0078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5198"/>
    <w:pPr>
      <w:spacing w:before="100" w:beforeAutospacing="1" w:after="100" w:afterAutospacing="1" w:line="240" w:lineRule="auto"/>
    </w:pPr>
    <w:rPr>
      <w:rFonts w:eastAsia="Times New Roman"/>
      <w:kern w:val="0"/>
      <w:lang w:val="en-US" w:bidi="ta-IN"/>
    </w:rPr>
  </w:style>
  <w:style w:type="character" w:styleId="Emphasis">
    <w:name w:val="Emphasis"/>
    <w:basedOn w:val="DefaultParagraphFont"/>
    <w:uiPriority w:val="20"/>
    <w:qFormat/>
    <w:rsid w:val="00F75198"/>
    <w:rPr>
      <w:i/>
      <w:iCs/>
    </w:rPr>
  </w:style>
  <w:style w:type="character" w:styleId="Strong">
    <w:name w:val="Strong"/>
    <w:basedOn w:val="DefaultParagraphFont"/>
    <w:uiPriority w:val="22"/>
    <w:qFormat/>
    <w:rsid w:val="00F75198"/>
    <w:rPr>
      <w:b/>
      <w:bCs/>
    </w:rPr>
  </w:style>
  <w:style w:type="paragraph" w:styleId="z-TopofForm">
    <w:name w:val="HTML Top of Form"/>
    <w:basedOn w:val="Normal"/>
    <w:next w:val="Normal"/>
    <w:link w:val="z-TopofFormChar"/>
    <w:hidden/>
    <w:uiPriority w:val="99"/>
    <w:semiHidden/>
    <w:unhideWhenUsed/>
    <w:rsid w:val="00F75198"/>
    <w:pPr>
      <w:pBdr>
        <w:bottom w:val="single" w:sz="6" w:space="1" w:color="auto"/>
      </w:pBdr>
      <w:spacing w:after="0" w:line="240" w:lineRule="auto"/>
      <w:jc w:val="center"/>
    </w:pPr>
    <w:rPr>
      <w:rFonts w:ascii="Arial" w:eastAsia="Times New Roman" w:hAnsi="Arial" w:cs="Arial"/>
      <w:vanish/>
      <w:kern w:val="0"/>
      <w:sz w:val="16"/>
      <w:szCs w:val="16"/>
      <w:lang w:val="en-US" w:bidi="ta-IN"/>
    </w:rPr>
  </w:style>
  <w:style w:type="character" w:customStyle="1" w:styleId="z-TopofFormChar">
    <w:name w:val="z-Top of Form Char"/>
    <w:basedOn w:val="DefaultParagraphFont"/>
    <w:link w:val="z-TopofForm"/>
    <w:uiPriority w:val="99"/>
    <w:semiHidden/>
    <w:rsid w:val="00F75198"/>
    <w:rPr>
      <w:rFonts w:ascii="Arial" w:eastAsia="Times New Roman" w:hAnsi="Arial" w:cs="Arial"/>
      <w:vanish/>
      <w:kern w:val="0"/>
      <w:sz w:val="16"/>
      <w:szCs w:val="16"/>
      <w:lang w:val="en-US" w:bidi="ta-IN"/>
    </w:rPr>
  </w:style>
  <w:style w:type="paragraph" w:customStyle="1" w:styleId="placeholder">
    <w:name w:val="placeholder"/>
    <w:basedOn w:val="Normal"/>
    <w:rsid w:val="00F75198"/>
    <w:pPr>
      <w:spacing w:before="100" w:beforeAutospacing="1" w:after="100" w:afterAutospacing="1" w:line="240" w:lineRule="auto"/>
    </w:pPr>
    <w:rPr>
      <w:rFonts w:eastAsia="Times New Roman"/>
      <w:kern w:val="0"/>
      <w:lang w:val="en-US" w:bidi="ta-IN"/>
    </w:rPr>
  </w:style>
  <w:style w:type="paragraph" w:styleId="z-BottomofForm">
    <w:name w:val="HTML Bottom of Form"/>
    <w:basedOn w:val="Normal"/>
    <w:next w:val="Normal"/>
    <w:link w:val="z-BottomofFormChar"/>
    <w:hidden/>
    <w:uiPriority w:val="99"/>
    <w:semiHidden/>
    <w:unhideWhenUsed/>
    <w:rsid w:val="00F75198"/>
    <w:pPr>
      <w:pBdr>
        <w:top w:val="single" w:sz="6" w:space="1" w:color="auto"/>
      </w:pBdr>
      <w:spacing w:after="0" w:line="240" w:lineRule="auto"/>
      <w:jc w:val="center"/>
    </w:pPr>
    <w:rPr>
      <w:rFonts w:ascii="Arial" w:eastAsia="Times New Roman" w:hAnsi="Arial" w:cs="Arial"/>
      <w:vanish/>
      <w:kern w:val="0"/>
      <w:sz w:val="16"/>
      <w:szCs w:val="16"/>
      <w:lang w:val="en-US" w:bidi="ta-IN"/>
    </w:rPr>
  </w:style>
  <w:style w:type="character" w:customStyle="1" w:styleId="z-BottomofFormChar">
    <w:name w:val="z-Bottom of Form Char"/>
    <w:basedOn w:val="DefaultParagraphFont"/>
    <w:link w:val="z-BottomofForm"/>
    <w:uiPriority w:val="99"/>
    <w:semiHidden/>
    <w:rsid w:val="00F75198"/>
    <w:rPr>
      <w:rFonts w:ascii="Arial" w:eastAsia="Times New Roman" w:hAnsi="Arial" w:cs="Arial"/>
      <w:vanish/>
      <w:kern w:val="0"/>
      <w:sz w:val="16"/>
      <w:szCs w:val="16"/>
      <w:lang w:val="en-US" w:bidi="ta-IN"/>
    </w:rPr>
  </w:style>
  <w:style w:type="character" w:styleId="Hyperlink">
    <w:name w:val="Hyperlink"/>
    <w:basedOn w:val="DefaultParagraphFont"/>
    <w:uiPriority w:val="99"/>
    <w:unhideWhenUsed/>
    <w:rsid w:val="00D93FEA"/>
    <w:rPr>
      <w:color w:val="467886" w:themeColor="hyperlink"/>
      <w:u w:val="single"/>
    </w:rPr>
  </w:style>
  <w:style w:type="character" w:styleId="UnresolvedMention">
    <w:name w:val="Unresolved Mention"/>
    <w:basedOn w:val="DefaultParagraphFont"/>
    <w:uiPriority w:val="99"/>
    <w:semiHidden/>
    <w:unhideWhenUsed/>
    <w:rsid w:val="00F73F19"/>
    <w:rPr>
      <w:color w:val="605E5C"/>
      <w:shd w:val="clear" w:color="auto" w:fill="E1DFDD"/>
    </w:rPr>
  </w:style>
  <w:style w:type="paragraph" w:styleId="Header">
    <w:name w:val="header"/>
    <w:basedOn w:val="Normal"/>
    <w:link w:val="HeaderChar"/>
    <w:uiPriority w:val="99"/>
    <w:unhideWhenUsed/>
    <w:rsid w:val="002E0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120"/>
  </w:style>
  <w:style w:type="paragraph" w:styleId="Footer">
    <w:name w:val="footer"/>
    <w:basedOn w:val="Normal"/>
    <w:link w:val="FooterChar"/>
    <w:uiPriority w:val="99"/>
    <w:unhideWhenUsed/>
    <w:rsid w:val="002E0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91977823">
      <w:bodyDiv w:val="1"/>
      <w:marLeft w:val="0"/>
      <w:marRight w:val="0"/>
      <w:marTop w:val="0"/>
      <w:marBottom w:val="0"/>
      <w:divBdr>
        <w:top w:val="none" w:sz="0" w:space="0" w:color="auto"/>
        <w:left w:val="none" w:sz="0" w:space="0" w:color="auto"/>
        <w:bottom w:val="none" w:sz="0" w:space="0" w:color="auto"/>
        <w:right w:val="none" w:sz="0" w:space="0" w:color="auto"/>
      </w:divBdr>
    </w:div>
    <w:div w:id="94060867">
      <w:bodyDiv w:val="1"/>
      <w:marLeft w:val="0"/>
      <w:marRight w:val="0"/>
      <w:marTop w:val="0"/>
      <w:marBottom w:val="0"/>
      <w:divBdr>
        <w:top w:val="none" w:sz="0" w:space="0" w:color="auto"/>
        <w:left w:val="none" w:sz="0" w:space="0" w:color="auto"/>
        <w:bottom w:val="none" w:sz="0" w:space="0" w:color="auto"/>
        <w:right w:val="none" w:sz="0" w:space="0" w:color="auto"/>
      </w:divBdr>
    </w:div>
    <w:div w:id="180316439">
      <w:bodyDiv w:val="1"/>
      <w:marLeft w:val="0"/>
      <w:marRight w:val="0"/>
      <w:marTop w:val="0"/>
      <w:marBottom w:val="0"/>
      <w:divBdr>
        <w:top w:val="none" w:sz="0" w:space="0" w:color="auto"/>
        <w:left w:val="none" w:sz="0" w:space="0" w:color="auto"/>
        <w:bottom w:val="none" w:sz="0" w:space="0" w:color="auto"/>
        <w:right w:val="none" w:sz="0" w:space="0" w:color="auto"/>
      </w:divBdr>
    </w:div>
    <w:div w:id="189534913">
      <w:bodyDiv w:val="1"/>
      <w:marLeft w:val="0"/>
      <w:marRight w:val="0"/>
      <w:marTop w:val="0"/>
      <w:marBottom w:val="0"/>
      <w:divBdr>
        <w:top w:val="none" w:sz="0" w:space="0" w:color="auto"/>
        <w:left w:val="none" w:sz="0" w:space="0" w:color="auto"/>
        <w:bottom w:val="none" w:sz="0" w:space="0" w:color="auto"/>
        <w:right w:val="none" w:sz="0" w:space="0" w:color="auto"/>
      </w:divBdr>
    </w:div>
    <w:div w:id="195970677">
      <w:bodyDiv w:val="1"/>
      <w:marLeft w:val="0"/>
      <w:marRight w:val="0"/>
      <w:marTop w:val="0"/>
      <w:marBottom w:val="0"/>
      <w:divBdr>
        <w:top w:val="none" w:sz="0" w:space="0" w:color="auto"/>
        <w:left w:val="none" w:sz="0" w:space="0" w:color="auto"/>
        <w:bottom w:val="none" w:sz="0" w:space="0" w:color="auto"/>
        <w:right w:val="none" w:sz="0" w:space="0" w:color="auto"/>
      </w:divBdr>
    </w:div>
    <w:div w:id="224218352">
      <w:bodyDiv w:val="1"/>
      <w:marLeft w:val="0"/>
      <w:marRight w:val="0"/>
      <w:marTop w:val="0"/>
      <w:marBottom w:val="0"/>
      <w:divBdr>
        <w:top w:val="none" w:sz="0" w:space="0" w:color="auto"/>
        <w:left w:val="none" w:sz="0" w:space="0" w:color="auto"/>
        <w:bottom w:val="none" w:sz="0" w:space="0" w:color="auto"/>
        <w:right w:val="none" w:sz="0" w:space="0" w:color="auto"/>
      </w:divBdr>
    </w:div>
    <w:div w:id="230820232">
      <w:bodyDiv w:val="1"/>
      <w:marLeft w:val="0"/>
      <w:marRight w:val="0"/>
      <w:marTop w:val="0"/>
      <w:marBottom w:val="0"/>
      <w:divBdr>
        <w:top w:val="none" w:sz="0" w:space="0" w:color="auto"/>
        <w:left w:val="none" w:sz="0" w:space="0" w:color="auto"/>
        <w:bottom w:val="none" w:sz="0" w:space="0" w:color="auto"/>
        <w:right w:val="none" w:sz="0" w:space="0" w:color="auto"/>
      </w:divBdr>
    </w:div>
    <w:div w:id="234049100">
      <w:bodyDiv w:val="1"/>
      <w:marLeft w:val="0"/>
      <w:marRight w:val="0"/>
      <w:marTop w:val="0"/>
      <w:marBottom w:val="0"/>
      <w:divBdr>
        <w:top w:val="none" w:sz="0" w:space="0" w:color="auto"/>
        <w:left w:val="none" w:sz="0" w:space="0" w:color="auto"/>
        <w:bottom w:val="none" w:sz="0" w:space="0" w:color="auto"/>
        <w:right w:val="none" w:sz="0" w:space="0" w:color="auto"/>
      </w:divBdr>
    </w:div>
    <w:div w:id="253588489">
      <w:bodyDiv w:val="1"/>
      <w:marLeft w:val="0"/>
      <w:marRight w:val="0"/>
      <w:marTop w:val="0"/>
      <w:marBottom w:val="0"/>
      <w:divBdr>
        <w:top w:val="none" w:sz="0" w:space="0" w:color="auto"/>
        <w:left w:val="none" w:sz="0" w:space="0" w:color="auto"/>
        <w:bottom w:val="none" w:sz="0" w:space="0" w:color="auto"/>
        <w:right w:val="none" w:sz="0" w:space="0" w:color="auto"/>
      </w:divBdr>
    </w:div>
    <w:div w:id="263415256">
      <w:bodyDiv w:val="1"/>
      <w:marLeft w:val="0"/>
      <w:marRight w:val="0"/>
      <w:marTop w:val="0"/>
      <w:marBottom w:val="0"/>
      <w:divBdr>
        <w:top w:val="none" w:sz="0" w:space="0" w:color="auto"/>
        <w:left w:val="none" w:sz="0" w:space="0" w:color="auto"/>
        <w:bottom w:val="none" w:sz="0" w:space="0" w:color="auto"/>
        <w:right w:val="none" w:sz="0" w:space="0" w:color="auto"/>
      </w:divBdr>
    </w:div>
    <w:div w:id="263415317">
      <w:bodyDiv w:val="1"/>
      <w:marLeft w:val="0"/>
      <w:marRight w:val="0"/>
      <w:marTop w:val="0"/>
      <w:marBottom w:val="0"/>
      <w:divBdr>
        <w:top w:val="none" w:sz="0" w:space="0" w:color="auto"/>
        <w:left w:val="none" w:sz="0" w:space="0" w:color="auto"/>
        <w:bottom w:val="none" w:sz="0" w:space="0" w:color="auto"/>
        <w:right w:val="none" w:sz="0" w:space="0" w:color="auto"/>
      </w:divBdr>
    </w:div>
    <w:div w:id="326982913">
      <w:bodyDiv w:val="1"/>
      <w:marLeft w:val="0"/>
      <w:marRight w:val="0"/>
      <w:marTop w:val="0"/>
      <w:marBottom w:val="0"/>
      <w:divBdr>
        <w:top w:val="none" w:sz="0" w:space="0" w:color="auto"/>
        <w:left w:val="none" w:sz="0" w:space="0" w:color="auto"/>
        <w:bottom w:val="none" w:sz="0" w:space="0" w:color="auto"/>
        <w:right w:val="none" w:sz="0" w:space="0" w:color="auto"/>
      </w:divBdr>
    </w:div>
    <w:div w:id="353775607">
      <w:bodyDiv w:val="1"/>
      <w:marLeft w:val="0"/>
      <w:marRight w:val="0"/>
      <w:marTop w:val="0"/>
      <w:marBottom w:val="0"/>
      <w:divBdr>
        <w:top w:val="none" w:sz="0" w:space="0" w:color="auto"/>
        <w:left w:val="none" w:sz="0" w:space="0" w:color="auto"/>
        <w:bottom w:val="none" w:sz="0" w:space="0" w:color="auto"/>
        <w:right w:val="none" w:sz="0" w:space="0" w:color="auto"/>
      </w:divBdr>
    </w:div>
    <w:div w:id="408577570">
      <w:bodyDiv w:val="1"/>
      <w:marLeft w:val="0"/>
      <w:marRight w:val="0"/>
      <w:marTop w:val="0"/>
      <w:marBottom w:val="0"/>
      <w:divBdr>
        <w:top w:val="none" w:sz="0" w:space="0" w:color="auto"/>
        <w:left w:val="none" w:sz="0" w:space="0" w:color="auto"/>
        <w:bottom w:val="none" w:sz="0" w:space="0" w:color="auto"/>
        <w:right w:val="none" w:sz="0" w:space="0" w:color="auto"/>
      </w:divBdr>
    </w:div>
    <w:div w:id="411465195">
      <w:bodyDiv w:val="1"/>
      <w:marLeft w:val="0"/>
      <w:marRight w:val="0"/>
      <w:marTop w:val="0"/>
      <w:marBottom w:val="0"/>
      <w:divBdr>
        <w:top w:val="none" w:sz="0" w:space="0" w:color="auto"/>
        <w:left w:val="none" w:sz="0" w:space="0" w:color="auto"/>
        <w:bottom w:val="none" w:sz="0" w:space="0" w:color="auto"/>
        <w:right w:val="none" w:sz="0" w:space="0" w:color="auto"/>
      </w:divBdr>
    </w:div>
    <w:div w:id="429276599">
      <w:bodyDiv w:val="1"/>
      <w:marLeft w:val="0"/>
      <w:marRight w:val="0"/>
      <w:marTop w:val="0"/>
      <w:marBottom w:val="0"/>
      <w:divBdr>
        <w:top w:val="none" w:sz="0" w:space="0" w:color="auto"/>
        <w:left w:val="none" w:sz="0" w:space="0" w:color="auto"/>
        <w:bottom w:val="none" w:sz="0" w:space="0" w:color="auto"/>
        <w:right w:val="none" w:sz="0" w:space="0" w:color="auto"/>
      </w:divBdr>
    </w:div>
    <w:div w:id="549004173">
      <w:bodyDiv w:val="1"/>
      <w:marLeft w:val="0"/>
      <w:marRight w:val="0"/>
      <w:marTop w:val="0"/>
      <w:marBottom w:val="0"/>
      <w:divBdr>
        <w:top w:val="none" w:sz="0" w:space="0" w:color="auto"/>
        <w:left w:val="none" w:sz="0" w:space="0" w:color="auto"/>
        <w:bottom w:val="none" w:sz="0" w:space="0" w:color="auto"/>
        <w:right w:val="none" w:sz="0" w:space="0" w:color="auto"/>
      </w:divBdr>
    </w:div>
    <w:div w:id="562376163">
      <w:bodyDiv w:val="1"/>
      <w:marLeft w:val="0"/>
      <w:marRight w:val="0"/>
      <w:marTop w:val="0"/>
      <w:marBottom w:val="0"/>
      <w:divBdr>
        <w:top w:val="none" w:sz="0" w:space="0" w:color="auto"/>
        <w:left w:val="none" w:sz="0" w:space="0" w:color="auto"/>
        <w:bottom w:val="none" w:sz="0" w:space="0" w:color="auto"/>
        <w:right w:val="none" w:sz="0" w:space="0" w:color="auto"/>
      </w:divBdr>
    </w:div>
    <w:div w:id="585070026">
      <w:bodyDiv w:val="1"/>
      <w:marLeft w:val="0"/>
      <w:marRight w:val="0"/>
      <w:marTop w:val="0"/>
      <w:marBottom w:val="0"/>
      <w:divBdr>
        <w:top w:val="none" w:sz="0" w:space="0" w:color="auto"/>
        <w:left w:val="none" w:sz="0" w:space="0" w:color="auto"/>
        <w:bottom w:val="none" w:sz="0" w:space="0" w:color="auto"/>
        <w:right w:val="none" w:sz="0" w:space="0" w:color="auto"/>
      </w:divBdr>
    </w:div>
    <w:div w:id="589851870">
      <w:bodyDiv w:val="1"/>
      <w:marLeft w:val="0"/>
      <w:marRight w:val="0"/>
      <w:marTop w:val="0"/>
      <w:marBottom w:val="0"/>
      <w:divBdr>
        <w:top w:val="none" w:sz="0" w:space="0" w:color="auto"/>
        <w:left w:val="none" w:sz="0" w:space="0" w:color="auto"/>
        <w:bottom w:val="none" w:sz="0" w:space="0" w:color="auto"/>
        <w:right w:val="none" w:sz="0" w:space="0" w:color="auto"/>
      </w:divBdr>
    </w:div>
    <w:div w:id="591278502">
      <w:bodyDiv w:val="1"/>
      <w:marLeft w:val="0"/>
      <w:marRight w:val="0"/>
      <w:marTop w:val="0"/>
      <w:marBottom w:val="0"/>
      <w:divBdr>
        <w:top w:val="none" w:sz="0" w:space="0" w:color="auto"/>
        <w:left w:val="none" w:sz="0" w:space="0" w:color="auto"/>
        <w:bottom w:val="none" w:sz="0" w:space="0" w:color="auto"/>
        <w:right w:val="none" w:sz="0" w:space="0" w:color="auto"/>
      </w:divBdr>
    </w:div>
    <w:div w:id="614291410">
      <w:bodyDiv w:val="1"/>
      <w:marLeft w:val="0"/>
      <w:marRight w:val="0"/>
      <w:marTop w:val="0"/>
      <w:marBottom w:val="0"/>
      <w:divBdr>
        <w:top w:val="none" w:sz="0" w:space="0" w:color="auto"/>
        <w:left w:val="none" w:sz="0" w:space="0" w:color="auto"/>
        <w:bottom w:val="none" w:sz="0" w:space="0" w:color="auto"/>
        <w:right w:val="none" w:sz="0" w:space="0" w:color="auto"/>
      </w:divBdr>
    </w:div>
    <w:div w:id="629285535">
      <w:bodyDiv w:val="1"/>
      <w:marLeft w:val="0"/>
      <w:marRight w:val="0"/>
      <w:marTop w:val="0"/>
      <w:marBottom w:val="0"/>
      <w:divBdr>
        <w:top w:val="none" w:sz="0" w:space="0" w:color="auto"/>
        <w:left w:val="none" w:sz="0" w:space="0" w:color="auto"/>
        <w:bottom w:val="none" w:sz="0" w:space="0" w:color="auto"/>
        <w:right w:val="none" w:sz="0" w:space="0" w:color="auto"/>
      </w:divBdr>
    </w:div>
    <w:div w:id="747045576">
      <w:bodyDiv w:val="1"/>
      <w:marLeft w:val="0"/>
      <w:marRight w:val="0"/>
      <w:marTop w:val="0"/>
      <w:marBottom w:val="0"/>
      <w:divBdr>
        <w:top w:val="none" w:sz="0" w:space="0" w:color="auto"/>
        <w:left w:val="none" w:sz="0" w:space="0" w:color="auto"/>
        <w:bottom w:val="none" w:sz="0" w:space="0" w:color="auto"/>
        <w:right w:val="none" w:sz="0" w:space="0" w:color="auto"/>
      </w:divBdr>
    </w:div>
    <w:div w:id="770050254">
      <w:bodyDiv w:val="1"/>
      <w:marLeft w:val="0"/>
      <w:marRight w:val="0"/>
      <w:marTop w:val="0"/>
      <w:marBottom w:val="0"/>
      <w:divBdr>
        <w:top w:val="none" w:sz="0" w:space="0" w:color="auto"/>
        <w:left w:val="none" w:sz="0" w:space="0" w:color="auto"/>
        <w:bottom w:val="none" w:sz="0" w:space="0" w:color="auto"/>
        <w:right w:val="none" w:sz="0" w:space="0" w:color="auto"/>
      </w:divBdr>
    </w:div>
    <w:div w:id="824007771">
      <w:bodyDiv w:val="1"/>
      <w:marLeft w:val="0"/>
      <w:marRight w:val="0"/>
      <w:marTop w:val="0"/>
      <w:marBottom w:val="0"/>
      <w:divBdr>
        <w:top w:val="none" w:sz="0" w:space="0" w:color="auto"/>
        <w:left w:val="none" w:sz="0" w:space="0" w:color="auto"/>
        <w:bottom w:val="none" w:sz="0" w:space="0" w:color="auto"/>
        <w:right w:val="none" w:sz="0" w:space="0" w:color="auto"/>
      </w:divBdr>
    </w:div>
    <w:div w:id="824198620">
      <w:bodyDiv w:val="1"/>
      <w:marLeft w:val="0"/>
      <w:marRight w:val="0"/>
      <w:marTop w:val="0"/>
      <w:marBottom w:val="0"/>
      <w:divBdr>
        <w:top w:val="none" w:sz="0" w:space="0" w:color="auto"/>
        <w:left w:val="none" w:sz="0" w:space="0" w:color="auto"/>
        <w:bottom w:val="none" w:sz="0" w:space="0" w:color="auto"/>
        <w:right w:val="none" w:sz="0" w:space="0" w:color="auto"/>
      </w:divBdr>
    </w:div>
    <w:div w:id="852300396">
      <w:bodyDiv w:val="1"/>
      <w:marLeft w:val="0"/>
      <w:marRight w:val="0"/>
      <w:marTop w:val="0"/>
      <w:marBottom w:val="0"/>
      <w:divBdr>
        <w:top w:val="none" w:sz="0" w:space="0" w:color="auto"/>
        <w:left w:val="none" w:sz="0" w:space="0" w:color="auto"/>
        <w:bottom w:val="none" w:sz="0" w:space="0" w:color="auto"/>
        <w:right w:val="none" w:sz="0" w:space="0" w:color="auto"/>
      </w:divBdr>
    </w:div>
    <w:div w:id="857887400">
      <w:bodyDiv w:val="1"/>
      <w:marLeft w:val="0"/>
      <w:marRight w:val="0"/>
      <w:marTop w:val="0"/>
      <w:marBottom w:val="0"/>
      <w:divBdr>
        <w:top w:val="none" w:sz="0" w:space="0" w:color="auto"/>
        <w:left w:val="none" w:sz="0" w:space="0" w:color="auto"/>
        <w:bottom w:val="none" w:sz="0" w:space="0" w:color="auto"/>
        <w:right w:val="none" w:sz="0" w:space="0" w:color="auto"/>
      </w:divBdr>
    </w:div>
    <w:div w:id="1002708128">
      <w:bodyDiv w:val="1"/>
      <w:marLeft w:val="0"/>
      <w:marRight w:val="0"/>
      <w:marTop w:val="0"/>
      <w:marBottom w:val="0"/>
      <w:divBdr>
        <w:top w:val="none" w:sz="0" w:space="0" w:color="auto"/>
        <w:left w:val="none" w:sz="0" w:space="0" w:color="auto"/>
        <w:bottom w:val="none" w:sz="0" w:space="0" w:color="auto"/>
        <w:right w:val="none" w:sz="0" w:space="0" w:color="auto"/>
      </w:divBdr>
    </w:div>
    <w:div w:id="1023433620">
      <w:bodyDiv w:val="1"/>
      <w:marLeft w:val="0"/>
      <w:marRight w:val="0"/>
      <w:marTop w:val="0"/>
      <w:marBottom w:val="0"/>
      <w:divBdr>
        <w:top w:val="none" w:sz="0" w:space="0" w:color="auto"/>
        <w:left w:val="none" w:sz="0" w:space="0" w:color="auto"/>
        <w:bottom w:val="none" w:sz="0" w:space="0" w:color="auto"/>
        <w:right w:val="none" w:sz="0" w:space="0" w:color="auto"/>
      </w:divBdr>
    </w:div>
    <w:div w:id="1070619011">
      <w:bodyDiv w:val="1"/>
      <w:marLeft w:val="0"/>
      <w:marRight w:val="0"/>
      <w:marTop w:val="0"/>
      <w:marBottom w:val="0"/>
      <w:divBdr>
        <w:top w:val="none" w:sz="0" w:space="0" w:color="auto"/>
        <w:left w:val="none" w:sz="0" w:space="0" w:color="auto"/>
        <w:bottom w:val="none" w:sz="0" w:space="0" w:color="auto"/>
        <w:right w:val="none" w:sz="0" w:space="0" w:color="auto"/>
      </w:divBdr>
    </w:div>
    <w:div w:id="1107309897">
      <w:bodyDiv w:val="1"/>
      <w:marLeft w:val="0"/>
      <w:marRight w:val="0"/>
      <w:marTop w:val="0"/>
      <w:marBottom w:val="0"/>
      <w:divBdr>
        <w:top w:val="none" w:sz="0" w:space="0" w:color="auto"/>
        <w:left w:val="none" w:sz="0" w:space="0" w:color="auto"/>
        <w:bottom w:val="none" w:sz="0" w:space="0" w:color="auto"/>
        <w:right w:val="none" w:sz="0" w:space="0" w:color="auto"/>
      </w:divBdr>
    </w:div>
    <w:div w:id="1127427299">
      <w:bodyDiv w:val="1"/>
      <w:marLeft w:val="0"/>
      <w:marRight w:val="0"/>
      <w:marTop w:val="0"/>
      <w:marBottom w:val="0"/>
      <w:divBdr>
        <w:top w:val="none" w:sz="0" w:space="0" w:color="auto"/>
        <w:left w:val="none" w:sz="0" w:space="0" w:color="auto"/>
        <w:bottom w:val="none" w:sz="0" w:space="0" w:color="auto"/>
        <w:right w:val="none" w:sz="0" w:space="0" w:color="auto"/>
      </w:divBdr>
    </w:div>
    <w:div w:id="1146507619">
      <w:bodyDiv w:val="1"/>
      <w:marLeft w:val="0"/>
      <w:marRight w:val="0"/>
      <w:marTop w:val="0"/>
      <w:marBottom w:val="0"/>
      <w:divBdr>
        <w:top w:val="none" w:sz="0" w:space="0" w:color="auto"/>
        <w:left w:val="none" w:sz="0" w:space="0" w:color="auto"/>
        <w:bottom w:val="none" w:sz="0" w:space="0" w:color="auto"/>
        <w:right w:val="none" w:sz="0" w:space="0" w:color="auto"/>
      </w:divBdr>
    </w:div>
    <w:div w:id="1206219286">
      <w:bodyDiv w:val="1"/>
      <w:marLeft w:val="0"/>
      <w:marRight w:val="0"/>
      <w:marTop w:val="0"/>
      <w:marBottom w:val="0"/>
      <w:divBdr>
        <w:top w:val="none" w:sz="0" w:space="0" w:color="auto"/>
        <w:left w:val="none" w:sz="0" w:space="0" w:color="auto"/>
        <w:bottom w:val="none" w:sz="0" w:space="0" w:color="auto"/>
        <w:right w:val="none" w:sz="0" w:space="0" w:color="auto"/>
      </w:divBdr>
      <w:divsChild>
        <w:div w:id="34743504">
          <w:marLeft w:val="0"/>
          <w:marRight w:val="0"/>
          <w:marTop w:val="0"/>
          <w:marBottom w:val="0"/>
          <w:divBdr>
            <w:top w:val="none" w:sz="0" w:space="0" w:color="auto"/>
            <w:left w:val="none" w:sz="0" w:space="0" w:color="auto"/>
            <w:bottom w:val="none" w:sz="0" w:space="0" w:color="auto"/>
            <w:right w:val="none" w:sz="0" w:space="0" w:color="auto"/>
          </w:divBdr>
          <w:divsChild>
            <w:div w:id="825783995">
              <w:marLeft w:val="0"/>
              <w:marRight w:val="0"/>
              <w:marTop w:val="0"/>
              <w:marBottom w:val="0"/>
              <w:divBdr>
                <w:top w:val="none" w:sz="0" w:space="0" w:color="auto"/>
                <w:left w:val="none" w:sz="0" w:space="0" w:color="auto"/>
                <w:bottom w:val="none" w:sz="0" w:space="0" w:color="auto"/>
                <w:right w:val="none" w:sz="0" w:space="0" w:color="auto"/>
              </w:divBdr>
              <w:divsChild>
                <w:div w:id="1898272485">
                  <w:marLeft w:val="0"/>
                  <w:marRight w:val="0"/>
                  <w:marTop w:val="0"/>
                  <w:marBottom w:val="0"/>
                  <w:divBdr>
                    <w:top w:val="none" w:sz="0" w:space="0" w:color="auto"/>
                    <w:left w:val="none" w:sz="0" w:space="0" w:color="auto"/>
                    <w:bottom w:val="none" w:sz="0" w:space="0" w:color="auto"/>
                    <w:right w:val="none" w:sz="0" w:space="0" w:color="auto"/>
                  </w:divBdr>
                  <w:divsChild>
                    <w:div w:id="1764719694">
                      <w:marLeft w:val="0"/>
                      <w:marRight w:val="0"/>
                      <w:marTop w:val="0"/>
                      <w:marBottom w:val="0"/>
                      <w:divBdr>
                        <w:top w:val="none" w:sz="0" w:space="0" w:color="auto"/>
                        <w:left w:val="none" w:sz="0" w:space="0" w:color="auto"/>
                        <w:bottom w:val="none" w:sz="0" w:space="0" w:color="auto"/>
                        <w:right w:val="none" w:sz="0" w:space="0" w:color="auto"/>
                      </w:divBdr>
                      <w:divsChild>
                        <w:div w:id="327635973">
                          <w:marLeft w:val="0"/>
                          <w:marRight w:val="0"/>
                          <w:marTop w:val="0"/>
                          <w:marBottom w:val="0"/>
                          <w:divBdr>
                            <w:top w:val="none" w:sz="0" w:space="0" w:color="auto"/>
                            <w:left w:val="none" w:sz="0" w:space="0" w:color="auto"/>
                            <w:bottom w:val="none" w:sz="0" w:space="0" w:color="auto"/>
                            <w:right w:val="none" w:sz="0" w:space="0" w:color="auto"/>
                          </w:divBdr>
                          <w:divsChild>
                            <w:div w:id="640384122">
                              <w:marLeft w:val="0"/>
                              <w:marRight w:val="0"/>
                              <w:marTop w:val="0"/>
                              <w:marBottom w:val="0"/>
                              <w:divBdr>
                                <w:top w:val="none" w:sz="0" w:space="0" w:color="auto"/>
                                <w:left w:val="none" w:sz="0" w:space="0" w:color="auto"/>
                                <w:bottom w:val="none" w:sz="0" w:space="0" w:color="auto"/>
                                <w:right w:val="none" w:sz="0" w:space="0" w:color="auto"/>
                              </w:divBdr>
                              <w:divsChild>
                                <w:div w:id="377172943">
                                  <w:marLeft w:val="0"/>
                                  <w:marRight w:val="0"/>
                                  <w:marTop w:val="0"/>
                                  <w:marBottom w:val="0"/>
                                  <w:divBdr>
                                    <w:top w:val="none" w:sz="0" w:space="0" w:color="auto"/>
                                    <w:left w:val="none" w:sz="0" w:space="0" w:color="auto"/>
                                    <w:bottom w:val="none" w:sz="0" w:space="0" w:color="auto"/>
                                    <w:right w:val="none" w:sz="0" w:space="0" w:color="auto"/>
                                  </w:divBdr>
                                  <w:divsChild>
                                    <w:div w:id="816646962">
                                      <w:marLeft w:val="0"/>
                                      <w:marRight w:val="0"/>
                                      <w:marTop w:val="0"/>
                                      <w:marBottom w:val="0"/>
                                      <w:divBdr>
                                        <w:top w:val="none" w:sz="0" w:space="0" w:color="auto"/>
                                        <w:left w:val="none" w:sz="0" w:space="0" w:color="auto"/>
                                        <w:bottom w:val="none" w:sz="0" w:space="0" w:color="auto"/>
                                        <w:right w:val="none" w:sz="0" w:space="0" w:color="auto"/>
                                      </w:divBdr>
                                      <w:divsChild>
                                        <w:div w:id="1824278867">
                                          <w:marLeft w:val="0"/>
                                          <w:marRight w:val="0"/>
                                          <w:marTop w:val="0"/>
                                          <w:marBottom w:val="0"/>
                                          <w:divBdr>
                                            <w:top w:val="none" w:sz="0" w:space="0" w:color="auto"/>
                                            <w:left w:val="none" w:sz="0" w:space="0" w:color="auto"/>
                                            <w:bottom w:val="none" w:sz="0" w:space="0" w:color="auto"/>
                                            <w:right w:val="none" w:sz="0" w:space="0" w:color="auto"/>
                                          </w:divBdr>
                                          <w:divsChild>
                                            <w:div w:id="1435979424">
                                              <w:marLeft w:val="0"/>
                                              <w:marRight w:val="0"/>
                                              <w:marTop w:val="0"/>
                                              <w:marBottom w:val="0"/>
                                              <w:divBdr>
                                                <w:top w:val="none" w:sz="0" w:space="0" w:color="auto"/>
                                                <w:left w:val="none" w:sz="0" w:space="0" w:color="auto"/>
                                                <w:bottom w:val="none" w:sz="0" w:space="0" w:color="auto"/>
                                                <w:right w:val="none" w:sz="0" w:space="0" w:color="auto"/>
                                              </w:divBdr>
                                              <w:divsChild>
                                                <w:div w:id="1657487383">
                                                  <w:marLeft w:val="0"/>
                                                  <w:marRight w:val="0"/>
                                                  <w:marTop w:val="0"/>
                                                  <w:marBottom w:val="0"/>
                                                  <w:divBdr>
                                                    <w:top w:val="none" w:sz="0" w:space="0" w:color="auto"/>
                                                    <w:left w:val="none" w:sz="0" w:space="0" w:color="auto"/>
                                                    <w:bottom w:val="none" w:sz="0" w:space="0" w:color="auto"/>
                                                    <w:right w:val="none" w:sz="0" w:space="0" w:color="auto"/>
                                                  </w:divBdr>
                                                  <w:divsChild>
                                                    <w:div w:id="1392730685">
                                                      <w:marLeft w:val="0"/>
                                                      <w:marRight w:val="0"/>
                                                      <w:marTop w:val="0"/>
                                                      <w:marBottom w:val="0"/>
                                                      <w:divBdr>
                                                        <w:top w:val="none" w:sz="0" w:space="0" w:color="auto"/>
                                                        <w:left w:val="none" w:sz="0" w:space="0" w:color="auto"/>
                                                        <w:bottom w:val="none" w:sz="0" w:space="0" w:color="auto"/>
                                                        <w:right w:val="none" w:sz="0" w:space="0" w:color="auto"/>
                                                      </w:divBdr>
                                                      <w:divsChild>
                                                        <w:div w:id="763454613">
                                                          <w:marLeft w:val="0"/>
                                                          <w:marRight w:val="0"/>
                                                          <w:marTop w:val="0"/>
                                                          <w:marBottom w:val="0"/>
                                                          <w:divBdr>
                                                            <w:top w:val="none" w:sz="0" w:space="0" w:color="auto"/>
                                                            <w:left w:val="none" w:sz="0" w:space="0" w:color="auto"/>
                                                            <w:bottom w:val="none" w:sz="0" w:space="0" w:color="auto"/>
                                                            <w:right w:val="none" w:sz="0" w:space="0" w:color="auto"/>
                                                          </w:divBdr>
                                                          <w:divsChild>
                                                            <w:div w:id="1133988740">
                                                              <w:marLeft w:val="0"/>
                                                              <w:marRight w:val="0"/>
                                                              <w:marTop w:val="0"/>
                                                              <w:marBottom w:val="0"/>
                                                              <w:divBdr>
                                                                <w:top w:val="none" w:sz="0" w:space="0" w:color="auto"/>
                                                                <w:left w:val="none" w:sz="0" w:space="0" w:color="auto"/>
                                                                <w:bottom w:val="none" w:sz="0" w:space="0" w:color="auto"/>
                                                                <w:right w:val="none" w:sz="0" w:space="0" w:color="auto"/>
                                                              </w:divBdr>
                                                              <w:divsChild>
                                                                <w:div w:id="517736197">
                                                                  <w:marLeft w:val="0"/>
                                                                  <w:marRight w:val="0"/>
                                                                  <w:marTop w:val="0"/>
                                                                  <w:marBottom w:val="0"/>
                                                                  <w:divBdr>
                                                                    <w:top w:val="none" w:sz="0" w:space="0" w:color="auto"/>
                                                                    <w:left w:val="none" w:sz="0" w:space="0" w:color="auto"/>
                                                                    <w:bottom w:val="none" w:sz="0" w:space="0" w:color="auto"/>
                                                                    <w:right w:val="none" w:sz="0" w:space="0" w:color="auto"/>
                                                                  </w:divBdr>
                                                                  <w:divsChild>
                                                                    <w:div w:id="3111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241198">
                                          <w:marLeft w:val="0"/>
                                          <w:marRight w:val="0"/>
                                          <w:marTop w:val="0"/>
                                          <w:marBottom w:val="0"/>
                                          <w:divBdr>
                                            <w:top w:val="none" w:sz="0" w:space="0" w:color="auto"/>
                                            <w:left w:val="none" w:sz="0" w:space="0" w:color="auto"/>
                                            <w:bottom w:val="none" w:sz="0" w:space="0" w:color="auto"/>
                                            <w:right w:val="none" w:sz="0" w:space="0" w:color="auto"/>
                                          </w:divBdr>
                                          <w:divsChild>
                                            <w:div w:id="67921625">
                                              <w:marLeft w:val="0"/>
                                              <w:marRight w:val="0"/>
                                              <w:marTop w:val="0"/>
                                              <w:marBottom w:val="0"/>
                                              <w:divBdr>
                                                <w:top w:val="none" w:sz="0" w:space="0" w:color="auto"/>
                                                <w:left w:val="none" w:sz="0" w:space="0" w:color="auto"/>
                                                <w:bottom w:val="none" w:sz="0" w:space="0" w:color="auto"/>
                                                <w:right w:val="none" w:sz="0" w:space="0" w:color="auto"/>
                                              </w:divBdr>
                                              <w:divsChild>
                                                <w:div w:id="953363699">
                                                  <w:marLeft w:val="0"/>
                                                  <w:marRight w:val="0"/>
                                                  <w:marTop w:val="0"/>
                                                  <w:marBottom w:val="0"/>
                                                  <w:divBdr>
                                                    <w:top w:val="none" w:sz="0" w:space="0" w:color="auto"/>
                                                    <w:left w:val="none" w:sz="0" w:space="0" w:color="auto"/>
                                                    <w:bottom w:val="none" w:sz="0" w:space="0" w:color="auto"/>
                                                    <w:right w:val="none" w:sz="0" w:space="0" w:color="auto"/>
                                                  </w:divBdr>
                                                  <w:divsChild>
                                                    <w:div w:id="1378161550">
                                                      <w:marLeft w:val="0"/>
                                                      <w:marRight w:val="0"/>
                                                      <w:marTop w:val="0"/>
                                                      <w:marBottom w:val="0"/>
                                                      <w:divBdr>
                                                        <w:top w:val="none" w:sz="0" w:space="0" w:color="auto"/>
                                                        <w:left w:val="none" w:sz="0" w:space="0" w:color="auto"/>
                                                        <w:bottom w:val="none" w:sz="0" w:space="0" w:color="auto"/>
                                                        <w:right w:val="none" w:sz="0" w:space="0" w:color="auto"/>
                                                      </w:divBdr>
                                                      <w:divsChild>
                                                        <w:div w:id="985084643">
                                                          <w:marLeft w:val="0"/>
                                                          <w:marRight w:val="0"/>
                                                          <w:marTop w:val="0"/>
                                                          <w:marBottom w:val="0"/>
                                                          <w:divBdr>
                                                            <w:top w:val="none" w:sz="0" w:space="0" w:color="auto"/>
                                                            <w:left w:val="none" w:sz="0" w:space="0" w:color="auto"/>
                                                            <w:bottom w:val="none" w:sz="0" w:space="0" w:color="auto"/>
                                                            <w:right w:val="none" w:sz="0" w:space="0" w:color="auto"/>
                                                          </w:divBdr>
                                                          <w:divsChild>
                                                            <w:div w:id="1589733828">
                                                              <w:marLeft w:val="0"/>
                                                              <w:marRight w:val="0"/>
                                                              <w:marTop w:val="0"/>
                                                              <w:marBottom w:val="0"/>
                                                              <w:divBdr>
                                                                <w:top w:val="none" w:sz="0" w:space="0" w:color="auto"/>
                                                                <w:left w:val="none" w:sz="0" w:space="0" w:color="auto"/>
                                                                <w:bottom w:val="none" w:sz="0" w:space="0" w:color="auto"/>
                                                                <w:right w:val="none" w:sz="0" w:space="0" w:color="auto"/>
                                                              </w:divBdr>
                                                              <w:divsChild>
                                                                <w:div w:id="2169773">
                                                                  <w:marLeft w:val="0"/>
                                                                  <w:marRight w:val="0"/>
                                                                  <w:marTop w:val="0"/>
                                                                  <w:marBottom w:val="0"/>
                                                                  <w:divBdr>
                                                                    <w:top w:val="none" w:sz="0" w:space="0" w:color="auto"/>
                                                                    <w:left w:val="none" w:sz="0" w:space="0" w:color="auto"/>
                                                                    <w:bottom w:val="none" w:sz="0" w:space="0" w:color="auto"/>
                                                                    <w:right w:val="none" w:sz="0" w:space="0" w:color="auto"/>
                                                                  </w:divBdr>
                                                                  <w:divsChild>
                                                                    <w:div w:id="331227011">
                                                                      <w:marLeft w:val="0"/>
                                                                      <w:marRight w:val="0"/>
                                                                      <w:marTop w:val="0"/>
                                                                      <w:marBottom w:val="0"/>
                                                                      <w:divBdr>
                                                                        <w:top w:val="none" w:sz="0" w:space="0" w:color="auto"/>
                                                                        <w:left w:val="none" w:sz="0" w:space="0" w:color="auto"/>
                                                                        <w:bottom w:val="none" w:sz="0" w:space="0" w:color="auto"/>
                                                                        <w:right w:val="none" w:sz="0" w:space="0" w:color="auto"/>
                                                                      </w:divBdr>
                                                                      <w:divsChild>
                                                                        <w:div w:id="1071004650">
                                                                          <w:marLeft w:val="0"/>
                                                                          <w:marRight w:val="0"/>
                                                                          <w:marTop w:val="0"/>
                                                                          <w:marBottom w:val="0"/>
                                                                          <w:divBdr>
                                                                            <w:top w:val="none" w:sz="0" w:space="0" w:color="auto"/>
                                                                            <w:left w:val="none" w:sz="0" w:space="0" w:color="auto"/>
                                                                            <w:bottom w:val="none" w:sz="0" w:space="0" w:color="auto"/>
                                                                            <w:right w:val="none" w:sz="0" w:space="0" w:color="auto"/>
                                                                          </w:divBdr>
                                                                          <w:divsChild>
                                                                            <w:div w:id="812647509">
                                                                              <w:marLeft w:val="0"/>
                                                                              <w:marRight w:val="0"/>
                                                                              <w:marTop w:val="0"/>
                                                                              <w:marBottom w:val="0"/>
                                                                              <w:divBdr>
                                                                                <w:top w:val="none" w:sz="0" w:space="0" w:color="auto"/>
                                                                                <w:left w:val="none" w:sz="0" w:space="0" w:color="auto"/>
                                                                                <w:bottom w:val="none" w:sz="0" w:space="0" w:color="auto"/>
                                                                                <w:right w:val="none" w:sz="0" w:space="0" w:color="auto"/>
                                                                              </w:divBdr>
                                                                              <w:divsChild>
                                                                                <w:div w:id="3795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120473">
      <w:bodyDiv w:val="1"/>
      <w:marLeft w:val="0"/>
      <w:marRight w:val="0"/>
      <w:marTop w:val="0"/>
      <w:marBottom w:val="0"/>
      <w:divBdr>
        <w:top w:val="none" w:sz="0" w:space="0" w:color="auto"/>
        <w:left w:val="none" w:sz="0" w:space="0" w:color="auto"/>
        <w:bottom w:val="none" w:sz="0" w:space="0" w:color="auto"/>
        <w:right w:val="none" w:sz="0" w:space="0" w:color="auto"/>
      </w:divBdr>
    </w:div>
    <w:div w:id="1290621677">
      <w:bodyDiv w:val="1"/>
      <w:marLeft w:val="0"/>
      <w:marRight w:val="0"/>
      <w:marTop w:val="0"/>
      <w:marBottom w:val="0"/>
      <w:divBdr>
        <w:top w:val="none" w:sz="0" w:space="0" w:color="auto"/>
        <w:left w:val="none" w:sz="0" w:space="0" w:color="auto"/>
        <w:bottom w:val="none" w:sz="0" w:space="0" w:color="auto"/>
        <w:right w:val="none" w:sz="0" w:space="0" w:color="auto"/>
      </w:divBdr>
    </w:div>
    <w:div w:id="1312632296">
      <w:bodyDiv w:val="1"/>
      <w:marLeft w:val="0"/>
      <w:marRight w:val="0"/>
      <w:marTop w:val="0"/>
      <w:marBottom w:val="0"/>
      <w:divBdr>
        <w:top w:val="none" w:sz="0" w:space="0" w:color="auto"/>
        <w:left w:val="none" w:sz="0" w:space="0" w:color="auto"/>
        <w:bottom w:val="none" w:sz="0" w:space="0" w:color="auto"/>
        <w:right w:val="none" w:sz="0" w:space="0" w:color="auto"/>
      </w:divBdr>
    </w:div>
    <w:div w:id="1320423119">
      <w:bodyDiv w:val="1"/>
      <w:marLeft w:val="0"/>
      <w:marRight w:val="0"/>
      <w:marTop w:val="0"/>
      <w:marBottom w:val="0"/>
      <w:divBdr>
        <w:top w:val="none" w:sz="0" w:space="0" w:color="auto"/>
        <w:left w:val="none" w:sz="0" w:space="0" w:color="auto"/>
        <w:bottom w:val="none" w:sz="0" w:space="0" w:color="auto"/>
        <w:right w:val="none" w:sz="0" w:space="0" w:color="auto"/>
      </w:divBdr>
    </w:div>
    <w:div w:id="1331058785">
      <w:bodyDiv w:val="1"/>
      <w:marLeft w:val="0"/>
      <w:marRight w:val="0"/>
      <w:marTop w:val="0"/>
      <w:marBottom w:val="0"/>
      <w:divBdr>
        <w:top w:val="none" w:sz="0" w:space="0" w:color="auto"/>
        <w:left w:val="none" w:sz="0" w:space="0" w:color="auto"/>
        <w:bottom w:val="none" w:sz="0" w:space="0" w:color="auto"/>
        <w:right w:val="none" w:sz="0" w:space="0" w:color="auto"/>
      </w:divBdr>
    </w:div>
    <w:div w:id="1399475550">
      <w:bodyDiv w:val="1"/>
      <w:marLeft w:val="0"/>
      <w:marRight w:val="0"/>
      <w:marTop w:val="0"/>
      <w:marBottom w:val="0"/>
      <w:divBdr>
        <w:top w:val="none" w:sz="0" w:space="0" w:color="auto"/>
        <w:left w:val="none" w:sz="0" w:space="0" w:color="auto"/>
        <w:bottom w:val="none" w:sz="0" w:space="0" w:color="auto"/>
        <w:right w:val="none" w:sz="0" w:space="0" w:color="auto"/>
      </w:divBdr>
    </w:div>
    <w:div w:id="1488861332">
      <w:bodyDiv w:val="1"/>
      <w:marLeft w:val="0"/>
      <w:marRight w:val="0"/>
      <w:marTop w:val="0"/>
      <w:marBottom w:val="0"/>
      <w:divBdr>
        <w:top w:val="none" w:sz="0" w:space="0" w:color="auto"/>
        <w:left w:val="none" w:sz="0" w:space="0" w:color="auto"/>
        <w:bottom w:val="none" w:sz="0" w:space="0" w:color="auto"/>
        <w:right w:val="none" w:sz="0" w:space="0" w:color="auto"/>
      </w:divBdr>
    </w:div>
    <w:div w:id="1524243580">
      <w:bodyDiv w:val="1"/>
      <w:marLeft w:val="0"/>
      <w:marRight w:val="0"/>
      <w:marTop w:val="0"/>
      <w:marBottom w:val="0"/>
      <w:divBdr>
        <w:top w:val="none" w:sz="0" w:space="0" w:color="auto"/>
        <w:left w:val="none" w:sz="0" w:space="0" w:color="auto"/>
        <w:bottom w:val="none" w:sz="0" w:space="0" w:color="auto"/>
        <w:right w:val="none" w:sz="0" w:space="0" w:color="auto"/>
      </w:divBdr>
    </w:div>
    <w:div w:id="1551267013">
      <w:bodyDiv w:val="1"/>
      <w:marLeft w:val="0"/>
      <w:marRight w:val="0"/>
      <w:marTop w:val="0"/>
      <w:marBottom w:val="0"/>
      <w:divBdr>
        <w:top w:val="none" w:sz="0" w:space="0" w:color="auto"/>
        <w:left w:val="none" w:sz="0" w:space="0" w:color="auto"/>
        <w:bottom w:val="none" w:sz="0" w:space="0" w:color="auto"/>
        <w:right w:val="none" w:sz="0" w:space="0" w:color="auto"/>
      </w:divBdr>
    </w:div>
    <w:div w:id="1646885902">
      <w:bodyDiv w:val="1"/>
      <w:marLeft w:val="0"/>
      <w:marRight w:val="0"/>
      <w:marTop w:val="0"/>
      <w:marBottom w:val="0"/>
      <w:divBdr>
        <w:top w:val="none" w:sz="0" w:space="0" w:color="auto"/>
        <w:left w:val="none" w:sz="0" w:space="0" w:color="auto"/>
        <w:bottom w:val="none" w:sz="0" w:space="0" w:color="auto"/>
        <w:right w:val="none" w:sz="0" w:space="0" w:color="auto"/>
      </w:divBdr>
    </w:div>
    <w:div w:id="1670448555">
      <w:bodyDiv w:val="1"/>
      <w:marLeft w:val="0"/>
      <w:marRight w:val="0"/>
      <w:marTop w:val="0"/>
      <w:marBottom w:val="0"/>
      <w:divBdr>
        <w:top w:val="none" w:sz="0" w:space="0" w:color="auto"/>
        <w:left w:val="none" w:sz="0" w:space="0" w:color="auto"/>
        <w:bottom w:val="none" w:sz="0" w:space="0" w:color="auto"/>
        <w:right w:val="none" w:sz="0" w:space="0" w:color="auto"/>
      </w:divBdr>
    </w:div>
    <w:div w:id="1675451906">
      <w:bodyDiv w:val="1"/>
      <w:marLeft w:val="0"/>
      <w:marRight w:val="0"/>
      <w:marTop w:val="0"/>
      <w:marBottom w:val="0"/>
      <w:divBdr>
        <w:top w:val="none" w:sz="0" w:space="0" w:color="auto"/>
        <w:left w:val="none" w:sz="0" w:space="0" w:color="auto"/>
        <w:bottom w:val="none" w:sz="0" w:space="0" w:color="auto"/>
        <w:right w:val="none" w:sz="0" w:space="0" w:color="auto"/>
      </w:divBdr>
    </w:div>
    <w:div w:id="1691443745">
      <w:bodyDiv w:val="1"/>
      <w:marLeft w:val="0"/>
      <w:marRight w:val="0"/>
      <w:marTop w:val="0"/>
      <w:marBottom w:val="0"/>
      <w:divBdr>
        <w:top w:val="none" w:sz="0" w:space="0" w:color="auto"/>
        <w:left w:val="none" w:sz="0" w:space="0" w:color="auto"/>
        <w:bottom w:val="none" w:sz="0" w:space="0" w:color="auto"/>
        <w:right w:val="none" w:sz="0" w:space="0" w:color="auto"/>
      </w:divBdr>
    </w:div>
    <w:div w:id="1717006736">
      <w:bodyDiv w:val="1"/>
      <w:marLeft w:val="0"/>
      <w:marRight w:val="0"/>
      <w:marTop w:val="0"/>
      <w:marBottom w:val="0"/>
      <w:divBdr>
        <w:top w:val="none" w:sz="0" w:space="0" w:color="auto"/>
        <w:left w:val="none" w:sz="0" w:space="0" w:color="auto"/>
        <w:bottom w:val="none" w:sz="0" w:space="0" w:color="auto"/>
        <w:right w:val="none" w:sz="0" w:space="0" w:color="auto"/>
      </w:divBdr>
    </w:div>
    <w:div w:id="1781759597">
      <w:bodyDiv w:val="1"/>
      <w:marLeft w:val="0"/>
      <w:marRight w:val="0"/>
      <w:marTop w:val="0"/>
      <w:marBottom w:val="0"/>
      <w:divBdr>
        <w:top w:val="none" w:sz="0" w:space="0" w:color="auto"/>
        <w:left w:val="none" w:sz="0" w:space="0" w:color="auto"/>
        <w:bottom w:val="none" w:sz="0" w:space="0" w:color="auto"/>
        <w:right w:val="none" w:sz="0" w:space="0" w:color="auto"/>
      </w:divBdr>
    </w:div>
    <w:div w:id="1822767156">
      <w:bodyDiv w:val="1"/>
      <w:marLeft w:val="0"/>
      <w:marRight w:val="0"/>
      <w:marTop w:val="0"/>
      <w:marBottom w:val="0"/>
      <w:divBdr>
        <w:top w:val="none" w:sz="0" w:space="0" w:color="auto"/>
        <w:left w:val="none" w:sz="0" w:space="0" w:color="auto"/>
        <w:bottom w:val="none" w:sz="0" w:space="0" w:color="auto"/>
        <w:right w:val="none" w:sz="0" w:space="0" w:color="auto"/>
      </w:divBdr>
    </w:div>
    <w:div w:id="1832210864">
      <w:bodyDiv w:val="1"/>
      <w:marLeft w:val="0"/>
      <w:marRight w:val="0"/>
      <w:marTop w:val="0"/>
      <w:marBottom w:val="0"/>
      <w:divBdr>
        <w:top w:val="none" w:sz="0" w:space="0" w:color="auto"/>
        <w:left w:val="none" w:sz="0" w:space="0" w:color="auto"/>
        <w:bottom w:val="none" w:sz="0" w:space="0" w:color="auto"/>
        <w:right w:val="none" w:sz="0" w:space="0" w:color="auto"/>
      </w:divBdr>
    </w:div>
    <w:div w:id="1869174444">
      <w:bodyDiv w:val="1"/>
      <w:marLeft w:val="0"/>
      <w:marRight w:val="0"/>
      <w:marTop w:val="0"/>
      <w:marBottom w:val="0"/>
      <w:divBdr>
        <w:top w:val="none" w:sz="0" w:space="0" w:color="auto"/>
        <w:left w:val="none" w:sz="0" w:space="0" w:color="auto"/>
        <w:bottom w:val="none" w:sz="0" w:space="0" w:color="auto"/>
        <w:right w:val="none" w:sz="0" w:space="0" w:color="auto"/>
      </w:divBdr>
    </w:div>
    <w:div w:id="1900751844">
      <w:bodyDiv w:val="1"/>
      <w:marLeft w:val="0"/>
      <w:marRight w:val="0"/>
      <w:marTop w:val="0"/>
      <w:marBottom w:val="0"/>
      <w:divBdr>
        <w:top w:val="none" w:sz="0" w:space="0" w:color="auto"/>
        <w:left w:val="none" w:sz="0" w:space="0" w:color="auto"/>
        <w:bottom w:val="none" w:sz="0" w:space="0" w:color="auto"/>
        <w:right w:val="none" w:sz="0" w:space="0" w:color="auto"/>
      </w:divBdr>
    </w:div>
    <w:div w:id="1913006976">
      <w:bodyDiv w:val="1"/>
      <w:marLeft w:val="0"/>
      <w:marRight w:val="0"/>
      <w:marTop w:val="0"/>
      <w:marBottom w:val="0"/>
      <w:divBdr>
        <w:top w:val="none" w:sz="0" w:space="0" w:color="auto"/>
        <w:left w:val="none" w:sz="0" w:space="0" w:color="auto"/>
        <w:bottom w:val="none" w:sz="0" w:space="0" w:color="auto"/>
        <w:right w:val="none" w:sz="0" w:space="0" w:color="auto"/>
      </w:divBdr>
    </w:div>
    <w:div w:id="1969897807">
      <w:bodyDiv w:val="1"/>
      <w:marLeft w:val="0"/>
      <w:marRight w:val="0"/>
      <w:marTop w:val="0"/>
      <w:marBottom w:val="0"/>
      <w:divBdr>
        <w:top w:val="none" w:sz="0" w:space="0" w:color="auto"/>
        <w:left w:val="none" w:sz="0" w:space="0" w:color="auto"/>
        <w:bottom w:val="none" w:sz="0" w:space="0" w:color="auto"/>
        <w:right w:val="none" w:sz="0" w:space="0" w:color="auto"/>
      </w:divBdr>
    </w:div>
    <w:div w:id="1986350182">
      <w:bodyDiv w:val="1"/>
      <w:marLeft w:val="0"/>
      <w:marRight w:val="0"/>
      <w:marTop w:val="0"/>
      <w:marBottom w:val="0"/>
      <w:divBdr>
        <w:top w:val="none" w:sz="0" w:space="0" w:color="auto"/>
        <w:left w:val="none" w:sz="0" w:space="0" w:color="auto"/>
        <w:bottom w:val="none" w:sz="0" w:space="0" w:color="auto"/>
        <w:right w:val="none" w:sz="0" w:space="0" w:color="auto"/>
      </w:divBdr>
    </w:div>
    <w:div w:id="1994093003">
      <w:bodyDiv w:val="1"/>
      <w:marLeft w:val="0"/>
      <w:marRight w:val="0"/>
      <w:marTop w:val="0"/>
      <w:marBottom w:val="0"/>
      <w:divBdr>
        <w:top w:val="none" w:sz="0" w:space="0" w:color="auto"/>
        <w:left w:val="none" w:sz="0" w:space="0" w:color="auto"/>
        <w:bottom w:val="none" w:sz="0" w:space="0" w:color="auto"/>
        <w:right w:val="none" w:sz="0" w:space="0" w:color="auto"/>
      </w:divBdr>
    </w:div>
    <w:div w:id="2067491805">
      <w:bodyDiv w:val="1"/>
      <w:marLeft w:val="0"/>
      <w:marRight w:val="0"/>
      <w:marTop w:val="0"/>
      <w:marBottom w:val="0"/>
      <w:divBdr>
        <w:top w:val="none" w:sz="0" w:space="0" w:color="auto"/>
        <w:left w:val="none" w:sz="0" w:space="0" w:color="auto"/>
        <w:bottom w:val="none" w:sz="0" w:space="0" w:color="auto"/>
        <w:right w:val="none" w:sz="0" w:space="0" w:color="auto"/>
      </w:divBdr>
    </w:div>
    <w:div w:id="2074086701">
      <w:bodyDiv w:val="1"/>
      <w:marLeft w:val="0"/>
      <w:marRight w:val="0"/>
      <w:marTop w:val="0"/>
      <w:marBottom w:val="0"/>
      <w:divBdr>
        <w:top w:val="none" w:sz="0" w:space="0" w:color="auto"/>
        <w:left w:val="none" w:sz="0" w:space="0" w:color="auto"/>
        <w:bottom w:val="none" w:sz="0" w:space="0" w:color="auto"/>
        <w:right w:val="none" w:sz="0" w:space="0" w:color="auto"/>
      </w:divBdr>
    </w:div>
    <w:div w:id="2092773809">
      <w:bodyDiv w:val="1"/>
      <w:marLeft w:val="0"/>
      <w:marRight w:val="0"/>
      <w:marTop w:val="0"/>
      <w:marBottom w:val="0"/>
      <w:divBdr>
        <w:top w:val="none" w:sz="0" w:space="0" w:color="auto"/>
        <w:left w:val="none" w:sz="0" w:space="0" w:color="auto"/>
        <w:bottom w:val="none" w:sz="0" w:space="0" w:color="auto"/>
        <w:right w:val="none" w:sz="0" w:space="0" w:color="auto"/>
      </w:divBdr>
    </w:div>
    <w:div w:id="212961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18</Pages>
  <Words>5696</Words>
  <Characters>32472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THIRUMAL A</dc:creator>
  <cp:lastModifiedBy>SDI 1084</cp:lastModifiedBy>
  <cp:revision>59</cp:revision>
  <dcterms:created xsi:type="dcterms:W3CDTF">2026-03-13T06:48:00Z</dcterms:created>
  <dcterms:modified xsi:type="dcterms:W3CDTF">2026-03-14T14:03:00Z</dcterms:modified>
</cp:coreProperties>
</file>