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1C4A2B" w:rsidRDefault="001C4A2B">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1C4A2B">
        <w:trPr>
          <w:trHeight w:val="290"/>
        </w:trPr>
        <w:tc>
          <w:tcPr>
            <w:tcW w:w="20934" w:type="dxa"/>
            <w:gridSpan w:val="2"/>
            <w:tcBorders>
              <w:top w:val="nil"/>
              <w:left w:val="nil"/>
              <w:right w:val="nil"/>
            </w:tcBorders>
          </w:tcPr>
          <w:p w:rsidR="001C4A2B" w:rsidRDefault="001C4A2B">
            <w:pPr>
              <w:pStyle w:val="Heading2"/>
              <w:jc w:val="left"/>
              <w:rPr>
                <w:rFonts w:ascii="Arial" w:eastAsia="Arial" w:hAnsi="Arial" w:cs="Arial"/>
                <w:b w:val="0"/>
                <w:bCs w:val="0"/>
                <w:sz w:val="28"/>
                <w:szCs w:val="28"/>
              </w:rPr>
            </w:pPr>
          </w:p>
        </w:tc>
      </w:tr>
      <w:tr w:rsidR="001C4A2B">
        <w:trPr>
          <w:trHeight w:val="290"/>
        </w:trPr>
        <w:tc>
          <w:tcPr>
            <w:tcW w:w="5167" w:type="dxa"/>
          </w:tcPr>
          <w:p w:rsidR="001C4A2B" w:rsidRDefault="00A01C9B">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rsidR="001C4A2B" w:rsidRDefault="00A01C9B">
            <w:pPr>
              <w:rPr>
                <w:rFonts w:ascii="Arial" w:eastAsia="Arial" w:hAnsi="Arial" w:cs="Arial"/>
                <w:color w:val="0000FF"/>
                <w:sz w:val="20"/>
                <w:szCs w:val="20"/>
              </w:rPr>
            </w:pPr>
            <w:hyperlink r:id="rId7">
              <w:r>
                <w:rPr>
                  <w:rFonts w:ascii="Arial" w:eastAsia="Arial" w:hAnsi="Arial" w:cs="Arial"/>
                  <w:b/>
                  <w:bCs/>
                  <w:color w:val="0000FF"/>
                  <w:sz w:val="20"/>
                  <w:szCs w:val="20"/>
                  <w:u w:val="single"/>
                </w:rPr>
                <w:t>South Asian Research Journal of Natural Products</w:t>
              </w:r>
            </w:hyperlink>
            <w:r>
              <w:rPr>
                <w:rFonts w:ascii="Arial" w:eastAsia="Arial" w:hAnsi="Arial" w:cs="Arial"/>
                <w:b/>
                <w:bCs/>
                <w:color w:val="0000FF"/>
                <w:sz w:val="20"/>
                <w:szCs w:val="20"/>
              </w:rPr>
              <w:t xml:space="preserve"> </w:t>
            </w:r>
          </w:p>
        </w:tc>
      </w:tr>
      <w:tr w:rsidR="001C4A2B">
        <w:trPr>
          <w:trHeight w:val="290"/>
        </w:trPr>
        <w:tc>
          <w:tcPr>
            <w:tcW w:w="5167" w:type="dxa"/>
          </w:tcPr>
          <w:p w:rsidR="001C4A2B" w:rsidRDefault="00A01C9B">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1C4A2B" w:rsidRDefault="00A01C9B">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Ms_SARJNP_153630</w:t>
            </w:r>
          </w:p>
        </w:tc>
      </w:tr>
      <w:tr w:rsidR="001C4A2B">
        <w:trPr>
          <w:trHeight w:val="650"/>
        </w:trPr>
        <w:tc>
          <w:tcPr>
            <w:tcW w:w="5167" w:type="dxa"/>
          </w:tcPr>
          <w:p w:rsidR="001C4A2B" w:rsidRDefault="00A01C9B">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1C4A2B" w:rsidRDefault="00A01C9B">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Comparative Analysis of Natural and Synthetic Preservatives in Agricultural Products</w:t>
            </w:r>
          </w:p>
        </w:tc>
      </w:tr>
      <w:tr w:rsidR="001C4A2B">
        <w:trPr>
          <w:trHeight w:val="332"/>
        </w:trPr>
        <w:tc>
          <w:tcPr>
            <w:tcW w:w="5167" w:type="dxa"/>
          </w:tcPr>
          <w:p w:rsidR="001C4A2B" w:rsidRDefault="00A01C9B">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1C4A2B" w:rsidRDefault="00A01C9B">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Systematic Review</w:t>
            </w:r>
          </w:p>
        </w:tc>
      </w:tr>
    </w:tbl>
    <w:p w:rsidR="001C4A2B" w:rsidRDefault="001C4A2B">
      <w:pPr>
        <w:rPr>
          <w:sz w:val="20"/>
          <w:szCs w:val="20"/>
        </w:rPr>
      </w:pPr>
      <w:bookmarkStart w:id="0" w:name="_heading=h.gskhz07qlf17" w:colFirst="0" w:colLast="0"/>
      <w:bookmarkStart w:id="1" w:name="_heading=h.bzumpzrvhl2" w:colFirst="0" w:colLast="0"/>
      <w:bookmarkStart w:id="2" w:name="_GoBack"/>
      <w:bookmarkEnd w:id="0"/>
      <w:bookmarkEnd w:id="1"/>
      <w:bookmarkEnd w:id="2"/>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1C4A2B">
        <w:tc>
          <w:tcPr>
            <w:tcW w:w="21150" w:type="dxa"/>
            <w:gridSpan w:val="3"/>
            <w:tcBorders>
              <w:top w:val="nil"/>
              <w:left w:val="nil"/>
              <w:right w:val="nil"/>
            </w:tcBorders>
          </w:tcPr>
          <w:p w:rsidR="001C4A2B" w:rsidRDefault="00A01C9B">
            <w:pPr>
              <w:pStyle w:val="Heading2"/>
              <w:jc w:val="left"/>
              <w:rPr>
                <w:rFonts w:ascii="Times New Roman" w:eastAsia="Times New Roman" w:hAnsi="Times New Roman" w:cs="Times New Roman"/>
              </w:rPr>
            </w:pPr>
            <w:r>
              <w:rPr>
                <w:rFonts w:ascii="Times New Roman" w:eastAsia="Times New Roman" w:hAnsi="Times New Roman" w:cs="Times New Roman"/>
                <w:highlight w:val="yellow"/>
              </w:rPr>
              <w:t>PART  1:</w:t>
            </w:r>
            <w:r>
              <w:rPr>
                <w:rFonts w:ascii="Times New Roman" w:eastAsia="Times New Roman" w:hAnsi="Times New Roman" w:cs="Times New Roman"/>
              </w:rPr>
              <w:t xml:space="preserve"> Comments</w:t>
            </w:r>
          </w:p>
          <w:p w:rsidR="001C4A2B" w:rsidRDefault="001C4A2B">
            <w:pPr>
              <w:rPr>
                <w:sz w:val="20"/>
                <w:szCs w:val="20"/>
              </w:rPr>
            </w:pPr>
          </w:p>
        </w:tc>
      </w:tr>
      <w:tr w:rsidR="001C4A2B">
        <w:tc>
          <w:tcPr>
            <w:tcW w:w="5351" w:type="dxa"/>
          </w:tcPr>
          <w:p w:rsidR="001C4A2B" w:rsidRDefault="001C4A2B">
            <w:pPr>
              <w:pStyle w:val="Heading2"/>
              <w:jc w:val="left"/>
              <w:rPr>
                <w:rFonts w:ascii="Times New Roman" w:eastAsia="Times New Roman" w:hAnsi="Times New Roman" w:cs="Times New Roman"/>
              </w:rPr>
            </w:pPr>
          </w:p>
        </w:tc>
        <w:tc>
          <w:tcPr>
            <w:tcW w:w="9357" w:type="dxa"/>
          </w:tcPr>
          <w:p w:rsidR="001C4A2B" w:rsidRDefault="00A01C9B">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rsidR="001C4A2B" w:rsidRDefault="001C4A2B"/>
        </w:tc>
        <w:tc>
          <w:tcPr>
            <w:tcW w:w="6442" w:type="dxa"/>
          </w:tcPr>
          <w:p w:rsidR="001C4A2B" w:rsidRDefault="00A01C9B">
            <w:pPr>
              <w:spacing w:after="160" w:line="254" w:lineRule="auto"/>
              <w:rPr>
                <w:sz w:val="20"/>
                <w:szCs w:val="20"/>
              </w:rPr>
            </w:pPr>
            <w:r>
              <w:rPr>
                <w:b/>
                <w:bCs/>
                <w:sz w:val="20"/>
                <w:szCs w:val="20"/>
              </w:rPr>
              <w:t>Author’s Feedback</w:t>
            </w:r>
            <w:r>
              <w:rPr>
                <w:sz w:val="20"/>
                <w:szCs w:val="20"/>
              </w:rPr>
              <w:t xml:space="preserve"> (It is mandatory that authors should write his/her feedback here)</w:t>
            </w:r>
          </w:p>
          <w:p w:rsidR="001C4A2B" w:rsidRDefault="001C4A2B">
            <w:pPr>
              <w:pStyle w:val="Heading2"/>
              <w:jc w:val="left"/>
              <w:rPr>
                <w:rFonts w:ascii="Times New Roman" w:eastAsia="Times New Roman" w:hAnsi="Times New Roman" w:cs="Times New Roman"/>
                <w:b w:val="0"/>
                <w:bCs w:val="0"/>
              </w:rPr>
            </w:pPr>
          </w:p>
        </w:tc>
      </w:tr>
      <w:tr w:rsidR="001C4A2B">
        <w:trPr>
          <w:trHeight w:val="1264"/>
        </w:trPr>
        <w:tc>
          <w:tcPr>
            <w:tcW w:w="5351" w:type="dxa"/>
          </w:tcPr>
          <w:p w:rsidR="001C4A2B" w:rsidRDefault="00A01C9B">
            <w:pPr>
              <w:ind w:left="360"/>
              <w:rPr>
                <w:sz w:val="20"/>
                <w:szCs w:val="20"/>
              </w:rPr>
            </w:pPr>
            <w:r>
              <w:rPr>
                <w:b/>
                <w:bCs/>
                <w:sz w:val="20"/>
                <w:szCs w:val="20"/>
              </w:rPr>
              <w:t>Please write a few sentences regarding the importance of this manuscript for the scientific community. A minimum of 3-4 sentences may be required for this part.</w:t>
            </w:r>
          </w:p>
          <w:p w:rsidR="001C4A2B" w:rsidRDefault="001C4A2B">
            <w:pPr>
              <w:ind w:left="360"/>
              <w:rPr>
                <w:sz w:val="20"/>
                <w:szCs w:val="20"/>
              </w:rPr>
            </w:pPr>
          </w:p>
        </w:tc>
        <w:tc>
          <w:tcPr>
            <w:tcW w:w="9357" w:type="dxa"/>
          </w:tcPr>
          <w:p w:rsidR="001C4A2B" w:rsidRDefault="00A01C9B">
            <w:pPr>
              <w:pBdr>
                <w:top w:val="nil"/>
                <w:left w:val="nil"/>
                <w:bottom w:val="nil"/>
                <w:right w:val="nil"/>
                <w:between w:val="nil"/>
              </w:pBdr>
              <w:rPr>
                <w:color w:val="000000"/>
                <w:sz w:val="20"/>
                <w:szCs w:val="20"/>
              </w:rPr>
            </w:pPr>
            <w:r>
              <w:rPr>
                <w:b/>
                <w:bCs/>
                <w:color w:val="000000"/>
                <w:sz w:val="20"/>
                <w:szCs w:val="20"/>
              </w:rPr>
              <w:t>Yes, this manuscript is highly relevant to the scientific community as it provides a timely and systematic comparison between natural and synthetic preservatives in agricultural products.</w:t>
            </w:r>
          </w:p>
        </w:tc>
        <w:tc>
          <w:tcPr>
            <w:tcW w:w="6442" w:type="dxa"/>
          </w:tcPr>
          <w:p w:rsidR="001C4A2B" w:rsidRDefault="00A01C9B">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No correction requested</w:t>
            </w:r>
          </w:p>
        </w:tc>
      </w:tr>
      <w:tr w:rsidR="001C4A2B">
        <w:trPr>
          <w:trHeight w:val="1262"/>
        </w:trPr>
        <w:tc>
          <w:tcPr>
            <w:tcW w:w="5351" w:type="dxa"/>
          </w:tcPr>
          <w:p w:rsidR="001C4A2B" w:rsidRDefault="00A01C9B">
            <w:pPr>
              <w:ind w:left="360"/>
              <w:rPr>
                <w:sz w:val="20"/>
                <w:szCs w:val="20"/>
              </w:rPr>
            </w:pPr>
            <w:r>
              <w:rPr>
                <w:b/>
                <w:bCs/>
                <w:sz w:val="20"/>
                <w:szCs w:val="20"/>
              </w:rPr>
              <w:t>Is the title of the article suitable?</w:t>
            </w:r>
          </w:p>
          <w:p w:rsidR="001C4A2B" w:rsidRDefault="00A01C9B">
            <w:pPr>
              <w:ind w:left="360"/>
              <w:rPr>
                <w:sz w:val="20"/>
                <w:szCs w:val="20"/>
              </w:rPr>
            </w:pPr>
            <w:r>
              <w:rPr>
                <w:b/>
                <w:bCs/>
                <w:sz w:val="20"/>
                <w:szCs w:val="20"/>
              </w:rPr>
              <w:t>(If n</w:t>
            </w:r>
            <w:r>
              <w:rPr>
                <w:b/>
                <w:bCs/>
                <w:sz w:val="20"/>
                <w:szCs w:val="20"/>
              </w:rPr>
              <w:t>ot please suggest an alternative title)</w:t>
            </w:r>
          </w:p>
          <w:p w:rsidR="001C4A2B" w:rsidRDefault="001C4A2B">
            <w:pPr>
              <w:pStyle w:val="Heading2"/>
              <w:jc w:val="left"/>
              <w:rPr>
                <w:rFonts w:ascii="Times New Roman" w:eastAsia="Times New Roman" w:hAnsi="Times New Roman" w:cs="Times New Roman"/>
                <w:u w:val="single"/>
              </w:rPr>
            </w:pPr>
          </w:p>
        </w:tc>
        <w:tc>
          <w:tcPr>
            <w:tcW w:w="9357" w:type="dxa"/>
          </w:tcPr>
          <w:p w:rsidR="001C4A2B" w:rsidRDefault="00A01C9B">
            <w:pPr>
              <w:rPr>
                <w:sz w:val="20"/>
                <w:szCs w:val="20"/>
              </w:rPr>
            </w:pPr>
            <w:r>
              <w:rPr>
                <w:b/>
                <w:bCs/>
                <w:sz w:val="20"/>
                <w:szCs w:val="20"/>
              </w:rPr>
              <w:t>The title is clear. However, it does not specify that this is a literature review. Please see my suggestion.</w:t>
            </w:r>
          </w:p>
          <w:p w:rsidR="001C4A2B" w:rsidRDefault="00A01C9B">
            <w:pPr>
              <w:rPr>
                <w:sz w:val="20"/>
                <w:szCs w:val="20"/>
              </w:rPr>
            </w:pPr>
            <w:r>
              <w:rPr>
                <w:b/>
                <w:bCs/>
                <w:sz w:val="20"/>
                <w:szCs w:val="20"/>
              </w:rPr>
              <w:t>“Natural versus Synthetic Preservatives in Agricultural Products: A Systematic Review of Efficacy, Safety,</w:t>
            </w:r>
            <w:r>
              <w:rPr>
                <w:b/>
                <w:bCs/>
                <w:sz w:val="20"/>
                <w:szCs w:val="20"/>
              </w:rPr>
              <w:t xml:space="preserve"> and Environmental Impact”</w:t>
            </w:r>
          </w:p>
        </w:tc>
        <w:tc>
          <w:tcPr>
            <w:tcW w:w="6442" w:type="dxa"/>
          </w:tcPr>
          <w:p w:rsidR="001C4A2B" w:rsidRDefault="00A01C9B">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The title has been changed to “Natural versus Synthetic Preservatives in Agricultural Products: A Systematic Review of Efficacy, Safety, and Environmental Impact” as suggested by the reviewer.</w:t>
            </w:r>
          </w:p>
        </w:tc>
      </w:tr>
      <w:tr w:rsidR="001C4A2B">
        <w:trPr>
          <w:trHeight w:val="1262"/>
        </w:trPr>
        <w:tc>
          <w:tcPr>
            <w:tcW w:w="5351" w:type="dxa"/>
          </w:tcPr>
          <w:p w:rsidR="001C4A2B" w:rsidRDefault="00A01C9B">
            <w:pPr>
              <w:pStyle w:val="Heading2"/>
              <w:ind w:left="360"/>
              <w:jc w:val="left"/>
              <w:rPr>
                <w:rFonts w:ascii="Times New Roman" w:eastAsia="Times New Roman" w:hAnsi="Times New Roman" w:cs="Times New Roman"/>
              </w:rPr>
            </w:pPr>
            <w:r>
              <w:rPr>
                <w:rFonts w:ascii="Times New Roman" w:eastAsia="Times New Roman" w:hAnsi="Times New Roman" w:cs="Times New Roman"/>
              </w:rPr>
              <w:lastRenderedPageBreak/>
              <w:t>Is the abstract of the article comprehensive? Do you suggest the addition (or deletion) of some points in this section? Please write your suggestions here.</w:t>
            </w:r>
          </w:p>
          <w:p w:rsidR="001C4A2B" w:rsidRDefault="001C4A2B">
            <w:pPr>
              <w:pStyle w:val="Heading2"/>
              <w:jc w:val="left"/>
              <w:rPr>
                <w:rFonts w:ascii="Times New Roman" w:eastAsia="Times New Roman" w:hAnsi="Times New Roman" w:cs="Times New Roman"/>
                <w:u w:val="single"/>
              </w:rPr>
            </w:pPr>
          </w:p>
        </w:tc>
        <w:tc>
          <w:tcPr>
            <w:tcW w:w="9357" w:type="dxa"/>
          </w:tcPr>
          <w:p w:rsidR="001C4A2B" w:rsidRDefault="00A01C9B">
            <w:pPr>
              <w:rPr>
                <w:sz w:val="20"/>
                <w:szCs w:val="20"/>
              </w:rPr>
            </w:pPr>
            <w:r>
              <w:rPr>
                <w:b/>
                <w:bCs/>
                <w:sz w:val="20"/>
                <w:szCs w:val="20"/>
              </w:rPr>
              <w:t>Yes, the abstract is quite clear, well-structured and aligned with the objectives. However, some im</w:t>
            </w:r>
            <w:r>
              <w:rPr>
                <w:b/>
                <w:bCs/>
                <w:sz w:val="20"/>
                <w:szCs w:val="20"/>
              </w:rPr>
              <w:t>provements are required for better transparency, accuracy, and scientific rigor.</w:t>
            </w:r>
          </w:p>
          <w:p w:rsidR="001C4A2B" w:rsidRDefault="00A01C9B">
            <w:pPr>
              <w:rPr>
                <w:sz w:val="20"/>
                <w:szCs w:val="20"/>
              </w:rPr>
            </w:pPr>
            <w:proofErr w:type="gramStart"/>
            <w:r>
              <w:rPr>
                <w:b/>
                <w:bCs/>
                <w:i/>
                <w:iCs/>
                <w:sz w:val="20"/>
                <w:szCs w:val="20"/>
              </w:rPr>
              <w:t>Suggestions :</w:t>
            </w:r>
            <w:proofErr w:type="gramEnd"/>
          </w:p>
          <w:p w:rsidR="001C4A2B" w:rsidRDefault="00A01C9B">
            <w:pPr>
              <w:rPr>
                <w:sz w:val="20"/>
                <w:szCs w:val="20"/>
              </w:rPr>
            </w:pPr>
            <w:r>
              <w:rPr>
                <w:b/>
                <w:bCs/>
                <w:sz w:val="20"/>
                <w:szCs w:val="20"/>
              </w:rPr>
              <w:t>1.Add Key Methodological Details (databases searched (e.g., PubMed, ScienceDirect)</w:t>
            </w:r>
          </w:p>
          <w:p w:rsidR="001C4A2B" w:rsidRDefault="00A01C9B">
            <w:pPr>
              <w:rPr>
                <w:sz w:val="20"/>
                <w:szCs w:val="20"/>
              </w:rPr>
            </w:pPr>
            <w:r>
              <w:rPr>
                <w:b/>
                <w:bCs/>
                <w:sz w:val="20"/>
                <w:szCs w:val="20"/>
              </w:rPr>
              <w:t>time frame of included studies (2020–2025) total number of studies included.</w:t>
            </w:r>
          </w:p>
          <w:p w:rsidR="001C4A2B" w:rsidRDefault="001C4A2B">
            <w:pPr>
              <w:rPr>
                <w:sz w:val="20"/>
                <w:szCs w:val="20"/>
              </w:rPr>
            </w:pPr>
          </w:p>
          <w:p w:rsidR="001C4A2B" w:rsidRDefault="00A01C9B">
            <w:pPr>
              <w:rPr>
                <w:sz w:val="20"/>
                <w:szCs w:val="20"/>
              </w:rPr>
            </w:pPr>
            <w:r>
              <w:rPr>
                <w:b/>
                <w:bCs/>
                <w:sz w:val="20"/>
                <w:szCs w:val="20"/>
              </w:rPr>
              <w:t xml:space="preserve">2. </w:t>
            </w:r>
            <w:proofErr w:type="gramStart"/>
            <w:r>
              <w:rPr>
                <w:b/>
                <w:bCs/>
                <w:sz w:val="20"/>
                <w:szCs w:val="20"/>
              </w:rPr>
              <w:t>Include  quantified</w:t>
            </w:r>
            <w:proofErr w:type="gramEnd"/>
            <w:r>
              <w:rPr>
                <w:b/>
                <w:bCs/>
                <w:sz w:val="20"/>
                <w:szCs w:val="20"/>
              </w:rPr>
              <w:t xml:space="preserve"> outcomes possibly.</w:t>
            </w:r>
          </w:p>
          <w:p w:rsidR="001C4A2B" w:rsidRDefault="001C4A2B">
            <w:pPr>
              <w:rPr>
                <w:sz w:val="20"/>
                <w:szCs w:val="20"/>
              </w:rPr>
            </w:pPr>
          </w:p>
          <w:p w:rsidR="001C4A2B" w:rsidRDefault="00A01C9B">
            <w:pPr>
              <w:rPr>
                <w:sz w:val="20"/>
                <w:szCs w:val="20"/>
              </w:rPr>
            </w:pPr>
            <w:r>
              <w:rPr>
                <w:b/>
                <w:bCs/>
                <w:sz w:val="20"/>
                <w:szCs w:val="20"/>
              </w:rPr>
              <w:t>3.Remove slight repetition.</w:t>
            </w:r>
          </w:p>
          <w:p w:rsidR="001C4A2B" w:rsidRDefault="00A01C9B">
            <w:pPr>
              <w:rPr>
                <w:sz w:val="20"/>
                <w:szCs w:val="20"/>
              </w:rPr>
            </w:pPr>
            <w:r>
              <w:rPr>
                <w:b/>
                <w:bCs/>
                <w:sz w:val="20"/>
                <w:szCs w:val="20"/>
              </w:rPr>
              <w:t xml:space="preserve">Merge the two last </w:t>
            </w:r>
            <w:proofErr w:type="spellStart"/>
            <w:r>
              <w:rPr>
                <w:b/>
                <w:bCs/>
                <w:sz w:val="20"/>
                <w:szCs w:val="20"/>
              </w:rPr>
              <w:t>senteces</w:t>
            </w:r>
            <w:proofErr w:type="spellEnd"/>
            <w:r>
              <w:rPr>
                <w:b/>
                <w:bCs/>
                <w:sz w:val="20"/>
                <w:szCs w:val="20"/>
              </w:rPr>
              <w:t xml:space="preserve"> into one concise concluding sentence. They partially repeat the same idea.</w:t>
            </w:r>
          </w:p>
          <w:p w:rsidR="001C4A2B" w:rsidRDefault="001C4A2B">
            <w:pPr>
              <w:rPr>
                <w:sz w:val="20"/>
                <w:szCs w:val="20"/>
              </w:rPr>
            </w:pPr>
          </w:p>
          <w:p w:rsidR="001C4A2B" w:rsidRDefault="001C4A2B">
            <w:pPr>
              <w:rPr>
                <w:sz w:val="20"/>
                <w:szCs w:val="20"/>
              </w:rPr>
            </w:pPr>
          </w:p>
        </w:tc>
        <w:tc>
          <w:tcPr>
            <w:tcW w:w="6442" w:type="dxa"/>
          </w:tcPr>
          <w:p w:rsidR="001C4A2B" w:rsidRDefault="00A01C9B">
            <w:pPr>
              <w:pStyle w:val="Heading2"/>
              <w:spacing w:before="240" w:after="240"/>
              <w:jc w:val="left"/>
              <w:rPr>
                <w:rFonts w:ascii="Times New Roman" w:eastAsia="Times New Roman" w:hAnsi="Times New Roman" w:cs="Times New Roman"/>
                <w:b w:val="0"/>
                <w:bCs w:val="0"/>
              </w:rPr>
            </w:pPr>
            <w:bookmarkStart w:id="3" w:name="_heading=h.8xey4yfty502" w:colFirst="0" w:colLast="0"/>
            <w:bookmarkEnd w:id="3"/>
            <w:r>
              <w:rPr>
                <w:rFonts w:ascii="Times New Roman" w:eastAsia="Times New Roman" w:hAnsi="Times New Roman" w:cs="Times New Roman"/>
                <w:b w:val="0"/>
                <w:bCs w:val="0"/>
              </w:rPr>
              <w:t>We have revised the abstract to address the reviewer's comments by including key methodological details, such as the databases searched (PubMed and ScienceDirect), the time frame of included studies (2020-2025), and the total number of studies reviewed. We</w:t>
            </w:r>
            <w:r>
              <w:rPr>
                <w:rFonts w:ascii="Times New Roman" w:eastAsia="Times New Roman" w:hAnsi="Times New Roman" w:cs="Times New Roman"/>
                <w:b w:val="0"/>
                <w:bCs w:val="0"/>
              </w:rPr>
              <w:t xml:space="preserve"> have also incorporated more cautious language in line with scholarly writing standards, replacing overstated claims with terms like "may" and "suggests." Additionally, we have merged the final two sentences into one concise concluding statement and includ</w:t>
            </w:r>
            <w:r>
              <w:rPr>
                <w:rFonts w:ascii="Times New Roman" w:eastAsia="Times New Roman" w:hAnsi="Times New Roman" w:cs="Times New Roman"/>
                <w:b w:val="0"/>
                <w:bCs w:val="0"/>
              </w:rPr>
              <w:t>ed the challenges related to stability, standardization, cost-effectiveness, and regulatory compliance that limit the large-scale industrial implementation of natural preservatives.</w:t>
            </w:r>
          </w:p>
          <w:p w:rsidR="001C4A2B" w:rsidRDefault="001C4A2B">
            <w:pPr>
              <w:pStyle w:val="Heading2"/>
              <w:jc w:val="left"/>
              <w:rPr>
                <w:rFonts w:ascii="Times New Roman" w:eastAsia="Times New Roman" w:hAnsi="Times New Roman" w:cs="Times New Roman"/>
                <w:b w:val="0"/>
                <w:bCs w:val="0"/>
              </w:rPr>
            </w:pPr>
          </w:p>
        </w:tc>
      </w:tr>
      <w:tr w:rsidR="001C4A2B">
        <w:trPr>
          <w:trHeight w:val="704"/>
        </w:trPr>
        <w:tc>
          <w:tcPr>
            <w:tcW w:w="5351" w:type="dxa"/>
          </w:tcPr>
          <w:p w:rsidR="001C4A2B" w:rsidRDefault="00A01C9B">
            <w:pPr>
              <w:pStyle w:val="Heading2"/>
              <w:ind w:left="360"/>
              <w:jc w:val="left"/>
              <w:rPr>
                <w:b w:val="0"/>
                <w:bCs w:val="0"/>
                <w:u w:val="single"/>
              </w:rPr>
            </w:pPr>
            <w:r>
              <w:rPr>
                <w:rFonts w:ascii="Times New Roman" w:eastAsia="Times New Roman" w:hAnsi="Times New Roman" w:cs="Times New Roman"/>
              </w:rPr>
              <w:t>Is the manuscript scientifically, correct? Please write here.</w:t>
            </w:r>
          </w:p>
        </w:tc>
        <w:tc>
          <w:tcPr>
            <w:tcW w:w="9357" w:type="dxa"/>
          </w:tcPr>
          <w:p w:rsidR="001C4A2B" w:rsidRDefault="00A01C9B">
            <w:pPr>
              <w:pBdr>
                <w:top w:val="nil"/>
                <w:left w:val="nil"/>
                <w:bottom w:val="nil"/>
                <w:right w:val="nil"/>
                <w:between w:val="nil"/>
              </w:pBdr>
              <w:rPr>
                <w:color w:val="000000"/>
                <w:sz w:val="20"/>
                <w:szCs w:val="20"/>
              </w:rPr>
            </w:pPr>
            <w:r>
              <w:rPr>
                <w:color w:val="000000"/>
                <w:sz w:val="20"/>
                <w:szCs w:val="20"/>
              </w:rPr>
              <w:t>Yes, the m</w:t>
            </w:r>
            <w:r>
              <w:rPr>
                <w:color w:val="000000"/>
                <w:sz w:val="20"/>
                <w:szCs w:val="20"/>
              </w:rPr>
              <w:t>anuscript is in most cases scientifically sound in structure and intent. The manuscript presents a clearly defined objective, a sound systematic review methodology, and a logically structured scientific format. However:</w:t>
            </w:r>
          </w:p>
          <w:p w:rsidR="001C4A2B" w:rsidRDefault="00A01C9B">
            <w:pPr>
              <w:pBdr>
                <w:top w:val="nil"/>
                <w:left w:val="nil"/>
                <w:bottom w:val="nil"/>
                <w:right w:val="nil"/>
                <w:between w:val="nil"/>
              </w:pBdr>
              <w:rPr>
                <w:color w:val="000000"/>
                <w:sz w:val="20"/>
                <w:szCs w:val="20"/>
              </w:rPr>
            </w:pPr>
            <w:r>
              <w:rPr>
                <w:color w:val="000000"/>
                <w:sz w:val="20"/>
                <w:szCs w:val="20"/>
              </w:rPr>
              <w:t>-only 8 studies included, not enough</w:t>
            </w:r>
            <w:r>
              <w:rPr>
                <w:color w:val="000000"/>
                <w:sz w:val="20"/>
                <w:szCs w:val="20"/>
              </w:rPr>
              <w:t>;</w:t>
            </w:r>
          </w:p>
          <w:p w:rsidR="001C4A2B" w:rsidRDefault="00A01C9B">
            <w:pPr>
              <w:pBdr>
                <w:top w:val="nil"/>
                <w:left w:val="nil"/>
                <w:bottom w:val="nil"/>
                <w:right w:val="nil"/>
                <w:between w:val="nil"/>
              </w:pBdr>
              <w:rPr>
                <w:color w:val="000000"/>
                <w:sz w:val="20"/>
                <w:szCs w:val="20"/>
              </w:rPr>
            </w:pPr>
            <w:r>
              <w:rPr>
                <w:color w:val="000000"/>
                <w:sz w:val="20"/>
                <w:szCs w:val="20"/>
              </w:rPr>
              <w:t>-</w:t>
            </w:r>
            <w:r>
              <w:rPr>
                <w:b/>
                <w:bCs/>
                <w:color w:val="000000"/>
              </w:rPr>
              <w:t xml:space="preserve"> </w:t>
            </w:r>
            <w:proofErr w:type="spellStart"/>
            <w:r>
              <w:rPr>
                <w:color w:val="000000"/>
                <w:sz w:val="20"/>
                <w:szCs w:val="20"/>
              </w:rPr>
              <w:t>Magomya</w:t>
            </w:r>
            <w:proofErr w:type="spellEnd"/>
            <w:r>
              <w:rPr>
                <w:color w:val="000000"/>
                <w:sz w:val="20"/>
                <w:szCs w:val="20"/>
              </w:rPr>
              <w:t xml:space="preserve"> (2020), </w:t>
            </w:r>
            <w:proofErr w:type="spellStart"/>
            <w:r>
              <w:rPr>
                <w:color w:val="000000"/>
                <w:sz w:val="20"/>
                <w:szCs w:val="20"/>
              </w:rPr>
              <w:t>Bak</w:t>
            </w:r>
            <w:proofErr w:type="spellEnd"/>
            <w:r>
              <w:rPr>
                <w:color w:val="000000"/>
                <w:sz w:val="20"/>
                <w:szCs w:val="20"/>
              </w:rPr>
              <w:t xml:space="preserve"> et al. (2025) and EFSA (2025) are not directly comparable efficacy studies.</w:t>
            </w:r>
          </w:p>
          <w:p w:rsidR="001C4A2B" w:rsidRDefault="00A01C9B">
            <w:pPr>
              <w:pBdr>
                <w:top w:val="nil"/>
                <w:left w:val="nil"/>
                <w:bottom w:val="nil"/>
                <w:right w:val="nil"/>
                <w:between w:val="nil"/>
              </w:pBdr>
              <w:rPr>
                <w:color w:val="000000"/>
                <w:sz w:val="20"/>
                <w:szCs w:val="20"/>
              </w:rPr>
            </w:pPr>
            <w:r>
              <w:rPr>
                <w:color w:val="000000"/>
                <w:sz w:val="20"/>
                <w:szCs w:val="20"/>
              </w:rPr>
              <w:t>-No quantitative synthesis (No effect size comparison, standardized microbial reduction comparison (log CFU), meta-analysis, No heterogeneity analysis</w:t>
            </w:r>
          </w:p>
          <w:p w:rsidR="001C4A2B" w:rsidRDefault="00A01C9B">
            <w:pPr>
              <w:pBdr>
                <w:top w:val="nil"/>
                <w:left w:val="nil"/>
                <w:bottom w:val="nil"/>
                <w:right w:val="nil"/>
                <w:between w:val="nil"/>
              </w:pBdr>
              <w:rPr>
                <w:color w:val="000000"/>
                <w:sz w:val="20"/>
                <w:szCs w:val="20"/>
              </w:rPr>
            </w:pPr>
            <w:r>
              <w:rPr>
                <w:color w:val="000000"/>
                <w:sz w:val="20"/>
                <w:szCs w:val="20"/>
              </w:rPr>
              <w:t>-Envi</w:t>
            </w:r>
            <w:r>
              <w:rPr>
                <w:color w:val="000000"/>
                <w:sz w:val="20"/>
                <w:szCs w:val="20"/>
              </w:rPr>
              <w:t xml:space="preserve">ronmental impact section </w:t>
            </w:r>
            <w:proofErr w:type="spellStart"/>
            <w:r>
              <w:rPr>
                <w:color w:val="000000"/>
                <w:sz w:val="20"/>
                <w:szCs w:val="20"/>
              </w:rPr>
              <w:t>ws</w:t>
            </w:r>
            <w:proofErr w:type="spellEnd"/>
            <w:r>
              <w:rPr>
                <w:color w:val="000000"/>
                <w:sz w:val="20"/>
                <w:szCs w:val="20"/>
              </w:rPr>
              <w:t xml:space="preserve"> weak (No lifecycle assessment cited, </w:t>
            </w:r>
            <w:proofErr w:type="gramStart"/>
            <w:r>
              <w:rPr>
                <w:color w:val="000000"/>
                <w:sz w:val="20"/>
                <w:szCs w:val="20"/>
              </w:rPr>
              <w:t>No</w:t>
            </w:r>
            <w:proofErr w:type="gramEnd"/>
            <w:r>
              <w:rPr>
                <w:color w:val="000000"/>
                <w:sz w:val="20"/>
                <w:szCs w:val="20"/>
              </w:rPr>
              <w:t xml:space="preserve"> environmental toxicology data provided, No quantitative evidence</w:t>
            </w:r>
          </w:p>
          <w:p w:rsidR="001C4A2B" w:rsidRDefault="00A01C9B">
            <w:pPr>
              <w:pBdr>
                <w:top w:val="nil"/>
                <w:left w:val="nil"/>
                <w:bottom w:val="nil"/>
                <w:right w:val="nil"/>
                <w:between w:val="nil"/>
              </w:pBdr>
              <w:rPr>
                <w:color w:val="000000"/>
                <w:sz w:val="20"/>
                <w:szCs w:val="20"/>
              </w:rPr>
            </w:pPr>
            <w:r>
              <w:rPr>
                <w:color w:val="000000"/>
                <w:sz w:val="20"/>
                <w:szCs w:val="20"/>
              </w:rPr>
              <w:t>-EFSA authorship formatting (EFSA is an institutional author. “et al.” is unnecessary.).</w:t>
            </w:r>
          </w:p>
          <w:p w:rsidR="001C4A2B" w:rsidRDefault="00A01C9B">
            <w:pPr>
              <w:pBdr>
                <w:top w:val="nil"/>
                <w:left w:val="nil"/>
                <w:bottom w:val="nil"/>
                <w:right w:val="nil"/>
                <w:between w:val="nil"/>
              </w:pBdr>
              <w:rPr>
                <w:color w:val="000000"/>
                <w:sz w:val="20"/>
                <w:szCs w:val="20"/>
              </w:rPr>
            </w:pPr>
            <w:r>
              <w:rPr>
                <w:color w:val="000000"/>
                <w:sz w:val="20"/>
                <w:szCs w:val="20"/>
              </w:rPr>
              <w:t>-Inconsistencies (Woo cited as 2023 in text but 2024 in references.</w:t>
            </w:r>
          </w:p>
          <w:p w:rsidR="001C4A2B" w:rsidRDefault="00A01C9B">
            <w:pPr>
              <w:pBdr>
                <w:top w:val="nil"/>
                <w:left w:val="nil"/>
                <w:bottom w:val="nil"/>
                <w:right w:val="nil"/>
                <w:between w:val="nil"/>
              </w:pBdr>
              <w:rPr>
                <w:color w:val="000000"/>
                <w:sz w:val="20"/>
                <w:szCs w:val="20"/>
              </w:rPr>
            </w:pPr>
            <w:r>
              <w:rPr>
                <w:color w:val="000000"/>
                <w:sz w:val="20"/>
                <w:szCs w:val="20"/>
              </w:rPr>
              <w:t>, duplicate references listed twice).</w:t>
            </w:r>
          </w:p>
          <w:p w:rsidR="001C4A2B" w:rsidRDefault="00A01C9B">
            <w:pPr>
              <w:pBdr>
                <w:top w:val="nil"/>
                <w:left w:val="nil"/>
                <w:bottom w:val="nil"/>
                <w:right w:val="nil"/>
                <w:between w:val="nil"/>
              </w:pBdr>
              <w:rPr>
                <w:color w:val="000000"/>
                <w:sz w:val="20"/>
                <w:szCs w:val="20"/>
              </w:rPr>
            </w:pPr>
            <w:r>
              <w:rPr>
                <w:color w:val="000000"/>
                <w:sz w:val="20"/>
                <w:szCs w:val="20"/>
              </w:rPr>
              <w:t>-The list of references follows an alphabetical order at the beginning, but toward the end, it becomes disorganized.</w:t>
            </w:r>
          </w:p>
          <w:p w:rsidR="001C4A2B" w:rsidRDefault="00A01C9B">
            <w:pPr>
              <w:pBdr>
                <w:top w:val="nil"/>
                <w:left w:val="nil"/>
                <w:bottom w:val="nil"/>
                <w:right w:val="nil"/>
                <w:between w:val="nil"/>
              </w:pBdr>
              <w:rPr>
                <w:color w:val="000000"/>
                <w:sz w:val="20"/>
                <w:szCs w:val="20"/>
              </w:rPr>
            </w:pPr>
            <w:r>
              <w:rPr>
                <w:color w:val="000000"/>
                <w:sz w:val="20"/>
                <w:szCs w:val="20"/>
              </w:rPr>
              <w:t xml:space="preserve">-There are many </w:t>
            </w:r>
            <w:proofErr w:type="gramStart"/>
            <w:r>
              <w:rPr>
                <w:color w:val="000000"/>
                <w:sz w:val="20"/>
                <w:szCs w:val="20"/>
              </w:rPr>
              <w:t>reference</w:t>
            </w:r>
            <w:proofErr w:type="gramEnd"/>
            <w:r>
              <w:rPr>
                <w:color w:val="000000"/>
                <w:sz w:val="20"/>
                <w:szCs w:val="20"/>
              </w:rPr>
              <w:t xml:space="preserve"> appeari</w:t>
            </w:r>
            <w:r>
              <w:rPr>
                <w:color w:val="000000"/>
                <w:sz w:val="20"/>
                <w:szCs w:val="20"/>
              </w:rPr>
              <w:t>ng twice in the reference list.</w:t>
            </w:r>
            <w:r>
              <w:rPr>
                <w:color w:val="000000"/>
                <w:sz w:val="20"/>
                <w:szCs w:val="20"/>
              </w:rPr>
              <w:br/>
              <w:t>-Check minor spacing errors.</w:t>
            </w:r>
          </w:p>
          <w:p w:rsidR="001C4A2B" w:rsidRDefault="00A01C9B">
            <w:pPr>
              <w:pBdr>
                <w:top w:val="nil"/>
                <w:left w:val="nil"/>
                <w:bottom w:val="nil"/>
                <w:right w:val="nil"/>
                <w:between w:val="nil"/>
              </w:pBdr>
              <w:rPr>
                <w:color w:val="000000"/>
                <w:sz w:val="20"/>
                <w:szCs w:val="20"/>
              </w:rPr>
            </w:pPr>
            <w:r>
              <w:rPr>
                <w:color w:val="000000"/>
                <w:sz w:val="20"/>
                <w:szCs w:val="20"/>
              </w:rPr>
              <w:t>-</w:t>
            </w:r>
            <w:r>
              <w:rPr>
                <w:color w:val="000000"/>
              </w:rPr>
              <w:t xml:space="preserve"> </w:t>
            </w:r>
            <w:r>
              <w:rPr>
                <w:color w:val="000000"/>
                <w:sz w:val="20"/>
                <w:szCs w:val="20"/>
              </w:rPr>
              <w:t>Tighten the review to focus on direct comparisons, moderate health and environmental claims, and adopt a more balanced conclusion supported by higher-quality references.</w:t>
            </w:r>
          </w:p>
        </w:tc>
        <w:tc>
          <w:tcPr>
            <w:tcW w:w="6442" w:type="dxa"/>
          </w:tcPr>
          <w:p w:rsidR="001C4A2B" w:rsidRDefault="00A01C9B">
            <w:pPr>
              <w:pStyle w:val="Heading2"/>
              <w:spacing w:before="240" w:after="240"/>
              <w:jc w:val="left"/>
              <w:rPr>
                <w:rFonts w:ascii="Times New Roman" w:eastAsia="Times New Roman" w:hAnsi="Times New Roman" w:cs="Times New Roman"/>
                <w:b w:val="0"/>
                <w:bCs w:val="0"/>
              </w:rPr>
            </w:pPr>
            <w:r>
              <w:rPr>
                <w:rFonts w:ascii="Times New Roman" w:eastAsia="Times New Roman" w:hAnsi="Times New Roman" w:cs="Times New Roman"/>
                <w:b w:val="0"/>
                <w:bCs w:val="0"/>
              </w:rPr>
              <w:t>We have updated the Limitations of the Study under the discussion section to address several of the reviewer’s comments. We clarified the limitation of the small number of studies (8) due to the databases searched and inclusion criteria and explained why q</w:t>
            </w:r>
            <w:r>
              <w:rPr>
                <w:rFonts w:ascii="Times New Roman" w:eastAsia="Times New Roman" w:hAnsi="Times New Roman" w:cs="Times New Roman"/>
                <w:b w:val="0"/>
                <w:bCs w:val="0"/>
              </w:rPr>
              <w:t>uantitative synthesis (e.g., meta-analysis, effect size comparison) was not feasible. We also provided additional context on the weak environmental impact section, highlighting the lack of lifecycle assessments and environmental toxicology data in the revi</w:t>
            </w:r>
            <w:r>
              <w:rPr>
                <w:rFonts w:ascii="Times New Roman" w:eastAsia="Times New Roman" w:hAnsi="Times New Roman" w:cs="Times New Roman"/>
                <w:b w:val="0"/>
                <w:bCs w:val="0"/>
              </w:rPr>
              <w:t>ewed studies.</w:t>
            </w:r>
          </w:p>
          <w:p w:rsidR="001C4A2B" w:rsidRDefault="00A01C9B">
            <w:pPr>
              <w:pStyle w:val="Heading2"/>
              <w:spacing w:before="240" w:after="240"/>
              <w:jc w:val="left"/>
              <w:rPr>
                <w:rFonts w:ascii="Times New Roman" w:eastAsia="Times New Roman" w:hAnsi="Times New Roman" w:cs="Times New Roman"/>
                <w:b w:val="0"/>
                <w:bCs w:val="0"/>
              </w:rPr>
            </w:pPr>
            <w:bookmarkStart w:id="4" w:name="_heading=h.6zsmkeaxhewg" w:colFirst="0" w:colLast="0"/>
            <w:bookmarkEnd w:id="4"/>
            <w:r>
              <w:rPr>
                <w:rFonts w:ascii="Times New Roman" w:eastAsia="Times New Roman" w:hAnsi="Times New Roman" w:cs="Times New Roman"/>
                <w:b w:val="0"/>
                <w:bCs w:val="0"/>
              </w:rPr>
              <w:t xml:space="preserve">The EFSA authorship formatting has been corrected, the Woo citation inconsistency resolved, and duplicate references were removed. We also reorganized the reference list and fixed minor spacing errors. Lastly, revised the manuscript to focus </w:t>
            </w:r>
            <w:r>
              <w:rPr>
                <w:rFonts w:ascii="Times New Roman" w:eastAsia="Times New Roman" w:hAnsi="Times New Roman" w:cs="Times New Roman"/>
                <w:b w:val="0"/>
                <w:bCs w:val="0"/>
              </w:rPr>
              <w:t>on direct comparisons, moderate health and environmental claims.</w:t>
            </w:r>
          </w:p>
        </w:tc>
      </w:tr>
      <w:tr w:rsidR="001C4A2B">
        <w:trPr>
          <w:trHeight w:val="703"/>
        </w:trPr>
        <w:tc>
          <w:tcPr>
            <w:tcW w:w="5351" w:type="dxa"/>
          </w:tcPr>
          <w:p w:rsidR="001C4A2B" w:rsidRDefault="00A01C9B">
            <w:pPr>
              <w:ind w:left="360"/>
              <w:rPr>
                <w:sz w:val="20"/>
                <w:szCs w:val="20"/>
              </w:rPr>
            </w:pPr>
            <w:r>
              <w:rPr>
                <w:b/>
                <w:bCs/>
                <w:sz w:val="20"/>
                <w:szCs w:val="20"/>
              </w:rPr>
              <w:t>Are the references sufficient and recent? If you have suggestions of additional references, please mention them in the review form.</w:t>
            </w:r>
          </w:p>
        </w:tc>
        <w:tc>
          <w:tcPr>
            <w:tcW w:w="9357" w:type="dxa"/>
          </w:tcPr>
          <w:p w:rsidR="001C4A2B" w:rsidRDefault="00A01C9B">
            <w:pPr>
              <w:pBdr>
                <w:top w:val="nil"/>
                <w:left w:val="nil"/>
                <w:bottom w:val="nil"/>
                <w:right w:val="nil"/>
                <w:between w:val="nil"/>
              </w:pBdr>
              <w:rPr>
                <w:color w:val="000000"/>
                <w:sz w:val="20"/>
                <w:szCs w:val="20"/>
              </w:rPr>
            </w:pPr>
            <w:r>
              <w:rPr>
                <w:color w:val="000000"/>
                <w:sz w:val="20"/>
                <w:szCs w:val="20"/>
              </w:rPr>
              <w:t>The reference list is generally recent (2020–2026) and the</w:t>
            </w:r>
            <w:r>
              <w:rPr>
                <w:color w:val="000000"/>
                <w:sz w:val="20"/>
                <w:szCs w:val="20"/>
              </w:rPr>
              <w:t xml:space="preserve">matically relevant, but it is not fully sufficient for a strong systematic review in a Q1/Q2 food science journal. For a </w:t>
            </w:r>
            <w:r>
              <w:rPr>
                <w:b/>
                <w:bCs/>
                <w:color w:val="000000"/>
                <w:sz w:val="20"/>
                <w:szCs w:val="20"/>
              </w:rPr>
              <w:t>systematic review</w:t>
            </w:r>
            <w:r>
              <w:rPr>
                <w:color w:val="000000"/>
                <w:sz w:val="20"/>
                <w:szCs w:val="20"/>
              </w:rPr>
              <w:t xml:space="preserve">, stronger reliance on high-impact, widely indexed journals </w:t>
            </w:r>
            <w:proofErr w:type="gramStart"/>
            <w:r>
              <w:rPr>
                <w:color w:val="000000"/>
                <w:sz w:val="20"/>
                <w:szCs w:val="20"/>
              </w:rPr>
              <w:t>is</w:t>
            </w:r>
            <w:proofErr w:type="gramEnd"/>
            <w:r>
              <w:rPr>
                <w:color w:val="000000"/>
                <w:sz w:val="20"/>
                <w:szCs w:val="20"/>
              </w:rPr>
              <w:t xml:space="preserve"> expected. A systematic review should anchor itself in </w:t>
            </w:r>
            <w:r>
              <w:rPr>
                <w:b/>
                <w:bCs/>
                <w:color w:val="000000"/>
                <w:sz w:val="20"/>
                <w:szCs w:val="20"/>
              </w:rPr>
              <w:t>a</w:t>
            </w:r>
            <w:r>
              <w:rPr>
                <w:b/>
                <w:bCs/>
                <w:color w:val="000000"/>
                <w:sz w:val="20"/>
                <w:szCs w:val="20"/>
              </w:rPr>
              <w:t>uthoritative reviews</w:t>
            </w:r>
            <w:r>
              <w:rPr>
                <w:color w:val="000000"/>
                <w:sz w:val="20"/>
                <w:szCs w:val="20"/>
              </w:rPr>
              <w:t xml:space="preserve"> in addition to primary studies. They are:</w:t>
            </w:r>
          </w:p>
          <w:p w:rsidR="001C4A2B" w:rsidRDefault="00A01C9B">
            <w:pPr>
              <w:pBdr>
                <w:top w:val="nil"/>
                <w:left w:val="nil"/>
                <w:bottom w:val="nil"/>
                <w:right w:val="nil"/>
                <w:between w:val="nil"/>
              </w:pBdr>
              <w:rPr>
                <w:color w:val="000000"/>
                <w:sz w:val="20"/>
                <w:szCs w:val="20"/>
              </w:rPr>
            </w:pPr>
            <w:r>
              <w:rPr>
                <w:color w:val="000000"/>
                <w:sz w:val="20"/>
                <w:szCs w:val="20"/>
              </w:rPr>
              <w:t>- Insufficiently anchored in high-impact review journals</w:t>
            </w:r>
          </w:p>
          <w:p w:rsidR="001C4A2B" w:rsidRDefault="00A01C9B">
            <w:pPr>
              <w:pBdr>
                <w:top w:val="nil"/>
                <w:left w:val="nil"/>
                <w:bottom w:val="nil"/>
                <w:right w:val="nil"/>
                <w:between w:val="nil"/>
              </w:pBdr>
              <w:rPr>
                <w:color w:val="000000"/>
                <w:sz w:val="20"/>
                <w:szCs w:val="20"/>
              </w:rPr>
            </w:pPr>
            <w:r>
              <w:rPr>
                <w:color w:val="000000"/>
                <w:sz w:val="20"/>
                <w:szCs w:val="20"/>
              </w:rPr>
              <w:t>-Weak in regulatory toxicology backing</w:t>
            </w:r>
          </w:p>
          <w:p w:rsidR="001C4A2B" w:rsidRDefault="00A01C9B">
            <w:pPr>
              <w:pBdr>
                <w:top w:val="nil"/>
                <w:left w:val="nil"/>
                <w:bottom w:val="nil"/>
                <w:right w:val="nil"/>
                <w:between w:val="nil"/>
              </w:pBdr>
              <w:rPr>
                <w:color w:val="000000"/>
                <w:sz w:val="20"/>
                <w:szCs w:val="20"/>
              </w:rPr>
            </w:pPr>
            <w:r>
              <w:rPr>
                <w:color w:val="000000"/>
                <w:sz w:val="20"/>
                <w:szCs w:val="20"/>
              </w:rPr>
              <w:t>-Underdeveloped in environmental evidence</w:t>
            </w:r>
          </w:p>
          <w:p w:rsidR="001C4A2B" w:rsidRDefault="00A01C9B">
            <w:pPr>
              <w:pBdr>
                <w:top w:val="nil"/>
                <w:left w:val="nil"/>
                <w:bottom w:val="nil"/>
                <w:right w:val="nil"/>
                <w:between w:val="nil"/>
              </w:pBdr>
              <w:rPr>
                <w:color w:val="000000"/>
                <w:sz w:val="20"/>
                <w:szCs w:val="20"/>
              </w:rPr>
            </w:pPr>
            <w:r>
              <w:rPr>
                <w:color w:val="000000"/>
                <w:sz w:val="20"/>
                <w:szCs w:val="20"/>
              </w:rPr>
              <w:t>-Slightly imbalanced toward natural preservatives</w:t>
            </w:r>
          </w:p>
          <w:p w:rsidR="001C4A2B" w:rsidRDefault="001C4A2B">
            <w:pPr>
              <w:pBdr>
                <w:top w:val="nil"/>
                <w:left w:val="nil"/>
                <w:bottom w:val="nil"/>
                <w:right w:val="nil"/>
                <w:between w:val="nil"/>
              </w:pBdr>
              <w:rPr>
                <w:color w:val="000000"/>
                <w:sz w:val="20"/>
                <w:szCs w:val="20"/>
              </w:rPr>
            </w:pPr>
          </w:p>
        </w:tc>
        <w:tc>
          <w:tcPr>
            <w:tcW w:w="6442" w:type="dxa"/>
          </w:tcPr>
          <w:p w:rsidR="001C4A2B" w:rsidRDefault="00A01C9B">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We acknowledge the reviewer’s comments regarding the reference list. While we agree that incorporating more high-impact review journals, regulatory toxicology studies, and environmental evidence would strengthen the review, we based the synthesis on the li</w:t>
            </w:r>
            <w:r>
              <w:rPr>
                <w:rFonts w:ascii="Times New Roman" w:eastAsia="Times New Roman" w:hAnsi="Times New Roman" w:cs="Times New Roman"/>
                <w:b w:val="0"/>
                <w:bCs w:val="0"/>
              </w:rPr>
              <w:t>terature retrieved from PubMed and ScienceDirect within the 2020–2025 timeframe, as the reviewer did not suggest specific studies to include.</w:t>
            </w:r>
          </w:p>
        </w:tc>
      </w:tr>
      <w:tr w:rsidR="001C4A2B">
        <w:trPr>
          <w:trHeight w:val="386"/>
        </w:trPr>
        <w:tc>
          <w:tcPr>
            <w:tcW w:w="5351" w:type="dxa"/>
          </w:tcPr>
          <w:p w:rsidR="001C4A2B" w:rsidRDefault="00A01C9B">
            <w:pPr>
              <w:pStyle w:val="Heading2"/>
              <w:ind w:left="360"/>
              <w:jc w:val="left"/>
              <w:rPr>
                <w:rFonts w:ascii="Times New Roman" w:eastAsia="Times New Roman" w:hAnsi="Times New Roman" w:cs="Times New Roman"/>
              </w:rPr>
            </w:pPr>
            <w:r>
              <w:rPr>
                <w:rFonts w:ascii="Times New Roman" w:eastAsia="Times New Roman" w:hAnsi="Times New Roman" w:cs="Times New Roman"/>
              </w:rPr>
              <w:lastRenderedPageBreak/>
              <w:t>Is the language/English quality of the article suitable for scholarly communications?</w:t>
            </w:r>
          </w:p>
          <w:p w:rsidR="001C4A2B" w:rsidRDefault="001C4A2B">
            <w:pPr>
              <w:rPr>
                <w:sz w:val="20"/>
                <w:szCs w:val="20"/>
              </w:rPr>
            </w:pPr>
          </w:p>
        </w:tc>
        <w:tc>
          <w:tcPr>
            <w:tcW w:w="9357" w:type="dxa"/>
          </w:tcPr>
          <w:p w:rsidR="001C4A2B" w:rsidRDefault="00A01C9B">
            <w:pPr>
              <w:rPr>
                <w:sz w:val="20"/>
                <w:szCs w:val="20"/>
              </w:rPr>
            </w:pPr>
            <w:r>
              <w:rPr>
                <w:sz w:val="20"/>
                <w:szCs w:val="20"/>
              </w:rPr>
              <w:t>Yes, but it is not yet fully polished to the level expected for high-impact scholarly publication.</w:t>
            </w:r>
          </w:p>
          <w:p w:rsidR="001C4A2B" w:rsidRDefault="00A01C9B">
            <w:pPr>
              <w:rPr>
                <w:sz w:val="20"/>
                <w:szCs w:val="20"/>
              </w:rPr>
            </w:pPr>
            <w:r>
              <w:rPr>
                <w:sz w:val="20"/>
                <w:szCs w:val="20"/>
              </w:rPr>
              <w:t xml:space="preserve">1.Repetition of: </w:t>
            </w:r>
          </w:p>
          <w:p w:rsidR="001C4A2B" w:rsidRDefault="00A01C9B">
            <w:pPr>
              <w:rPr>
                <w:sz w:val="20"/>
                <w:szCs w:val="20"/>
              </w:rPr>
            </w:pPr>
            <w:r>
              <w:rPr>
                <w:sz w:val="20"/>
                <w:szCs w:val="20"/>
              </w:rPr>
              <w:t>“Natural preservatives”</w:t>
            </w:r>
          </w:p>
          <w:p w:rsidR="001C4A2B" w:rsidRDefault="00A01C9B">
            <w:pPr>
              <w:rPr>
                <w:sz w:val="20"/>
                <w:szCs w:val="20"/>
              </w:rPr>
            </w:pPr>
            <w:r>
              <w:rPr>
                <w:sz w:val="20"/>
                <w:szCs w:val="20"/>
              </w:rPr>
              <w:t>“Synthetic preservatives”</w:t>
            </w:r>
          </w:p>
          <w:p w:rsidR="001C4A2B" w:rsidRDefault="00A01C9B">
            <w:pPr>
              <w:rPr>
                <w:sz w:val="20"/>
                <w:szCs w:val="20"/>
              </w:rPr>
            </w:pPr>
            <w:r>
              <w:rPr>
                <w:sz w:val="20"/>
                <w:szCs w:val="20"/>
              </w:rPr>
              <w:t xml:space="preserve"> “Shelf life extension”</w:t>
            </w:r>
          </w:p>
          <w:p w:rsidR="001C4A2B" w:rsidRDefault="00A01C9B">
            <w:pPr>
              <w:rPr>
                <w:sz w:val="20"/>
                <w:szCs w:val="20"/>
              </w:rPr>
            </w:pPr>
            <w:r>
              <w:rPr>
                <w:sz w:val="20"/>
                <w:szCs w:val="20"/>
              </w:rPr>
              <w:t>“Microbial inhibition”</w:t>
            </w:r>
          </w:p>
          <w:p w:rsidR="001C4A2B" w:rsidRDefault="00A01C9B">
            <w:pPr>
              <w:rPr>
                <w:sz w:val="20"/>
                <w:szCs w:val="20"/>
              </w:rPr>
            </w:pPr>
            <w:r>
              <w:rPr>
                <w:sz w:val="20"/>
                <w:szCs w:val="20"/>
              </w:rPr>
              <w:t>This creates stylistic heaviness and reduces sophistication. Use scholarly writing, variation.</w:t>
            </w:r>
          </w:p>
          <w:p w:rsidR="001C4A2B" w:rsidRDefault="00A01C9B">
            <w:pPr>
              <w:rPr>
                <w:sz w:val="20"/>
                <w:szCs w:val="20"/>
              </w:rPr>
            </w:pPr>
            <w:r>
              <w:rPr>
                <w:sz w:val="20"/>
                <w:szCs w:val="20"/>
              </w:rPr>
              <w:t>2.</w:t>
            </w:r>
            <w:r>
              <w:t xml:space="preserve"> </w:t>
            </w:r>
            <w:r>
              <w:rPr>
                <w:sz w:val="20"/>
                <w:szCs w:val="20"/>
              </w:rPr>
              <w:t>Overstated claims. “Natural preservatives offer a safer alternative with fewer health risks.” Scholarly English favors:</w:t>
            </w:r>
          </w:p>
          <w:p w:rsidR="001C4A2B" w:rsidRDefault="00A01C9B">
            <w:pPr>
              <w:rPr>
                <w:sz w:val="20"/>
                <w:szCs w:val="20"/>
              </w:rPr>
            </w:pPr>
            <w:r>
              <w:rPr>
                <w:sz w:val="20"/>
                <w:szCs w:val="20"/>
              </w:rPr>
              <w:t>“may”</w:t>
            </w:r>
          </w:p>
          <w:p w:rsidR="001C4A2B" w:rsidRDefault="00A01C9B">
            <w:pPr>
              <w:rPr>
                <w:sz w:val="20"/>
                <w:szCs w:val="20"/>
              </w:rPr>
            </w:pPr>
            <w:r>
              <w:rPr>
                <w:sz w:val="20"/>
                <w:szCs w:val="20"/>
              </w:rPr>
              <w:t>“suggests”</w:t>
            </w:r>
          </w:p>
          <w:p w:rsidR="001C4A2B" w:rsidRDefault="00A01C9B">
            <w:pPr>
              <w:rPr>
                <w:sz w:val="20"/>
                <w:szCs w:val="20"/>
              </w:rPr>
            </w:pPr>
            <w:r>
              <w:rPr>
                <w:sz w:val="20"/>
                <w:szCs w:val="20"/>
              </w:rPr>
              <w:t>“appears”</w:t>
            </w:r>
          </w:p>
          <w:p w:rsidR="001C4A2B" w:rsidRDefault="00A01C9B">
            <w:pPr>
              <w:rPr>
                <w:sz w:val="20"/>
                <w:szCs w:val="20"/>
              </w:rPr>
            </w:pPr>
            <w:r>
              <w:rPr>
                <w:sz w:val="20"/>
                <w:szCs w:val="20"/>
              </w:rPr>
              <w:t>“is associa</w:t>
            </w:r>
            <w:r>
              <w:rPr>
                <w:sz w:val="20"/>
                <w:szCs w:val="20"/>
              </w:rPr>
              <w:t>ted with”</w:t>
            </w:r>
          </w:p>
          <w:p w:rsidR="001C4A2B" w:rsidRDefault="00A01C9B">
            <w:pPr>
              <w:rPr>
                <w:sz w:val="20"/>
                <w:szCs w:val="20"/>
              </w:rPr>
            </w:pPr>
            <w:r>
              <w:rPr>
                <w:sz w:val="20"/>
                <w:szCs w:val="20"/>
              </w:rPr>
              <w:t>“within regulatory limits”</w:t>
            </w:r>
          </w:p>
          <w:p w:rsidR="001C4A2B" w:rsidRDefault="00A01C9B">
            <w:pPr>
              <w:rPr>
                <w:sz w:val="20"/>
                <w:szCs w:val="20"/>
              </w:rPr>
            </w:pPr>
            <w:r>
              <w:rPr>
                <w:sz w:val="20"/>
                <w:szCs w:val="20"/>
              </w:rPr>
              <w:t>3.</w:t>
            </w:r>
            <w:r>
              <w:t xml:space="preserve"> </w:t>
            </w:r>
            <w:r>
              <w:rPr>
                <w:sz w:val="20"/>
                <w:szCs w:val="20"/>
              </w:rPr>
              <w:t>Redundancy in Discussion Section. Currently, the language reads more descriptive than analytical. The Discussion repeatedly emphasizes the advantages of natural preservatives over synthetic ones, restates results rat</w:t>
            </w:r>
            <w:r>
              <w:rPr>
                <w:sz w:val="20"/>
                <w:szCs w:val="20"/>
              </w:rPr>
              <w:t>her than interpreting them, and revisits themes such as safety, clean-label demand, and environmental benefits without introducing additional evidence. Some conclusion-style statements also appear prematurely and are later repeated in the Conclusion. Overa</w:t>
            </w:r>
            <w:r>
              <w:rPr>
                <w:sz w:val="20"/>
                <w:szCs w:val="20"/>
              </w:rPr>
              <w:t>ll, the section would benefit from consolidation and a more analytical, non-redundant structure.</w:t>
            </w:r>
          </w:p>
        </w:tc>
        <w:tc>
          <w:tcPr>
            <w:tcW w:w="6442" w:type="dxa"/>
          </w:tcPr>
          <w:p w:rsidR="001C4A2B" w:rsidRDefault="00A01C9B">
            <w:pPr>
              <w:spacing w:before="240" w:after="240"/>
              <w:rPr>
                <w:sz w:val="20"/>
                <w:szCs w:val="20"/>
              </w:rPr>
            </w:pPr>
            <w:r>
              <w:rPr>
                <w:sz w:val="20"/>
                <w:szCs w:val="20"/>
              </w:rPr>
              <w:t>We have addressed the reviewer’s concerns by reducing repetition of key terms like “natural preservatives,” “synthetic preservatives,” and “shelf life extensio</w:t>
            </w:r>
            <w:r>
              <w:rPr>
                <w:sz w:val="20"/>
                <w:szCs w:val="20"/>
              </w:rPr>
              <w:t>n,” using varied phrasing. Overstated claims regarding the safety of natural preservatives were addressed to align with scholarly conventions, using terms like “may” and “suggests.” Additionally, the Discussion section was restructured to be more analytica</w:t>
            </w:r>
            <w:r>
              <w:rPr>
                <w:sz w:val="20"/>
                <w:szCs w:val="20"/>
              </w:rPr>
              <w:t>l and concise, eliminating redundancy and ensuring a balanced, evidence-based interpretation.</w:t>
            </w:r>
          </w:p>
        </w:tc>
      </w:tr>
      <w:tr w:rsidR="001C4A2B">
        <w:trPr>
          <w:trHeight w:val="1178"/>
        </w:trPr>
        <w:tc>
          <w:tcPr>
            <w:tcW w:w="5351" w:type="dxa"/>
          </w:tcPr>
          <w:p w:rsidR="001C4A2B" w:rsidRDefault="00A01C9B">
            <w:pPr>
              <w:pStyle w:val="Heading2"/>
              <w:jc w:val="left"/>
              <w:rPr>
                <w:rFonts w:ascii="Times New Roman" w:eastAsia="Times New Roman" w:hAnsi="Times New Roman" w:cs="Times New Roman"/>
                <w:b w:val="0"/>
                <w:bCs w:val="0"/>
              </w:rPr>
            </w:pPr>
            <w:r>
              <w:rPr>
                <w:rFonts w:ascii="Times New Roman" w:eastAsia="Times New Roman" w:hAnsi="Times New Roman" w:cs="Times New Roman"/>
                <w:u w:val="single"/>
              </w:rPr>
              <w:t>Optional/General</w:t>
            </w:r>
            <w:r>
              <w:rPr>
                <w:rFonts w:ascii="Times New Roman" w:eastAsia="Times New Roman" w:hAnsi="Times New Roman" w:cs="Times New Roman"/>
              </w:rPr>
              <w:t xml:space="preserve"> </w:t>
            </w:r>
            <w:r>
              <w:rPr>
                <w:rFonts w:ascii="Times New Roman" w:eastAsia="Times New Roman" w:hAnsi="Times New Roman" w:cs="Times New Roman"/>
                <w:b w:val="0"/>
                <w:bCs w:val="0"/>
              </w:rPr>
              <w:t>comments</w:t>
            </w:r>
          </w:p>
          <w:p w:rsidR="001C4A2B" w:rsidRDefault="001C4A2B">
            <w:pPr>
              <w:pStyle w:val="Heading2"/>
              <w:jc w:val="left"/>
              <w:rPr>
                <w:rFonts w:ascii="Times New Roman" w:eastAsia="Times New Roman" w:hAnsi="Times New Roman" w:cs="Times New Roman"/>
                <w:b w:val="0"/>
                <w:bCs w:val="0"/>
              </w:rPr>
            </w:pPr>
          </w:p>
        </w:tc>
        <w:tc>
          <w:tcPr>
            <w:tcW w:w="9357" w:type="dxa"/>
          </w:tcPr>
          <w:p w:rsidR="001C4A2B" w:rsidRDefault="00A01C9B">
            <w:pPr>
              <w:pBdr>
                <w:top w:val="nil"/>
                <w:left w:val="nil"/>
                <w:bottom w:val="nil"/>
                <w:right w:val="nil"/>
                <w:between w:val="nil"/>
              </w:pBdr>
              <w:rPr>
                <w:rFonts w:ascii="Arimo" w:eastAsia="Arimo" w:hAnsi="Arimo" w:cs="Arimo"/>
                <w:color w:val="000000"/>
                <w:sz w:val="20"/>
                <w:szCs w:val="20"/>
              </w:rPr>
            </w:pPr>
            <w:r>
              <w:rPr>
                <w:rFonts w:ascii="Arimo" w:eastAsia="Arimo" w:hAnsi="Arimo" w:cs="Arimo"/>
                <w:b/>
                <w:bCs/>
                <w:color w:val="000000"/>
                <w:sz w:val="20"/>
                <w:szCs w:val="20"/>
              </w:rPr>
              <w:t>The manuscript covers a relevant and timely topic and is generally well structured, but it needs clearer methodological justification, more balanced conclusions, and stronger evidence support to reach a high scholarly standard. With moderate revisions to i</w:t>
            </w:r>
            <w:r>
              <w:rPr>
                <w:rFonts w:ascii="Arimo" w:eastAsia="Arimo" w:hAnsi="Arimo" w:cs="Arimo"/>
                <w:b/>
                <w:bCs/>
                <w:color w:val="000000"/>
                <w:sz w:val="20"/>
                <w:szCs w:val="20"/>
              </w:rPr>
              <w:t>mprove rigor and neutrality, it could be suitable for publication in a mid-tier journal.</w:t>
            </w:r>
          </w:p>
          <w:p w:rsidR="001C4A2B" w:rsidRDefault="001C4A2B">
            <w:pPr>
              <w:pBdr>
                <w:top w:val="nil"/>
                <w:left w:val="nil"/>
                <w:bottom w:val="nil"/>
                <w:right w:val="nil"/>
                <w:between w:val="nil"/>
              </w:pBdr>
              <w:rPr>
                <w:color w:val="000000"/>
                <w:sz w:val="20"/>
                <w:szCs w:val="20"/>
              </w:rPr>
            </w:pPr>
          </w:p>
        </w:tc>
        <w:tc>
          <w:tcPr>
            <w:tcW w:w="6442" w:type="dxa"/>
          </w:tcPr>
          <w:p w:rsidR="001C4A2B" w:rsidRDefault="00A01C9B">
            <w:pPr>
              <w:rPr>
                <w:sz w:val="20"/>
                <w:szCs w:val="20"/>
              </w:rPr>
            </w:pPr>
            <w:r>
              <w:rPr>
                <w:sz w:val="20"/>
                <w:szCs w:val="20"/>
              </w:rPr>
              <w:t>We have updated the manuscript based on the reviewer’s feedback by making the methodology clearer, providing a more balanced conclusion.</w:t>
            </w:r>
          </w:p>
        </w:tc>
      </w:tr>
    </w:tbl>
    <w:p w:rsidR="001C4A2B" w:rsidRDefault="001C4A2B">
      <w:pPr>
        <w:pBdr>
          <w:top w:val="nil"/>
          <w:left w:val="nil"/>
          <w:bottom w:val="nil"/>
          <w:right w:val="nil"/>
          <w:between w:val="nil"/>
        </w:pBdr>
        <w:jc w:val="both"/>
        <w:rPr>
          <w:color w:val="000000"/>
          <w:sz w:val="20"/>
          <w:szCs w:val="20"/>
          <w:u w:val="single"/>
        </w:rPr>
      </w:pPr>
    </w:p>
    <w:p w:rsidR="001C4A2B" w:rsidRDefault="001C4A2B">
      <w:pPr>
        <w:pBdr>
          <w:top w:val="nil"/>
          <w:left w:val="nil"/>
          <w:bottom w:val="nil"/>
          <w:right w:val="nil"/>
          <w:between w:val="nil"/>
        </w:pBdr>
        <w:jc w:val="both"/>
        <w:rPr>
          <w:color w:val="000000"/>
          <w:sz w:val="20"/>
          <w:szCs w:val="20"/>
          <w:u w:val="single"/>
        </w:rPr>
      </w:pPr>
    </w:p>
    <w:p w:rsidR="001C4A2B" w:rsidRDefault="001C4A2B">
      <w:pPr>
        <w:pBdr>
          <w:top w:val="nil"/>
          <w:left w:val="nil"/>
          <w:bottom w:val="nil"/>
          <w:right w:val="nil"/>
          <w:between w:val="nil"/>
        </w:pBdr>
        <w:jc w:val="both"/>
        <w:rPr>
          <w:color w:val="000000"/>
          <w:sz w:val="20"/>
          <w:szCs w:val="20"/>
          <w:u w:val="single"/>
        </w:rPr>
      </w:pPr>
    </w:p>
    <w:p w:rsidR="001C4A2B" w:rsidRDefault="001C4A2B">
      <w:pPr>
        <w:pBdr>
          <w:top w:val="nil"/>
          <w:left w:val="nil"/>
          <w:bottom w:val="nil"/>
          <w:right w:val="nil"/>
          <w:between w:val="nil"/>
        </w:pBdr>
        <w:jc w:val="both"/>
        <w:rPr>
          <w:color w:val="000000"/>
          <w:sz w:val="20"/>
          <w:szCs w:val="20"/>
          <w:u w:val="single"/>
        </w:rPr>
      </w:pPr>
      <w:bookmarkStart w:id="5" w:name="_heading=h.bf36bvqzpyy6" w:colFirst="0" w:colLast="0"/>
      <w:bookmarkEnd w:id="5"/>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7166"/>
        <w:gridCol w:w="7153"/>
      </w:tblGrid>
      <w:tr w:rsidR="001C4A2B">
        <w:tc>
          <w:tcPr>
            <w:tcW w:w="21150" w:type="dxa"/>
            <w:gridSpan w:val="3"/>
            <w:tcBorders>
              <w:top w:val="nil"/>
              <w:left w:val="nil"/>
              <w:right w:val="nil"/>
            </w:tcBorders>
            <w:tcMar>
              <w:top w:w="0" w:type="dxa"/>
              <w:left w:w="108" w:type="dxa"/>
              <w:bottom w:w="0" w:type="dxa"/>
              <w:right w:w="108" w:type="dxa"/>
            </w:tcMar>
            <w:vAlign w:val="center"/>
          </w:tcPr>
          <w:p w:rsidR="001C4A2B" w:rsidRDefault="00A01C9B">
            <w:pPr>
              <w:rPr>
                <w:rFonts w:ascii="Arial" w:eastAsia="Arial" w:hAnsi="Arial" w:cs="Arial"/>
                <w:sz w:val="20"/>
                <w:szCs w:val="20"/>
                <w:u w:val="single"/>
              </w:rPr>
            </w:pPr>
            <w:r>
              <w:rPr>
                <w:rFonts w:ascii="Arial" w:eastAsia="Arial" w:hAnsi="Arial" w:cs="Arial"/>
                <w:b/>
                <w:bCs/>
                <w:sz w:val="20"/>
                <w:szCs w:val="20"/>
                <w:highlight w:val="yellow"/>
                <w:u w:val="single"/>
              </w:rPr>
              <w:t>PART  2:</w:t>
            </w:r>
            <w:r>
              <w:rPr>
                <w:rFonts w:ascii="Arial" w:eastAsia="Arial" w:hAnsi="Arial" w:cs="Arial"/>
                <w:b/>
                <w:bCs/>
                <w:sz w:val="20"/>
                <w:szCs w:val="20"/>
                <w:u w:val="single"/>
              </w:rPr>
              <w:t xml:space="preserve"> </w:t>
            </w:r>
          </w:p>
          <w:p w:rsidR="001C4A2B" w:rsidRDefault="001C4A2B">
            <w:pPr>
              <w:rPr>
                <w:rFonts w:ascii="Arial" w:eastAsia="Arial" w:hAnsi="Arial" w:cs="Arial"/>
                <w:sz w:val="20"/>
                <w:szCs w:val="20"/>
                <w:u w:val="single"/>
              </w:rPr>
            </w:pPr>
          </w:p>
        </w:tc>
      </w:tr>
      <w:tr w:rsidR="001C4A2B">
        <w:tc>
          <w:tcPr>
            <w:tcW w:w="6831" w:type="dxa"/>
            <w:tcMar>
              <w:top w:w="0" w:type="dxa"/>
              <w:left w:w="108" w:type="dxa"/>
              <w:bottom w:w="0" w:type="dxa"/>
              <w:right w:w="108" w:type="dxa"/>
            </w:tcMar>
            <w:vAlign w:val="center"/>
          </w:tcPr>
          <w:p w:rsidR="001C4A2B" w:rsidRDefault="001C4A2B">
            <w:pPr>
              <w:rPr>
                <w:rFonts w:ascii="Arial" w:eastAsia="Arial" w:hAnsi="Arial" w:cs="Arial"/>
                <w:sz w:val="20"/>
                <w:szCs w:val="20"/>
              </w:rPr>
            </w:pPr>
          </w:p>
        </w:tc>
        <w:tc>
          <w:tcPr>
            <w:tcW w:w="7166" w:type="dxa"/>
            <w:tcMar>
              <w:top w:w="0" w:type="dxa"/>
              <w:left w:w="108" w:type="dxa"/>
              <w:bottom w:w="0" w:type="dxa"/>
              <w:right w:w="108" w:type="dxa"/>
            </w:tcMar>
          </w:tcPr>
          <w:p w:rsidR="001C4A2B" w:rsidRDefault="00A01C9B">
            <w:pPr>
              <w:keepNext/>
              <w:rPr>
                <w:rFonts w:ascii="Arial" w:eastAsia="Arial" w:hAnsi="Arial" w:cs="Arial"/>
                <w:sz w:val="20"/>
                <w:szCs w:val="20"/>
              </w:rPr>
            </w:pPr>
            <w:r>
              <w:rPr>
                <w:rFonts w:ascii="Arial" w:eastAsia="Arial" w:hAnsi="Arial" w:cs="Arial"/>
                <w:b/>
                <w:bCs/>
                <w:sz w:val="20"/>
                <w:szCs w:val="20"/>
              </w:rPr>
              <w:t>Reviewer’s comment</w:t>
            </w:r>
          </w:p>
        </w:tc>
        <w:tc>
          <w:tcPr>
            <w:tcW w:w="7153" w:type="dxa"/>
          </w:tcPr>
          <w:p w:rsidR="001C4A2B" w:rsidRDefault="00A01C9B">
            <w:pPr>
              <w:spacing w:after="160" w:line="252" w:lineRule="auto"/>
              <w:rPr>
                <w:rFonts w:ascii="Arial" w:eastAsia="Arial" w:hAnsi="Arial" w:cs="Arial"/>
                <w:sz w:val="20"/>
                <w:szCs w:val="20"/>
              </w:rPr>
            </w:pPr>
            <w:r>
              <w:rPr>
                <w:rFonts w:ascii="Arial" w:eastAsia="Arial" w:hAnsi="Arial" w:cs="Arial"/>
                <w:b/>
                <w:bCs/>
                <w:sz w:val="20"/>
                <w:szCs w:val="20"/>
              </w:rPr>
              <w:t>Author’s Feedback</w:t>
            </w:r>
            <w:r>
              <w:rPr>
                <w:rFonts w:ascii="Arial" w:eastAsia="Arial" w:hAnsi="Arial" w:cs="Arial"/>
                <w:sz w:val="20"/>
                <w:szCs w:val="20"/>
              </w:rPr>
              <w:t xml:space="preserve"> (It is mandatory that authors should write his/her feedback here)</w:t>
            </w:r>
          </w:p>
          <w:p w:rsidR="001C4A2B" w:rsidRDefault="001C4A2B">
            <w:pPr>
              <w:keepNext/>
              <w:rPr>
                <w:rFonts w:ascii="Arial" w:eastAsia="Arial" w:hAnsi="Arial" w:cs="Arial"/>
                <w:sz w:val="20"/>
                <w:szCs w:val="20"/>
              </w:rPr>
            </w:pPr>
          </w:p>
        </w:tc>
      </w:tr>
      <w:tr w:rsidR="001C4A2B">
        <w:trPr>
          <w:trHeight w:val="890"/>
        </w:trPr>
        <w:tc>
          <w:tcPr>
            <w:tcW w:w="6831" w:type="dxa"/>
            <w:tcMar>
              <w:top w:w="0" w:type="dxa"/>
              <w:left w:w="108" w:type="dxa"/>
              <w:bottom w:w="0" w:type="dxa"/>
              <w:right w:w="108" w:type="dxa"/>
            </w:tcMar>
            <w:vAlign w:val="center"/>
          </w:tcPr>
          <w:p w:rsidR="001C4A2B" w:rsidRDefault="00A01C9B">
            <w:pPr>
              <w:rPr>
                <w:rFonts w:ascii="Arial" w:eastAsia="Arial" w:hAnsi="Arial" w:cs="Arial"/>
                <w:sz w:val="20"/>
                <w:szCs w:val="20"/>
              </w:rPr>
            </w:pPr>
            <w:r>
              <w:rPr>
                <w:rFonts w:ascii="Arial" w:eastAsia="Arial" w:hAnsi="Arial" w:cs="Arial"/>
                <w:b/>
                <w:bCs/>
                <w:sz w:val="20"/>
                <w:szCs w:val="20"/>
              </w:rPr>
              <w:t xml:space="preserve">Are there ethical issues in this manuscript? </w:t>
            </w:r>
          </w:p>
          <w:p w:rsidR="001C4A2B" w:rsidRDefault="001C4A2B">
            <w:pPr>
              <w:rPr>
                <w:rFonts w:ascii="Arial" w:eastAsia="Arial" w:hAnsi="Arial" w:cs="Arial"/>
                <w:sz w:val="20"/>
                <w:szCs w:val="20"/>
              </w:rPr>
            </w:pPr>
          </w:p>
        </w:tc>
        <w:tc>
          <w:tcPr>
            <w:tcW w:w="7166" w:type="dxa"/>
            <w:tcMar>
              <w:top w:w="0" w:type="dxa"/>
              <w:left w:w="108" w:type="dxa"/>
              <w:bottom w:w="0" w:type="dxa"/>
              <w:right w:w="108" w:type="dxa"/>
            </w:tcMar>
            <w:vAlign w:val="center"/>
          </w:tcPr>
          <w:p w:rsidR="001C4A2B" w:rsidRDefault="00A01C9B">
            <w:pPr>
              <w:rPr>
                <w:rFonts w:ascii="Arial" w:eastAsia="Arial" w:hAnsi="Arial" w:cs="Arial"/>
                <w:sz w:val="20"/>
                <w:szCs w:val="20"/>
                <w:u w:val="single"/>
              </w:rPr>
            </w:pPr>
            <w:r>
              <w:rPr>
                <w:rFonts w:ascii="Arial" w:eastAsia="Arial" w:hAnsi="Arial" w:cs="Arial"/>
                <w:i/>
                <w:iCs/>
                <w:sz w:val="20"/>
                <w:szCs w:val="20"/>
                <w:u w:val="single"/>
              </w:rPr>
              <w:t xml:space="preserve">(If yes, </w:t>
            </w:r>
            <w:proofErr w:type="gramStart"/>
            <w:r>
              <w:rPr>
                <w:rFonts w:ascii="Arial" w:eastAsia="Arial" w:hAnsi="Arial" w:cs="Arial"/>
                <w:i/>
                <w:iCs/>
                <w:sz w:val="20"/>
                <w:szCs w:val="20"/>
                <w:u w:val="single"/>
              </w:rPr>
              <w:t>Kindly</w:t>
            </w:r>
            <w:proofErr w:type="gramEnd"/>
            <w:r>
              <w:rPr>
                <w:rFonts w:ascii="Arial" w:eastAsia="Arial" w:hAnsi="Arial" w:cs="Arial"/>
                <w:i/>
                <w:iCs/>
                <w:sz w:val="20"/>
                <w:szCs w:val="20"/>
                <w:u w:val="single"/>
              </w:rPr>
              <w:t xml:space="preserve"> please write down the ethical issues here in details)</w:t>
            </w:r>
          </w:p>
          <w:p w:rsidR="001C4A2B" w:rsidRDefault="001C4A2B">
            <w:pPr>
              <w:rPr>
                <w:rFonts w:ascii="Arial" w:eastAsia="Arial" w:hAnsi="Arial" w:cs="Arial"/>
                <w:sz w:val="20"/>
                <w:szCs w:val="20"/>
              </w:rPr>
            </w:pPr>
          </w:p>
          <w:p w:rsidR="001C4A2B" w:rsidRDefault="001C4A2B">
            <w:pPr>
              <w:rPr>
                <w:rFonts w:ascii="Arial" w:eastAsia="Arial" w:hAnsi="Arial" w:cs="Arial"/>
                <w:sz w:val="20"/>
                <w:szCs w:val="20"/>
              </w:rPr>
            </w:pPr>
          </w:p>
        </w:tc>
        <w:tc>
          <w:tcPr>
            <w:tcW w:w="7153" w:type="dxa"/>
            <w:vAlign w:val="center"/>
          </w:tcPr>
          <w:p w:rsidR="001C4A2B" w:rsidRDefault="001C4A2B">
            <w:pPr>
              <w:rPr>
                <w:rFonts w:ascii="Arial" w:eastAsia="Arial" w:hAnsi="Arial" w:cs="Arial"/>
                <w:sz w:val="20"/>
                <w:szCs w:val="20"/>
              </w:rPr>
            </w:pPr>
          </w:p>
          <w:p w:rsidR="001C4A2B" w:rsidRDefault="00A01C9B">
            <w:pPr>
              <w:rPr>
                <w:rFonts w:ascii="Arial" w:eastAsia="Arial" w:hAnsi="Arial" w:cs="Arial"/>
                <w:sz w:val="20"/>
                <w:szCs w:val="20"/>
              </w:rPr>
            </w:pPr>
            <w:r>
              <w:rPr>
                <w:rFonts w:ascii="Arial" w:eastAsia="Arial" w:hAnsi="Arial" w:cs="Arial"/>
                <w:sz w:val="20"/>
                <w:szCs w:val="20"/>
              </w:rPr>
              <w:t>No comment from reviewer</w:t>
            </w:r>
          </w:p>
          <w:p w:rsidR="001C4A2B" w:rsidRDefault="001C4A2B">
            <w:pPr>
              <w:rPr>
                <w:rFonts w:ascii="Arial" w:eastAsia="Arial" w:hAnsi="Arial" w:cs="Arial"/>
                <w:sz w:val="20"/>
                <w:szCs w:val="20"/>
              </w:rPr>
            </w:pPr>
          </w:p>
        </w:tc>
      </w:tr>
    </w:tbl>
    <w:p w:rsidR="001C4A2B" w:rsidRDefault="001C4A2B"/>
    <w:p w:rsidR="001C4A2B" w:rsidRDefault="001C4A2B"/>
    <w:p w:rsidR="001C4A2B" w:rsidRDefault="001C4A2B">
      <w:pPr>
        <w:rPr>
          <w:u w:val="single"/>
        </w:rPr>
      </w:pPr>
    </w:p>
    <w:p w:rsidR="001C4A2B" w:rsidRDefault="001C4A2B"/>
    <w:p w:rsidR="001C4A2B" w:rsidRDefault="001C4A2B">
      <w:pPr>
        <w:pBdr>
          <w:top w:val="nil"/>
          <w:left w:val="nil"/>
          <w:bottom w:val="nil"/>
          <w:right w:val="nil"/>
          <w:between w:val="nil"/>
        </w:pBdr>
        <w:jc w:val="both"/>
        <w:rPr>
          <w:color w:val="000000"/>
          <w:sz w:val="20"/>
          <w:szCs w:val="20"/>
          <w:u w:val="single"/>
        </w:rPr>
      </w:pPr>
    </w:p>
    <w:sectPr w:rsidR="001C4A2B">
      <w:headerReference w:type="default" r:id="rId8"/>
      <w:footerReference w:type="default" r:id="rId9"/>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A01C9B" w:rsidRDefault="00A01C9B">
      <w:r>
        <w:separator/>
      </w:r>
    </w:p>
  </w:endnote>
  <w:endnote w:type="continuationSeparator" w:id="0">
    <w:p w:rsidR="00A01C9B" w:rsidRDefault="00A01C9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1" w:fontKey="{C23D12BE-04D6-4D04-AA1F-9CB1DC5FDEC2}"/>
    <w:embedBold r:id="rId2" w:fontKey="{2FE5A561-90B5-4E65-B1F3-260FF0E3082B}"/>
  </w:font>
  <w:font w:name="Arimo">
    <w:charset w:val="00"/>
    <w:family w:val="auto"/>
    <w:pitch w:val="default"/>
    <w:embedRegular r:id="rId3" w:fontKey="{DD9B7DEA-511D-435F-B859-AA6E57B356D4}"/>
    <w:embedBold r:id="rId4" w:fontKey="{C2B48EB6-571E-4E1B-A20E-847A728383C4}"/>
  </w:font>
  <w:font w:name="Helvetica">
    <w:panose1 w:val="020B0604020202020204"/>
    <w:charset w:val="00"/>
    <w:family w:val="swiss"/>
    <w:pitch w:val="variable"/>
    <w:sig w:usb0="E0002EFF" w:usb1="C000785B" w:usb2="00000009" w:usb3="00000000" w:csb0="000001FF" w:csb1="00000000"/>
    <w:embedRegular r:id="rId5" w:fontKey="{27982E4B-C6C7-4883-9297-4B9DEABCFC45}"/>
    <w:embedBold r:id="rId6" w:fontKey="{807E7BCD-5AF5-4F44-A2AE-E979E3CC5AA9}"/>
  </w:font>
  <w:font w:name="MS Mincho">
    <w:altName w:val="ＭＳ 明朝"/>
    <w:panose1 w:val="02020609040205080304"/>
    <w:charset w:val="80"/>
    <w:family w:val="modern"/>
    <w:pitch w:val="fixed"/>
    <w:sig w:usb0="E00002FF" w:usb1="6AC7FDFB" w:usb2="08000012" w:usb3="00000000" w:csb0="0002009F" w:csb1="00000000"/>
  </w:font>
  <w:font w:name="Arial Unicode MS">
    <w:altName w:val="Yu Gothic"/>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200247B" w:usb2="00000009" w:usb3="00000000" w:csb0="000001FF" w:csb1="00000000"/>
    <w:embedRegular r:id="rId7" w:fontKey="{6326137F-7A1A-4114-9170-9DB7B5F2C46B}"/>
  </w:font>
  <w:font w:name="Georgia">
    <w:panose1 w:val="02040502050405020303"/>
    <w:charset w:val="00"/>
    <w:family w:val="roman"/>
    <w:pitch w:val="variable"/>
    <w:sig w:usb0="00000287" w:usb1="00000000" w:usb2="00000000" w:usb3="00000000" w:csb0="0000009F" w:csb1="00000000"/>
    <w:embedItalic r:id="rId8" w:fontKey="{A896F458-E06C-450E-9668-12024E37E19F}"/>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9" w:fontKey="{9B2B0669-C72A-4D60-999D-F52899A2D19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C4A2B" w:rsidRDefault="00A01C9B">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A01C9B" w:rsidRDefault="00A01C9B">
      <w:r>
        <w:separator/>
      </w:r>
    </w:p>
  </w:footnote>
  <w:footnote w:type="continuationSeparator" w:id="0">
    <w:p w:rsidR="00A01C9B" w:rsidRDefault="00A01C9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C4A2B" w:rsidRDefault="001C4A2B">
    <w:pPr>
      <w:spacing w:after="280"/>
      <w:jc w:val="center"/>
      <w:rPr>
        <w:rFonts w:ascii="Arial" w:eastAsia="Arial" w:hAnsi="Arial" w:cs="Arial"/>
        <w:color w:val="003399"/>
        <w:u w:val="single"/>
      </w:rPr>
    </w:pPr>
  </w:p>
  <w:p w:rsidR="001C4A2B" w:rsidRDefault="00A01C9B">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C4A2B"/>
    <w:rsid w:val="00034283"/>
    <w:rsid w:val="001C4A2B"/>
    <w:rsid w:val="00A01C9B"/>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772B1352-1AB4-44BD-B7E4-365B976F0A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 w:eastAsia="en-I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eastAsia="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cs="Helvetica"/>
      <w:position w:val="-1"/>
      <w:lang w:val="fr-FR" w:eastAsia="en-US"/>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lang w:val="en-US" w:eastAsia="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lang w:val="en-US" w:eastAsia="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eastAsia="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eastAsia="en-US"/>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UnresolvedMention">
    <w:name w:val="Unresolved Mention"/>
    <w:qFormat/>
    <w:rPr>
      <w:color w:val="605E5C"/>
      <w:w w:val="100"/>
      <w:position w:val="-1"/>
      <w:effect w:val="none"/>
      <w:shd w:val="clear" w:color="auto" w:fill="E1DFDD"/>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urnalsarjnp.com/index.php/SARJNP"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X/v4ls4UBIXSv3u3cr6WzIZ8xng==">CgMxLjAyDmguZ3NraHowN3FsZjE3Mg1oLmJ6dW1wenJ2aGwyMg5oLjh4ZXk0eWZ0eTUwMjIOaC42enNta2VheGhld2cyDmguYmYzNmJ2cXpweXk2OAByITF4bnpwQVpxZmwxVWJtYngyVGdCZTAyUEo1MGUxb215cQ==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1255</Words>
  <Characters>7157</Characters>
  <Application>Microsoft Office Word</Application>
  <DocSecurity>0</DocSecurity>
  <Lines>59</Lines>
  <Paragraphs>16</Paragraphs>
  <ScaleCrop>false</ScaleCrop>
  <Company/>
  <LinksUpToDate>false</LinksUpToDate>
  <CharactersWithSpaces>8396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SDI 1186</cp:lastModifiedBy>
  <cp:revision>2</cp:revision>
  <dcterms:created xsi:type="dcterms:W3CDTF">2026-02-17T00:04:00Z</dcterms:created>
  <dcterms:modified xsi:type="dcterms:W3CDTF">2026-02-21T08:36:00Z</dcterms:modified>
</cp:coreProperties>
</file>