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37A6" w:rsidRDefault="009437A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437A6">
        <w:trPr>
          <w:trHeight w:val="290"/>
        </w:trPr>
        <w:tc>
          <w:tcPr>
            <w:tcW w:w="20934" w:type="dxa"/>
            <w:gridSpan w:val="2"/>
            <w:tcBorders>
              <w:top w:val="nil"/>
              <w:left w:val="nil"/>
              <w:right w:val="nil"/>
            </w:tcBorders>
          </w:tcPr>
          <w:p w:rsidR="009437A6" w:rsidRDefault="009437A6">
            <w:pPr>
              <w:pStyle w:val="Heading2"/>
              <w:jc w:val="left"/>
              <w:rPr>
                <w:rFonts w:ascii="Arial" w:eastAsia="Arial" w:hAnsi="Arial" w:cs="Arial"/>
                <w:b w:val="0"/>
                <w:bCs w:val="0"/>
                <w:sz w:val="28"/>
                <w:szCs w:val="28"/>
              </w:rPr>
            </w:pPr>
          </w:p>
        </w:tc>
      </w:tr>
      <w:tr w:rsidR="009437A6">
        <w:trPr>
          <w:trHeight w:val="290"/>
        </w:trPr>
        <w:tc>
          <w:tcPr>
            <w:tcW w:w="5167" w:type="dxa"/>
          </w:tcPr>
          <w:p w:rsidR="009437A6" w:rsidRDefault="005E0C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437A6" w:rsidRDefault="00E55965">
            <w:pPr>
              <w:rPr>
                <w:rFonts w:ascii="Arial" w:eastAsia="Arial" w:hAnsi="Arial" w:cs="Arial"/>
                <w:color w:val="0000FF"/>
                <w:sz w:val="20"/>
                <w:szCs w:val="20"/>
              </w:rPr>
            </w:pPr>
            <w:hyperlink r:id="rId6">
              <w:r w:rsidR="005E0CC9">
                <w:rPr>
                  <w:rFonts w:ascii="Arial" w:eastAsia="Arial" w:hAnsi="Arial" w:cs="Arial"/>
                  <w:b/>
                  <w:bCs/>
                  <w:color w:val="0000FF"/>
                  <w:sz w:val="20"/>
                  <w:szCs w:val="20"/>
                  <w:u w:val="single"/>
                </w:rPr>
                <w:t>Journal of Scientific Research and Reports</w:t>
              </w:r>
            </w:hyperlink>
            <w:r w:rsidR="005E0CC9">
              <w:rPr>
                <w:rFonts w:ascii="Arial" w:eastAsia="Arial" w:hAnsi="Arial" w:cs="Arial"/>
                <w:b/>
                <w:bCs/>
                <w:color w:val="0000FF"/>
                <w:sz w:val="20"/>
                <w:szCs w:val="20"/>
              </w:rPr>
              <w:t xml:space="preserve"> </w:t>
            </w:r>
          </w:p>
        </w:tc>
      </w:tr>
      <w:tr w:rsidR="009437A6">
        <w:trPr>
          <w:trHeight w:val="290"/>
        </w:trPr>
        <w:tc>
          <w:tcPr>
            <w:tcW w:w="5167" w:type="dxa"/>
          </w:tcPr>
          <w:p w:rsidR="009437A6" w:rsidRDefault="005E0C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437A6" w:rsidRDefault="005E0CC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Ms_JSRR_152225</w:t>
            </w:r>
          </w:p>
        </w:tc>
      </w:tr>
      <w:tr w:rsidR="009437A6">
        <w:trPr>
          <w:trHeight w:val="650"/>
        </w:trPr>
        <w:tc>
          <w:tcPr>
            <w:tcW w:w="5167" w:type="dxa"/>
          </w:tcPr>
          <w:p w:rsidR="009437A6" w:rsidRDefault="005E0C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437A6" w:rsidRDefault="005E0CC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Integrated Crop Production Strategies for Enhancing Household Nutritional Security and Family Wellbeing</w:t>
            </w:r>
          </w:p>
        </w:tc>
      </w:tr>
      <w:tr w:rsidR="009437A6">
        <w:trPr>
          <w:trHeight w:val="332"/>
        </w:trPr>
        <w:tc>
          <w:tcPr>
            <w:tcW w:w="5167" w:type="dxa"/>
          </w:tcPr>
          <w:p w:rsidR="009437A6" w:rsidRDefault="005E0C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437A6" w:rsidRDefault="005E0CC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Review Article</w:t>
            </w:r>
          </w:p>
        </w:tc>
      </w:tr>
    </w:tbl>
    <w:p w:rsidR="00084FA5" w:rsidRDefault="00084FA5">
      <w:pPr>
        <w:rPr>
          <w:b/>
          <w:bCs/>
          <w:color w:val="000000"/>
          <w:sz w:val="20"/>
          <w:szCs w:val="20"/>
          <w:u w:val="single"/>
        </w:rPr>
      </w:pPr>
    </w:p>
    <w:p w:rsidR="009437A6" w:rsidRDefault="009437A6">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437A6">
        <w:tc>
          <w:tcPr>
            <w:tcW w:w="21150" w:type="dxa"/>
            <w:gridSpan w:val="3"/>
            <w:tcBorders>
              <w:top w:val="nil"/>
              <w:left w:val="nil"/>
              <w:right w:val="nil"/>
            </w:tcBorders>
          </w:tcPr>
          <w:p w:rsidR="009437A6" w:rsidRDefault="005E0CC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9437A6" w:rsidRDefault="009437A6">
            <w:pPr>
              <w:rPr>
                <w:sz w:val="20"/>
                <w:szCs w:val="20"/>
              </w:rPr>
            </w:pPr>
          </w:p>
        </w:tc>
      </w:tr>
      <w:tr w:rsidR="009437A6">
        <w:tc>
          <w:tcPr>
            <w:tcW w:w="5351" w:type="dxa"/>
          </w:tcPr>
          <w:p w:rsidR="009437A6" w:rsidRDefault="009437A6">
            <w:pPr>
              <w:pStyle w:val="Heading2"/>
              <w:jc w:val="left"/>
              <w:rPr>
                <w:rFonts w:ascii="Times New Roman" w:eastAsia="Times New Roman" w:hAnsi="Times New Roman" w:cs="Times New Roman"/>
              </w:rPr>
            </w:pPr>
          </w:p>
        </w:tc>
        <w:tc>
          <w:tcPr>
            <w:tcW w:w="9357" w:type="dxa"/>
          </w:tcPr>
          <w:p w:rsidR="009437A6" w:rsidRDefault="005E0CC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9437A6" w:rsidRDefault="005E0CC9">
            <w:pPr>
              <w:rPr>
                <w:sz w:val="20"/>
                <w:szCs w:val="20"/>
              </w:rPr>
            </w:pPr>
            <w:r>
              <w:rPr>
                <w:b/>
                <w:bCs/>
                <w:sz w:val="20"/>
                <w:szCs w:val="20"/>
                <w:highlight w:val="yellow"/>
              </w:rPr>
              <w:t>Artificial Intelligence (AI) generated or assisted review comments are strictly prohibited during peer review.</w:t>
            </w:r>
          </w:p>
          <w:p w:rsidR="009437A6" w:rsidRDefault="009437A6"/>
        </w:tc>
        <w:tc>
          <w:tcPr>
            <w:tcW w:w="6442" w:type="dxa"/>
          </w:tcPr>
          <w:p w:rsidR="009437A6" w:rsidRDefault="005E0CC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9437A6" w:rsidRDefault="009437A6">
            <w:pPr>
              <w:pStyle w:val="Heading2"/>
              <w:jc w:val="left"/>
              <w:rPr>
                <w:rFonts w:ascii="Times New Roman" w:eastAsia="Times New Roman" w:hAnsi="Times New Roman" w:cs="Times New Roman"/>
                <w:b w:val="0"/>
                <w:bCs w:val="0"/>
              </w:rPr>
            </w:pPr>
          </w:p>
        </w:tc>
      </w:tr>
      <w:tr w:rsidR="009437A6">
        <w:trPr>
          <w:trHeight w:val="1264"/>
        </w:trPr>
        <w:tc>
          <w:tcPr>
            <w:tcW w:w="5351" w:type="dxa"/>
          </w:tcPr>
          <w:p w:rsidR="009437A6" w:rsidRDefault="005E0CC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9437A6" w:rsidRDefault="009437A6">
            <w:pPr>
              <w:ind w:left="360"/>
              <w:rPr>
                <w:sz w:val="20"/>
                <w:szCs w:val="20"/>
              </w:rPr>
            </w:pPr>
          </w:p>
        </w:tc>
        <w:tc>
          <w:tcPr>
            <w:tcW w:w="9357" w:type="dxa"/>
          </w:tcPr>
          <w:p w:rsidR="009437A6" w:rsidRDefault="005E0CC9">
            <w:pPr>
              <w:spacing w:before="240" w:after="240"/>
              <w:rPr>
                <w:color w:val="000000"/>
                <w:sz w:val="20"/>
                <w:szCs w:val="20"/>
              </w:rPr>
            </w:pPr>
            <w:r>
              <w:rPr>
                <w:sz w:val="20"/>
                <w:szCs w:val="20"/>
              </w:rPr>
              <w:t>This manuscript is important for the scientific community as it presents an integrated, evidence-based framework linking crop production systems with household nutritional security and family wellbeing. It advances understanding of how agroecological and sustainable intensification practices improve dietary diversity, resilience, and livelihoods among smallholder households. The interdisciplinary perspective offered is highly relevant for researchers and policymakers working on food security, nutrition-sensitive agriculture, and sustainable development.</w:t>
            </w:r>
          </w:p>
        </w:tc>
        <w:tc>
          <w:tcPr>
            <w:tcW w:w="6442" w:type="dxa"/>
          </w:tcPr>
          <w:p w:rsidR="009437A6" w:rsidRDefault="00B47EE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9437A6">
        <w:trPr>
          <w:trHeight w:val="1262"/>
        </w:trPr>
        <w:tc>
          <w:tcPr>
            <w:tcW w:w="5351" w:type="dxa"/>
          </w:tcPr>
          <w:p w:rsidR="009437A6" w:rsidRDefault="005E0CC9">
            <w:pPr>
              <w:ind w:left="360"/>
              <w:rPr>
                <w:sz w:val="20"/>
                <w:szCs w:val="20"/>
              </w:rPr>
            </w:pPr>
            <w:r>
              <w:rPr>
                <w:b/>
                <w:bCs/>
                <w:sz w:val="20"/>
                <w:szCs w:val="20"/>
              </w:rPr>
              <w:t>Is the title of the article suitable?</w:t>
            </w:r>
          </w:p>
          <w:p w:rsidR="009437A6" w:rsidRDefault="005E0CC9">
            <w:pPr>
              <w:ind w:left="360"/>
              <w:rPr>
                <w:sz w:val="20"/>
                <w:szCs w:val="20"/>
              </w:rPr>
            </w:pPr>
            <w:r>
              <w:rPr>
                <w:b/>
                <w:bCs/>
                <w:sz w:val="20"/>
                <w:szCs w:val="20"/>
              </w:rPr>
              <w:t>(If not please suggest an alternative title)</w:t>
            </w:r>
          </w:p>
          <w:p w:rsidR="009437A6" w:rsidRDefault="009437A6">
            <w:pPr>
              <w:pStyle w:val="Heading2"/>
              <w:jc w:val="left"/>
              <w:rPr>
                <w:rFonts w:ascii="Times New Roman" w:eastAsia="Times New Roman" w:hAnsi="Times New Roman" w:cs="Times New Roman"/>
                <w:u w:val="single"/>
              </w:rPr>
            </w:pPr>
          </w:p>
        </w:tc>
        <w:tc>
          <w:tcPr>
            <w:tcW w:w="9357" w:type="dxa"/>
          </w:tcPr>
          <w:p w:rsidR="009437A6" w:rsidRDefault="005E0CC9">
            <w:pPr>
              <w:spacing w:before="240" w:after="240"/>
              <w:rPr>
                <w:sz w:val="20"/>
                <w:szCs w:val="20"/>
              </w:rPr>
            </w:pPr>
            <w:r>
              <w:rPr>
                <w:sz w:val="20"/>
                <w:szCs w:val="20"/>
              </w:rPr>
              <w:t>Yes, the title of the article is suitable.</w:t>
            </w:r>
          </w:p>
        </w:tc>
        <w:tc>
          <w:tcPr>
            <w:tcW w:w="6442" w:type="dxa"/>
          </w:tcPr>
          <w:p w:rsidR="009437A6" w:rsidRDefault="00B47EE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9437A6">
        <w:trPr>
          <w:trHeight w:val="1262"/>
        </w:trPr>
        <w:tc>
          <w:tcPr>
            <w:tcW w:w="5351" w:type="dxa"/>
          </w:tcPr>
          <w:p w:rsidR="009437A6" w:rsidRDefault="005E0CC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9437A6" w:rsidRDefault="009437A6">
            <w:pPr>
              <w:pStyle w:val="Heading2"/>
              <w:jc w:val="left"/>
              <w:rPr>
                <w:rFonts w:ascii="Times New Roman" w:eastAsia="Times New Roman" w:hAnsi="Times New Roman" w:cs="Times New Roman"/>
                <w:u w:val="single"/>
              </w:rPr>
            </w:pPr>
          </w:p>
        </w:tc>
        <w:tc>
          <w:tcPr>
            <w:tcW w:w="9357" w:type="dxa"/>
          </w:tcPr>
          <w:p w:rsidR="009437A6" w:rsidRDefault="005E0CC9">
            <w:pPr>
              <w:rPr>
                <w:sz w:val="20"/>
                <w:szCs w:val="20"/>
              </w:rPr>
            </w:pPr>
            <w:r>
              <w:rPr>
                <w:sz w:val="20"/>
                <w:szCs w:val="20"/>
              </w:rPr>
              <w:t>Yes, the abstract is generally comprehensive and clearly presents the scope, relevance, and key contributions of the manuscript. It effectively outlines the linkages between integrated crop production, nutritional security, and family wellbeing.</w:t>
            </w:r>
          </w:p>
        </w:tc>
        <w:tc>
          <w:tcPr>
            <w:tcW w:w="6442" w:type="dxa"/>
          </w:tcPr>
          <w:p w:rsidR="009437A6" w:rsidRDefault="00A85C88">
            <w:pPr>
              <w:pStyle w:val="Heading2"/>
              <w:jc w:val="left"/>
              <w:rPr>
                <w:rFonts w:ascii="Times New Roman" w:eastAsia="Times New Roman" w:hAnsi="Times New Roman" w:cs="Times New Roman"/>
                <w:b w:val="0"/>
                <w:bCs w:val="0"/>
              </w:rPr>
            </w:pPr>
            <w:r w:rsidRPr="00A85C88">
              <w:rPr>
                <w:rFonts w:ascii="Times New Roman" w:eastAsia="Times New Roman" w:hAnsi="Times New Roman" w:cs="Times New Roman"/>
                <w:b w:val="0"/>
                <w:bCs w:val="0"/>
              </w:rPr>
              <w:t>Thank you</w:t>
            </w:r>
          </w:p>
        </w:tc>
      </w:tr>
      <w:tr w:rsidR="009437A6">
        <w:trPr>
          <w:trHeight w:val="704"/>
        </w:trPr>
        <w:tc>
          <w:tcPr>
            <w:tcW w:w="5351" w:type="dxa"/>
          </w:tcPr>
          <w:p w:rsidR="009437A6" w:rsidRDefault="005E0CC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9437A6" w:rsidRDefault="005E0CC9">
            <w:pPr>
              <w:pBdr>
                <w:top w:val="nil"/>
                <w:left w:val="nil"/>
                <w:bottom w:val="nil"/>
                <w:right w:val="nil"/>
                <w:between w:val="nil"/>
              </w:pBdr>
              <w:rPr>
                <w:color w:val="000000"/>
                <w:sz w:val="20"/>
                <w:szCs w:val="20"/>
              </w:rPr>
            </w:pPr>
            <w:r>
              <w:rPr>
                <w:sz w:val="20"/>
                <w:szCs w:val="20"/>
              </w:rPr>
              <w:t>The manuscript is scientifically sound. The arguments are well-supported by relevant and recent literature. The conceptual framework linking integrated crop production with nutritional security and family wellbeing is coherent and logically developed. The discussion accurately reflects established principles in agroecology, nutrition-sensitive agriculture, and sustainable intensification.</w:t>
            </w:r>
          </w:p>
        </w:tc>
        <w:tc>
          <w:tcPr>
            <w:tcW w:w="6442" w:type="dxa"/>
          </w:tcPr>
          <w:p w:rsidR="009437A6" w:rsidRDefault="00A85C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9437A6">
        <w:trPr>
          <w:trHeight w:val="703"/>
        </w:trPr>
        <w:tc>
          <w:tcPr>
            <w:tcW w:w="5351" w:type="dxa"/>
          </w:tcPr>
          <w:p w:rsidR="009437A6" w:rsidRDefault="005E0CC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9437A6" w:rsidRDefault="005E0CC9">
            <w:pPr>
              <w:pBdr>
                <w:top w:val="nil"/>
                <w:left w:val="nil"/>
                <w:bottom w:val="nil"/>
                <w:right w:val="nil"/>
                <w:between w:val="nil"/>
              </w:pBdr>
              <w:rPr>
                <w:color w:val="000000"/>
                <w:sz w:val="20"/>
                <w:szCs w:val="20"/>
              </w:rPr>
            </w:pPr>
            <w:r>
              <w:rPr>
                <w:sz w:val="20"/>
                <w:szCs w:val="20"/>
              </w:rPr>
              <w:t>Yes, the references are generally sufficient and recent, with a strong emphasis on studies published within the last decade, including several from the past five years.</w:t>
            </w:r>
          </w:p>
        </w:tc>
        <w:tc>
          <w:tcPr>
            <w:tcW w:w="6442" w:type="dxa"/>
          </w:tcPr>
          <w:p w:rsidR="009437A6" w:rsidRDefault="00A85C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9437A6">
        <w:trPr>
          <w:trHeight w:val="386"/>
        </w:trPr>
        <w:tc>
          <w:tcPr>
            <w:tcW w:w="5351" w:type="dxa"/>
          </w:tcPr>
          <w:p w:rsidR="009437A6" w:rsidRDefault="005E0CC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9437A6" w:rsidRDefault="009437A6">
            <w:pPr>
              <w:rPr>
                <w:sz w:val="20"/>
                <w:szCs w:val="20"/>
              </w:rPr>
            </w:pPr>
          </w:p>
        </w:tc>
        <w:tc>
          <w:tcPr>
            <w:tcW w:w="9357" w:type="dxa"/>
          </w:tcPr>
          <w:p w:rsidR="009437A6" w:rsidRDefault="005E0CC9">
            <w:pPr>
              <w:rPr>
                <w:sz w:val="20"/>
                <w:szCs w:val="20"/>
              </w:rPr>
            </w:pPr>
            <w:r>
              <w:rPr>
                <w:sz w:val="20"/>
                <w:szCs w:val="20"/>
              </w:rPr>
              <w:t>The language and English quality of the manuscript are suitable for scholarly communication. A few minor grammatical and stylistic refinements could further enhance readability, but overall, the manuscript meets the standards expected in academic publishing.</w:t>
            </w:r>
          </w:p>
        </w:tc>
        <w:tc>
          <w:tcPr>
            <w:tcW w:w="6442" w:type="dxa"/>
          </w:tcPr>
          <w:p w:rsidR="009437A6" w:rsidRDefault="00A85C88">
            <w:pPr>
              <w:rPr>
                <w:sz w:val="20"/>
                <w:szCs w:val="20"/>
              </w:rPr>
            </w:pPr>
            <w:r>
              <w:rPr>
                <w:sz w:val="20"/>
                <w:szCs w:val="20"/>
              </w:rPr>
              <w:t>Noted</w:t>
            </w:r>
          </w:p>
        </w:tc>
      </w:tr>
      <w:tr w:rsidR="009437A6">
        <w:trPr>
          <w:trHeight w:val="1178"/>
        </w:trPr>
        <w:tc>
          <w:tcPr>
            <w:tcW w:w="5351" w:type="dxa"/>
          </w:tcPr>
          <w:p w:rsidR="009437A6" w:rsidRDefault="005E0CC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9437A6" w:rsidRDefault="009437A6">
            <w:pPr>
              <w:pStyle w:val="Heading2"/>
              <w:jc w:val="left"/>
              <w:rPr>
                <w:rFonts w:ascii="Times New Roman" w:eastAsia="Times New Roman" w:hAnsi="Times New Roman" w:cs="Times New Roman"/>
                <w:b w:val="0"/>
                <w:bCs w:val="0"/>
              </w:rPr>
            </w:pPr>
          </w:p>
        </w:tc>
        <w:tc>
          <w:tcPr>
            <w:tcW w:w="9357" w:type="dxa"/>
          </w:tcPr>
          <w:p w:rsidR="009437A6" w:rsidRDefault="005E0CC9">
            <w:pPr>
              <w:spacing w:before="240" w:after="240"/>
              <w:rPr>
                <w:color w:val="000000"/>
                <w:sz w:val="20"/>
                <w:szCs w:val="20"/>
              </w:rPr>
            </w:pPr>
            <w:r>
              <w:rPr>
                <w:sz w:val="20"/>
                <w:szCs w:val="20"/>
              </w:rPr>
              <w:t>This review article is well-written and provides a thorough overview of integrated crop production strategies and their impact on household nutrition and family wellbeing. It includes a good amount of data and examples from both global and regional studies, making the discussion very informative. Overall, it offers valuable insights for researchers and policymakers working in agriculture, nutrition, and sustainable development.</w:t>
            </w:r>
          </w:p>
        </w:tc>
        <w:tc>
          <w:tcPr>
            <w:tcW w:w="6442" w:type="dxa"/>
          </w:tcPr>
          <w:p w:rsidR="009437A6" w:rsidRDefault="00A85C88">
            <w:pPr>
              <w:rPr>
                <w:sz w:val="20"/>
                <w:szCs w:val="20"/>
              </w:rPr>
            </w:pPr>
            <w:r w:rsidRPr="00A85C88">
              <w:rPr>
                <w:sz w:val="20"/>
                <w:szCs w:val="20"/>
              </w:rPr>
              <w:t>Thank you</w:t>
            </w:r>
            <w:bookmarkStart w:id="0" w:name="_GoBack"/>
            <w:bookmarkEnd w:id="0"/>
          </w:p>
        </w:tc>
      </w:tr>
    </w:tbl>
    <w:p w:rsidR="009437A6" w:rsidRDefault="009437A6">
      <w:pPr>
        <w:pBdr>
          <w:top w:val="nil"/>
          <w:left w:val="nil"/>
          <w:bottom w:val="nil"/>
          <w:right w:val="nil"/>
          <w:between w:val="nil"/>
        </w:pBdr>
        <w:jc w:val="both"/>
        <w:rPr>
          <w:color w:val="000000"/>
          <w:sz w:val="20"/>
          <w:szCs w:val="20"/>
          <w:u w:val="single"/>
        </w:rPr>
      </w:pPr>
    </w:p>
    <w:p w:rsidR="009437A6" w:rsidRDefault="009437A6">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084FA5" w:rsidTr="00084FA5">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084FA5" w:rsidRDefault="00084FA5">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rsidR="00084FA5" w:rsidRDefault="00084FA5">
            <w:pPr>
              <w:spacing w:line="276" w:lineRule="auto"/>
              <w:rPr>
                <w:rFonts w:ascii="Arial" w:eastAsia="Arial Unicode MS" w:hAnsi="Arial" w:cs="Arial"/>
                <w:b/>
                <w:sz w:val="20"/>
                <w:szCs w:val="20"/>
                <w:u w:val="single"/>
              </w:rPr>
            </w:pPr>
          </w:p>
        </w:tc>
      </w:tr>
      <w:tr w:rsidR="00084FA5" w:rsidTr="00084FA5">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084FA5" w:rsidRDefault="00084FA5">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084FA5" w:rsidRDefault="00084FA5">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084FA5" w:rsidRDefault="00084FA5">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084FA5" w:rsidRDefault="00084FA5">
            <w:pPr>
              <w:keepNext/>
              <w:spacing w:line="276" w:lineRule="auto"/>
              <w:outlineLvl w:val="1"/>
              <w:rPr>
                <w:rFonts w:ascii="Arial" w:eastAsia="MS Mincho" w:hAnsi="Arial" w:cs="Arial"/>
                <w:bCs/>
                <w:sz w:val="20"/>
                <w:szCs w:val="20"/>
              </w:rPr>
            </w:pPr>
          </w:p>
        </w:tc>
      </w:tr>
      <w:tr w:rsidR="00084FA5" w:rsidTr="00084FA5">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084FA5" w:rsidRDefault="00084FA5">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rsidR="00084FA5" w:rsidRDefault="00084FA5">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084FA5" w:rsidRDefault="00084FA5">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rsidR="00084FA5" w:rsidRDefault="00084FA5">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084FA5" w:rsidRDefault="00084FA5">
            <w:pPr>
              <w:spacing w:line="276" w:lineRule="auto"/>
              <w:rPr>
                <w:rFonts w:ascii="Arial" w:eastAsia="Arial Unicode MS" w:hAnsi="Arial" w:cs="Arial"/>
                <w:sz w:val="20"/>
                <w:szCs w:val="20"/>
              </w:rPr>
            </w:pPr>
          </w:p>
          <w:p w:rsidR="00084FA5" w:rsidRDefault="00084FA5">
            <w:pPr>
              <w:spacing w:line="276" w:lineRule="auto"/>
              <w:rPr>
                <w:rFonts w:ascii="Arial" w:eastAsia="Arial Unicode MS" w:hAnsi="Arial" w:cs="Arial"/>
                <w:sz w:val="20"/>
                <w:szCs w:val="20"/>
              </w:rPr>
            </w:pPr>
          </w:p>
          <w:p w:rsidR="00084FA5" w:rsidRDefault="00084FA5">
            <w:pPr>
              <w:spacing w:line="276" w:lineRule="auto"/>
              <w:rPr>
                <w:rFonts w:ascii="Arial" w:eastAsia="Arial Unicode MS" w:hAnsi="Arial" w:cs="Arial"/>
                <w:sz w:val="20"/>
                <w:szCs w:val="20"/>
              </w:rPr>
            </w:pPr>
          </w:p>
        </w:tc>
      </w:tr>
      <w:bookmarkEnd w:id="1"/>
    </w:tbl>
    <w:p w:rsidR="00084FA5" w:rsidRDefault="00084FA5" w:rsidP="00084FA5">
      <w:pPr>
        <w:rPr>
          <w:lang w:val="en-US"/>
        </w:rPr>
      </w:pPr>
    </w:p>
    <w:p w:rsidR="00084FA5" w:rsidRDefault="00084FA5" w:rsidP="00084FA5"/>
    <w:p w:rsidR="00084FA5" w:rsidRDefault="00084FA5" w:rsidP="00084FA5">
      <w:pPr>
        <w:rPr>
          <w:bCs/>
          <w:u w:val="single"/>
        </w:rPr>
      </w:pPr>
    </w:p>
    <w:bookmarkEnd w:id="2"/>
    <w:p w:rsidR="00084FA5" w:rsidRDefault="00084FA5" w:rsidP="00084FA5">
      <w:pPr>
        <w:rPr>
          <w:lang w:val="en-US"/>
        </w:rPr>
      </w:pPr>
    </w:p>
    <w:p w:rsidR="009437A6" w:rsidRDefault="009437A6">
      <w:pPr>
        <w:pBdr>
          <w:top w:val="nil"/>
          <w:left w:val="nil"/>
          <w:bottom w:val="nil"/>
          <w:right w:val="nil"/>
          <w:between w:val="nil"/>
        </w:pBdr>
        <w:jc w:val="both"/>
        <w:rPr>
          <w:color w:val="000000"/>
          <w:sz w:val="20"/>
          <w:szCs w:val="20"/>
          <w:u w:val="single"/>
        </w:rPr>
      </w:pPr>
    </w:p>
    <w:sectPr w:rsidR="009437A6">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55965" w:rsidRDefault="00E55965">
      <w:r>
        <w:separator/>
      </w:r>
    </w:p>
  </w:endnote>
  <w:endnote w:type="continuationSeparator" w:id="0">
    <w:p w:rsidR="00E55965" w:rsidRDefault="00E55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1F606B8-4692-4742-97F8-10FAD899CC7B}"/>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27E22554-E555-49BE-AA8F-5C80875C6300}"/>
    <w:embedBold r:id="rId3" w:fontKey="{B95FF13D-B898-498B-B6D1-6F8464C52A0D}"/>
  </w:font>
  <w:font w:name="Cambria">
    <w:panose1 w:val="02040503050406030204"/>
    <w:charset w:val="00"/>
    <w:family w:val="roman"/>
    <w:pitch w:val="variable"/>
    <w:sig w:usb0="E00006FF" w:usb1="420024FF" w:usb2="02000000" w:usb3="00000000" w:csb0="0000019F" w:csb1="00000000"/>
    <w:embedRegular r:id="rId4" w:fontKey="{521D805B-6577-493B-81F4-5FC1437FC4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7A6" w:rsidRDefault="005E0CC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55965" w:rsidRDefault="00E55965">
      <w:r>
        <w:separator/>
      </w:r>
    </w:p>
  </w:footnote>
  <w:footnote w:type="continuationSeparator" w:id="0">
    <w:p w:rsidR="00E55965" w:rsidRDefault="00E55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7A6" w:rsidRDefault="009437A6">
    <w:pPr>
      <w:spacing w:after="280"/>
      <w:jc w:val="center"/>
      <w:rPr>
        <w:rFonts w:ascii="Arial" w:eastAsia="Arial" w:hAnsi="Arial" w:cs="Arial"/>
        <w:color w:val="003399"/>
        <w:u w:val="single"/>
      </w:rPr>
    </w:pPr>
  </w:p>
  <w:p w:rsidR="009437A6" w:rsidRDefault="005E0CC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37A6"/>
    <w:rsid w:val="00084FA5"/>
    <w:rsid w:val="002E05E7"/>
    <w:rsid w:val="005E0CC9"/>
    <w:rsid w:val="009437A6"/>
    <w:rsid w:val="00A63161"/>
    <w:rsid w:val="00A85C88"/>
    <w:rsid w:val="00B47EEA"/>
    <w:rsid w:val="00E5596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43E8E"/>
  <w15:docId w15:val="{AB4C4CAE-3697-4DB9-BE50-8A8ACD759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E05E7"/>
    <w:rPr>
      <w:color w:val="0000FF" w:themeColor="hyperlink"/>
      <w:u w:val="single"/>
    </w:rPr>
  </w:style>
  <w:style w:type="character" w:styleId="UnresolvedMention">
    <w:name w:val="Unresolved Mention"/>
    <w:basedOn w:val="DefaultParagraphFont"/>
    <w:uiPriority w:val="99"/>
    <w:semiHidden/>
    <w:unhideWhenUsed/>
    <w:rsid w:val="002E05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7820529">
      <w:bodyDiv w:val="1"/>
      <w:marLeft w:val="0"/>
      <w:marRight w:val="0"/>
      <w:marTop w:val="0"/>
      <w:marBottom w:val="0"/>
      <w:divBdr>
        <w:top w:val="none" w:sz="0" w:space="0" w:color="auto"/>
        <w:left w:val="none" w:sz="0" w:space="0" w:color="auto"/>
        <w:bottom w:val="none" w:sz="0" w:space="0" w:color="auto"/>
        <w:right w:val="none" w:sz="0" w:space="0" w:color="auto"/>
      </w:divBdr>
    </w:div>
    <w:div w:id="19821502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srr.com/index.php/JSR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548</Words>
  <Characters>3125</Characters>
  <Application>Microsoft Office Word</Application>
  <DocSecurity>0</DocSecurity>
  <Lines>26</Lines>
  <Paragraphs>7</Paragraphs>
  <ScaleCrop>false</ScaleCrop>
  <Company/>
  <LinksUpToDate>false</LinksUpToDate>
  <CharactersWithSpaces>3666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1158</cp:lastModifiedBy>
  <cp:revision>5</cp:revision>
  <dcterms:created xsi:type="dcterms:W3CDTF">2026-01-23T12:35:00Z</dcterms:created>
  <dcterms:modified xsi:type="dcterms:W3CDTF">2026-01-29T11:03:00Z</dcterms:modified>
</cp:coreProperties>
</file>