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532" w:rsidRDefault="00F94532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94532">
        <w:trPr>
          <w:trHeight w:val="290"/>
        </w:trPr>
        <w:tc>
          <w:tcPr>
            <w:tcW w:w="5168" w:type="dxa"/>
          </w:tcPr>
          <w:p w:rsidR="00F94532" w:rsidRDefault="00F87A0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F94532" w:rsidRDefault="00F16EC7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 w:rsidR="00F87A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F87A0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F87A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F87A0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87A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Energy</w:t>
              </w:r>
              <w:r w:rsidR="00F87A0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F87A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F87A0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F87A0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F87A0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87A0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Reviews</w:t>
              </w:r>
            </w:hyperlink>
          </w:p>
        </w:tc>
      </w:tr>
      <w:tr w:rsidR="00F94532">
        <w:trPr>
          <w:trHeight w:val="290"/>
        </w:trPr>
        <w:tc>
          <w:tcPr>
            <w:tcW w:w="5168" w:type="dxa"/>
          </w:tcPr>
          <w:p w:rsidR="00F94532" w:rsidRDefault="00F87A0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F94532" w:rsidRDefault="00F87A0D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Ms_JENRR_154297</w:t>
            </w:r>
          </w:p>
        </w:tc>
      </w:tr>
      <w:tr w:rsidR="00F94532">
        <w:trPr>
          <w:trHeight w:val="650"/>
        </w:trPr>
        <w:tc>
          <w:tcPr>
            <w:tcW w:w="5168" w:type="dxa"/>
          </w:tcPr>
          <w:p w:rsidR="00F94532" w:rsidRDefault="00F87A0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F94532" w:rsidRDefault="00F87A0D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Climate-Proof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Power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Systems: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Mini-Grid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Designs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Resilient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Energy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Transitions: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Zambian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Experience</w:t>
            </w:r>
          </w:p>
        </w:tc>
      </w:tr>
      <w:tr w:rsidR="00F94532">
        <w:trPr>
          <w:trHeight w:val="333"/>
        </w:trPr>
        <w:tc>
          <w:tcPr>
            <w:tcW w:w="5168" w:type="dxa"/>
          </w:tcPr>
          <w:p w:rsidR="00F94532" w:rsidRDefault="00F87A0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F94532" w:rsidRDefault="00F87A0D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F94532" w:rsidRDefault="00F94532">
      <w:pPr>
        <w:rPr>
          <w:sz w:val="20"/>
        </w:rPr>
      </w:pPr>
    </w:p>
    <w:p w:rsidR="00F94532" w:rsidRDefault="00F94532">
      <w:pPr>
        <w:rPr>
          <w:sz w:val="20"/>
        </w:rPr>
      </w:pPr>
    </w:p>
    <w:p w:rsidR="00F94532" w:rsidRDefault="00F94532">
      <w:pPr>
        <w:pStyle w:val="BodyText"/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94532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94532" w:rsidRDefault="00F87A0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94532">
        <w:trPr>
          <w:trHeight w:val="964"/>
        </w:trPr>
        <w:tc>
          <w:tcPr>
            <w:tcW w:w="5352" w:type="dxa"/>
          </w:tcPr>
          <w:p w:rsidR="00F94532" w:rsidRDefault="00F9453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F94532" w:rsidRDefault="00F87A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F94532" w:rsidRDefault="00F94532">
            <w:pPr>
              <w:pStyle w:val="TableParagraph"/>
              <w:ind w:right="131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F94532" w:rsidRDefault="00F87A0D">
            <w:pPr>
              <w:pStyle w:val="TableParagraph"/>
              <w:spacing w:line="254" w:lineRule="auto"/>
              <w:ind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94532">
        <w:trPr>
          <w:trHeight w:val="2301"/>
        </w:trPr>
        <w:tc>
          <w:tcPr>
            <w:tcW w:w="5352" w:type="dxa"/>
          </w:tcPr>
          <w:p w:rsidR="00F94532" w:rsidRDefault="00F87A0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F94532" w:rsidRDefault="00F87A0D">
            <w:pPr>
              <w:pStyle w:val="TableParagraph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>This manuscript makes a timely and meaningful contribution to the scientific community by synthesizing interdisciplinary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evidence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climate-resilient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mini-grid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intersection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energy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engineering,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climate adaptation, and development policy. As climate variability increasingly threatens centralized power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infrastructure, the paper consolidates fragmented technical, governance, and socio-economic insights into a structured framework that supports more resilient decentralized energy planning. By integrating technological design considerations with institutional and financial dimensions, the study advances understanding beyond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purely engineering-focused analyses and promotes a systems-based approach to climate-proof energy transitions. Furthermore, its emphasis on low- and middle-income country contexts—particularly Sub-Saharan Africa— provides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valuable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evidence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researchers,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policymakers,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practitioners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seeking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scalable,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equitable,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  <w:p w:rsidR="00F94532" w:rsidRDefault="00F87A0D">
            <w:pPr>
              <w:pStyle w:val="TableParagraph"/>
              <w:spacing w:before="2" w:line="210" w:lineRule="exact"/>
              <w:jc w:val="both"/>
              <w:rPr>
                <w:sz w:val="20"/>
              </w:rPr>
            </w:pPr>
            <w:r>
              <w:rPr>
                <w:sz w:val="20"/>
              </w:rPr>
              <w:t>climate-adaptive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electrification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strategies.</w:t>
            </w:r>
          </w:p>
        </w:tc>
        <w:tc>
          <w:tcPr>
            <w:tcW w:w="6445" w:type="dxa"/>
          </w:tcPr>
          <w:p w:rsidR="00F94532" w:rsidRDefault="00286F6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F94532">
        <w:trPr>
          <w:trHeight w:val="5116"/>
        </w:trPr>
        <w:tc>
          <w:tcPr>
            <w:tcW w:w="5352" w:type="dxa"/>
          </w:tcPr>
          <w:p w:rsidR="00F94532" w:rsidRDefault="00F87A0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F94532" w:rsidRDefault="00F87A0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F94532" w:rsidRDefault="00F87A0D">
            <w:pPr>
              <w:pStyle w:val="TableParagraph"/>
              <w:ind w:left="13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thematically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strong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issues:</w:t>
            </w:r>
          </w:p>
          <w:p w:rsidR="00F94532" w:rsidRDefault="00F87A0D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slightly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structurally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heavy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(two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reduce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clarity).</w:t>
            </w:r>
          </w:p>
          <w:p w:rsidR="00F94532" w:rsidRDefault="00F87A0D">
            <w:pPr>
              <w:pStyle w:val="TableParagraph"/>
              <w:ind w:right="77"/>
              <w:rPr>
                <w:b/>
                <w:sz w:val="20"/>
              </w:rPr>
            </w:pPr>
            <w:r>
              <w:rPr>
                <w:sz w:val="20"/>
              </w:rPr>
              <w:t xml:space="preserve">The phrase “Climate-Proof Power Systems” </w:t>
            </w:r>
            <w:r>
              <w:rPr>
                <w:b/>
                <w:sz w:val="20"/>
              </w:rPr>
              <w:t xml:space="preserve">may overstate </w:t>
            </w:r>
            <w:r>
              <w:rPr>
                <w:sz w:val="20"/>
              </w:rPr>
              <w:t>certainty, since no system is fully “climate-proof.” The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phrase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“A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Zambian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Experience”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fully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justified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sz w:val="20"/>
              </w:rPr>
              <w:t>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largely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global rather than Zambia-centered.</w:t>
            </w:r>
          </w:p>
          <w:p w:rsidR="00F94532" w:rsidRDefault="00F94532">
            <w:pPr>
              <w:pStyle w:val="TableParagraph"/>
              <w:spacing w:before="1"/>
              <w:ind w:left="0"/>
              <w:rPr>
                <w:rFonts w:ascii="Arial MT"/>
                <w:sz w:val="20"/>
              </w:rPr>
            </w:pPr>
          </w:p>
          <w:p w:rsidR="00F94532" w:rsidRDefault="00F87A0D">
            <w:pPr>
              <w:pStyle w:val="TableParagraph"/>
              <w:ind w:left="139"/>
              <w:rPr>
                <w:b/>
                <w:sz w:val="20"/>
              </w:rPr>
            </w:pPr>
            <w:r>
              <w:rPr>
                <w:b/>
                <w:sz w:val="20"/>
              </w:rPr>
              <w:t>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contain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dedicated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Zambia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analysis,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revised.</w:t>
            </w:r>
          </w:p>
          <w:p w:rsidR="00F94532" w:rsidRDefault="00F87A0D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Recommended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Alternative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Titles</w:t>
            </w:r>
          </w:p>
          <w:p w:rsidR="00F94532" w:rsidRDefault="00F87A0D">
            <w:pPr>
              <w:pStyle w:val="TableParagraph"/>
              <w:ind w:left="18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Remains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Systematic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</w:t>
            </w:r>
          </w:p>
          <w:p w:rsidR="00F94532" w:rsidRDefault="00F94532">
            <w:pPr>
              <w:pStyle w:val="TableParagraph"/>
              <w:spacing w:before="1"/>
              <w:ind w:left="0"/>
              <w:rPr>
                <w:rFonts w:ascii="Arial MT"/>
                <w:sz w:val="20"/>
              </w:rPr>
            </w:pPr>
          </w:p>
          <w:p w:rsidR="00F94532" w:rsidRDefault="00F87A0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59"/>
              </w:tabs>
              <w:ind w:left="859" w:right="89" w:hanging="361"/>
              <w:rPr>
                <w:sz w:val="20"/>
              </w:rPr>
            </w:pPr>
            <w:r>
              <w:rPr>
                <w:sz w:val="20"/>
              </w:rPr>
              <w:t>Designing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Climate-Resilient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Mini-Grids: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Systematic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Technological,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Policy,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Socio- Economic Dimensions</w:t>
            </w:r>
          </w:p>
          <w:p w:rsidR="00F94532" w:rsidRDefault="00F87A0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59"/>
              </w:tabs>
              <w:spacing w:before="228"/>
              <w:ind w:left="859" w:right="91" w:hanging="361"/>
              <w:rPr>
                <w:sz w:val="20"/>
              </w:rPr>
            </w:pPr>
            <w:r>
              <w:rPr>
                <w:sz w:val="20"/>
              </w:rPr>
              <w:t>Mini-Grids and Climate Resilience: Evidence from Decentralized Energy Systems in Low- and Middle- Income Countries</w:t>
            </w:r>
          </w:p>
          <w:p w:rsidR="00F94532" w:rsidRDefault="00F94532">
            <w:pPr>
              <w:pStyle w:val="TableParagraph"/>
              <w:spacing w:before="1"/>
              <w:ind w:left="0"/>
              <w:rPr>
                <w:rFonts w:ascii="Arial MT"/>
                <w:sz w:val="20"/>
              </w:rPr>
            </w:pPr>
          </w:p>
          <w:p w:rsidR="00F94532" w:rsidRDefault="00F87A0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59"/>
              </w:tabs>
              <w:ind w:left="859" w:right="102" w:hanging="361"/>
              <w:rPr>
                <w:sz w:val="20"/>
              </w:rPr>
            </w:pPr>
            <w:r>
              <w:rPr>
                <w:sz w:val="20"/>
              </w:rPr>
              <w:t>Climate-Resilient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Mini-Grid Systems: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Integrating Technology, Governance,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Sustainable Energy Transitions</w:t>
            </w:r>
          </w:p>
          <w:p w:rsidR="00F94532" w:rsidRDefault="00F87A0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59"/>
              </w:tabs>
              <w:spacing w:before="223" w:line="230" w:lineRule="exact"/>
              <w:ind w:left="859" w:right="91" w:hanging="361"/>
              <w:rPr>
                <w:sz w:val="20"/>
              </w:rPr>
            </w:pPr>
            <w:r>
              <w:rPr>
                <w:sz w:val="20"/>
              </w:rPr>
              <w:t>Advancing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Climate-Resilient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Energy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Transitions: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Systematic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Mini-Grid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Implementation</w:t>
            </w:r>
          </w:p>
        </w:tc>
        <w:tc>
          <w:tcPr>
            <w:tcW w:w="6445" w:type="dxa"/>
          </w:tcPr>
          <w:p w:rsidR="00F94532" w:rsidRDefault="00F94532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The </w:t>
            </w:r>
            <w:proofErr w:type="spellStart"/>
            <w:proofErr w:type="gramStart"/>
            <w:r>
              <w:rPr>
                <w:sz w:val="18"/>
              </w:rPr>
              <w:t>advise</w:t>
            </w:r>
            <w:proofErr w:type="spellEnd"/>
            <w:proofErr w:type="gramEnd"/>
            <w:r>
              <w:rPr>
                <w:sz w:val="18"/>
              </w:rPr>
              <w:t xml:space="preserve"> have been followed and the tittle has been changed to</w:t>
            </w:r>
          </w:p>
          <w:p w:rsidR="00286F6B" w:rsidRPr="00286F6B" w:rsidRDefault="00286F6B" w:rsidP="00286F6B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59"/>
              </w:tabs>
              <w:ind w:left="859" w:right="102" w:hanging="361"/>
              <w:rPr>
                <w:sz w:val="20"/>
                <w:highlight w:val="yellow"/>
              </w:rPr>
            </w:pPr>
            <w:r w:rsidRPr="00286F6B">
              <w:rPr>
                <w:sz w:val="20"/>
                <w:highlight w:val="yellow"/>
              </w:rPr>
              <w:t>Climate-Resilient</w:t>
            </w:r>
            <w:r w:rsidRPr="00286F6B">
              <w:rPr>
                <w:spacing w:val="-1"/>
                <w:sz w:val="20"/>
                <w:highlight w:val="yellow"/>
              </w:rPr>
              <w:t xml:space="preserve"> </w:t>
            </w:r>
            <w:r w:rsidRPr="00286F6B">
              <w:rPr>
                <w:sz w:val="20"/>
                <w:highlight w:val="yellow"/>
              </w:rPr>
              <w:t>Mini-Grid Systems:</w:t>
            </w:r>
            <w:r w:rsidRPr="00286F6B">
              <w:rPr>
                <w:spacing w:val="-1"/>
                <w:sz w:val="20"/>
                <w:highlight w:val="yellow"/>
              </w:rPr>
              <w:t xml:space="preserve"> </w:t>
            </w:r>
            <w:r w:rsidRPr="00286F6B">
              <w:rPr>
                <w:sz w:val="20"/>
                <w:highlight w:val="yellow"/>
              </w:rPr>
              <w:t>Integrating Technology, Governance,</w:t>
            </w:r>
            <w:r w:rsidRPr="00286F6B">
              <w:rPr>
                <w:spacing w:val="-2"/>
                <w:sz w:val="20"/>
                <w:highlight w:val="yellow"/>
              </w:rPr>
              <w:t xml:space="preserve"> </w:t>
            </w:r>
            <w:r w:rsidRPr="00286F6B">
              <w:rPr>
                <w:sz w:val="20"/>
                <w:highlight w:val="yellow"/>
              </w:rPr>
              <w:t>and</w:t>
            </w:r>
            <w:r w:rsidRPr="00286F6B">
              <w:rPr>
                <w:spacing w:val="-2"/>
                <w:sz w:val="20"/>
                <w:highlight w:val="yellow"/>
              </w:rPr>
              <w:t xml:space="preserve"> </w:t>
            </w:r>
            <w:r w:rsidRPr="00286F6B">
              <w:rPr>
                <w:sz w:val="20"/>
                <w:highlight w:val="yellow"/>
              </w:rPr>
              <w:t>Finance</w:t>
            </w:r>
            <w:r w:rsidRPr="00286F6B">
              <w:rPr>
                <w:spacing w:val="-2"/>
                <w:sz w:val="20"/>
                <w:highlight w:val="yellow"/>
              </w:rPr>
              <w:t xml:space="preserve"> </w:t>
            </w:r>
            <w:r w:rsidRPr="00286F6B">
              <w:rPr>
                <w:sz w:val="20"/>
                <w:highlight w:val="yellow"/>
              </w:rPr>
              <w:t>for Sustainable Energy Transitions</w:t>
            </w: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94532" w:rsidRDefault="00F94532">
      <w:pPr>
        <w:pStyle w:val="BodyText"/>
        <w:rPr>
          <w:sz w:val="20"/>
        </w:rPr>
      </w:pPr>
    </w:p>
    <w:p w:rsidR="00F94532" w:rsidRDefault="00F94532">
      <w:pPr>
        <w:pStyle w:val="BodyText"/>
        <w:rPr>
          <w:sz w:val="20"/>
        </w:rPr>
      </w:pPr>
    </w:p>
    <w:p w:rsidR="00F94532" w:rsidRDefault="00F94532">
      <w:pPr>
        <w:pStyle w:val="BodyText"/>
        <w:rPr>
          <w:sz w:val="20"/>
        </w:rPr>
      </w:pPr>
    </w:p>
    <w:p w:rsidR="00F94532" w:rsidRDefault="00F94532">
      <w:pPr>
        <w:pStyle w:val="BodyText"/>
        <w:spacing w:before="94"/>
        <w:rPr>
          <w:sz w:val="20"/>
        </w:rPr>
      </w:pPr>
    </w:p>
    <w:p w:rsidR="00F94532" w:rsidRDefault="00F94532">
      <w:pPr>
        <w:pStyle w:val="BodyText"/>
        <w:rPr>
          <w:sz w:val="20"/>
        </w:rPr>
        <w:sectPr w:rsidR="00F94532">
          <w:headerReference w:type="default" r:id="rId8"/>
          <w:footerReference w:type="default" r:id="rId9"/>
          <w:pgSz w:w="23820" w:h="16840" w:orient="landscape"/>
          <w:pgMar w:top="1820" w:right="992" w:bottom="880" w:left="1275" w:header="1285" w:footer="694" w:gutter="0"/>
          <w:cols w:space="720"/>
        </w:sectPr>
      </w:pPr>
    </w:p>
    <w:p w:rsidR="00F94532" w:rsidRDefault="00F94532">
      <w:pPr>
        <w:pStyle w:val="BodyText"/>
        <w:sectPr w:rsidR="00F94532">
          <w:type w:val="continuous"/>
          <w:pgSz w:w="23820" w:h="16840" w:orient="landscape"/>
          <w:pgMar w:top="1820" w:right="992" w:bottom="880" w:left="1275" w:header="1285" w:footer="694" w:gutter="0"/>
          <w:cols w:num="2" w:space="720" w:equalWidth="0">
            <w:col w:w="18544" w:space="40"/>
            <w:col w:w="2969"/>
          </w:cols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94532">
        <w:trPr>
          <w:trHeight w:val="4183"/>
        </w:trPr>
        <w:tc>
          <w:tcPr>
            <w:tcW w:w="5352" w:type="dxa"/>
          </w:tcPr>
          <w:p w:rsidR="00F94532" w:rsidRDefault="00F87A0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F94532" w:rsidRDefault="00F87A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Clarify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Included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Studies</w:t>
            </w:r>
          </w:p>
          <w:p w:rsidR="00F94532" w:rsidRDefault="00F87A0D" w:rsidP="00594F8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There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inconsistency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 studies).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abstract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reflect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number and remain consistent throughout the paper.</w:t>
            </w:r>
          </w:p>
          <w:p w:rsidR="00F94532" w:rsidRDefault="00F87A0D" w:rsidP="00594F84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Recommendation:</w:t>
            </w:r>
          </w:p>
          <w:p w:rsidR="00F94532" w:rsidRDefault="00F87A0D" w:rsidP="00594F84">
            <w:pPr>
              <w:pStyle w:val="TableParagraph"/>
              <w:spacing w:before="1" w:line="229" w:lineRule="exact"/>
              <w:rPr>
                <w:b/>
                <w:sz w:val="20"/>
              </w:rPr>
            </w:pPr>
            <w:r>
              <w:rPr>
                <w:sz w:val="20"/>
              </w:rPr>
              <w:t>Ensure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reviewed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accurate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aligned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sections</w:t>
            </w:r>
            <w:r>
              <w:rPr>
                <w:b/>
                <w:spacing w:val="-2"/>
                <w:sz w:val="20"/>
              </w:rPr>
              <w:t>.</w:t>
            </w:r>
          </w:p>
          <w:p w:rsidR="00F94532" w:rsidRDefault="00F87A0D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Specify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Precisely</w:t>
            </w:r>
          </w:p>
          <w:p w:rsidR="00F94532" w:rsidRDefault="00F87A0D" w:rsidP="00594F8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mentions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synthesis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systematic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following PRISMA guidelines.</w:t>
            </w:r>
          </w:p>
          <w:p w:rsidR="00F94532" w:rsidRDefault="00F87A0D">
            <w:pPr>
              <w:pStyle w:val="TableParagraph"/>
              <w:spacing w:before="1"/>
              <w:ind w:left="468" w:right="5994" w:hanging="360"/>
              <w:rPr>
                <w:b/>
                <w:sz w:val="20"/>
              </w:rPr>
            </w:pPr>
            <w:r>
              <w:rPr>
                <w:b/>
                <w:sz w:val="20"/>
              </w:rPr>
              <w:t>Avoid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Overgeneralized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Claims Phrases like:</w:t>
            </w:r>
          </w:p>
          <w:p w:rsidR="00F94532" w:rsidRDefault="00F87A0D">
            <w:pPr>
              <w:pStyle w:val="TableParagraph"/>
              <w:numPr>
                <w:ilvl w:val="0"/>
                <w:numId w:val="4"/>
              </w:numPr>
              <w:tabs>
                <w:tab w:val="left" w:pos="1188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“measurable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improvements”</w:t>
            </w:r>
          </w:p>
          <w:p w:rsidR="00F94532" w:rsidRDefault="00F87A0D">
            <w:pPr>
              <w:pStyle w:val="TableParagraph"/>
              <w:numPr>
                <w:ilvl w:val="0"/>
                <w:numId w:val="4"/>
              </w:numPr>
              <w:tabs>
                <w:tab w:val="left" w:pos="1188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“significantly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enhance”</w:t>
            </w:r>
          </w:p>
          <w:p w:rsidR="00F94532" w:rsidRDefault="00F87A0D">
            <w:pPr>
              <w:pStyle w:val="TableParagraph"/>
              <w:numPr>
                <w:ilvl w:val="0"/>
                <w:numId w:val="4"/>
              </w:numPr>
              <w:tabs>
                <w:tab w:val="left" w:pos="118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“substantially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improve”</w:t>
            </w:r>
          </w:p>
          <w:p w:rsidR="00F94532" w:rsidRDefault="00F87A0D" w:rsidP="00594F8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indicators.</w:t>
            </w:r>
          </w:p>
          <w:p w:rsidR="00F94532" w:rsidRDefault="00F87A0D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Suggestion:</w:t>
            </w:r>
          </w:p>
          <w:p w:rsidR="00F94532" w:rsidRDefault="00F87A0D" w:rsidP="00594F8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Briefly include 1–2 quantified findings (e.g., reliability improvements of ~15–20%, LCOE ranges, etc.) 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strengthen the scientific weight.</w:t>
            </w:r>
          </w:p>
        </w:tc>
        <w:tc>
          <w:tcPr>
            <w:tcW w:w="6445" w:type="dxa"/>
          </w:tcPr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F94532" w:rsidRDefault="00286F6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narration has changed to 40 and references edited to 42</w:t>
            </w: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abstract narration has been improved to state systematic review</w:t>
            </w: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</w:p>
          <w:p w:rsidR="00286F6B" w:rsidRDefault="00286F6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 this have edited and added in the manuscript page 1page 133</w:t>
            </w:r>
          </w:p>
        </w:tc>
      </w:tr>
      <w:tr w:rsidR="00F94532">
        <w:trPr>
          <w:trHeight w:val="705"/>
        </w:trPr>
        <w:tc>
          <w:tcPr>
            <w:tcW w:w="5352" w:type="dxa"/>
          </w:tcPr>
          <w:p w:rsidR="00F94532" w:rsidRDefault="00F87A0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F94532" w:rsidRDefault="00F87A0D">
            <w:pPr>
              <w:pStyle w:val="TableParagraph"/>
              <w:ind w:right="13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conceptually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sound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fully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rigorous or methodologically robust </w:t>
            </w:r>
            <w:r>
              <w:rPr>
                <w:sz w:val="20"/>
              </w:rPr>
              <w:t>in its current form.</w:t>
            </w:r>
          </w:p>
        </w:tc>
        <w:tc>
          <w:tcPr>
            <w:tcW w:w="6445" w:type="dxa"/>
          </w:tcPr>
          <w:p w:rsidR="00F94532" w:rsidRDefault="00286F6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Added appendices  A,B,C to elaborate more the </w:t>
            </w:r>
            <w:proofErr w:type="spellStart"/>
            <w:r>
              <w:rPr>
                <w:sz w:val="18"/>
              </w:rPr>
              <w:t>mehtodology</w:t>
            </w:r>
            <w:proofErr w:type="spellEnd"/>
          </w:p>
        </w:tc>
      </w:tr>
      <w:tr w:rsidR="00F94532">
        <w:trPr>
          <w:trHeight w:val="1895"/>
        </w:trPr>
        <w:tc>
          <w:tcPr>
            <w:tcW w:w="5352" w:type="dxa"/>
          </w:tcPr>
          <w:p w:rsidR="00F94532" w:rsidRDefault="00F87A0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F94532" w:rsidRDefault="00F87A0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demonstrates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solid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attempt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engage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mini-grids,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resilience, and decentralized energy systems. However, there are </w:t>
            </w:r>
            <w:r>
              <w:rPr>
                <w:b/>
                <w:sz w:val="20"/>
              </w:rPr>
              <w:t xml:space="preserve">several issues </w:t>
            </w:r>
            <w:r>
              <w:rPr>
                <w:sz w:val="20"/>
              </w:rPr>
              <w:t xml:space="preserve">with both </w:t>
            </w:r>
            <w:r>
              <w:rPr>
                <w:b/>
                <w:sz w:val="20"/>
              </w:rPr>
              <w:t xml:space="preserve">sufficiency </w:t>
            </w:r>
            <w:r>
              <w:rPr>
                <w:sz w:val="20"/>
              </w:rPr>
              <w:t xml:space="preserve">and </w:t>
            </w:r>
            <w:r>
              <w:rPr>
                <w:b/>
                <w:sz w:val="20"/>
              </w:rPr>
              <w:t>recency</w:t>
            </w:r>
            <w:r>
              <w:rPr>
                <w:sz w:val="20"/>
              </w:rPr>
              <w:t>:</w:t>
            </w:r>
          </w:p>
          <w:p w:rsidR="00F94532" w:rsidRDefault="00F87A0D">
            <w:pPr>
              <w:pStyle w:val="TableParagraph"/>
              <w:numPr>
                <w:ilvl w:val="0"/>
                <w:numId w:val="3"/>
              </w:numPr>
              <w:tabs>
                <w:tab w:val="left" w:pos="708"/>
              </w:tabs>
              <w:spacing w:line="243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(post-2020)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cited,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showing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awareness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developments.</w:t>
            </w:r>
            <w:bookmarkStart w:id="0" w:name="_GoBack"/>
            <w:bookmarkEnd w:id="0"/>
          </w:p>
          <w:p w:rsidR="00F94532" w:rsidRDefault="00F87A0D">
            <w:pPr>
              <w:pStyle w:val="TableParagraph"/>
              <w:numPr>
                <w:ilvl w:val="0"/>
                <w:numId w:val="3"/>
              </w:numPr>
              <w:tabs>
                <w:tab w:val="left" w:pos="708"/>
              </w:tabs>
              <w:spacing w:line="245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Many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outdated,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incomplete,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incorrectly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formatted.</w:t>
            </w:r>
          </w:p>
          <w:p w:rsidR="00F94532" w:rsidRDefault="00F87A0D">
            <w:pPr>
              <w:pStyle w:val="TableParagraph"/>
              <w:numPr>
                <w:ilvl w:val="0"/>
                <w:numId w:val="3"/>
              </w:numPr>
              <w:tabs>
                <w:tab w:val="left" w:pos="708"/>
              </w:tabs>
              <w:spacing w:line="245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Several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backed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influential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up-to-date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sources.</w:t>
            </w:r>
          </w:p>
          <w:p w:rsidR="00F94532" w:rsidRDefault="00F87A0D">
            <w:pPr>
              <w:pStyle w:val="TableParagraph"/>
              <w:numPr>
                <w:ilvl w:val="0"/>
                <w:numId w:val="3"/>
              </w:numPr>
              <w:tabs>
                <w:tab w:val="left" w:pos="708"/>
              </w:tabs>
              <w:ind w:right="212"/>
              <w:rPr>
                <w:b/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evidence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systematic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reviews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seminal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mini-grid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resilience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 climate adaptation (2021–2025).</w:t>
            </w:r>
          </w:p>
        </w:tc>
        <w:tc>
          <w:tcPr>
            <w:tcW w:w="6445" w:type="dxa"/>
          </w:tcPr>
          <w:p w:rsidR="00F94532" w:rsidRDefault="00F94532">
            <w:pPr>
              <w:pStyle w:val="TableParagraph"/>
              <w:ind w:left="0"/>
              <w:rPr>
                <w:sz w:val="18"/>
              </w:rPr>
            </w:pPr>
          </w:p>
          <w:p w:rsidR="003434AA" w:rsidRDefault="003434AA">
            <w:pPr>
              <w:pStyle w:val="TableParagraph"/>
              <w:ind w:left="0"/>
              <w:rPr>
                <w:sz w:val="18"/>
              </w:rPr>
            </w:pPr>
          </w:p>
          <w:p w:rsidR="003434AA" w:rsidRDefault="003434AA">
            <w:pPr>
              <w:pStyle w:val="TableParagraph"/>
              <w:ind w:left="0"/>
              <w:rPr>
                <w:sz w:val="18"/>
              </w:rPr>
            </w:pPr>
          </w:p>
          <w:p w:rsidR="003434AA" w:rsidRDefault="003434AA">
            <w:pPr>
              <w:pStyle w:val="TableParagraph"/>
              <w:ind w:left="0"/>
              <w:rPr>
                <w:sz w:val="18"/>
              </w:rPr>
            </w:pPr>
          </w:p>
          <w:p w:rsidR="003434AA" w:rsidRDefault="003434AA">
            <w:pPr>
              <w:pStyle w:val="TableParagraph"/>
              <w:ind w:left="0"/>
              <w:rPr>
                <w:sz w:val="18"/>
              </w:rPr>
            </w:pPr>
          </w:p>
          <w:p w:rsidR="003434AA" w:rsidRDefault="003434AA">
            <w:pPr>
              <w:pStyle w:val="TableParagraph"/>
              <w:ind w:left="0"/>
              <w:rPr>
                <w:sz w:val="18"/>
              </w:rPr>
            </w:pPr>
          </w:p>
          <w:p w:rsidR="003434AA" w:rsidRDefault="003434A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Edited some references from 2021 to 2025  see page 19,20 and 22</w:t>
            </w:r>
          </w:p>
        </w:tc>
      </w:tr>
      <w:tr w:rsidR="00F94532">
        <w:trPr>
          <w:trHeight w:val="691"/>
        </w:trPr>
        <w:tc>
          <w:tcPr>
            <w:tcW w:w="5352" w:type="dxa"/>
          </w:tcPr>
          <w:p w:rsidR="00F94532" w:rsidRDefault="00F87A0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F94532" w:rsidRDefault="00F87A0D">
            <w:pPr>
              <w:pStyle w:val="TableParagraph"/>
              <w:ind w:right="13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substantial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editing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standards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peer-reviewed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international </w:t>
            </w:r>
            <w:r>
              <w:rPr>
                <w:spacing w:val="-2"/>
                <w:sz w:val="20"/>
              </w:rPr>
              <w:t>journals.</w:t>
            </w:r>
          </w:p>
        </w:tc>
        <w:tc>
          <w:tcPr>
            <w:tcW w:w="6445" w:type="dxa"/>
          </w:tcPr>
          <w:p w:rsidR="00F94532" w:rsidRDefault="003434A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Revisions have been incorporated in the main text</w:t>
            </w:r>
          </w:p>
        </w:tc>
      </w:tr>
      <w:tr w:rsidR="00F94532">
        <w:trPr>
          <w:trHeight w:val="599"/>
        </w:trPr>
        <w:tc>
          <w:tcPr>
            <w:tcW w:w="5352" w:type="dxa"/>
          </w:tcPr>
          <w:p w:rsidR="00F94532" w:rsidRDefault="00F87A0D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F94532" w:rsidRDefault="00F87A0D" w:rsidP="003434A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However, while the manuscript has strong thematic relevance, it requires substantial revision before it can meet publication standards.</w:t>
            </w:r>
          </w:p>
        </w:tc>
        <w:tc>
          <w:tcPr>
            <w:tcW w:w="6445" w:type="dxa"/>
          </w:tcPr>
          <w:p w:rsidR="00F94532" w:rsidRDefault="003434A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Advise received </w:t>
            </w:r>
          </w:p>
        </w:tc>
      </w:tr>
    </w:tbl>
    <w:p w:rsidR="00F94532" w:rsidRDefault="00AC651F">
      <w:pPr>
        <w:pStyle w:val="BodyText"/>
        <w:rPr>
          <w:sz w:val="20"/>
        </w:rPr>
      </w:pPr>
      <w:r>
        <w:rPr>
          <w:sz w:val="20"/>
        </w:rPr>
        <w:t xml:space="preserve"> </w:t>
      </w:r>
    </w:p>
    <w:p w:rsidR="00F94532" w:rsidRDefault="00F94532">
      <w:pPr>
        <w:pStyle w:val="BodyText"/>
        <w:rPr>
          <w:sz w:val="20"/>
        </w:rPr>
      </w:pPr>
    </w:p>
    <w:tbl>
      <w:tblPr>
        <w:tblW w:w="25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02"/>
        <w:gridCol w:w="3443"/>
        <w:gridCol w:w="2607"/>
      </w:tblGrid>
      <w:tr w:rsidR="00EE1344" w:rsidRPr="00EE1344" w:rsidTr="00AC651F">
        <w:trPr>
          <w:trHeight w:val="425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1344" w:rsidRPr="00EE1344" w:rsidRDefault="00EE1344" w:rsidP="00EE1344">
            <w:pPr>
              <w:pStyle w:val="BodyText"/>
              <w:rPr>
                <w:b/>
                <w:sz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E1344">
              <w:rPr>
                <w:b/>
                <w:sz w:val="20"/>
                <w:u w:val="single"/>
                <w:lang w:val="en-GB"/>
              </w:rPr>
              <w:t xml:space="preserve">PART  2: </w:t>
            </w:r>
          </w:p>
          <w:p w:rsidR="00EE1344" w:rsidRPr="00EE1344" w:rsidRDefault="00EE1344" w:rsidP="00EE1344">
            <w:pPr>
              <w:pStyle w:val="BodyText"/>
              <w:rPr>
                <w:b/>
                <w:sz w:val="20"/>
                <w:u w:val="single"/>
                <w:lang w:val="en-GB"/>
              </w:rPr>
            </w:pPr>
          </w:p>
        </w:tc>
      </w:tr>
      <w:tr w:rsidR="00EE1344" w:rsidRPr="00EE1344" w:rsidTr="00AC651F">
        <w:trPr>
          <w:trHeight w:val="2484"/>
        </w:trPr>
        <w:tc>
          <w:tcPr>
            <w:tcW w:w="33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1344" w:rsidRPr="00EE1344" w:rsidRDefault="00EE1344" w:rsidP="00EE1344">
            <w:pPr>
              <w:pStyle w:val="BodyText"/>
              <w:rPr>
                <w:sz w:val="20"/>
                <w:lang w:val="en-GB"/>
              </w:rPr>
            </w:pPr>
          </w:p>
        </w:tc>
        <w:tc>
          <w:tcPr>
            <w:tcW w:w="9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344" w:rsidRPr="00EE1344" w:rsidRDefault="00EE1344" w:rsidP="00EE1344">
            <w:pPr>
              <w:pStyle w:val="BodyText"/>
              <w:rPr>
                <w:b/>
                <w:bCs/>
                <w:sz w:val="20"/>
                <w:lang w:val="en-GB"/>
              </w:rPr>
            </w:pPr>
            <w:r w:rsidRPr="00EE1344">
              <w:rPr>
                <w:b/>
                <w:bCs/>
                <w:sz w:val="20"/>
                <w:lang w:val="en-GB"/>
              </w:rPr>
              <w:t>Reviewer’s comment</w:t>
            </w:r>
          </w:p>
        </w:tc>
        <w:tc>
          <w:tcPr>
            <w:tcW w:w="726" w:type="pct"/>
          </w:tcPr>
          <w:p w:rsidR="00EE1344" w:rsidRPr="00EE1344" w:rsidRDefault="00EE1344" w:rsidP="00EE1344">
            <w:pPr>
              <w:pStyle w:val="BodyText"/>
              <w:rPr>
                <w:sz w:val="20"/>
                <w:lang w:val="en-IN"/>
              </w:rPr>
            </w:pPr>
            <w:r w:rsidRPr="00EE1344">
              <w:rPr>
                <w:b/>
                <w:sz w:val="20"/>
                <w:lang w:val="en-IN"/>
              </w:rPr>
              <w:t>Author’s Feedback</w:t>
            </w:r>
            <w:r w:rsidRPr="00EE1344">
              <w:rPr>
                <w:sz w:val="20"/>
                <w:lang w:val="en-IN"/>
              </w:rPr>
              <w:t xml:space="preserve"> (It is mandatory that authors should write his/her feedback here)</w:t>
            </w:r>
          </w:p>
          <w:p w:rsidR="00EE1344" w:rsidRPr="00EE1344" w:rsidRDefault="003434AA" w:rsidP="00EE1344">
            <w:pPr>
              <w:pStyle w:val="BodyText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The document requires no with ethical issues to be declared</w:t>
            </w:r>
          </w:p>
        </w:tc>
      </w:tr>
      <w:tr w:rsidR="00EE1344" w:rsidRPr="00EE1344" w:rsidTr="00AC651F">
        <w:trPr>
          <w:trHeight w:val="802"/>
        </w:trPr>
        <w:tc>
          <w:tcPr>
            <w:tcW w:w="33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1344" w:rsidRPr="00EE1344" w:rsidRDefault="00EE1344" w:rsidP="00EE1344">
            <w:pPr>
              <w:pStyle w:val="BodyText"/>
              <w:rPr>
                <w:b/>
                <w:sz w:val="20"/>
                <w:lang w:val="en-GB"/>
              </w:rPr>
            </w:pPr>
            <w:r w:rsidRPr="00EE1344">
              <w:rPr>
                <w:b/>
                <w:sz w:val="20"/>
                <w:lang w:val="en-GB"/>
              </w:rPr>
              <w:t xml:space="preserve">Are there ethical issues in this manuscript? </w:t>
            </w:r>
          </w:p>
          <w:p w:rsidR="00EE1344" w:rsidRPr="00EE1344" w:rsidRDefault="00EE1344" w:rsidP="00EE1344">
            <w:pPr>
              <w:pStyle w:val="BodyText"/>
              <w:rPr>
                <w:sz w:val="20"/>
                <w:lang w:val="en-GB"/>
              </w:rPr>
            </w:pPr>
          </w:p>
        </w:tc>
        <w:tc>
          <w:tcPr>
            <w:tcW w:w="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1344" w:rsidRPr="00EE1344" w:rsidRDefault="00EE1344" w:rsidP="00EE1344">
            <w:pPr>
              <w:pStyle w:val="BodyText"/>
              <w:rPr>
                <w:i/>
                <w:iCs/>
                <w:sz w:val="20"/>
                <w:u w:val="single"/>
                <w:lang w:val="en-GB"/>
              </w:rPr>
            </w:pPr>
            <w:r w:rsidRPr="00EE1344">
              <w:rPr>
                <w:i/>
                <w:iCs/>
                <w:sz w:val="20"/>
                <w:u w:val="single"/>
                <w:lang w:val="en-GB"/>
              </w:rPr>
              <w:t>(If yes, Kindly please write down the ethical issues here in details)</w:t>
            </w:r>
          </w:p>
          <w:p w:rsidR="00EE1344" w:rsidRPr="00EE1344" w:rsidRDefault="00EE1344" w:rsidP="00EE1344">
            <w:pPr>
              <w:pStyle w:val="BodyText"/>
              <w:rPr>
                <w:sz w:val="20"/>
                <w:lang w:val="en-GB"/>
              </w:rPr>
            </w:pPr>
          </w:p>
          <w:p w:rsidR="00EE1344" w:rsidRPr="00EE1344" w:rsidRDefault="00EE1344" w:rsidP="00EE1344">
            <w:pPr>
              <w:pStyle w:val="BodyText"/>
              <w:rPr>
                <w:sz w:val="20"/>
                <w:lang w:val="en-GB"/>
              </w:rPr>
            </w:pPr>
          </w:p>
        </w:tc>
        <w:tc>
          <w:tcPr>
            <w:tcW w:w="726" w:type="pct"/>
            <w:vAlign w:val="center"/>
          </w:tcPr>
          <w:p w:rsidR="00EE1344" w:rsidRPr="00EE1344" w:rsidRDefault="00EE1344" w:rsidP="00EE1344">
            <w:pPr>
              <w:pStyle w:val="BodyText"/>
              <w:rPr>
                <w:sz w:val="20"/>
                <w:lang w:val="en-GB"/>
              </w:rPr>
            </w:pPr>
          </w:p>
          <w:p w:rsidR="00EE1344" w:rsidRPr="00EE1344" w:rsidRDefault="00EE1344" w:rsidP="00EE1344">
            <w:pPr>
              <w:pStyle w:val="BodyText"/>
              <w:rPr>
                <w:sz w:val="20"/>
                <w:lang w:val="en-GB"/>
              </w:rPr>
            </w:pPr>
          </w:p>
          <w:p w:rsidR="00EE1344" w:rsidRPr="00EE1344" w:rsidRDefault="00EE1344" w:rsidP="00EE1344">
            <w:pPr>
              <w:pStyle w:val="BodyText"/>
              <w:rPr>
                <w:sz w:val="20"/>
                <w:lang w:val="en-GB"/>
              </w:rPr>
            </w:pPr>
          </w:p>
        </w:tc>
      </w:tr>
      <w:bookmarkEnd w:id="1"/>
    </w:tbl>
    <w:p w:rsidR="00EE1344" w:rsidRPr="00EE1344" w:rsidRDefault="00EE1344" w:rsidP="00EE1344">
      <w:pPr>
        <w:pStyle w:val="BodyText"/>
        <w:rPr>
          <w:sz w:val="20"/>
        </w:rPr>
      </w:pPr>
    </w:p>
    <w:p w:rsidR="00EE1344" w:rsidRPr="00EE1344" w:rsidRDefault="00EE1344" w:rsidP="00EE1344">
      <w:pPr>
        <w:pStyle w:val="BodyText"/>
        <w:rPr>
          <w:sz w:val="20"/>
        </w:rPr>
      </w:pPr>
    </w:p>
    <w:p w:rsidR="00EE1344" w:rsidRPr="00EE1344" w:rsidRDefault="00EE1344" w:rsidP="00EE1344">
      <w:pPr>
        <w:pStyle w:val="BodyText"/>
        <w:rPr>
          <w:bCs/>
          <w:sz w:val="20"/>
          <w:u w:val="single"/>
          <w:lang w:val="en-GB"/>
        </w:rPr>
      </w:pPr>
    </w:p>
    <w:bookmarkEnd w:id="2"/>
    <w:p w:rsidR="00EE1344" w:rsidRPr="00EE1344" w:rsidRDefault="00EE1344" w:rsidP="00EE1344">
      <w:pPr>
        <w:pStyle w:val="BodyText"/>
        <w:rPr>
          <w:sz w:val="20"/>
        </w:rPr>
      </w:pPr>
    </w:p>
    <w:p w:rsidR="00EE1344" w:rsidRDefault="00EE1344">
      <w:pPr>
        <w:pStyle w:val="BodyText"/>
        <w:rPr>
          <w:sz w:val="20"/>
        </w:rPr>
      </w:pPr>
    </w:p>
    <w:p w:rsidR="00F94532" w:rsidRDefault="00F94532">
      <w:pPr>
        <w:pStyle w:val="BodyText"/>
        <w:rPr>
          <w:sz w:val="20"/>
        </w:rPr>
      </w:pPr>
    </w:p>
    <w:p w:rsidR="00F94532" w:rsidRDefault="00F94532">
      <w:pPr>
        <w:pStyle w:val="BodyText"/>
        <w:rPr>
          <w:sz w:val="20"/>
        </w:rPr>
      </w:pPr>
    </w:p>
    <w:p w:rsidR="00F94532" w:rsidRDefault="00F94532">
      <w:pPr>
        <w:pStyle w:val="BodyText"/>
        <w:rPr>
          <w:sz w:val="20"/>
        </w:rPr>
      </w:pPr>
    </w:p>
    <w:p w:rsidR="00F94532" w:rsidRDefault="00F94532" w:rsidP="006F1D72">
      <w:pPr>
        <w:spacing w:before="229" w:line="682" w:lineRule="exact"/>
        <w:ind w:left="16223"/>
      </w:pPr>
    </w:p>
    <w:sectPr w:rsidR="00F94532">
      <w:headerReference w:type="default" r:id="rId10"/>
      <w:footerReference w:type="default" r:id="rId11"/>
      <w:type w:val="continuous"/>
      <w:pgSz w:w="23820" w:h="16840" w:orient="landscape"/>
      <w:pgMar w:top="1820" w:right="992" w:bottom="880" w:left="1275" w:header="1285" w:footer="694" w:gutter="0"/>
      <w:cols w:num="2" w:space="720" w:equalWidth="0">
        <w:col w:w="18034" w:space="40"/>
        <w:col w:w="347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EC7" w:rsidRDefault="00F16EC7">
      <w:r>
        <w:separator/>
      </w:r>
    </w:p>
  </w:endnote>
  <w:endnote w:type="continuationSeparator" w:id="0">
    <w:p w:rsidR="00F16EC7" w:rsidRDefault="00F1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532" w:rsidRDefault="00F87A0D">
    <w:pPr>
      <w:pStyle w:val="BodyText"/>
      <w:spacing w:line="14" w:lineRule="auto"/>
      <w:rPr>
        <w:sz w:val="20"/>
      </w:rPr>
    </w:pP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164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600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F94532" w:rsidRDefault="00F87A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1699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9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F94532" w:rsidRDefault="00F87A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1750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9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F94532" w:rsidRDefault="00F87A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1801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pt;height:10.95pt;z-index:-1599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:rsidR="00F94532" w:rsidRDefault="00F87A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532" w:rsidRDefault="00F87A0D">
    <w:pPr>
      <w:pStyle w:val="BodyText"/>
      <w:spacing w:line="14" w:lineRule="auto"/>
      <w:rPr>
        <w:sz w:val="20"/>
      </w:rPr>
    </w:pP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195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2" type="#_x0000_t202" style="position:absolute;margin-left:71pt;margin-top:796.2pt;width:52.2pt;height:10.95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Eq5sB6qAQAARw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F94532" w:rsidRDefault="00F87A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2006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" o:spid="_x0000_s1033" type="#_x0000_t202" style="position:absolute;margin-left:207.95pt;margin-top:796.2pt;width:55.7pt;height:10.95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APIcejqQEAAEc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F94532" w:rsidRDefault="00F87A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2057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" o:spid="_x0000_s1034" type="#_x0000_t202" style="position:absolute;margin-left:347.75pt;margin-top:796.2pt;width:67.8pt;height:10.95pt;z-index:-1599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cHfpQKoBAABH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F94532" w:rsidRDefault="00F87A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2108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3" o:spid="_x0000_s1035" type="#_x0000_t202" style="position:absolute;margin-left:539.05pt;margin-top:796.2pt;width:80.4pt;height:10.95pt;z-index:-1599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" filled="f" stroked="f">
              <v:textbox inset="0,0,0,0">
                <w:txbxContent>
                  <w:p w:rsidR="00F94532" w:rsidRDefault="00F87A0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EC7" w:rsidRDefault="00F16EC7">
      <w:r>
        <w:separator/>
      </w:r>
    </w:p>
  </w:footnote>
  <w:footnote w:type="continuationSeparator" w:id="0">
    <w:p w:rsidR="00F16EC7" w:rsidRDefault="00F16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532" w:rsidRDefault="00F87A0D">
    <w:pPr>
      <w:pStyle w:val="BodyText"/>
      <w:spacing w:line="14" w:lineRule="auto"/>
      <w:rPr>
        <w:sz w:val="20"/>
      </w:rPr>
    </w:pP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159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600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F94532" w:rsidRDefault="00F87A0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532" w:rsidRDefault="00F87A0D">
    <w:pPr>
      <w:pStyle w:val="BodyText"/>
      <w:spacing w:line="14" w:lineRule="auto"/>
      <w:rPr>
        <w:sz w:val="20"/>
      </w:rPr>
    </w:pP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731904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4532" w:rsidRDefault="00F87A0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1" type="#_x0000_t202" style="position:absolute;margin-left:71pt;margin-top:63.25pt;width:86.85pt;height:15.45pt;z-index:-1599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" filled="f" stroked="f">
              <v:textbox inset="0,0,0,0">
                <w:txbxContent>
                  <w:p w:rsidR="00F94532" w:rsidRDefault="00F87A0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703A"/>
    <w:multiLevelType w:val="hybridMultilevel"/>
    <w:tmpl w:val="414C5A96"/>
    <w:lvl w:ilvl="0" w:tplc="972E2866">
      <w:numFmt w:val="bullet"/>
      <w:lvlText w:val=""/>
      <w:lvlJc w:val="left"/>
      <w:pPr>
        <w:ind w:left="70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7CAE48C">
      <w:numFmt w:val="bullet"/>
      <w:lvlText w:val="•"/>
      <w:lvlJc w:val="left"/>
      <w:pPr>
        <w:ind w:left="1564" w:hanging="361"/>
      </w:pPr>
      <w:rPr>
        <w:rFonts w:hint="default"/>
        <w:lang w:val="en-US" w:eastAsia="en-US" w:bidi="ar-SA"/>
      </w:rPr>
    </w:lvl>
    <w:lvl w:ilvl="2" w:tplc="5A0E459A">
      <w:numFmt w:val="bullet"/>
      <w:lvlText w:val="•"/>
      <w:lvlJc w:val="left"/>
      <w:pPr>
        <w:ind w:left="2429" w:hanging="361"/>
      </w:pPr>
      <w:rPr>
        <w:rFonts w:hint="default"/>
        <w:lang w:val="en-US" w:eastAsia="en-US" w:bidi="ar-SA"/>
      </w:rPr>
    </w:lvl>
    <w:lvl w:ilvl="3" w:tplc="8D8EFE76">
      <w:numFmt w:val="bullet"/>
      <w:lvlText w:val="•"/>
      <w:lvlJc w:val="left"/>
      <w:pPr>
        <w:ind w:left="3293" w:hanging="361"/>
      </w:pPr>
      <w:rPr>
        <w:rFonts w:hint="default"/>
        <w:lang w:val="en-US" w:eastAsia="en-US" w:bidi="ar-SA"/>
      </w:rPr>
    </w:lvl>
    <w:lvl w:ilvl="4" w:tplc="7C8EC7B6">
      <w:numFmt w:val="bullet"/>
      <w:lvlText w:val="•"/>
      <w:lvlJc w:val="left"/>
      <w:pPr>
        <w:ind w:left="4158" w:hanging="361"/>
      </w:pPr>
      <w:rPr>
        <w:rFonts w:hint="default"/>
        <w:lang w:val="en-US" w:eastAsia="en-US" w:bidi="ar-SA"/>
      </w:rPr>
    </w:lvl>
    <w:lvl w:ilvl="5" w:tplc="15BC36C8">
      <w:numFmt w:val="bullet"/>
      <w:lvlText w:val="•"/>
      <w:lvlJc w:val="left"/>
      <w:pPr>
        <w:ind w:left="5023" w:hanging="361"/>
      </w:pPr>
      <w:rPr>
        <w:rFonts w:hint="default"/>
        <w:lang w:val="en-US" w:eastAsia="en-US" w:bidi="ar-SA"/>
      </w:rPr>
    </w:lvl>
    <w:lvl w:ilvl="6" w:tplc="E5FEE49C">
      <w:numFmt w:val="bullet"/>
      <w:lvlText w:val="•"/>
      <w:lvlJc w:val="left"/>
      <w:pPr>
        <w:ind w:left="5887" w:hanging="361"/>
      </w:pPr>
      <w:rPr>
        <w:rFonts w:hint="default"/>
        <w:lang w:val="en-US" w:eastAsia="en-US" w:bidi="ar-SA"/>
      </w:rPr>
    </w:lvl>
    <w:lvl w:ilvl="7" w:tplc="BC86DC66">
      <w:numFmt w:val="bullet"/>
      <w:lvlText w:val="•"/>
      <w:lvlJc w:val="left"/>
      <w:pPr>
        <w:ind w:left="6752" w:hanging="361"/>
      </w:pPr>
      <w:rPr>
        <w:rFonts w:hint="default"/>
        <w:lang w:val="en-US" w:eastAsia="en-US" w:bidi="ar-SA"/>
      </w:rPr>
    </w:lvl>
    <w:lvl w:ilvl="8" w:tplc="F006AE72">
      <w:numFmt w:val="bullet"/>
      <w:lvlText w:val="•"/>
      <w:lvlJc w:val="left"/>
      <w:pPr>
        <w:ind w:left="7616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12CD654C"/>
    <w:multiLevelType w:val="hybridMultilevel"/>
    <w:tmpl w:val="E338912C"/>
    <w:lvl w:ilvl="0" w:tplc="D2348CA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A3C17E8">
      <w:numFmt w:val="bullet"/>
      <w:lvlText w:val="•"/>
      <w:lvlJc w:val="left"/>
      <w:pPr>
        <w:ind w:left="1921" w:hanging="360"/>
      </w:pPr>
      <w:rPr>
        <w:rFonts w:hint="default"/>
        <w:lang w:val="en-US" w:eastAsia="en-US" w:bidi="ar-SA"/>
      </w:rPr>
    </w:lvl>
    <w:lvl w:ilvl="2" w:tplc="95F8C80C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3" w:tplc="2E142306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4" w:tplc="0E2E3E06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  <w:lvl w:ilvl="5" w:tplc="F1D2C4BE">
      <w:numFmt w:val="bullet"/>
      <w:lvlText w:val="•"/>
      <w:lvlJc w:val="left"/>
      <w:pPr>
        <w:ind w:left="6325" w:hanging="360"/>
      </w:pPr>
      <w:rPr>
        <w:rFonts w:hint="default"/>
        <w:lang w:val="en-US" w:eastAsia="en-US" w:bidi="ar-SA"/>
      </w:rPr>
    </w:lvl>
    <w:lvl w:ilvl="6" w:tplc="294CB34E">
      <w:numFmt w:val="bullet"/>
      <w:lvlText w:val="•"/>
      <w:lvlJc w:val="left"/>
      <w:pPr>
        <w:ind w:left="7426" w:hanging="360"/>
      </w:pPr>
      <w:rPr>
        <w:rFonts w:hint="default"/>
        <w:lang w:val="en-US" w:eastAsia="en-US" w:bidi="ar-SA"/>
      </w:rPr>
    </w:lvl>
    <w:lvl w:ilvl="7" w:tplc="3D3453A6">
      <w:numFmt w:val="bullet"/>
      <w:lvlText w:val="•"/>
      <w:lvlJc w:val="left"/>
      <w:pPr>
        <w:ind w:left="8527" w:hanging="360"/>
      </w:pPr>
      <w:rPr>
        <w:rFonts w:hint="default"/>
        <w:lang w:val="en-US" w:eastAsia="en-US" w:bidi="ar-SA"/>
      </w:rPr>
    </w:lvl>
    <w:lvl w:ilvl="8" w:tplc="64CE968A">
      <w:numFmt w:val="bullet"/>
      <w:lvlText w:val="•"/>
      <w:lvlJc w:val="left"/>
      <w:pPr>
        <w:ind w:left="962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ACE3545"/>
    <w:multiLevelType w:val="hybridMultilevel"/>
    <w:tmpl w:val="9F6455E8"/>
    <w:lvl w:ilvl="0" w:tplc="3FF05612">
      <w:numFmt w:val="bullet"/>
      <w:lvlText w:val=""/>
      <w:lvlJc w:val="left"/>
      <w:pPr>
        <w:ind w:left="860" w:hanging="33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0BCA940">
      <w:numFmt w:val="bullet"/>
      <w:lvlText w:val="•"/>
      <w:lvlJc w:val="left"/>
      <w:pPr>
        <w:ind w:left="1708" w:hanging="330"/>
      </w:pPr>
      <w:rPr>
        <w:rFonts w:hint="default"/>
        <w:lang w:val="en-US" w:eastAsia="en-US" w:bidi="ar-SA"/>
      </w:rPr>
    </w:lvl>
    <w:lvl w:ilvl="2" w:tplc="A918ADAA">
      <w:numFmt w:val="bullet"/>
      <w:lvlText w:val="•"/>
      <w:lvlJc w:val="left"/>
      <w:pPr>
        <w:ind w:left="2557" w:hanging="330"/>
      </w:pPr>
      <w:rPr>
        <w:rFonts w:hint="default"/>
        <w:lang w:val="en-US" w:eastAsia="en-US" w:bidi="ar-SA"/>
      </w:rPr>
    </w:lvl>
    <w:lvl w:ilvl="3" w:tplc="D332C9EE">
      <w:numFmt w:val="bullet"/>
      <w:lvlText w:val="•"/>
      <w:lvlJc w:val="left"/>
      <w:pPr>
        <w:ind w:left="3405" w:hanging="330"/>
      </w:pPr>
      <w:rPr>
        <w:rFonts w:hint="default"/>
        <w:lang w:val="en-US" w:eastAsia="en-US" w:bidi="ar-SA"/>
      </w:rPr>
    </w:lvl>
    <w:lvl w:ilvl="4" w:tplc="5AC6EA84">
      <w:numFmt w:val="bullet"/>
      <w:lvlText w:val="•"/>
      <w:lvlJc w:val="left"/>
      <w:pPr>
        <w:ind w:left="4254" w:hanging="330"/>
      </w:pPr>
      <w:rPr>
        <w:rFonts w:hint="default"/>
        <w:lang w:val="en-US" w:eastAsia="en-US" w:bidi="ar-SA"/>
      </w:rPr>
    </w:lvl>
    <w:lvl w:ilvl="5" w:tplc="77B25978">
      <w:numFmt w:val="bullet"/>
      <w:lvlText w:val="•"/>
      <w:lvlJc w:val="left"/>
      <w:pPr>
        <w:ind w:left="5103" w:hanging="330"/>
      </w:pPr>
      <w:rPr>
        <w:rFonts w:hint="default"/>
        <w:lang w:val="en-US" w:eastAsia="en-US" w:bidi="ar-SA"/>
      </w:rPr>
    </w:lvl>
    <w:lvl w:ilvl="6" w:tplc="DD34D8B8">
      <w:numFmt w:val="bullet"/>
      <w:lvlText w:val="•"/>
      <w:lvlJc w:val="left"/>
      <w:pPr>
        <w:ind w:left="5951" w:hanging="330"/>
      </w:pPr>
      <w:rPr>
        <w:rFonts w:hint="default"/>
        <w:lang w:val="en-US" w:eastAsia="en-US" w:bidi="ar-SA"/>
      </w:rPr>
    </w:lvl>
    <w:lvl w:ilvl="7" w:tplc="A70C0274">
      <w:numFmt w:val="bullet"/>
      <w:lvlText w:val="•"/>
      <w:lvlJc w:val="left"/>
      <w:pPr>
        <w:ind w:left="6800" w:hanging="330"/>
      </w:pPr>
      <w:rPr>
        <w:rFonts w:hint="default"/>
        <w:lang w:val="en-US" w:eastAsia="en-US" w:bidi="ar-SA"/>
      </w:rPr>
    </w:lvl>
    <w:lvl w:ilvl="8" w:tplc="5F28152A">
      <w:numFmt w:val="bullet"/>
      <w:lvlText w:val="•"/>
      <w:lvlJc w:val="left"/>
      <w:pPr>
        <w:ind w:left="7648" w:hanging="330"/>
      </w:pPr>
      <w:rPr>
        <w:rFonts w:hint="default"/>
        <w:lang w:val="en-US" w:eastAsia="en-US" w:bidi="ar-SA"/>
      </w:rPr>
    </w:lvl>
  </w:abstractNum>
  <w:abstractNum w:abstractNumId="3" w15:restartNumberingAfterBreak="0">
    <w:nsid w:val="6688387C"/>
    <w:multiLevelType w:val="hybridMultilevel"/>
    <w:tmpl w:val="5F5E0CEE"/>
    <w:lvl w:ilvl="0" w:tplc="620E424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82C66DE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BA0CEEA6">
      <w:numFmt w:val="bullet"/>
      <w:lvlText w:val="•"/>
      <w:lvlJc w:val="left"/>
      <w:pPr>
        <w:ind w:left="2577" w:hanging="360"/>
      </w:pPr>
      <w:rPr>
        <w:rFonts w:hint="default"/>
        <w:lang w:val="en-US" w:eastAsia="en-US" w:bidi="ar-SA"/>
      </w:rPr>
    </w:lvl>
    <w:lvl w:ilvl="3" w:tplc="F0663CF6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4" w:tplc="2536E552">
      <w:numFmt w:val="bullet"/>
      <w:lvlText w:val="•"/>
      <w:lvlJc w:val="left"/>
      <w:pPr>
        <w:ind w:left="4335" w:hanging="360"/>
      </w:pPr>
      <w:rPr>
        <w:rFonts w:hint="default"/>
        <w:lang w:val="en-US" w:eastAsia="en-US" w:bidi="ar-SA"/>
      </w:rPr>
    </w:lvl>
    <w:lvl w:ilvl="5" w:tplc="136A1CA8">
      <w:numFmt w:val="bullet"/>
      <w:lvlText w:val="•"/>
      <w:lvlJc w:val="left"/>
      <w:pPr>
        <w:ind w:left="5214" w:hanging="360"/>
      </w:pPr>
      <w:rPr>
        <w:rFonts w:hint="default"/>
        <w:lang w:val="en-US" w:eastAsia="en-US" w:bidi="ar-SA"/>
      </w:rPr>
    </w:lvl>
    <w:lvl w:ilvl="6" w:tplc="C382CFFA">
      <w:numFmt w:val="bullet"/>
      <w:lvlText w:val="•"/>
      <w:lvlJc w:val="left"/>
      <w:pPr>
        <w:ind w:left="6092" w:hanging="360"/>
      </w:pPr>
      <w:rPr>
        <w:rFonts w:hint="default"/>
        <w:lang w:val="en-US" w:eastAsia="en-US" w:bidi="ar-SA"/>
      </w:rPr>
    </w:lvl>
    <w:lvl w:ilvl="7" w:tplc="43EAD870">
      <w:numFmt w:val="bullet"/>
      <w:lvlText w:val="•"/>
      <w:lvlJc w:val="left"/>
      <w:pPr>
        <w:ind w:left="6971" w:hanging="360"/>
      </w:pPr>
      <w:rPr>
        <w:rFonts w:hint="default"/>
        <w:lang w:val="en-US" w:eastAsia="en-US" w:bidi="ar-SA"/>
      </w:rPr>
    </w:lvl>
    <w:lvl w:ilvl="8" w:tplc="E3140444">
      <w:numFmt w:val="bullet"/>
      <w:lvlText w:val="•"/>
      <w:lvlJc w:val="left"/>
      <w:pPr>
        <w:ind w:left="785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82E761B"/>
    <w:multiLevelType w:val="hybridMultilevel"/>
    <w:tmpl w:val="9280B7AA"/>
    <w:lvl w:ilvl="0" w:tplc="7714A176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AA4817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4F4219C6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3" w:tplc="3E20C484">
      <w:numFmt w:val="bullet"/>
      <w:lvlText w:val="•"/>
      <w:lvlJc w:val="left"/>
      <w:pPr>
        <w:ind w:left="3629" w:hanging="360"/>
      </w:pPr>
      <w:rPr>
        <w:rFonts w:hint="default"/>
        <w:lang w:val="en-US" w:eastAsia="en-US" w:bidi="ar-SA"/>
      </w:rPr>
    </w:lvl>
    <w:lvl w:ilvl="4" w:tplc="B38A5338">
      <w:numFmt w:val="bullet"/>
      <w:lvlText w:val="•"/>
      <w:lvlJc w:val="left"/>
      <w:pPr>
        <w:ind w:left="4446" w:hanging="360"/>
      </w:pPr>
      <w:rPr>
        <w:rFonts w:hint="default"/>
        <w:lang w:val="en-US" w:eastAsia="en-US" w:bidi="ar-SA"/>
      </w:rPr>
    </w:lvl>
    <w:lvl w:ilvl="5" w:tplc="DE62F26E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6" w:tplc="1FA68C7C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1C22C152">
      <w:numFmt w:val="bullet"/>
      <w:lvlText w:val="•"/>
      <w:lvlJc w:val="left"/>
      <w:pPr>
        <w:ind w:left="6896" w:hanging="360"/>
      </w:pPr>
      <w:rPr>
        <w:rFonts w:hint="default"/>
        <w:lang w:val="en-US" w:eastAsia="en-US" w:bidi="ar-SA"/>
      </w:rPr>
    </w:lvl>
    <w:lvl w:ilvl="8" w:tplc="F07C6C98">
      <w:numFmt w:val="bullet"/>
      <w:lvlText w:val="•"/>
      <w:lvlJc w:val="left"/>
      <w:pPr>
        <w:ind w:left="7712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532"/>
    <w:rsid w:val="00286F6B"/>
    <w:rsid w:val="002968E2"/>
    <w:rsid w:val="002D505A"/>
    <w:rsid w:val="003434AA"/>
    <w:rsid w:val="004E0829"/>
    <w:rsid w:val="00594F84"/>
    <w:rsid w:val="006F1D72"/>
    <w:rsid w:val="00862488"/>
    <w:rsid w:val="00993EEE"/>
    <w:rsid w:val="00AC651F"/>
    <w:rsid w:val="00AF315C"/>
    <w:rsid w:val="00C95C84"/>
    <w:rsid w:val="00D55AF9"/>
    <w:rsid w:val="00EB68EB"/>
    <w:rsid w:val="00EE1344"/>
    <w:rsid w:val="00EE1754"/>
    <w:rsid w:val="00F16EC7"/>
    <w:rsid w:val="00F87A0D"/>
    <w:rsid w:val="00F9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880590-EDE6-470E-91A9-5927F9ED1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65"/>
      <w:outlineLvl w:val="0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MT" w:eastAsia="Arial MT" w:hAnsi="Arial MT" w:cs="Arial M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594F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jenrr.com/index.php/JENR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2026-03-05T13:26:00Z</dcterms:created>
  <dcterms:modified xsi:type="dcterms:W3CDTF">2026-03-06T09:08:00Z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Word for Microsoft 365</vt:lpwstr>
  </property>
</Properties>
</file>