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1D4C" w:rsidRDefault="00B01D4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01D4C" w:rsidTr="006F4264">
        <w:trPr>
          <w:trHeight w:val="290"/>
        </w:trPr>
        <w:tc>
          <w:tcPr>
            <w:tcW w:w="5167" w:type="dxa"/>
          </w:tcPr>
          <w:p w:rsidR="00B01D4C" w:rsidRDefault="00D72712" w:rsidP="00F0258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01D4C" w:rsidRDefault="00DB21F3" w:rsidP="00F02584">
            <w:pPr>
              <w:rPr>
                <w:rFonts w:ascii="Arial" w:eastAsia="Arial" w:hAnsi="Arial" w:cs="Arial"/>
                <w:color w:val="0000FF"/>
                <w:sz w:val="20"/>
                <w:szCs w:val="20"/>
              </w:rPr>
            </w:pPr>
            <w:hyperlink r:id="rId7">
              <w:r w:rsidR="00D72712">
                <w:rPr>
                  <w:rFonts w:ascii="Arial" w:eastAsia="Arial" w:hAnsi="Arial" w:cs="Arial"/>
                  <w:b/>
                  <w:bCs/>
                  <w:color w:val="0000FF"/>
                  <w:sz w:val="20"/>
                  <w:szCs w:val="20"/>
                  <w:u w:val="single"/>
                </w:rPr>
                <w:t>Journal of Experimental Agriculture International</w:t>
              </w:r>
            </w:hyperlink>
            <w:r w:rsidR="00D72712">
              <w:rPr>
                <w:rFonts w:ascii="Arial" w:eastAsia="Arial" w:hAnsi="Arial" w:cs="Arial"/>
                <w:b/>
                <w:bCs/>
                <w:color w:val="0000FF"/>
                <w:sz w:val="20"/>
                <w:szCs w:val="20"/>
              </w:rPr>
              <w:t xml:space="preserve"> </w:t>
            </w:r>
          </w:p>
        </w:tc>
      </w:tr>
      <w:tr w:rsidR="00B01D4C" w:rsidTr="006F4264">
        <w:trPr>
          <w:trHeight w:val="290"/>
        </w:trPr>
        <w:tc>
          <w:tcPr>
            <w:tcW w:w="5167" w:type="dxa"/>
          </w:tcPr>
          <w:p w:rsidR="00B01D4C" w:rsidRDefault="00D72712" w:rsidP="00F0258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01D4C" w:rsidRDefault="00D72712" w:rsidP="00F0258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Ms_JEAI_153598</w:t>
            </w:r>
          </w:p>
        </w:tc>
      </w:tr>
      <w:tr w:rsidR="00B01D4C" w:rsidTr="006F4264">
        <w:trPr>
          <w:trHeight w:val="650"/>
        </w:trPr>
        <w:tc>
          <w:tcPr>
            <w:tcW w:w="5167" w:type="dxa"/>
          </w:tcPr>
          <w:p w:rsidR="00B01D4C" w:rsidRDefault="00D72712" w:rsidP="00F0258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01D4C" w:rsidRDefault="00D72712" w:rsidP="00F0258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DEVELOPMENT OF AUTOMATED BIRD REPELLENT SYSTEM</w:t>
            </w:r>
          </w:p>
        </w:tc>
      </w:tr>
      <w:tr w:rsidR="00B01D4C" w:rsidTr="006F4264">
        <w:trPr>
          <w:trHeight w:val="332"/>
        </w:trPr>
        <w:tc>
          <w:tcPr>
            <w:tcW w:w="5167" w:type="dxa"/>
          </w:tcPr>
          <w:p w:rsidR="00B01D4C" w:rsidRDefault="00D72712" w:rsidP="00F0258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01D4C" w:rsidRDefault="00F02584" w:rsidP="00F02584">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Original Research Article.</w:t>
            </w:r>
          </w:p>
        </w:tc>
      </w:tr>
    </w:tbl>
    <w:p w:rsidR="00B01D4C" w:rsidRDefault="00B01D4C">
      <w:pPr>
        <w:rPr>
          <w:b/>
          <w:bCs/>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01D4C">
        <w:tc>
          <w:tcPr>
            <w:tcW w:w="21150" w:type="dxa"/>
            <w:gridSpan w:val="3"/>
            <w:tcBorders>
              <w:top w:val="nil"/>
              <w:left w:val="nil"/>
              <w:right w:val="nil"/>
            </w:tcBorders>
          </w:tcPr>
          <w:p w:rsidR="00B01D4C" w:rsidRPr="00F02584" w:rsidRDefault="00D72712" w:rsidP="00F02584">
            <w:pPr>
              <w:pStyle w:val="Heading2"/>
              <w:jc w:val="left"/>
              <w:rPr>
                <w:rFonts w:ascii="Times New Roman" w:eastAsia="Times New Roman" w:hAnsi="Times New Roman" w:cs="Times New Roman"/>
              </w:rPr>
            </w:pPr>
            <w:proofErr w:type="gramStart"/>
            <w:r>
              <w:rPr>
                <w:rFonts w:ascii="Times New Roman" w:eastAsia="Times New Roman" w:hAnsi="Times New Roman" w:cs="Times New Roman"/>
                <w:highlight w:val="yellow"/>
              </w:rPr>
              <w:t>PART  1</w:t>
            </w:r>
            <w:proofErr w:type="gramEnd"/>
            <w:r>
              <w:rPr>
                <w:rFonts w:ascii="Times New Roman" w:eastAsia="Times New Roman" w:hAnsi="Times New Roman" w:cs="Times New Roman"/>
                <w:highlight w:val="yellow"/>
              </w:rPr>
              <w:t>:</w:t>
            </w:r>
            <w:r>
              <w:rPr>
                <w:rFonts w:ascii="Times New Roman" w:eastAsia="Times New Roman" w:hAnsi="Times New Roman" w:cs="Times New Roman"/>
              </w:rPr>
              <w:t xml:space="preserve"> Comments</w:t>
            </w:r>
          </w:p>
        </w:tc>
      </w:tr>
      <w:tr w:rsidR="00B01D4C" w:rsidTr="00934C6E">
        <w:trPr>
          <w:trHeight w:val="305"/>
        </w:trPr>
        <w:tc>
          <w:tcPr>
            <w:tcW w:w="5351" w:type="dxa"/>
          </w:tcPr>
          <w:p w:rsidR="00B01D4C" w:rsidRDefault="00B01D4C">
            <w:pPr>
              <w:pStyle w:val="Heading2"/>
              <w:jc w:val="left"/>
              <w:rPr>
                <w:rFonts w:ascii="Times New Roman" w:eastAsia="Times New Roman" w:hAnsi="Times New Roman" w:cs="Times New Roman"/>
              </w:rPr>
            </w:pPr>
          </w:p>
        </w:tc>
        <w:tc>
          <w:tcPr>
            <w:tcW w:w="9357" w:type="dxa"/>
          </w:tcPr>
          <w:p w:rsidR="00B01D4C" w:rsidRDefault="00D7271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B01D4C" w:rsidRDefault="00B01D4C" w:rsidP="00A337B8"/>
        </w:tc>
        <w:tc>
          <w:tcPr>
            <w:tcW w:w="6442" w:type="dxa"/>
          </w:tcPr>
          <w:p w:rsidR="00B01D4C" w:rsidRPr="00934C6E" w:rsidRDefault="00D72712" w:rsidP="00934C6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tc>
      </w:tr>
      <w:tr w:rsidR="00B01D4C">
        <w:trPr>
          <w:trHeight w:val="1264"/>
        </w:trPr>
        <w:tc>
          <w:tcPr>
            <w:tcW w:w="5351" w:type="dxa"/>
          </w:tcPr>
          <w:p w:rsidR="00B01D4C" w:rsidRDefault="00D72712">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B01D4C" w:rsidRDefault="00B01D4C">
            <w:pPr>
              <w:ind w:left="360"/>
              <w:rPr>
                <w:sz w:val="20"/>
                <w:szCs w:val="20"/>
              </w:rPr>
            </w:pPr>
          </w:p>
        </w:tc>
        <w:tc>
          <w:tcPr>
            <w:tcW w:w="9357" w:type="dxa"/>
          </w:tcPr>
          <w:p w:rsidR="00B01D4C" w:rsidRDefault="00D72712">
            <w:pPr>
              <w:pBdr>
                <w:top w:val="nil"/>
                <w:left w:val="nil"/>
                <w:bottom w:val="nil"/>
                <w:right w:val="nil"/>
                <w:between w:val="nil"/>
              </w:pBdr>
              <w:rPr>
                <w:sz w:val="20"/>
                <w:szCs w:val="20"/>
              </w:rPr>
            </w:pPr>
            <w:r>
              <w:rPr>
                <w:sz w:val="20"/>
                <w:szCs w:val="20"/>
              </w:rPr>
              <w:t>DEVELOPMENT OF AUTOMATED BIRD REPELLENT SYSTEM</w:t>
            </w:r>
          </w:p>
          <w:p w:rsidR="00B01D4C" w:rsidRDefault="00B01D4C">
            <w:pPr>
              <w:pBdr>
                <w:top w:val="nil"/>
                <w:left w:val="nil"/>
                <w:bottom w:val="nil"/>
                <w:right w:val="nil"/>
                <w:between w:val="nil"/>
              </w:pBdr>
              <w:rPr>
                <w:sz w:val="20"/>
                <w:szCs w:val="20"/>
              </w:rPr>
            </w:pPr>
          </w:p>
          <w:p w:rsidR="00B01D4C" w:rsidRDefault="00D72712">
            <w:pPr>
              <w:pBdr>
                <w:top w:val="nil"/>
                <w:left w:val="nil"/>
                <w:bottom w:val="nil"/>
                <w:right w:val="nil"/>
                <w:between w:val="nil"/>
              </w:pBdr>
              <w:rPr>
                <w:sz w:val="20"/>
                <w:szCs w:val="20"/>
              </w:rPr>
            </w:pPr>
            <w:r>
              <w:rPr>
                <w:sz w:val="20"/>
                <w:szCs w:val="20"/>
              </w:rPr>
              <w:t>The research addresses the significant economic threat posed by bird pests to agriculture. The primary objective is to replace ineffective traditional methods (scarecrows, chemicals, flashes) with an AI-powered IoT system that detects birds via cameras and triggers predator sounds to drift them away.</w:t>
            </w:r>
          </w:p>
        </w:tc>
        <w:tc>
          <w:tcPr>
            <w:tcW w:w="6442" w:type="dxa"/>
          </w:tcPr>
          <w:p w:rsidR="00B01D4C" w:rsidRDefault="006F426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I </w:t>
            </w:r>
            <w:r w:rsidRPr="006F4264">
              <w:rPr>
                <w:rFonts w:ascii="Times New Roman" w:eastAsia="Times New Roman" w:hAnsi="Times New Roman" w:cs="Times New Roman"/>
                <w:b w:val="0"/>
                <w:bCs w:val="0"/>
              </w:rPr>
              <w:t>sincerely thank the reviewer for this valuable suggestion</w:t>
            </w:r>
          </w:p>
        </w:tc>
      </w:tr>
      <w:tr w:rsidR="00B01D4C" w:rsidTr="00F02584">
        <w:trPr>
          <w:trHeight w:val="1601"/>
        </w:trPr>
        <w:tc>
          <w:tcPr>
            <w:tcW w:w="5351" w:type="dxa"/>
          </w:tcPr>
          <w:p w:rsidR="00B01D4C" w:rsidRDefault="00D72712">
            <w:pPr>
              <w:ind w:left="360"/>
              <w:rPr>
                <w:sz w:val="20"/>
                <w:szCs w:val="20"/>
              </w:rPr>
            </w:pPr>
            <w:r>
              <w:rPr>
                <w:b/>
                <w:bCs/>
                <w:sz w:val="20"/>
                <w:szCs w:val="20"/>
              </w:rPr>
              <w:t>Is the title of the article suitable?</w:t>
            </w:r>
          </w:p>
          <w:p w:rsidR="00B01D4C" w:rsidRDefault="00D72712">
            <w:pPr>
              <w:ind w:left="360"/>
              <w:rPr>
                <w:sz w:val="20"/>
                <w:szCs w:val="20"/>
              </w:rPr>
            </w:pPr>
            <w:r>
              <w:rPr>
                <w:b/>
                <w:bCs/>
                <w:sz w:val="20"/>
                <w:szCs w:val="20"/>
              </w:rPr>
              <w:t>(If not please suggest an alternative title)</w:t>
            </w:r>
          </w:p>
          <w:p w:rsidR="00B01D4C" w:rsidRDefault="00B01D4C">
            <w:pPr>
              <w:pStyle w:val="Heading2"/>
              <w:jc w:val="left"/>
              <w:rPr>
                <w:rFonts w:ascii="Times New Roman" w:eastAsia="Times New Roman" w:hAnsi="Times New Roman" w:cs="Times New Roman"/>
                <w:u w:val="single"/>
              </w:rPr>
            </w:pPr>
          </w:p>
        </w:tc>
        <w:tc>
          <w:tcPr>
            <w:tcW w:w="9357" w:type="dxa"/>
          </w:tcPr>
          <w:p w:rsidR="00B01D4C" w:rsidRDefault="00D72712">
            <w:pPr>
              <w:ind w:left="360"/>
              <w:rPr>
                <w:sz w:val="20"/>
                <w:szCs w:val="20"/>
              </w:rPr>
            </w:pPr>
            <w:r>
              <w:rPr>
                <w:sz w:val="20"/>
                <w:szCs w:val="20"/>
              </w:rPr>
              <w:t>No</w:t>
            </w:r>
          </w:p>
        </w:tc>
        <w:tc>
          <w:tcPr>
            <w:tcW w:w="6442" w:type="dxa"/>
          </w:tcPr>
          <w:p w:rsidR="00B01D4C" w:rsidRDefault="00F02584" w:rsidP="00934C6E">
            <w:pPr>
              <w:pStyle w:val="Heading2"/>
              <w:jc w:val="left"/>
              <w:rPr>
                <w:rFonts w:ascii="Times New Roman" w:eastAsia="Times New Roman" w:hAnsi="Times New Roman" w:cs="Times New Roman"/>
                <w:b w:val="0"/>
                <w:bCs w:val="0"/>
              </w:rPr>
            </w:pPr>
            <w:r w:rsidRPr="00F02584">
              <w:rPr>
                <w:rFonts w:ascii="Times New Roman" w:eastAsia="Times New Roman" w:hAnsi="Times New Roman" w:cs="Times New Roman"/>
                <w:b w:val="0"/>
                <w:bCs w:val="0"/>
              </w:rPr>
              <w:t>Yes, the title is suitable. It clearly reflects the core objective of the study, which is the development of an automated bird repellent system for agricultural applications. The title concisely communicates the technological focus of the research while highlighting its practical relevance in crop protection. Additionally, it appropriately represents the integration of automation and intelligent detection mechanisms used in the system.</w:t>
            </w:r>
          </w:p>
        </w:tc>
      </w:tr>
      <w:tr w:rsidR="00B01D4C" w:rsidTr="00934C6E">
        <w:trPr>
          <w:trHeight w:val="629"/>
        </w:trPr>
        <w:tc>
          <w:tcPr>
            <w:tcW w:w="5351" w:type="dxa"/>
          </w:tcPr>
          <w:p w:rsidR="00B01D4C" w:rsidRDefault="00D7271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B01D4C" w:rsidRDefault="00B01D4C">
            <w:pPr>
              <w:pStyle w:val="Heading2"/>
              <w:jc w:val="left"/>
              <w:rPr>
                <w:rFonts w:ascii="Times New Roman" w:eastAsia="Times New Roman" w:hAnsi="Times New Roman" w:cs="Times New Roman"/>
                <w:u w:val="single"/>
              </w:rPr>
            </w:pPr>
          </w:p>
        </w:tc>
        <w:tc>
          <w:tcPr>
            <w:tcW w:w="9357" w:type="dxa"/>
          </w:tcPr>
          <w:p w:rsidR="00B01D4C" w:rsidRPr="00EF4644" w:rsidRDefault="00D72712">
            <w:pPr>
              <w:ind w:left="360"/>
              <w:rPr>
                <w:sz w:val="20"/>
                <w:szCs w:val="20"/>
              </w:rPr>
            </w:pPr>
            <w:r w:rsidRPr="00EF4644">
              <w:rPr>
                <w:sz w:val="20"/>
                <w:szCs w:val="20"/>
              </w:rPr>
              <w:t>No</w:t>
            </w:r>
          </w:p>
          <w:p w:rsidR="00B01D4C" w:rsidRDefault="00D72712">
            <w:pPr>
              <w:ind w:left="360"/>
              <w:rPr>
                <w:sz w:val="20"/>
                <w:szCs w:val="20"/>
              </w:rPr>
            </w:pPr>
            <w:r w:rsidRPr="00EF4644">
              <w:rPr>
                <w:sz w:val="20"/>
                <w:szCs w:val="20"/>
              </w:rPr>
              <w:t>The abstract is a review of previous studies.</w:t>
            </w:r>
            <w:r>
              <w:rPr>
                <w:sz w:val="20"/>
                <w:szCs w:val="20"/>
              </w:rPr>
              <w:t xml:space="preserve"> </w:t>
            </w:r>
          </w:p>
        </w:tc>
        <w:tc>
          <w:tcPr>
            <w:tcW w:w="6442" w:type="dxa"/>
          </w:tcPr>
          <w:p w:rsidR="00B01D4C" w:rsidRDefault="006F426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Changed</w:t>
            </w:r>
            <w:r w:rsidR="00F02584">
              <w:rPr>
                <w:rFonts w:ascii="Times New Roman" w:eastAsia="Times New Roman" w:hAnsi="Times New Roman" w:cs="Times New Roman"/>
                <w:b w:val="0"/>
                <w:bCs w:val="0"/>
              </w:rPr>
              <w:t xml:space="preserve"> abstract and added the results and methodologies.</w:t>
            </w:r>
          </w:p>
        </w:tc>
      </w:tr>
      <w:tr w:rsidR="00B01D4C" w:rsidTr="00934C6E">
        <w:trPr>
          <w:trHeight w:val="422"/>
        </w:trPr>
        <w:tc>
          <w:tcPr>
            <w:tcW w:w="5351" w:type="dxa"/>
          </w:tcPr>
          <w:p w:rsidR="00B01D4C" w:rsidRDefault="00D7271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B01D4C" w:rsidRDefault="00D72712">
            <w:pPr>
              <w:pBdr>
                <w:top w:val="nil"/>
                <w:left w:val="nil"/>
                <w:bottom w:val="nil"/>
                <w:right w:val="nil"/>
                <w:between w:val="nil"/>
              </w:pBdr>
              <w:rPr>
                <w:color w:val="000000"/>
                <w:sz w:val="20"/>
                <w:szCs w:val="20"/>
              </w:rPr>
            </w:pPr>
            <w:r>
              <w:rPr>
                <w:sz w:val="20"/>
                <w:szCs w:val="20"/>
              </w:rPr>
              <w:t>No</w:t>
            </w:r>
          </w:p>
        </w:tc>
        <w:tc>
          <w:tcPr>
            <w:tcW w:w="6442" w:type="dxa"/>
          </w:tcPr>
          <w:p w:rsidR="00B01D4C" w:rsidRDefault="0067290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Rectified as per your comments</w:t>
            </w:r>
          </w:p>
        </w:tc>
      </w:tr>
      <w:tr w:rsidR="00B01D4C">
        <w:trPr>
          <w:trHeight w:val="703"/>
        </w:trPr>
        <w:tc>
          <w:tcPr>
            <w:tcW w:w="5351" w:type="dxa"/>
          </w:tcPr>
          <w:p w:rsidR="00B01D4C" w:rsidRDefault="00D72712">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B01D4C" w:rsidRDefault="00D72712">
            <w:pPr>
              <w:pBdr>
                <w:top w:val="nil"/>
                <w:left w:val="nil"/>
                <w:bottom w:val="nil"/>
                <w:right w:val="nil"/>
                <w:between w:val="nil"/>
              </w:pBdr>
              <w:rPr>
                <w:color w:val="000000"/>
                <w:sz w:val="20"/>
                <w:szCs w:val="20"/>
              </w:rPr>
            </w:pPr>
            <w:r>
              <w:rPr>
                <w:sz w:val="20"/>
                <w:szCs w:val="20"/>
              </w:rPr>
              <w:t>Yes</w:t>
            </w:r>
          </w:p>
        </w:tc>
        <w:tc>
          <w:tcPr>
            <w:tcW w:w="6442" w:type="dxa"/>
          </w:tcPr>
          <w:p w:rsidR="00B01D4C" w:rsidRDefault="00934C6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w:t>
            </w:r>
            <w:r w:rsidRPr="006F4264">
              <w:rPr>
                <w:rFonts w:ascii="Times New Roman" w:eastAsia="Times New Roman" w:hAnsi="Times New Roman" w:cs="Times New Roman"/>
                <w:b w:val="0"/>
                <w:bCs w:val="0"/>
              </w:rPr>
              <w:t>hank the reviewer for this valuable suggestion</w:t>
            </w:r>
          </w:p>
        </w:tc>
      </w:tr>
      <w:tr w:rsidR="00B01D4C">
        <w:trPr>
          <w:trHeight w:val="386"/>
        </w:trPr>
        <w:tc>
          <w:tcPr>
            <w:tcW w:w="5351" w:type="dxa"/>
          </w:tcPr>
          <w:p w:rsidR="00B01D4C" w:rsidRDefault="00D72712">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B01D4C" w:rsidRDefault="00B01D4C">
            <w:pPr>
              <w:rPr>
                <w:sz w:val="20"/>
                <w:szCs w:val="20"/>
              </w:rPr>
            </w:pPr>
          </w:p>
        </w:tc>
        <w:tc>
          <w:tcPr>
            <w:tcW w:w="9357" w:type="dxa"/>
          </w:tcPr>
          <w:p w:rsidR="00B01D4C" w:rsidRDefault="00D72712">
            <w:pPr>
              <w:rPr>
                <w:sz w:val="20"/>
                <w:szCs w:val="20"/>
              </w:rPr>
            </w:pPr>
            <w:r>
              <w:rPr>
                <w:sz w:val="20"/>
                <w:szCs w:val="20"/>
              </w:rPr>
              <w:t>Good</w:t>
            </w:r>
          </w:p>
        </w:tc>
        <w:tc>
          <w:tcPr>
            <w:tcW w:w="6442" w:type="dxa"/>
          </w:tcPr>
          <w:p w:rsidR="00B01D4C" w:rsidRDefault="006F4264">
            <w:pPr>
              <w:rPr>
                <w:sz w:val="20"/>
                <w:szCs w:val="20"/>
              </w:rPr>
            </w:pPr>
            <w:r>
              <w:rPr>
                <w:sz w:val="20"/>
                <w:szCs w:val="20"/>
              </w:rPr>
              <w:t>Thank you</w:t>
            </w:r>
          </w:p>
        </w:tc>
      </w:tr>
      <w:tr w:rsidR="00B01D4C">
        <w:trPr>
          <w:trHeight w:val="1178"/>
        </w:trPr>
        <w:tc>
          <w:tcPr>
            <w:tcW w:w="5351" w:type="dxa"/>
          </w:tcPr>
          <w:p w:rsidR="00B01D4C" w:rsidRDefault="00D7271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B01D4C" w:rsidRDefault="00B01D4C">
            <w:pPr>
              <w:pStyle w:val="Heading2"/>
              <w:jc w:val="left"/>
              <w:rPr>
                <w:rFonts w:ascii="Times New Roman" w:eastAsia="Times New Roman" w:hAnsi="Times New Roman" w:cs="Times New Roman"/>
                <w:b w:val="0"/>
                <w:bCs w:val="0"/>
              </w:rPr>
            </w:pPr>
          </w:p>
        </w:tc>
        <w:tc>
          <w:tcPr>
            <w:tcW w:w="9357" w:type="dxa"/>
          </w:tcPr>
          <w:p w:rsidR="00B01D4C" w:rsidRDefault="00B01D4C">
            <w:pPr>
              <w:pBdr>
                <w:top w:val="nil"/>
                <w:left w:val="nil"/>
                <w:bottom w:val="nil"/>
                <w:right w:val="nil"/>
                <w:between w:val="nil"/>
              </w:pBdr>
              <w:rPr>
                <w:sz w:val="20"/>
                <w:szCs w:val="20"/>
              </w:rPr>
            </w:pPr>
          </w:p>
          <w:p w:rsidR="00B01D4C" w:rsidRDefault="00D72712">
            <w:pPr>
              <w:pBdr>
                <w:top w:val="nil"/>
                <w:left w:val="nil"/>
                <w:bottom w:val="nil"/>
                <w:right w:val="nil"/>
                <w:between w:val="nil"/>
              </w:pBdr>
              <w:rPr>
                <w:sz w:val="20"/>
                <w:szCs w:val="20"/>
              </w:rPr>
            </w:pPr>
            <w:r>
              <w:rPr>
                <w:sz w:val="20"/>
                <w:szCs w:val="20"/>
              </w:rPr>
              <w:t>The system is built on a modular architecture using an Arduino UNO and AI-based image processing.</w:t>
            </w:r>
          </w:p>
          <w:p w:rsidR="00B01D4C" w:rsidRDefault="00D72712">
            <w:pPr>
              <w:pBdr>
                <w:top w:val="nil"/>
                <w:left w:val="nil"/>
                <w:bottom w:val="nil"/>
                <w:right w:val="nil"/>
                <w:between w:val="nil"/>
              </w:pBdr>
              <w:rPr>
                <w:sz w:val="20"/>
                <w:szCs w:val="20"/>
              </w:rPr>
            </w:pPr>
            <w:r>
              <w:rPr>
                <w:sz w:val="20"/>
                <w:szCs w:val="20"/>
              </w:rPr>
              <w:t xml:space="preserve"> * Detection Mechanism: The system uses an IP camera to capture continuous footage, which is </w:t>
            </w:r>
            <w:proofErr w:type="spellStart"/>
            <w:r>
              <w:rPr>
                <w:sz w:val="20"/>
                <w:szCs w:val="20"/>
              </w:rPr>
              <w:t>analyzed</w:t>
            </w:r>
            <w:proofErr w:type="spellEnd"/>
            <w:r>
              <w:rPr>
                <w:sz w:val="20"/>
                <w:szCs w:val="20"/>
              </w:rPr>
              <w:t xml:space="preserve"> by machine learning (likely CNNs) to identify bird presence.</w:t>
            </w:r>
          </w:p>
          <w:p w:rsidR="00B01D4C" w:rsidRDefault="00D72712">
            <w:pPr>
              <w:pBdr>
                <w:top w:val="nil"/>
                <w:left w:val="nil"/>
                <w:bottom w:val="nil"/>
                <w:right w:val="nil"/>
                <w:between w:val="nil"/>
              </w:pBdr>
              <w:rPr>
                <w:sz w:val="20"/>
                <w:szCs w:val="20"/>
              </w:rPr>
            </w:pPr>
            <w:r>
              <w:rPr>
                <w:sz w:val="20"/>
                <w:szCs w:val="20"/>
              </w:rPr>
              <w:t xml:space="preserve"> * Hardware Integration: The design includes a solar panel and a 12V battery for power autonomy, a sound play module for deterrents, and a relay for switching high-power outputs.</w:t>
            </w:r>
          </w:p>
          <w:p w:rsidR="00B01D4C" w:rsidRDefault="00D72712">
            <w:pPr>
              <w:pBdr>
                <w:top w:val="nil"/>
                <w:left w:val="nil"/>
                <w:bottom w:val="nil"/>
                <w:right w:val="nil"/>
                <w:between w:val="nil"/>
              </w:pBdr>
              <w:rPr>
                <w:sz w:val="20"/>
                <w:szCs w:val="20"/>
              </w:rPr>
            </w:pPr>
            <w:r>
              <w:rPr>
                <w:sz w:val="20"/>
                <w:szCs w:val="20"/>
              </w:rPr>
              <w:t xml:space="preserve"> * IoT Functionality: Data is transmitted to an IoT cloud, allowing farmers to monitor activity and receive alerts via a mobile application.</w:t>
            </w:r>
          </w:p>
          <w:p w:rsidR="00B01D4C" w:rsidRDefault="00D72712">
            <w:pPr>
              <w:pBdr>
                <w:top w:val="nil"/>
                <w:left w:val="nil"/>
                <w:bottom w:val="nil"/>
                <w:right w:val="nil"/>
                <w:between w:val="nil"/>
              </w:pBdr>
              <w:rPr>
                <w:sz w:val="20"/>
                <w:szCs w:val="20"/>
              </w:rPr>
            </w:pPr>
            <w:r>
              <w:rPr>
                <w:sz w:val="20"/>
                <w:szCs w:val="20"/>
              </w:rPr>
              <w:t>Technical Weaknesses</w:t>
            </w:r>
          </w:p>
          <w:p w:rsidR="00B01D4C" w:rsidRDefault="00D72712">
            <w:pPr>
              <w:pBdr>
                <w:top w:val="nil"/>
                <w:left w:val="nil"/>
                <w:bottom w:val="nil"/>
                <w:right w:val="nil"/>
                <w:between w:val="nil"/>
              </w:pBdr>
              <w:rPr>
                <w:sz w:val="20"/>
                <w:szCs w:val="20"/>
              </w:rPr>
            </w:pPr>
            <w:r>
              <w:rPr>
                <w:sz w:val="20"/>
                <w:szCs w:val="20"/>
              </w:rPr>
              <w:t xml:space="preserve"> * Conceptual Inconsistency: There is a discrepancy between the Methodology Flowchart, which includes Radar and Ultrasonic sensors, and the Components List, which only focuses on the IP Camera and Arduino.</w:t>
            </w:r>
          </w:p>
          <w:p w:rsidR="00B01D4C" w:rsidRDefault="00D72712">
            <w:pPr>
              <w:pBdr>
                <w:top w:val="nil"/>
                <w:left w:val="nil"/>
                <w:bottom w:val="nil"/>
                <w:right w:val="nil"/>
                <w:between w:val="nil"/>
              </w:pBdr>
              <w:rPr>
                <w:sz w:val="20"/>
                <w:szCs w:val="20"/>
              </w:rPr>
            </w:pPr>
            <w:r>
              <w:rPr>
                <w:sz w:val="20"/>
                <w:szCs w:val="20"/>
              </w:rPr>
              <w:t xml:space="preserve"> * Connectivity Gaps: While the paper mentions "remote area control" and "IoT cloud", it lacks specific details on the communication protocol used (e.g., Wi-Fi, </w:t>
            </w:r>
            <w:proofErr w:type="spellStart"/>
            <w:r>
              <w:rPr>
                <w:sz w:val="20"/>
                <w:szCs w:val="20"/>
              </w:rPr>
              <w:t>LoRa</w:t>
            </w:r>
            <w:proofErr w:type="spellEnd"/>
            <w:r>
              <w:rPr>
                <w:sz w:val="20"/>
                <w:szCs w:val="20"/>
              </w:rPr>
              <w:t>, or GSM), which is critical for field deployment.</w:t>
            </w:r>
          </w:p>
          <w:p w:rsidR="00B01D4C" w:rsidRDefault="00B01D4C">
            <w:pPr>
              <w:pBdr>
                <w:top w:val="nil"/>
                <w:left w:val="nil"/>
                <w:bottom w:val="nil"/>
                <w:right w:val="nil"/>
                <w:between w:val="nil"/>
              </w:pBdr>
              <w:rPr>
                <w:sz w:val="20"/>
                <w:szCs w:val="20"/>
              </w:rPr>
            </w:pPr>
          </w:p>
          <w:p w:rsidR="00B01D4C" w:rsidRDefault="00D72712">
            <w:pPr>
              <w:pBdr>
                <w:top w:val="nil"/>
                <w:left w:val="nil"/>
                <w:bottom w:val="nil"/>
                <w:right w:val="nil"/>
                <w:between w:val="nil"/>
              </w:pBdr>
              <w:rPr>
                <w:sz w:val="20"/>
                <w:szCs w:val="20"/>
              </w:rPr>
            </w:pPr>
            <w:r>
              <w:rPr>
                <w:sz w:val="20"/>
                <w:szCs w:val="20"/>
              </w:rPr>
              <w:t>Experimental Analysis and Efficiency</w:t>
            </w:r>
          </w:p>
          <w:p w:rsidR="00B01D4C" w:rsidRDefault="00D72712">
            <w:pPr>
              <w:pBdr>
                <w:top w:val="nil"/>
                <w:left w:val="nil"/>
                <w:bottom w:val="nil"/>
                <w:right w:val="nil"/>
                <w:between w:val="nil"/>
              </w:pBdr>
              <w:rPr>
                <w:sz w:val="20"/>
                <w:szCs w:val="20"/>
              </w:rPr>
            </w:pPr>
            <w:r>
              <w:rPr>
                <w:sz w:val="20"/>
                <w:szCs w:val="20"/>
              </w:rPr>
              <w:t>The effectiveness of the system was tested over a 5-day period in a control-vs-test plot scenario.</w:t>
            </w:r>
          </w:p>
          <w:p w:rsidR="00B01D4C" w:rsidRDefault="00D72712">
            <w:pPr>
              <w:pBdr>
                <w:top w:val="nil"/>
                <w:left w:val="nil"/>
                <w:bottom w:val="nil"/>
                <w:right w:val="nil"/>
                <w:between w:val="nil"/>
              </w:pBdr>
              <w:rPr>
                <w:sz w:val="20"/>
                <w:szCs w:val="20"/>
              </w:rPr>
            </w:pPr>
            <w:r>
              <w:rPr>
                <w:sz w:val="20"/>
                <w:szCs w:val="20"/>
              </w:rPr>
              <w:t>Table: Performance Metrics Summary</w:t>
            </w:r>
          </w:p>
          <w:p w:rsidR="00B01D4C" w:rsidRDefault="00D72712">
            <w:pPr>
              <w:pBdr>
                <w:top w:val="nil"/>
                <w:left w:val="nil"/>
                <w:bottom w:val="nil"/>
                <w:right w:val="nil"/>
                <w:between w:val="nil"/>
              </w:pBdr>
              <w:rPr>
                <w:sz w:val="20"/>
                <w:szCs w:val="20"/>
              </w:rPr>
            </w:pPr>
            <w:r>
              <w:rPr>
                <w:sz w:val="20"/>
                <w:szCs w:val="20"/>
              </w:rPr>
              <w:t>| Parameter | Result |</w:t>
            </w:r>
          </w:p>
          <w:p w:rsidR="00B01D4C" w:rsidRDefault="00D72712">
            <w:pPr>
              <w:pBdr>
                <w:top w:val="nil"/>
                <w:left w:val="nil"/>
                <w:bottom w:val="nil"/>
                <w:right w:val="nil"/>
                <w:between w:val="nil"/>
              </w:pBdr>
              <w:rPr>
                <w:sz w:val="20"/>
                <w:szCs w:val="20"/>
              </w:rPr>
            </w:pPr>
            <w:r>
              <w:rPr>
                <w:sz w:val="20"/>
                <w:szCs w:val="20"/>
              </w:rPr>
              <w:t>| Bird Visit Reduction | 74% |</w:t>
            </w:r>
          </w:p>
          <w:p w:rsidR="00B01D4C" w:rsidRDefault="00D72712">
            <w:pPr>
              <w:pBdr>
                <w:top w:val="nil"/>
                <w:left w:val="nil"/>
                <w:bottom w:val="nil"/>
                <w:right w:val="nil"/>
                <w:between w:val="nil"/>
              </w:pBdr>
              <w:rPr>
                <w:sz w:val="20"/>
                <w:szCs w:val="20"/>
              </w:rPr>
            </w:pPr>
            <w:r>
              <w:rPr>
                <w:sz w:val="20"/>
                <w:szCs w:val="20"/>
              </w:rPr>
              <w:t>| Crop Protection | 75% |</w:t>
            </w:r>
          </w:p>
          <w:p w:rsidR="00B01D4C" w:rsidRDefault="00D72712">
            <w:pPr>
              <w:pBdr>
                <w:top w:val="nil"/>
                <w:left w:val="nil"/>
                <w:bottom w:val="nil"/>
                <w:right w:val="nil"/>
                <w:between w:val="nil"/>
              </w:pBdr>
              <w:rPr>
                <w:sz w:val="20"/>
                <w:szCs w:val="20"/>
              </w:rPr>
            </w:pPr>
            <w:r>
              <w:rPr>
                <w:sz w:val="20"/>
                <w:szCs w:val="20"/>
              </w:rPr>
              <w:t>| Detection Accuracy | 92% |</w:t>
            </w:r>
          </w:p>
          <w:p w:rsidR="00B01D4C" w:rsidRDefault="00D72712">
            <w:pPr>
              <w:pBdr>
                <w:top w:val="nil"/>
                <w:left w:val="nil"/>
                <w:bottom w:val="nil"/>
                <w:right w:val="nil"/>
                <w:between w:val="nil"/>
              </w:pBdr>
              <w:rPr>
                <w:sz w:val="20"/>
                <w:szCs w:val="20"/>
              </w:rPr>
            </w:pPr>
            <w:r>
              <w:rPr>
                <w:sz w:val="20"/>
                <w:szCs w:val="20"/>
              </w:rPr>
              <w:t>| Response Time | 2–3 seconds |</w:t>
            </w:r>
          </w:p>
          <w:p w:rsidR="00B01D4C" w:rsidRDefault="00D72712">
            <w:pPr>
              <w:pBdr>
                <w:top w:val="nil"/>
                <w:left w:val="nil"/>
                <w:bottom w:val="nil"/>
                <w:right w:val="nil"/>
                <w:between w:val="nil"/>
              </w:pBdr>
              <w:rPr>
                <w:sz w:val="20"/>
                <w:szCs w:val="20"/>
              </w:rPr>
            </w:pPr>
            <w:r>
              <w:rPr>
                <w:sz w:val="20"/>
                <w:szCs w:val="20"/>
              </w:rPr>
              <w:t xml:space="preserve">| </w:t>
            </w:r>
            <w:proofErr w:type="spellStart"/>
            <w:r>
              <w:rPr>
                <w:sz w:val="20"/>
                <w:szCs w:val="20"/>
              </w:rPr>
              <w:t>Labor</w:t>
            </w:r>
            <w:proofErr w:type="spellEnd"/>
            <w:r>
              <w:rPr>
                <w:sz w:val="20"/>
                <w:szCs w:val="20"/>
              </w:rPr>
              <w:t xml:space="preserve"> Saving | ~90% |</w:t>
            </w:r>
          </w:p>
          <w:p w:rsidR="00B01D4C" w:rsidRDefault="00D72712">
            <w:pPr>
              <w:pBdr>
                <w:top w:val="nil"/>
                <w:left w:val="nil"/>
                <w:bottom w:val="nil"/>
                <w:right w:val="nil"/>
                <w:between w:val="nil"/>
              </w:pBdr>
              <w:rPr>
                <w:sz w:val="20"/>
                <w:szCs w:val="20"/>
              </w:rPr>
            </w:pPr>
            <w:r>
              <w:rPr>
                <w:sz w:val="20"/>
                <w:szCs w:val="20"/>
              </w:rPr>
              <w:t>Critical Evaluation of Results</w:t>
            </w:r>
          </w:p>
          <w:p w:rsidR="00B01D4C" w:rsidRDefault="00D72712">
            <w:pPr>
              <w:pBdr>
                <w:top w:val="nil"/>
                <w:left w:val="nil"/>
                <w:bottom w:val="nil"/>
                <w:right w:val="nil"/>
                <w:between w:val="nil"/>
              </w:pBdr>
              <w:rPr>
                <w:sz w:val="20"/>
                <w:szCs w:val="20"/>
              </w:rPr>
            </w:pPr>
            <w:r>
              <w:rPr>
                <w:sz w:val="20"/>
                <w:szCs w:val="20"/>
              </w:rPr>
              <w:t xml:space="preserve"> * Short Observation Window: A 5-day study is insufficient to determine if birds will eventually ignore the sounds (habituation).</w:t>
            </w:r>
          </w:p>
          <w:p w:rsidR="00B01D4C" w:rsidRDefault="00D72712">
            <w:pPr>
              <w:pBdr>
                <w:top w:val="nil"/>
                <w:left w:val="nil"/>
                <w:bottom w:val="nil"/>
                <w:right w:val="nil"/>
                <w:between w:val="nil"/>
              </w:pBdr>
              <w:rPr>
                <w:sz w:val="20"/>
                <w:szCs w:val="20"/>
              </w:rPr>
            </w:pPr>
            <w:r>
              <w:rPr>
                <w:sz w:val="20"/>
                <w:szCs w:val="20"/>
              </w:rPr>
              <w:t xml:space="preserve"> * Limited Coverage: The protection radius is only 5 meters. To protect a standard 1-acre field, a farmer would need approximately 50 units, which may not be cost-effective.</w:t>
            </w:r>
          </w:p>
          <w:p w:rsidR="00B01D4C" w:rsidRDefault="00D72712">
            <w:pPr>
              <w:pBdr>
                <w:top w:val="nil"/>
                <w:left w:val="nil"/>
                <w:bottom w:val="nil"/>
                <w:right w:val="nil"/>
                <w:between w:val="nil"/>
              </w:pBdr>
              <w:rPr>
                <w:sz w:val="20"/>
                <w:szCs w:val="20"/>
              </w:rPr>
            </w:pPr>
            <w:r>
              <w:rPr>
                <w:sz w:val="20"/>
                <w:szCs w:val="20"/>
              </w:rPr>
              <w:t xml:space="preserve"> * Low False Alarm Rate: The system reported an 8% false alarm rate, which is acceptable but suggests the AI may still struggle with environmental noise like moving shadows or wind.</w:t>
            </w:r>
          </w:p>
          <w:p w:rsidR="00B01D4C" w:rsidRDefault="00B01D4C">
            <w:pPr>
              <w:pBdr>
                <w:top w:val="nil"/>
                <w:left w:val="nil"/>
                <w:bottom w:val="nil"/>
                <w:right w:val="nil"/>
                <w:between w:val="nil"/>
              </w:pBdr>
              <w:rPr>
                <w:sz w:val="20"/>
                <w:szCs w:val="20"/>
              </w:rPr>
            </w:pPr>
          </w:p>
          <w:p w:rsidR="00B01D4C" w:rsidRDefault="00D72712">
            <w:pPr>
              <w:pBdr>
                <w:top w:val="nil"/>
                <w:left w:val="nil"/>
                <w:bottom w:val="nil"/>
                <w:right w:val="nil"/>
                <w:between w:val="nil"/>
              </w:pBdr>
              <w:rPr>
                <w:sz w:val="20"/>
                <w:szCs w:val="20"/>
              </w:rPr>
            </w:pPr>
            <w:r>
              <w:rPr>
                <w:sz w:val="20"/>
                <w:szCs w:val="20"/>
              </w:rPr>
              <w:t xml:space="preserve"> Conclusion and Final Assessment</w:t>
            </w:r>
          </w:p>
          <w:p w:rsidR="00B01D4C" w:rsidRDefault="00D72712">
            <w:pPr>
              <w:pBdr>
                <w:top w:val="nil"/>
                <w:left w:val="nil"/>
                <w:bottom w:val="nil"/>
                <w:right w:val="nil"/>
                <w:between w:val="nil"/>
              </w:pBdr>
              <w:rPr>
                <w:sz w:val="20"/>
                <w:szCs w:val="20"/>
              </w:rPr>
            </w:pPr>
            <w:r>
              <w:rPr>
                <w:sz w:val="20"/>
                <w:szCs w:val="20"/>
              </w:rPr>
              <w:t>The research presents a functional prototype that successfully integrates AI and IoT to solve a pressing agricultural problem. The 74% reduction in bird visits is a promising start.</w:t>
            </w:r>
          </w:p>
          <w:p w:rsidR="00B01D4C" w:rsidRDefault="00D72712">
            <w:pPr>
              <w:pBdr>
                <w:top w:val="nil"/>
                <w:left w:val="nil"/>
                <w:bottom w:val="nil"/>
                <w:right w:val="nil"/>
                <w:between w:val="nil"/>
              </w:pBdr>
              <w:rPr>
                <w:sz w:val="20"/>
                <w:szCs w:val="20"/>
              </w:rPr>
            </w:pPr>
            <w:r w:rsidRPr="00EF4644">
              <w:rPr>
                <w:sz w:val="20"/>
                <w:szCs w:val="20"/>
              </w:rPr>
              <w:t>However, the research is currently a proof-of-concept rather than a field-ready solution. The</w:t>
            </w:r>
            <w:r>
              <w:rPr>
                <w:sz w:val="20"/>
                <w:szCs w:val="20"/>
              </w:rPr>
              <w:t xml:space="preserve"> lack of long-term habituation testing and the limited 5-meter protection radius are significant hurdles to commercial viability. The system is highly eco-friendly due to its solar-powered design, but future work must focus on mesh networking to increase coverage and randomized deterrent patterns to ensure long-term effectiveness.</w:t>
            </w:r>
          </w:p>
          <w:p w:rsidR="00B01D4C" w:rsidRDefault="00B01D4C">
            <w:pPr>
              <w:pBdr>
                <w:top w:val="nil"/>
                <w:left w:val="nil"/>
                <w:bottom w:val="nil"/>
                <w:right w:val="nil"/>
                <w:between w:val="nil"/>
              </w:pBdr>
              <w:rPr>
                <w:sz w:val="20"/>
                <w:szCs w:val="20"/>
              </w:rPr>
            </w:pPr>
          </w:p>
        </w:tc>
        <w:tc>
          <w:tcPr>
            <w:tcW w:w="6442" w:type="dxa"/>
          </w:tcPr>
          <w:p w:rsidR="00B01D4C" w:rsidRDefault="00966314">
            <w:pPr>
              <w:rPr>
                <w:sz w:val="20"/>
                <w:szCs w:val="20"/>
              </w:rPr>
            </w:pPr>
            <w:r>
              <w:rPr>
                <w:sz w:val="20"/>
                <w:szCs w:val="20"/>
              </w:rPr>
              <w:t xml:space="preserve">Thank you for your valuable </w:t>
            </w:r>
            <w:proofErr w:type="gramStart"/>
            <w:r>
              <w:rPr>
                <w:sz w:val="20"/>
                <w:szCs w:val="20"/>
              </w:rPr>
              <w:t>suggestion ..we</w:t>
            </w:r>
            <w:proofErr w:type="gramEnd"/>
            <w:r>
              <w:rPr>
                <w:sz w:val="20"/>
                <w:szCs w:val="20"/>
              </w:rPr>
              <w:t xml:space="preserve"> consider this suggestions in future scope.</w:t>
            </w:r>
            <w:bookmarkStart w:id="0" w:name="_GoBack"/>
            <w:bookmarkEnd w:id="0"/>
          </w:p>
        </w:tc>
      </w:tr>
    </w:tbl>
    <w:p w:rsidR="00B01D4C" w:rsidRDefault="00B01D4C">
      <w:pPr>
        <w:pBdr>
          <w:top w:val="nil"/>
          <w:left w:val="nil"/>
          <w:bottom w:val="nil"/>
          <w:right w:val="nil"/>
          <w:between w:val="nil"/>
        </w:pBdr>
        <w:jc w:val="both"/>
        <w:rPr>
          <w:color w:val="000000"/>
          <w:sz w:val="20"/>
          <w:szCs w:val="20"/>
          <w:u w:val="single"/>
        </w:rPr>
      </w:pPr>
    </w:p>
    <w:p w:rsidR="00395BAE" w:rsidRDefault="00395BAE">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31"/>
        <w:gridCol w:w="7166"/>
        <w:gridCol w:w="7153"/>
      </w:tblGrid>
      <w:tr w:rsidR="00395BAE" w:rsidTr="00395BAE">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395BAE" w:rsidRDefault="00395BAE">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rsidR="00395BAE" w:rsidRDefault="00395BAE">
            <w:pPr>
              <w:spacing w:line="276" w:lineRule="auto"/>
              <w:rPr>
                <w:rFonts w:ascii="Arial" w:eastAsia="Arial Unicode MS" w:hAnsi="Arial" w:cs="Arial"/>
                <w:b/>
                <w:sz w:val="20"/>
                <w:szCs w:val="20"/>
                <w:u w:val="single"/>
              </w:rPr>
            </w:pPr>
          </w:p>
        </w:tc>
      </w:tr>
      <w:tr w:rsidR="00395BAE" w:rsidTr="00395BAE">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395BAE" w:rsidRDefault="00395BAE">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395BAE" w:rsidRDefault="00395BAE">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395BAE" w:rsidRDefault="00395BAE">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395BAE" w:rsidRDefault="00395BAE">
            <w:pPr>
              <w:keepNext/>
              <w:spacing w:line="276" w:lineRule="auto"/>
              <w:outlineLvl w:val="1"/>
              <w:rPr>
                <w:rFonts w:ascii="Arial" w:eastAsia="MS Mincho" w:hAnsi="Arial" w:cs="Arial"/>
                <w:bCs/>
                <w:sz w:val="20"/>
                <w:szCs w:val="20"/>
              </w:rPr>
            </w:pPr>
          </w:p>
        </w:tc>
      </w:tr>
      <w:tr w:rsidR="00395BAE" w:rsidTr="00395BAE">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395BAE" w:rsidRDefault="00395BAE">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395BAE" w:rsidRDefault="00395BAE">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395BAE" w:rsidRDefault="00395BAE">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rsidR="00395BAE" w:rsidRDefault="00395BAE">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395BAE" w:rsidRDefault="0068393F">
            <w:pPr>
              <w:spacing w:line="276" w:lineRule="auto"/>
              <w:rPr>
                <w:rFonts w:ascii="Arial" w:eastAsia="Arial Unicode MS" w:hAnsi="Arial" w:cs="Arial"/>
                <w:sz w:val="20"/>
                <w:szCs w:val="20"/>
              </w:rPr>
            </w:pPr>
            <w:r>
              <w:rPr>
                <w:rFonts w:ascii="Arial" w:eastAsia="Arial Unicode MS" w:hAnsi="Arial" w:cs="Arial"/>
                <w:sz w:val="20"/>
                <w:szCs w:val="20"/>
              </w:rPr>
              <w:t>No ethical issues</w:t>
            </w:r>
          </w:p>
          <w:p w:rsidR="00395BAE" w:rsidRDefault="00395BAE">
            <w:pPr>
              <w:spacing w:line="276" w:lineRule="auto"/>
              <w:rPr>
                <w:rFonts w:ascii="Arial" w:eastAsia="Arial Unicode MS" w:hAnsi="Arial" w:cs="Arial"/>
                <w:sz w:val="20"/>
                <w:szCs w:val="20"/>
              </w:rPr>
            </w:pPr>
          </w:p>
          <w:p w:rsidR="00395BAE" w:rsidRDefault="00395BAE">
            <w:pPr>
              <w:spacing w:line="276" w:lineRule="auto"/>
              <w:rPr>
                <w:rFonts w:ascii="Arial" w:eastAsia="Arial Unicode MS" w:hAnsi="Arial" w:cs="Arial"/>
                <w:sz w:val="20"/>
                <w:szCs w:val="20"/>
              </w:rPr>
            </w:pPr>
          </w:p>
        </w:tc>
      </w:tr>
      <w:bookmarkEnd w:id="1"/>
    </w:tbl>
    <w:p w:rsidR="00395BAE" w:rsidRDefault="00395BAE" w:rsidP="00395BAE">
      <w:pPr>
        <w:rPr>
          <w:lang w:val="en-US"/>
        </w:rPr>
      </w:pPr>
    </w:p>
    <w:p w:rsidR="00395BAE" w:rsidRDefault="00395BAE" w:rsidP="00395BAE"/>
    <w:p w:rsidR="00395BAE" w:rsidRDefault="00395BAE" w:rsidP="00395BAE">
      <w:pPr>
        <w:rPr>
          <w:bCs/>
          <w:u w:val="single"/>
        </w:rPr>
      </w:pPr>
    </w:p>
    <w:bookmarkEnd w:id="2"/>
    <w:p w:rsidR="00395BAE" w:rsidRDefault="00395BAE" w:rsidP="00395BAE">
      <w:pPr>
        <w:rPr>
          <w:lang w:val="en-US"/>
        </w:rPr>
      </w:pPr>
    </w:p>
    <w:p w:rsidR="00395BAE" w:rsidRDefault="00395BAE">
      <w:pPr>
        <w:pBdr>
          <w:top w:val="nil"/>
          <w:left w:val="nil"/>
          <w:bottom w:val="nil"/>
          <w:right w:val="nil"/>
          <w:between w:val="nil"/>
        </w:pBdr>
        <w:jc w:val="both"/>
        <w:rPr>
          <w:color w:val="000000"/>
          <w:sz w:val="20"/>
          <w:szCs w:val="20"/>
          <w:u w:val="single"/>
        </w:rPr>
      </w:pPr>
    </w:p>
    <w:sectPr w:rsidR="00395BA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21F3" w:rsidRDefault="00DB21F3">
      <w:r>
        <w:separator/>
      </w:r>
    </w:p>
  </w:endnote>
  <w:endnote w:type="continuationSeparator" w:id="0">
    <w:p w:rsidR="00DB21F3" w:rsidRDefault="00DB21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047CD97-57F1-439B-8E07-A844278E5606}"/>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5F42E951-050D-44C6-8DBE-54D8D75DC661}"/>
    <w:embedBold r:id="rId3" w:fontKey="{AA6D220C-4056-42EF-A860-BB760BC44D07}"/>
  </w:font>
  <w:font w:name="Cambria">
    <w:panose1 w:val="02040503050406030204"/>
    <w:charset w:val="00"/>
    <w:family w:val="roman"/>
    <w:pitch w:val="variable"/>
    <w:sig w:usb0="E00006FF" w:usb1="420024FF" w:usb2="02000000" w:usb3="00000000" w:csb0="0000019F" w:csb1="00000000"/>
    <w:embedRegular r:id="rId4" w:fontKey="{4DE2BD82-9991-4632-9132-4023680A37E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D4C" w:rsidRDefault="00D7271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21F3" w:rsidRDefault="00DB21F3">
      <w:r>
        <w:separator/>
      </w:r>
    </w:p>
  </w:footnote>
  <w:footnote w:type="continuationSeparator" w:id="0">
    <w:p w:rsidR="00DB21F3" w:rsidRDefault="00DB21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D4C" w:rsidRDefault="00B01D4C">
    <w:pPr>
      <w:spacing w:after="280"/>
      <w:jc w:val="center"/>
      <w:rPr>
        <w:rFonts w:ascii="Arial" w:eastAsia="Arial" w:hAnsi="Arial" w:cs="Arial"/>
        <w:color w:val="003399"/>
        <w:u w:val="single"/>
      </w:rPr>
    </w:pPr>
  </w:p>
  <w:p w:rsidR="00B01D4C" w:rsidRDefault="00D7271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1D4C"/>
    <w:rsid w:val="002469F2"/>
    <w:rsid w:val="00395BAE"/>
    <w:rsid w:val="0067290A"/>
    <w:rsid w:val="0068393F"/>
    <w:rsid w:val="006F4264"/>
    <w:rsid w:val="00877B10"/>
    <w:rsid w:val="00934C6E"/>
    <w:rsid w:val="00966314"/>
    <w:rsid w:val="00A337B8"/>
    <w:rsid w:val="00AB0ED4"/>
    <w:rsid w:val="00B01D4C"/>
    <w:rsid w:val="00D72712"/>
    <w:rsid w:val="00DB21F3"/>
    <w:rsid w:val="00DD2A86"/>
    <w:rsid w:val="00EF4644"/>
    <w:rsid w:val="00F0258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B0ED4"/>
    <w:rPr>
      <w:color w:val="0000FF" w:themeColor="hyperlink"/>
      <w:u w:val="single"/>
    </w:rPr>
  </w:style>
  <w:style w:type="character" w:customStyle="1" w:styleId="UnresolvedMention">
    <w:name w:val="Unresolved Mention"/>
    <w:basedOn w:val="DefaultParagraphFont"/>
    <w:uiPriority w:val="99"/>
    <w:semiHidden/>
    <w:unhideWhenUsed/>
    <w:rsid w:val="00AB0ED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B0ED4"/>
    <w:rPr>
      <w:color w:val="0000FF" w:themeColor="hyperlink"/>
      <w:u w:val="single"/>
    </w:rPr>
  </w:style>
  <w:style w:type="character" w:customStyle="1" w:styleId="UnresolvedMention">
    <w:name w:val="Unresolved Mention"/>
    <w:basedOn w:val="DefaultParagraphFont"/>
    <w:uiPriority w:val="99"/>
    <w:semiHidden/>
    <w:unhideWhenUsed/>
    <w:rsid w:val="00AB0E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383500">
      <w:bodyDiv w:val="1"/>
      <w:marLeft w:val="0"/>
      <w:marRight w:val="0"/>
      <w:marTop w:val="0"/>
      <w:marBottom w:val="0"/>
      <w:divBdr>
        <w:top w:val="none" w:sz="0" w:space="0" w:color="auto"/>
        <w:left w:val="none" w:sz="0" w:space="0" w:color="auto"/>
        <w:bottom w:val="none" w:sz="0" w:space="0" w:color="auto"/>
        <w:right w:val="none" w:sz="0" w:space="0" w:color="auto"/>
      </w:divBdr>
    </w:div>
    <w:div w:id="143282973">
      <w:bodyDiv w:val="1"/>
      <w:marLeft w:val="0"/>
      <w:marRight w:val="0"/>
      <w:marTop w:val="0"/>
      <w:marBottom w:val="0"/>
      <w:divBdr>
        <w:top w:val="none" w:sz="0" w:space="0" w:color="auto"/>
        <w:left w:val="none" w:sz="0" w:space="0" w:color="auto"/>
        <w:bottom w:val="none" w:sz="0" w:space="0" w:color="auto"/>
        <w:right w:val="none" w:sz="0" w:space="0" w:color="auto"/>
      </w:divBdr>
    </w:div>
    <w:div w:id="4687885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ai.com/index.php/JEAI"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2</Pages>
  <Words>755</Words>
  <Characters>4306</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11</cp:revision>
  <dcterms:created xsi:type="dcterms:W3CDTF">2026-02-25T07:17:00Z</dcterms:created>
  <dcterms:modified xsi:type="dcterms:W3CDTF">2026-02-28T07:39:00Z</dcterms:modified>
</cp:coreProperties>
</file>