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96371B" w:rsidRPr="009C094E" w14:paraId="2BB63477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F76CD7F" w14:textId="77777777" w:rsidR="0096371B" w:rsidRPr="009C094E" w:rsidRDefault="0096371B" w:rsidP="0089289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371B" w:rsidRPr="009C094E" w14:paraId="3CA54A43" w14:textId="77777777" w:rsidTr="00107C72">
        <w:trPr>
          <w:trHeight w:val="290"/>
        </w:trPr>
        <w:tc>
          <w:tcPr>
            <w:tcW w:w="1186" w:type="pct"/>
          </w:tcPr>
          <w:p w14:paraId="08077CF8" w14:textId="77777777" w:rsidR="0096371B" w:rsidRPr="009C094E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51F15D" w14:textId="77777777" w:rsidR="0096371B" w:rsidRPr="009C094E" w:rsidRDefault="00541847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96371B" w:rsidRPr="009C094E">
                <w:rPr>
                  <w:rFonts w:ascii="Arial" w:hAnsi="Arial" w:cs="Arial"/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Journal of Advances in Biology &amp; Biotechnology </w:t>
              </w:r>
            </w:hyperlink>
          </w:p>
        </w:tc>
      </w:tr>
      <w:tr w:rsidR="0096371B" w:rsidRPr="009C094E" w14:paraId="76C53B44" w14:textId="77777777" w:rsidTr="00107C72">
        <w:trPr>
          <w:trHeight w:val="290"/>
        </w:trPr>
        <w:tc>
          <w:tcPr>
            <w:tcW w:w="1186" w:type="pct"/>
          </w:tcPr>
          <w:p w14:paraId="2C1EBF23" w14:textId="77777777" w:rsidR="0096371B" w:rsidRPr="009C094E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708A" w14:textId="77777777" w:rsidR="0096371B" w:rsidRPr="009C094E" w:rsidRDefault="00D23AF3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Ms_JABB_155808</w:t>
            </w:r>
          </w:p>
        </w:tc>
      </w:tr>
      <w:tr w:rsidR="0096371B" w:rsidRPr="009C094E" w14:paraId="1B206421" w14:textId="77777777" w:rsidTr="00107C72">
        <w:trPr>
          <w:trHeight w:val="650"/>
        </w:trPr>
        <w:tc>
          <w:tcPr>
            <w:tcW w:w="1186" w:type="pct"/>
          </w:tcPr>
          <w:p w14:paraId="077F9771" w14:textId="77777777" w:rsidR="0096371B" w:rsidRPr="009C094E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187B7" w14:textId="77777777" w:rsidR="0096371B" w:rsidRPr="009C094E" w:rsidRDefault="00D23AF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>Farmers' Knowledge, Pesticide Use Practices, Exposure risk and Pesticide Pressure in Sesame Production Systems in Fara, Burkina Faso</w:t>
            </w:r>
          </w:p>
        </w:tc>
      </w:tr>
      <w:tr w:rsidR="0096371B" w:rsidRPr="009C094E" w14:paraId="37BF8519" w14:textId="77777777" w:rsidTr="00107C72">
        <w:trPr>
          <w:trHeight w:val="332"/>
        </w:trPr>
        <w:tc>
          <w:tcPr>
            <w:tcW w:w="1186" w:type="pct"/>
          </w:tcPr>
          <w:p w14:paraId="44AE0800" w14:textId="77777777" w:rsidR="0096371B" w:rsidRPr="009C094E" w:rsidRDefault="0096371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5C2D0" w14:textId="77777777" w:rsidR="0096371B" w:rsidRPr="009C094E" w:rsidRDefault="0096371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2D403DC6" w14:textId="77777777" w:rsidR="0096371B" w:rsidRPr="009C094E" w:rsidRDefault="0096371B" w:rsidP="0096371B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148EAF99" w14:textId="77777777" w:rsidR="0096371B" w:rsidRPr="009C094E" w:rsidRDefault="0096371B" w:rsidP="0096371B">
      <w:pPr>
        <w:pStyle w:val="BodyText"/>
        <w:rPr>
          <w:rFonts w:ascii="Arial" w:hAnsi="Arial" w:cs="Arial"/>
          <w:b/>
          <w:sz w:val="20"/>
          <w:szCs w:val="20"/>
          <w:lang w:val="en-GB"/>
        </w:rPr>
      </w:pPr>
      <w:r w:rsidRPr="009C094E">
        <w:rPr>
          <w:rFonts w:ascii="Arial" w:hAnsi="Arial" w:cs="Arial"/>
          <w:b/>
          <w:sz w:val="20"/>
          <w:szCs w:val="20"/>
          <w:highlight w:val="yellow"/>
          <w:lang w:val="en-GB"/>
        </w:rPr>
        <w:t>PART 1(Importance of the manuscript)</w:t>
      </w:r>
      <w:r w:rsidRPr="009C094E">
        <w:rPr>
          <w:rFonts w:ascii="Arial" w:hAnsi="Arial" w:cs="Arial"/>
          <w:b/>
          <w:sz w:val="20"/>
          <w:szCs w:val="20"/>
          <w:lang w:val="en-GB"/>
        </w:rPr>
        <w:t xml:space="preserve"> </w:t>
      </w:r>
    </w:p>
    <w:p w14:paraId="40F32BD1" w14:textId="77777777" w:rsidR="0096371B" w:rsidRPr="009C094E" w:rsidRDefault="0096371B" w:rsidP="0096371B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4BE4C359" w14:textId="77777777" w:rsidR="0096371B" w:rsidRPr="009C094E" w:rsidRDefault="0096371B" w:rsidP="0096371B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96371B" w:rsidRPr="009C094E" w14:paraId="3ABFBCB9" w14:textId="77777777" w:rsidTr="00770EEE">
        <w:tc>
          <w:tcPr>
            <w:tcW w:w="1789" w:type="pct"/>
            <w:noWrap/>
          </w:tcPr>
          <w:p w14:paraId="2226FFAE" w14:textId="77777777" w:rsidR="0096371B" w:rsidRPr="009C094E" w:rsidRDefault="0096371B" w:rsidP="00EF2F8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4D2B8197" w14:textId="77777777" w:rsidR="0096371B" w:rsidRPr="009C094E" w:rsidRDefault="0096371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094E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9174D5B" w14:textId="77777777" w:rsidR="0096371B" w:rsidRPr="009C094E" w:rsidRDefault="0096371B" w:rsidP="00EF2F8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C09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094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DFF6B2F" w14:textId="77777777" w:rsidR="0096371B" w:rsidRPr="009C094E" w:rsidRDefault="0096371B" w:rsidP="00EF2F8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24A5A351" w14:textId="77777777" w:rsidTr="00770EEE">
        <w:trPr>
          <w:trHeight w:val="1264"/>
        </w:trPr>
        <w:tc>
          <w:tcPr>
            <w:tcW w:w="1789" w:type="pct"/>
            <w:noWrap/>
          </w:tcPr>
          <w:p w14:paraId="68B7C618" w14:textId="77777777" w:rsidR="0096371B" w:rsidRPr="009C094E" w:rsidRDefault="0096371B" w:rsidP="00EF2F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D376C18" w14:textId="0C58889F" w:rsidR="0096371B" w:rsidRPr="009C094E" w:rsidRDefault="00831226" w:rsidP="00EF2F8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provides field-based evidence for the gap between recommended agricultural practices and real-world pesticide use in small holder farming system. The study highlights socio-economic factors like limited education and lack of training in shaping agricultural practices for interdisciplinary research and policy design. </w:t>
            </w:r>
            <w:proofErr w:type="gramStart"/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</w:t>
            </w:r>
            <w:proofErr w:type="gramEnd"/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emphasis on tools like treatment frequency index </w:t>
            </w:r>
            <w:r w:rsidR="00A837AB"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and need of improved training and regulation support for sustainable and safer agricultural system.</w:t>
            </w:r>
          </w:p>
        </w:tc>
        <w:tc>
          <w:tcPr>
            <w:tcW w:w="1367" w:type="pct"/>
          </w:tcPr>
          <w:p w14:paraId="5643E3EA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058B74A8" w14:textId="77777777" w:rsidR="00430CD6" w:rsidRDefault="00430CD6" w:rsidP="00430CD6">
            <w:pPr>
              <w:rPr>
                <w:sz w:val="20"/>
                <w:szCs w:val="20"/>
                <w:lang w:val="en-GB"/>
              </w:rPr>
            </w:pPr>
          </w:p>
          <w:p w14:paraId="023ACBB5" w14:textId="5207130B" w:rsidR="0096371B" w:rsidRPr="009C094E" w:rsidRDefault="00430CD6" w:rsidP="00430CD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>
              <w:t xml:space="preserve">In the </w:t>
            </w:r>
            <w:proofErr w:type="spellStart"/>
            <w:r>
              <w:t>revised</w:t>
            </w:r>
            <w:proofErr w:type="spellEnd"/>
            <w:r>
              <w:t xml:space="preserve"> </w:t>
            </w:r>
            <w:proofErr w:type="spellStart"/>
            <w:r>
              <w:t>manuscript</w:t>
            </w:r>
            <w:proofErr w:type="spellEnd"/>
            <w:r>
              <w:t xml:space="preserve">, </w:t>
            </w: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replaced</w:t>
            </w:r>
            <w:proofErr w:type="spellEnd"/>
            <w:r>
              <w:t xml:space="preserve"> the original </w:t>
            </w:r>
            <w:proofErr w:type="spellStart"/>
            <w:r>
              <w:t>results</w:t>
            </w:r>
            <w:proofErr w:type="spellEnd"/>
            <w:r>
              <w:t xml:space="preserve"> </w:t>
            </w:r>
            <w:proofErr w:type="spellStart"/>
            <w:r>
              <w:t>statement</w:t>
            </w:r>
            <w:proofErr w:type="spellEnd"/>
            <w:r>
              <w:t xml:space="preserve"> in the Abstract </w:t>
            </w:r>
            <w:proofErr w:type="spellStart"/>
            <w:r>
              <w:t>with</w:t>
            </w:r>
            <w:proofErr w:type="spellEnd"/>
            <w:r>
              <w:t xml:space="preserve"> a more concise and </w:t>
            </w:r>
            <w:proofErr w:type="spellStart"/>
            <w:r>
              <w:t>synthetic</w:t>
            </w:r>
            <w:proofErr w:type="spellEnd"/>
            <w:r>
              <w:t xml:space="preserve"> </w:t>
            </w:r>
            <w:proofErr w:type="spellStart"/>
            <w:r>
              <w:t>presentation</w:t>
            </w:r>
            <w:proofErr w:type="spellEnd"/>
            <w:r>
              <w:t xml:space="preserve"> of the TFI </w:t>
            </w:r>
            <w:proofErr w:type="spellStart"/>
            <w:r>
              <w:t>findings</w:t>
            </w:r>
            <w:proofErr w:type="spellEnd"/>
            <w:r>
              <w:t xml:space="preserve">. This </w:t>
            </w:r>
            <w:proofErr w:type="spellStart"/>
            <w:r>
              <w:t>revision</w:t>
            </w:r>
            <w:proofErr w:type="spellEnd"/>
            <w:r>
              <w:t xml:space="preserve"> </w:t>
            </w:r>
            <w:proofErr w:type="spellStart"/>
            <w:r>
              <w:t>was</w:t>
            </w:r>
            <w:proofErr w:type="spellEnd"/>
            <w:r>
              <w:t xml:space="preserve"> made to </w:t>
            </w:r>
            <w:proofErr w:type="spellStart"/>
            <w:r>
              <w:t>improve</w:t>
            </w:r>
            <w:proofErr w:type="spellEnd"/>
            <w:r>
              <w:t xml:space="preserve"> </w:t>
            </w:r>
            <w:proofErr w:type="spellStart"/>
            <w:r>
              <w:t>clarity</w:t>
            </w:r>
            <w:proofErr w:type="spellEnd"/>
            <w:r>
              <w:t xml:space="preserve">, </w:t>
            </w:r>
            <w:proofErr w:type="spellStart"/>
            <w:r>
              <w:t>readability</w:t>
            </w:r>
            <w:proofErr w:type="spellEnd"/>
            <w:r>
              <w:t xml:space="preserve">, and </w:t>
            </w:r>
            <w:proofErr w:type="spellStart"/>
            <w:r>
              <w:t>consistency</w:t>
            </w:r>
            <w:proofErr w:type="spellEnd"/>
            <w:r>
              <w:t xml:space="preserve"> </w:t>
            </w:r>
            <w:proofErr w:type="spellStart"/>
            <w:r>
              <w:t>with</w:t>
            </w:r>
            <w:proofErr w:type="spellEnd"/>
            <w:r>
              <w:t xml:space="preserve"> the </w:t>
            </w:r>
            <w:proofErr w:type="spellStart"/>
            <w:r>
              <w:t>simplified</w:t>
            </w:r>
            <w:proofErr w:type="spellEnd"/>
            <w:r>
              <w:t xml:space="preserve"> </w:t>
            </w:r>
            <w:proofErr w:type="spellStart"/>
            <w:r>
              <w:t>presentation</w:t>
            </w:r>
            <w:proofErr w:type="spellEnd"/>
            <w:r>
              <w:t xml:space="preserve"> of Table 3 in the main </w:t>
            </w:r>
            <w:proofErr w:type="spellStart"/>
            <w:r>
              <w:t>text</w:t>
            </w:r>
            <w:proofErr w:type="spellEnd"/>
            <w:r>
              <w:t xml:space="preserve">. </w:t>
            </w:r>
            <w:proofErr w:type="spellStart"/>
            <w:r>
              <w:t>Rather</w:t>
            </w:r>
            <w:proofErr w:type="spellEnd"/>
            <w:r>
              <w:t xml:space="preserve"> </w:t>
            </w:r>
            <w:proofErr w:type="spellStart"/>
            <w:r>
              <w:t>than</w:t>
            </w:r>
            <w:proofErr w:type="spellEnd"/>
            <w:r>
              <w:t xml:space="preserve"> </w:t>
            </w:r>
            <w:proofErr w:type="spellStart"/>
            <w:r>
              <w:t>detailing</w:t>
            </w:r>
            <w:proofErr w:type="spellEnd"/>
            <w:r>
              <w:t xml:space="preserve"> </w:t>
            </w:r>
            <w:proofErr w:type="spellStart"/>
            <w:r>
              <w:t>treatment</w:t>
            </w:r>
            <w:proofErr w:type="spellEnd"/>
            <w:r>
              <w:t>-by-</w:t>
            </w:r>
            <w:proofErr w:type="spellStart"/>
            <w:r>
              <w:t>treatment</w:t>
            </w:r>
            <w:proofErr w:type="spellEnd"/>
            <w:r>
              <w:t xml:space="preserve"> information, the </w:t>
            </w:r>
            <w:proofErr w:type="spellStart"/>
            <w:r>
              <w:t>revised</w:t>
            </w:r>
            <w:proofErr w:type="spellEnd"/>
            <w:r>
              <w:t xml:space="preserve"> sentence </w:t>
            </w:r>
            <w:proofErr w:type="spellStart"/>
            <w:r>
              <w:t>now</w:t>
            </w:r>
            <w:proofErr w:type="spellEnd"/>
            <w:r>
              <w:t xml:space="preserve"> highlights the main </w:t>
            </w:r>
            <w:proofErr w:type="spellStart"/>
            <w:r>
              <w:t>summary</w:t>
            </w:r>
            <w:proofErr w:type="spellEnd"/>
            <w:r>
              <w:t xml:space="preserve"> </w:t>
            </w:r>
            <w:proofErr w:type="spellStart"/>
            <w:r>
              <w:t>indicators</w:t>
            </w:r>
            <w:proofErr w:type="spellEnd"/>
            <w:r>
              <w:t xml:space="preserve"> of the </w:t>
            </w:r>
            <w:proofErr w:type="spellStart"/>
            <w:r>
              <w:t>field-level</w:t>
            </w:r>
            <w:proofErr w:type="spellEnd"/>
            <w:r>
              <w:t xml:space="preserve"> TFI distribution, </w:t>
            </w:r>
            <w:proofErr w:type="spellStart"/>
            <w:r>
              <w:t>namely</w:t>
            </w:r>
            <w:proofErr w:type="spellEnd"/>
            <w:r>
              <w:t xml:space="preserve"> the </w:t>
            </w:r>
            <w:proofErr w:type="spellStart"/>
            <w:r>
              <w:t>mean</w:t>
            </w:r>
            <w:proofErr w:type="spellEnd"/>
            <w:r>
              <w:t xml:space="preserve">, </w:t>
            </w:r>
            <w:proofErr w:type="spellStart"/>
            <w:r>
              <w:t>median</w:t>
            </w:r>
            <w:proofErr w:type="spellEnd"/>
            <w:r>
              <w:t xml:space="preserve">, range, and the proportions of </w:t>
            </w:r>
            <w:proofErr w:type="spellStart"/>
            <w:r>
              <w:t>fields</w:t>
            </w:r>
            <w:proofErr w:type="spellEnd"/>
            <w:r>
              <w:t xml:space="preserve"> </w:t>
            </w:r>
            <w:proofErr w:type="spellStart"/>
            <w:r>
              <w:t>below</w:t>
            </w:r>
            <w:proofErr w:type="spellEnd"/>
            <w:r>
              <w:t xml:space="preserve">, </w:t>
            </w:r>
            <w:proofErr w:type="spellStart"/>
            <w:r>
              <w:t>equal</w:t>
            </w:r>
            <w:proofErr w:type="spellEnd"/>
            <w:r>
              <w:t xml:space="preserve"> to, or </w:t>
            </w:r>
            <w:proofErr w:type="spellStart"/>
            <w:r>
              <w:t>above</w:t>
            </w:r>
            <w:proofErr w:type="spellEnd"/>
            <w:r>
              <w:t xml:space="preserve"> the </w:t>
            </w:r>
            <w:proofErr w:type="spellStart"/>
            <w:r>
              <w:t>reference</w:t>
            </w:r>
            <w:proofErr w:type="spellEnd"/>
            <w:r>
              <w:t xml:space="preserve"> </w:t>
            </w:r>
            <w:proofErr w:type="spellStart"/>
            <w:r>
              <w:t>level</w:t>
            </w:r>
            <w:proofErr w:type="spellEnd"/>
            <w:r>
              <w:t xml:space="preserve">. This new formulation </w:t>
            </w:r>
            <w:proofErr w:type="spellStart"/>
            <w:r>
              <w:t>provides</w:t>
            </w:r>
            <w:proofErr w:type="spellEnd"/>
            <w:r>
              <w:t xml:space="preserve"> a </w:t>
            </w:r>
            <w:proofErr w:type="spellStart"/>
            <w:r>
              <w:t>clearer</w:t>
            </w:r>
            <w:proofErr w:type="spellEnd"/>
            <w:r>
              <w:t xml:space="preserve"> </w:t>
            </w:r>
            <w:proofErr w:type="spellStart"/>
            <w:r>
              <w:t>overview</w:t>
            </w:r>
            <w:proofErr w:type="spellEnd"/>
            <w:r>
              <w:t xml:space="preserve"> of pesticide </w:t>
            </w:r>
            <w:proofErr w:type="spellStart"/>
            <w:r>
              <w:t>treatment</w:t>
            </w:r>
            <w:proofErr w:type="spellEnd"/>
            <w:r>
              <w:t xml:space="preserve"> </w:t>
            </w:r>
            <w:proofErr w:type="spellStart"/>
            <w:r>
              <w:t>intensity</w:t>
            </w:r>
            <w:proofErr w:type="spellEnd"/>
            <w:r>
              <w:t xml:space="preserve"> </w:t>
            </w:r>
            <w:proofErr w:type="spellStart"/>
            <w:r>
              <w:t>across</w:t>
            </w:r>
            <w:proofErr w:type="spellEnd"/>
            <w:r>
              <w:t xml:space="preserve"> the </w:t>
            </w:r>
            <w:proofErr w:type="spellStart"/>
            <w:r>
              <w:t>monitored</w:t>
            </w:r>
            <w:proofErr w:type="spellEnd"/>
            <w:r>
              <w:t xml:space="preserve"> </w:t>
            </w:r>
            <w:proofErr w:type="spellStart"/>
            <w:r>
              <w:t>sesame</w:t>
            </w:r>
            <w:proofErr w:type="spellEnd"/>
            <w:r>
              <w:t xml:space="preserve"> </w:t>
            </w:r>
            <w:proofErr w:type="spellStart"/>
            <w:r>
              <w:t>fields</w:t>
            </w:r>
            <w:proofErr w:type="spellEnd"/>
            <w:r>
              <w:t xml:space="preserve"> and </w:t>
            </w:r>
            <w:proofErr w:type="spellStart"/>
            <w:r>
              <w:t>better</w:t>
            </w:r>
            <w:proofErr w:type="spellEnd"/>
            <w:r>
              <w:t xml:space="preserve"> </w:t>
            </w:r>
            <w:proofErr w:type="spellStart"/>
            <w:r>
              <w:t>reflects</w:t>
            </w:r>
            <w:proofErr w:type="spellEnd"/>
            <w:r>
              <w:t xml:space="preserve"> the descriptive </w:t>
            </w:r>
            <w:proofErr w:type="spellStart"/>
            <w:r>
              <w:t>purpose</w:t>
            </w:r>
            <w:proofErr w:type="spellEnd"/>
            <w:r>
              <w:t xml:space="preserve"> of the </w:t>
            </w:r>
            <w:proofErr w:type="spellStart"/>
            <w:r>
              <w:t>study</w:t>
            </w:r>
            <w:proofErr w:type="spellEnd"/>
            <w:r>
              <w:t>.</w:t>
            </w:r>
          </w:p>
        </w:tc>
      </w:tr>
    </w:tbl>
    <w:p w14:paraId="20CFDC74" w14:textId="77777777" w:rsidR="0096371B" w:rsidRPr="009C094E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p w14:paraId="6149018A" w14:textId="77777777" w:rsidR="0096371B" w:rsidRPr="009C094E" w:rsidRDefault="0096371B" w:rsidP="0096371B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9C094E">
        <w:rPr>
          <w:rFonts w:ascii="Arial" w:hAnsi="Arial" w:cs="Arial"/>
          <w:highlight w:val="yellow"/>
          <w:lang w:val="en-GB" w:eastAsia="en-US"/>
        </w:rPr>
        <w:t>PART  2.1</w:t>
      </w:r>
      <w:proofErr w:type="gramEnd"/>
      <w:r w:rsidRPr="009C094E">
        <w:rPr>
          <w:rFonts w:ascii="Arial" w:hAnsi="Arial" w:cs="Arial"/>
          <w:highlight w:val="yellow"/>
          <w:lang w:val="en-GB" w:eastAsia="en-US"/>
        </w:rPr>
        <w:t xml:space="preserve"> (Objective Evaluation)</w:t>
      </w:r>
    </w:p>
    <w:p w14:paraId="48CCFC33" w14:textId="77777777" w:rsidR="0096371B" w:rsidRPr="009C094E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96371B" w:rsidRPr="009C094E" w14:paraId="38B45B66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AF40E09" w14:textId="77777777" w:rsidR="0096371B" w:rsidRPr="009C094E" w:rsidRDefault="0096371B" w:rsidP="00177B8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CB637B" w14:textId="77777777" w:rsidR="0096371B" w:rsidRPr="009C094E" w:rsidRDefault="009637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6371B" w:rsidRPr="009C094E" w14:paraId="59D61A4E" w14:textId="77777777" w:rsidTr="00107C72">
        <w:tc>
          <w:tcPr>
            <w:tcW w:w="1790" w:type="pct"/>
            <w:noWrap/>
          </w:tcPr>
          <w:p w14:paraId="7A231950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F8F1A49" w14:textId="77777777" w:rsidR="0096371B" w:rsidRPr="009C094E" w:rsidRDefault="0096371B" w:rsidP="0037074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094E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F01EB0" w14:textId="77777777" w:rsidR="0096371B" w:rsidRPr="009C094E" w:rsidRDefault="0096371B" w:rsidP="00113BA5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C094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6371B" w:rsidRPr="009C094E" w14:paraId="690BC725" w14:textId="77777777" w:rsidTr="00107C72">
        <w:trPr>
          <w:trHeight w:val="1262"/>
        </w:trPr>
        <w:tc>
          <w:tcPr>
            <w:tcW w:w="1790" w:type="pct"/>
            <w:noWrap/>
          </w:tcPr>
          <w:p w14:paraId="05BC1069" w14:textId="77777777" w:rsidR="0096371B" w:rsidRPr="009C094E" w:rsidRDefault="0096371B" w:rsidP="0099308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ACE391B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173AF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6FE73A" w14:textId="0E06817B" w:rsidR="0096371B" w:rsidRPr="009C094E" w:rsidRDefault="008312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2056049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43067037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54B36A70" w14:textId="77777777" w:rsidTr="00107C72">
        <w:trPr>
          <w:trHeight w:val="1262"/>
        </w:trPr>
        <w:tc>
          <w:tcPr>
            <w:tcW w:w="1790" w:type="pct"/>
            <w:noWrap/>
          </w:tcPr>
          <w:p w14:paraId="03E3B621" w14:textId="77777777" w:rsidR="0096371B" w:rsidRPr="009C094E" w:rsidRDefault="0096371B" w:rsidP="00993080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094E">
              <w:rPr>
                <w:rFonts w:ascii="Arial" w:hAnsi="Arial" w:cs="Arial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51CEC1BD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EB60E1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F05CD2" w14:textId="62F0CE00" w:rsidR="0096371B" w:rsidRPr="009C094E" w:rsidRDefault="008312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34BB718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1ABC0730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5B25D042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018C2919" w14:textId="77777777" w:rsidTr="00107C72">
        <w:trPr>
          <w:trHeight w:val="1262"/>
        </w:trPr>
        <w:tc>
          <w:tcPr>
            <w:tcW w:w="1790" w:type="pct"/>
            <w:noWrap/>
          </w:tcPr>
          <w:p w14:paraId="02072B33" w14:textId="77777777" w:rsidR="0096371B" w:rsidRPr="009C094E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94E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6810F534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9BB624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A7634A" w14:textId="18E0653D" w:rsidR="0096371B" w:rsidRPr="009C094E" w:rsidRDefault="008312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640BCBE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7598CA0C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1CF84DD1" w14:textId="77777777" w:rsidTr="00107C72">
        <w:trPr>
          <w:trHeight w:val="1262"/>
        </w:trPr>
        <w:tc>
          <w:tcPr>
            <w:tcW w:w="1790" w:type="pct"/>
            <w:noWrap/>
          </w:tcPr>
          <w:p w14:paraId="79114592" w14:textId="77777777" w:rsidR="0096371B" w:rsidRPr="009C094E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94E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26A6F9AA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4A4EE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F824D1" w14:textId="4FA2D5A1" w:rsidR="0096371B" w:rsidRPr="009C094E" w:rsidRDefault="008312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4C9581CA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32A91E33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27114703" w14:textId="77777777" w:rsidTr="00107C72">
        <w:trPr>
          <w:trHeight w:val="1262"/>
        </w:trPr>
        <w:tc>
          <w:tcPr>
            <w:tcW w:w="1790" w:type="pct"/>
            <w:noWrap/>
          </w:tcPr>
          <w:p w14:paraId="7CCE02BE" w14:textId="77777777" w:rsidR="0096371B" w:rsidRPr="009C094E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94E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064C3F98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305468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22D75F" w14:textId="17AE0445" w:rsidR="0096371B" w:rsidRPr="009C094E" w:rsidRDefault="008312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3A6C6C64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0EAD3D31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662179CB" w14:textId="77777777" w:rsidTr="00107C72">
        <w:trPr>
          <w:trHeight w:val="1262"/>
        </w:trPr>
        <w:tc>
          <w:tcPr>
            <w:tcW w:w="1790" w:type="pct"/>
            <w:noWrap/>
          </w:tcPr>
          <w:p w14:paraId="5CDDF922" w14:textId="77777777" w:rsidR="0096371B" w:rsidRPr="009C094E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94E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4AAB6C49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660BAE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DADFE9" w14:textId="295890FA" w:rsidR="0096371B" w:rsidRPr="009C094E" w:rsidRDefault="008312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6C871BC1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6DCCD558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2E060842" w14:textId="77777777" w:rsidTr="00107C72">
        <w:trPr>
          <w:trHeight w:val="1262"/>
        </w:trPr>
        <w:tc>
          <w:tcPr>
            <w:tcW w:w="1790" w:type="pct"/>
            <w:noWrap/>
          </w:tcPr>
          <w:p w14:paraId="2D4A3F15" w14:textId="77777777" w:rsidR="0096371B" w:rsidRPr="009C094E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94E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462D668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C81C17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DEA5CB2" w14:textId="11CE21F2" w:rsidR="0096371B" w:rsidRPr="009C094E" w:rsidRDefault="008312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EA10823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32F2F74D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2E1F1C11" w14:textId="77777777" w:rsidTr="00107C72">
        <w:trPr>
          <w:trHeight w:val="1262"/>
        </w:trPr>
        <w:tc>
          <w:tcPr>
            <w:tcW w:w="1790" w:type="pct"/>
            <w:noWrap/>
          </w:tcPr>
          <w:p w14:paraId="3877AA2A" w14:textId="77777777" w:rsidR="0096371B" w:rsidRPr="009C094E" w:rsidRDefault="0096371B" w:rsidP="0099308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C094E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61C7CD18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1408A1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9BEC72" w14:textId="2F7077EC" w:rsidR="0096371B" w:rsidRPr="009C094E" w:rsidRDefault="0083122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22C1F3D1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18CA90BB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31D4CA71" w14:textId="77777777" w:rsidTr="00107C72">
        <w:trPr>
          <w:trHeight w:val="703"/>
        </w:trPr>
        <w:tc>
          <w:tcPr>
            <w:tcW w:w="1790" w:type="pct"/>
            <w:noWrap/>
          </w:tcPr>
          <w:p w14:paraId="7A84929C" w14:textId="77777777" w:rsidR="0096371B" w:rsidRPr="009C094E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F97417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7754A" w14:textId="77777777" w:rsidR="0096371B" w:rsidRPr="009C094E" w:rsidRDefault="0096371B" w:rsidP="0075138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08B770A" w14:textId="76A99E42" w:rsidR="0096371B" w:rsidRPr="009C094E" w:rsidRDefault="008312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05B36F3F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3162AEB3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0ADADD93" w14:textId="77777777" w:rsidTr="00107C72">
        <w:trPr>
          <w:trHeight w:val="703"/>
        </w:trPr>
        <w:tc>
          <w:tcPr>
            <w:tcW w:w="1790" w:type="pct"/>
            <w:noWrap/>
          </w:tcPr>
          <w:p w14:paraId="4B671A7B" w14:textId="77777777" w:rsidR="0096371B" w:rsidRPr="009C094E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D6FBAD2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5EF7D5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5695A6" w14:textId="421E4920" w:rsidR="0096371B" w:rsidRPr="009C094E" w:rsidRDefault="008312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4FBF80F4" w14:textId="77777777" w:rsidR="00430CD6" w:rsidRDefault="00430CD6" w:rsidP="00430C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34B7D108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96371B" w:rsidRPr="009C094E" w14:paraId="53E161D2" w14:textId="77777777" w:rsidTr="00107C72">
        <w:trPr>
          <w:trHeight w:val="703"/>
        </w:trPr>
        <w:tc>
          <w:tcPr>
            <w:tcW w:w="1790" w:type="pct"/>
            <w:noWrap/>
          </w:tcPr>
          <w:p w14:paraId="097316B0" w14:textId="77777777" w:rsidR="0096371B" w:rsidRPr="009C094E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F3A1FF4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E88818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B9B9E3" w14:textId="04275EBB" w:rsidR="0096371B" w:rsidRPr="009C094E" w:rsidRDefault="008312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</w:tcPr>
          <w:p w14:paraId="221D2A02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1BD58082" w14:textId="77777777" w:rsidTr="00107C72">
        <w:trPr>
          <w:trHeight w:val="703"/>
        </w:trPr>
        <w:tc>
          <w:tcPr>
            <w:tcW w:w="1790" w:type="pct"/>
            <w:noWrap/>
          </w:tcPr>
          <w:p w14:paraId="08729FFE" w14:textId="77777777" w:rsidR="0096371B" w:rsidRPr="009C094E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0707990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F45C2E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814CDD" w14:textId="1BED6B4F" w:rsidR="0096371B" w:rsidRPr="009C094E" w:rsidRDefault="008312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7D6EB9A9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21CBEFCD" w14:textId="77777777" w:rsidTr="00107C72">
        <w:trPr>
          <w:trHeight w:val="703"/>
        </w:trPr>
        <w:tc>
          <w:tcPr>
            <w:tcW w:w="1790" w:type="pct"/>
            <w:noWrap/>
          </w:tcPr>
          <w:p w14:paraId="68AFB54B" w14:textId="77777777" w:rsidR="0096371B" w:rsidRPr="009C094E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7CAF5AF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400296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AFD6F6" w14:textId="4690791C" w:rsidR="0096371B" w:rsidRPr="009C094E" w:rsidRDefault="008312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N/ A</w:t>
            </w:r>
          </w:p>
        </w:tc>
        <w:tc>
          <w:tcPr>
            <w:tcW w:w="1367" w:type="pct"/>
          </w:tcPr>
          <w:p w14:paraId="1ED66420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09413A17" w14:textId="77777777" w:rsidTr="00107C72">
        <w:trPr>
          <w:trHeight w:val="703"/>
        </w:trPr>
        <w:tc>
          <w:tcPr>
            <w:tcW w:w="1790" w:type="pct"/>
            <w:noWrap/>
          </w:tcPr>
          <w:p w14:paraId="27BB4C96" w14:textId="77777777" w:rsidR="0096371B" w:rsidRPr="009C094E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775EA69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AEA8C4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8D5341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BF953E" w14:textId="70ECB5DB" w:rsidR="0096371B" w:rsidRPr="009C094E" w:rsidRDefault="008312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1CCD40F2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0095E5D8" w14:textId="77777777" w:rsidTr="00107C72">
        <w:trPr>
          <w:trHeight w:val="703"/>
        </w:trPr>
        <w:tc>
          <w:tcPr>
            <w:tcW w:w="1790" w:type="pct"/>
            <w:noWrap/>
          </w:tcPr>
          <w:p w14:paraId="265E4459" w14:textId="77777777" w:rsidR="0096371B" w:rsidRPr="009C094E" w:rsidRDefault="0096371B" w:rsidP="0099308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970C275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E0B7DA" w14:textId="77777777" w:rsidR="0096371B" w:rsidRPr="009C094E" w:rsidRDefault="0096371B" w:rsidP="0075138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FA0C9F" w14:textId="77777777" w:rsidR="0096371B" w:rsidRPr="009C094E" w:rsidRDefault="0096371B" w:rsidP="00751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BC31538" w14:textId="5096DE78" w:rsidR="0096371B" w:rsidRPr="009C094E" w:rsidRDefault="0083122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</w:tcPr>
          <w:p w14:paraId="5611B692" w14:textId="77777777" w:rsidR="0096371B" w:rsidRPr="009C094E" w:rsidRDefault="0096371B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19F4B0A" w14:textId="77777777" w:rsidR="0096371B" w:rsidRPr="009C094E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70E819F" w14:textId="77777777" w:rsidR="0096371B" w:rsidRPr="009C094E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28F7E92" w14:textId="77777777" w:rsidR="0096371B" w:rsidRPr="009C094E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F7AC61" w14:textId="77777777" w:rsidR="0096371B" w:rsidRPr="009C094E" w:rsidRDefault="0096371B" w:rsidP="0096371B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99CAE61" w14:textId="77777777" w:rsidR="0096371B" w:rsidRPr="009C094E" w:rsidRDefault="0096371B" w:rsidP="0096371B">
      <w:pPr>
        <w:pStyle w:val="Heading2"/>
        <w:jc w:val="left"/>
        <w:rPr>
          <w:rFonts w:ascii="Arial" w:hAnsi="Arial" w:cs="Arial"/>
          <w:lang w:val="en-GB" w:eastAsia="en-US"/>
        </w:rPr>
      </w:pPr>
      <w:proofErr w:type="gramStart"/>
      <w:r w:rsidRPr="009C094E">
        <w:rPr>
          <w:rFonts w:ascii="Arial" w:hAnsi="Arial" w:cs="Arial"/>
          <w:highlight w:val="yellow"/>
          <w:lang w:val="en-GB" w:eastAsia="en-US"/>
        </w:rPr>
        <w:t>PART  2.2</w:t>
      </w:r>
      <w:proofErr w:type="gramEnd"/>
      <w:r w:rsidRPr="009C094E">
        <w:rPr>
          <w:rFonts w:ascii="Arial" w:hAnsi="Arial" w:cs="Arial"/>
          <w:highlight w:val="yellow"/>
          <w:lang w:val="en-GB" w:eastAsia="en-US"/>
        </w:rPr>
        <w:t xml:space="preserve"> (Subjective Evaluation)</w:t>
      </w:r>
    </w:p>
    <w:p w14:paraId="5ADA67FF" w14:textId="77777777" w:rsidR="0096371B" w:rsidRPr="009C094E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9"/>
        <w:gridCol w:w="6171"/>
        <w:gridCol w:w="4249"/>
      </w:tblGrid>
      <w:tr w:rsidR="0096371B" w:rsidRPr="009C094E" w14:paraId="384B0E54" w14:textId="77777777" w:rsidTr="002E3E2C">
        <w:tc>
          <w:tcPr>
            <w:tcW w:w="1265" w:type="pct"/>
            <w:noWrap/>
          </w:tcPr>
          <w:p w14:paraId="07D49AA6" w14:textId="77777777" w:rsidR="0096371B" w:rsidRPr="009C094E" w:rsidRDefault="0096371B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023D9332" w14:textId="77777777" w:rsidR="0096371B" w:rsidRPr="009C094E" w:rsidRDefault="0096371B" w:rsidP="002E3E2C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9C094E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0F44A42F" w14:textId="77777777" w:rsidR="0096371B" w:rsidRPr="009C094E" w:rsidRDefault="0096371B" w:rsidP="002E3E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75B4956" w14:textId="77777777" w:rsidR="0096371B" w:rsidRPr="009C094E" w:rsidRDefault="0096371B" w:rsidP="002E3E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09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094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41943CD" w14:textId="77777777" w:rsidR="0096371B" w:rsidRPr="009C094E" w:rsidRDefault="0096371B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014F9D5D" w14:textId="77777777" w:rsidTr="002E3E2C">
        <w:trPr>
          <w:trHeight w:val="1262"/>
        </w:trPr>
        <w:tc>
          <w:tcPr>
            <w:tcW w:w="1265" w:type="pct"/>
            <w:noWrap/>
          </w:tcPr>
          <w:p w14:paraId="327173D9" w14:textId="77777777" w:rsidR="0096371B" w:rsidRPr="009C094E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7622AD" w14:textId="77777777" w:rsidR="0096371B" w:rsidRPr="009C094E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1D0E54" w14:textId="77777777" w:rsidR="0096371B" w:rsidRPr="009C094E" w:rsidRDefault="0096371B" w:rsidP="002E3E2C">
            <w:pPr>
              <w:ind w:left="36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5BB914B" w14:textId="75CBDECC" w:rsidR="0096371B" w:rsidRPr="009C094E" w:rsidRDefault="00A837A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17C1CFDA" w14:textId="77777777" w:rsidR="0096371B" w:rsidRPr="009C094E" w:rsidRDefault="0096371B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2A91093D" w14:textId="77777777" w:rsidTr="002E3E2C">
        <w:trPr>
          <w:trHeight w:val="1262"/>
        </w:trPr>
        <w:tc>
          <w:tcPr>
            <w:tcW w:w="1265" w:type="pct"/>
            <w:noWrap/>
          </w:tcPr>
          <w:p w14:paraId="6654B0FB" w14:textId="77777777" w:rsidR="0096371B" w:rsidRPr="009C094E" w:rsidRDefault="0096371B" w:rsidP="002E3E2C">
            <w:pPr>
              <w:pStyle w:val="Heading2"/>
              <w:ind w:left="360"/>
              <w:jc w:val="left"/>
              <w:rPr>
                <w:rFonts w:ascii="Arial" w:hAnsi="Arial" w:cs="Arial"/>
                <w:lang w:val="en-GB" w:eastAsia="en-US"/>
              </w:rPr>
            </w:pPr>
            <w:r w:rsidRPr="009C094E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5A166FDD" w14:textId="77777777" w:rsidR="0096371B" w:rsidRPr="009C094E" w:rsidRDefault="0096371B" w:rsidP="002E3E2C">
            <w:pPr>
              <w:ind w:left="284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CE5F0F" w14:textId="77777777" w:rsidR="0096371B" w:rsidRPr="009C094E" w:rsidRDefault="0096371B" w:rsidP="002E3E2C">
            <w:pPr>
              <w:ind w:left="284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D2179E5" w14:textId="1C4FB089" w:rsidR="0096371B" w:rsidRPr="009C094E" w:rsidRDefault="00A837A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4E2FEB" w14:textId="77777777" w:rsidR="0096371B" w:rsidRPr="009C094E" w:rsidRDefault="0096371B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5F380CAD" w14:textId="77777777" w:rsidTr="002E3E2C">
        <w:trPr>
          <w:trHeight w:val="704"/>
        </w:trPr>
        <w:tc>
          <w:tcPr>
            <w:tcW w:w="1265" w:type="pct"/>
            <w:noWrap/>
          </w:tcPr>
          <w:p w14:paraId="191C2BD9" w14:textId="77777777" w:rsidR="0096371B" w:rsidRPr="009C094E" w:rsidRDefault="0096371B" w:rsidP="002E3E2C">
            <w:pPr>
              <w:pStyle w:val="Heading2"/>
              <w:ind w:left="360"/>
              <w:rPr>
                <w:rFonts w:ascii="Arial" w:hAnsi="Arial" w:cs="Arial"/>
                <w:b w:val="0"/>
                <w:lang w:val="en-GB" w:eastAsia="en-US"/>
              </w:rPr>
            </w:pPr>
            <w:r w:rsidRPr="009C094E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9C094E">
              <w:rPr>
                <w:rFonts w:ascii="Arial" w:hAnsi="Arial" w:cs="Arial"/>
                <w:lang w:val="en-GB" w:eastAsia="en-US"/>
              </w:rPr>
              <w:br/>
            </w:r>
          </w:p>
          <w:p w14:paraId="68CAF0A2" w14:textId="77777777" w:rsidR="0096371B" w:rsidRPr="009C094E" w:rsidRDefault="0096371B" w:rsidP="000B20E3">
            <w:pPr>
              <w:ind w:left="284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C7E57A9" w14:textId="6D1888E2" w:rsidR="0096371B" w:rsidRPr="009C094E" w:rsidRDefault="00A837AB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5F5BBF2" w14:textId="77777777" w:rsidR="0096371B" w:rsidRPr="009C094E" w:rsidRDefault="0096371B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6371B" w:rsidRPr="009C094E" w14:paraId="73EBFB2F" w14:textId="77777777" w:rsidTr="002E3E2C">
        <w:trPr>
          <w:trHeight w:val="703"/>
        </w:trPr>
        <w:tc>
          <w:tcPr>
            <w:tcW w:w="1265" w:type="pct"/>
            <w:noWrap/>
          </w:tcPr>
          <w:p w14:paraId="044B39EB" w14:textId="77777777" w:rsidR="0096371B" w:rsidRPr="009C094E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4F9A384" w14:textId="77777777" w:rsidR="0096371B" w:rsidRPr="009C094E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802F32C" w14:textId="77777777" w:rsidR="0096371B" w:rsidRPr="009C094E" w:rsidRDefault="0096371B" w:rsidP="002E3E2C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3787E4" w14:textId="77777777" w:rsidR="0096371B" w:rsidRPr="009C094E" w:rsidRDefault="0096371B" w:rsidP="002E3E2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1653CC7" w14:textId="569F6F77" w:rsidR="0096371B" w:rsidRPr="009C094E" w:rsidRDefault="00A837AB" w:rsidP="002E3E2C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3D95703" w14:textId="77777777" w:rsidR="0096371B" w:rsidRPr="009C094E" w:rsidRDefault="0096371B" w:rsidP="002E3E2C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3F1025E5" w14:textId="77777777" w:rsidR="0096371B" w:rsidRPr="009C094E" w:rsidRDefault="0096371B" w:rsidP="0096371B">
      <w:pPr>
        <w:rPr>
          <w:rFonts w:ascii="Arial" w:hAnsi="Arial" w:cs="Arial"/>
          <w:sz w:val="20"/>
          <w:szCs w:val="20"/>
          <w:lang w:val="en-GB"/>
        </w:rPr>
      </w:pPr>
    </w:p>
    <w:p w14:paraId="698AAAB7" w14:textId="77777777" w:rsidR="0096371B" w:rsidRPr="009C094E" w:rsidRDefault="0096371B" w:rsidP="0096371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07C4173C" w14:textId="77777777" w:rsidR="0096371B" w:rsidRPr="009C094E" w:rsidRDefault="0096371B" w:rsidP="0096371B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28"/>
        <w:gridCol w:w="5754"/>
      </w:tblGrid>
      <w:tr w:rsidR="0096371B" w:rsidRPr="009C094E" w14:paraId="39E54042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1EBED" w14:textId="77777777" w:rsidR="0096371B" w:rsidRPr="009C094E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9C094E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4249140" w14:textId="77777777" w:rsidR="0096371B" w:rsidRPr="009C094E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6371B" w:rsidRPr="009C094E" w14:paraId="26531067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EF22" w14:textId="77777777" w:rsidR="0096371B" w:rsidRPr="009C094E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8A5F2" w14:textId="77777777" w:rsidR="0096371B" w:rsidRPr="009C094E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96371B" w:rsidRPr="009C094E" w14:paraId="4C898025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910F0" w14:textId="77777777" w:rsidR="0096371B" w:rsidRPr="009C094E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FFBB900" w14:textId="77777777" w:rsidR="0096371B" w:rsidRPr="009C094E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EC5969B" w14:textId="77777777" w:rsidR="00562A81" w:rsidRPr="009C094E" w:rsidRDefault="00562A81" w:rsidP="00562A81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F531D4" w14:textId="0D2F905A" w:rsidR="0096371B" w:rsidRPr="009C094E" w:rsidRDefault="00562A81" w:rsidP="00562A8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C094E">
              <w:rPr>
                <w:rFonts w:ascii="Arial" w:hAnsi="Arial" w:cs="Arial"/>
                <w:sz w:val="20"/>
                <w:szCs w:val="20"/>
                <w:lang w:val="en-GB"/>
              </w:rPr>
              <w:t>Add more information on literature survey (Introduction part)</w:t>
            </w:r>
          </w:p>
          <w:p w14:paraId="37858388" w14:textId="77777777" w:rsidR="0096371B" w:rsidRPr="009C094E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D971" w14:textId="77777777" w:rsidR="0096371B" w:rsidRPr="009C094E" w:rsidRDefault="0096371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5205D8D7" w14:textId="77777777" w:rsidR="0096371B" w:rsidRPr="009C094E" w:rsidRDefault="0096371B" w:rsidP="0096371B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1755F3D9" w14:textId="77777777" w:rsidR="005E5F8F" w:rsidRPr="009C094E" w:rsidRDefault="005E5F8F" w:rsidP="005E5F8F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9C094E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9C094E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57787AF6" w14:textId="77777777" w:rsidR="005E5F8F" w:rsidRPr="009C094E" w:rsidRDefault="005E5F8F" w:rsidP="005E5F8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5E5F8F" w:rsidRPr="009C094E" w14:paraId="046AD73F" w14:textId="77777777" w:rsidTr="003418DB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212DF" w14:textId="77777777" w:rsidR="005E5F8F" w:rsidRPr="009C094E" w:rsidRDefault="005E5F8F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</w:p>
        </w:tc>
      </w:tr>
      <w:tr w:rsidR="005E5F8F" w:rsidRPr="009C094E" w14:paraId="030ED25A" w14:textId="77777777" w:rsidTr="003418DB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04463" w14:textId="77777777" w:rsidR="005E5F8F" w:rsidRPr="009C094E" w:rsidRDefault="005E5F8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C3BCA" w14:textId="77777777" w:rsidR="005E5F8F" w:rsidRPr="009C094E" w:rsidRDefault="005E5F8F" w:rsidP="003418D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C094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6" w:type="pct"/>
          </w:tcPr>
          <w:p w14:paraId="04EEAC92" w14:textId="77777777" w:rsidR="005E5F8F" w:rsidRPr="009C094E" w:rsidRDefault="005E5F8F" w:rsidP="003418D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C094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C094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5F1E00" w14:textId="77777777" w:rsidR="005E5F8F" w:rsidRPr="009C094E" w:rsidRDefault="005E5F8F" w:rsidP="003418D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E5F8F" w:rsidRPr="009C094E" w14:paraId="5B31C6FB" w14:textId="77777777" w:rsidTr="003418DB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86CD5" w14:textId="77777777" w:rsidR="005E5F8F" w:rsidRPr="009C094E" w:rsidRDefault="005E5F8F" w:rsidP="003418DB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C094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A6412AD" w14:textId="77777777" w:rsidR="005E5F8F" w:rsidRPr="009C094E" w:rsidRDefault="005E5F8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D6BE3" w14:textId="77777777" w:rsidR="005E5F8F" w:rsidRPr="009C094E" w:rsidRDefault="005E5F8F" w:rsidP="003418DB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C09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C09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C094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590B2AB" w14:textId="77777777" w:rsidR="005E5F8F" w:rsidRPr="009C094E" w:rsidRDefault="005E5F8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6" w:type="pct"/>
            <w:vAlign w:val="center"/>
          </w:tcPr>
          <w:p w14:paraId="1B22FD60" w14:textId="77777777" w:rsidR="005E5F8F" w:rsidRPr="009C094E" w:rsidRDefault="005E5F8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85F08A5" w14:textId="77777777" w:rsidR="005E5F8F" w:rsidRPr="009C094E" w:rsidRDefault="005E5F8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0DB6154" w14:textId="77777777" w:rsidR="005E5F8F" w:rsidRPr="009C094E" w:rsidRDefault="005E5F8F" w:rsidP="003418D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1FAB6181" w14:textId="77777777" w:rsidR="005E5F8F" w:rsidRPr="009C094E" w:rsidRDefault="005E5F8F" w:rsidP="005E5F8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CC84EEF" w14:textId="77777777" w:rsidR="005E5F8F" w:rsidRPr="009C094E" w:rsidRDefault="005E5F8F" w:rsidP="005E5F8F">
      <w:pPr>
        <w:pStyle w:val="Affiliation"/>
        <w:spacing w:after="0" w:line="240" w:lineRule="auto"/>
        <w:jc w:val="left"/>
        <w:rPr>
          <w:rFonts w:ascii="Arial" w:hAnsi="Arial" w:cs="Arial"/>
          <w:b/>
          <w:bCs/>
          <w:u w:val="single"/>
          <w:lang w:val="en-GB"/>
        </w:rPr>
      </w:pPr>
      <w:r w:rsidRPr="009C094E">
        <w:rPr>
          <w:rFonts w:ascii="Arial" w:hAnsi="Arial" w:cs="Arial"/>
          <w:b/>
          <w:bCs/>
          <w:lang w:val="en-GB"/>
        </w:rPr>
        <w:t xml:space="preserve">      </w:t>
      </w:r>
    </w:p>
    <w:p w14:paraId="7B88DBB8" w14:textId="77777777" w:rsidR="005E5F8F" w:rsidRPr="009C094E" w:rsidRDefault="005E5F8F" w:rsidP="005E5F8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DCB108F" w14:textId="77777777" w:rsidR="0096371B" w:rsidRPr="009C094E" w:rsidRDefault="0096371B" w:rsidP="0096371B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96371B" w:rsidRPr="009C094E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E2CA4" w14:textId="77777777" w:rsidR="00541847" w:rsidRPr="0000007A" w:rsidRDefault="00541847" w:rsidP="0099583E">
      <w:r>
        <w:separator/>
      </w:r>
    </w:p>
  </w:endnote>
  <w:endnote w:type="continuationSeparator" w:id="0">
    <w:p w14:paraId="215698D6" w14:textId="77777777" w:rsidR="00541847" w:rsidRPr="0000007A" w:rsidRDefault="00541847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CC655" w14:textId="77777777" w:rsidR="0096371B" w:rsidRDefault="009637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393F92" w14:textId="77777777" w:rsidR="0096371B" w:rsidRDefault="0096371B" w:rsidP="0096371B">
    <w:pPr>
      <w:pStyle w:val="Footer"/>
      <w:jc w:val="right"/>
    </w:pPr>
  </w:p>
  <w:p w14:paraId="2548AE5D" w14:textId="77777777" w:rsidR="0096371B" w:rsidRDefault="0096371B" w:rsidP="0096371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4</w:t>
    </w:r>
    <w:r w:rsidRPr="00585FC6">
      <w:rPr>
        <w:b/>
        <w:sz w:val="20"/>
      </w:rPr>
      <w:fldChar w:fldCharType="end"/>
    </w:r>
  </w:p>
  <w:p w14:paraId="7055F608" w14:textId="77777777" w:rsidR="0096371B" w:rsidRDefault="0096371B" w:rsidP="0096371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CCC7F5A" w14:textId="77777777" w:rsidR="0096371B" w:rsidRDefault="0096371B" w:rsidP="0096371B">
    <w:pPr>
      <w:pStyle w:val="Footer"/>
      <w:jc w:val="right"/>
    </w:pPr>
  </w:p>
  <w:p w14:paraId="3C3E6FA5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C99D6" w14:textId="77777777" w:rsidR="0096371B" w:rsidRDefault="009637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D1038" w14:textId="77777777" w:rsidR="00541847" w:rsidRPr="0000007A" w:rsidRDefault="00541847" w:rsidP="0099583E">
      <w:r>
        <w:separator/>
      </w:r>
    </w:p>
  </w:footnote>
  <w:footnote w:type="continuationSeparator" w:id="0">
    <w:p w14:paraId="5C3E0E9F" w14:textId="77777777" w:rsidR="00541847" w:rsidRPr="0000007A" w:rsidRDefault="00541847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58174" w14:textId="77777777" w:rsidR="0096371B" w:rsidRDefault="009637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199EED" w14:textId="77777777" w:rsidR="0096371B" w:rsidRDefault="0096371B" w:rsidP="009637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F2C968" w14:textId="77777777" w:rsidR="00B62F41" w:rsidRPr="00642DC6" w:rsidRDefault="0096371B" w:rsidP="0096371B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484DF" w14:textId="77777777" w:rsidR="0096371B" w:rsidRDefault="009637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9BF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018D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A3BA7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0CD6"/>
    <w:rsid w:val="004356CC"/>
    <w:rsid w:val="00435B36"/>
    <w:rsid w:val="00441931"/>
    <w:rsid w:val="00441F0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1847"/>
    <w:rsid w:val="0054564B"/>
    <w:rsid w:val="00545A13"/>
    <w:rsid w:val="00546343"/>
    <w:rsid w:val="00557CD3"/>
    <w:rsid w:val="00560D3C"/>
    <w:rsid w:val="00562A81"/>
    <w:rsid w:val="00567DE0"/>
    <w:rsid w:val="005735A5"/>
    <w:rsid w:val="00581272"/>
    <w:rsid w:val="00585FC6"/>
    <w:rsid w:val="00590204"/>
    <w:rsid w:val="005A5BE0"/>
    <w:rsid w:val="005B12E0"/>
    <w:rsid w:val="005C25A0"/>
    <w:rsid w:val="005D230D"/>
    <w:rsid w:val="005D29CC"/>
    <w:rsid w:val="005E5F8F"/>
    <w:rsid w:val="006014F5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A757E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1226"/>
    <w:rsid w:val="008423BB"/>
    <w:rsid w:val="00846F1F"/>
    <w:rsid w:val="0087201B"/>
    <w:rsid w:val="00877F10"/>
    <w:rsid w:val="00882091"/>
    <w:rsid w:val="008913D5"/>
    <w:rsid w:val="00892893"/>
    <w:rsid w:val="00893E75"/>
    <w:rsid w:val="008B1186"/>
    <w:rsid w:val="008C2778"/>
    <w:rsid w:val="008C2F62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6371B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094E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837AB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6811"/>
    <w:rsid w:val="00C60DBF"/>
    <w:rsid w:val="00C635B6"/>
    <w:rsid w:val="00C70DFC"/>
    <w:rsid w:val="00C75CEA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D12179"/>
    <w:rsid w:val="00D1283A"/>
    <w:rsid w:val="00D17957"/>
    <w:rsid w:val="00D17979"/>
    <w:rsid w:val="00D2075F"/>
    <w:rsid w:val="00D23AF3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D1C57"/>
    <w:rsid w:val="00E1327B"/>
    <w:rsid w:val="00E34922"/>
    <w:rsid w:val="00E37D8C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9B4E4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  <w:style w:type="paragraph" w:customStyle="1" w:styleId="Affiliation">
    <w:name w:val="Affiliation"/>
    <w:basedOn w:val="Normal"/>
    <w:rsid w:val="005E5F8F"/>
    <w:pPr>
      <w:spacing w:after="240" w:line="240" w:lineRule="exact"/>
      <w:jc w:val="right"/>
    </w:pPr>
    <w:rPr>
      <w:rFonts w:ascii="Helvetica" w:hAnsi="Helvetic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jabb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2026-03-26T05:15:00Z</dcterms:created>
  <dcterms:modified xsi:type="dcterms:W3CDTF">2026-03-28T10:02:00Z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