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66367" w:rsidRPr="00F66408" w:rsidRDefault="00B66367">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66367" w:rsidRPr="00F66408">
        <w:trPr>
          <w:trHeight w:val="290"/>
        </w:trPr>
        <w:tc>
          <w:tcPr>
            <w:tcW w:w="20934" w:type="dxa"/>
            <w:gridSpan w:val="2"/>
            <w:tcBorders>
              <w:top w:val="nil"/>
              <w:left w:val="nil"/>
              <w:right w:val="nil"/>
            </w:tcBorders>
          </w:tcPr>
          <w:p w:rsidR="00B66367" w:rsidRPr="00F66408" w:rsidRDefault="00B66367">
            <w:pPr>
              <w:pStyle w:val="Heading2"/>
              <w:jc w:val="left"/>
              <w:rPr>
                <w:rFonts w:ascii="Arial" w:eastAsia="Arial" w:hAnsi="Arial" w:cs="Arial"/>
                <w:b w:val="0"/>
                <w:bCs w:val="0"/>
              </w:rPr>
            </w:pPr>
          </w:p>
        </w:tc>
      </w:tr>
      <w:tr w:rsidR="00B66367" w:rsidRPr="00F66408">
        <w:trPr>
          <w:trHeight w:val="290"/>
        </w:trPr>
        <w:tc>
          <w:tcPr>
            <w:tcW w:w="5167" w:type="dxa"/>
          </w:tcPr>
          <w:p w:rsidR="00B66367" w:rsidRPr="00F66408" w:rsidRDefault="006E2F18">
            <w:pPr>
              <w:pBdr>
                <w:top w:val="nil"/>
                <w:left w:val="nil"/>
                <w:bottom w:val="nil"/>
                <w:right w:val="nil"/>
                <w:between w:val="nil"/>
              </w:pBdr>
              <w:ind w:left="90"/>
              <w:rPr>
                <w:rFonts w:ascii="Arial" w:eastAsia="Arial" w:hAnsi="Arial" w:cs="Arial"/>
                <w:color w:val="000000"/>
                <w:sz w:val="20"/>
                <w:szCs w:val="20"/>
              </w:rPr>
            </w:pPr>
            <w:r w:rsidRPr="00F66408">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B66367" w:rsidRPr="00F66408" w:rsidRDefault="0081202A">
            <w:pPr>
              <w:rPr>
                <w:rFonts w:ascii="Arial" w:eastAsia="Arial" w:hAnsi="Arial" w:cs="Arial"/>
                <w:color w:val="0000FF"/>
                <w:sz w:val="20"/>
                <w:szCs w:val="20"/>
              </w:rPr>
            </w:pPr>
            <w:hyperlink r:id="rId7">
              <w:r w:rsidR="006E2F18" w:rsidRPr="00F66408">
                <w:rPr>
                  <w:rFonts w:ascii="Arial" w:eastAsia="Arial" w:hAnsi="Arial" w:cs="Arial"/>
                  <w:b/>
                  <w:bCs/>
                  <w:color w:val="0000FF"/>
                  <w:sz w:val="20"/>
                  <w:szCs w:val="20"/>
                  <w:u w:val="single"/>
                </w:rPr>
                <w:t>Journal of Advances in Biology &amp; Biotechnology</w:t>
              </w:r>
            </w:hyperlink>
            <w:r w:rsidR="006E2F18" w:rsidRPr="00F66408">
              <w:rPr>
                <w:rFonts w:ascii="Arial" w:eastAsia="Arial" w:hAnsi="Arial" w:cs="Arial"/>
                <w:b/>
                <w:bCs/>
                <w:color w:val="0000FF"/>
                <w:sz w:val="20"/>
                <w:szCs w:val="20"/>
              </w:rPr>
              <w:t xml:space="preserve"> </w:t>
            </w:r>
          </w:p>
        </w:tc>
      </w:tr>
      <w:tr w:rsidR="00B66367" w:rsidRPr="00F66408">
        <w:trPr>
          <w:trHeight w:val="290"/>
        </w:trPr>
        <w:tc>
          <w:tcPr>
            <w:tcW w:w="5167" w:type="dxa"/>
          </w:tcPr>
          <w:p w:rsidR="00B66367" w:rsidRPr="00F66408" w:rsidRDefault="006E2F18">
            <w:pPr>
              <w:pBdr>
                <w:top w:val="nil"/>
                <w:left w:val="nil"/>
                <w:bottom w:val="nil"/>
                <w:right w:val="nil"/>
                <w:between w:val="nil"/>
              </w:pBdr>
              <w:ind w:left="90"/>
              <w:rPr>
                <w:rFonts w:ascii="Arial" w:eastAsia="Arial" w:hAnsi="Arial" w:cs="Arial"/>
                <w:color w:val="000000"/>
                <w:sz w:val="20"/>
                <w:szCs w:val="20"/>
              </w:rPr>
            </w:pPr>
            <w:r w:rsidRPr="00F66408">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B66367" w:rsidRPr="00F66408" w:rsidRDefault="006E2F18">
            <w:pPr>
              <w:pBdr>
                <w:top w:val="nil"/>
                <w:left w:val="nil"/>
                <w:bottom w:val="nil"/>
                <w:right w:val="nil"/>
                <w:between w:val="nil"/>
              </w:pBdr>
              <w:rPr>
                <w:rFonts w:ascii="Arial" w:eastAsia="Arial" w:hAnsi="Arial" w:cs="Arial"/>
                <w:color w:val="000000"/>
                <w:sz w:val="20"/>
                <w:szCs w:val="20"/>
              </w:rPr>
            </w:pPr>
            <w:r w:rsidRPr="00F66408">
              <w:rPr>
                <w:rFonts w:ascii="Arial" w:eastAsia="Arial" w:hAnsi="Arial" w:cs="Arial"/>
                <w:b/>
                <w:bCs/>
                <w:color w:val="000000"/>
                <w:sz w:val="20"/>
                <w:szCs w:val="20"/>
              </w:rPr>
              <w:t>Ms_JABB_154919</w:t>
            </w:r>
          </w:p>
        </w:tc>
      </w:tr>
      <w:tr w:rsidR="00B66367" w:rsidRPr="00F66408">
        <w:trPr>
          <w:trHeight w:val="650"/>
        </w:trPr>
        <w:tc>
          <w:tcPr>
            <w:tcW w:w="5167" w:type="dxa"/>
          </w:tcPr>
          <w:p w:rsidR="00B66367" w:rsidRPr="00F66408" w:rsidRDefault="006E2F18">
            <w:pPr>
              <w:pBdr>
                <w:top w:val="nil"/>
                <w:left w:val="nil"/>
                <w:bottom w:val="nil"/>
                <w:right w:val="nil"/>
                <w:between w:val="nil"/>
              </w:pBdr>
              <w:ind w:left="90"/>
              <w:rPr>
                <w:rFonts w:ascii="Arial" w:eastAsia="Arial" w:hAnsi="Arial" w:cs="Arial"/>
                <w:color w:val="000000"/>
                <w:sz w:val="20"/>
                <w:szCs w:val="20"/>
              </w:rPr>
            </w:pPr>
            <w:r w:rsidRPr="00F66408">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B66367" w:rsidRPr="00F66408" w:rsidRDefault="006E2F18">
            <w:pPr>
              <w:pBdr>
                <w:top w:val="nil"/>
                <w:left w:val="nil"/>
                <w:bottom w:val="nil"/>
                <w:right w:val="nil"/>
                <w:between w:val="nil"/>
              </w:pBdr>
              <w:rPr>
                <w:rFonts w:ascii="Arial" w:eastAsia="Arial" w:hAnsi="Arial" w:cs="Arial"/>
                <w:color w:val="000000"/>
                <w:sz w:val="20"/>
                <w:szCs w:val="20"/>
              </w:rPr>
            </w:pPr>
            <w:r w:rsidRPr="00F66408">
              <w:rPr>
                <w:rFonts w:ascii="Arial" w:eastAsia="Arial" w:hAnsi="Arial" w:cs="Arial"/>
                <w:b/>
                <w:bCs/>
                <w:color w:val="000000"/>
                <w:sz w:val="20"/>
                <w:szCs w:val="20"/>
              </w:rPr>
              <w:t xml:space="preserve">Systemic and Developmental Toxicity of Perinatal Lead Exposure in Rats with Associated </w:t>
            </w:r>
            <w:proofErr w:type="spellStart"/>
            <w:r w:rsidRPr="00F66408">
              <w:rPr>
                <w:rFonts w:ascii="Arial" w:eastAsia="Arial" w:hAnsi="Arial" w:cs="Arial"/>
                <w:b/>
                <w:bCs/>
                <w:color w:val="000000"/>
                <w:sz w:val="20"/>
                <w:szCs w:val="20"/>
              </w:rPr>
              <w:t>Haematological</w:t>
            </w:r>
            <w:proofErr w:type="spellEnd"/>
            <w:r w:rsidRPr="00F66408">
              <w:rPr>
                <w:rFonts w:ascii="Arial" w:eastAsia="Arial" w:hAnsi="Arial" w:cs="Arial"/>
                <w:b/>
                <w:bCs/>
                <w:color w:val="000000"/>
                <w:sz w:val="20"/>
                <w:szCs w:val="20"/>
              </w:rPr>
              <w:t xml:space="preserve"> and Mineral Alterations and Their Amelioration by Moringa oleifera</w:t>
            </w:r>
          </w:p>
        </w:tc>
      </w:tr>
      <w:tr w:rsidR="00B66367" w:rsidRPr="00F66408">
        <w:trPr>
          <w:trHeight w:val="332"/>
        </w:trPr>
        <w:tc>
          <w:tcPr>
            <w:tcW w:w="5167" w:type="dxa"/>
          </w:tcPr>
          <w:p w:rsidR="00B66367" w:rsidRPr="00F66408" w:rsidRDefault="006E2F18">
            <w:pPr>
              <w:pBdr>
                <w:top w:val="nil"/>
                <w:left w:val="nil"/>
                <w:bottom w:val="nil"/>
                <w:right w:val="nil"/>
                <w:between w:val="nil"/>
              </w:pBdr>
              <w:ind w:left="90"/>
              <w:rPr>
                <w:rFonts w:ascii="Arial" w:eastAsia="Arial" w:hAnsi="Arial" w:cs="Arial"/>
                <w:color w:val="000000"/>
                <w:sz w:val="20"/>
                <w:szCs w:val="20"/>
              </w:rPr>
            </w:pPr>
            <w:r w:rsidRPr="00F66408">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B66367" w:rsidRPr="00F66408" w:rsidRDefault="00B66367">
            <w:pPr>
              <w:pBdr>
                <w:top w:val="nil"/>
                <w:left w:val="nil"/>
                <w:bottom w:val="nil"/>
                <w:right w:val="nil"/>
                <w:between w:val="nil"/>
              </w:pBdr>
              <w:rPr>
                <w:rFonts w:ascii="Arial" w:eastAsia="Arial" w:hAnsi="Arial" w:cs="Arial"/>
                <w:color w:val="000000"/>
                <w:sz w:val="20"/>
                <w:szCs w:val="20"/>
              </w:rPr>
            </w:pPr>
          </w:p>
        </w:tc>
      </w:tr>
    </w:tbl>
    <w:p w:rsidR="00B66367" w:rsidRPr="00F66408" w:rsidRDefault="00B66367">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66367" w:rsidRPr="00F66408">
        <w:tc>
          <w:tcPr>
            <w:tcW w:w="21150" w:type="dxa"/>
            <w:gridSpan w:val="3"/>
            <w:tcBorders>
              <w:top w:val="nil"/>
              <w:left w:val="nil"/>
              <w:right w:val="nil"/>
            </w:tcBorders>
          </w:tcPr>
          <w:p w:rsidR="00B66367" w:rsidRPr="00F66408" w:rsidRDefault="006E2F18">
            <w:pPr>
              <w:pStyle w:val="Heading2"/>
              <w:jc w:val="left"/>
              <w:rPr>
                <w:rFonts w:ascii="Arial" w:eastAsia="Times New Roman" w:hAnsi="Arial" w:cs="Arial"/>
              </w:rPr>
            </w:pPr>
            <w:r w:rsidRPr="00F66408">
              <w:rPr>
                <w:rFonts w:ascii="Arial" w:eastAsia="Times New Roman" w:hAnsi="Arial" w:cs="Arial"/>
                <w:highlight w:val="yellow"/>
              </w:rPr>
              <w:t>PART  1:</w:t>
            </w:r>
            <w:r w:rsidRPr="00F66408">
              <w:rPr>
                <w:rFonts w:ascii="Arial" w:eastAsia="Times New Roman" w:hAnsi="Arial" w:cs="Arial"/>
              </w:rPr>
              <w:t xml:space="preserve"> Comments</w:t>
            </w:r>
          </w:p>
          <w:p w:rsidR="00B66367" w:rsidRPr="00F66408" w:rsidRDefault="00B66367">
            <w:pPr>
              <w:rPr>
                <w:rFonts w:ascii="Arial" w:hAnsi="Arial" w:cs="Arial"/>
                <w:sz w:val="20"/>
                <w:szCs w:val="20"/>
              </w:rPr>
            </w:pPr>
          </w:p>
        </w:tc>
      </w:tr>
      <w:tr w:rsidR="00B66367" w:rsidRPr="00F66408">
        <w:tc>
          <w:tcPr>
            <w:tcW w:w="5351" w:type="dxa"/>
          </w:tcPr>
          <w:p w:rsidR="00B66367" w:rsidRPr="00F66408" w:rsidRDefault="00B66367">
            <w:pPr>
              <w:pStyle w:val="Heading2"/>
              <w:jc w:val="left"/>
              <w:rPr>
                <w:rFonts w:ascii="Arial" w:eastAsia="Times New Roman" w:hAnsi="Arial" w:cs="Arial"/>
              </w:rPr>
            </w:pPr>
          </w:p>
        </w:tc>
        <w:tc>
          <w:tcPr>
            <w:tcW w:w="9357" w:type="dxa"/>
          </w:tcPr>
          <w:p w:rsidR="00B66367" w:rsidRPr="00F66408" w:rsidRDefault="006E2F18">
            <w:pPr>
              <w:pStyle w:val="Heading2"/>
              <w:jc w:val="left"/>
              <w:rPr>
                <w:rFonts w:ascii="Arial" w:eastAsia="Times New Roman" w:hAnsi="Arial" w:cs="Arial"/>
              </w:rPr>
            </w:pPr>
            <w:r w:rsidRPr="00F66408">
              <w:rPr>
                <w:rFonts w:ascii="Arial" w:eastAsia="Times New Roman" w:hAnsi="Arial" w:cs="Arial"/>
              </w:rPr>
              <w:t>Reviewer’s comment</w:t>
            </w:r>
          </w:p>
          <w:p w:rsidR="00B66367" w:rsidRPr="00F66408" w:rsidRDefault="00B66367" w:rsidP="00231D30">
            <w:pPr>
              <w:rPr>
                <w:rFonts w:ascii="Arial" w:hAnsi="Arial" w:cs="Arial"/>
                <w:sz w:val="20"/>
                <w:szCs w:val="20"/>
              </w:rPr>
            </w:pPr>
          </w:p>
        </w:tc>
        <w:tc>
          <w:tcPr>
            <w:tcW w:w="6442" w:type="dxa"/>
          </w:tcPr>
          <w:p w:rsidR="00B66367" w:rsidRPr="00F66408" w:rsidRDefault="006E2F18">
            <w:pPr>
              <w:spacing w:after="160" w:line="256" w:lineRule="auto"/>
              <w:rPr>
                <w:rFonts w:ascii="Arial" w:hAnsi="Arial" w:cs="Arial"/>
                <w:sz w:val="20"/>
                <w:szCs w:val="20"/>
              </w:rPr>
            </w:pPr>
            <w:r w:rsidRPr="00F66408">
              <w:rPr>
                <w:rFonts w:ascii="Arial" w:hAnsi="Arial" w:cs="Arial"/>
                <w:b/>
                <w:bCs/>
                <w:sz w:val="20"/>
                <w:szCs w:val="20"/>
              </w:rPr>
              <w:t>Author’s Feedback</w:t>
            </w:r>
            <w:r w:rsidRPr="00F66408">
              <w:rPr>
                <w:rFonts w:ascii="Arial" w:hAnsi="Arial" w:cs="Arial"/>
                <w:sz w:val="20"/>
                <w:szCs w:val="20"/>
              </w:rPr>
              <w:t xml:space="preserve"> (It is mandatory that authors should write his/her feedback here)</w:t>
            </w:r>
          </w:p>
          <w:p w:rsidR="00B66367" w:rsidRPr="00F66408" w:rsidRDefault="00B66367">
            <w:pPr>
              <w:pStyle w:val="Heading2"/>
              <w:jc w:val="left"/>
              <w:rPr>
                <w:rFonts w:ascii="Arial" w:eastAsia="Times New Roman" w:hAnsi="Arial" w:cs="Arial"/>
                <w:b w:val="0"/>
                <w:bCs w:val="0"/>
              </w:rPr>
            </w:pPr>
          </w:p>
        </w:tc>
      </w:tr>
      <w:tr w:rsidR="00B66367" w:rsidRPr="00F66408">
        <w:trPr>
          <w:trHeight w:val="1264"/>
        </w:trPr>
        <w:tc>
          <w:tcPr>
            <w:tcW w:w="5351" w:type="dxa"/>
          </w:tcPr>
          <w:p w:rsidR="00B66367" w:rsidRPr="00F66408" w:rsidRDefault="006E2F18">
            <w:pPr>
              <w:ind w:left="360"/>
              <w:rPr>
                <w:rFonts w:ascii="Arial" w:hAnsi="Arial" w:cs="Arial"/>
                <w:sz w:val="20"/>
                <w:szCs w:val="20"/>
              </w:rPr>
            </w:pPr>
            <w:r w:rsidRPr="00F66408">
              <w:rPr>
                <w:rFonts w:ascii="Arial" w:hAnsi="Arial" w:cs="Arial"/>
                <w:b/>
                <w:bCs/>
                <w:sz w:val="20"/>
                <w:szCs w:val="20"/>
              </w:rPr>
              <w:t>Please write a few sentences regarding the importance of this manuscript for the scientific community. A minimum of 3-4 sentences may be required for this part.</w:t>
            </w:r>
          </w:p>
          <w:p w:rsidR="00B66367" w:rsidRPr="00F66408" w:rsidRDefault="00B66367">
            <w:pPr>
              <w:ind w:left="360"/>
              <w:rPr>
                <w:rFonts w:ascii="Arial" w:hAnsi="Arial" w:cs="Arial"/>
                <w:sz w:val="20"/>
                <w:szCs w:val="20"/>
              </w:rPr>
            </w:pPr>
          </w:p>
        </w:tc>
        <w:tc>
          <w:tcPr>
            <w:tcW w:w="9357" w:type="dxa"/>
          </w:tcPr>
          <w:p w:rsidR="00B66367" w:rsidRPr="00F66408" w:rsidRDefault="006E2F18">
            <w:pPr>
              <w:spacing w:before="240" w:after="240" w:line="259" w:lineRule="auto"/>
              <w:jc w:val="both"/>
              <w:rPr>
                <w:rFonts w:ascii="Arial" w:hAnsi="Arial" w:cs="Arial"/>
                <w:b/>
                <w:bCs/>
                <w:sz w:val="20"/>
                <w:szCs w:val="20"/>
              </w:rPr>
            </w:pPr>
            <w:r w:rsidRPr="00F66408">
              <w:rPr>
                <w:rFonts w:ascii="Arial" w:hAnsi="Arial" w:cs="Arial"/>
                <w:b/>
                <w:bCs/>
                <w:sz w:val="20"/>
                <w:szCs w:val="20"/>
              </w:rPr>
              <w:t xml:space="preserve">Critical analysis of the manuscript indicates that the study presents scientific relevance by investigating the effects of perinatal exposure to lead and the potential protective effect of </w:t>
            </w:r>
            <w:r w:rsidRPr="00F66408">
              <w:rPr>
                <w:rFonts w:ascii="Arial" w:hAnsi="Arial" w:cs="Arial"/>
                <w:b/>
                <w:bCs/>
                <w:i/>
                <w:iCs/>
                <w:sz w:val="20"/>
                <w:szCs w:val="20"/>
              </w:rPr>
              <w:t>Moringa oleifera</w:t>
            </w:r>
            <w:r w:rsidRPr="00F66408">
              <w:rPr>
                <w:rFonts w:ascii="Arial" w:hAnsi="Arial" w:cs="Arial"/>
                <w:b/>
                <w:bCs/>
                <w:sz w:val="20"/>
                <w:szCs w:val="20"/>
              </w:rPr>
              <w:t>, an important topic in the field of environmental toxicology and functional nutrition. The experimental design is clear, with well-defined groups and the evaluation of multiple biological parameters (growth, hematology, mineral levels, and lead concentration). Furthermore, the discussion appropriately relates the results to the existing literature, reinforcing the biological plausibility of the findings.</w:t>
            </w:r>
          </w:p>
          <w:p w:rsidR="00B66367" w:rsidRPr="00F66408" w:rsidRDefault="006E2F18">
            <w:pPr>
              <w:spacing w:before="240" w:after="240" w:line="259" w:lineRule="auto"/>
              <w:jc w:val="both"/>
              <w:rPr>
                <w:rFonts w:ascii="Arial" w:hAnsi="Arial" w:cs="Arial"/>
                <w:b/>
                <w:bCs/>
                <w:sz w:val="20"/>
                <w:szCs w:val="20"/>
                <w:highlight w:val="yellow"/>
              </w:rPr>
            </w:pPr>
            <w:r w:rsidRPr="00F66408">
              <w:rPr>
                <w:rFonts w:ascii="Arial" w:hAnsi="Arial" w:cs="Arial"/>
                <w:b/>
                <w:bCs/>
                <w:sz w:val="20"/>
                <w:szCs w:val="20"/>
              </w:rPr>
              <w:t>However, the manuscript presents some structural and scientific writing weaknesses. There is repetition of information between the Results and Discussion sections, inconsistencies in the standardization of terms (for example, “</w:t>
            </w:r>
            <w:proofErr w:type="spellStart"/>
            <w:r w:rsidRPr="00F66408">
              <w:rPr>
                <w:rFonts w:ascii="Arial" w:hAnsi="Arial" w:cs="Arial"/>
                <w:b/>
                <w:bCs/>
                <w:sz w:val="20"/>
                <w:szCs w:val="20"/>
              </w:rPr>
              <w:t>Haematological</w:t>
            </w:r>
            <w:proofErr w:type="spellEnd"/>
            <w:r w:rsidRPr="00F66408">
              <w:rPr>
                <w:rFonts w:ascii="Arial" w:hAnsi="Arial" w:cs="Arial"/>
                <w:b/>
                <w:bCs/>
                <w:sz w:val="20"/>
                <w:szCs w:val="20"/>
              </w:rPr>
              <w:t xml:space="preserve">” appears with different capitalizations), and some methodological sections that could be described more objectively. It would also be useful to better explain the rationale for the selected doses of lead and </w:t>
            </w:r>
            <w:r w:rsidRPr="00F66408">
              <w:rPr>
                <w:rFonts w:ascii="Arial" w:hAnsi="Arial" w:cs="Arial"/>
                <w:b/>
                <w:bCs/>
                <w:i/>
                <w:iCs/>
                <w:sz w:val="20"/>
                <w:szCs w:val="20"/>
              </w:rPr>
              <w:t>Moringa oleifera</w:t>
            </w:r>
            <w:r w:rsidRPr="00F66408">
              <w:rPr>
                <w:rFonts w:ascii="Arial" w:hAnsi="Arial" w:cs="Arial"/>
                <w:b/>
                <w:bCs/>
                <w:sz w:val="20"/>
                <w:szCs w:val="20"/>
              </w:rPr>
              <w:t>, including references that justify these concentrations.</w:t>
            </w:r>
          </w:p>
          <w:p w:rsidR="00B66367" w:rsidRPr="00F66408" w:rsidRDefault="00B66367">
            <w:pPr>
              <w:pBdr>
                <w:top w:val="nil"/>
                <w:left w:val="nil"/>
                <w:bottom w:val="nil"/>
                <w:right w:val="nil"/>
                <w:between w:val="nil"/>
              </w:pBdr>
              <w:rPr>
                <w:rFonts w:ascii="Arial" w:hAnsi="Arial" w:cs="Arial"/>
                <w:sz w:val="20"/>
                <w:szCs w:val="20"/>
              </w:rPr>
            </w:pPr>
          </w:p>
        </w:tc>
        <w:tc>
          <w:tcPr>
            <w:tcW w:w="6442" w:type="dxa"/>
          </w:tcPr>
          <w:p w:rsidR="00B66367" w:rsidRPr="00F66408" w:rsidRDefault="00B66367">
            <w:pPr>
              <w:pStyle w:val="Heading2"/>
              <w:jc w:val="left"/>
              <w:rPr>
                <w:rFonts w:ascii="Arial" w:eastAsia="Times New Roman" w:hAnsi="Arial" w:cs="Arial"/>
                <w:b w:val="0"/>
                <w:bCs w:val="0"/>
              </w:rPr>
            </w:pPr>
          </w:p>
        </w:tc>
      </w:tr>
      <w:tr w:rsidR="00B66367" w:rsidRPr="00F66408">
        <w:trPr>
          <w:trHeight w:val="1262"/>
        </w:trPr>
        <w:tc>
          <w:tcPr>
            <w:tcW w:w="5351" w:type="dxa"/>
          </w:tcPr>
          <w:p w:rsidR="00B66367" w:rsidRPr="00F66408" w:rsidRDefault="006E2F18">
            <w:pPr>
              <w:ind w:left="360"/>
              <w:rPr>
                <w:rFonts w:ascii="Arial" w:hAnsi="Arial" w:cs="Arial"/>
                <w:sz w:val="20"/>
                <w:szCs w:val="20"/>
              </w:rPr>
            </w:pPr>
            <w:r w:rsidRPr="00F66408">
              <w:rPr>
                <w:rFonts w:ascii="Arial" w:hAnsi="Arial" w:cs="Arial"/>
                <w:b/>
                <w:bCs/>
                <w:sz w:val="20"/>
                <w:szCs w:val="20"/>
              </w:rPr>
              <w:t>Is the title of the article suitable?</w:t>
            </w:r>
          </w:p>
          <w:p w:rsidR="00B66367" w:rsidRPr="00F66408" w:rsidRDefault="006E2F18">
            <w:pPr>
              <w:ind w:left="360"/>
              <w:rPr>
                <w:rFonts w:ascii="Arial" w:hAnsi="Arial" w:cs="Arial"/>
                <w:sz w:val="20"/>
                <w:szCs w:val="20"/>
              </w:rPr>
            </w:pPr>
            <w:r w:rsidRPr="00F66408">
              <w:rPr>
                <w:rFonts w:ascii="Arial" w:hAnsi="Arial" w:cs="Arial"/>
                <w:b/>
                <w:bCs/>
                <w:sz w:val="20"/>
                <w:szCs w:val="20"/>
              </w:rPr>
              <w:t>(If not please suggest an alternative title)</w:t>
            </w:r>
          </w:p>
          <w:p w:rsidR="00B66367" w:rsidRPr="00F66408" w:rsidRDefault="00B66367">
            <w:pPr>
              <w:pStyle w:val="Heading2"/>
              <w:jc w:val="left"/>
              <w:rPr>
                <w:rFonts w:ascii="Arial" w:eastAsia="Times New Roman" w:hAnsi="Arial" w:cs="Arial"/>
                <w:u w:val="single"/>
              </w:rPr>
            </w:pPr>
          </w:p>
        </w:tc>
        <w:tc>
          <w:tcPr>
            <w:tcW w:w="9357" w:type="dxa"/>
          </w:tcPr>
          <w:p w:rsidR="00B66367" w:rsidRPr="00F66408" w:rsidRDefault="006E2F18">
            <w:pPr>
              <w:ind w:left="360"/>
              <w:rPr>
                <w:rFonts w:ascii="Arial" w:hAnsi="Arial" w:cs="Arial"/>
                <w:sz w:val="20"/>
                <w:szCs w:val="20"/>
              </w:rPr>
            </w:pPr>
            <w:r w:rsidRPr="00F66408">
              <w:rPr>
                <w:rFonts w:ascii="Arial" w:hAnsi="Arial" w:cs="Arial"/>
                <w:sz w:val="20"/>
                <w:szCs w:val="20"/>
              </w:rPr>
              <w:t>yes</w:t>
            </w:r>
          </w:p>
        </w:tc>
        <w:tc>
          <w:tcPr>
            <w:tcW w:w="6442" w:type="dxa"/>
          </w:tcPr>
          <w:p w:rsidR="00B66367" w:rsidRPr="00F66408" w:rsidRDefault="00B66367">
            <w:pPr>
              <w:pStyle w:val="Heading2"/>
              <w:jc w:val="left"/>
              <w:rPr>
                <w:rFonts w:ascii="Arial" w:eastAsia="Times New Roman" w:hAnsi="Arial" w:cs="Arial"/>
                <w:b w:val="0"/>
                <w:bCs w:val="0"/>
              </w:rPr>
            </w:pPr>
          </w:p>
        </w:tc>
      </w:tr>
      <w:tr w:rsidR="00B66367" w:rsidRPr="00F66408">
        <w:trPr>
          <w:trHeight w:val="1262"/>
        </w:trPr>
        <w:tc>
          <w:tcPr>
            <w:tcW w:w="5351" w:type="dxa"/>
          </w:tcPr>
          <w:p w:rsidR="00B66367" w:rsidRPr="00F66408" w:rsidRDefault="006E2F18">
            <w:pPr>
              <w:pStyle w:val="Heading2"/>
              <w:ind w:left="360"/>
              <w:jc w:val="left"/>
              <w:rPr>
                <w:rFonts w:ascii="Arial" w:eastAsia="Times New Roman" w:hAnsi="Arial" w:cs="Arial"/>
              </w:rPr>
            </w:pPr>
            <w:r w:rsidRPr="00F66408">
              <w:rPr>
                <w:rFonts w:ascii="Arial" w:eastAsia="Times New Roman" w:hAnsi="Arial" w:cs="Arial"/>
              </w:rPr>
              <w:t>Is the abstract of the article comprehensive? Do you suggest the addition (or deletion) of some points in this section? Please write your suggestions here.</w:t>
            </w:r>
          </w:p>
          <w:p w:rsidR="00B66367" w:rsidRPr="00F66408" w:rsidRDefault="00B66367">
            <w:pPr>
              <w:pStyle w:val="Heading2"/>
              <w:jc w:val="left"/>
              <w:rPr>
                <w:rFonts w:ascii="Arial" w:eastAsia="Times New Roman" w:hAnsi="Arial" w:cs="Arial"/>
                <w:u w:val="single"/>
              </w:rPr>
            </w:pPr>
          </w:p>
        </w:tc>
        <w:tc>
          <w:tcPr>
            <w:tcW w:w="9357" w:type="dxa"/>
          </w:tcPr>
          <w:p w:rsidR="00B66367" w:rsidRPr="00F66408" w:rsidRDefault="006E2F18">
            <w:pPr>
              <w:ind w:left="360"/>
              <w:rPr>
                <w:rFonts w:ascii="Arial" w:hAnsi="Arial" w:cs="Arial"/>
                <w:sz w:val="20"/>
                <w:szCs w:val="20"/>
              </w:rPr>
            </w:pPr>
            <w:r w:rsidRPr="00F66408">
              <w:rPr>
                <w:rFonts w:ascii="Arial" w:hAnsi="Arial" w:cs="Arial"/>
                <w:sz w:val="20"/>
                <w:szCs w:val="20"/>
              </w:rPr>
              <w:t>yes</w:t>
            </w:r>
          </w:p>
        </w:tc>
        <w:tc>
          <w:tcPr>
            <w:tcW w:w="6442" w:type="dxa"/>
          </w:tcPr>
          <w:p w:rsidR="00B66367" w:rsidRPr="00F66408" w:rsidRDefault="00B66367">
            <w:pPr>
              <w:pStyle w:val="Heading2"/>
              <w:jc w:val="left"/>
              <w:rPr>
                <w:rFonts w:ascii="Arial" w:eastAsia="Times New Roman" w:hAnsi="Arial" w:cs="Arial"/>
                <w:b w:val="0"/>
                <w:bCs w:val="0"/>
              </w:rPr>
            </w:pPr>
          </w:p>
        </w:tc>
      </w:tr>
      <w:tr w:rsidR="00B66367" w:rsidRPr="00F66408">
        <w:trPr>
          <w:trHeight w:val="704"/>
        </w:trPr>
        <w:tc>
          <w:tcPr>
            <w:tcW w:w="5351" w:type="dxa"/>
          </w:tcPr>
          <w:p w:rsidR="00B66367" w:rsidRPr="00F66408" w:rsidRDefault="006E2F18">
            <w:pPr>
              <w:pStyle w:val="Heading2"/>
              <w:ind w:left="360"/>
              <w:jc w:val="left"/>
              <w:rPr>
                <w:rFonts w:ascii="Arial" w:hAnsi="Arial" w:cs="Arial"/>
                <w:b w:val="0"/>
                <w:bCs w:val="0"/>
                <w:u w:val="single"/>
              </w:rPr>
            </w:pPr>
            <w:r w:rsidRPr="00F66408">
              <w:rPr>
                <w:rFonts w:ascii="Arial" w:eastAsia="Times New Roman" w:hAnsi="Arial" w:cs="Arial"/>
              </w:rPr>
              <w:t>Is the manuscript scientifically, correct? Please write here.</w:t>
            </w:r>
          </w:p>
        </w:tc>
        <w:tc>
          <w:tcPr>
            <w:tcW w:w="9357" w:type="dxa"/>
          </w:tcPr>
          <w:p w:rsidR="00B66367" w:rsidRPr="00F66408" w:rsidRDefault="006E2F18">
            <w:pPr>
              <w:pBdr>
                <w:top w:val="nil"/>
                <w:left w:val="nil"/>
                <w:bottom w:val="nil"/>
                <w:right w:val="nil"/>
                <w:between w:val="nil"/>
              </w:pBdr>
              <w:rPr>
                <w:rFonts w:ascii="Arial" w:hAnsi="Arial" w:cs="Arial"/>
                <w:color w:val="000000"/>
                <w:sz w:val="20"/>
                <w:szCs w:val="20"/>
              </w:rPr>
            </w:pPr>
            <w:r w:rsidRPr="00F66408">
              <w:rPr>
                <w:rFonts w:ascii="Arial" w:hAnsi="Arial" w:cs="Arial"/>
                <w:sz w:val="20"/>
                <w:szCs w:val="20"/>
              </w:rPr>
              <w:t>yes</w:t>
            </w:r>
          </w:p>
        </w:tc>
        <w:tc>
          <w:tcPr>
            <w:tcW w:w="6442" w:type="dxa"/>
          </w:tcPr>
          <w:p w:rsidR="00B66367" w:rsidRPr="00F66408" w:rsidRDefault="00B66367">
            <w:pPr>
              <w:pStyle w:val="Heading2"/>
              <w:jc w:val="left"/>
              <w:rPr>
                <w:rFonts w:ascii="Arial" w:eastAsia="Times New Roman" w:hAnsi="Arial" w:cs="Arial"/>
                <w:b w:val="0"/>
                <w:bCs w:val="0"/>
              </w:rPr>
            </w:pPr>
          </w:p>
        </w:tc>
      </w:tr>
      <w:tr w:rsidR="00B66367" w:rsidRPr="00F66408">
        <w:trPr>
          <w:trHeight w:val="703"/>
        </w:trPr>
        <w:tc>
          <w:tcPr>
            <w:tcW w:w="5351" w:type="dxa"/>
          </w:tcPr>
          <w:p w:rsidR="00B66367" w:rsidRPr="00F66408" w:rsidRDefault="006E2F18">
            <w:pPr>
              <w:ind w:left="360"/>
              <w:rPr>
                <w:rFonts w:ascii="Arial" w:hAnsi="Arial" w:cs="Arial"/>
                <w:sz w:val="20"/>
                <w:szCs w:val="20"/>
              </w:rPr>
            </w:pPr>
            <w:r w:rsidRPr="00F66408">
              <w:rPr>
                <w:rFonts w:ascii="Arial" w:hAnsi="Arial" w:cs="Arial"/>
                <w:b/>
                <w:bCs/>
                <w:sz w:val="20"/>
                <w:szCs w:val="20"/>
              </w:rPr>
              <w:t>Are the references sufficient and recent? If you have suggestions of additional references, please mention them in the review form.</w:t>
            </w:r>
          </w:p>
        </w:tc>
        <w:tc>
          <w:tcPr>
            <w:tcW w:w="9357" w:type="dxa"/>
          </w:tcPr>
          <w:p w:rsidR="00B66367" w:rsidRPr="00F66408" w:rsidRDefault="006E2F18">
            <w:pPr>
              <w:pBdr>
                <w:top w:val="nil"/>
                <w:left w:val="nil"/>
                <w:bottom w:val="nil"/>
                <w:right w:val="nil"/>
                <w:between w:val="nil"/>
              </w:pBdr>
              <w:rPr>
                <w:rFonts w:ascii="Arial" w:hAnsi="Arial" w:cs="Arial"/>
                <w:color w:val="000000"/>
                <w:sz w:val="20"/>
                <w:szCs w:val="20"/>
              </w:rPr>
            </w:pPr>
            <w:r w:rsidRPr="00F66408">
              <w:rPr>
                <w:rFonts w:ascii="Arial" w:hAnsi="Arial" w:cs="Arial"/>
                <w:sz w:val="20"/>
                <w:szCs w:val="20"/>
              </w:rPr>
              <w:t>yes</w:t>
            </w:r>
          </w:p>
        </w:tc>
        <w:tc>
          <w:tcPr>
            <w:tcW w:w="6442" w:type="dxa"/>
          </w:tcPr>
          <w:p w:rsidR="00B66367" w:rsidRPr="00F66408" w:rsidRDefault="00B66367">
            <w:pPr>
              <w:pStyle w:val="Heading2"/>
              <w:jc w:val="left"/>
              <w:rPr>
                <w:rFonts w:ascii="Arial" w:eastAsia="Times New Roman" w:hAnsi="Arial" w:cs="Arial"/>
                <w:b w:val="0"/>
                <w:bCs w:val="0"/>
              </w:rPr>
            </w:pPr>
          </w:p>
        </w:tc>
      </w:tr>
      <w:tr w:rsidR="00B66367" w:rsidRPr="00F66408">
        <w:trPr>
          <w:trHeight w:val="386"/>
        </w:trPr>
        <w:tc>
          <w:tcPr>
            <w:tcW w:w="5351" w:type="dxa"/>
          </w:tcPr>
          <w:p w:rsidR="00B66367" w:rsidRPr="00F66408" w:rsidRDefault="006E2F18">
            <w:pPr>
              <w:pStyle w:val="Heading2"/>
              <w:ind w:left="360"/>
              <w:jc w:val="left"/>
              <w:rPr>
                <w:rFonts w:ascii="Arial" w:eastAsia="Times New Roman" w:hAnsi="Arial" w:cs="Arial"/>
              </w:rPr>
            </w:pPr>
            <w:r w:rsidRPr="00F66408">
              <w:rPr>
                <w:rFonts w:ascii="Arial" w:eastAsia="Times New Roman" w:hAnsi="Arial" w:cs="Arial"/>
              </w:rPr>
              <w:lastRenderedPageBreak/>
              <w:t>Is the language/English quality of the article suitable for scholarly communications?</w:t>
            </w:r>
          </w:p>
          <w:p w:rsidR="00B66367" w:rsidRPr="00F66408" w:rsidRDefault="00B66367">
            <w:pPr>
              <w:rPr>
                <w:rFonts w:ascii="Arial" w:hAnsi="Arial" w:cs="Arial"/>
                <w:sz w:val="20"/>
                <w:szCs w:val="20"/>
              </w:rPr>
            </w:pPr>
          </w:p>
        </w:tc>
        <w:tc>
          <w:tcPr>
            <w:tcW w:w="9357" w:type="dxa"/>
          </w:tcPr>
          <w:p w:rsidR="00B66367" w:rsidRPr="00F66408" w:rsidRDefault="006E2F18">
            <w:pPr>
              <w:rPr>
                <w:rFonts w:ascii="Arial" w:hAnsi="Arial" w:cs="Arial"/>
                <w:sz w:val="20"/>
                <w:szCs w:val="20"/>
              </w:rPr>
            </w:pPr>
            <w:r w:rsidRPr="00F66408">
              <w:rPr>
                <w:rFonts w:ascii="Arial" w:hAnsi="Arial" w:cs="Arial"/>
                <w:sz w:val="20"/>
                <w:szCs w:val="20"/>
              </w:rPr>
              <w:t>yes</w:t>
            </w:r>
          </w:p>
        </w:tc>
        <w:tc>
          <w:tcPr>
            <w:tcW w:w="6442" w:type="dxa"/>
          </w:tcPr>
          <w:p w:rsidR="00B66367" w:rsidRPr="00F66408" w:rsidRDefault="00B66367">
            <w:pPr>
              <w:rPr>
                <w:rFonts w:ascii="Arial" w:hAnsi="Arial" w:cs="Arial"/>
                <w:sz w:val="20"/>
                <w:szCs w:val="20"/>
              </w:rPr>
            </w:pPr>
          </w:p>
        </w:tc>
      </w:tr>
      <w:tr w:rsidR="00B66367" w:rsidRPr="00F66408">
        <w:trPr>
          <w:trHeight w:val="1178"/>
        </w:trPr>
        <w:tc>
          <w:tcPr>
            <w:tcW w:w="5351" w:type="dxa"/>
          </w:tcPr>
          <w:p w:rsidR="00B66367" w:rsidRPr="00F66408" w:rsidRDefault="006E2F18">
            <w:pPr>
              <w:pStyle w:val="Heading2"/>
              <w:jc w:val="left"/>
              <w:rPr>
                <w:rFonts w:ascii="Arial" w:eastAsia="Times New Roman" w:hAnsi="Arial" w:cs="Arial"/>
                <w:b w:val="0"/>
                <w:bCs w:val="0"/>
              </w:rPr>
            </w:pPr>
            <w:r w:rsidRPr="00F66408">
              <w:rPr>
                <w:rFonts w:ascii="Arial" w:eastAsia="Times New Roman" w:hAnsi="Arial" w:cs="Arial"/>
                <w:u w:val="single"/>
              </w:rPr>
              <w:t>Optional/General</w:t>
            </w:r>
            <w:r w:rsidRPr="00F66408">
              <w:rPr>
                <w:rFonts w:ascii="Arial" w:eastAsia="Times New Roman" w:hAnsi="Arial" w:cs="Arial"/>
              </w:rPr>
              <w:t xml:space="preserve"> </w:t>
            </w:r>
            <w:r w:rsidRPr="00F66408">
              <w:rPr>
                <w:rFonts w:ascii="Arial" w:eastAsia="Times New Roman" w:hAnsi="Arial" w:cs="Arial"/>
                <w:b w:val="0"/>
                <w:bCs w:val="0"/>
              </w:rPr>
              <w:t>comments</w:t>
            </w:r>
          </w:p>
          <w:p w:rsidR="00B66367" w:rsidRPr="00F66408" w:rsidRDefault="00B66367">
            <w:pPr>
              <w:pStyle w:val="Heading2"/>
              <w:jc w:val="left"/>
              <w:rPr>
                <w:rFonts w:ascii="Arial" w:eastAsia="Times New Roman" w:hAnsi="Arial" w:cs="Arial"/>
                <w:b w:val="0"/>
                <w:bCs w:val="0"/>
              </w:rPr>
            </w:pPr>
          </w:p>
        </w:tc>
        <w:tc>
          <w:tcPr>
            <w:tcW w:w="9357" w:type="dxa"/>
          </w:tcPr>
          <w:p w:rsidR="00EF3669" w:rsidRPr="00F66408" w:rsidRDefault="00EF3669" w:rsidP="00EF3669">
            <w:pPr>
              <w:spacing w:before="240" w:after="240" w:line="259" w:lineRule="auto"/>
              <w:jc w:val="both"/>
              <w:rPr>
                <w:rFonts w:ascii="Arial" w:hAnsi="Arial" w:cs="Arial"/>
                <w:b/>
                <w:bCs/>
                <w:sz w:val="20"/>
                <w:szCs w:val="20"/>
              </w:rPr>
            </w:pPr>
            <w:r w:rsidRPr="00F66408">
              <w:rPr>
                <w:rFonts w:ascii="Arial" w:hAnsi="Arial" w:cs="Arial"/>
                <w:b/>
                <w:bCs/>
                <w:sz w:val="20"/>
                <w:szCs w:val="20"/>
              </w:rPr>
              <w:t xml:space="preserve">Critical analysis of the manuscript indicates that the study presents scientific relevance by investigating the effects of perinatal exposure to lead and the potential protective effect of </w:t>
            </w:r>
            <w:r w:rsidRPr="00F66408">
              <w:rPr>
                <w:rFonts w:ascii="Arial" w:hAnsi="Arial" w:cs="Arial"/>
                <w:b/>
                <w:bCs/>
                <w:i/>
                <w:iCs/>
                <w:sz w:val="20"/>
                <w:szCs w:val="20"/>
              </w:rPr>
              <w:t>Moringa oleifera</w:t>
            </w:r>
            <w:r w:rsidRPr="00F66408">
              <w:rPr>
                <w:rFonts w:ascii="Arial" w:hAnsi="Arial" w:cs="Arial"/>
                <w:b/>
                <w:bCs/>
                <w:sz w:val="20"/>
                <w:szCs w:val="20"/>
              </w:rPr>
              <w:t>, an important topic in the field of environmental toxicology and functional nutrition. The experimental design is clear, with well-defined groups and the evaluation of multiple biological parameters (growth, hematology, mineral levels, and lead concentration). Furthermore, the discussion appropriately relates the results to the existing literature, reinforcing the biological plausibility of the findings.</w:t>
            </w:r>
          </w:p>
          <w:p w:rsidR="00EF3669" w:rsidRPr="00F66408" w:rsidRDefault="00EF3669" w:rsidP="00EF3669">
            <w:pPr>
              <w:spacing w:before="240" w:after="240" w:line="259" w:lineRule="auto"/>
              <w:jc w:val="both"/>
              <w:rPr>
                <w:rFonts w:ascii="Arial" w:hAnsi="Arial" w:cs="Arial"/>
                <w:b/>
                <w:bCs/>
                <w:sz w:val="20"/>
                <w:szCs w:val="20"/>
              </w:rPr>
            </w:pPr>
            <w:r w:rsidRPr="00F66408">
              <w:rPr>
                <w:rFonts w:ascii="Arial" w:hAnsi="Arial" w:cs="Arial"/>
                <w:b/>
                <w:bCs/>
                <w:sz w:val="20"/>
                <w:szCs w:val="20"/>
              </w:rPr>
              <w:t>However, the manuscript presents some structural and scientific writing weaknesses. There is repetition of information between the Results and Discussion sections, inconsistencies in the standardization of terms (for example, “</w:t>
            </w:r>
            <w:proofErr w:type="spellStart"/>
            <w:r w:rsidRPr="00F66408">
              <w:rPr>
                <w:rFonts w:ascii="Arial" w:hAnsi="Arial" w:cs="Arial"/>
                <w:b/>
                <w:bCs/>
                <w:sz w:val="20"/>
                <w:szCs w:val="20"/>
              </w:rPr>
              <w:t>Haematological</w:t>
            </w:r>
            <w:proofErr w:type="spellEnd"/>
            <w:r w:rsidRPr="00F66408">
              <w:rPr>
                <w:rFonts w:ascii="Arial" w:hAnsi="Arial" w:cs="Arial"/>
                <w:b/>
                <w:bCs/>
                <w:sz w:val="20"/>
                <w:szCs w:val="20"/>
              </w:rPr>
              <w:t xml:space="preserve">” appears with different capitalizations), and some methodological sections that could be described more objectively. It would also be useful to better explain the rationale for the selected doses of lead and </w:t>
            </w:r>
            <w:r w:rsidRPr="00F66408">
              <w:rPr>
                <w:rFonts w:ascii="Arial" w:hAnsi="Arial" w:cs="Arial"/>
                <w:b/>
                <w:bCs/>
                <w:i/>
                <w:iCs/>
                <w:sz w:val="20"/>
                <w:szCs w:val="20"/>
              </w:rPr>
              <w:t>Moringa oleifera</w:t>
            </w:r>
            <w:r w:rsidRPr="00F66408">
              <w:rPr>
                <w:rFonts w:ascii="Arial" w:hAnsi="Arial" w:cs="Arial"/>
                <w:b/>
                <w:bCs/>
                <w:sz w:val="20"/>
                <w:szCs w:val="20"/>
              </w:rPr>
              <w:t>, including references that justify these concentrations.</w:t>
            </w:r>
          </w:p>
          <w:p w:rsidR="00EF3669" w:rsidRPr="00F66408" w:rsidRDefault="00EF3669" w:rsidP="00EF3669">
            <w:pPr>
              <w:spacing w:before="240" w:after="240" w:line="259" w:lineRule="auto"/>
              <w:jc w:val="both"/>
              <w:rPr>
                <w:rFonts w:ascii="Arial" w:hAnsi="Arial" w:cs="Arial"/>
                <w:b/>
                <w:bCs/>
                <w:sz w:val="20"/>
                <w:szCs w:val="20"/>
              </w:rPr>
            </w:pPr>
            <w:r w:rsidRPr="00F66408">
              <w:rPr>
                <w:rFonts w:ascii="Arial" w:hAnsi="Arial" w:cs="Arial"/>
                <w:b/>
                <w:bCs/>
                <w:sz w:val="20"/>
                <w:szCs w:val="20"/>
              </w:rPr>
              <w:t xml:space="preserve">From a scientific perspective, the study demonstrates that supplementation with </w:t>
            </w:r>
            <w:r w:rsidRPr="00F66408">
              <w:rPr>
                <w:rFonts w:ascii="Arial" w:hAnsi="Arial" w:cs="Arial"/>
                <w:b/>
                <w:bCs/>
                <w:i/>
                <w:iCs/>
                <w:sz w:val="20"/>
                <w:szCs w:val="20"/>
              </w:rPr>
              <w:t>Moringa oleifera</w:t>
            </w:r>
            <w:r w:rsidRPr="00F66408">
              <w:rPr>
                <w:rFonts w:ascii="Arial" w:hAnsi="Arial" w:cs="Arial"/>
                <w:b/>
                <w:bCs/>
                <w:sz w:val="20"/>
                <w:szCs w:val="20"/>
              </w:rPr>
              <w:t xml:space="preserve"> provides only a partially protective effect, which is a relevant finding. However, the interpretation could be further strengthened with a deeper mechanistic discussion (for example, antioxidant activity, natural chelating properties, or modulation of mineral metabolism). In addition, the relatively small sample size (n = 6 per group) and the absence of analyses of oxidative stress markers or histopathological evaluations limit a more comprehensive understanding of the mechanisms of toxicity and protection. It is also recommended to improve the organization of the figures (there is duplication in the numbering of Figures 01 and 02) and to revise the formatting of the tables to conform to the journal’s editorial standards.</w:t>
            </w:r>
          </w:p>
          <w:p w:rsidR="00B66367" w:rsidRPr="00F66408" w:rsidRDefault="00EF3669" w:rsidP="00EF3669">
            <w:pPr>
              <w:pBdr>
                <w:top w:val="nil"/>
                <w:left w:val="nil"/>
                <w:bottom w:val="nil"/>
                <w:right w:val="nil"/>
                <w:between w:val="nil"/>
              </w:pBdr>
              <w:rPr>
                <w:rFonts w:ascii="Arial" w:hAnsi="Arial" w:cs="Arial"/>
                <w:color w:val="000000"/>
                <w:sz w:val="20"/>
                <w:szCs w:val="20"/>
              </w:rPr>
            </w:pPr>
            <w:r w:rsidRPr="00F66408">
              <w:rPr>
                <w:rFonts w:ascii="Arial" w:hAnsi="Arial" w:cs="Arial"/>
                <w:b/>
                <w:bCs/>
                <w:sz w:val="20"/>
                <w:szCs w:val="20"/>
              </w:rPr>
              <w:t>The manuscript does not present information regarding approval by an ethics committee</w:t>
            </w:r>
          </w:p>
        </w:tc>
        <w:tc>
          <w:tcPr>
            <w:tcW w:w="6442" w:type="dxa"/>
          </w:tcPr>
          <w:p w:rsidR="00B66367" w:rsidRPr="00F66408" w:rsidRDefault="008D3FC9">
            <w:pPr>
              <w:rPr>
                <w:rFonts w:ascii="Arial" w:hAnsi="Arial" w:cs="Arial"/>
                <w:sz w:val="20"/>
                <w:szCs w:val="20"/>
              </w:rPr>
            </w:pPr>
            <w:r w:rsidRPr="00F66408">
              <w:rPr>
                <w:rFonts w:ascii="Arial" w:hAnsi="Arial" w:cs="Arial"/>
                <w:sz w:val="20"/>
                <w:szCs w:val="20"/>
              </w:rPr>
              <w:t xml:space="preserve">ALL MODIFICATIONS ARE DONE </w:t>
            </w:r>
          </w:p>
        </w:tc>
      </w:tr>
    </w:tbl>
    <w:p w:rsidR="00B66367" w:rsidRPr="00F66408" w:rsidRDefault="00B66367">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66367" w:rsidRPr="00F66408">
        <w:trPr>
          <w:trHeight w:val="237"/>
        </w:trPr>
        <w:tc>
          <w:tcPr>
            <w:tcW w:w="21150" w:type="dxa"/>
            <w:gridSpan w:val="3"/>
            <w:tcBorders>
              <w:top w:val="nil"/>
              <w:left w:val="nil"/>
              <w:right w:val="nil"/>
            </w:tcBorders>
            <w:tcMar>
              <w:top w:w="0" w:type="dxa"/>
              <w:left w:w="108" w:type="dxa"/>
              <w:bottom w:w="0" w:type="dxa"/>
              <w:right w:w="108" w:type="dxa"/>
            </w:tcMar>
            <w:vAlign w:val="center"/>
          </w:tcPr>
          <w:p w:rsidR="00B66367" w:rsidRPr="00F66408" w:rsidRDefault="006E2F18">
            <w:pPr>
              <w:pBdr>
                <w:top w:val="nil"/>
                <w:left w:val="nil"/>
                <w:bottom w:val="nil"/>
                <w:right w:val="nil"/>
                <w:between w:val="nil"/>
              </w:pBdr>
              <w:rPr>
                <w:rFonts w:ascii="Arial" w:hAnsi="Arial" w:cs="Arial"/>
                <w:color w:val="000000"/>
                <w:sz w:val="20"/>
                <w:szCs w:val="20"/>
                <w:u w:val="single"/>
              </w:rPr>
            </w:pPr>
            <w:r w:rsidRPr="00F66408">
              <w:rPr>
                <w:rFonts w:ascii="Arial" w:hAnsi="Arial" w:cs="Arial"/>
                <w:b/>
                <w:bCs/>
                <w:color w:val="000000"/>
                <w:sz w:val="20"/>
                <w:szCs w:val="20"/>
                <w:highlight w:val="yellow"/>
                <w:u w:val="single"/>
              </w:rPr>
              <w:t>PART  2:</w:t>
            </w:r>
            <w:r w:rsidRPr="00F66408">
              <w:rPr>
                <w:rFonts w:ascii="Arial" w:hAnsi="Arial" w:cs="Arial"/>
                <w:b/>
                <w:bCs/>
                <w:color w:val="000000"/>
                <w:sz w:val="20"/>
                <w:szCs w:val="20"/>
                <w:u w:val="single"/>
              </w:rPr>
              <w:t xml:space="preserve"> </w:t>
            </w:r>
          </w:p>
          <w:p w:rsidR="00B66367" w:rsidRPr="00F66408" w:rsidRDefault="00B66367">
            <w:pPr>
              <w:pBdr>
                <w:top w:val="nil"/>
                <w:left w:val="nil"/>
                <w:bottom w:val="nil"/>
                <w:right w:val="nil"/>
                <w:between w:val="nil"/>
              </w:pBdr>
              <w:rPr>
                <w:rFonts w:ascii="Arial" w:hAnsi="Arial" w:cs="Arial"/>
                <w:color w:val="000000"/>
                <w:sz w:val="20"/>
                <w:szCs w:val="20"/>
                <w:u w:val="single"/>
              </w:rPr>
            </w:pPr>
          </w:p>
        </w:tc>
      </w:tr>
      <w:tr w:rsidR="00B66367" w:rsidRPr="00F66408">
        <w:trPr>
          <w:trHeight w:val="935"/>
        </w:trPr>
        <w:tc>
          <w:tcPr>
            <w:tcW w:w="6831" w:type="dxa"/>
            <w:tcMar>
              <w:top w:w="0" w:type="dxa"/>
              <w:left w:w="108" w:type="dxa"/>
              <w:bottom w:w="0" w:type="dxa"/>
              <w:right w:w="108" w:type="dxa"/>
            </w:tcMar>
            <w:vAlign w:val="center"/>
          </w:tcPr>
          <w:p w:rsidR="00B66367" w:rsidRPr="00F66408" w:rsidRDefault="00B6636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B66367" w:rsidRPr="00F66408" w:rsidRDefault="006E2F18">
            <w:pPr>
              <w:pStyle w:val="Heading2"/>
              <w:jc w:val="left"/>
              <w:rPr>
                <w:rFonts w:ascii="Arial" w:eastAsia="Times New Roman" w:hAnsi="Arial" w:cs="Arial"/>
              </w:rPr>
            </w:pPr>
            <w:r w:rsidRPr="00F66408">
              <w:rPr>
                <w:rFonts w:ascii="Arial" w:eastAsia="Times New Roman" w:hAnsi="Arial" w:cs="Arial"/>
              </w:rPr>
              <w:t>Reviewer’s comment</w:t>
            </w:r>
          </w:p>
          <w:p w:rsidR="00B66367" w:rsidRPr="00F66408" w:rsidRDefault="00B66367">
            <w:pPr>
              <w:spacing w:before="240" w:after="240" w:line="259" w:lineRule="auto"/>
              <w:jc w:val="both"/>
              <w:rPr>
                <w:rFonts w:ascii="Arial" w:hAnsi="Arial" w:cs="Arial"/>
                <w:b/>
                <w:bCs/>
                <w:sz w:val="20"/>
                <w:szCs w:val="20"/>
                <w:highlight w:val="yellow"/>
              </w:rPr>
            </w:pPr>
          </w:p>
        </w:tc>
        <w:tc>
          <w:tcPr>
            <w:tcW w:w="5677" w:type="dxa"/>
          </w:tcPr>
          <w:p w:rsidR="00B66367" w:rsidRPr="00F66408" w:rsidRDefault="006E2F18">
            <w:pPr>
              <w:spacing w:after="160" w:line="256" w:lineRule="auto"/>
              <w:rPr>
                <w:rFonts w:ascii="Arial" w:hAnsi="Arial" w:cs="Arial"/>
                <w:sz w:val="20"/>
                <w:szCs w:val="20"/>
              </w:rPr>
            </w:pPr>
            <w:r w:rsidRPr="00F66408">
              <w:rPr>
                <w:rFonts w:ascii="Arial" w:hAnsi="Arial" w:cs="Arial"/>
                <w:b/>
                <w:bCs/>
                <w:sz w:val="20"/>
                <w:szCs w:val="20"/>
              </w:rPr>
              <w:t>Author’s Feedback</w:t>
            </w:r>
            <w:r w:rsidRPr="00F66408">
              <w:rPr>
                <w:rFonts w:ascii="Arial" w:hAnsi="Arial" w:cs="Arial"/>
                <w:sz w:val="20"/>
                <w:szCs w:val="20"/>
              </w:rPr>
              <w:t xml:space="preserve"> (It is mandatory that authors should write his/her feedback here)</w:t>
            </w:r>
          </w:p>
          <w:p w:rsidR="00B66367" w:rsidRPr="00F66408" w:rsidRDefault="00B66367">
            <w:pPr>
              <w:pStyle w:val="Heading2"/>
              <w:jc w:val="left"/>
              <w:rPr>
                <w:rFonts w:ascii="Arial" w:eastAsia="Times New Roman" w:hAnsi="Arial" w:cs="Arial"/>
                <w:b w:val="0"/>
                <w:bCs w:val="0"/>
              </w:rPr>
            </w:pPr>
          </w:p>
        </w:tc>
      </w:tr>
      <w:tr w:rsidR="00B66367" w:rsidRPr="00F66408">
        <w:trPr>
          <w:trHeight w:val="697"/>
        </w:trPr>
        <w:tc>
          <w:tcPr>
            <w:tcW w:w="6831" w:type="dxa"/>
            <w:tcMar>
              <w:top w:w="0" w:type="dxa"/>
              <w:left w:w="108" w:type="dxa"/>
              <w:bottom w:w="0" w:type="dxa"/>
              <w:right w:w="108" w:type="dxa"/>
            </w:tcMar>
            <w:vAlign w:val="center"/>
          </w:tcPr>
          <w:p w:rsidR="00B66367" w:rsidRPr="00F66408" w:rsidRDefault="006E2F18">
            <w:pPr>
              <w:pBdr>
                <w:top w:val="nil"/>
                <w:left w:val="nil"/>
                <w:bottom w:val="nil"/>
                <w:right w:val="nil"/>
                <w:between w:val="nil"/>
              </w:pBdr>
              <w:rPr>
                <w:rFonts w:ascii="Arial" w:hAnsi="Arial" w:cs="Arial"/>
                <w:color w:val="000000"/>
                <w:sz w:val="20"/>
                <w:szCs w:val="20"/>
              </w:rPr>
            </w:pPr>
            <w:r w:rsidRPr="00F66408">
              <w:rPr>
                <w:rFonts w:ascii="Arial" w:hAnsi="Arial" w:cs="Arial"/>
                <w:b/>
                <w:bCs/>
                <w:color w:val="000000"/>
                <w:sz w:val="20"/>
                <w:szCs w:val="20"/>
              </w:rPr>
              <w:t xml:space="preserve">Are there ethical issues in this manuscript? </w:t>
            </w:r>
          </w:p>
          <w:p w:rsidR="00B66367" w:rsidRPr="00F66408" w:rsidRDefault="00B66367">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B66367" w:rsidRPr="00F66408" w:rsidRDefault="006E2F18">
            <w:pPr>
              <w:pBdr>
                <w:top w:val="nil"/>
                <w:left w:val="nil"/>
                <w:bottom w:val="nil"/>
                <w:right w:val="nil"/>
                <w:between w:val="nil"/>
              </w:pBdr>
              <w:rPr>
                <w:rFonts w:ascii="Arial" w:hAnsi="Arial" w:cs="Arial"/>
                <w:color w:val="000000"/>
                <w:sz w:val="20"/>
                <w:szCs w:val="20"/>
                <w:u w:val="single"/>
              </w:rPr>
            </w:pPr>
            <w:r w:rsidRPr="00F66408">
              <w:rPr>
                <w:rFonts w:ascii="Arial" w:hAnsi="Arial" w:cs="Arial"/>
                <w:i/>
                <w:iCs/>
                <w:color w:val="000000"/>
                <w:sz w:val="20"/>
                <w:szCs w:val="20"/>
                <w:u w:val="single"/>
              </w:rPr>
              <w:t xml:space="preserve">(If yes, </w:t>
            </w:r>
            <w:proofErr w:type="gramStart"/>
            <w:r w:rsidRPr="00F66408">
              <w:rPr>
                <w:rFonts w:ascii="Arial" w:hAnsi="Arial" w:cs="Arial"/>
                <w:i/>
                <w:iCs/>
                <w:color w:val="000000"/>
                <w:sz w:val="20"/>
                <w:szCs w:val="20"/>
                <w:u w:val="single"/>
              </w:rPr>
              <w:t>Kindly</w:t>
            </w:r>
            <w:proofErr w:type="gramEnd"/>
            <w:r w:rsidRPr="00F66408">
              <w:rPr>
                <w:rFonts w:ascii="Arial" w:hAnsi="Arial" w:cs="Arial"/>
                <w:i/>
                <w:iCs/>
                <w:color w:val="000000"/>
                <w:sz w:val="20"/>
                <w:szCs w:val="20"/>
                <w:u w:val="single"/>
              </w:rPr>
              <w:t xml:space="preserve"> please write down the ethical issues here in detail)</w:t>
            </w:r>
          </w:p>
          <w:p w:rsidR="00B66367" w:rsidRPr="00F66408" w:rsidRDefault="006E2F18">
            <w:pPr>
              <w:pBdr>
                <w:top w:val="nil"/>
                <w:left w:val="nil"/>
                <w:bottom w:val="nil"/>
                <w:right w:val="nil"/>
                <w:between w:val="nil"/>
              </w:pBdr>
              <w:rPr>
                <w:rFonts w:ascii="Arial" w:hAnsi="Arial" w:cs="Arial"/>
                <w:color w:val="000000"/>
                <w:sz w:val="20"/>
                <w:szCs w:val="20"/>
              </w:rPr>
            </w:pPr>
            <w:r w:rsidRPr="00F66408">
              <w:rPr>
                <w:rFonts w:ascii="Arial" w:hAnsi="Arial" w:cs="Arial"/>
                <w:sz w:val="20"/>
                <w:szCs w:val="20"/>
              </w:rPr>
              <w:t>The manuscript does not present information regarding approval by an ethics committee</w:t>
            </w:r>
          </w:p>
          <w:p w:rsidR="00B66367" w:rsidRPr="00F66408" w:rsidRDefault="00B66367">
            <w:pPr>
              <w:pBdr>
                <w:top w:val="nil"/>
                <w:left w:val="nil"/>
                <w:bottom w:val="nil"/>
                <w:right w:val="nil"/>
                <w:between w:val="nil"/>
              </w:pBdr>
              <w:rPr>
                <w:rFonts w:ascii="Arial" w:hAnsi="Arial" w:cs="Arial"/>
                <w:color w:val="000000"/>
                <w:sz w:val="20"/>
                <w:szCs w:val="20"/>
              </w:rPr>
            </w:pPr>
          </w:p>
        </w:tc>
        <w:tc>
          <w:tcPr>
            <w:tcW w:w="5677" w:type="dxa"/>
            <w:vAlign w:val="center"/>
          </w:tcPr>
          <w:p w:rsidR="00B66367" w:rsidRPr="00F66408" w:rsidRDefault="00B66367">
            <w:pPr>
              <w:rPr>
                <w:rFonts w:ascii="Arial" w:hAnsi="Arial" w:cs="Arial"/>
                <w:sz w:val="20"/>
                <w:szCs w:val="20"/>
              </w:rPr>
            </w:pPr>
          </w:p>
          <w:p w:rsidR="00B66367" w:rsidRPr="00F66408" w:rsidRDefault="00B66367">
            <w:pPr>
              <w:rPr>
                <w:rFonts w:ascii="Arial" w:hAnsi="Arial" w:cs="Arial"/>
                <w:sz w:val="20"/>
                <w:szCs w:val="20"/>
              </w:rPr>
            </w:pPr>
          </w:p>
          <w:p w:rsidR="00B66367" w:rsidRPr="00F66408" w:rsidRDefault="00B66367">
            <w:pPr>
              <w:rPr>
                <w:rFonts w:ascii="Arial" w:hAnsi="Arial" w:cs="Arial"/>
                <w:sz w:val="20"/>
                <w:szCs w:val="20"/>
              </w:rPr>
            </w:pPr>
          </w:p>
          <w:p w:rsidR="00B66367" w:rsidRPr="00F66408" w:rsidRDefault="00B66367">
            <w:pPr>
              <w:pBdr>
                <w:top w:val="nil"/>
                <w:left w:val="nil"/>
                <w:bottom w:val="nil"/>
                <w:right w:val="nil"/>
                <w:between w:val="nil"/>
              </w:pBdr>
              <w:rPr>
                <w:rFonts w:ascii="Arial" w:hAnsi="Arial" w:cs="Arial"/>
                <w:color w:val="000000"/>
                <w:sz w:val="20"/>
                <w:szCs w:val="20"/>
              </w:rPr>
            </w:pPr>
          </w:p>
        </w:tc>
      </w:tr>
      <w:bookmarkEnd w:id="0"/>
    </w:tbl>
    <w:p w:rsidR="00B66367" w:rsidRPr="00F66408" w:rsidRDefault="00B66367">
      <w:pPr>
        <w:pBdr>
          <w:top w:val="nil"/>
          <w:left w:val="nil"/>
          <w:bottom w:val="nil"/>
          <w:right w:val="nil"/>
          <w:between w:val="nil"/>
        </w:pBdr>
        <w:jc w:val="both"/>
        <w:rPr>
          <w:rFonts w:ascii="Arial" w:eastAsia="Arial" w:hAnsi="Arial" w:cs="Arial"/>
          <w:color w:val="000000"/>
          <w:sz w:val="20"/>
          <w:szCs w:val="20"/>
        </w:rPr>
      </w:pPr>
    </w:p>
    <w:sectPr w:rsidR="00B66367" w:rsidRPr="00F6640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1202A" w:rsidRDefault="0081202A">
      <w:r>
        <w:separator/>
      </w:r>
    </w:p>
  </w:endnote>
  <w:endnote w:type="continuationSeparator" w:id="0">
    <w:p w:rsidR="0081202A" w:rsidRDefault="008120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7C6C3A02-6DE5-4A62-AA14-38D8A1491AD5}"/>
    <w:embedBold r:id="rId2" w:fontKey="{05FD23E4-E67B-4ECC-A293-B6D6B8907D6D}"/>
  </w:font>
  <w:font w:name="Arimo">
    <w:altName w:val="Cambria"/>
    <w:charset w:val="00"/>
    <w:family w:val="auto"/>
    <w:pitch w:val="default"/>
    <w:embedBold r:id="rId3" w:fontKey="{A9968703-950C-4B6B-ADFA-A93905524A56}"/>
  </w:font>
  <w:font w:name="Helvetica">
    <w:panose1 w:val="020B0604020202020204"/>
    <w:charset w:val="00"/>
    <w:family w:val="swiss"/>
    <w:pitch w:val="variable"/>
    <w:sig w:usb0="E0002EFF" w:usb1="C000785B" w:usb2="00000009" w:usb3="00000000" w:csb0="000001FF" w:csb1="00000000"/>
    <w:embedRegular r:id="rId4" w:fontKey="{179EE3F5-491F-4F58-9277-C6D093D2F751}"/>
    <w:embedBold r:id="rId5" w:fontKey="{2BF8937C-7253-469A-B354-4017F0EDF9F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08748B2E-8CE9-463B-9B7B-A4A7C6895EAD}"/>
  </w:font>
  <w:font w:name="Georgia">
    <w:panose1 w:val="02040502050405020303"/>
    <w:charset w:val="00"/>
    <w:family w:val="roman"/>
    <w:pitch w:val="variable"/>
    <w:sig w:usb0="00000287" w:usb1="00000000" w:usb2="00000000" w:usb3="00000000" w:csb0="0000009F" w:csb1="00000000"/>
    <w:embedItalic r:id="rId7" w:fontKey="{C7CC76B6-5234-48F2-BDD5-E18D25259491}"/>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828B9C7B-21CF-4DBE-B662-40669B885E4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6367" w:rsidRDefault="006E2F1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1202A" w:rsidRDefault="0081202A">
      <w:r>
        <w:separator/>
      </w:r>
    </w:p>
  </w:footnote>
  <w:footnote w:type="continuationSeparator" w:id="0">
    <w:p w:rsidR="0081202A" w:rsidRDefault="008120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66367" w:rsidRDefault="00B66367">
    <w:pPr>
      <w:spacing w:after="280"/>
      <w:jc w:val="center"/>
      <w:rPr>
        <w:rFonts w:ascii="Arial" w:eastAsia="Arial" w:hAnsi="Arial" w:cs="Arial"/>
        <w:color w:val="003399"/>
        <w:u w:val="single"/>
      </w:rPr>
    </w:pPr>
  </w:p>
  <w:p w:rsidR="00B66367" w:rsidRDefault="006E2F18">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6367"/>
    <w:rsid w:val="000E3F00"/>
    <w:rsid w:val="00231D30"/>
    <w:rsid w:val="00234F88"/>
    <w:rsid w:val="003858F0"/>
    <w:rsid w:val="005C3139"/>
    <w:rsid w:val="006E2F18"/>
    <w:rsid w:val="00735B2B"/>
    <w:rsid w:val="0081202A"/>
    <w:rsid w:val="008D3FC9"/>
    <w:rsid w:val="009A5181"/>
    <w:rsid w:val="00B17C54"/>
    <w:rsid w:val="00B66367"/>
    <w:rsid w:val="00BD0455"/>
    <w:rsid w:val="00EF3669"/>
    <w:rsid w:val="00F664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58F8F9"/>
  <w15:docId w15:val="{08075DEE-3414-4F81-A172-AC36711A0B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29196964">
      <w:bodyDiv w:val="1"/>
      <w:marLeft w:val="0"/>
      <w:marRight w:val="0"/>
      <w:marTop w:val="0"/>
      <w:marBottom w:val="0"/>
      <w:divBdr>
        <w:top w:val="none" w:sz="0" w:space="0" w:color="auto"/>
        <w:left w:val="none" w:sz="0" w:space="0" w:color="auto"/>
        <w:bottom w:val="none" w:sz="0" w:space="0" w:color="auto"/>
        <w:right w:val="none" w:sz="0" w:space="0" w:color="auto"/>
      </w:divBdr>
      <w:divsChild>
        <w:div w:id="1997763938">
          <w:marLeft w:val="0"/>
          <w:marRight w:val="0"/>
          <w:marTop w:val="0"/>
          <w:marBottom w:val="0"/>
          <w:divBdr>
            <w:top w:val="none" w:sz="0" w:space="0" w:color="auto"/>
            <w:left w:val="none" w:sz="0" w:space="0" w:color="auto"/>
            <w:bottom w:val="none" w:sz="0" w:space="0" w:color="auto"/>
            <w:right w:val="none" w:sz="0" w:space="0" w:color="auto"/>
          </w:divBdr>
          <w:divsChild>
            <w:div w:id="744304550">
              <w:marLeft w:val="0"/>
              <w:marRight w:val="0"/>
              <w:marTop w:val="0"/>
              <w:marBottom w:val="0"/>
              <w:divBdr>
                <w:top w:val="none" w:sz="0" w:space="0" w:color="auto"/>
                <w:left w:val="none" w:sz="0" w:space="0" w:color="auto"/>
                <w:bottom w:val="none" w:sz="0" w:space="0" w:color="auto"/>
                <w:right w:val="none" w:sz="0" w:space="0" w:color="auto"/>
              </w:divBdr>
              <w:divsChild>
                <w:div w:id="718745841">
                  <w:marLeft w:val="0"/>
                  <w:marRight w:val="0"/>
                  <w:marTop w:val="0"/>
                  <w:marBottom w:val="0"/>
                  <w:divBdr>
                    <w:top w:val="none" w:sz="0" w:space="0" w:color="auto"/>
                    <w:left w:val="none" w:sz="0" w:space="0" w:color="auto"/>
                    <w:bottom w:val="none" w:sz="0" w:space="0" w:color="auto"/>
                    <w:right w:val="none" w:sz="0" w:space="0" w:color="auto"/>
                  </w:divBdr>
                  <w:divsChild>
                    <w:div w:id="1113018935">
                      <w:marLeft w:val="-315"/>
                      <w:marRight w:val="0"/>
                      <w:marTop w:val="90"/>
                      <w:marBottom w:val="0"/>
                      <w:divBdr>
                        <w:top w:val="none" w:sz="0" w:space="0" w:color="auto"/>
                        <w:left w:val="single" w:sz="8" w:space="0" w:color="D2D2D2"/>
                        <w:bottom w:val="none" w:sz="0" w:space="0" w:color="auto"/>
                        <w:right w:val="none" w:sz="0" w:space="0" w:color="auto"/>
                      </w:divBdr>
                      <w:divsChild>
                        <w:div w:id="108672632">
                          <w:marLeft w:val="0"/>
                          <w:marRight w:val="0"/>
                          <w:marTop w:val="0"/>
                          <w:marBottom w:val="0"/>
                          <w:divBdr>
                            <w:top w:val="none" w:sz="0" w:space="0" w:color="auto"/>
                            <w:left w:val="none" w:sz="0" w:space="0" w:color="auto"/>
                            <w:bottom w:val="none" w:sz="0" w:space="0" w:color="auto"/>
                            <w:right w:val="none" w:sz="0" w:space="0" w:color="auto"/>
                          </w:divBdr>
                          <w:divsChild>
                            <w:div w:id="2042895983">
                              <w:marLeft w:val="0"/>
                              <w:marRight w:val="0"/>
                              <w:marTop w:val="0"/>
                              <w:marBottom w:val="0"/>
                              <w:divBdr>
                                <w:top w:val="none" w:sz="0" w:space="0" w:color="auto"/>
                                <w:left w:val="none" w:sz="0" w:space="0" w:color="auto"/>
                                <w:bottom w:val="none" w:sz="0" w:space="0" w:color="auto"/>
                                <w:right w:val="none" w:sz="0" w:space="0" w:color="auto"/>
                              </w:divBdr>
                              <w:divsChild>
                                <w:div w:id="1916743903">
                                  <w:marLeft w:val="0"/>
                                  <w:marRight w:val="0"/>
                                  <w:marTop w:val="0"/>
                                  <w:marBottom w:val="0"/>
                                  <w:divBdr>
                                    <w:top w:val="none" w:sz="0" w:space="0" w:color="auto"/>
                                    <w:left w:val="none" w:sz="0" w:space="0" w:color="auto"/>
                                    <w:bottom w:val="none" w:sz="0" w:space="0" w:color="auto"/>
                                    <w:right w:val="none" w:sz="0" w:space="0" w:color="auto"/>
                                  </w:divBdr>
                                  <w:divsChild>
                                    <w:div w:id="840123553">
                                      <w:marLeft w:val="0"/>
                                      <w:marRight w:val="0"/>
                                      <w:marTop w:val="0"/>
                                      <w:marBottom w:val="0"/>
                                      <w:divBdr>
                                        <w:top w:val="none" w:sz="0" w:space="0" w:color="auto"/>
                                        <w:left w:val="none" w:sz="0" w:space="0" w:color="auto"/>
                                        <w:bottom w:val="none" w:sz="0" w:space="0" w:color="auto"/>
                                        <w:right w:val="none" w:sz="0" w:space="0" w:color="auto"/>
                                      </w:divBdr>
                                      <w:divsChild>
                                        <w:div w:id="750659521">
                                          <w:marLeft w:val="0"/>
                                          <w:marRight w:val="0"/>
                                          <w:marTop w:val="0"/>
                                          <w:marBottom w:val="0"/>
                                          <w:divBdr>
                                            <w:top w:val="none" w:sz="0" w:space="0" w:color="auto"/>
                                            <w:left w:val="none" w:sz="0" w:space="0" w:color="auto"/>
                                            <w:bottom w:val="none" w:sz="0" w:space="0" w:color="auto"/>
                                            <w:right w:val="none" w:sz="0" w:space="0" w:color="auto"/>
                                          </w:divBdr>
                                          <w:divsChild>
                                            <w:div w:id="1413237576">
                                              <w:marLeft w:val="0"/>
                                              <w:marRight w:val="0"/>
                                              <w:marTop w:val="0"/>
                                              <w:marBottom w:val="0"/>
                                              <w:divBdr>
                                                <w:top w:val="none" w:sz="0" w:space="0" w:color="auto"/>
                                                <w:left w:val="none" w:sz="0" w:space="0" w:color="auto"/>
                                                <w:bottom w:val="none" w:sz="0" w:space="0" w:color="auto"/>
                                                <w:right w:val="none" w:sz="0" w:space="0" w:color="auto"/>
                                              </w:divBdr>
                                              <w:divsChild>
                                                <w:div w:id="594673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374537">
          <w:marLeft w:val="0"/>
          <w:marRight w:val="0"/>
          <w:marTop w:val="0"/>
          <w:marBottom w:val="0"/>
          <w:divBdr>
            <w:top w:val="none" w:sz="0" w:space="0" w:color="auto"/>
            <w:left w:val="none" w:sz="0" w:space="0" w:color="auto"/>
            <w:bottom w:val="none" w:sz="0" w:space="0" w:color="auto"/>
            <w:right w:val="none" w:sz="0" w:space="0" w:color="auto"/>
          </w:divBdr>
          <w:divsChild>
            <w:div w:id="172302504">
              <w:marLeft w:val="0"/>
              <w:marRight w:val="0"/>
              <w:marTop w:val="90"/>
              <w:marBottom w:val="0"/>
              <w:divBdr>
                <w:top w:val="none" w:sz="0" w:space="0" w:color="auto"/>
                <w:left w:val="single" w:sz="8" w:space="15" w:color="D2D2D2"/>
                <w:bottom w:val="none" w:sz="0" w:space="0" w:color="auto"/>
                <w:right w:val="none" w:sz="0" w:space="0" w:color="auto"/>
              </w:divBdr>
              <w:divsChild>
                <w:div w:id="1733117460">
                  <w:marLeft w:val="0"/>
                  <w:marRight w:val="0"/>
                  <w:marTop w:val="0"/>
                  <w:marBottom w:val="0"/>
                  <w:divBdr>
                    <w:top w:val="none" w:sz="0" w:space="0" w:color="auto"/>
                    <w:left w:val="none" w:sz="0" w:space="0" w:color="auto"/>
                    <w:bottom w:val="none" w:sz="0" w:space="0" w:color="auto"/>
                    <w:right w:val="none" w:sz="0" w:space="0" w:color="auto"/>
                  </w:divBdr>
                  <w:divsChild>
                    <w:div w:id="1835952391">
                      <w:marLeft w:val="0"/>
                      <w:marRight w:val="0"/>
                      <w:marTop w:val="0"/>
                      <w:marBottom w:val="0"/>
                      <w:divBdr>
                        <w:top w:val="none" w:sz="0" w:space="0" w:color="auto"/>
                        <w:left w:val="none" w:sz="0" w:space="0" w:color="auto"/>
                        <w:bottom w:val="none" w:sz="0" w:space="0" w:color="auto"/>
                        <w:right w:val="none" w:sz="0" w:space="0" w:color="auto"/>
                      </w:divBdr>
                      <w:divsChild>
                        <w:div w:id="54280309">
                          <w:marLeft w:val="0"/>
                          <w:marRight w:val="0"/>
                          <w:marTop w:val="0"/>
                          <w:marBottom w:val="0"/>
                          <w:divBdr>
                            <w:top w:val="none" w:sz="0" w:space="0" w:color="auto"/>
                            <w:left w:val="none" w:sz="0" w:space="0" w:color="auto"/>
                            <w:bottom w:val="none" w:sz="0" w:space="0" w:color="auto"/>
                            <w:right w:val="none" w:sz="0" w:space="0" w:color="auto"/>
                          </w:divBdr>
                          <w:divsChild>
                            <w:div w:id="801310677">
                              <w:marLeft w:val="0"/>
                              <w:marRight w:val="0"/>
                              <w:marTop w:val="0"/>
                              <w:marBottom w:val="0"/>
                              <w:divBdr>
                                <w:top w:val="none" w:sz="0" w:space="0" w:color="auto"/>
                                <w:left w:val="none" w:sz="0" w:space="0" w:color="auto"/>
                                <w:bottom w:val="none" w:sz="0" w:space="0" w:color="auto"/>
                                <w:right w:val="none" w:sz="0" w:space="0" w:color="auto"/>
                              </w:divBdr>
                              <w:divsChild>
                                <w:div w:id="1516920763">
                                  <w:marLeft w:val="0"/>
                                  <w:marRight w:val="0"/>
                                  <w:marTop w:val="0"/>
                                  <w:marBottom w:val="0"/>
                                  <w:divBdr>
                                    <w:top w:val="none" w:sz="0" w:space="0" w:color="auto"/>
                                    <w:left w:val="none" w:sz="0" w:space="0" w:color="auto"/>
                                    <w:bottom w:val="none" w:sz="0" w:space="0" w:color="auto"/>
                                    <w:right w:val="none" w:sz="0" w:space="0" w:color="auto"/>
                                  </w:divBdr>
                                  <w:divsChild>
                                    <w:div w:id="1401634012">
                                      <w:marLeft w:val="0"/>
                                      <w:marRight w:val="0"/>
                                      <w:marTop w:val="0"/>
                                      <w:marBottom w:val="0"/>
                                      <w:divBdr>
                                        <w:top w:val="none" w:sz="0" w:space="0" w:color="auto"/>
                                        <w:left w:val="none" w:sz="0" w:space="0" w:color="auto"/>
                                        <w:bottom w:val="none" w:sz="0" w:space="0" w:color="auto"/>
                                        <w:right w:val="none" w:sz="0" w:space="0" w:color="auto"/>
                                      </w:divBdr>
                                      <w:divsChild>
                                        <w:div w:id="1332641733">
                                          <w:marLeft w:val="0"/>
                                          <w:marRight w:val="0"/>
                                          <w:marTop w:val="0"/>
                                          <w:marBottom w:val="0"/>
                                          <w:divBdr>
                                            <w:top w:val="none" w:sz="0" w:space="0" w:color="auto"/>
                                            <w:left w:val="none" w:sz="0" w:space="0" w:color="auto"/>
                                            <w:bottom w:val="none" w:sz="0" w:space="0" w:color="auto"/>
                                            <w:right w:val="none" w:sz="0" w:space="0" w:color="auto"/>
                                          </w:divBdr>
                                          <w:divsChild>
                                            <w:div w:id="853227899">
                                              <w:marLeft w:val="0"/>
                                              <w:marRight w:val="0"/>
                                              <w:marTop w:val="0"/>
                                              <w:marBottom w:val="0"/>
                                              <w:divBdr>
                                                <w:top w:val="none" w:sz="0" w:space="0" w:color="auto"/>
                                                <w:left w:val="none" w:sz="0" w:space="0" w:color="auto"/>
                                                <w:bottom w:val="none" w:sz="0" w:space="0" w:color="auto"/>
                                                <w:right w:val="none" w:sz="0" w:space="0" w:color="auto"/>
                                              </w:divBdr>
                                              <w:divsChild>
                                                <w:div w:id="973675837">
                                                  <w:marLeft w:val="0"/>
                                                  <w:marRight w:val="0"/>
                                                  <w:marTop w:val="120"/>
                                                  <w:marBottom w:val="0"/>
                                                  <w:divBdr>
                                                    <w:top w:val="none" w:sz="0" w:space="0" w:color="auto"/>
                                                    <w:left w:val="none" w:sz="0" w:space="0" w:color="auto"/>
                                                    <w:bottom w:val="none" w:sz="0" w:space="0" w:color="auto"/>
                                                    <w:right w:val="none" w:sz="0" w:space="0" w:color="auto"/>
                                                  </w:divBdr>
                                                  <w:divsChild>
                                                    <w:div w:id="264774763">
                                                      <w:marLeft w:val="0"/>
                                                      <w:marRight w:val="0"/>
                                                      <w:marTop w:val="0"/>
                                                      <w:marBottom w:val="0"/>
                                                      <w:divBdr>
                                                        <w:top w:val="none" w:sz="0" w:space="0" w:color="auto"/>
                                                        <w:left w:val="none" w:sz="0" w:space="0" w:color="auto"/>
                                                        <w:bottom w:val="none" w:sz="0" w:space="0" w:color="auto"/>
                                                        <w:right w:val="none" w:sz="0" w:space="0" w:color="auto"/>
                                                      </w:divBdr>
                                                      <w:divsChild>
                                                        <w:div w:id="895580833">
                                                          <w:marLeft w:val="0"/>
                                                          <w:marRight w:val="0"/>
                                                          <w:marTop w:val="0"/>
                                                          <w:marBottom w:val="0"/>
                                                          <w:divBdr>
                                                            <w:top w:val="none" w:sz="0" w:space="0" w:color="auto"/>
                                                            <w:left w:val="none" w:sz="0" w:space="0" w:color="auto"/>
                                                            <w:bottom w:val="none" w:sz="0" w:space="0" w:color="auto"/>
                                                            <w:right w:val="none" w:sz="0" w:space="0" w:color="auto"/>
                                                          </w:divBdr>
                                                          <w:divsChild>
                                                            <w:div w:id="868298169">
                                                              <w:marLeft w:val="0"/>
                                                              <w:marRight w:val="0"/>
                                                              <w:marTop w:val="0"/>
                                                              <w:marBottom w:val="0"/>
                                                              <w:divBdr>
                                                                <w:top w:val="single" w:sz="6" w:space="0" w:color="D2D2D2"/>
                                                                <w:left w:val="single" w:sz="6" w:space="9" w:color="D2D2D2"/>
                                                                <w:bottom w:val="single" w:sz="6" w:space="0" w:color="D2D2D2"/>
                                                                <w:right w:val="single" w:sz="6" w:space="9" w:color="D2D2D2"/>
                                                              </w:divBdr>
                                                            </w:div>
                                                          </w:divsChild>
                                                        </w:div>
                                                      </w:divsChild>
                                                    </w:div>
                                                  </w:divsChild>
                                                </w:div>
                                              </w:divsChild>
                                            </w:div>
                                          </w:divsChild>
                                        </w:div>
                                      </w:divsChild>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IRRCWrZVrjUwUpD8245WYb2NA==">CgMxLjAyDmgubWg1dDdoeTA4OXY4Mg5oLjVnbDEzeGptazl1YjgAciExUDlpMmdGa21qSm9aa1dERDEzelB2S3hoX1VZWFBUeHU=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Pages>
  <Words>716</Words>
  <Characters>4082</Characters>
  <Application>Microsoft Office Word</Application>
  <DocSecurity>0</DocSecurity>
  <Lines>34</Lines>
  <Paragraphs>9</Paragraphs>
  <ScaleCrop>false</ScaleCrop>
  <Company/>
  <LinksUpToDate>false</LinksUpToDate>
  <CharactersWithSpaces>4789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12</cp:revision>
  <dcterms:created xsi:type="dcterms:W3CDTF">2011-08-01T09:21:00Z</dcterms:created>
  <dcterms:modified xsi:type="dcterms:W3CDTF">2026-03-14T06:01:00Z</dcterms:modified>
</cp:coreProperties>
</file>