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43ABB" w:rsidRPr="00084F1B" w:rsidRDefault="00043ABB" w:rsidP="00084F1B">
            <w:pPr>
              <w:rPr>
                <w:lang w:val="en-GB"/>
              </w:rPr>
            </w:pPr>
          </w:p>
        </w:tc>
      </w:tr>
      <w:tr w:rsidR="00043ABB" w:rsidRPr="000434A4" w:rsidTr="00107C72">
        <w:trPr>
          <w:trHeight w:val="290"/>
        </w:trPr>
        <w:tc>
          <w:tcPr>
            <w:tcW w:w="1186" w:type="pct"/>
          </w:tcPr>
          <w:p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ABB" w:rsidRPr="000434A4" w:rsidRDefault="003B6974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3AB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0434A4" w:rsidTr="00107C72">
        <w:trPr>
          <w:trHeight w:val="290"/>
        </w:trPr>
        <w:tc>
          <w:tcPr>
            <w:tcW w:w="1186" w:type="pct"/>
          </w:tcPr>
          <w:p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ABB" w:rsidRPr="000434A4" w:rsidRDefault="00885E4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85E4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Ms_IJECC_155632</w:t>
            </w:r>
          </w:p>
        </w:tc>
      </w:tr>
      <w:tr w:rsidR="00043ABB" w:rsidRPr="000434A4" w:rsidTr="00107C72">
        <w:trPr>
          <w:trHeight w:val="650"/>
        </w:trPr>
        <w:tc>
          <w:tcPr>
            <w:tcW w:w="1186" w:type="pct"/>
          </w:tcPr>
          <w:p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ABB" w:rsidRPr="000434A4" w:rsidRDefault="00885E4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85E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Enhancing Horticultural Crop Resilience: Integrating Physiology, Breeding, and Management Under Climate Change</w:t>
            </w:r>
          </w:p>
        </w:tc>
      </w:tr>
      <w:tr w:rsidR="00043ABB" w:rsidRPr="000434A4" w:rsidTr="00107C72">
        <w:trPr>
          <w:trHeight w:val="332"/>
        </w:trPr>
        <w:tc>
          <w:tcPr>
            <w:tcW w:w="1186" w:type="pct"/>
          </w:tcPr>
          <w:p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ABB" w:rsidRPr="000434A4" w:rsidRDefault="00043AB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043ABB" w:rsidRPr="000434A4" w:rsidRDefault="00043ABB" w:rsidP="00043AB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43ABB" w:rsidRPr="000434A4" w:rsidTr="00770EEE">
        <w:tc>
          <w:tcPr>
            <w:tcW w:w="1789" w:type="pct"/>
            <w:noWrap/>
          </w:tcPr>
          <w:p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043ABB" w:rsidRPr="000434A4" w:rsidRDefault="00043AB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43ABB" w:rsidRPr="000434A4" w:rsidTr="00770EEE">
        <w:trPr>
          <w:trHeight w:val="1264"/>
        </w:trPr>
        <w:tc>
          <w:tcPr>
            <w:tcW w:w="1789" w:type="pct"/>
            <w:noWrap/>
          </w:tcPr>
          <w:p w:rsidR="00043ABB" w:rsidRPr="000434A4" w:rsidRDefault="00043AB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B57F3" w:rsidRPr="009B57F3" w:rsidRDefault="009B57F3" w:rsidP="009B57F3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9B57F3">
              <w:rPr>
                <w:sz w:val="20"/>
                <w:szCs w:val="20"/>
              </w:rPr>
              <w:t>Ensuring the productivity, quality, and nutritional integrity of horticultural value chains in a rapidly warming world.</w:t>
            </w:r>
          </w:p>
          <w:p w:rsidR="009B57F3" w:rsidRPr="009B57F3" w:rsidRDefault="009B57F3" w:rsidP="009B57F3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9B57F3">
              <w:rPr>
                <w:sz w:val="20"/>
                <w:szCs w:val="20"/>
              </w:rPr>
              <w:t>Sustainable solutions to the vulnerability of horticulture to climate change can only emerge from a systematic and deliberate integration of physiological knowledge, genetic improvement programs, and appropriate agronomic management.</w:t>
            </w:r>
          </w:p>
          <w:p w:rsidR="009B57F3" w:rsidRPr="009B57F3" w:rsidRDefault="009B57F3" w:rsidP="009B57F3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9B57F3">
              <w:rPr>
                <w:sz w:val="20"/>
                <w:szCs w:val="20"/>
              </w:rPr>
              <w:t>Crops remain extremely vulnerable to the multiple stressors caused by current climate change, including progressively rising ambient temperatures, increasingly erratic rainfall patterns, rising atmospheric CO</w:t>
            </w:r>
            <w:r w:rsidRPr="009B57F3">
              <w:rPr>
                <w:rFonts w:ascii="Cambria Math" w:hAnsi="Cambria Math" w:cs="Cambria Math"/>
                <w:sz w:val="20"/>
                <w:szCs w:val="20"/>
              </w:rPr>
              <w:t>₂</w:t>
            </w:r>
            <w:r w:rsidRPr="009B57F3">
              <w:rPr>
                <w:sz w:val="20"/>
                <w:szCs w:val="20"/>
              </w:rPr>
              <w:t xml:space="preserve"> concentrations, and the increased frequency of extreme weather events.</w:t>
            </w:r>
          </w:p>
          <w:p w:rsidR="009B57F3" w:rsidRPr="003B0D1A" w:rsidRDefault="009B57F3" w:rsidP="009B57F3">
            <w:pPr>
              <w:ind w:left="720"/>
            </w:pPr>
          </w:p>
          <w:p w:rsidR="00043ABB" w:rsidRPr="000434A4" w:rsidRDefault="00043ABB" w:rsidP="009B57F3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043ABB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A2198D" w:rsidRPr="00A2198D" w:rsidRDefault="00A2198D" w:rsidP="00A2198D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p w:rsidR="00043ABB" w:rsidRPr="000434A4" w:rsidRDefault="00043ABB" w:rsidP="00043ABB">
      <w:pPr>
        <w:pStyle w:val="Heading2"/>
        <w:jc w:val="left"/>
        <w:rPr>
          <w:rFonts w:ascii="Times New Roman" w:hAnsi="Times New Roman"/>
          <w:lang w:val="en-GB"/>
        </w:rPr>
      </w:pPr>
      <w:r w:rsidRPr="000434A4">
        <w:rPr>
          <w:rFonts w:ascii="Times New Roman" w:hAnsi="Times New Roman"/>
          <w:highlight w:val="yellow"/>
          <w:lang w:val="en-GB"/>
        </w:rPr>
        <w:t>PART  2</w:t>
      </w:r>
    </w:p>
    <w:p w:rsidR="00043ABB" w:rsidRPr="000434A4" w:rsidRDefault="00043ABB" w:rsidP="00043AB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43ABB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43ABB" w:rsidRPr="000434A4" w:rsidRDefault="00043ABB" w:rsidP="00177B84">
            <w:pPr>
              <w:rPr>
                <w:lang w:val="en-GB"/>
              </w:rPr>
            </w:pPr>
          </w:p>
          <w:p w:rsidR="00043ABB" w:rsidRPr="000434A4" w:rsidRDefault="00043ABB">
            <w:pPr>
              <w:rPr>
                <w:sz w:val="20"/>
                <w:szCs w:val="20"/>
                <w:lang w:val="en-GB"/>
              </w:rPr>
            </w:pPr>
          </w:p>
        </w:tc>
      </w:tr>
      <w:tr w:rsidR="00043ABB" w:rsidRPr="000434A4" w:rsidTr="008A684F">
        <w:trPr>
          <w:trHeight w:val="161"/>
        </w:trPr>
        <w:tc>
          <w:tcPr>
            <w:tcW w:w="1790" w:type="pct"/>
            <w:noWrap/>
          </w:tcPr>
          <w:p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043ABB" w:rsidRPr="000434A4" w:rsidRDefault="00043AB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43ABB" w:rsidRPr="000434A4" w:rsidTr="00107C72">
        <w:trPr>
          <w:trHeight w:val="1262"/>
        </w:trPr>
        <w:tc>
          <w:tcPr>
            <w:tcW w:w="1790" w:type="pct"/>
            <w:noWrap/>
          </w:tcPr>
          <w:p w:rsidR="00043ABB" w:rsidRPr="000434A4" w:rsidRDefault="00043AB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ABB" w:rsidRPr="000434A4" w:rsidRDefault="00043AB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3ABB" w:rsidRPr="000434A4" w:rsidRDefault="007A4B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3ABB" w:rsidRPr="000434A4" w:rsidRDefault="008A684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A684F" w:rsidRPr="000434A4" w:rsidTr="00107C72">
        <w:trPr>
          <w:trHeight w:val="1262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1262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1262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1262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1262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1262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1262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1262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703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703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703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703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  <w:tr w:rsidR="008A684F" w:rsidRPr="000434A4" w:rsidTr="00107C72">
        <w:trPr>
          <w:trHeight w:val="703"/>
        </w:trPr>
        <w:tc>
          <w:tcPr>
            <w:tcW w:w="1790" w:type="pct"/>
            <w:noWrap/>
          </w:tcPr>
          <w:p w:rsidR="008A684F" w:rsidRPr="000434A4" w:rsidRDefault="008A684F" w:rsidP="008A684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684F" w:rsidRPr="000434A4" w:rsidRDefault="008A684F" w:rsidP="008A68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A684F" w:rsidRPr="000434A4" w:rsidRDefault="008A684F" w:rsidP="008A68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A684F" w:rsidRPr="000434A4" w:rsidRDefault="008A684F" w:rsidP="008A68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8A684F" w:rsidRDefault="008A684F" w:rsidP="008A684F">
            <w:r w:rsidRPr="00746A41">
              <w:rPr>
                <w:b/>
                <w:lang w:val="en-GB"/>
              </w:rPr>
              <w:t>OK</w:t>
            </w:r>
          </w:p>
        </w:tc>
      </w:tr>
    </w:tbl>
    <w:p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8A684F" w:rsidRPr="000434A4" w:rsidTr="00FA3CDB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684F" w:rsidRPr="000434A4" w:rsidRDefault="008A684F" w:rsidP="00FA3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A684F" w:rsidRPr="000434A4" w:rsidRDefault="008A684F" w:rsidP="00FA3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A684F" w:rsidRPr="000434A4" w:rsidTr="00FA3CD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684F" w:rsidRPr="000434A4" w:rsidRDefault="008A684F" w:rsidP="00FA3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684F" w:rsidRPr="000434A4" w:rsidRDefault="008A684F" w:rsidP="00FA3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A684F" w:rsidRPr="000434A4" w:rsidTr="00FA3CD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684F" w:rsidRPr="000434A4" w:rsidRDefault="008A684F" w:rsidP="00FA3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A684F" w:rsidRPr="00364936" w:rsidRDefault="008A684F" w:rsidP="00FA3CDB">
            <w:pPr>
              <w:pStyle w:val="NormalWeb"/>
              <w:rPr>
                <w:b/>
                <w:bCs/>
                <w:sz w:val="20"/>
                <w:szCs w:val="20"/>
                <w:lang w:val="en-GB"/>
              </w:rPr>
            </w:pPr>
            <w:r w:rsidRPr="00364936">
              <w:rPr>
                <w:b/>
                <w:bCs/>
                <w:sz w:val="20"/>
                <w:szCs w:val="20"/>
                <w:lang w:val="en-GB"/>
              </w:rPr>
              <w:t>The reference is insufficient.</w:t>
            </w:r>
          </w:p>
          <w:p w:rsidR="008A684F" w:rsidRPr="00364936" w:rsidRDefault="008A684F" w:rsidP="00FA3CDB">
            <w:pPr>
              <w:pStyle w:val="NormalWeb"/>
              <w:rPr>
                <w:sz w:val="20"/>
                <w:szCs w:val="20"/>
                <w:lang w:val="en-GB"/>
              </w:rPr>
            </w:pPr>
          </w:p>
          <w:p w:rsidR="008A684F" w:rsidRPr="000434A4" w:rsidRDefault="008A684F" w:rsidP="00FA3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A684F" w:rsidRPr="000434A4" w:rsidRDefault="008A684F" w:rsidP="00FA3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A684F" w:rsidRPr="000434A4" w:rsidRDefault="008A684F" w:rsidP="00FA3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684F" w:rsidRPr="000434A4" w:rsidRDefault="008A684F" w:rsidP="00FA3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</w:tbl>
    <w:p w:rsidR="00043ABB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B57F3" w:rsidRDefault="009B57F3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B57F3" w:rsidRDefault="009B57F3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383B" w:rsidRDefault="00D9383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383B" w:rsidRDefault="00D9383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383B" w:rsidRDefault="00D9383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383B" w:rsidRDefault="00D9383B" w:rsidP="00D938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83B" w:rsidRPr="00DB38E2" w:rsidRDefault="00D9383B" w:rsidP="00D9383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D9383B" w:rsidRPr="00DB38E2" w:rsidRDefault="00D9383B" w:rsidP="00D938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D9383B" w:rsidRPr="00DB38E2" w:rsidTr="009B021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83B" w:rsidRPr="00DB38E2" w:rsidRDefault="00D9383B" w:rsidP="009B021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D9383B" w:rsidRPr="00DB38E2" w:rsidTr="009B021D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83B" w:rsidRPr="00DB38E2" w:rsidRDefault="00D9383B" w:rsidP="009B02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83B" w:rsidRPr="00DB38E2" w:rsidRDefault="00D9383B" w:rsidP="009B02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:rsidR="00D9383B" w:rsidRPr="00DB38E2" w:rsidRDefault="00D9383B" w:rsidP="009B021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9383B" w:rsidRPr="00DB38E2" w:rsidRDefault="00D9383B" w:rsidP="009B02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383B" w:rsidRPr="00DB38E2" w:rsidTr="009B021D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83B" w:rsidRPr="00DB38E2" w:rsidRDefault="00D9383B" w:rsidP="009B021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9383B" w:rsidRPr="00DB38E2" w:rsidRDefault="00D9383B" w:rsidP="009B02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83B" w:rsidRPr="00DB38E2" w:rsidRDefault="00D9383B" w:rsidP="009B021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9383B" w:rsidRPr="00DB38E2" w:rsidRDefault="00D9383B" w:rsidP="009B02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:rsidR="00D9383B" w:rsidRPr="00DB38E2" w:rsidRDefault="00D9383B" w:rsidP="009B02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9383B" w:rsidRPr="00DB38E2" w:rsidRDefault="00D9383B" w:rsidP="009B02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9383B" w:rsidRPr="00DB38E2" w:rsidRDefault="00D9383B" w:rsidP="009B02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D9383B" w:rsidRPr="00DB38E2" w:rsidRDefault="00D9383B" w:rsidP="00D938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83B" w:rsidRPr="00DB38E2" w:rsidRDefault="00D9383B" w:rsidP="00D9383B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:rsidR="00D9383B" w:rsidRPr="00DB38E2" w:rsidRDefault="00D9383B" w:rsidP="00D938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83B" w:rsidRPr="000434A4" w:rsidRDefault="00D9383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sectPr w:rsidR="00D9383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974" w:rsidRPr="0000007A" w:rsidRDefault="003B6974" w:rsidP="0099583E">
      <w:r>
        <w:separator/>
      </w:r>
    </w:p>
  </w:endnote>
  <w:endnote w:type="continuationSeparator" w:id="0">
    <w:p w:rsidR="003B6974" w:rsidRPr="0000007A" w:rsidRDefault="003B697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C95B5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C95B56" w:rsidRPr="00585FC6">
      <w:rPr>
        <w:b/>
        <w:sz w:val="20"/>
      </w:rPr>
      <w:fldChar w:fldCharType="separate"/>
    </w:r>
    <w:r w:rsidR="00364936">
      <w:rPr>
        <w:b/>
        <w:noProof/>
        <w:sz w:val="20"/>
      </w:rPr>
      <w:t>2</w:t>
    </w:r>
    <w:r w:rsidR="00C95B56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C95B5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C95B56" w:rsidRPr="00585FC6">
      <w:rPr>
        <w:b/>
        <w:sz w:val="20"/>
      </w:rPr>
      <w:fldChar w:fldCharType="separate"/>
    </w:r>
    <w:r w:rsidR="00364936">
      <w:rPr>
        <w:b/>
        <w:noProof/>
        <w:sz w:val="20"/>
      </w:rPr>
      <w:t>3</w:t>
    </w:r>
    <w:r w:rsidR="00C95B56"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043ABB" w:rsidRDefault="00043ABB" w:rsidP="00043AB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974" w:rsidRPr="0000007A" w:rsidRDefault="003B6974" w:rsidP="0099583E">
      <w:r>
        <w:separator/>
      </w:r>
    </w:p>
  </w:footnote>
  <w:footnote w:type="continuationSeparator" w:id="0">
    <w:p w:rsidR="003B6974" w:rsidRPr="0000007A" w:rsidRDefault="003B697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225166"/>
    <w:multiLevelType w:val="hybridMultilevel"/>
    <w:tmpl w:val="8F3219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3A2D"/>
    <w:multiLevelType w:val="hybridMultilevel"/>
    <w:tmpl w:val="C2C8F5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AwMjA2NQKSpiZGRko6SsGpxcWZ+XkgBYa1ABSwk1E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3ABB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348A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58AD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5454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4936"/>
    <w:rsid w:val="00366BEC"/>
    <w:rsid w:val="0037074A"/>
    <w:rsid w:val="003A04E7"/>
    <w:rsid w:val="003A4991"/>
    <w:rsid w:val="003A6E1A"/>
    <w:rsid w:val="003A6E6B"/>
    <w:rsid w:val="003B2172"/>
    <w:rsid w:val="003B6974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387B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A4B00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5E41"/>
    <w:rsid w:val="008913D5"/>
    <w:rsid w:val="00893E75"/>
    <w:rsid w:val="008A684F"/>
    <w:rsid w:val="008C2778"/>
    <w:rsid w:val="008C2F62"/>
    <w:rsid w:val="008D020E"/>
    <w:rsid w:val="008D0407"/>
    <w:rsid w:val="008D1117"/>
    <w:rsid w:val="008D15A4"/>
    <w:rsid w:val="008D3DD9"/>
    <w:rsid w:val="008E56B0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7F3"/>
    <w:rsid w:val="009B5AA8"/>
    <w:rsid w:val="009C45A0"/>
    <w:rsid w:val="009C4A1E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198D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021F"/>
    <w:rsid w:val="00AC1349"/>
    <w:rsid w:val="00AD6C51"/>
    <w:rsid w:val="00AF3016"/>
    <w:rsid w:val="00B03A45"/>
    <w:rsid w:val="00B06764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5B56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33054"/>
    <w:rsid w:val="00D40416"/>
    <w:rsid w:val="00D45CF7"/>
    <w:rsid w:val="00D4782A"/>
    <w:rsid w:val="00D717FD"/>
    <w:rsid w:val="00D7603E"/>
    <w:rsid w:val="00D8579C"/>
    <w:rsid w:val="00D90124"/>
    <w:rsid w:val="00D9383B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BA91A"/>
  <w15:docId w15:val="{FA34D966-68C4-4D4D-9652-AC8716F4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D9383B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4068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12</cp:revision>
  <dcterms:created xsi:type="dcterms:W3CDTF">2026-03-19T07:30:00Z</dcterms:created>
  <dcterms:modified xsi:type="dcterms:W3CDTF">2026-03-24T12:37:00Z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