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449" w:rsidRDefault="00E2744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27449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E27449" w:rsidRDefault="00E2744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E27449">
        <w:trPr>
          <w:trHeight w:val="290"/>
        </w:trPr>
        <w:tc>
          <w:tcPr>
            <w:tcW w:w="516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CB25D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296DE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European Journal of Medicinal Plants</w:t>
              </w:r>
            </w:hyperlink>
            <w:r w:rsidR="00296DE9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E27449">
        <w:trPr>
          <w:trHeight w:val="290"/>
        </w:trPr>
        <w:tc>
          <w:tcPr>
            <w:tcW w:w="516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Ms_EJMP_153832</w:t>
            </w:r>
          </w:p>
        </w:tc>
      </w:tr>
      <w:tr w:rsidR="00E27449">
        <w:trPr>
          <w:trHeight w:val="650"/>
        </w:trPr>
        <w:tc>
          <w:tcPr>
            <w:tcW w:w="516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GC-MS Analysis of Secondary Metabolites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Endophytic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Fusarium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sp. isolated from Two Medicinal Plants: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Zingiber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Officinale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.Roscoe and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Ocimum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Tenuiflorum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. L.</w:t>
            </w:r>
          </w:p>
        </w:tc>
      </w:tr>
      <w:tr w:rsidR="00E27449">
        <w:trPr>
          <w:trHeight w:val="332"/>
        </w:trPr>
        <w:tc>
          <w:tcPr>
            <w:tcW w:w="516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E27449" w:rsidRDefault="00E27449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2744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E27449" w:rsidRDefault="00296D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highlight w:val="yellow"/>
              </w:rPr>
              <w:t>PART  1</w:t>
            </w:r>
            <w:proofErr w:type="gramEnd"/>
            <w:r>
              <w:rPr>
                <w:rFonts w:ascii="Times New Roman" w:eastAsia="Times New Roman" w:hAnsi="Times New Roman" w:cs="Times New Roman"/>
                <w:highlight w:val="yellow"/>
              </w:rPr>
              <w:t>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E27449" w:rsidRDefault="00E27449">
            <w:pPr>
              <w:rPr>
                <w:sz w:val="20"/>
                <w:szCs w:val="20"/>
              </w:rPr>
            </w:pPr>
          </w:p>
        </w:tc>
      </w:tr>
      <w:tr w:rsidR="00E27449">
        <w:tc>
          <w:tcPr>
            <w:tcW w:w="5351" w:type="dxa"/>
          </w:tcPr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E27449" w:rsidRDefault="00296D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E27449" w:rsidRDefault="00E27449">
            <w:pPr>
              <w:rPr>
                <w:sz w:val="20"/>
                <w:szCs w:val="20"/>
              </w:rPr>
            </w:pPr>
          </w:p>
          <w:p w:rsidR="00E27449" w:rsidRDefault="00E27449"/>
        </w:tc>
        <w:tc>
          <w:tcPr>
            <w:tcW w:w="6442" w:type="dxa"/>
          </w:tcPr>
          <w:p w:rsidR="00E27449" w:rsidRDefault="00296DE9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27449">
        <w:trPr>
          <w:trHeight w:val="1264"/>
        </w:trPr>
        <w:tc>
          <w:tcPr>
            <w:tcW w:w="5351" w:type="dxa"/>
          </w:tcPr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E27449" w:rsidRDefault="00E27449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Zingi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er</w:t>
            </w:r>
            <w:proofErr w:type="spellEnd"/>
            <w:r>
              <w:rPr>
                <w:sz w:val="20"/>
                <w:szCs w:val="20"/>
              </w:rPr>
              <w:t xml:space="preserve"> is very important aromatic spice crop</w:t>
            </w:r>
          </w:p>
        </w:tc>
        <w:tc>
          <w:tcPr>
            <w:tcW w:w="6442" w:type="dxa"/>
          </w:tcPr>
          <w:p w:rsidR="00E27449" w:rsidRPr="00FC69CC" w:rsidRDefault="007C419E" w:rsidP="00FC69CC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FC69C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Yes, </w:t>
            </w:r>
            <w:proofErr w:type="spellStart"/>
            <w:r w:rsidR="00FC69CC" w:rsidRPr="00FC69CC">
              <w:rPr>
                <w:rFonts w:ascii="Times New Roman" w:hAnsi="Times New Roman" w:cs="Times New Roman"/>
                <w:b w:val="0"/>
                <w:i/>
                <w:iCs/>
              </w:rPr>
              <w:t>Zingiber</w:t>
            </w:r>
            <w:proofErr w:type="spellEnd"/>
            <w:r w:rsidR="00FC69CC" w:rsidRPr="00FC69CC">
              <w:rPr>
                <w:rFonts w:ascii="Times New Roman" w:hAnsi="Times New Roman" w:cs="Times New Roman"/>
                <w:b w:val="0"/>
                <w:i/>
                <w:iCs/>
              </w:rPr>
              <w:t xml:space="preserve"> </w:t>
            </w:r>
            <w:proofErr w:type="spellStart"/>
            <w:r w:rsidR="00FC69CC" w:rsidRPr="00FC69CC">
              <w:rPr>
                <w:rFonts w:ascii="Times New Roman" w:hAnsi="Times New Roman" w:cs="Times New Roman"/>
                <w:b w:val="0"/>
                <w:i/>
                <w:iCs/>
              </w:rPr>
              <w:t>officinale</w:t>
            </w:r>
            <w:proofErr w:type="spellEnd"/>
            <w:r w:rsidR="00FC69CC" w:rsidRPr="00FC69CC">
              <w:rPr>
                <w:rFonts w:ascii="Times New Roman" w:hAnsi="Times New Roman" w:cs="Times New Roman"/>
                <w:b w:val="0"/>
              </w:rPr>
              <w:t>, commonly known as ginger, is a globally valued medicinal plant with a rich history of use for its anti-inflammatory, antioxidant, and antimicrob</w:t>
            </w:r>
            <w:bookmarkStart w:id="0" w:name="_GoBack"/>
            <w:bookmarkEnd w:id="0"/>
            <w:r w:rsidR="00FC69CC" w:rsidRPr="00FC69CC">
              <w:rPr>
                <w:rFonts w:ascii="Times New Roman" w:hAnsi="Times New Roman" w:cs="Times New Roman"/>
                <w:b w:val="0"/>
              </w:rPr>
              <w:t>ial properties</w:t>
            </w:r>
            <w:r w:rsidR="00FC69CC" w:rsidRPr="00FC69CC">
              <w:rPr>
                <w:rFonts w:ascii="Times New Roman" w:hAnsi="Times New Roman" w:cs="Times New Roman"/>
                <w:b w:val="0"/>
              </w:rPr>
              <w:t xml:space="preserve"> specially used by the tribes of NE India.</w:t>
            </w:r>
          </w:p>
        </w:tc>
      </w:tr>
      <w:tr w:rsidR="00E27449">
        <w:trPr>
          <w:trHeight w:val="1262"/>
        </w:trPr>
        <w:tc>
          <w:tcPr>
            <w:tcW w:w="5351" w:type="dxa"/>
          </w:tcPr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Suitable</w:t>
            </w:r>
          </w:p>
        </w:tc>
        <w:tc>
          <w:tcPr>
            <w:tcW w:w="6442" w:type="dxa"/>
          </w:tcPr>
          <w:p w:rsidR="00E27449" w:rsidRDefault="00145A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Noted with thanks </w:t>
            </w:r>
          </w:p>
        </w:tc>
      </w:tr>
      <w:tr w:rsidR="00E27449">
        <w:trPr>
          <w:trHeight w:val="1262"/>
        </w:trPr>
        <w:tc>
          <w:tcPr>
            <w:tcW w:w="5351" w:type="dxa"/>
          </w:tcPr>
          <w:p w:rsidR="00E27449" w:rsidRDefault="00296DE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Comprehensive</w:t>
            </w:r>
          </w:p>
        </w:tc>
        <w:tc>
          <w:tcPr>
            <w:tcW w:w="6442" w:type="dxa"/>
          </w:tcPr>
          <w:p w:rsidR="00E27449" w:rsidRDefault="00145A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 with thanks</w:t>
            </w:r>
          </w:p>
        </w:tc>
      </w:tr>
      <w:tr w:rsidR="00E27449">
        <w:trPr>
          <w:trHeight w:val="704"/>
        </w:trPr>
        <w:tc>
          <w:tcPr>
            <w:tcW w:w="5351" w:type="dxa"/>
          </w:tcPr>
          <w:p w:rsidR="00E27449" w:rsidRDefault="00296DE9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Scientifically correct</w:t>
            </w:r>
          </w:p>
        </w:tc>
        <w:tc>
          <w:tcPr>
            <w:tcW w:w="6442" w:type="dxa"/>
          </w:tcPr>
          <w:p w:rsidR="00E27449" w:rsidRDefault="00145A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 with thanks</w:t>
            </w:r>
          </w:p>
        </w:tc>
      </w:tr>
      <w:tr w:rsidR="00E27449">
        <w:trPr>
          <w:trHeight w:val="703"/>
        </w:trPr>
        <w:tc>
          <w:tcPr>
            <w:tcW w:w="5351" w:type="dxa"/>
          </w:tcPr>
          <w:p w:rsidR="00E27449" w:rsidRDefault="00296DE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Sufficient and recent</w:t>
            </w:r>
          </w:p>
        </w:tc>
        <w:tc>
          <w:tcPr>
            <w:tcW w:w="6442" w:type="dxa"/>
          </w:tcPr>
          <w:p w:rsidR="00E27449" w:rsidRDefault="00145A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 with thanks</w:t>
            </w:r>
          </w:p>
        </w:tc>
      </w:tr>
      <w:tr w:rsidR="00E27449">
        <w:trPr>
          <w:trHeight w:val="386"/>
        </w:trPr>
        <w:tc>
          <w:tcPr>
            <w:tcW w:w="5351" w:type="dxa"/>
          </w:tcPr>
          <w:p w:rsidR="00E27449" w:rsidRDefault="00296DE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E27449" w:rsidRDefault="00E27449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27449" w:rsidRDefault="00296D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Language fluently ok</w:t>
            </w:r>
          </w:p>
        </w:tc>
        <w:tc>
          <w:tcPr>
            <w:tcW w:w="6442" w:type="dxa"/>
          </w:tcPr>
          <w:p w:rsidR="00E27449" w:rsidRPr="00FC69CC" w:rsidRDefault="00145A66">
            <w:pPr>
              <w:rPr>
                <w:sz w:val="20"/>
                <w:szCs w:val="20"/>
              </w:rPr>
            </w:pPr>
            <w:r w:rsidRPr="00FC69CC">
              <w:rPr>
                <w:bCs/>
              </w:rPr>
              <w:t>Noted with thanks</w:t>
            </w:r>
          </w:p>
        </w:tc>
      </w:tr>
      <w:tr w:rsidR="00E27449">
        <w:trPr>
          <w:trHeight w:val="1178"/>
        </w:trPr>
        <w:tc>
          <w:tcPr>
            <w:tcW w:w="5351" w:type="dxa"/>
          </w:tcPr>
          <w:p w:rsidR="00E27449" w:rsidRDefault="00296D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Please add  peaks of GC MS analysis</w:t>
            </w:r>
          </w:p>
        </w:tc>
        <w:tc>
          <w:tcPr>
            <w:tcW w:w="6442" w:type="dxa"/>
          </w:tcPr>
          <w:p w:rsidR="00145A66" w:rsidRPr="00B11536" w:rsidRDefault="00FE0A9A" w:rsidP="00145A66">
            <w:pPr>
              <w:rPr>
                <w:b/>
              </w:rPr>
            </w:pPr>
            <w:r>
              <w:rPr>
                <w:sz w:val="20"/>
                <w:szCs w:val="20"/>
              </w:rPr>
              <w:t>Ok Sir. I have adde</w:t>
            </w:r>
            <w:r w:rsidR="00145A66">
              <w:rPr>
                <w:sz w:val="20"/>
                <w:szCs w:val="20"/>
              </w:rPr>
              <w:t>d as Figure 3 in the manuscript with Caption”</w:t>
            </w:r>
            <w:r w:rsidR="00145A66" w:rsidRPr="002B2F9A">
              <w:rPr>
                <w:b/>
              </w:rPr>
              <w:t xml:space="preserve"> </w:t>
            </w:r>
            <w:r w:rsidR="00145A66" w:rsidRPr="002B2F9A">
              <w:rPr>
                <w:b/>
              </w:rPr>
              <w:t xml:space="preserve">Figure 3: Chromatography- Mass Spectrometry (GC-MS) separation Chromatograms for ethyl acetate extract of </w:t>
            </w:r>
            <w:proofErr w:type="spellStart"/>
            <w:r w:rsidR="00145A66" w:rsidRPr="002B2F9A">
              <w:rPr>
                <w:b/>
                <w:i/>
              </w:rPr>
              <w:t>Fusarium</w:t>
            </w:r>
            <w:proofErr w:type="spellEnd"/>
            <w:r w:rsidR="00145A66" w:rsidRPr="002B2F9A">
              <w:rPr>
                <w:b/>
              </w:rPr>
              <w:t xml:space="preserve"> sp.</w:t>
            </w:r>
            <w:r w:rsidR="00145A66">
              <w:rPr>
                <w:b/>
              </w:rPr>
              <w:t>”</w:t>
            </w:r>
          </w:p>
          <w:p w:rsidR="00E27449" w:rsidRDefault="00E27449">
            <w:pPr>
              <w:rPr>
                <w:sz w:val="20"/>
                <w:szCs w:val="20"/>
              </w:rPr>
            </w:pPr>
          </w:p>
        </w:tc>
      </w:tr>
    </w:tbl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27449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E27449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27449" w:rsidRDefault="00296D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E27449" w:rsidRDefault="00296DE9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27449" w:rsidRDefault="00E274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27449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27449" w:rsidRDefault="00296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E27449" w:rsidRPr="006D4876" w:rsidRDefault="006D4876">
            <w:pPr>
              <w:rPr>
                <w:b/>
                <w:sz w:val="20"/>
                <w:szCs w:val="20"/>
              </w:rPr>
            </w:pPr>
            <w:r w:rsidRPr="006D4876">
              <w:rPr>
                <w:b/>
                <w:sz w:val="20"/>
                <w:szCs w:val="20"/>
              </w:rPr>
              <w:t>NIL</w:t>
            </w:r>
          </w:p>
          <w:p w:rsidR="00E27449" w:rsidRDefault="00E2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27449" w:rsidRDefault="00E2744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27449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25DF" w:rsidRDefault="00CB25DF">
      <w:r>
        <w:separator/>
      </w:r>
    </w:p>
  </w:endnote>
  <w:endnote w:type="continuationSeparator" w:id="0">
    <w:p w:rsidR="00CB25DF" w:rsidRDefault="00CB25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9A59BD1-B93F-4602-B4A3-081767AD58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16FE30F-8EE1-4E7C-A228-52292B3C15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08D4F40-90D0-46F8-8A06-9827DCA4853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449" w:rsidRDefault="00296DE9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25DF" w:rsidRDefault="00CB25DF">
      <w:r>
        <w:separator/>
      </w:r>
    </w:p>
  </w:footnote>
  <w:footnote w:type="continuationSeparator" w:id="0">
    <w:p w:rsidR="00CB25DF" w:rsidRDefault="00CB25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449" w:rsidRDefault="00E2744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E27449" w:rsidRDefault="00296DE9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449"/>
    <w:rsid w:val="00145A66"/>
    <w:rsid w:val="00296DE9"/>
    <w:rsid w:val="00633686"/>
    <w:rsid w:val="006D4876"/>
    <w:rsid w:val="007C419E"/>
    <w:rsid w:val="00C75306"/>
    <w:rsid w:val="00CB25DF"/>
    <w:rsid w:val="00E27449"/>
    <w:rsid w:val="00FC69CC"/>
    <w:rsid w:val="00FE0A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53A3D10-EFF4-4EF6-B5CB-B5989F5211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ejmp.com/index.php/EJMP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322</Words>
  <Characters>1839</Characters>
  <Application>Microsoft Office Word</Application>
  <DocSecurity>0</DocSecurity>
  <Lines>15</Lines>
  <Paragraphs>4</Paragraphs>
  <ScaleCrop>false</ScaleCrop>
  <Company/>
  <LinksUpToDate>false</LinksUpToDate>
  <CharactersWithSpaces>2157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account</cp:lastModifiedBy>
  <cp:revision>15</cp:revision>
  <dcterms:created xsi:type="dcterms:W3CDTF">2026-02-20T09:41:00Z</dcterms:created>
  <dcterms:modified xsi:type="dcterms:W3CDTF">2026-02-24T06:17:00Z</dcterms:modified>
</cp:coreProperties>
</file>