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4939C0">
        <w:trPr>
          <w:trHeight w:val="290"/>
        </w:trPr>
        <w:tc>
          <w:tcPr>
            <w:tcW w:w="5000" w:type="pct"/>
            <w:gridSpan w:val="2"/>
            <w:tcBorders>
              <w:top w:val="nil"/>
              <w:left w:val="nil"/>
              <w:right w:val="nil"/>
            </w:tcBorders>
          </w:tcPr>
          <w:p w:rsidR="004939C0" w:rsidRDefault="004939C0">
            <w:pPr>
              <w:pStyle w:val="Heading2"/>
              <w:jc w:val="left"/>
              <w:rPr>
                <w:rFonts w:ascii="Arial" w:hAnsi="Arial" w:cs="Arial"/>
                <w:b w:val="0"/>
                <w:bCs w:val="0"/>
                <w:sz w:val="28"/>
                <w:szCs w:val="28"/>
                <w:lang w:val="en-GB"/>
              </w:rPr>
            </w:pPr>
          </w:p>
        </w:tc>
      </w:tr>
      <w:tr w:rsidR="004939C0">
        <w:trPr>
          <w:trHeight w:val="290"/>
        </w:trPr>
        <w:tc>
          <w:tcPr>
            <w:tcW w:w="1234" w:type="pct"/>
          </w:tcPr>
          <w:p w:rsidR="004939C0" w:rsidRDefault="002972BE">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4939C0" w:rsidRDefault="00033F43">
            <w:pPr>
              <w:rPr>
                <w:rFonts w:ascii="Arial" w:hAnsi="Arial" w:cs="Arial"/>
                <w:b/>
                <w:bCs/>
                <w:color w:val="0000FF"/>
                <w:sz w:val="20"/>
                <w:szCs w:val="20"/>
              </w:rPr>
            </w:pPr>
            <w:hyperlink r:id="rId8" w:history="1">
              <w:r w:rsidR="002972BE">
                <w:rPr>
                  <w:rStyle w:val="Hyperlink"/>
                  <w:rFonts w:ascii="Arial" w:hAnsi="Arial" w:cs="Arial"/>
                  <w:b/>
                  <w:bCs/>
                  <w:sz w:val="20"/>
                  <w:szCs w:val="20"/>
                </w:rPr>
                <w:t>Asian Journal of Research in Nephrology</w:t>
              </w:r>
            </w:hyperlink>
            <w:r w:rsidR="002972BE">
              <w:rPr>
                <w:rFonts w:ascii="Arial" w:hAnsi="Arial" w:cs="Arial"/>
                <w:b/>
                <w:bCs/>
                <w:color w:val="0000FF"/>
                <w:sz w:val="20"/>
                <w:szCs w:val="20"/>
              </w:rPr>
              <w:t xml:space="preserve"> </w:t>
            </w:r>
          </w:p>
        </w:tc>
      </w:tr>
      <w:tr w:rsidR="004939C0">
        <w:trPr>
          <w:trHeight w:val="290"/>
        </w:trPr>
        <w:tc>
          <w:tcPr>
            <w:tcW w:w="1234" w:type="pct"/>
          </w:tcPr>
          <w:p w:rsidR="004939C0" w:rsidRDefault="002972BE">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4939C0" w:rsidRDefault="002972BE">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Ms_AJRN_154655</w:t>
            </w:r>
          </w:p>
        </w:tc>
      </w:tr>
      <w:tr w:rsidR="004939C0">
        <w:trPr>
          <w:trHeight w:val="650"/>
        </w:trPr>
        <w:tc>
          <w:tcPr>
            <w:tcW w:w="1234" w:type="pct"/>
          </w:tcPr>
          <w:p w:rsidR="004939C0" w:rsidRDefault="002972BE">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4939C0" w:rsidRDefault="002972BE">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EVALUATING THE IMPACT OF HAEMODIALYSIS ON SOME COAGULATION PARAMETERS AMONG PATIENTS WITH CHRONIC KIDNEY DISEASE (CKD) ATTENDING A DIALYSIS CENTRE IN SOUTHERN NIGERIA</w:t>
            </w:r>
          </w:p>
        </w:tc>
      </w:tr>
      <w:tr w:rsidR="004939C0">
        <w:trPr>
          <w:trHeight w:val="332"/>
        </w:trPr>
        <w:tc>
          <w:tcPr>
            <w:tcW w:w="1234" w:type="pct"/>
          </w:tcPr>
          <w:p w:rsidR="004939C0" w:rsidRDefault="002972BE">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4939C0" w:rsidRDefault="00D53003">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 ARTICLE</w:t>
            </w:r>
          </w:p>
        </w:tc>
      </w:tr>
    </w:tbl>
    <w:p w:rsidR="004939C0" w:rsidRDefault="004939C0">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4939C0">
        <w:tc>
          <w:tcPr>
            <w:tcW w:w="5000" w:type="pct"/>
            <w:gridSpan w:val="3"/>
            <w:tcBorders>
              <w:top w:val="nil"/>
              <w:left w:val="nil"/>
              <w:right w:val="nil"/>
            </w:tcBorders>
            <w:noWrap/>
          </w:tcPr>
          <w:p w:rsidR="004939C0" w:rsidRDefault="002972BE">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rsidR="004939C0" w:rsidRDefault="004939C0">
            <w:pPr>
              <w:rPr>
                <w:sz w:val="20"/>
                <w:szCs w:val="20"/>
                <w:lang w:val="en-GB"/>
              </w:rPr>
            </w:pPr>
          </w:p>
        </w:tc>
      </w:tr>
      <w:tr w:rsidR="004939C0">
        <w:tc>
          <w:tcPr>
            <w:tcW w:w="1265" w:type="pct"/>
            <w:noWrap/>
          </w:tcPr>
          <w:p w:rsidR="004939C0" w:rsidRDefault="004939C0">
            <w:pPr>
              <w:pStyle w:val="Heading2"/>
              <w:jc w:val="left"/>
              <w:rPr>
                <w:rFonts w:ascii="Times New Roman" w:hAnsi="Times New Roman"/>
                <w:lang w:val="en-GB"/>
              </w:rPr>
            </w:pPr>
          </w:p>
        </w:tc>
        <w:tc>
          <w:tcPr>
            <w:tcW w:w="2212" w:type="pct"/>
          </w:tcPr>
          <w:p w:rsidR="004939C0" w:rsidRDefault="002972BE">
            <w:pPr>
              <w:pStyle w:val="Heading2"/>
              <w:jc w:val="left"/>
              <w:rPr>
                <w:rFonts w:ascii="Times New Roman" w:hAnsi="Times New Roman"/>
                <w:lang w:val="en-GB"/>
              </w:rPr>
            </w:pPr>
            <w:r>
              <w:rPr>
                <w:rFonts w:ascii="Times New Roman" w:hAnsi="Times New Roman"/>
                <w:lang w:val="en-GB"/>
              </w:rPr>
              <w:t>Reviewer’s comment</w:t>
            </w:r>
          </w:p>
          <w:p w:rsidR="004939C0" w:rsidRDefault="004939C0">
            <w:pPr>
              <w:rPr>
                <w:b/>
                <w:bCs/>
                <w:sz w:val="20"/>
                <w:szCs w:val="20"/>
              </w:rPr>
            </w:pPr>
          </w:p>
          <w:p w:rsidR="004939C0" w:rsidRDefault="004939C0">
            <w:pPr>
              <w:rPr>
                <w:lang w:val="en-GB"/>
              </w:rPr>
            </w:pPr>
          </w:p>
        </w:tc>
        <w:tc>
          <w:tcPr>
            <w:tcW w:w="1523" w:type="pct"/>
          </w:tcPr>
          <w:p w:rsidR="004939C0" w:rsidRDefault="002972BE">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4939C0" w:rsidRDefault="004939C0">
            <w:pPr>
              <w:pStyle w:val="Heading2"/>
              <w:jc w:val="left"/>
              <w:rPr>
                <w:rFonts w:ascii="Times New Roman" w:hAnsi="Times New Roman"/>
                <w:b w:val="0"/>
                <w:lang w:val="en-GB"/>
              </w:rPr>
            </w:pPr>
          </w:p>
        </w:tc>
      </w:tr>
      <w:tr w:rsidR="004939C0">
        <w:trPr>
          <w:trHeight w:val="1264"/>
        </w:trPr>
        <w:tc>
          <w:tcPr>
            <w:tcW w:w="1265" w:type="pct"/>
            <w:noWrap/>
          </w:tcPr>
          <w:p w:rsidR="004939C0" w:rsidRDefault="002972BE">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rsidR="004939C0" w:rsidRDefault="004939C0">
            <w:pPr>
              <w:ind w:left="360"/>
              <w:rPr>
                <w:rFonts w:eastAsia="MS Mincho"/>
                <w:b/>
                <w:bCs/>
                <w:sz w:val="20"/>
                <w:szCs w:val="20"/>
                <w:lang w:val="en-GB"/>
              </w:rPr>
            </w:pPr>
          </w:p>
        </w:tc>
        <w:tc>
          <w:tcPr>
            <w:tcW w:w="2212" w:type="pct"/>
          </w:tcPr>
          <w:p w:rsidR="004939C0" w:rsidRDefault="002972BE">
            <w:pPr>
              <w:pStyle w:val="ListParagraph"/>
              <w:numPr>
                <w:ilvl w:val="0"/>
                <w:numId w:val="13"/>
              </w:numPr>
              <w:ind w:left="316" w:hanging="283"/>
              <w:jc w:val="both"/>
              <w:rPr>
                <w:b/>
                <w:bCs/>
                <w:sz w:val="20"/>
                <w:szCs w:val="20"/>
                <w:lang w:val="en-GB"/>
              </w:rPr>
            </w:pPr>
            <w:r>
              <w:rPr>
                <w:b/>
                <w:bCs/>
                <w:sz w:val="20"/>
                <w:szCs w:val="20"/>
                <w:lang w:val="en-GB"/>
              </w:rPr>
              <w:t>Good for increasing knowledge and adding references for those who need it. but the background coverage in this article is still very narrow.</w:t>
            </w:r>
          </w:p>
          <w:p w:rsidR="004939C0" w:rsidRDefault="002972BE">
            <w:pPr>
              <w:pStyle w:val="ListParagraph"/>
              <w:numPr>
                <w:ilvl w:val="0"/>
                <w:numId w:val="13"/>
              </w:numPr>
              <w:ind w:left="316" w:hanging="283"/>
              <w:jc w:val="both"/>
              <w:rPr>
                <w:b/>
                <w:bCs/>
                <w:sz w:val="20"/>
                <w:szCs w:val="20"/>
                <w:lang w:val="en-GB"/>
              </w:rPr>
            </w:pPr>
            <w:r>
              <w:rPr>
                <w:b/>
                <w:bCs/>
                <w:sz w:val="20"/>
                <w:szCs w:val="20"/>
                <w:lang w:val="en-GB"/>
              </w:rPr>
              <w:t>adjust the abstract to the word count limit based on journal guidelines</w:t>
            </w:r>
          </w:p>
          <w:p w:rsidR="004939C0" w:rsidRDefault="002972BE">
            <w:pPr>
              <w:pStyle w:val="ListParagraph"/>
              <w:numPr>
                <w:ilvl w:val="0"/>
                <w:numId w:val="13"/>
              </w:numPr>
              <w:ind w:left="316" w:hanging="283"/>
              <w:jc w:val="both"/>
              <w:rPr>
                <w:b/>
                <w:bCs/>
                <w:sz w:val="20"/>
                <w:szCs w:val="20"/>
                <w:lang w:val="en-GB"/>
              </w:rPr>
            </w:pPr>
            <w:r>
              <w:rPr>
                <w:b/>
                <w:bCs/>
                <w:sz w:val="20"/>
                <w:szCs w:val="20"/>
                <w:lang w:val="en-GB"/>
              </w:rPr>
              <w:t>The research presented in this article can be expanded upon in subsequent studies.</w:t>
            </w:r>
          </w:p>
          <w:p w:rsidR="004939C0" w:rsidRDefault="002972BE">
            <w:pPr>
              <w:pStyle w:val="ListParagraph"/>
              <w:numPr>
                <w:ilvl w:val="0"/>
                <w:numId w:val="13"/>
              </w:numPr>
              <w:ind w:left="316" w:hanging="283"/>
              <w:jc w:val="both"/>
              <w:rPr>
                <w:b/>
                <w:bCs/>
                <w:sz w:val="20"/>
                <w:szCs w:val="20"/>
                <w:lang w:val="en-GB"/>
              </w:rPr>
            </w:pPr>
            <w:r>
              <w:rPr>
                <w:b/>
                <w:bCs/>
                <w:sz w:val="20"/>
                <w:szCs w:val="20"/>
                <w:lang w:val="en-GB"/>
              </w:rPr>
              <w:t>The article could be structured more systematically to provide a valuable reference for subsequent authors.</w:t>
            </w:r>
          </w:p>
          <w:p w:rsidR="004939C0" w:rsidRDefault="002972BE">
            <w:pPr>
              <w:pStyle w:val="ListParagraph"/>
              <w:numPr>
                <w:ilvl w:val="0"/>
                <w:numId w:val="13"/>
              </w:numPr>
              <w:ind w:left="316" w:hanging="283"/>
              <w:jc w:val="both"/>
              <w:rPr>
                <w:b/>
                <w:bCs/>
                <w:sz w:val="20"/>
                <w:szCs w:val="20"/>
                <w:lang w:val="en-GB"/>
              </w:rPr>
            </w:pPr>
            <w:r>
              <w:rPr>
                <w:b/>
                <w:bCs/>
                <w:sz w:val="20"/>
                <w:szCs w:val="20"/>
                <w:lang w:val="en-GB"/>
              </w:rPr>
              <w:t>Please use the font specified by the journal.</w:t>
            </w:r>
          </w:p>
          <w:p w:rsidR="004939C0" w:rsidRDefault="004939C0">
            <w:pPr>
              <w:pStyle w:val="ListParagraph"/>
              <w:ind w:left="0"/>
              <w:rPr>
                <w:b/>
                <w:bCs/>
                <w:sz w:val="20"/>
                <w:szCs w:val="20"/>
                <w:lang w:val="en-GB"/>
              </w:rPr>
            </w:pPr>
          </w:p>
        </w:tc>
        <w:tc>
          <w:tcPr>
            <w:tcW w:w="1523" w:type="pct"/>
          </w:tcPr>
          <w:p w:rsidR="004939C0" w:rsidRDefault="009E7D0D">
            <w:pPr>
              <w:pStyle w:val="Heading2"/>
              <w:jc w:val="left"/>
              <w:rPr>
                <w:rFonts w:ascii="Times New Roman" w:hAnsi="Times New Roman"/>
                <w:b w:val="0"/>
                <w:lang w:val="en-GB"/>
              </w:rPr>
            </w:pPr>
            <w:r>
              <w:rPr>
                <w:rFonts w:ascii="Times New Roman" w:hAnsi="Times New Roman"/>
                <w:b w:val="0"/>
                <w:lang w:val="en-GB"/>
              </w:rPr>
              <w:t xml:space="preserve">Corrections have been </w:t>
            </w:r>
            <w:proofErr w:type="gramStart"/>
            <w:r>
              <w:rPr>
                <w:rFonts w:ascii="Times New Roman" w:hAnsi="Times New Roman"/>
                <w:b w:val="0"/>
                <w:lang w:val="en-GB"/>
              </w:rPr>
              <w:t>effected</w:t>
            </w:r>
            <w:proofErr w:type="gramEnd"/>
          </w:p>
        </w:tc>
      </w:tr>
      <w:tr w:rsidR="009E7D0D" w:rsidTr="00BE63F3">
        <w:trPr>
          <w:trHeight w:val="1262"/>
        </w:trPr>
        <w:tc>
          <w:tcPr>
            <w:tcW w:w="1265" w:type="pct"/>
            <w:noWrap/>
          </w:tcPr>
          <w:p w:rsidR="009E7D0D" w:rsidRDefault="009E7D0D">
            <w:pPr>
              <w:ind w:left="360"/>
              <w:rPr>
                <w:b/>
                <w:bCs/>
                <w:sz w:val="20"/>
                <w:szCs w:val="20"/>
                <w:lang w:val="en-GB"/>
              </w:rPr>
            </w:pPr>
            <w:r>
              <w:rPr>
                <w:b/>
                <w:bCs/>
                <w:sz w:val="20"/>
                <w:szCs w:val="20"/>
                <w:lang w:val="en-GB"/>
              </w:rPr>
              <w:t>Is the title of the article suitable?</w:t>
            </w:r>
          </w:p>
          <w:p w:rsidR="009E7D0D" w:rsidRDefault="009E7D0D">
            <w:pPr>
              <w:ind w:left="360"/>
              <w:rPr>
                <w:b/>
                <w:bCs/>
                <w:sz w:val="20"/>
                <w:szCs w:val="20"/>
                <w:lang w:val="en-GB"/>
              </w:rPr>
            </w:pPr>
            <w:r>
              <w:rPr>
                <w:b/>
                <w:bCs/>
                <w:sz w:val="20"/>
                <w:szCs w:val="20"/>
                <w:lang w:val="en-GB"/>
              </w:rPr>
              <w:t>(If not please suggest an alternative title)</w:t>
            </w:r>
          </w:p>
          <w:p w:rsidR="009E7D0D" w:rsidRDefault="009E7D0D">
            <w:pPr>
              <w:pStyle w:val="Heading2"/>
              <w:jc w:val="left"/>
              <w:rPr>
                <w:rFonts w:ascii="Times New Roman" w:hAnsi="Times New Roman"/>
                <w:u w:val="single"/>
                <w:lang w:val="en-GB"/>
              </w:rPr>
            </w:pPr>
          </w:p>
        </w:tc>
        <w:tc>
          <w:tcPr>
            <w:tcW w:w="2212" w:type="pct"/>
          </w:tcPr>
          <w:p w:rsidR="009E7D0D" w:rsidRDefault="009E7D0D">
            <w:pPr>
              <w:ind w:left="360"/>
              <w:rPr>
                <w:b/>
                <w:bCs/>
                <w:sz w:val="20"/>
                <w:szCs w:val="20"/>
                <w:lang w:val="en-GB"/>
              </w:rPr>
            </w:pPr>
            <w:r>
              <w:rPr>
                <w:b/>
                <w:bCs/>
                <w:sz w:val="20"/>
                <w:szCs w:val="20"/>
              </w:rPr>
              <w:t>The title of the article is suitable, it only needs to be added specifically from the title, which is based on age, because what is conveyed is only based on age.</w:t>
            </w:r>
          </w:p>
        </w:tc>
        <w:tc>
          <w:tcPr>
            <w:tcW w:w="1523" w:type="pct"/>
            <w:vAlign w:val="center"/>
          </w:tcPr>
          <w:p w:rsidR="009E7D0D" w:rsidRDefault="009E7D0D" w:rsidP="000712F7">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THE IMPACT OF HAEMODIALYSIS AND AGE-RELATED CHANGES ON SOME COAGULATION PARAMETERS AMONG PATIENTS WITH CHRONIC KIDNEY DISEASE (CKD) ATTENDING A DIALYSIS CENTRE IN SOUTHERN NIGERIA</w:t>
            </w:r>
          </w:p>
        </w:tc>
      </w:tr>
      <w:tr w:rsidR="009E7D0D" w:rsidTr="00F34917">
        <w:trPr>
          <w:trHeight w:val="881"/>
        </w:trPr>
        <w:tc>
          <w:tcPr>
            <w:tcW w:w="1265" w:type="pct"/>
            <w:noWrap/>
          </w:tcPr>
          <w:p w:rsidR="009E7D0D" w:rsidRDefault="009E7D0D">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rsidR="009E7D0D" w:rsidRDefault="009E7D0D">
            <w:pPr>
              <w:pStyle w:val="Heading2"/>
              <w:jc w:val="left"/>
              <w:rPr>
                <w:rFonts w:ascii="Times New Roman" w:hAnsi="Times New Roman"/>
                <w:u w:val="single"/>
                <w:lang w:val="en-GB"/>
              </w:rPr>
            </w:pPr>
          </w:p>
        </w:tc>
        <w:tc>
          <w:tcPr>
            <w:tcW w:w="2212" w:type="pct"/>
          </w:tcPr>
          <w:p w:rsidR="009E7D0D" w:rsidRDefault="009E7D0D">
            <w:pPr>
              <w:ind w:left="360"/>
              <w:rPr>
                <w:b/>
                <w:bCs/>
                <w:sz w:val="20"/>
                <w:szCs w:val="20"/>
                <w:lang w:val="en-GB"/>
              </w:rPr>
            </w:pPr>
            <w:r>
              <w:rPr>
                <w:b/>
                <w:bCs/>
                <w:sz w:val="20"/>
                <w:szCs w:val="20"/>
              </w:rPr>
              <w:t>Please add the purpose, conclusion, and add what instruments are used during the research, whether the instruments used have been validated and reliability tested</w:t>
            </w:r>
          </w:p>
        </w:tc>
        <w:tc>
          <w:tcPr>
            <w:tcW w:w="1523" w:type="pct"/>
          </w:tcPr>
          <w:p w:rsidR="009E7D0D" w:rsidRDefault="009E7D0D">
            <w:pPr>
              <w:pStyle w:val="Heading2"/>
              <w:jc w:val="left"/>
              <w:rPr>
                <w:rFonts w:ascii="Times New Roman" w:hAnsi="Times New Roman"/>
                <w:b w:val="0"/>
                <w:lang w:val="en-GB"/>
              </w:rPr>
            </w:pPr>
            <w:r>
              <w:rPr>
                <w:rFonts w:ascii="Times New Roman" w:hAnsi="Times New Roman"/>
                <w:b w:val="0"/>
                <w:lang w:val="en-GB"/>
              </w:rPr>
              <w:t>Correction noted and effected</w:t>
            </w:r>
          </w:p>
        </w:tc>
      </w:tr>
      <w:tr w:rsidR="009E7D0D">
        <w:trPr>
          <w:trHeight w:val="704"/>
        </w:trPr>
        <w:tc>
          <w:tcPr>
            <w:tcW w:w="1265" w:type="pct"/>
            <w:noWrap/>
          </w:tcPr>
          <w:p w:rsidR="009E7D0D" w:rsidRDefault="009E7D0D">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rsidR="009E7D0D" w:rsidRDefault="009E7D0D">
            <w:pPr>
              <w:pStyle w:val="ListParagraph"/>
              <w:ind w:left="316"/>
              <w:rPr>
                <w:b/>
                <w:sz w:val="20"/>
                <w:szCs w:val="20"/>
                <w:lang w:val="en-GB"/>
              </w:rPr>
            </w:pPr>
            <w:r>
              <w:rPr>
                <w:b/>
                <w:sz w:val="20"/>
                <w:szCs w:val="20"/>
              </w:rPr>
              <w:t>That's right, there are some parts that need to be repaired</w:t>
            </w:r>
          </w:p>
        </w:tc>
        <w:tc>
          <w:tcPr>
            <w:tcW w:w="1523" w:type="pct"/>
          </w:tcPr>
          <w:p w:rsidR="009E7D0D" w:rsidRDefault="009E7D0D">
            <w:pPr>
              <w:pStyle w:val="Heading2"/>
              <w:jc w:val="left"/>
              <w:rPr>
                <w:rFonts w:ascii="Times New Roman" w:hAnsi="Times New Roman"/>
                <w:b w:val="0"/>
                <w:lang w:val="en-GB"/>
              </w:rPr>
            </w:pPr>
            <w:r>
              <w:rPr>
                <w:rFonts w:ascii="Times New Roman" w:hAnsi="Times New Roman"/>
                <w:b w:val="0"/>
                <w:lang w:val="en-GB"/>
              </w:rPr>
              <w:t>Done appropriately</w:t>
            </w:r>
          </w:p>
        </w:tc>
      </w:tr>
      <w:tr w:rsidR="009E7D0D">
        <w:trPr>
          <w:trHeight w:val="703"/>
        </w:trPr>
        <w:tc>
          <w:tcPr>
            <w:tcW w:w="1265" w:type="pct"/>
            <w:noWrap/>
          </w:tcPr>
          <w:p w:rsidR="009E7D0D" w:rsidRDefault="009E7D0D">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rsidR="009E7D0D" w:rsidRDefault="009E7D0D">
            <w:pPr>
              <w:pStyle w:val="ListParagraph"/>
              <w:ind w:left="316"/>
              <w:rPr>
                <w:b/>
                <w:sz w:val="20"/>
                <w:szCs w:val="20"/>
                <w:lang w:val="en-GB"/>
              </w:rPr>
            </w:pPr>
            <w:r>
              <w:rPr>
                <w:b/>
                <w:sz w:val="20"/>
                <w:szCs w:val="20"/>
              </w:rPr>
              <w:t>Sources with older years (more than 10 years, should not be reused), should use sources from the last 5 years only.</w:t>
            </w:r>
          </w:p>
        </w:tc>
        <w:tc>
          <w:tcPr>
            <w:tcW w:w="1523" w:type="pct"/>
          </w:tcPr>
          <w:p w:rsidR="009E7D0D" w:rsidRDefault="009E7D0D">
            <w:pPr>
              <w:pStyle w:val="Heading2"/>
              <w:jc w:val="left"/>
              <w:rPr>
                <w:rFonts w:ascii="Times New Roman" w:hAnsi="Times New Roman"/>
                <w:b w:val="0"/>
                <w:lang w:val="en-GB"/>
              </w:rPr>
            </w:pPr>
            <w:r>
              <w:rPr>
                <w:rFonts w:ascii="Times New Roman" w:hAnsi="Times New Roman"/>
                <w:b w:val="0"/>
                <w:lang w:val="en-GB"/>
              </w:rPr>
              <w:t>The references have been updated</w:t>
            </w:r>
          </w:p>
        </w:tc>
      </w:tr>
      <w:tr w:rsidR="009E7D0D">
        <w:trPr>
          <w:trHeight w:val="386"/>
        </w:trPr>
        <w:tc>
          <w:tcPr>
            <w:tcW w:w="1265" w:type="pct"/>
            <w:noWrap/>
          </w:tcPr>
          <w:p w:rsidR="009E7D0D" w:rsidRDefault="009E7D0D">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rsidR="009E7D0D" w:rsidRDefault="009E7D0D">
            <w:pPr>
              <w:rPr>
                <w:sz w:val="20"/>
                <w:szCs w:val="20"/>
                <w:lang w:val="en-GB"/>
              </w:rPr>
            </w:pPr>
          </w:p>
        </w:tc>
        <w:tc>
          <w:tcPr>
            <w:tcW w:w="2212" w:type="pct"/>
          </w:tcPr>
          <w:p w:rsidR="009E7D0D" w:rsidRDefault="009E7D0D">
            <w:pPr>
              <w:ind w:left="316"/>
              <w:rPr>
                <w:b/>
                <w:bCs/>
                <w:sz w:val="20"/>
                <w:szCs w:val="20"/>
                <w:lang w:val="en-GB"/>
              </w:rPr>
            </w:pPr>
          </w:p>
        </w:tc>
        <w:tc>
          <w:tcPr>
            <w:tcW w:w="1523" w:type="pct"/>
          </w:tcPr>
          <w:p w:rsidR="009E7D0D" w:rsidRDefault="009E7D0D">
            <w:pPr>
              <w:rPr>
                <w:sz w:val="20"/>
                <w:szCs w:val="20"/>
                <w:lang w:val="en-GB"/>
              </w:rPr>
            </w:pPr>
          </w:p>
        </w:tc>
      </w:tr>
      <w:tr w:rsidR="009E7D0D" w:rsidTr="00F34917">
        <w:trPr>
          <w:trHeight w:val="818"/>
        </w:trPr>
        <w:tc>
          <w:tcPr>
            <w:tcW w:w="1265" w:type="pct"/>
            <w:noWrap/>
          </w:tcPr>
          <w:p w:rsidR="009E7D0D" w:rsidRDefault="009E7D0D">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rsidR="009E7D0D" w:rsidRDefault="009E7D0D">
            <w:pPr>
              <w:pStyle w:val="Heading2"/>
              <w:jc w:val="left"/>
              <w:rPr>
                <w:rFonts w:ascii="Times New Roman" w:hAnsi="Times New Roman"/>
                <w:b w:val="0"/>
                <w:lang w:val="en-GB"/>
              </w:rPr>
            </w:pPr>
          </w:p>
        </w:tc>
        <w:tc>
          <w:tcPr>
            <w:tcW w:w="2212" w:type="pct"/>
          </w:tcPr>
          <w:p w:rsidR="009E7D0D" w:rsidRDefault="009E7D0D">
            <w:pPr>
              <w:pStyle w:val="NormalWeb"/>
              <w:spacing w:before="0" w:beforeAutospacing="0" w:after="0" w:afterAutospacing="0"/>
              <w:rPr>
                <w:rFonts w:ascii="Times New Roman" w:hAnsi="Times New Roman" w:cs="Times New Roman"/>
                <w:b/>
                <w:sz w:val="20"/>
                <w:szCs w:val="20"/>
                <w:lang w:val="en-GB"/>
              </w:rPr>
            </w:pPr>
          </w:p>
        </w:tc>
        <w:tc>
          <w:tcPr>
            <w:tcW w:w="1523" w:type="pct"/>
          </w:tcPr>
          <w:p w:rsidR="009E7D0D" w:rsidRDefault="009E7D0D">
            <w:pPr>
              <w:rPr>
                <w:sz w:val="20"/>
                <w:szCs w:val="20"/>
                <w:lang w:val="en-GB"/>
              </w:rPr>
            </w:pPr>
          </w:p>
        </w:tc>
      </w:tr>
    </w:tbl>
    <w:p w:rsidR="004939C0" w:rsidRDefault="004939C0">
      <w:pPr>
        <w:pStyle w:val="BodyText"/>
        <w:rPr>
          <w:rFonts w:ascii="Times New Roman" w:hAnsi="Times New Roman"/>
          <w:b/>
          <w:bCs/>
          <w:sz w:val="20"/>
          <w:szCs w:val="20"/>
          <w:u w:val="single"/>
          <w:lang w:val="en-GB"/>
        </w:rPr>
      </w:pPr>
    </w:p>
    <w:p w:rsidR="004939C0" w:rsidRDefault="004939C0">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4939C0">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4939C0" w:rsidRDefault="002972BE">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rsidR="004939C0" w:rsidRDefault="004939C0">
            <w:pPr>
              <w:pStyle w:val="NormalWeb"/>
              <w:spacing w:before="0" w:beforeAutospacing="0" w:after="0" w:afterAutospacing="0"/>
              <w:rPr>
                <w:rFonts w:ascii="Times New Roman" w:hAnsi="Times New Roman" w:cs="Times New Roman"/>
                <w:b/>
                <w:sz w:val="20"/>
                <w:szCs w:val="20"/>
                <w:u w:val="single"/>
                <w:lang w:val="en-GB"/>
              </w:rPr>
            </w:pPr>
          </w:p>
        </w:tc>
      </w:tr>
      <w:tr w:rsidR="004939C0">
        <w:trPr>
          <w:trHeight w:val="935"/>
        </w:trPr>
        <w:tc>
          <w:tcPr>
            <w:tcW w:w="1615" w:type="pct"/>
            <w:noWrap/>
            <w:tcMar>
              <w:top w:w="0" w:type="dxa"/>
              <w:left w:w="108" w:type="dxa"/>
              <w:bottom w:w="0" w:type="dxa"/>
              <w:right w:w="108" w:type="dxa"/>
            </w:tcMar>
            <w:vAlign w:val="center"/>
          </w:tcPr>
          <w:p w:rsidR="004939C0" w:rsidRDefault="004939C0">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rsidR="004939C0" w:rsidRDefault="002972BE">
            <w:pPr>
              <w:pStyle w:val="Heading2"/>
              <w:jc w:val="left"/>
              <w:rPr>
                <w:rFonts w:ascii="Times New Roman" w:hAnsi="Times New Roman"/>
                <w:lang w:val="en-GB"/>
              </w:rPr>
            </w:pPr>
            <w:r>
              <w:rPr>
                <w:rFonts w:ascii="Times New Roman" w:hAnsi="Times New Roman"/>
                <w:lang w:val="en-GB"/>
              </w:rPr>
              <w:t>Reviewer’s comment</w:t>
            </w:r>
          </w:p>
        </w:tc>
        <w:tc>
          <w:tcPr>
            <w:tcW w:w="1342" w:type="pct"/>
          </w:tcPr>
          <w:p w:rsidR="004939C0" w:rsidRDefault="002972BE">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4939C0" w:rsidRDefault="004939C0">
            <w:pPr>
              <w:pStyle w:val="Heading2"/>
              <w:jc w:val="left"/>
              <w:rPr>
                <w:rFonts w:ascii="Times New Roman" w:hAnsi="Times New Roman"/>
                <w:b w:val="0"/>
                <w:lang w:val="en-GB"/>
              </w:rPr>
            </w:pPr>
          </w:p>
        </w:tc>
      </w:tr>
      <w:tr w:rsidR="004939C0">
        <w:trPr>
          <w:trHeight w:val="697"/>
        </w:trPr>
        <w:tc>
          <w:tcPr>
            <w:tcW w:w="1615" w:type="pct"/>
            <w:noWrap/>
            <w:tcMar>
              <w:top w:w="0" w:type="dxa"/>
              <w:left w:w="108" w:type="dxa"/>
              <w:bottom w:w="0" w:type="dxa"/>
              <w:right w:w="108" w:type="dxa"/>
            </w:tcMar>
            <w:vAlign w:val="center"/>
          </w:tcPr>
          <w:p w:rsidR="004939C0" w:rsidRDefault="002972B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rsidR="004939C0" w:rsidRDefault="004939C0">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rsidR="004939C0" w:rsidRDefault="002972BE">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i/>
                <w:iCs/>
                <w:sz w:val="20"/>
                <w:szCs w:val="20"/>
                <w:u w:val="single"/>
              </w:rPr>
              <w:t>No</w:t>
            </w:r>
          </w:p>
          <w:p w:rsidR="004939C0" w:rsidRDefault="004939C0">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rsidR="004939C0" w:rsidRDefault="004939C0">
            <w:pPr>
              <w:rPr>
                <w:rFonts w:eastAsia="Arial Unicode MS"/>
                <w:sz w:val="20"/>
                <w:szCs w:val="20"/>
                <w:lang w:val="en-GB"/>
              </w:rPr>
            </w:pPr>
          </w:p>
          <w:p w:rsidR="004939C0" w:rsidRDefault="004939C0">
            <w:pPr>
              <w:rPr>
                <w:rFonts w:eastAsia="Arial Unicode MS"/>
                <w:sz w:val="20"/>
                <w:szCs w:val="20"/>
                <w:lang w:val="en-GB"/>
              </w:rPr>
            </w:pPr>
          </w:p>
          <w:p w:rsidR="004939C0" w:rsidRDefault="004939C0">
            <w:pPr>
              <w:rPr>
                <w:rFonts w:eastAsia="Arial Unicode MS"/>
                <w:sz w:val="20"/>
                <w:szCs w:val="20"/>
                <w:lang w:val="en-GB"/>
              </w:rPr>
            </w:pPr>
          </w:p>
          <w:p w:rsidR="004939C0" w:rsidRDefault="009E7D0D" w:rsidP="00C578E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Ethical approval was ob</w:t>
            </w:r>
            <w:r w:rsidR="00C578E2">
              <w:rPr>
                <w:rFonts w:ascii="Times New Roman" w:hAnsi="Times New Roman" w:cs="Times New Roman"/>
                <w:sz w:val="20"/>
                <w:szCs w:val="20"/>
                <w:lang w:val="en-GB"/>
              </w:rPr>
              <w:t>tained before commencement of study</w:t>
            </w:r>
          </w:p>
        </w:tc>
      </w:tr>
      <w:bookmarkEnd w:id="0"/>
      <w:bookmarkEnd w:id="1"/>
    </w:tbl>
    <w:p w:rsidR="002972BE" w:rsidRDefault="002972BE">
      <w:pPr>
        <w:pStyle w:val="BodyText"/>
        <w:outlineLvl w:val="0"/>
        <w:rPr>
          <w:rFonts w:ascii="Arial" w:hAnsi="Arial" w:cs="Arial"/>
          <w:sz w:val="20"/>
          <w:szCs w:val="20"/>
          <w:lang w:val="en-GB"/>
        </w:rPr>
      </w:pPr>
    </w:p>
    <w:sectPr w:rsidR="002972B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3F43" w:rsidRDefault="00033F43">
      <w:r>
        <w:separator/>
      </w:r>
    </w:p>
  </w:endnote>
  <w:endnote w:type="continuationSeparator" w:id="0">
    <w:p w:rsidR="00033F43" w:rsidRDefault="0003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39C0" w:rsidRDefault="002972BE">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3F43" w:rsidRDefault="00033F43">
      <w:r>
        <w:separator/>
      </w:r>
    </w:p>
  </w:footnote>
  <w:footnote w:type="continuationSeparator" w:id="0">
    <w:p w:rsidR="00033F43" w:rsidRDefault="00033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39C0" w:rsidRDefault="004939C0">
    <w:pPr>
      <w:spacing w:before="100" w:beforeAutospacing="1" w:after="100" w:afterAutospacing="1"/>
      <w:jc w:val="center"/>
      <w:rPr>
        <w:rFonts w:ascii="Arial" w:hAnsi="Arial" w:cs="Arial"/>
        <w:b/>
        <w:bCs/>
        <w:color w:val="003399"/>
        <w:szCs w:val="20"/>
        <w:u w:val="single"/>
        <w:lang w:val="en-GB"/>
      </w:rPr>
    </w:pPr>
  </w:p>
  <w:p w:rsidR="004939C0" w:rsidRDefault="002972BE">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1B551C"/>
    <w:multiLevelType w:val="hybridMultilevel"/>
    <w:tmpl w:val="CC52108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3003"/>
    <w:rsid w:val="00033F43"/>
    <w:rsid w:val="002972BE"/>
    <w:rsid w:val="004939C0"/>
    <w:rsid w:val="009E7D0D"/>
    <w:rsid w:val="00C578E2"/>
    <w:rsid w:val="00D53003"/>
    <w:rsid w:val="00F34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5452AD"/>
  <w15:docId w15:val="{13347EBB-E50C-4B12-9894-BBB97BB3B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9096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024538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412714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11080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n.com/index.php/AJR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C190C-E362-4ED7-8C9D-CB7C55116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406</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2716</CharactersWithSpaces>
  <SharedDoc>false</SharedDoc>
  <HLinks>
    <vt:vector size="6" baseType="variant">
      <vt:variant>
        <vt:i4>7733297</vt:i4>
      </vt:variant>
      <vt:variant>
        <vt:i4>0</vt:i4>
      </vt:variant>
      <vt:variant>
        <vt:i4>0</vt:i4>
      </vt:variant>
      <vt:variant>
        <vt:i4>5</vt:i4>
      </vt:variant>
      <vt:variant>
        <vt:lpwstr>https://journalajrn.com/index.php/AJRN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3</cp:revision>
  <dcterms:created xsi:type="dcterms:W3CDTF">2026-03-12T22:56:00Z</dcterms:created>
  <dcterms:modified xsi:type="dcterms:W3CDTF">2026-03-14T08:39:00Z</dcterms:modified>
</cp:coreProperties>
</file>