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F1D" w14:textId="77777777" w:rsidR="006E7157" w:rsidRDefault="006E715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E7157" w14:paraId="008ECBFB" w14:textId="77777777">
        <w:trPr>
          <w:trHeight w:val="290"/>
        </w:trPr>
        <w:tc>
          <w:tcPr>
            <w:tcW w:w="20934" w:type="dxa"/>
            <w:gridSpan w:val="2"/>
            <w:tcBorders>
              <w:top w:val="nil"/>
              <w:left w:val="nil"/>
              <w:right w:val="nil"/>
            </w:tcBorders>
          </w:tcPr>
          <w:p w14:paraId="354A5AEB" w14:textId="77777777" w:rsidR="006E7157" w:rsidRDefault="006E7157">
            <w:pPr>
              <w:pStyle w:val="Heading2"/>
              <w:jc w:val="left"/>
              <w:rPr>
                <w:rFonts w:ascii="Arial" w:eastAsia="Arial" w:hAnsi="Arial" w:cs="Arial"/>
                <w:b w:val="0"/>
                <w:bCs w:val="0"/>
                <w:sz w:val="28"/>
                <w:szCs w:val="28"/>
              </w:rPr>
            </w:pPr>
          </w:p>
        </w:tc>
      </w:tr>
      <w:tr w:rsidR="006E7157" w14:paraId="50DBEEE0" w14:textId="77777777">
        <w:trPr>
          <w:trHeight w:val="290"/>
        </w:trPr>
        <w:tc>
          <w:tcPr>
            <w:tcW w:w="5167" w:type="dxa"/>
          </w:tcPr>
          <w:p w14:paraId="01341129" w14:textId="77777777" w:rsidR="006E7157" w:rsidRDefault="00A7182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583157B" w14:textId="77777777" w:rsidR="006E7157" w:rsidRDefault="00A71827">
            <w:pPr>
              <w:rPr>
                <w:rFonts w:ascii="Arial" w:eastAsia="Arial" w:hAnsi="Arial" w:cs="Arial"/>
                <w:color w:val="0000FF"/>
                <w:sz w:val="20"/>
                <w:szCs w:val="20"/>
              </w:rPr>
            </w:pPr>
            <w:hyperlink r:id="rId8">
              <w:r>
                <w:rPr>
                  <w:rFonts w:ascii="Arial" w:eastAsia="Arial" w:hAnsi="Arial" w:cs="Arial"/>
                  <w:b/>
                  <w:bCs/>
                  <w:color w:val="0000FF"/>
                  <w:sz w:val="20"/>
                  <w:szCs w:val="20"/>
                  <w:u w:val="single"/>
                </w:rPr>
                <w:t>Asian Journal of Research in Computer Science</w:t>
              </w:r>
            </w:hyperlink>
            <w:r>
              <w:rPr>
                <w:rFonts w:ascii="Arial" w:eastAsia="Arial" w:hAnsi="Arial" w:cs="Arial"/>
                <w:b/>
                <w:bCs/>
                <w:color w:val="0000FF"/>
                <w:sz w:val="20"/>
                <w:szCs w:val="20"/>
              </w:rPr>
              <w:t xml:space="preserve"> </w:t>
            </w:r>
          </w:p>
        </w:tc>
      </w:tr>
      <w:tr w:rsidR="006E7157" w14:paraId="1EDE1A3B" w14:textId="77777777">
        <w:trPr>
          <w:trHeight w:val="290"/>
        </w:trPr>
        <w:tc>
          <w:tcPr>
            <w:tcW w:w="5167" w:type="dxa"/>
          </w:tcPr>
          <w:p w14:paraId="2067FB24" w14:textId="77777777" w:rsidR="006E7157" w:rsidRDefault="00A7182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01A5FE8" w14:textId="77777777" w:rsidR="006E7157" w:rsidRDefault="00A7182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Ms_AJRCOS_154003</w:t>
            </w:r>
          </w:p>
        </w:tc>
      </w:tr>
      <w:tr w:rsidR="006E7157" w14:paraId="0B84468E" w14:textId="77777777">
        <w:trPr>
          <w:trHeight w:val="650"/>
        </w:trPr>
        <w:tc>
          <w:tcPr>
            <w:tcW w:w="5167" w:type="dxa"/>
          </w:tcPr>
          <w:p w14:paraId="49A0FFD5" w14:textId="77777777" w:rsidR="006E7157" w:rsidRDefault="00A7182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0836346" w14:textId="77777777" w:rsidR="006E7157" w:rsidRDefault="00A7182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6G-Enabled IoT: Emerging Communication Technologies, AI Integration, and Future Research Directions</w:t>
            </w:r>
          </w:p>
        </w:tc>
      </w:tr>
      <w:tr w:rsidR="006E7157" w14:paraId="58136636" w14:textId="77777777">
        <w:trPr>
          <w:trHeight w:val="332"/>
        </w:trPr>
        <w:tc>
          <w:tcPr>
            <w:tcW w:w="5167" w:type="dxa"/>
          </w:tcPr>
          <w:p w14:paraId="6C936C0E" w14:textId="77777777" w:rsidR="006E7157" w:rsidRDefault="00A7182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EA5574F" w14:textId="77777777" w:rsidR="006E7157" w:rsidRDefault="00A71827">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Review Paper</w:t>
            </w:r>
          </w:p>
        </w:tc>
      </w:tr>
    </w:tbl>
    <w:p w14:paraId="7B4510D6" w14:textId="77777777" w:rsidR="006E7157" w:rsidRDefault="006E7157">
      <w:pPr>
        <w:pBdr>
          <w:top w:val="nil"/>
          <w:left w:val="nil"/>
          <w:bottom w:val="nil"/>
          <w:right w:val="nil"/>
          <w:between w:val="nil"/>
        </w:pBdr>
        <w:jc w:val="both"/>
        <w:rPr>
          <w:rFonts w:ascii="Arial" w:eastAsia="Arial" w:hAnsi="Arial" w:cs="Arial"/>
          <w:color w:val="000000"/>
          <w:sz w:val="20"/>
          <w:szCs w:val="20"/>
          <w:u w:val="single"/>
        </w:rPr>
      </w:pPr>
    </w:p>
    <w:p w14:paraId="23A3DF2D" w14:textId="77777777" w:rsidR="006E7157" w:rsidRDefault="006E7157">
      <w:pPr>
        <w:pBdr>
          <w:top w:val="nil"/>
          <w:left w:val="nil"/>
          <w:bottom w:val="nil"/>
          <w:right w:val="nil"/>
          <w:between w:val="nil"/>
        </w:pBdr>
        <w:jc w:val="both"/>
        <w:rPr>
          <w:rFonts w:ascii="Arial" w:eastAsia="Arial" w:hAnsi="Arial" w:cs="Arial"/>
          <w:color w:val="000000"/>
          <w:sz w:val="20"/>
          <w:szCs w:val="20"/>
          <w:u w:val="single"/>
        </w:rPr>
      </w:pPr>
    </w:p>
    <w:p w14:paraId="60B57785" w14:textId="77777777" w:rsidR="006E7157" w:rsidRDefault="006E7157">
      <w:pPr>
        <w:rPr>
          <w:sz w:val="20"/>
          <w:szCs w:val="20"/>
        </w:rPr>
      </w:pPr>
      <w:bookmarkStart w:id="0" w:name="_heading=h.8aq4ha4lrqv"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E7157" w14:paraId="21A1A306" w14:textId="77777777">
        <w:tc>
          <w:tcPr>
            <w:tcW w:w="21150" w:type="dxa"/>
            <w:gridSpan w:val="3"/>
            <w:tcBorders>
              <w:top w:val="nil"/>
              <w:left w:val="nil"/>
              <w:right w:val="nil"/>
            </w:tcBorders>
          </w:tcPr>
          <w:p w14:paraId="2CB70FAC" w14:textId="77777777" w:rsidR="006E7157" w:rsidRDefault="00A7182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5E0F19C" w14:textId="77777777" w:rsidR="006E7157" w:rsidRDefault="006E7157">
            <w:pPr>
              <w:rPr>
                <w:sz w:val="20"/>
                <w:szCs w:val="20"/>
              </w:rPr>
            </w:pPr>
          </w:p>
        </w:tc>
      </w:tr>
      <w:tr w:rsidR="006E7157" w14:paraId="7A7502BF" w14:textId="77777777">
        <w:tc>
          <w:tcPr>
            <w:tcW w:w="5351" w:type="dxa"/>
          </w:tcPr>
          <w:p w14:paraId="50F7DD3E" w14:textId="77777777" w:rsidR="006E7157" w:rsidRDefault="006E7157">
            <w:pPr>
              <w:pStyle w:val="Heading2"/>
              <w:jc w:val="left"/>
              <w:rPr>
                <w:rFonts w:ascii="Times New Roman" w:eastAsia="Times New Roman" w:hAnsi="Times New Roman" w:cs="Times New Roman"/>
              </w:rPr>
            </w:pPr>
          </w:p>
        </w:tc>
        <w:tc>
          <w:tcPr>
            <w:tcW w:w="9357" w:type="dxa"/>
          </w:tcPr>
          <w:p w14:paraId="4FEF78FA" w14:textId="77777777" w:rsidR="006E7157" w:rsidRDefault="00A7182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100E66A" w14:textId="77777777" w:rsidR="006E7157" w:rsidRDefault="006E7157">
            <w:pPr>
              <w:rPr>
                <w:sz w:val="20"/>
                <w:szCs w:val="20"/>
              </w:rPr>
            </w:pPr>
          </w:p>
          <w:p w14:paraId="0A9430F3" w14:textId="77777777" w:rsidR="006E7157" w:rsidRDefault="006E7157"/>
        </w:tc>
        <w:tc>
          <w:tcPr>
            <w:tcW w:w="6442" w:type="dxa"/>
          </w:tcPr>
          <w:p w14:paraId="722695D8" w14:textId="77777777" w:rsidR="006E7157" w:rsidRDefault="00A71827">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4D4F68D1" w14:textId="77777777" w:rsidR="006E7157" w:rsidRDefault="006E7157">
            <w:pPr>
              <w:pStyle w:val="Heading2"/>
              <w:jc w:val="left"/>
              <w:rPr>
                <w:rFonts w:ascii="Times New Roman" w:eastAsia="Times New Roman" w:hAnsi="Times New Roman" w:cs="Times New Roman"/>
                <w:b w:val="0"/>
                <w:bCs w:val="0"/>
              </w:rPr>
            </w:pPr>
          </w:p>
        </w:tc>
      </w:tr>
      <w:tr w:rsidR="006E7157" w14:paraId="7299E4BD" w14:textId="77777777">
        <w:trPr>
          <w:trHeight w:val="1264"/>
        </w:trPr>
        <w:tc>
          <w:tcPr>
            <w:tcW w:w="5351" w:type="dxa"/>
          </w:tcPr>
          <w:p w14:paraId="75F75E02" w14:textId="77777777" w:rsidR="006E7157" w:rsidRDefault="00A71827">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2DDE600C" w14:textId="77777777" w:rsidR="006E7157" w:rsidRDefault="006E7157">
            <w:pPr>
              <w:ind w:left="360"/>
              <w:rPr>
                <w:sz w:val="20"/>
                <w:szCs w:val="20"/>
              </w:rPr>
            </w:pPr>
          </w:p>
        </w:tc>
        <w:tc>
          <w:tcPr>
            <w:tcW w:w="9357" w:type="dxa"/>
          </w:tcPr>
          <w:p w14:paraId="471786CC"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bookmarkStart w:id="1" w:name="OLE_LINK31"/>
            <w:r>
              <w:rPr>
                <w:rFonts w:ascii="Cambria" w:eastAsia="Cambria" w:hAnsi="Cambria" w:cs="Cambria"/>
                <w:sz w:val="22"/>
                <w:szCs w:val="22"/>
              </w:rPr>
              <w:t>Timely and relevant topic aligned with IMT‑2030 vision.</w:t>
            </w:r>
          </w:p>
          <w:p w14:paraId="6C9B232A"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Provides a unified cross‑layer perspective (communication, AI, security, sustainability).</w:t>
            </w:r>
          </w:p>
          <w:p w14:paraId="16A0E10C"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Comprehensive coverage of emerging 6G‑IoT technologies.</w:t>
            </w:r>
          </w:p>
          <w:p w14:paraId="34E6344B"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Valuable reference for researchers and practitioners.</w:t>
            </w:r>
          </w:p>
          <w:bookmarkEnd w:id="1"/>
          <w:p w14:paraId="7E70FE27" w14:textId="77777777" w:rsidR="006E7157" w:rsidRDefault="006E7157">
            <w:pPr>
              <w:pBdr>
                <w:top w:val="nil"/>
                <w:left w:val="nil"/>
                <w:bottom w:val="nil"/>
                <w:right w:val="nil"/>
                <w:between w:val="nil"/>
              </w:pBdr>
              <w:rPr>
                <w:sz w:val="20"/>
                <w:szCs w:val="20"/>
              </w:rPr>
            </w:pPr>
          </w:p>
        </w:tc>
        <w:tc>
          <w:tcPr>
            <w:tcW w:w="6442" w:type="dxa"/>
          </w:tcPr>
          <w:p w14:paraId="4FD3275C" w14:textId="31ACDE64" w:rsidR="006E7157" w:rsidRDefault="00747E1F" w:rsidP="00747E1F">
            <w:pPr>
              <w:pStyle w:val="Heading2"/>
              <w:rPr>
                <w:rFonts w:ascii="Times New Roman" w:eastAsia="Times New Roman" w:hAnsi="Times New Roman" w:cs="Times New Roman"/>
                <w:b w:val="0"/>
                <w:bCs w:val="0"/>
              </w:rPr>
            </w:pPr>
            <w:r>
              <w:rPr>
                <w:rFonts w:ascii="Times New Roman" w:eastAsia="Times New Roman" w:hAnsi="Times New Roman" w:cs="Times New Roman"/>
                <w:b w:val="0"/>
                <w:bCs w:val="0"/>
                <w:rtl/>
              </w:rPr>
              <w:tab/>
            </w:r>
            <w:r w:rsidRPr="00747E1F">
              <w:rPr>
                <w:rFonts w:ascii="Times New Roman" w:eastAsia="Times New Roman" w:hAnsi="Times New Roman" w:cs="Times New Roman"/>
                <w:b w:val="0"/>
                <w:bCs w:val="0"/>
              </w:rPr>
              <w:t>We sincerely thank the reviewer for the positive feedback. We appreciate the acknowledgment of the relevance and timeliness of our topic, the unified cross-layer perspective, comprehensive coverage of emerging 6G-IoT technologies, and the potential value of our work for researchers and practitioners. Your comments reinforce the significance of our study and motivate further investigation in this rapidly evolving field.</w:t>
            </w:r>
          </w:p>
        </w:tc>
      </w:tr>
      <w:tr w:rsidR="006E7157" w14:paraId="2AD079DE" w14:textId="77777777">
        <w:trPr>
          <w:trHeight w:val="1262"/>
        </w:trPr>
        <w:tc>
          <w:tcPr>
            <w:tcW w:w="5351" w:type="dxa"/>
          </w:tcPr>
          <w:p w14:paraId="14E90B38" w14:textId="77777777" w:rsidR="006E7157" w:rsidRDefault="00A71827">
            <w:pPr>
              <w:ind w:left="360"/>
              <w:rPr>
                <w:sz w:val="20"/>
                <w:szCs w:val="20"/>
              </w:rPr>
            </w:pPr>
            <w:r>
              <w:rPr>
                <w:b/>
                <w:bCs/>
                <w:sz w:val="20"/>
                <w:szCs w:val="20"/>
              </w:rPr>
              <w:t>Is the title of the article suitable?</w:t>
            </w:r>
          </w:p>
          <w:p w14:paraId="4B600DD4" w14:textId="77777777" w:rsidR="006E7157" w:rsidRDefault="00A71827">
            <w:pPr>
              <w:ind w:left="360"/>
              <w:rPr>
                <w:sz w:val="20"/>
                <w:szCs w:val="20"/>
              </w:rPr>
            </w:pPr>
            <w:r>
              <w:rPr>
                <w:b/>
                <w:bCs/>
                <w:sz w:val="20"/>
                <w:szCs w:val="20"/>
              </w:rPr>
              <w:t>(If not please suggest an alternative title)</w:t>
            </w:r>
          </w:p>
          <w:p w14:paraId="3EFF577B" w14:textId="77777777" w:rsidR="006E7157" w:rsidRDefault="006E7157">
            <w:pPr>
              <w:pStyle w:val="Heading2"/>
              <w:jc w:val="left"/>
              <w:rPr>
                <w:rFonts w:ascii="Times New Roman" w:eastAsia="Times New Roman" w:hAnsi="Times New Roman" w:cs="Times New Roman"/>
                <w:u w:val="single"/>
              </w:rPr>
            </w:pPr>
          </w:p>
        </w:tc>
        <w:tc>
          <w:tcPr>
            <w:tcW w:w="9357" w:type="dxa"/>
          </w:tcPr>
          <w:p w14:paraId="64CBDEE0"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 xml:space="preserve"> Clear, accurate, and reflects manuscript content</w:t>
            </w:r>
          </w:p>
        </w:tc>
        <w:tc>
          <w:tcPr>
            <w:tcW w:w="6442" w:type="dxa"/>
          </w:tcPr>
          <w:p w14:paraId="7C32255E" w14:textId="5C0F849A" w:rsidR="006E7157" w:rsidRDefault="00747E1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tl/>
              </w:rPr>
              <w:tab/>
            </w:r>
            <w:r w:rsidRPr="00747E1F">
              <w:rPr>
                <w:rFonts w:ascii="Times New Roman" w:eastAsia="Times New Roman" w:hAnsi="Times New Roman" w:cs="Times New Roman"/>
                <w:b w:val="0"/>
                <w:bCs w:val="0"/>
              </w:rPr>
              <w:t>We sincerely thank the reviewer for the positive feedback and agree that the title accurately reflects the content of the manuscript.</w:t>
            </w:r>
          </w:p>
        </w:tc>
      </w:tr>
      <w:tr w:rsidR="006E7157" w14:paraId="01DF37CA" w14:textId="77777777">
        <w:trPr>
          <w:trHeight w:val="1262"/>
        </w:trPr>
        <w:tc>
          <w:tcPr>
            <w:tcW w:w="5351" w:type="dxa"/>
          </w:tcPr>
          <w:p w14:paraId="1ADFF0B9" w14:textId="77777777" w:rsidR="006E7157" w:rsidRDefault="00A71827">
            <w:pPr>
              <w:pStyle w:val="Heading2"/>
              <w:ind w:left="360"/>
              <w:jc w:val="left"/>
              <w:rPr>
                <w:rFonts w:ascii="Times New Roman" w:eastAsia="Times New Roman" w:hAnsi="Times New Roman" w:cs="Times New Roman"/>
              </w:rPr>
            </w:pPr>
            <w:bookmarkStart w:id="2" w:name="_Hlk222871137"/>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C22B017" w14:textId="77777777" w:rsidR="006E7157" w:rsidRDefault="006E7157">
            <w:pPr>
              <w:pStyle w:val="Heading2"/>
              <w:jc w:val="left"/>
              <w:rPr>
                <w:rFonts w:ascii="Times New Roman" w:eastAsia="Times New Roman" w:hAnsi="Times New Roman" w:cs="Times New Roman"/>
                <w:u w:val="single"/>
              </w:rPr>
            </w:pPr>
          </w:p>
        </w:tc>
        <w:tc>
          <w:tcPr>
            <w:tcW w:w="9357" w:type="dxa"/>
          </w:tcPr>
          <w:p w14:paraId="79CA35BF"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Covers major technologies (THz, RIS, Massive MIMO, AI, URLLC, sustainability).</w:t>
            </w:r>
          </w:p>
          <w:p w14:paraId="5D7CE6F5"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Well structured and informative.</w:t>
            </w:r>
          </w:p>
          <w:p w14:paraId="1BB5278A"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Suggestion: Briefly mention systematic review methodology and trust framework</w:t>
            </w:r>
          </w:p>
        </w:tc>
        <w:tc>
          <w:tcPr>
            <w:tcW w:w="6442" w:type="dxa"/>
          </w:tcPr>
          <w:p w14:paraId="0FBA8724" w14:textId="054BA063" w:rsidR="006E7157" w:rsidRDefault="00747E1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tl/>
              </w:rPr>
              <w:tab/>
            </w:r>
            <w:r w:rsidRPr="00747E1F">
              <w:rPr>
                <w:rFonts w:ascii="Times New Roman" w:eastAsia="Times New Roman" w:hAnsi="Times New Roman" w:cs="Times New Roman"/>
                <w:b w:val="0"/>
                <w:bCs w:val="0"/>
              </w:rPr>
              <w:t>We thank the reviewer for the constructive feedback. We agree with the suggestion and have revised the abstract to briefly mention the systematic review methodology and the trust framework while maintaining its clarity and comprehensiveness.</w:t>
            </w:r>
          </w:p>
        </w:tc>
      </w:tr>
      <w:bookmarkEnd w:id="2"/>
      <w:tr w:rsidR="006E7157" w14:paraId="0EA52545" w14:textId="77777777">
        <w:trPr>
          <w:trHeight w:val="704"/>
        </w:trPr>
        <w:tc>
          <w:tcPr>
            <w:tcW w:w="5351" w:type="dxa"/>
          </w:tcPr>
          <w:p w14:paraId="6B6BED56" w14:textId="77777777" w:rsidR="006E7157" w:rsidRDefault="00A71827">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67CFBD9"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bookmarkStart w:id="3" w:name="OLE_LINK34"/>
            <w:r>
              <w:rPr>
                <w:rFonts w:ascii="Cambria" w:eastAsia="Cambria" w:hAnsi="Cambria" w:cs="Cambria"/>
                <w:sz w:val="22"/>
                <w:szCs w:val="22"/>
              </w:rPr>
              <w:t>Scientifically sound and technically consistent.</w:t>
            </w:r>
          </w:p>
          <w:p w14:paraId="23D68B20"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Logical flow from communication layer to applications and future directions.</w:t>
            </w:r>
          </w:p>
          <w:p w14:paraId="78A4158D"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Strong integration of AI, edge intelligence, and network slicing.</w:t>
            </w:r>
          </w:p>
          <w:p w14:paraId="49DBB4A3"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Minor Improvements Required:</w:t>
            </w:r>
          </w:p>
          <w:p w14:paraId="0CADB925" w14:textId="77777777" w:rsidR="006E7157" w:rsidRDefault="00A71827">
            <w:pPr>
              <w:numPr>
                <w:ilvl w:val="0"/>
                <w:numId w:val="2"/>
              </w:numPr>
              <w:spacing w:line="276" w:lineRule="auto"/>
              <w:ind w:left="360"/>
              <w:rPr>
                <w:rFonts w:ascii="Cambria" w:eastAsia="Cambria" w:hAnsi="Cambria" w:cs="Cambria"/>
                <w:sz w:val="22"/>
                <w:szCs w:val="22"/>
              </w:rPr>
            </w:pPr>
            <w:r>
              <w:rPr>
                <w:rFonts w:ascii="Cambria" w:eastAsia="Cambria" w:hAnsi="Cambria" w:cs="Cambria"/>
                <w:sz w:val="22"/>
                <w:szCs w:val="22"/>
              </w:rPr>
              <w:t>Language polishing and grammar refinement.</w:t>
            </w:r>
          </w:p>
          <w:p w14:paraId="7FA47171" w14:textId="77777777" w:rsidR="006E7157" w:rsidRDefault="00A71827">
            <w:pPr>
              <w:numPr>
                <w:ilvl w:val="0"/>
                <w:numId w:val="2"/>
              </w:numPr>
              <w:spacing w:line="276" w:lineRule="auto"/>
              <w:ind w:left="360"/>
              <w:rPr>
                <w:rFonts w:ascii="Cambria" w:eastAsia="Cambria" w:hAnsi="Cambria" w:cs="Cambria"/>
                <w:sz w:val="22"/>
                <w:szCs w:val="22"/>
              </w:rPr>
            </w:pPr>
            <w:r>
              <w:rPr>
                <w:rFonts w:ascii="Cambria" w:eastAsia="Cambria" w:hAnsi="Cambria" w:cs="Cambria"/>
                <w:sz w:val="22"/>
                <w:szCs w:val="22"/>
              </w:rPr>
              <w:t>Reduce repetition (especially THz discussion).</w:t>
            </w:r>
          </w:p>
          <w:p w14:paraId="62A0F44F" w14:textId="77777777" w:rsidR="006E7157" w:rsidRDefault="00A71827">
            <w:pPr>
              <w:numPr>
                <w:ilvl w:val="0"/>
                <w:numId w:val="2"/>
              </w:numPr>
              <w:spacing w:line="276" w:lineRule="auto"/>
              <w:ind w:left="360"/>
              <w:rPr>
                <w:rFonts w:ascii="Cambria" w:eastAsia="Cambria" w:hAnsi="Cambria" w:cs="Cambria"/>
                <w:sz w:val="22"/>
                <w:szCs w:val="22"/>
              </w:rPr>
            </w:pPr>
            <w:r>
              <w:rPr>
                <w:rFonts w:ascii="Cambria" w:eastAsia="Cambria" w:hAnsi="Cambria" w:cs="Cambria"/>
                <w:sz w:val="22"/>
                <w:szCs w:val="22"/>
              </w:rPr>
              <w:t>Ensure uniform citation formatting.</w:t>
            </w:r>
          </w:p>
          <w:p w14:paraId="53C96911" w14:textId="77777777" w:rsidR="006E7157" w:rsidRDefault="00A71827">
            <w:pPr>
              <w:numPr>
                <w:ilvl w:val="0"/>
                <w:numId w:val="2"/>
              </w:numPr>
              <w:spacing w:after="200" w:line="276" w:lineRule="auto"/>
              <w:ind w:left="360"/>
              <w:rPr>
                <w:rFonts w:ascii="Cambria" w:eastAsia="Cambria" w:hAnsi="Cambria" w:cs="Cambria"/>
                <w:sz w:val="22"/>
                <w:szCs w:val="22"/>
              </w:rPr>
            </w:pPr>
            <w:r>
              <w:rPr>
                <w:rFonts w:ascii="Cambria" w:eastAsia="Cambria" w:hAnsi="Cambria" w:cs="Cambria"/>
                <w:sz w:val="22"/>
                <w:szCs w:val="22"/>
              </w:rPr>
              <w:t>Improve clarity in Open Challenges section</w:t>
            </w:r>
            <w:bookmarkEnd w:id="3"/>
          </w:p>
        </w:tc>
        <w:tc>
          <w:tcPr>
            <w:tcW w:w="6442" w:type="dxa"/>
          </w:tcPr>
          <w:p w14:paraId="70879CEB" w14:textId="77777777" w:rsidR="00FF2BB2" w:rsidRPr="00FF2BB2" w:rsidRDefault="00FF2BB2" w:rsidP="00FF2BB2">
            <w:pPr>
              <w:spacing w:before="100" w:beforeAutospacing="1" w:after="100" w:afterAutospacing="1"/>
              <w:rPr>
                <w:sz w:val="20"/>
                <w:szCs w:val="20"/>
                <w:lang w:val="en-US" w:eastAsia="en-US"/>
              </w:rPr>
            </w:pPr>
            <w:r w:rsidRPr="00FF2BB2">
              <w:rPr>
                <w:sz w:val="20"/>
                <w:szCs w:val="20"/>
                <w:lang w:val="en-US" w:eastAsia="en-US"/>
              </w:rPr>
              <w:t>We sincerely thank the reviewer for the valuable feedback. The manuscript has been carefully revised to:</w:t>
            </w:r>
          </w:p>
          <w:p w14:paraId="1D9BD45E" w14:textId="77777777" w:rsidR="00FF2BB2" w:rsidRPr="00FF2BB2" w:rsidRDefault="00FF2BB2" w:rsidP="00FF2BB2">
            <w:pPr>
              <w:numPr>
                <w:ilvl w:val="0"/>
                <w:numId w:val="3"/>
              </w:numPr>
              <w:spacing w:before="100" w:beforeAutospacing="1" w:after="100" w:afterAutospacing="1"/>
              <w:rPr>
                <w:sz w:val="20"/>
                <w:szCs w:val="20"/>
                <w:lang w:val="en-US" w:eastAsia="en-US"/>
              </w:rPr>
            </w:pPr>
            <w:r w:rsidRPr="00FF2BB2">
              <w:rPr>
                <w:sz w:val="20"/>
                <w:szCs w:val="20"/>
                <w:lang w:val="en-US" w:eastAsia="en-US"/>
              </w:rPr>
              <w:t>Improve language clarity and refine grammar.</w:t>
            </w:r>
          </w:p>
          <w:p w14:paraId="7E2ECA53" w14:textId="77777777" w:rsidR="00FF2BB2" w:rsidRPr="00FF2BB2" w:rsidRDefault="00FF2BB2" w:rsidP="00FF2BB2">
            <w:pPr>
              <w:numPr>
                <w:ilvl w:val="0"/>
                <w:numId w:val="3"/>
              </w:numPr>
              <w:spacing w:before="100" w:beforeAutospacing="1" w:after="100" w:afterAutospacing="1"/>
              <w:rPr>
                <w:sz w:val="20"/>
                <w:szCs w:val="20"/>
                <w:lang w:val="en-US" w:eastAsia="en-US"/>
              </w:rPr>
            </w:pPr>
            <w:r w:rsidRPr="00FF2BB2">
              <w:rPr>
                <w:sz w:val="20"/>
                <w:szCs w:val="20"/>
                <w:lang w:val="en-US" w:eastAsia="en-US"/>
              </w:rPr>
              <w:t>Reduce repetition, particularly in the THz discussion, by consolidating key points while maintaining technical accuracy.</w:t>
            </w:r>
          </w:p>
          <w:p w14:paraId="6414CA7C" w14:textId="77777777" w:rsidR="00FF2BB2" w:rsidRPr="00FF2BB2" w:rsidRDefault="00FF2BB2" w:rsidP="00FF2BB2">
            <w:pPr>
              <w:numPr>
                <w:ilvl w:val="0"/>
                <w:numId w:val="3"/>
              </w:numPr>
              <w:spacing w:before="100" w:beforeAutospacing="1" w:after="100" w:afterAutospacing="1"/>
              <w:rPr>
                <w:sz w:val="20"/>
                <w:szCs w:val="20"/>
                <w:lang w:val="en-US" w:eastAsia="en-US"/>
              </w:rPr>
            </w:pPr>
            <w:r w:rsidRPr="00FF2BB2">
              <w:rPr>
                <w:sz w:val="20"/>
                <w:szCs w:val="20"/>
                <w:lang w:val="en-US" w:eastAsia="en-US"/>
              </w:rPr>
              <w:t>Ensure uniform citation formatting throughout the manuscript.</w:t>
            </w:r>
          </w:p>
          <w:p w14:paraId="0CA8EC77" w14:textId="77777777" w:rsidR="00FF2BB2" w:rsidRPr="00FF2BB2" w:rsidRDefault="00FF2BB2" w:rsidP="00FF2BB2">
            <w:pPr>
              <w:numPr>
                <w:ilvl w:val="0"/>
                <w:numId w:val="3"/>
              </w:numPr>
              <w:spacing w:before="100" w:beforeAutospacing="1" w:after="100" w:afterAutospacing="1"/>
              <w:rPr>
                <w:sz w:val="20"/>
                <w:szCs w:val="20"/>
                <w:lang w:val="en-US" w:eastAsia="en-US"/>
              </w:rPr>
            </w:pPr>
            <w:r w:rsidRPr="00FF2BB2">
              <w:rPr>
                <w:sz w:val="20"/>
                <w:szCs w:val="20"/>
                <w:lang w:val="en-US" w:eastAsia="en-US"/>
              </w:rPr>
              <w:t>Enhance clarity in the “Open Challenges and Future Directions” section.</w:t>
            </w:r>
          </w:p>
          <w:p w14:paraId="4784368B" w14:textId="77777777" w:rsidR="00FF2BB2" w:rsidRPr="00FF2BB2" w:rsidRDefault="00FF2BB2" w:rsidP="00FF2BB2">
            <w:pPr>
              <w:spacing w:before="100" w:beforeAutospacing="1" w:after="100" w:afterAutospacing="1"/>
              <w:rPr>
                <w:sz w:val="20"/>
                <w:szCs w:val="20"/>
                <w:lang w:val="en-US" w:eastAsia="en-US"/>
              </w:rPr>
            </w:pPr>
            <w:r w:rsidRPr="00FF2BB2">
              <w:rPr>
                <w:sz w:val="20"/>
                <w:szCs w:val="20"/>
                <w:lang w:val="en-US" w:eastAsia="en-US"/>
              </w:rPr>
              <w:t>These changes aim to strengthen readability and highlight the key contributions of the work.</w:t>
            </w:r>
          </w:p>
          <w:p w14:paraId="70D0A05E" w14:textId="23F45C5A" w:rsidR="006E7157" w:rsidRPr="00FF2BB2" w:rsidRDefault="006E7157" w:rsidP="00FF2BB2">
            <w:pPr>
              <w:pStyle w:val="Heading2"/>
              <w:jc w:val="left"/>
              <w:rPr>
                <w:rFonts w:ascii="Times New Roman" w:eastAsia="Times New Roman" w:hAnsi="Times New Roman" w:cs="Times New Roman"/>
                <w:b w:val="0"/>
                <w:bCs w:val="0"/>
                <w:lang w:val="en-US"/>
              </w:rPr>
            </w:pPr>
          </w:p>
        </w:tc>
      </w:tr>
      <w:tr w:rsidR="006E7157" w14:paraId="7B643721" w14:textId="77777777">
        <w:trPr>
          <w:trHeight w:val="703"/>
        </w:trPr>
        <w:tc>
          <w:tcPr>
            <w:tcW w:w="5351" w:type="dxa"/>
          </w:tcPr>
          <w:p w14:paraId="709389ED" w14:textId="77777777" w:rsidR="006E7157" w:rsidRDefault="00A71827">
            <w:pPr>
              <w:ind w:left="360"/>
              <w:rPr>
                <w:sz w:val="20"/>
                <w:szCs w:val="20"/>
              </w:rPr>
            </w:pPr>
            <w:bookmarkStart w:id="4" w:name="_Hlk222871977"/>
            <w:r>
              <w:rPr>
                <w:b/>
                <w:bCs/>
                <w:sz w:val="20"/>
                <w:szCs w:val="20"/>
              </w:rPr>
              <w:t>Are the references sufficient and recent? If you have suggestions of additional references, please mention them in the review form.</w:t>
            </w:r>
          </w:p>
        </w:tc>
        <w:tc>
          <w:tcPr>
            <w:tcW w:w="9357" w:type="dxa"/>
          </w:tcPr>
          <w:p w14:paraId="671F3C56"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Recent and relevant (2020–2025).</w:t>
            </w:r>
          </w:p>
          <w:p w14:paraId="345A972B"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Strong IEEE and reputed journal coverage.</w:t>
            </w:r>
          </w:p>
          <w:p w14:paraId="126623FE"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lastRenderedPageBreak/>
              <w:t>Optional: Add ITU IMT‑2030 or 3GPP Release 18 reference</w:t>
            </w:r>
          </w:p>
        </w:tc>
        <w:tc>
          <w:tcPr>
            <w:tcW w:w="6442" w:type="dxa"/>
          </w:tcPr>
          <w:p w14:paraId="737F72CE" w14:textId="7523FE69" w:rsidR="006E7157" w:rsidRDefault="00A65525">
            <w:pPr>
              <w:pStyle w:val="Heading2"/>
              <w:jc w:val="left"/>
              <w:rPr>
                <w:rFonts w:ascii="Times New Roman" w:eastAsia="Times New Roman" w:hAnsi="Times New Roman" w:cs="Times New Roman"/>
                <w:b w:val="0"/>
                <w:bCs w:val="0"/>
              </w:rPr>
            </w:pPr>
            <w:r w:rsidRPr="00A65525">
              <w:rPr>
                <w:rFonts w:ascii="Times New Roman" w:eastAsia="Times New Roman" w:hAnsi="Times New Roman" w:cs="Times New Roman"/>
                <w:b w:val="0"/>
                <w:bCs w:val="0"/>
              </w:rPr>
              <w:lastRenderedPageBreak/>
              <w:t>"We confirm that the references included are recent (2020–2025) and relevant, with strong coverage from IEEE and other reputable journals. We also acknowledge the suggestion to consider adding standards such as ITU IMT‑2030 and 3GPP Release 18 in future revisions to further strengthen the context."</w:t>
            </w:r>
          </w:p>
        </w:tc>
      </w:tr>
      <w:bookmarkEnd w:id="4"/>
      <w:tr w:rsidR="006E7157" w14:paraId="597C8491" w14:textId="77777777">
        <w:trPr>
          <w:trHeight w:val="386"/>
        </w:trPr>
        <w:tc>
          <w:tcPr>
            <w:tcW w:w="5351" w:type="dxa"/>
          </w:tcPr>
          <w:p w14:paraId="4EA3D537" w14:textId="77777777" w:rsidR="006E7157" w:rsidRDefault="00A7182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7E376BEE" w14:textId="77777777" w:rsidR="006E7157" w:rsidRDefault="006E7157">
            <w:pPr>
              <w:rPr>
                <w:sz w:val="20"/>
                <w:szCs w:val="20"/>
              </w:rPr>
            </w:pPr>
          </w:p>
        </w:tc>
        <w:tc>
          <w:tcPr>
            <w:tcW w:w="9357" w:type="dxa"/>
          </w:tcPr>
          <w:p w14:paraId="2F347835" w14:textId="77777777" w:rsidR="006E7157" w:rsidRDefault="00A71827">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Moderate English polishing required before publishing the document</w:t>
            </w:r>
          </w:p>
        </w:tc>
        <w:tc>
          <w:tcPr>
            <w:tcW w:w="6442" w:type="dxa"/>
          </w:tcPr>
          <w:p w14:paraId="0AF44EB7" w14:textId="6C67CF56" w:rsidR="006E7157" w:rsidRDefault="00A65525">
            <w:pPr>
              <w:rPr>
                <w:sz w:val="20"/>
                <w:szCs w:val="20"/>
              </w:rPr>
            </w:pPr>
            <w:r w:rsidRPr="00A65525">
              <w:rPr>
                <w:sz w:val="20"/>
                <w:szCs w:val="20"/>
              </w:rPr>
              <w:t>Thank you for your comment. We will perform minor language polishing and grammar refinement to ensure the manuscript meets the standards for scholarly communication.</w:t>
            </w:r>
          </w:p>
        </w:tc>
      </w:tr>
      <w:tr w:rsidR="006E7157" w14:paraId="12B06E1D" w14:textId="77777777">
        <w:trPr>
          <w:trHeight w:val="1178"/>
        </w:trPr>
        <w:tc>
          <w:tcPr>
            <w:tcW w:w="5351" w:type="dxa"/>
          </w:tcPr>
          <w:p w14:paraId="18F69076" w14:textId="77777777" w:rsidR="006E7157" w:rsidRDefault="00A71827">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4610B3EB" w14:textId="77777777" w:rsidR="006E7157" w:rsidRDefault="006E7157">
            <w:pPr>
              <w:pStyle w:val="Heading2"/>
              <w:jc w:val="left"/>
              <w:rPr>
                <w:rFonts w:ascii="Times New Roman" w:eastAsia="Times New Roman" w:hAnsi="Times New Roman" w:cs="Times New Roman"/>
                <w:b w:val="0"/>
                <w:bCs w:val="0"/>
              </w:rPr>
            </w:pPr>
          </w:p>
        </w:tc>
        <w:tc>
          <w:tcPr>
            <w:tcW w:w="9357" w:type="dxa"/>
          </w:tcPr>
          <w:p w14:paraId="09D308EE"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Figures and tables enhance clarity.</w:t>
            </w:r>
          </w:p>
          <w:p w14:paraId="000A3BAD" w14:textId="77777777" w:rsidR="006E7157" w:rsidRDefault="00A71827">
            <w:pPr>
              <w:numPr>
                <w:ilvl w:val="0"/>
                <w:numId w:val="1"/>
              </w:numPr>
              <w:spacing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Comparative tables are strong contribution.</w:t>
            </w:r>
          </w:p>
          <w:p w14:paraId="23A00B94" w14:textId="77777777" w:rsidR="00841828" w:rsidRPr="00841828" w:rsidRDefault="00A71827" w:rsidP="00002DC5">
            <w:pPr>
              <w:numPr>
                <w:ilvl w:val="0"/>
                <w:numId w:val="1"/>
              </w:numPr>
              <w:spacing w:after="200" w:line="276" w:lineRule="auto"/>
              <w:ind w:left="360"/>
              <w:rPr>
                <w:rFonts w:ascii="Noto Sans Symbols" w:eastAsia="Noto Sans Symbols" w:hAnsi="Noto Sans Symbols" w:cs="Noto Sans Symbols"/>
                <w:sz w:val="22"/>
                <w:szCs w:val="22"/>
              </w:rPr>
            </w:pPr>
            <w:r>
              <w:rPr>
                <w:rFonts w:ascii="Cambria" w:eastAsia="Cambria" w:hAnsi="Cambria" w:cs="Cambria"/>
                <w:sz w:val="22"/>
                <w:szCs w:val="22"/>
              </w:rPr>
              <w:t>Well aligned with journal scope.</w:t>
            </w:r>
          </w:p>
          <w:p w14:paraId="4DE8FB4B" w14:textId="77777777" w:rsidR="00002DC5" w:rsidRPr="00841828" w:rsidRDefault="00002DC5" w:rsidP="00002DC5">
            <w:pPr>
              <w:numPr>
                <w:ilvl w:val="0"/>
                <w:numId w:val="1"/>
              </w:numPr>
              <w:spacing w:after="200" w:line="276" w:lineRule="auto"/>
              <w:ind w:left="360"/>
              <w:rPr>
                <w:rFonts w:ascii="Noto Sans Symbols" w:eastAsia="Noto Sans Symbols" w:hAnsi="Noto Sans Symbols" w:cs="Noto Sans Symbols"/>
                <w:sz w:val="22"/>
                <w:szCs w:val="22"/>
              </w:rPr>
            </w:pPr>
            <w:r w:rsidRPr="00841828">
              <w:rPr>
                <w:rFonts w:ascii="Noto Sans Symbols" w:eastAsia="Noto Sans Symbols" w:hAnsi="Noto Sans Symbols" w:cs="Noto Sans Symbols"/>
                <w:sz w:val="22"/>
                <w:szCs w:val="22"/>
              </w:rPr>
              <w:t>The manuscript is strong and publishable after minor language and editorial refinement</w:t>
            </w:r>
          </w:p>
          <w:p w14:paraId="7DFD3B24" w14:textId="77777777" w:rsidR="006E7157" w:rsidRDefault="006E7157">
            <w:pPr>
              <w:pBdr>
                <w:top w:val="nil"/>
                <w:left w:val="nil"/>
                <w:bottom w:val="nil"/>
                <w:right w:val="nil"/>
                <w:between w:val="nil"/>
              </w:pBdr>
              <w:rPr>
                <w:sz w:val="20"/>
                <w:szCs w:val="20"/>
              </w:rPr>
            </w:pPr>
          </w:p>
        </w:tc>
        <w:tc>
          <w:tcPr>
            <w:tcW w:w="6442" w:type="dxa"/>
          </w:tcPr>
          <w:p w14:paraId="76D2DE8B" w14:textId="58F636DE" w:rsidR="006E7157" w:rsidRDefault="00A65525">
            <w:pPr>
              <w:rPr>
                <w:sz w:val="20"/>
                <w:szCs w:val="20"/>
              </w:rPr>
            </w:pPr>
            <w:r w:rsidRPr="00A65525">
              <w:rPr>
                <w:sz w:val="20"/>
                <w:szCs w:val="20"/>
              </w:rPr>
              <w:t>Thank you for your positive feedback. We appreciate your recognition of the figures, tables, and alignment with the journal scope. Minor language and editorial refinements will be applied as suggested.</w:t>
            </w:r>
          </w:p>
        </w:tc>
      </w:tr>
    </w:tbl>
    <w:p w14:paraId="157D0C81" w14:textId="77777777" w:rsidR="006E7157" w:rsidRDefault="006E7157">
      <w:pPr>
        <w:pBdr>
          <w:top w:val="nil"/>
          <w:left w:val="nil"/>
          <w:bottom w:val="nil"/>
          <w:right w:val="nil"/>
          <w:between w:val="nil"/>
        </w:pBdr>
        <w:jc w:val="both"/>
        <w:rPr>
          <w:color w:val="000000"/>
          <w:sz w:val="20"/>
          <w:szCs w:val="20"/>
          <w:u w:val="single"/>
        </w:rPr>
      </w:pPr>
    </w:p>
    <w:p w14:paraId="79556CA7" w14:textId="77777777" w:rsidR="006E7157" w:rsidRDefault="006E7157">
      <w:pPr>
        <w:pBdr>
          <w:top w:val="nil"/>
          <w:left w:val="nil"/>
          <w:bottom w:val="nil"/>
          <w:right w:val="nil"/>
          <w:between w:val="nil"/>
        </w:pBdr>
        <w:jc w:val="both"/>
        <w:rPr>
          <w:color w:val="000000"/>
          <w:sz w:val="20"/>
          <w:szCs w:val="20"/>
          <w:u w:val="single"/>
        </w:rPr>
      </w:pPr>
    </w:p>
    <w:p w14:paraId="5D3640EC" w14:textId="77777777" w:rsidR="006E7157" w:rsidRDefault="006E7157">
      <w:pPr>
        <w:pBdr>
          <w:top w:val="nil"/>
          <w:left w:val="nil"/>
          <w:bottom w:val="nil"/>
          <w:right w:val="nil"/>
          <w:between w:val="nil"/>
        </w:pBdr>
        <w:jc w:val="both"/>
        <w:rPr>
          <w:color w:val="000000"/>
          <w:sz w:val="20"/>
          <w:szCs w:val="20"/>
          <w:u w:val="single"/>
        </w:rPr>
      </w:pPr>
    </w:p>
    <w:p w14:paraId="05657A20" w14:textId="77777777" w:rsidR="006E7157" w:rsidRDefault="006E7157">
      <w:pPr>
        <w:pBdr>
          <w:top w:val="nil"/>
          <w:left w:val="nil"/>
          <w:bottom w:val="nil"/>
          <w:right w:val="nil"/>
          <w:between w:val="nil"/>
        </w:pBdr>
        <w:jc w:val="both"/>
        <w:rPr>
          <w:color w:val="000000"/>
          <w:sz w:val="20"/>
          <w:szCs w:val="20"/>
          <w:u w:val="single"/>
        </w:rPr>
      </w:pPr>
    </w:p>
    <w:p w14:paraId="210ACFAE" w14:textId="77777777" w:rsidR="006E7157" w:rsidRDefault="006E7157">
      <w:pPr>
        <w:pBdr>
          <w:top w:val="nil"/>
          <w:left w:val="nil"/>
          <w:bottom w:val="nil"/>
          <w:right w:val="nil"/>
          <w:between w:val="nil"/>
        </w:pBdr>
        <w:jc w:val="both"/>
        <w:rPr>
          <w:color w:val="000000"/>
          <w:sz w:val="20"/>
          <w:szCs w:val="20"/>
          <w:u w:val="single"/>
        </w:rPr>
      </w:pPr>
    </w:p>
    <w:p w14:paraId="36CE0693" w14:textId="77777777" w:rsidR="006E7157" w:rsidRDefault="006E7157">
      <w:pPr>
        <w:pBdr>
          <w:top w:val="nil"/>
          <w:left w:val="nil"/>
          <w:bottom w:val="nil"/>
          <w:right w:val="nil"/>
          <w:between w:val="nil"/>
        </w:pBdr>
        <w:jc w:val="both"/>
        <w:rPr>
          <w:color w:val="000000"/>
          <w:sz w:val="20"/>
          <w:szCs w:val="20"/>
          <w:u w:val="single"/>
        </w:rPr>
      </w:pPr>
    </w:p>
    <w:p w14:paraId="18DF105E" w14:textId="77777777" w:rsidR="006E7157" w:rsidRDefault="006E7157">
      <w:pPr>
        <w:pBdr>
          <w:top w:val="nil"/>
          <w:left w:val="nil"/>
          <w:bottom w:val="nil"/>
          <w:right w:val="nil"/>
          <w:between w:val="nil"/>
        </w:pBdr>
        <w:jc w:val="both"/>
        <w:rPr>
          <w:color w:val="000000"/>
          <w:sz w:val="20"/>
          <w:szCs w:val="20"/>
          <w:u w:val="single"/>
        </w:rPr>
      </w:pPr>
    </w:p>
    <w:p w14:paraId="4083AD41" w14:textId="77777777" w:rsidR="006E7157" w:rsidRDefault="006E7157">
      <w:pPr>
        <w:pBdr>
          <w:top w:val="nil"/>
          <w:left w:val="nil"/>
          <w:bottom w:val="nil"/>
          <w:right w:val="nil"/>
          <w:between w:val="nil"/>
        </w:pBdr>
        <w:jc w:val="both"/>
        <w:rPr>
          <w:color w:val="000000"/>
          <w:sz w:val="20"/>
          <w:szCs w:val="20"/>
          <w:u w:val="single"/>
        </w:rPr>
      </w:pPr>
    </w:p>
    <w:p w14:paraId="169A7EEB" w14:textId="77777777" w:rsidR="006E7157" w:rsidRDefault="006E7157">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150368" w14:paraId="0B308501" w14:textId="77777777" w:rsidTr="00150368">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4003AADA" w14:textId="77777777" w:rsidR="00150368" w:rsidRDefault="00150368">
            <w:pPr>
              <w:spacing w:line="276" w:lineRule="auto"/>
              <w:rPr>
                <w:rFonts w:ascii="Arial" w:eastAsia="Arial Unicode MS" w:hAnsi="Arial" w:cs="Arial"/>
                <w:b/>
                <w:sz w:val="20"/>
                <w:szCs w:val="20"/>
                <w:u w:val="single"/>
              </w:rPr>
            </w:pPr>
            <w:bookmarkStart w:id="5" w:name="_Hlk156057883"/>
            <w:bookmarkStart w:id="6"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67BE50D9" w14:textId="77777777" w:rsidR="00150368" w:rsidRDefault="00150368">
            <w:pPr>
              <w:spacing w:line="276" w:lineRule="auto"/>
              <w:rPr>
                <w:rFonts w:ascii="Arial" w:eastAsia="Arial Unicode MS" w:hAnsi="Arial" w:cs="Arial"/>
                <w:b/>
                <w:sz w:val="20"/>
                <w:szCs w:val="20"/>
                <w:u w:val="single"/>
              </w:rPr>
            </w:pPr>
          </w:p>
        </w:tc>
      </w:tr>
      <w:tr w:rsidR="00150368" w14:paraId="766A9C5C" w14:textId="77777777" w:rsidTr="00150368">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F6B279E" w14:textId="77777777" w:rsidR="00150368" w:rsidRDefault="00150368">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BB157" w14:textId="77777777" w:rsidR="00150368" w:rsidRDefault="00150368">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032F2163" w14:textId="77777777" w:rsidR="00150368" w:rsidRDefault="00150368">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42209115" w14:textId="77777777" w:rsidR="00150368" w:rsidRDefault="00150368">
            <w:pPr>
              <w:keepNext/>
              <w:spacing w:line="276" w:lineRule="auto"/>
              <w:outlineLvl w:val="1"/>
              <w:rPr>
                <w:rFonts w:ascii="Arial" w:eastAsia="MS Mincho" w:hAnsi="Arial" w:cs="Arial"/>
                <w:bCs/>
                <w:sz w:val="20"/>
                <w:szCs w:val="20"/>
              </w:rPr>
            </w:pPr>
          </w:p>
        </w:tc>
      </w:tr>
      <w:tr w:rsidR="00150368" w14:paraId="39567756" w14:textId="77777777" w:rsidTr="00150368">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2FD5C12" w14:textId="77777777" w:rsidR="00150368" w:rsidRDefault="00150368">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7CC2190B" w14:textId="77777777" w:rsidR="00150368" w:rsidRDefault="00150368">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47BA99" w14:textId="77777777" w:rsidR="00150368" w:rsidRDefault="00150368">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03CE6650" w14:textId="77777777" w:rsidR="00150368" w:rsidRDefault="00150368">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2037BFAA" w14:textId="77777777" w:rsidR="00150368" w:rsidRDefault="00150368">
            <w:pPr>
              <w:spacing w:line="276" w:lineRule="auto"/>
              <w:rPr>
                <w:rFonts w:ascii="Arial" w:eastAsia="Arial Unicode MS" w:hAnsi="Arial" w:cs="Arial"/>
                <w:sz w:val="20"/>
                <w:szCs w:val="20"/>
              </w:rPr>
            </w:pPr>
          </w:p>
          <w:p w14:paraId="15C0A3DE" w14:textId="77777777" w:rsidR="00150368" w:rsidRDefault="00150368">
            <w:pPr>
              <w:spacing w:line="276" w:lineRule="auto"/>
              <w:rPr>
                <w:rFonts w:ascii="Arial" w:eastAsia="Arial Unicode MS" w:hAnsi="Arial" w:cs="Arial"/>
                <w:sz w:val="20"/>
                <w:szCs w:val="20"/>
              </w:rPr>
            </w:pPr>
          </w:p>
          <w:p w14:paraId="1A5B3D97" w14:textId="77777777" w:rsidR="00150368" w:rsidRDefault="00150368">
            <w:pPr>
              <w:spacing w:line="276" w:lineRule="auto"/>
              <w:rPr>
                <w:rFonts w:ascii="Arial" w:eastAsia="Arial Unicode MS" w:hAnsi="Arial" w:cs="Arial"/>
                <w:sz w:val="20"/>
                <w:szCs w:val="20"/>
              </w:rPr>
            </w:pPr>
          </w:p>
        </w:tc>
      </w:tr>
      <w:bookmarkEnd w:id="5"/>
    </w:tbl>
    <w:p w14:paraId="452D01E6" w14:textId="77777777" w:rsidR="00150368" w:rsidRDefault="00150368" w:rsidP="00150368">
      <w:pPr>
        <w:rPr>
          <w:lang w:val="en-US"/>
        </w:rPr>
      </w:pPr>
    </w:p>
    <w:p w14:paraId="6AAE9E5B" w14:textId="77777777" w:rsidR="00150368" w:rsidRDefault="00150368" w:rsidP="00150368"/>
    <w:p w14:paraId="47FE060A" w14:textId="77777777" w:rsidR="00150368" w:rsidRDefault="00150368" w:rsidP="00150368">
      <w:pPr>
        <w:rPr>
          <w:bCs/>
          <w:u w:val="single"/>
        </w:rPr>
      </w:pPr>
    </w:p>
    <w:bookmarkEnd w:id="6"/>
    <w:p w14:paraId="773A8692" w14:textId="77777777" w:rsidR="00150368" w:rsidRDefault="00150368" w:rsidP="00150368">
      <w:pPr>
        <w:rPr>
          <w:lang w:val="en-US"/>
        </w:rPr>
      </w:pPr>
    </w:p>
    <w:p w14:paraId="1B49802F" w14:textId="77777777" w:rsidR="006E7157" w:rsidRDefault="006E7157">
      <w:pPr>
        <w:pBdr>
          <w:top w:val="nil"/>
          <w:left w:val="nil"/>
          <w:bottom w:val="nil"/>
          <w:right w:val="nil"/>
          <w:between w:val="nil"/>
        </w:pBdr>
        <w:jc w:val="both"/>
        <w:rPr>
          <w:color w:val="000000"/>
          <w:sz w:val="20"/>
          <w:szCs w:val="20"/>
          <w:u w:val="single"/>
        </w:rPr>
      </w:pPr>
    </w:p>
    <w:sectPr w:rsidR="006E7157">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2DB0FE" w14:textId="77777777" w:rsidR="00A1262E" w:rsidRDefault="00A1262E">
      <w:r>
        <w:separator/>
      </w:r>
    </w:p>
  </w:endnote>
  <w:endnote w:type="continuationSeparator" w:id="0">
    <w:p w14:paraId="1C2684AC" w14:textId="77777777" w:rsidR="00A1262E" w:rsidRDefault="00A12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68D2BF8-8118-4A4C-882F-0777343D76A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charset w:val="00"/>
    <w:family w:val="auto"/>
    <w:pitch w:val="default"/>
    <w:embedRegular r:id="rId2" w:fontKey="{866ACCB2-3018-4473-A56C-B2BA8D7597E9}"/>
    <w:embedBold r:id="rId3" w:fontKey="{4BF92B97-DA64-4318-A8A6-294DD1BBE519}"/>
  </w:font>
  <w:font w:name="Arimo">
    <w:charset w:val="00"/>
    <w:family w:val="auto"/>
    <w:pitch w:val="default"/>
    <w:embedBold r:id="rId4" w:fontKey="{A417EBE6-214F-48FD-AE71-0CB66031242D}"/>
  </w:font>
  <w:font w:name="Helvetica">
    <w:panose1 w:val="020B0604020202020204"/>
    <w:charset w:val="00"/>
    <w:family w:val="swiss"/>
    <w:pitch w:val="variable"/>
    <w:sig w:usb0="E0002EFF" w:usb1="C000785B" w:usb2="00000009" w:usb3="00000000" w:csb0="000001FF" w:csb1="00000000"/>
    <w:embedRegular r:id="rId5" w:fontKey="{580CF796-2359-463C-AF3F-17E372A2F29D}"/>
    <w:embedBold r:id="rId6" w:fontKey="{061D35ED-CAF5-4BE9-B54E-65D8775779D4}"/>
  </w:font>
  <w:font w:name="MS Mincho">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54BC44D3-66B3-423F-86DF-538FFFD4CD4C}"/>
    <w:embedBold r:id="rId8" w:fontKey="{62D42A2C-0D50-4B55-8FB5-B1A0B9504966}"/>
  </w:font>
  <w:font w:name="Georgia">
    <w:panose1 w:val="02040502050405020303"/>
    <w:charset w:val="00"/>
    <w:family w:val="roman"/>
    <w:pitch w:val="variable"/>
    <w:sig w:usb0="00000287" w:usb1="00000000" w:usb2="00000000" w:usb3="00000000" w:csb0="0000009F" w:csb1="00000000"/>
    <w:embedItalic r:id="rId9" w:fontKey="{E8414B58-D579-463C-87FD-B645CC88D0C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460EB6EE-5B2B-49B3-9DCD-3F8B0DDC8A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B7C94" w14:textId="77777777" w:rsidR="006E7157" w:rsidRDefault="00A7182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CDE97" w14:textId="77777777" w:rsidR="00A1262E" w:rsidRDefault="00A1262E">
      <w:r>
        <w:separator/>
      </w:r>
    </w:p>
  </w:footnote>
  <w:footnote w:type="continuationSeparator" w:id="0">
    <w:p w14:paraId="2986F2D4" w14:textId="77777777" w:rsidR="00A1262E" w:rsidRDefault="00A126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2B5A5" w14:textId="77777777" w:rsidR="006E7157" w:rsidRDefault="006E7157">
    <w:pPr>
      <w:spacing w:after="280"/>
      <w:jc w:val="center"/>
      <w:rPr>
        <w:rFonts w:ascii="Arial" w:eastAsia="Arial" w:hAnsi="Arial" w:cs="Arial"/>
        <w:color w:val="003399"/>
        <w:u w:val="single"/>
      </w:rPr>
    </w:pPr>
  </w:p>
  <w:p w14:paraId="0C9F59CE" w14:textId="77777777" w:rsidR="006E7157" w:rsidRDefault="00A71827">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DD5A5C"/>
    <w:multiLevelType w:val="multilevel"/>
    <w:tmpl w:val="86BAF490"/>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62594F34"/>
    <w:multiLevelType w:val="multilevel"/>
    <w:tmpl w:val="8B9A0B5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 w15:restartNumberingAfterBreak="0">
    <w:nsid w:val="7EA30A47"/>
    <w:multiLevelType w:val="multilevel"/>
    <w:tmpl w:val="0024B4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91743100">
    <w:abstractNumId w:val="0"/>
  </w:num>
  <w:num w:numId="2" w16cid:durableId="1954095392">
    <w:abstractNumId w:val="1"/>
  </w:num>
  <w:num w:numId="3" w16cid:durableId="3913895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7157"/>
    <w:rsid w:val="00002DC5"/>
    <w:rsid w:val="00150368"/>
    <w:rsid w:val="005B71AA"/>
    <w:rsid w:val="00645BD8"/>
    <w:rsid w:val="006E7157"/>
    <w:rsid w:val="00747E1F"/>
    <w:rsid w:val="00841828"/>
    <w:rsid w:val="00A1262E"/>
    <w:rsid w:val="00A65525"/>
    <w:rsid w:val="00A71827"/>
    <w:rsid w:val="00C45250"/>
    <w:rsid w:val="00FF2BB2"/>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9B1A20"/>
  <w15:docId w15:val="{C4B4E533-0B51-439B-9E3D-1FC330931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316108">
      <w:bodyDiv w:val="1"/>
      <w:marLeft w:val="0"/>
      <w:marRight w:val="0"/>
      <w:marTop w:val="0"/>
      <w:marBottom w:val="0"/>
      <w:divBdr>
        <w:top w:val="none" w:sz="0" w:space="0" w:color="auto"/>
        <w:left w:val="none" w:sz="0" w:space="0" w:color="auto"/>
        <w:bottom w:val="none" w:sz="0" w:space="0" w:color="auto"/>
        <w:right w:val="none" w:sz="0" w:space="0" w:color="auto"/>
      </w:divBdr>
    </w:div>
    <w:div w:id="8232074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rcos.com/index.php/AJRCO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tiCYQkx5YHri7LOz2+nbNZKVFg==">CgMxLjAyDWguOGFxNGhhNGxycXYyDmgueDZyNWtvcXF1Ymx5OAByITFCb1M0dmJKN3lZV1NBRTBlaEs2eGpGQ2NUeDRwbndMQQ==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Pages>
  <Words>658</Words>
  <Characters>4024</Characters>
  <Application>Microsoft Office Word</Application>
  <DocSecurity>0</DocSecurity>
  <Lines>63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ALSAID NOOR HAMZAH HADI QASIM</cp:lastModifiedBy>
  <cp:revision>7</cp:revision>
  <dcterms:created xsi:type="dcterms:W3CDTF">2011-08-01T09:21:00Z</dcterms:created>
  <dcterms:modified xsi:type="dcterms:W3CDTF">2026-02-24T21:40:00Z</dcterms:modified>
</cp:coreProperties>
</file>