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D47FE" w:rsidRPr="00107C72" w14:paraId="5DBD7EA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99361B" w14:textId="77777777" w:rsidR="001D47FE" w:rsidRPr="001B33CF" w:rsidRDefault="001D47FE" w:rsidP="001B33CF">
            <w:pPr>
              <w:rPr>
                <w:lang w:val="en-GB"/>
              </w:rPr>
            </w:pPr>
          </w:p>
        </w:tc>
      </w:tr>
      <w:tr w:rsidR="001D47FE" w:rsidRPr="00107C72" w14:paraId="26938042" w14:textId="77777777" w:rsidTr="00107C72">
        <w:trPr>
          <w:trHeight w:val="290"/>
        </w:trPr>
        <w:tc>
          <w:tcPr>
            <w:tcW w:w="1186" w:type="pct"/>
          </w:tcPr>
          <w:p w14:paraId="49AFB1A4" w14:textId="77777777" w:rsidR="001D47FE" w:rsidRPr="00107C72" w:rsidRDefault="001D47F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EC188" w14:textId="77777777" w:rsidR="001D47FE" w:rsidRPr="00B05E01" w:rsidRDefault="006727E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1D47FE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>Asian Journal of Research in Cardiovascular Diseases</w:t>
              </w:r>
            </w:hyperlink>
          </w:p>
        </w:tc>
      </w:tr>
      <w:tr w:rsidR="001D47FE" w:rsidRPr="00107C72" w14:paraId="3361E300" w14:textId="77777777" w:rsidTr="00107C72">
        <w:trPr>
          <w:trHeight w:val="290"/>
        </w:trPr>
        <w:tc>
          <w:tcPr>
            <w:tcW w:w="1186" w:type="pct"/>
          </w:tcPr>
          <w:p w14:paraId="03AC3594" w14:textId="77777777" w:rsidR="001D47FE" w:rsidRPr="00107C72" w:rsidRDefault="001D47F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01AD4" w14:textId="77777777" w:rsidR="001D47FE" w:rsidRPr="00107C72" w:rsidRDefault="002C48E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C48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Ms_AJRCD_155525</w:t>
            </w:r>
          </w:p>
        </w:tc>
      </w:tr>
      <w:tr w:rsidR="001D47FE" w:rsidRPr="00107C72" w14:paraId="3C0D27F9" w14:textId="77777777" w:rsidTr="00107C72">
        <w:trPr>
          <w:trHeight w:val="650"/>
        </w:trPr>
        <w:tc>
          <w:tcPr>
            <w:tcW w:w="1186" w:type="pct"/>
          </w:tcPr>
          <w:p w14:paraId="4D4E4261" w14:textId="77777777" w:rsidR="001D47FE" w:rsidRPr="00107C72" w:rsidRDefault="001D47F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5E3D" w14:textId="77777777" w:rsidR="001D47FE" w:rsidRPr="00107C72" w:rsidRDefault="002C48E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C48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Epidemiological Trends and Projected Burden of Hypertension in Rivers State, Nigeria, 2015-2034</w:t>
            </w:r>
          </w:p>
        </w:tc>
      </w:tr>
      <w:tr w:rsidR="001D47FE" w:rsidRPr="00107C72" w14:paraId="215B8A59" w14:textId="77777777" w:rsidTr="00107C72">
        <w:trPr>
          <w:trHeight w:val="332"/>
        </w:trPr>
        <w:tc>
          <w:tcPr>
            <w:tcW w:w="1186" w:type="pct"/>
          </w:tcPr>
          <w:p w14:paraId="5FC33ED1" w14:textId="77777777" w:rsidR="001D47FE" w:rsidRPr="00107C72" w:rsidRDefault="001D47F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DBD14" w14:textId="77777777" w:rsidR="001D47FE" w:rsidRPr="00107C72" w:rsidRDefault="001D47F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FD74941" w14:textId="77777777" w:rsidR="001D47FE" w:rsidRPr="00107C72" w:rsidRDefault="001D47FE" w:rsidP="001D47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32E4DF" w14:textId="77777777" w:rsidR="001D47FE" w:rsidRPr="00107C72" w:rsidRDefault="001D47FE" w:rsidP="001D47F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582F304" w14:textId="77777777" w:rsidR="001D47FE" w:rsidRPr="00107C72" w:rsidRDefault="001D47FE" w:rsidP="001D47FE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BB1962D" w14:textId="77777777" w:rsidR="001D47FE" w:rsidRPr="00107C72" w:rsidRDefault="001D47FE" w:rsidP="001D47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6DB1F41" w14:textId="77777777" w:rsidR="001D47FE" w:rsidRPr="00107C72" w:rsidRDefault="001D47FE" w:rsidP="001D47F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D47FE" w:rsidRPr="00107C72" w14:paraId="57705F1F" w14:textId="77777777" w:rsidTr="00A71849">
        <w:tc>
          <w:tcPr>
            <w:tcW w:w="1789" w:type="pct"/>
            <w:noWrap/>
          </w:tcPr>
          <w:p w14:paraId="5F4AD176" w14:textId="77777777" w:rsidR="001D47FE" w:rsidRPr="00107C72" w:rsidRDefault="001D47F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527555" w14:textId="77777777" w:rsidR="001D47FE" w:rsidRPr="00107C72" w:rsidRDefault="001D47F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6C1312" w14:textId="77777777" w:rsidR="001D47FE" w:rsidRPr="00107C72" w:rsidRDefault="001D47F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248789" w14:textId="77777777" w:rsidR="001D47FE" w:rsidRPr="00107C72" w:rsidRDefault="001D47F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47FE" w:rsidRPr="00107C72" w14:paraId="17384FA4" w14:textId="77777777" w:rsidTr="00A71849">
        <w:trPr>
          <w:trHeight w:val="1264"/>
        </w:trPr>
        <w:tc>
          <w:tcPr>
            <w:tcW w:w="1789" w:type="pct"/>
            <w:noWrap/>
          </w:tcPr>
          <w:p w14:paraId="0CFE05A0" w14:textId="77777777" w:rsidR="001D47FE" w:rsidRPr="00107C72" w:rsidRDefault="001D47F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F5DB3F" w14:textId="66C8FF71" w:rsidR="003C0327" w:rsidRDefault="00A71849" w:rsidP="003C0327">
            <w:pPr>
              <w:pStyle w:val="NormalWeb"/>
            </w:pPr>
            <w:r w:rsidRPr="00A71849">
              <w:t>This manuscript is important and useful. It shows clearly that hypertension is increasing fast in this region and this is a serious problem. The data is large and covers many years, so it gives a good picture of the situation. The projections also help to understand what will happen in the future. This work can help doctors, health planners, and policymakers to take better decisions.</w:t>
            </w:r>
          </w:p>
          <w:p w14:paraId="082A8B0B" w14:textId="77777777" w:rsidR="001D47FE" w:rsidRPr="00107C72" w:rsidRDefault="001D47FE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324D626" w14:textId="07C3AB78" w:rsidR="001D47FE" w:rsidRPr="008822F2" w:rsidRDefault="00691D7A" w:rsidP="00EF2F8A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</w:tbl>
    <w:p w14:paraId="66540644" w14:textId="77777777" w:rsidR="001D47FE" w:rsidRDefault="001D47FE" w:rsidP="001D47FE">
      <w:pPr>
        <w:rPr>
          <w:sz w:val="20"/>
          <w:szCs w:val="20"/>
          <w:lang w:val="en-GB"/>
        </w:rPr>
      </w:pPr>
    </w:p>
    <w:p w14:paraId="02CE958D" w14:textId="77777777" w:rsidR="001D47FE" w:rsidRPr="00107C72" w:rsidRDefault="001D47FE" w:rsidP="001D47FE">
      <w:pPr>
        <w:rPr>
          <w:sz w:val="20"/>
          <w:szCs w:val="20"/>
          <w:lang w:val="en-GB"/>
        </w:rPr>
      </w:pPr>
    </w:p>
    <w:p w14:paraId="4A4BFA58" w14:textId="77777777" w:rsidR="001D47FE" w:rsidRPr="00107C72" w:rsidRDefault="001D47FE" w:rsidP="001D47FE">
      <w:pPr>
        <w:rPr>
          <w:sz w:val="20"/>
          <w:szCs w:val="20"/>
          <w:lang w:val="en-GB"/>
        </w:rPr>
      </w:pPr>
    </w:p>
    <w:p w14:paraId="5FCFDDAF" w14:textId="77777777" w:rsidR="001D47FE" w:rsidRPr="00107C72" w:rsidRDefault="001D47FE" w:rsidP="001D47FE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47859A4" w14:textId="77777777" w:rsidR="001D47FE" w:rsidRPr="00107C72" w:rsidRDefault="001D47FE" w:rsidP="001D47FE">
      <w:pPr>
        <w:rPr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6"/>
        <w:gridCol w:w="3724"/>
        <w:gridCol w:w="2259"/>
      </w:tblGrid>
      <w:tr w:rsidR="001D47FE" w:rsidRPr="00107C72" w14:paraId="5E10422B" w14:textId="77777777" w:rsidTr="000D67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13C4F7" w14:textId="77777777" w:rsidR="001D47FE" w:rsidRPr="00107C72" w:rsidRDefault="001D47FE" w:rsidP="00177B84">
            <w:pPr>
              <w:rPr>
                <w:lang w:val="en-GB"/>
              </w:rPr>
            </w:pPr>
          </w:p>
          <w:p w14:paraId="09781026" w14:textId="77777777" w:rsidR="001D47FE" w:rsidRPr="00107C72" w:rsidRDefault="001D47FE">
            <w:pPr>
              <w:rPr>
                <w:sz w:val="20"/>
                <w:szCs w:val="20"/>
                <w:lang w:val="en-GB"/>
              </w:rPr>
            </w:pPr>
          </w:p>
        </w:tc>
      </w:tr>
      <w:tr w:rsidR="001D47FE" w:rsidRPr="00107C72" w14:paraId="721079F2" w14:textId="77777777" w:rsidTr="00EA7A2C">
        <w:tc>
          <w:tcPr>
            <w:tcW w:w="2857" w:type="pct"/>
            <w:noWrap/>
          </w:tcPr>
          <w:p w14:paraId="30C74696" w14:textId="77777777" w:rsidR="001D47FE" w:rsidRPr="00107C72" w:rsidRDefault="001D4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334" w:type="pct"/>
          </w:tcPr>
          <w:p w14:paraId="67EBAF99" w14:textId="77777777" w:rsidR="001D47FE" w:rsidRPr="00107C72" w:rsidRDefault="001D47F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809" w:type="pct"/>
          </w:tcPr>
          <w:p w14:paraId="57BC68E2" w14:textId="77777777" w:rsidR="001D47FE" w:rsidRPr="00107C72" w:rsidRDefault="001D47FE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47FE" w:rsidRPr="00107C72" w14:paraId="48689AA0" w14:textId="77777777" w:rsidTr="00EA7A2C">
        <w:trPr>
          <w:trHeight w:val="1262"/>
        </w:trPr>
        <w:tc>
          <w:tcPr>
            <w:tcW w:w="2857" w:type="pct"/>
            <w:noWrap/>
          </w:tcPr>
          <w:p w14:paraId="7D231C91" w14:textId="77777777" w:rsidR="001D47FE" w:rsidRPr="00107C72" w:rsidRDefault="001D47F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0BD6D8" w14:textId="77777777" w:rsidR="001D47FE" w:rsidRPr="00107C72" w:rsidRDefault="001D47F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DF32A" w14:textId="77777777" w:rsidR="001D47FE" w:rsidRPr="00107C72" w:rsidRDefault="001D47F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5FA64BCD" w14:textId="73052EE5" w:rsidR="001D47FE" w:rsidRPr="00107C72" w:rsidRDefault="00FD2D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5.excellent</w:t>
            </w:r>
          </w:p>
        </w:tc>
        <w:tc>
          <w:tcPr>
            <w:tcW w:w="809" w:type="pct"/>
          </w:tcPr>
          <w:p w14:paraId="09B6E47F" w14:textId="03629B7A" w:rsidR="001D47FE" w:rsidRPr="00B34CAF" w:rsidRDefault="00691D7A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067A5F2D" w14:textId="77777777" w:rsidTr="00EA7A2C">
        <w:trPr>
          <w:trHeight w:val="1262"/>
        </w:trPr>
        <w:tc>
          <w:tcPr>
            <w:tcW w:w="2857" w:type="pct"/>
            <w:noWrap/>
          </w:tcPr>
          <w:p w14:paraId="7000D8B2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B860612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3BF7A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17F56432" w14:textId="0878AF86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3C118078" w14:textId="182FD939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0A64242B" w14:textId="77777777" w:rsidTr="00EA7A2C">
        <w:trPr>
          <w:trHeight w:val="1262"/>
        </w:trPr>
        <w:tc>
          <w:tcPr>
            <w:tcW w:w="2857" w:type="pct"/>
            <w:noWrap/>
          </w:tcPr>
          <w:p w14:paraId="1FA20430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8759D0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D5920" w14:textId="77777777" w:rsidR="00740AF5" w:rsidRPr="00107C72" w:rsidRDefault="00740AF5" w:rsidP="00740AF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4DA1154A" w14:textId="6487C63B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5.excellent</w:t>
            </w:r>
          </w:p>
        </w:tc>
        <w:tc>
          <w:tcPr>
            <w:tcW w:w="809" w:type="pct"/>
          </w:tcPr>
          <w:p w14:paraId="37BA8A9B" w14:textId="543DFBC9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740AF5" w:rsidRPr="00107C72" w14:paraId="21E50CE4" w14:textId="77777777" w:rsidTr="00EA7A2C">
        <w:trPr>
          <w:trHeight w:val="1262"/>
        </w:trPr>
        <w:tc>
          <w:tcPr>
            <w:tcW w:w="2857" w:type="pct"/>
            <w:noWrap/>
          </w:tcPr>
          <w:p w14:paraId="3ECC4084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D3D8F3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6C9AE" w14:textId="77777777" w:rsidR="00740AF5" w:rsidRPr="00107C72" w:rsidRDefault="00740AF5" w:rsidP="00740AF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1EE3E52A" w14:textId="2DD93B7F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27DB44A4" w14:textId="64E89BE5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0E07E194" w14:textId="77777777" w:rsidTr="00EA7A2C">
        <w:trPr>
          <w:trHeight w:val="1262"/>
        </w:trPr>
        <w:tc>
          <w:tcPr>
            <w:tcW w:w="2857" w:type="pct"/>
            <w:noWrap/>
          </w:tcPr>
          <w:p w14:paraId="6B2C3AFA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ADF72D9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5A336" w14:textId="77777777" w:rsidR="00740AF5" w:rsidRPr="00107C72" w:rsidRDefault="00740AF5" w:rsidP="00740AF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4F9300D2" w14:textId="13A1C897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5.excellent</w:t>
            </w:r>
          </w:p>
        </w:tc>
        <w:tc>
          <w:tcPr>
            <w:tcW w:w="809" w:type="pct"/>
          </w:tcPr>
          <w:p w14:paraId="55934697" w14:textId="0F31B2BF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  <w:r w:rsidR="00740AF5" w:rsidRPr="00054B8C">
              <w:rPr>
                <w:rFonts w:ascii="Times New Roman" w:hAnsi="Times New Roman"/>
                <w:bCs w:val="0"/>
                <w:lang w:val="en-GB" w:eastAsia="en-US"/>
              </w:rPr>
              <w:t>s</w:t>
            </w:r>
            <w:r w:rsidR="00740AF5" w:rsidRPr="00054B8C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740AF5" w:rsidRPr="00107C72" w14:paraId="07701309" w14:textId="77777777" w:rsidTr="00EA7A2C">
        <w:trPr>
          <w:trHeight w:val="1262"/>
        </w:trPr>
        <w:tc>
          <w:tcPr>
            <w:tcW w:w="2857" w:type="pct"/>
            <w:noWrap/>
          </w:tcPr>
          <w:p w14:paraId="5F65B29F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825F04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413D1" w14:textId="77777777" w:rsidR="00740AF5" w:rsidRPr="00107C72" w:rsidRDefault="00740AF5" w:rsidP="00740AF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6CF8F9F6" w14:textId="65956D6A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269A45AF" w14:textId="08F86557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5EECE2F7" w14:textId="77777777" w:rsidTr="00EA7A2C">
        <w:trPr>
          <w:trHeight w:val="1262"/>
        </w:trPr>
        <w:tc>
          <w:tcPr>
            <w:tcW w:w="2857" w:type="pct"/>
            <w:noWrap/>
          </w:tcPr>
          <w:p w14:paraId="7196E62E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5096F77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612B5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02086181" w14:textId="47FD7107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16914ABD" w14:textId="586AA04B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11CB9549" w14:textId="77777777" w:rsidTr="00EA7A2C">
        <w:trPr>
          <w:trHeight w:val="1262"/>
        </w:trPr>
        <w:tc>
          <w:tcPr>
            <w:tcW w:w="2857" w:type="pct"/>
            <w:noWrap/>
          </w:tcPr>
          <w:p w14:paraId="40CC1850" w14:textId="77777777" w:rsidR="00740AF5" w:rsidRPr="00107C72" w:rsidRDefault="00740AF5" w:rsidP="00740A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0CD9531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17ABB" w14:textId="77777777" w:rsidR="00740AF5" w:rsidRPr="00107C72" w:rsidRDefault="00740AF5" w:rsidP="00740AF5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7A2E0A0F" w14:textId="7DE58E4A" w:rsidR="00740AF5" w:rsidRPr="00107C72" w:rsidRDefault="00740AF5" w:rsidP="00740A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5.excellent</w:t>
            </w:r>
          </w:p>
        </w:tc>
        <w:tc>
          <w:tcPr>
            <w:tcW w:w="809" w:type="pct"/>
          </w:tcPr>
          <w:p w14:paraId="5344CF25" w14:textId="26DE50E7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1699611A" w14:textId="77777777" w:rsidTr="00EA7A2C">
        <w:trPr>
          <w:trHeight w:val="703"/>
        </w:trPr>
        <w:tc>
          <w:tcPr>
            <w:tcW w:w="2857" w:type="pct"/>
            <w:noWrap/>
          </w:tcPr>
          <w:p w14:paraId="4A2AD900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D3B9C7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AECE6" w14:textId="77777777" w:rsidR="00740AF5" w:rsidRPr="00107C72" w:rsidRDefault="00740AF5" w:rsidP="00740AF5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75AEF2B7" w14:textId="0EBF2A86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53A25B67" w14:textId="1106CB29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265FB8CA" w14:textId="77777777" w:rsidTr="00EA7A2C">
        <w:trPr>
          <w:trHeight w:val="703"/>
        </w:trPr>
        <w:tc>
          <w:tcPr>
            <w:tcW w:w="2857" w:type="pct"/>
            <w:noWrap/>
          </w:tcPr>
          <w:p w14:paraId="152EDE64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1661CB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27CD0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2D6B3020" w14:textId="769775EC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0421F925" w14:textId="17D57F8B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18FF9E00" w14:textId="77777777" w:rsidTr="00EA7A2C">
        <w:trPr>
          <w:trHeight w:val="703"/>
        </w:trPr>
        <w:tc>
          <w:tcPr>
            <w:tcW w:w="2857" w:type="pct"/>
            <w:noWrap/>
          </w:tcPr>
          <w:p w14:paraId="4140E7A3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033247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CB45E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1F906D9E" w14:textId="2B9158BE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02C9F66E" w14:textId="3D9F0AD8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2EAF009A" w14:textId="77777777" w:rsidTr="00EA7A2C">
        <w:trPr>
          <w:trHeight w:val="703"/>
        </w:trPr>
        <w:tc>
          <w:tcPr>
            <w:tcW w:w="2857" w:type="pct"/>
            <w:noWrap/>
          </w:tcPr>
          <w:p w14:paraId="215D16C8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3FCAA8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E33E6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3829C01E" w14:textId="463674AC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34BC1644" w14:textId="72DD5CF4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2F7B3D73" w14:textId="77777777" w:rsidTr="00EA7A2C">
        <w:trPr>
          <w:trHeight w:val="703"/>
        </w:trPr>
        <w:tc>
          <w:tcPr>
            <w:tcW w:w="2857" w:type="pct"/>
            <w:noWrap/>
          </w:tcPr>
          <w:p w14:paraId="0AB6DBE1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1E089A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CC8D3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334" w:type="pct"/>
          </w:tcPr>
          <w:p w14:paraId="49F10811" w14:textId="15ADDCAA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3ECF3D9B" w14:textId="1910F32A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1C299F38" w14:textId="77777777" w:rsidTr="00EA7A2C">
        <w:trPr>
          <w:trHeight w:val="703"/>
        </w:trPr>
        <w:tc>
          <w:tcPr>
            <w:tcW w:w="2857" w:type="pct"/>
            <w:noWrap/>
          </w:tcPr>
          <w:p w14:paraId="25F12BF6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304546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E5E27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CEE232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34" w:type="pct"/>
          </w:tcPr>
          <w:p w14:paraId="2AC884D0" w14:textId="296D0F01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699BE192" w14:textId="453643E7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  <w:tr w:rsidR="00740AF5" w:rsidRPr="00107C72" w14:paraId="5DFB127E" w14:textId="77777777" w:rsidTr="00EA7A2C">
        <w:trPr>
          <w:trHeight w:val="703"/>
        </w:trPr>
        <w:tc>
          <w:tcPr>
            <w:tcW w:w="2857" w:type="pct"/>
            <w:noWrap/>
          </w:tcPr>
          <w:p w14:paraId="03CDE085" w14:textId="77777777" w:rsidR="00740AF5" w:rsidRPr="00107C72" w:rsidRDefault="00740AF5" w:rsidP="00740AF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2AF223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7D572" w14:textId="77777777" w:rsidR="00740AF5" w:rsidRPr="00107C72" w:rsidRDefault="00740AF5" w:rsidP="00740A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E4611C" w14:textId="77777777" w:rsidR="00740AF5" w:rsidRPr="00107C72" w:rsidRDefault="00740AF5" w:rsidP="00740AF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34" w:type="pct"/>
          </w:tcPr>
          <w:p w14:paraId="796E622F" w14:textId="0F849636" w:rsidR="00740AF5" w:rsidRPr="00107C72" w:rsidRDefault="00740AF5" w:rsidP="00740A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4.good</w:t>
            </w:r>
          </w:p>
        </w:tc>
        <w:tc>
          <w:tcPr>
            <w:tcW w:w="809" w:type="pct"/>
          </w:tcPr>
          <w:p w14:paraId="1AB99E50" w14:textId="6C62CBCA" w:rsidR="00740AF5" w:rsidRPr="00107C72" w:rsidRDefault="00691D7A" w:rsidP="00740A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Cs w:val="0"/>
                <w:lang w:val="en-GB" w:eastAsia="en-US"/>
              </w:rPr>
              <w:t>OK</w:t>
            </w:r>
          </w:p>
        </w:tc>
      </w:tr>
    </w:tbl>
    <w:p w14:paraId="040144CB" w14:textId="77777777" w:rsidR="001D47FE" w:rsidRPr="00107C72" w:rsidRDefault="001D47FE" w:rsidP="001D47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B8CB21" w14:textId="77777777" w:rsidR="001D47FE" w:rsidRPr="00107C72" w:rsidRDefault="001D47FE" w:rsidP="001D47F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8A65A3" w14:textId="77777777" w:rsidR="001D47FE" w:rsidRPr="00107C72" w:rsidRDefault="001D47FE" w:rsidP="001D47F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1D47FE" w:rsidRPr="00107C72" w14:paraId="0C0F47B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9D1C5" w14:textId="77777777" w:rsidR="001D47FE" w:rsidRPr="00107C72" w:rsidRDefault="001D47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7A124D8" w14:textId="77777777" w:rsidR="001D47FE" w:rsidRPr="00107C72" w:rsidRDefault="001D47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D47FE" w:rsidRPr="00107C72" w14:paraId="560554C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FEC43" w14:textId="77777777" w:rsidR="001D47FE" w:rsidRPr="00107C72" w:rsidRDefault="001D47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78E92" w14:textId="77777777" w:rsidR="001D47FE" w:rsidRPr="00107C72" w:rsidRDefault="001D47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67968" w:rsidRPr="00107C72" w14:paraId="352AC640" w14:textId="77777777" w:rsidTr="007C289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21AD" w14:textId="0CE5C79B" w:rsidR="00567968" w:rsidRDefault="00567968" w:rsidP="00567968">
            <w:pPr>
              <w:pStyle w:val="NormalWeb"/>
            </w:pPr>
            <w:r>
              <w:t xml:space="preserve">The following corrections for each chapter </w:t>
            </w:r>
          </w:p>
          <w:p w14:paraId="4057B513" w14:textId="77777777" w:rsidR="00567968" w:rsidRPr="000E3A4C" w:rsidRDefault="00567968" w:rsidP="00567968">
            <w:pPr>
              <w:pStyle w:val="NormalWeb"/>
              <w:rPr>
                <w:b/>
                <w:bCs/>
              </w:rPr>
            </w:pPr>
            <w:r w:rsidRPr="000E3A4C">
              <w:rPr>
                <w:b/>
                <w:bCs/>
              </w:rPr>
              <w:t>Introduction</w:t>
            </w:r>
          </w:p>
          <w:p w14:paraId="7FCA81D3" w14:textId="77777777" w:rsidR="00567968" w:rsidRDefault="00567968" w:rsidP="00567968">
            <w:pPr>
              <w:pStyle w:val="NormalWeb"/>
            </w:pPr>
            <w:r>
              <w:t>1.Too many global statistics → reduce and focus on study rationale</w:t>
            </w:r>
          </w:p>
          <w:p w14:paraId="16E37963" w14:textId="77777777" w:rsidR="00567968" w:rsidRDefault="00567968" w:rsidP="00567968">
            <w:pPr>
              <w:pStyle w:val="NormalWeb"/>
            </w:pPr>
            <w:r>
              <w:t>2.Some repetition of burden statements → keep once</w:t>
            </w:r>
          </w:p>
          <w:p w14:paraId="2FB476A6" w14:textId="77777777" w:rsidR="00567968" w:rsidRDefault="00567968" w:rsidP="00567968">
            <w:pPr>
              <w:pStyle w:val="NormalWeb"/>
            </w:pPr>
            <w:r>
              <w:t>3.Research gap not sharply stated → clearly define gap at end</w:t>
            </w:r>
          </w:p>
          <w:p w14:paraId="3938942C" w14:textId="77777777" w:rsidR="00567968" w:rsidRDefault="00567968" w:rsidP="00567968">
            <w:pPr>
              <w:pStyle w:val="NormalWeb"/>
            </w:pPr>
          </w:p>
          <w:p w14:paraId="4A993BF8" w14:textId="77777777" w:rsidR="00567968" w:rsidRPr="000E3A4C" w:rsidRDefault="00567968" w:rsidP="00567968">
            <w:pPr>
              <w:pStyle w:val="NormalWeb"/>
              <w:rPr>
                <w:b/>
                <w:bCs/>
              </w:rPr>
            </w:pPr>
            <w:r w:rsidRPr="000E3A4C">
              <w:rPr>
                <w:b/>
                <w:bCs/>
              </w:rPr>
              <w:t>Methods</w:t>
            </w:r>
          </w:p>
          <w:p w14:paraId="739E66B7" w14:textId="77777777" w:rsidR="00567968" w:rsidRDefault="00567968" w:rsidP="00567968">
            <w:pPr>
              <w:pStyle w:val="NormalWeb"/>
            </w:pPr>
            <w:r>
              <w:t>1.Mixing multiple data sources without clear hierarchy → clarify how each source contributes</w:t>
            </w:r>
          </w:p>
          <w:p w14:paraId="1ED78194" w14:textId="77777777" w:rsidR="00567968" w:rsidRDefault="00567968" w:rsidP="00567968">
            <w:pPr>
              <w:pStyle w:val="NormalWeb"/>
            </w:pPr>
            <w:r>
              <w:t>2 Inclusion criteria for facilities not fully justified → briefly explain selection</w:t>
            </w:r>
          </w:p>
          <w:p w14:paraId="4C92D16C" w14:textId="77777777" w:rsidR="00567968" w:rsidRDefault="00567968" w:rsidP="00567968">
            <w:pPr>
              <w:pStyle w:val="NormalWeb"/>
            </w:pPr>
            <w:r>
              <w:t>3.Missing detail on bias control → mention handling of selection/reporting bias</w:t>
            </w:r>
          </w:p>
          <w:p w14:paraId="37790117" w14:textId="77777777" w:rsidR="00567968" w:rsidRDefault="00567968" w:rsidP="00567968">
            <w:pPr>
              <w:pStyle w:val="NormalWeb"/>
            </w:pPr>
            <w:r>
              <w:t>4.ARIMA model not clearly described → specify model assumptions briefly</w:t>
            </w:r>
          </w:p>
          <w:p w14:paraId="382B9590" w14:textId="77777777" w:rsidR="00567968" w:rsidRPr="000E3A4C" w:rsidRDefault="00567968" w:rsidP="00567968">
            <w:pPr>
              <w:pStyle w:val="NormalWeb"/>
              <w:rPr>
                <w:b/>
                <w:bCs/>
              </w:rPr>
            </w:pPr>
            <w:r w:rsidRPr="000E3A4C">
              <w:rPr>
                <w:b/>
                <w:bCs/>
              </w:rPr>
              <w:t>Results</w:t>
            </w:r>
          </w:p>
          <w:p w14:paraId="7B1596B7" w14:textId="77777777" w:rsidR="00567968" w:rsidRDefault="00567968" w:rsidP="00567968">
            <w:pPr>
              <w:pStyle w:val="NormalWeb"/>
            </w:pPr>
            <w:r>
              <w:t>Table 1</w:t>
            </w:r>
          </w:p>
          <w:p w14:paraId="0643EFC8" w14:textId="77777777" w:rsidR="00567968" w:rsidRDefault="00567968" w:rsidP="00567968">
            <w:pPr>
              <w:pStyle w:val="NormalWeb"/>
            </w:pPr>
            <w:r>
              <w:t>1 .Mixing 2,847,693 encounters with survey data (n=4,892) → separate into two tables.</w:t>
            </w:r>
          </w:p>
          <w:p w14:paraId="77528486" w14:textId="77777777" w:rsidR="00567968" w:rsidRDefault="00567968" w:rsidP="00567968">
            <w:pPr>
              <w:pStyle w:val="NormalWeb"/>
            </w:pPr>
            <w:r>
              <w:t>2.Percentages for education/occupation unclear → label as “based on n=4,892.</w:t>
            </w:r>
          </w:p>
          <w:p w14:paraId="33B303B7" w14:textId="77777777" w:rsidR="00567968" w:rsidRDefault="00567968" w:rsidP="00567968">
            <w:pPr>
              <w:pStyle w:val="NormalWeb"/>
            </w:pPr>
            <w:r>
              <w:t>3.Mean annual encounters split across rows → place under one variable with two values (2015, 2024).</w:t>
            </w:r>
          </w:p>
          <w:p w14:paraId="75A240D8" w14:textId="77777777" w:rsidR="00567968" w:rsidRDefault="00567968" w:rsidP="00567968">
            <w:pPr>
              <w:pStyle w:val="NormalWeb"/>
            </w:pPr>
            <w:r>
              <w:t>3.Columns misaligned → use fixed format (Variable | Category | n (%)).</w:t>
            </w:r>
          </w:p>
          <w:p w14:paraId="6C9E959A" w14:textId="77777777" w:rsidR="00567968" w:rsidRDefault="00567968" w:rsidP="00567968">
            <w:pPr>
              <w:pStyle w:val="NormalWeb"/>
            </w:pPr>
            <w:r>
              <w:t>4.Categories lack total check → ensure each section sums to 100%.</w:t>
            </w:r>
          </w:p>
          <w:p w14:paraId="1ADE2DF5" w14:textId="77777777" w:rsidR="00567968" w:rsidRDefault="00567968" w:rsidP="00567968">
            <w:pPr>
              <w:pStyle w:val="NormalWeb"/>
            </w:pPr>
            <w:r>
              <w:t>Table 2</w:t>
            </w:r>
          </w:p>
          <w:p w14:paraId="5895D0F7" w14:textId="77777777" w:rsidR="00567968" w:rsidRDefault="00567968" w:rsidP="00567968">
            <w:pPr>
              <w:pStyle w:val="NormalWeb"/>
            </w:pPr>
            <w:r>
              <w:t xml:space="preserve">1.Trend, </w:t>
            </w:r>
            <w:proofErr w:type="spellStart"/>
            <w:r>
              <w:t>joinpoint</w:t>
            </w:r>
            <w:proofErr w:type="spellEnd"/>
            <w:r>
              <w:t>, and demographics in one table → split into three tables</w:t>
            </w:r>
          </w:p>
          <w:p w14:paraId="067E8015" w14:textId="77777777" w:rsidR="00567968" w:rsidRDefault="00567968" w:rsidP="00567968">
            <w:pPr>
              <w:pStyle w:val="NormalWeb"/>
            </w:pPr>
            <w:r>
              <w:t>2.Missing CI in some rows → add CI to all numerical results</w:t>
            </w:r>
          </w:p>
          <w:p w14:paraId="3E044BC5" w14:textId="77777777" w:rsidR="00567968" w:rsidRDefault="00567968" w:rsidP="00567968">
            <w:pPr>
              <w:pStyle w:val="NormalWeb"/>
            </w:pPr>
            <w:r>
              <w:t>3.Missing p-values in sections → report p-values consistently</w:t>
            </w:r>
          </w:p>
          <w:p w14:paraId="45DB8980" w14:textId="77777777" w:rsidR="00567968" w:rsidRDefault="00567968" w:rsidP="00567968">
            <w:pPr>
              <w:pStyle w:val="NormalWeb"/>
            </w:pPr>
            <w:r>
              <w:t>4.Joinpoint section unclear → separate with heading and define APC/AAPC</w:t>
            </w:r>
          </w:p>
          <w:p w14:paraId="1236D18A" w14:textId="77777777" w:rsidR="00567968" w:rsidRDefault="00567968" w:rsidP="00567968">
            <w:pPr>
              <w:pStyle w:val="NormalWeb"/>
            </w:pPr>
            <w:r>
              <w:t xml:space="preserve">5 Overcrowded </w:t>
            </w:r>
            <w:proofErr w:type="gramStart"/>
            <w:r>
              <w:t>layout</w:t>
            </w:r>
            <w:proofErr w:type="gramEnd"/>
            <w:r>
              <w:t xml:space="preserve"> → reduce variables per table</w:t>
            </w:r>
          </w:p>
          <w:p w14:paraId="5C114D09" w14:textId="77777777" w:rsidR="00567968" w:rsidRDefault="00567968" w:rsidP="00567968">
            <w:pPr>
              <w:pStyle w:val="NormalWeb"/>
            </w:pPr>
            <w:r>
              <w:t>Table 3</w:t>
            </w:r>
          </w:p>
          <w:p w14:paraId="1EC52B10" w14:textId="77777777" w:rsidR="00567968" w:rsidRDefault="00567968" w:rsidP="00567968">
            <w:pPr>
              <w:pStyle w:val="NormalWeb"/>
            </w:pPr>
            <w:r>
              <w:t>1.Care cascade, subgroup, and projections combined → split into separate tables</w:t>
            </w:r>
          </w:p>
          <w:p w14:paraId="0D11C1A8" w14:textId="77777777" w:rsidR="00567968" w:rsidRDefault="00567968" w:rsidP="00567968">
            <w:pPr>
              <w:pStyle w:val="NormalWeb"/>
            </w:pPr>
            <w:r>
              <w:lastRenderedPageBreak/>
              <w:t>2.Controlled among all hypertensives  unclear → define denominator explicitly</w:t>
            </w:r>
          </w:p>
          <w:p w14:paraId="7D3F1063" w14:textId="77777777" w:rsidR="00567968" w:rsidRDefault="00567968" w:rsidP="00567968">
            <w:pPr>
              <w:pStyle w:val="NormalWeb"/>
            </w:pPr>
            <w:r>
              <w:t>3 No CI for projections → add uncertainty range</w:t>
            </w:r>
          </w:p>
          <w:p w14:paraId="7764954E" w14:textId="77777777" w:rsidR="00567968" w:rsidRDefault="00567968" w:rsidP="00567968">
            <w:pPr>
              <w:pStyle w:val="NormalWeb"/>
            </w:pPr>
            <w:r>
              <w:t>4.Projection assumptions not shown → add footnote explaining model</w:t>
            </w:r>
          </w:p>
          <w:p w14:paraId="68C0CE8A" w14:textId="77777777" w:rsidR="00567968" w:rsidRDefault="00567968" w:rsidP="00567968">
            <w:pPr>
              <w:pStyle w:val="NormalWeb"/>
            </w:pPr>
            <w:r>
              <w:t>5.Inconsistent statistical reporting → standardize across all rows</w:t>
            </w:r>
          </w:p>
          <w:p w14:paraId="47C0720D" w14:textId="77777777" w:rsidR="00567968" w:rsidRDefault="00567968" w:rsidP="00567968">
            <w:pPr>
              <w:pStyle w:val="NormalWeb"/>
            </w:pPr>
            <w:r w:rsidRPr="00215DC0">
              <w:rPr>
                <w:b/>
                <w:bCs/>
              </w:rPr>
              <w:t>Discussion</w:t>
            </w:r>
          </w:p>
          <w:p w14:paraId="3CE44878" w14:textId="77777777" w:rsidR="00567968" w:rsidRDefault="00567968" w:rsidP="00567968">
            <w:pPr>
              <w:pStyle w:val="NormalWeb"/>
            </w:pPr>
            <w:r>
              <w:t>1.the author repeats prevalence (24.8% → 33.7%) many times → state once, then interpret</w:t>
            </w:r>
          </w:p>
          <w:p w14:paraId="1CBD0514" w14:textId="77777777" w:rsidR="00567968" w:rsidRDefault="00567968" w:rsidP="00567968">
            <w:pPr>
              <w:pStyle w:val="NormalWeb"/>
            </w:pPr>
            <w:r>
              <w:t>2.One long paragraph with many studies → split into shorter paragraphs</w:t>
            </w:r>
          </w:p>
          <w:p w14:paraId="1A788FCF" w14:textId="77777777" w:rsidR="00567968" w:rsidRDefault="00567968" w:rsidP="00567968">
            <w:pPr>
              <w:pStyle w:val="NormalWeb"/>
            </w:pPr>
            <w:r>
              <w:t>3.Too many references in one sentence → keep only 1–2</w:t>
            </w:r>
          </w:p>
          <w:p w14:paraId="1E31ACE0" w14:textId="77777777" w:rsidR="00567968" w:rsidRDefault="00567968" w:rsidP="00567968">
            <w:pPr>
              <w:pStyle w:val="NormalWeb"/>
            </w:pPr>
            <w:r>
              <w:t>4.Only describes results → add reasons (</w:t>
            </w:r>
            <w:proofErr w:type="spellStart"/>
            <w:r>
              <w:t>urbanisation</w:t>
            </w:r>
            <w:proofErr w:type="spellEnd"/>
            <w:r>
              <w:t xml:space="preserve">, diet, health system gaps).Male vs female difference not explained → add biological/lifestyle </w:t>
            </w:r>
            <w:proofErr w:type="spellStart"/>
            <w:r>
              <w:t>reasons.Urban</w:t>
            </w:r>
            <w:proofErr w:type="spellEnd"/>
            <w:r>
              <w:t xml:space="preserve"> vs rural not well explained → link to stress, diet, inactivity</w:t>
            </w:r>
          </w:p>
          <w:p w14:paraId="72C1DB73" w14:textId="77777777" w:rsidR="00567968" w:rsidRDefault="00567968" w:rsidP="00567968">
            <w:pPr>
              <w:pStyle w:val="NormalWeb"/>
            </w:pPr>
            <w:r>
              <w:t>5.Care cascade only reported → explain barriers (cost, access, adherence)</w:t>
            </w:r>
          </w:p>
          <w:p w14:paraId="120CAEF6" w14:textId="77777777" w:rsidR="00567968" w:rsidRDefault="00567968" w:rsidP="00567968">
            <w:pPr>
              <w:pStyle w:val="NormalWeb"/>
            </w:pPr>
            <w:r>
              <w:t>6.Projections repeated → explain impact on healthcare burden</w:t>
            </w:r>
          </w:p>
          <w:p w14:paraId="0BA0C14D" w14:textId="77777777" w:rsidR="00567968" w:rsidRDefault="00567968" w:rsidP="00567968">
            <w:pPr>
              <w:pStyle w:val="NormalWeb"/>
            </w:pPr>
            <w:r>
              <w:t>7.Stroke mentioned weakly → clearly link to uncontrolled hypertension</w:t>
            </w:r>
          </w:p>
          <w:p w14:paraId="312467B6" w14:textId="77777777" w:rsidR="00567968" w:rsidRDefault="00567968" w:rsidP="00567968">
            <w:pPr>
              <w:pStyle w:val="NormalWeb"/>
            </w:pPr>
            <w:r>
              <w:t>8.Same ideas repeated → remove duplication</w:t>
            </w:r>
          </w:p>
          <w:p w14:paraId="5CAB888F" w14:textId="77777777" w:rsidR="00567968" w:rsidRDefault="00567968" w:rsidP="00567968">
            <w:pPr>
              <w:pStyle w:val="NormalWeb"/>
            </w:pPr>
            <w:r>
              <w:t>9.Limitations not linked → relate them to results</w:t>
            </w:r>
          </w:p>
          <w:p w14:paraId="3BA2AED1" w14:textId="77777777" w:rsidR="00567968" w:rsidRDefault="00567968" w:rsidP="00567968">
            <w:pPr>
              <w:pStyle w:val="NormalWeb"/>
            </w:pPr>
            <w:r>
              <w:t xml:space="preserve"> </w:t>
            </w:r>
          </w:p>
          <w:p w14:paraId="6B194BBC" w14:textId="77777777" w:rsidR="00567968" w:rsidRPr="000E3A4C" w:rsidRDefault="00567968" w:rsidP="00567968">
            <w:pPr>
              <w:pStyle w:val="NormalWeb"/>
              <w:rPr>
                <w:b/>
                <w:bCs/>
              </w:rPr>
            </w:pPr>
            <w:r w:rsidRPr="000E3A4C">
              <w:rPr>
                <w:b/>
                <w:bCs/>
              </w:rPr>
              <w:t>Conclusion</w:t>
            </w:r>
          </w:p>
          <w:p w14:paraId="447B53E6" w14:textId="77777777" w:rsidR="00567968" w:rsidRDefault="00567968" w:rsidP="00567968">
            <w:pPr>
              <w:pStyle w:val="NormalWeb"/>
            </w:pPr>
            <w:r>
              <w:t>1.Repeats results (prevalence increase, poor control) → state once, keep only final message</w:t>
            </w:r>
          </w:p>
          <w:p w14:paraId="4A4E67E9" w14:textId="77777777" w:rsidR="00567968" w:rsidRDefault="00567968" w:rsidP="00567968">
            <w:pPr>
              <w:pStyle w:val="NormalWeb"/>
            </w:pPr>
            <w:r>
              <w:t>2.Includes explanation and discussion points → remove explanations, keep summary only</w:t>
            </w:r>
          </w:p>
          <w:p w14:paraId="3CF528D1" w14:textId="77777777" w:rsidR="00567968" w:rsidRDefault="00567968" w:rsidP="00567968">
            <w:pPr>
              <w:pStyle w:val="NormalWeb"/>
            </w:pPr>
            <w:r>
              <w:t>3.Too long → shorten to 3–4 clear sentences</w:t>
            </w:r>
          </w:p>
          <w:p w14:paraId="242BA53B" w14:textId="77777777" w:rsidR="00567968" w:rsidRDefault="00567968" w:rsidP="00567968">
            <w:pPr>
              <w:pStyle w:val="NormalWeb"/>
            </w:pPr>
            <w:r>
              <w:t>4.Mixes recommendations inside conclusion → move actions to recommendations section</w:t>
            </w:r>
          </w:p>
          <w:p w14:paraId="396E90F7" w14:textId="77777777" w:rsidR="00567968" w:rsidRDefault="00567968" w:rsidP="00567968">
            <w:pPr>
              <w:pStyle w:val="NormalWeb"/>
            </w:pPr>
            <w:r>
              <w:t>5.Uses strong general statements without focus → make conclusion specific and concise</w:t>
            </w:r>
          </w:p>
          <w:p w14:paraId="61BC26F9" w14:textId="77777777" w:rsidR="00567968" w:rsidRPr="00C81F7A" w:rsidRDefault="00567968" w:rsidP="00567968">
            <w:pPr>
              <w:pStyle w:val="NormalWeb"/>
              <w:rPr>
                <w:b/>
                <w:bCs/>
              </w:rPr>
            </w:pPr>
            <w:r w:rsidRPr="00C81F7A">
              <w:rPr>
                <w:b/>
                <w:bCs/>
              </w:rPr>
              <w:lastRenderedPageBreak/>
              <w:t>Recommendations</w:t>
            </w:r>
          </w:p>
          <w:p w14:paraId="0A301718" w14:textId="77777777" w:rsidR="00567968" w:rsidRDefault="00567968" w:rsidP="00567968">
            <w:pPr>
              <w:pStyle w:val="NormalWeb"/>
            </w:pPr>
            <w:r>
              <w:t>1.Too many points listed → reduce to key 4–5 actions</w:t>
            </w:r>
          </w:p>
          <w:p w14:paraId="71F2B820" w14:textId="77777777" w:rsidR="00567968" w:rsidRDefault="00567968" w:rsidP="00567968">
            <w:pPr>
              <w:pStyle w:val="NormalWeb"/>
            </w:pPr>
            <w:r>
              <w:t>2.Repeats discussion content → keep only actionable steps</w:t>
            </w:r>
          </w:p>
          <w:p w14:paraId="078E9D9D" w14:textId="77777777" w:rsidR="00567968" w:rsidRDefault="00567968" w:rsidP="00567968">
            <w:pPr>
              <w:pStyle w:val="NormalWeb"/>
            </w:pPr>
            <w:r>
              <w:t>3.Not prioritized → arrange from most important to least</w:t>
            </w:r>
          </w:p>
          <w:p w14:paraId="0541386D" w14:textId="77777777" w:rsidR="00567968" w:rsidRDefault="00567968" w:rsidP="00567968">
            <w:pPr>
              <w:pStyle w:val="NormalWeb"/>
            </w:pPr>
            <w:r>
              <w:t>4.Some points too general → make them specific (e.g., implement routine BP screening in PHC)</w:t>
            </w:r>
          </w:p>
          <w:p w14:paraId="321E5D67" w14:textId="77777777" w:rsidR="00567968" w:rsidRDefault="00567968" w:rsidP="00567968">
            <w:r>
              <w:t>5.Overly long sentences → simplify and make direct</w:t>
            </w:r>
          </w:p>
          <w:p w14:paraId="51F20DE9" w14:textId="77777777" w:rsidR="00567968" w:rsidRPr="001B2BAF" w:rsidRDefault="00567968" w:rsidP="00567968">
            <w:pPr>
              <w:rPr>
                <w:b/>
                <w:bCs/>
                <w:lang w:val="en-GB"/>
              </w:rPr>
            </w:pPr>
            <w:r w:rsidRPr="001B2BAF">
              <w:rPr>
                <w:b/>
                <w:bCs/>
                <w:lang w:val="en-GB"/>
              </w:rPr>
              <w:t>References</w:t>
            </w:r>
          </w:p>
          <w:p w14:paraId="4E0C8726" w14:textId="77777777" w:rsidR="00567968" w:rsidRPr="001B2BAF" w:rsidRDefault="00567968" w:rsidP="00567968">
            <w:pPr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Pr="001B2BAF">
              <w:rPr>
                <w:lang w:val="en-GB"/>
              </w:rPr>
              <w:t>Inconsistent citation style (DOI, URLs, journal links mixed) → use one format (Vancouver or journal style)</w:t>
            </w:r>
          </w:p>
          <w:p w14:paraId="51A99F09" w14:textId="77777777" w:rsidR="00567968" w:rsidRPr="001B2BAF" w:rsidRDefault="00567968" w:rsidP="00567968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Pr="001B2BAF">
              <w:rPr>
                <w:lang w:val="en-GB"/>
              </w:rPr>
              <w:t>Old reference (</w:t>
            </w:r>
            <w:proofErr w:type="spellStart"/>
            <w:r w:rsidRPr="001B2BAF">
              <w:rPr>
                <w:lang w:val="en-GB"/>
              </w:rPr>
              <w:t>Ataklte</w:t>
            </w:r>
            <w:proofErr w:type="spellEnd"/>
            <w:r w:rsidRPr="001B2BAF">
              <w:rPr>
                <w:lang w:val="en-GB"/>
              </w:rPr>
              <w:t xml:space="preserve"> 2015) → replace or support with recent data if available</w:t>
            </w:r>
          </w:p>
          <w:p w14:paraId="7346FB20" w14:textId="77777777" w:rsidR="00567968" w:rsidRPr="001B2BAF" w:rsidRDefault="00567968" w:rsidP="00567968">
            <w:pPr>
              <w:rPr>
                <w:lang w:val="en-GB"/>
              </w:rPr>
            </w:pPr>
            <w:r>
              <w:rPr>
                <w:lang w:val="en-GB"/>
              </w:rPr>
              <w:t>3.</w:t>
            </w:r>
            <w:r w:rsidRPr="001B2BAF">
              <w:rPr>
                <w:lang w:val="en-GB"/>
              </w:rPr>
              <w:t>Author names not consistent → standardize format across all references</w:t>
            </w:r>
          </w:p>
          <w:p w14:paraId="051CF92F" w14:textId="77777777" w:rsidR="00567968" w:rsidRPr="001B2BAF" w:rsidRDefault="00567968" w:rsidP="00567968">
            <w:pPr>
              <w:rPr>
                <w:lang w:val="en-GB"/>
              </w:rPr>
            </w:pPr>
            <w:r>
              <w:rPr>
                <w:lang w:val="en-GB"/>
              </w:rPr>
              <w:t>4.</w:t>
            </w:r>
            <w:r w:rsidRPr="001B2BAF">
              <w:rPr>
                <w:lang w:val="en-GB"/>
              </w:rPr>
              <w:t>Some links incomplete or unnecessary → remove or correct links</w:t>
            </w:r>
          </w:p>
          <w:p w14:paraId="7B819C93" w14:textId="43902B9C" w:rsidR="00567968" w:rsidRPr="00107C72" w:rsidRDefault="00567968" w:rsidP="005679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5.</w:t>
            </w:r>
            <w:r w:rsidRPr="001B2BAF">
              <w:rPr>
                <w:lang w:val="en-GB"/>
              </w:rPr>
              <w:t>Variation in punctuation and spacing → unify formatting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A871" w14:textId="644FD4E8" w:rsidR="00567968" w:rsidRPr="001474BC" w:rsidRDefault="00B34CAF" w:rsidP="005679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All</w:t>
            </w:r>
            <w:r w:rsidR="001474BC" w:rsidRP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the 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necessary </w:t>
            </w:r>
            <w:r w:rsidR="00740AF5" w:rsidRP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observations from the introduction to </w:t>
            </w:r>
            <w:r w:rsidR="001474BC" w:rsidRP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the references have been corrected. 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>The methods have been updated. S</w:t>
            </w:r>
            <w:r w:rsidR="001474BC" w:rsidRP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eparating the tables in the result section will 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>create too</w:t>
            </w:r>
            <w:r w:rsid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many tables. 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>The results are now in subheads for clarity. The repetition of the results in the discussion has been minimised</w:t>
            </w:r>
            <w:r w:rsidR="00B067A4">
              <w:rPr>
                <w:rFonts w:ascii="Times New Roman" w:hAnsi="Times New Roman" w:cs="Times New Roman"/>
                <w:b/>
                <w:bCs/>
                <w:lang w:val="en-GB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 The</w:t>
            </w:r>
            <w:r w:rsidR="001474BC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older references (greater than </w:t>
            </w:r>
            <w:r w:rsidR="003D4069">
              <w:rPr>
                <w:rFonts w:ascii="Times New Roman" w:hAnsi="Times New Roman" w:cs="Times New Roman"/>
                <w:b/>
                <w:bCs/>
                <w:lang w:val="en-GB"/>
              </w:rPr>
              <w:t xml:space="preserve">10 years) 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>are</w:t>
            </w:r>
            <w:r w:rsidR="003D4069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for historical trends.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 The UK English language is used except for the WHO which is in the US English</w:t>
            </w:r>
            <w:r w:rsidR="00B067A4">
              <w:rPr>
                <w:rFonts w:ascii="Times New Roman" w:hAnsi="Times New Roman" w:cs="Times New Roman"/>
                <w:b/>
                <w:bCs/>
                <w:lang w:val="en-GB"/>
              </w:rPr>
              <w:t>. The journal can change the language style if necessary.</w:t>
            </w:r>
          </w:p>
        </w:tc>
      </w:tr>
    </w:tbl>
    <w:p w14:paraId="45045EDD" w14:textId="77777777" w:rsidR="001D47FE" w:rsidRPr="00107C72" w:rsidRDefault="001D47FE" w:rsidP="001D47F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3B8276A" w14:textId="1B34BDB9" w:rsidR="001D47FE" w:rsidRDefault="001D47FE" w:rsidP="001D47F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15F1FB9" w14:textId="4F343C6B" w:rsidR="00107E53" w:rsidRDefault="00107E53" w:rsidP="001D47F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107E53" w:rsidRPr="00107E53" w14:paraId="75137528" w14:textId="77777777" w:rsidTr="00CD68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5925" w14:textId="77777777" w:rsidR="00107E53" w:rsidRPr="00107E53" w:rsidRDefault="00107E53" w:rsidP="00107E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107E5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07E5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197E6A" w14:textId="77777777" w:rsidR="00107E53" w:rsidRPr="00107E53" w:rsidRDefault="00107E53" w:rsidP="00107E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7E53" w:rsidRPr="00107E53" w14:paraId="3A6C491C" w14:textId="77777777" w:rsidTr="00CD683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8445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092E" w14:textId="77777777" w:rsidR="00107E53" w:rsidRPr="00107E53" w:rsidRDefault="00107E53" w:rsidP="00107E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7E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38219CE" w14:textId="77777777" w:rsidR="00107E53" w:rsidRPr="00107E53" w:rsidRDefault="00107E53" w:rsidP="00107E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7E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7E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24C37C" w14:textId="77777777" w:rsidR="00107E53" w:rsidRPr="00107E53" w:rsidRDefault="00107E53" w:rsidP="00107E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7E53" w:rsidRPr="00107E53" w14:paraId="55E64362" w14:textId="77777777" w:rsidTr="00CD683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D8193" w14:textId="77777777" w:rsidR="00107E53" w:rsidRPr="00107E53" w:rsidRDefault="00107E53" w:rsidP="00107E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7E5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A0CC67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69C0" w14:textId="77777777" w:rsidR="00107E53" w:rsidRPr="00107E53" w:rsidRDefault="00107E53" w:rsidP="00107E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7E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7E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7E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BBDEE3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3629922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999222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87E197" w14:textId="77777777" w:rsidR="00107E53" w:rsidRPr="00107E53" w:rsidRDefault="00107E53" w:rsidP="00107E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1FEC378" w14:textId="77777777" w:rsidR="00107E53" w:rsidRPr="00107C72" w:rsidRDefault="00107E53" w:rsidP="001D47F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07E53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8BC9" w14:textId="77777777" w:rsidR="006727E0" w:rsidRPr="0000007A" w:rsidRDefault="006727E0" w:rsidP="0099583E">
      <w:r>
        <w:separator/>
      </w:r>
    </w:p>
  </w:endnote>
  <w:endnote w:type="continuationSeparator" w:id="0">
    <w:p w14:paraId="7E917165" w14:textId="77777777" w:rsidR="006727E0" w:rsidRPr="0000007A" w:rsidRDefault="006727E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6928A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CB86C" w14:textId="77777777" w:rsidR="001D47FE" w:rsidRDefault="001D47FE" w:rsidP="001D47FE">
    <w:pPr>
      <w:pStyle w:val="Footer"/>
      <w:jc w:val="right"/>
    </w:pPr>
  </w:p>
  <w:p w14:paraId="42FBF621" w14:textId="41C3B5CC" w:rsidR="001D47FE" w:rsidRDefault="001D47FE" w:rsidP="001D47F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07E53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07E53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571E233C" w14:textId="77777777" w:rsidR="001D47FE" w:rsidRDefault="001D47FE" w:rsidP="001D47FE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A3A8712" w14:textId="77777777" w:rsidR="001D47FE" w:rsidRDefault="001D47FE" w:rsidP="001D47FE">
    <w:pPr>
      <w:pStyle w:val="Footer"/>
      <w:jc w:val="right"/>
    </w:pPr>
  </w:p>
  <w:p w14:paraId="725C81F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3505C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314F6" w14:textId="77777777" w:rsidR="006727E0" w:rsidRPr="0000007A" w:rsidRDefault="006727E0" w:rsidP="0099583E">
      <w:r>
        <w:separator/>
      </w:r>
    </w:p>
  </w:footnote>
  <w:footnote w:type="continuationSeparator" w:id="0">
    <w:p w14:paraId="7599490E" w14:textId="77777777" w:rsidR="006727E0" w:rsidRPr="0000007A" w:rsidRDefault="006727E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C8AA0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2DA8B" w14:textId="77777777" w:rsidR="001D47FE" w:rsidRDefault="001D47FE" w:rsidP="001D47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86CA4E" w14:textId="77777777" w:rsidR="00B62F41" w:rsidRPr="00254F80" w:rsidRDefault="001D47FE" w:rsidP="001D47FE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EB84E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DC0"/>
    <w:rsid w:val="000234E1"/>
    <w:rsid w:val="0002598E"/>
    <w:rsid w:val="000307F3"/>
    <w:rsid w:val="00031BB1"/>
    <w:rsid w:val="00037D52"/>
    <w:rsid w:val="00043D0B"/>
    <w:rsid w:val="000450FC"/>
    <w:rsid w:val="00056CB0"/>
    <w:rsid w:val="000577C2"/>
    <w:rsid w:val="0006257C"/>
    <w:rsid w:val="00082954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59E2"/>
    <w:rsid w:val="000D6735"/>
    <w:rsid w:val="000E3A4C"/>
    <w:rsid w:val="00100577"/>
    <w:rsid w:val="00101322"/>
    <w:rsid w:val="00105417"/>
    <w:rsid w:val="0010605F"/>
    <w:rsid w:val="00107C72"/>
    <w:rsid w:val="00107E53"/>
    <w:rsid w:val="00113BA5"/>
    <w:rsid w:val="00136984"/>
    <w:rsid w:val="00144521"/>
    <w:rsid w:val="001474BC"/>
    <w:rsid w:val="00150304"/>
    <w:rsid w:val="0015296D"/>
    <w:rsid w:val="0015360E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2BAF"/>
    <w:rsid w:val="001B33CF"/>
    <w:rsid w:val="001B513F"/>
    <w:rsid w:val="001C5042"/>
    <w:rsid w:val="001D3A1D"/>
    <w:rsid w:val="001D47FE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5DC0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478"/>
    <w:rsid w:val="00280EC9"/>
    <w:rsid w:val="00291D08"/>
    <w:rsid w:val="00293482"/>
    <w:rsid w:val="002C28A0"/>
    <w:rsid w:val="002C48EC"/>
    <w:rsid w:val="002D7EA9"/>
    <w:rsid w:val="002E1211"/>
    <w:rsid w:val="002E2339"/>
    <w:rsid w:val="002E6D86"/>
    <w:rsid w:val="002F0619"/>
    <w:rsid w:val="002F5CDF"/>
    <w:rsid w:val="002F6935"/>
    <w:rsid w:val="00302B74"/>
    <w:rsid w:val="00304144"/>
    <w:rsid w:val="00304ED9"/>
    <w:rsid w:val="00305304"/>
    <w:rsid w:val="00312559"/>
    <w:rsid w:val="00317D9B"/>
    <w:rsid w:val="003204B8"/>
    <w:rsid w:val="00323B57"/>
    <w:rsid w:val="00330845"/>
    <w:rsid w:val="00332CC6"/>
    <w:rsid w:val="00335412"/>
    <w:rsid w:val="0033692F"/>
    <w:rsid w:val="00346223"/>
    <w:rsid w:val="0035229F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B4723"/>
    <w:rsid w:val="003C0327"/>
    <w:rsid w:val="003C059E"/>
    <w:rsid w:val="003D4069"/>
    <w:rsid w:val="003E2791"/>
    <w:rsid w:val="003E3C70"/>
    <w:rsid w:val="003E53DD"/>
    <w:rsid w:val="003E746A"/>
    <w:rsid w:val="00420F8C"/>
    <w:rsid w:val="0042465A"/>
    <w:rsid w:val="00424D6C"/>
    <w:rsid w:val="004278A4"/>
    <w:rsid w:val="00430B88"/>
    <w:rsid w:val="004356CC"/>
    <w:rsid w:val="00435B36"/>
    <w:rsid w:val="00441931"/>
    <w:rsid w:val="00442B24"/>
    <w:rsid w:val="0044444D"/>
    <w:rsid w:val="0044519B"/>
    <w:rsid w:val="00445B35"/>
    <w:rsid w:val="00446659"/>
    <w:rsid w:val="00456F9A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C499D"/>
    <w:rsid w:val="004D2E36"/>
    <w:rsid w:val="004E03AE"/>
    <w:rsid w:val="004F52F7"/>
    <w:rsid w:val="00503AB6"/>
    <w:rsid w:val="005047C5"/>
    <w:rsid w:val="0050727A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968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27E0"/>
    <w:rsid w:val="00676845"/>
    <w:rsid w:val="00680547"/>
    <w:rsid w:val="0068196A"/>
    <w:rsid w:val="0068446F"/>
    <w:rsid w:val="006859D0"/>
    <w:rsid w:val="00691D7A"/>
    <w:rsid w:val="0069428E"/>
    <w:rsid w:val="00696CAD"/>
    <w:rsid w:val="006A5E0B"/>
    <w:rsid w:val="006A7DB5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0AF5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3063"/>
    <w:rsid w:val="007972A6"/>
    <w:rsid w:val="007A222B"/>
    <w:rsid w:val="007B1099"/>
    <w:rsid w:val="007B6E18"/>
    <w:rsid w:val="007D0246"/>
    <w:rsid w:val="007D669F"/>
    <w:rsid w:val="007F5873"/>
    <w:rsid w:val="00806382"/>
    <w:rsid w:val="008111EA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22F2"/>
    <w:rsid w:val="008913D5"/>
    <w:rsid w:val="00893E75"/>
    <w:rsid w:val="008B0098"/>
    <w:rsid w:val="008B4FF6"/>
    <w:rsid w:val="008C13BD"/>
    <w:rsid w:val="008C2778"/>
    <w:rsid w:val="008C2F62"/>
    <w:rsid w:val="008D020E"/>
    <w:rsid w:val="008D0407"/>
    <w:rsid w:val="008D1117"/>
    <w:rsid w:val="008D15A4"/>
    <w:rsid w:val="008D6D27"/>
    <w:rsid w:val="008E7A7D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1CFF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0A33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1E83"/>
    <w:rsid w:val="00A519D1"/>
    <w:rsid w:val="00A5535B"/>
    <w:rsid w:val="00A6343B"/>
    <w:rsid w:val="00A65C50"/>
    <w:rsid w:val="00A66DD2"/>
    <w:rsid w:val="00A70C82"/>
    <w:rsid w:val="00A71849"/>
    <w:rsid w:val="00A80DED"/>
    <w:rsid w:val="00A86444"/>
    <w:rsid w:val="00AA30E7"/>
    <w:rsid w:val="00AA41B3"/>
    <w:rsid w:val="00AA6670"/>
    <w:rsid w:val="00AB04D8"/>
    <w:rsid w:val="00AB1ED6"/>
    <w:rsid w:val="00AB397D"/>
    <w:rsid w:val="00AB3DC6"/>
    <w:rsid w:val="00AB638A"/>
    <w:rsid w:val="00AB6E43"/>
    <w:rsid w:val="00AC1349"/>
    <w:rsid w:val="00AC434F"/>
    <w:rsid w:val="00AD6C51"/>
    <w:rsid w:val="00AF3016"/>
    <w:rsid w:val="00B03A45"/>
    <w:rsid w:val="00B05E01"/>
    <w:rsid w:val="00B067A4"/>
    <w:rsid w:val="00B2236C"/>
    <w:rsid w:val="00B22FE6"/>
    <w:rsid w:val="00B3033D"/>
    <w:rsid w:val="00B3217C"/>
    <w:rsid w:val="00B34CAF"/>
    <w:rsid w:val="00B356AF"/>
    <w:rsid w:val="00B43050"/>
    <w:rsid w:val="00B55F7D"/>
    <w:rsid w:val="00B56CD0"/>
    <w:rsid w:val="00B57FB3"/>
    <w:rsid w:val="00B62087"/>
    <w:rsid w:val="00B62F41"/>
    <w:rsid w:val="00B73088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2734"/>
    <w:rsid w:val="00C14ABC"/>
    <w:rsid w:val="00C20E9B"/>
    <w:rsid w:val="00C22886"/>
    <w:rsid w:val="00C25C8F"/>
    <w:rsid w:val="00C263C6"/>
    <w:rsid w:val="00C27F9F"/>
    <w:rsid w:val="00C30D74"/>
    <w:rsid w:val="00C406BE"/>
    <w:rsid w:val="00C46811"/>
    <w:rsid w:val="00C635B6"/>
    <w:rsid w:val="00C63B0A"/>
    <w:rsid w:val="00C6640B"/>
    <w:rsid w:val="00C70DFC"/>
    <w:rsid w:val="00C81F7A"/>
    <w:rsid w:val="00C82466"/>
    <w:rsid w:val="00C84097"/>
    <w:rsid w:val="00C92F3A"/>
    <w:rsid w:val="00C96346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CF36E6"/>
    <w:rsid w:val="00D02C2F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264C"/>
    <w:rsid w:val="00D9392F"/>
    <w:rsid w:val="00D94CBA"/>
    <w:rsid w:val="00D961FB"/>
    <w:rsid w:val="00DA41F5"/>
    <w:rsid w:val="00DB5B54"/>
    <w:rsid w:val="00DB7E1B"/>
    <w:rsid w:val="00DC0C7E"/>
    <w:rsid w:val="00DC1D81"/>
    <w:rsid w:val="00DE476D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57F6"/>
    <w:rsid w:val="00E81D7C"/>
    <w:rsid w:val="00E972A7"/>
    <w:rsid w:val="00EA2839"/>
    <w:rsid w:val="00EA7A2C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1934"/>
    <w:rsid w:val="00FD2D6D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B7D2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r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6</cp:revision>
  <dcterms:created xsi:type="dcterms:W3CDTF">2026-03-21T18:31:00Z</dcterms:created>
  <dcterms:modified xsi:type="dcterms:W3CDTF">2026-03-30T11:50:00Z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