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C91F3D" w:rsidP="00E65EB7">
            <w:pPr>
              <w:rPr>
                <w:rFonts w:ascii="Arial" w:hAnsi="Arial" w:cs="Arial"/>
                <w:b/>
                <w:bCs/>
                <w:color w:val="0000FF"/>
                <w:sz w:val="20"/>
                <w:szCs w:val="20"/>
              </w:rPr>
            </w:pPr>
            <w:hyperlink r:id="rId8" w:history="1">
              <w:r w:rsidR="004C08C5" w:rsidRPr="00D45D71">
                <w:rPr>
                  <w:rStyle w:val="Hyperlink"/>
                  <w:rFonts w:ascii="Arial" w:hAnsi="Arial" w:cs="Arial"/>
                  <w:b/>
                  <w:bCs/>
                  <w:sz w:val="20"/>
                  <w:szCs w:val="20"/>
                </w:rPr>
                <w:t>Asian Journal of Research in Cardiovascular Diseases</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603395" w:rsidP="00F3669D">
            <w:pPr>
              <w:pStyle w:val="NormalWeb"/>
              <w:spacing w:before="0" w:beforeAutospacing="0" w:after="0" w:afterAutospacing="0"/>
              <w:rPr>
                <w:rFonts w:ascii="Arial" w:hAnsi="Arial" w:cs="Arial"/>
                <w:b/>
                <w:bCs/>
                <w:sz w:val="20"/>
                <w:szCs w:val="28"/>
                <w:lang w:val="en-GB"/>
              </w:rPr>
            </w:pPr>
            <w:r w:rsidRPr="00603395">
              <w:rPr>
                <w:rFonts w:ascii="Arial" w:hAnsi="Arial" w:cs="Arial"/>
                <w:b/>
                <w:bCs/>
                <w:sz w:val="20"/>
                <w:szCs w:val="28"/>
                <w:lang w:val="en-GB"/>
              </w:rPr>
              <w:t>Ms_AJRCD_154555</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603395" w:rsidP="000450FC">
            <w:pPr>
              <w:pStyle w:val="NormalWeb"/>
              <w:spacing w:before="0" w:beforeAutospacing="0" w:after="0" w:afterAutospacing="0"/>
              <w:rPr>
                <w:rFonts w:ascii="Arial" w:hAnsi="Arial" w:cs="Arial"/>
                <w:b/>
                <w:sz w:val="20"/>
                <w:szCs w:val="28"/>
                <w:lang w:val="en-GB"/>
              </w:rPr>
            </w:pPr>
            <w:r w:rsidRPr="00603395">
              <w:rPr>
                <w:rFonts w:ascii="Arial" w:hAnsi="Arial" w:cs="Arial"/>
                <w:b/>
                <w:sz w:val="20"/>
                <w:szCs w:val="28"/>
                <w:lang w:val="en-GB"/>
              </w:rPr>
              <w:t>A Pseudotumoral Lesion of the Mitral Annulus: Diagnostic Approach and Clinical Implications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603395" w:rsidP="000450FC">
            <w:pPr>
              <w:pStyle w:val="NormalWeb"/>
              <w:spacing w:before="0" w:beforeAutospacing="0" w:after="0" w:afterAutospacing="0"/>
              <w:rPr>
                <w:rFonts w:ascii="Arial" w:hAnsi="Arial" w:cs="Arial"/>
                <w:b/>
                <w:sz w:val="20"/>
                <w:szCs w:val="28"/>
                <w:lang w:val="en-GB"/>
              </w:rPr>
            </w:pPr>
            <w:r w:rsidRPr="00603395">
              <w:rPr>
                <w:rFonts w:ascii="Arial" w:hAnsi="Arial" w:cs="Arial"/>
                <w:b/>
                <w:sz w:val="20"/>
                <w:szCs w:val="28"/>
                <w:lang w:val="en-GB"/>
              </w:rPr>
              <w:t>Case report</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3F7F4B" w:rsidRPr="00900E9B" w:rsidRDefault="003F7F4B" w:rsidP="003F7F4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F7F4B" w:rsidRPr="00900E9B">
        <w:tc>
          <w:tcPr>
            <w:tcW w:w="5000" w:type="pct"/>
            <w:gridSpan w:val="3"/>
            <w:tcBorders>
              <w:top w:val="nil"/>
              <w:left w:val="nil"/>
              <w:right w:val="nil"/>
            </w:tcBorders>
            <w:noWrap/>
          </w:tcPr>
          <w:p w:rsidR="003F7F4B" w:rsidRPr="00900E9B" w:rsidRDefault="003F7F4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3F7F4B" w:rsidRPr="00900E9B" w:rsidRDefault="003F7F4B">
            <w:pPr>
              <w:rPr>
                <w:sz w:val="20"/>
                <w:szCs w:val="20"/>
                <w:lang w:val="en-GB"/>
              </w:rPr>
            </w:pPr>
          </w:p>
        </w:tc>
      </w:tr>
      <w:tr w:rsidR="003F7F4B" w:rsidRPr="00900E9B">
        <w:tc>
          <w:tcPr>
            <w:tcW w:w="1265" w:type="pct"/>
            <w:noWrap/>
          </w:tcPr>
          <w:p w:rsidR="003F7F4B" w:rsidRPr="00900E9B" w:rsidRDefault="003F7F4B">
            <w:pPr>
              <w:pStyle w:val="Heading2"/>
              <w:jc w:val="left"/>
              <w:rPr>
                <w:rFonts w:ascii="Times New Roman" w:hAnsi="Times New Roman"/>
                <w:lang w:val="en-GB"/>
              </w:rPr>
            </w:pPr>
          </w:p>
        </w:tc>
        <w:tc>
          <w:tcPr>
            <w:tcW w:w="2212" w:type="pct"/>
          </w:tcPr>
          <w:p w:rsidR="003F7F4B" w:rsidRDefault="003F7F4B">
            <w:pPr>
              <w:pStyle w:val="Heading2"/>
              <w:jc w:val="left"/>
              <w:rPr>
                <w:rFonts w:ascii="Times New Roman" w:hAnsi="Times New Roman"/>
                <w:lang w:val="en-GB"/>
              </w:rPr>
            </w:pPr>
            <w:r w:rsidRPr="00900E9B">
              <w:rPr>
                <w:rFonts w:ascii="Times New Roman" w:hAnsi="Times New Roman"/>
                <w:lang w:val="en-GB"/>
              </w:rPr>
              <w:t>Reviewer’s comment</w:t>
            </w:r>
          </w:p>
          <w:p w:rsidR="00771921" w:rsidRDefault="00771921" w:rsidP="00771921">
            <w:pPr>
              <w:rPr>
                <w:b/>
                <w:bCs/>
                <w:sz w:val="20"/>
                <w:szCs w:val="20"/>
              </w:rPr>
            </w:pPr>
          </w:p>
          <w:p w:rsidR="00771921" w:rsidRPr="00771921" w:rsidRDefault="00771921" w:rsidP="00771921">
            <w:pPr>
              <w:rPr>
                <w:lang w:val="en-GB"/>
              </w:rPr>
            </w:pPr>
          </w:p>
        </w:tc>
        <w:tc>
          <w:tcPr>
            <w:tcW w:w="1523" w:type="pct"/>
          </w:tcPr>
          <w:p w:rsidR="00F961C2" w:rsidRDefault="00F961C2" w:rsidP="00F961C2">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F7F4B" w:rsidRPr="00900E9B" w:rsidRDefault="003F7F4B">
            <w:pPr>
              <w:pStyle w:val="Heading2"/>
              <w:jc w:val="left"/>
              <w:rPr>
                <w:rFonts w:ascii="Times New Roman" w:hAnsi="Times New Roman"/>
                <w:b w:val="0"/>
                <w:lang w:val="en-GB"/>
              </w:rPr>
            </w:pPr>
          </w:p>
        </w:tc>
      </w:tr>
      <w:tr w:rsidR="003F7F4B" w:rsidRPr="00900E9B">
        <w:trPr>
          <w:trHeight w:val="1264"/>
        </w:trPr>
        <w:tc>
          <w:tcPr>
            <w:tcW w:w="1265" w:type="pct"/>
            <w:noWrap/>
          </w:tcPr>
          <w:p w:rsidR="003F7F4B" w:rsidRPr="00900E9B" w:rsidRDefault="003F7F4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minimumof </w:t>
            </w:r>
            <w:r w:rsidRPr="00900E9B">
              <w:rPr>
                <w:b/>
                <w:bCs/>
                <w:sz w:val="20"/>
                <w:szCs w:val="20"/>
                <w:lang w:val="en-GB"/>
              </w:rPr>
              <w:t>3-4 sentences may be required for this part.</w:t>
            </w:r>
          </w:p>
          <w:p w:rsidR="003F7F4B" w:rsidRPr="00900E9B" w:rsidRDefault="003F7F4B">
            <w:pPr>
              <w:ind w:left="360"/>
              <w:rPr>
                <w:rFonts w:eastAsia="MS Mincho"/>
                <w:b/>
                <w:bCs/>
                <w:sz w:val="20"/>
                <w:szCs w:val="20"/>
                <w:lang w:val="en-GB"/>
              </w:rPr>
            </w:pPr>
          </w:p>
        </w:tc>
        <w:tc>
          <w:tcPr>
            <w:tcW w:w="2212" w:type="pct"/>
          </w:tcPr>
          <w:p w:rsidR="003F7F4B" w:rsidRPr="00900E9B" w:rsidRDefault="00012AA7">
            <w:pPr>
              <w:pStyle w:val="ListParagraph"/>
              <w:ind w:left="0"/>
              <w:rPr>
                <w:b/>
                <w:bCs/>
                <w:sz w:val="20"/>
                <w:szCs w:val="20"/>
                <w:lang w:val="en-GB"/>
              </w:rPr>
            </w:pPr>
            <w:r>
              <w:rPr>
                <w:b/>
                <w:bCs/>
                <w:sz w:val="20"/>
                <w:szCs w:val="20"/>
                <w:lang w:val="en-GB"/>
              </w:rPr>
              <w:t>Caseous calcification of the mitral valve is a rare variant.</w:t>
            </w:r>
            <w:r w:rsidR="00100F91">
              <w:rPr>
                <w:b/>
                <w:bCs/>
                <w:sz w:val="20"/>
                <w:szCs w:val="20"/>
                <w:lang w:val="en-GB"/>
              </w:rPr>
              <w:t xml:space="preserve"> The exact etiology for the development of </w:t>
            </w:r>
            <w:r w:rsidR="00AA338E">
              <w:rPr>
                <w:b/>
                <w:bCs/>
                <w:sz w:val="20"/>
                <w:szCs w:val="20"/>
                <w:lang w:val="en-GB"/>
              </w:rPr>
              <w:t>CCMA is unclear. The liquefactive necrosis often results in the development of psedotumoral mass.</w:t>
            </w:r>
          </w:p>
        </w:tc>
        <w:tc>
          <w:tcPr>
            <w:tcW w:w="1523" w:type="pct"/>
          </w:tcPr>
          <w:p w:rsidR="003F7F4B" w:rsidRPr="003228E7" w:rsidRDefault="003228E7">
            <w:pPr>
              <w:pStyle w:val="Heading2"/>
              <w:jc w:val="left"/>
              <w:rPr>
                <w:rFonts w:ascii="Times New Roman" w:hAnsi="Times New Roman"/>
                <w:b w:val="0"/>
                <w:lang w:val="en-US"/>
              </w:rPr>
            </w:pPr>
            <w:r w:rsidRPr="003228E7">
              <w:rPr>
                <w:lang w:val="en-US"/>
              </w:rPr>
              <w:t>Thank you for this valuable comment. Caseous calcification of the mitral annulus (CCMA) is a rare and often underrecognized variant of mitral annular calcification that may mimic cardiac tumors, abscesses, or infective endocarditis. Because of its unusual imaging appearance, it may lead to diagnostic confusion and unnecessary invasive procedures. This case highlights the importance of multimodality imaging, including echocardiography, cardiac CT, and cardiac MRI, for accurate diagnosis. Increasing awareness of this entity among clinicians is important to improve diagnostic accuracy and guide appropriate patient management.</w:t>
            </w:r>
          </w:p>
        </w:tc>
      </w:tr>
      <w:tr w:rsidR="003F7F4B" w:rsidRPr="00900E9B">
        <w:trPr>
          <w:trHeight w:val="1262"/>
        </w:trPr>
        <w:tc>
          <w:tcPr>
            <w:tcW w:w="1265" w:type="pct"/>
            <w:noWrap/>
          </w:tcPr>
          <w:p w:rsidR="003F7F4B" w:rsidRPr="00900E9B" w:rsidRDefault="003F7F4B">
            <w:pPr>
              <w:ind w:left="360"/>
              <w:rPr>
                <w:b/>
                <w:bCs/>
                <w:sz w:val="20"/>
                <w:szCs w:val="20"/>
                <w:lang w:val="en-GB"/>
              </w:rPr>
            </w:pPr>
            <w:r w:rsidRPr="00900E9B">
              <w:rPr>
                <w:b/>
                <w:bCs/>
                <w:sz w:val="20"/>
                <w:szCs w:val="20"/>
                <w:lang w:val="en-GB"/>
              </w:rPr>
              <w:t>Is the title of the article suitable?</w:t>
            </w:r>
          </w:p>
          <w:p w:rsidR="003F7F4B" w:rsidRPr="00900E9B" w:rsidRDefault="003F7F4B">
            <w:pPr>
              <w:ind w:left="360"/>
              <w:rPr>
                <w:b/>
                <w:bCs/>
                <w:sz w:val="20"/>
                <w:szCs w:val="20"/>
                <w:lang w:val="en-GB"/>
              </w:rPr>
            </w:pPr>
            <w:r w:rsidRPr="00900E9B">
              <w:rPr>
                <w:b/>
                <w:bCs/>
                <w:sz w:val="20"/>
                <w:szCs w:val="20"/>
                <w:lang w:val="en-GB"/>
              </w:rPr>
              <w:t>(If not please suggest an alternative title)</w:t>
            </w:r>
          </w:p>
          <w:p w:rsidR="003F7F4B" w:rsidRPr="00900E9B" w:rsidRDefault="003F7F4B">
            <w:pPr>
              <w:pStyle w:val="Heading2"/>
              <w:jc w:val="left"/>
              <w:rPr>
                <w:rFonts w:ascii="Times New Roman" w:hAnsi="Times New Roman"/>
                <w:u w:val="single"/>
                <w:lang w:val="en-GB"/>
              </w:rPr>
            </w:pPr>
          </w:p>
        </w:tc>
        <w:tc>
          <w:tcPr>
            <w:tcW w:w="2212" w:type="pct"/>
          </w:tcPr>
          <w:p w:rsidR="003F7F4B" w:rsidRPr="00900E9B" w:rsidRDefault="009D5E5D">
            <w:pPr>
              <w:ind w:left="360"/>
              <w:rPr>
                <w:b/>
                <w:bCs/>
                <w:sz w:val="20"/>
                <w:szCs w:val="20"/>
                <w:lang w:val="en-GB"/>
              </w:rPr>
            </w:pPr>
            <w:r>
              <w:rPr>
                <w:b/>
                <w:bCs/>
                <w:sz w:val="20"/>
                <w:szCs w:val="20"/>
                <w:lang w:val="en-GB"/>
              </w:rPr>
              <w:t xml:space="preserve">Title is appropriate </w:t>
            </w:r>
          </w:p>
        </w:tc>
        <w:tc>
          <w:tcPr>
            <w:tcW w:w="1523" w:type="pct"/>
          </w:tcPr>
          <w:p w:rsidR="003F7F4B" w:rsidRPr="003228E7" w:rsidRDefault="003228E7">
            <w:pPr>
              <w:pStyle w:val="Heading2"/>
              <w:jc w:val="left"/>
              <w:rPr>
                <w:rFonts w:ascii="Times New Roman" w:hAnsi="Times New Roman"/>
                <w:b w:val="0"/>
                <w:lang w:val="en-US"/>
              </w:rPr>
            </w:pPr>
            <w:r>
              <w:rPr>
                <w:lang w:val="en-US"/>
              </w:rPr>
              <w:t>T</w:t>
            </w:r>
            <w:r w:rsidRPr="003228E7">
              <w:rPr>
                <w:lang w:val="en-US"/>
              </w:rPr>
              <w:t>hank you for your positive comment. No modification of the title was required.</w:t>
            </w:r>
          </w:p>
        </w:tc>
      </w:tr>
      <w:tr w:rsidR="003F7F4B" w:rsidRPr="00900E9B">
        <w:trPr>
          <w:trHeight w:val="1262"/>
        </w:trPr>
        <w:tc>
          <w:tcPr>
            <w:tcW w:w="1265" w:type="pct"/>
            <w:noWrap/>
          </w:tcPr>
          <w:p w:rsidR="003F7F4B" w:rsidRPr="00900E9B" w:rsidRDefault="003F7F4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3F7F4B" w:rsidRPr="00900E9B" w:rsidRDefault="003F7F4B">
            <w:pPr>
              <w:pStyle w:val="Heading2"/>
              <w:jc w:val="left"/>
              <w:rPr>
                <w:rFonts w:ascii="Times New Roman" w:hAnsi="Times New Roman"/>
                <w:u w:val="single"/>
                <w:lang w:val="en-GB"/>
              </w:rPr>
            </w:pPr>
          </w:p>
        </w:tc>
        <w:tc>
          <w:tcPr>
            <w:tcW w:w="2212" w:type="pct"/>
          </w:tcPr>
          <w:p w:rsidR="003F7F4B" w:rsidRDefault="006F1C4A">
            <w:pPr>
              <w:ind w:left="360"/>
              <w:rPr>
                <w:b/>
                <w:bCs/>
                <w:sz w:val="20"/>
                <w:szCs w:val="20"/>
                <w:lang w:val="en-GB"/>
              </w:rPr>
            </w:pPr>
            <w:r>
              <w:rPr>
                <w:b/>
                <w:bCs/>
                <w:sz w:val="20"/>
                <w:szCs w:val="20"/>
                <w:lang w:val="en-GB"/>
              </w:rPr>
              <w:t>Yes</w:t>
            </w:r>
          </w:p>
          <w:p w:rsidR="006F1C4A" w:rsidRDefault="007160DF">
            <w:pPr>
              <w:ind w:left="360"/>
              <w:rPr>
                <w:b/>
                <w:bCs/>
                <w:sz w:val="20"/>
                <w:szCs w:val="20"/>
                <w:lang w:val="en-GB"/>
              </w:rPr>
            </w:pPr>
            <w:r>
              <w:rPr>
                <w:b/>
                <w:bCs/>
                <w:sz w:val="20"/>
                <w:szCs w:val="20"/>
                <w:lang w:val="en-GB"/>
              </w:rPr>
              <w:t>Echo evaluation : mitral valve area is greater than 1.5cm2</w:t>
            </w:r>
            <w:r w:rsidR="00C76FDE">
              <w:rPr>
                <w:b/>
                <w:bCs/>
                <w:sz w:val="20"/>
                <w:szCs w:val="20"/>
                <w:lang w:val="en-GB"/>
              </w:rPr>
              <w:t xml:space="preserve"> which is actually mild </w:t>
            </w:r>
            <w:r w:rsidR="0061609D">
              <w:rPr>
                <w:b/>
                <w:bCs/>
                <w:sz w:val="20"/>
                <w:szCs w:val="20"/>
                <w:lang w:val="en-GB"/>
              </w:rPr>
              <w:t>MS</w:t>
            </w:r>
            <w:r w:rsidR="00C76FDE">
              <w:rPr>
                <w:b/>
                <w:bCs/>
                <w:sz w:val="20"/>
                <w:szCs w:val="20"/>
                <w:lang w:val="en-GB"/>
              </w:rPr>
              <w:t xml:space="preserve">, even gradient is 5mHg so it is mild MR not moderate </w:t>
            </w:r>
            <w:r w:rsidR="0061609D">
              <w:rPr>
                <w:b/>
                <w:bCs/>
                <w:sz w:val="20"/>
                <w:szCs w:val="20"/>
                <w:lang w:val="en-GB"/>
              </w:rPr>
              <w:t>MS.</w:t>
            </w:r>
          </w:p>
          <w:p w:rsidR="0061609D" w:rsidRPr="00900E9B" w:rsidRDefault="0061609D">
            <w:pPr>
              <w:ind w:left="360"/>
              <w:rPr>
                <w:b/>
                <w:bCs/>
                <w:sz w:val="20"/>
                <w:szCs w:val="20"/>
                <w:lang w:val="en-GB"/>
              </w:rPr>
            </w:pPr>
            <w:r>
              <w:rPr>
                <w:b/>
                <w:bCs/>
                <w:sz w:val="20"/>
                <w:szCs w:val="20"/>
                <w:lang w:val="en-GB"/>
              </w:rPr>
              <w:t>There is no mention of pressure half time.</w:t>
            </w:r>
          </w:p>
        </w:tc>
        <w:tc>
          <w:tcPr>
            <w:tcW w:w="1523" w:type="pct"/>
          </w:tcPr>
          <w:p w:rsidR="003F7F4B" w:rsidRPr="003228E7" w:rsidRDefault="003228E7">
            <w:pPr>
              <w:pStyle w:val="Heading2"/>
              <w:jc w:val="left"/>
              <w:rPr>
                <w:rFonts w:ascii="Times New Roman" w:hAnsi="Times New Roman"/>
                <w:b w:val="0"/>
                <w:lang w:val="en-US"/>
              </w:rPr>
            </w:pPr>
            <w:r w:rsidRPr="003228E7">
              <w:rPr>
                <w:lang w:val="en-US"/>
              </w:rPr>
              <w:t>Thank you for this important observation. We agree with the reviewer that according to the reported mitral valve area (1.9 cm²) and mean gradient (5 mmHg), the stenosis corresponds to mild mitral stenosis rather than moderate. This has been corrected in the abstract and in the revised manuscript.</w:t>
            </w:r>
          </w:p>
        </w:tc>
      </w:tr>
      <w:tr w:rsidR="003F7F4B" w:rsidRPr="00900E9B">
        <w:trPr>
          <w:trHeight w:val="704"/>
        </w:trPr>
        <w:tc>
          <w:tcPr>
            <w:tcW w:w="1265" w:type="pct"/>
            <w:noWrap/>
          </w:tcPr>
          <w:p w:rsidR="003F7F4B" w:rsidRPr="00900E9B" w:rsidRDefault="003F7F4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3F7F4B" w:rsidRPr="00C115E9" w:rsidRDefault="0061609D">
            <w:pPr>
              <w:pStyle w:val="ListParagraph"/>
              <w:ind w:left="0"/>
              <w:rPr>
                <w:bCs/>
                <w:sz w:val="20"/>
                <w:szCs w:val="20"/>
                <w:lang w:val="en-GB"/>
              </w:rPr>
            </w:pPr>
            <w:r>
              <w:rPr>
                <w:bCs/>
                <w:sz w:val="20"/>
                <w:szCs w:val="20"/>
                <w:lang w:val="en-GB"/>
              </w:rPr>
              <w:t>yes</w:t>
            </w:r>
          </w:p>
        </w:tc>
        <w:tc>
          <w:tcPr>
            <w:tcW w:w="1523" w:type="pct"/>
          </w:tcPr>
          <w:p w:rsidR="003F7F4B" w:rsidRPr="003228E7" w:rsidRDefault="003228E7">
            <w:pPr>
              <w:pStyle w:val="Heading2"/>
              <w:jc w:val="left"/>
              <w:rPr>
                <w:rFonts w:ascii="Times New Roman" w:hAnsi="Times New Roman"/>
                <w:b w:val="0"/>
                <w:lang w:val="en-US"/>
              </w:rPr>
            </w:pPr>
            <w:r w:rsidRPr="003228E7">
              <w:rPr>
                <w:lang w:val="en-US"/>
              </w:rPr>
              <w:t>Thank you for your positive evaluation of the manuscript.</w:t>
            </w:r>
          </w:p>
        </w:tc>
      </w:tr>
      <w:tr w:rsidR="003F7F4B" w:rsidRPr="00900E9B">
        <w:trPr>
          <w:trHeight w:val="703"/>
        </w:trPr>
        <w:tc>
          <w:tcPr>
            <w:tcW w:w="1265" w:type="pct"/>
            <w:noWrap/>
          </w:tcPr>
          <w:p w:rsidR="003F7F4B" w:rsidRPr="00E10705" w:rsidRDefault="003F7F4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3F7F4B" w:rsidRDefault="00601373">
            <w:pPr>
              <w:pStyle w:val="ListParagraph"/>
              <w:ind w:left="0"/>
              <w:rPr>
                <w:bCs/>
                <w:sz w:val="20"/>
                <w:szCs w:val="20"/>
                <w:lang w:val="en-GB"/>
              </w:rPr>
            </w:pPr>
            <w:r>
              <w:rPr>
                <w:bCs/>
                <w:sz w:val="20"/>
                <w:szCs w:val="20"/>
                <w:lang w:val="en-GB"/>
              </w:rPr>
              <w:t>References within last 10years should be added.</w:t>
            </w:r>
          </w:p>
          <w:p w:rsidR="00601373" w:rsidRPr="006F5EBE" w:rsidRDefault="00601373">
            <w:pPr>
              <w:pStyle w:val="ListParagraph"/>
              <w:ind w:left="0"/>
              <w:rPr>
                <w:bCs/>
                <w:sz w:val="20"/>
                <w:szCs w:val="20"/>
                <w:lang w:val="en-GB"/>
              </w:rPr>
            </w:pPr>
            <w:r w:rsidRPr="00601373">
              <w:rPr>
                <w:bCs/>
                <w:sz w:val="20"/>
                <w:szCs w:val="20"/>
                <w:lang w:val="en-GB"/>
              </w:rPr>
              <w:t>Oury A, et al. [Caseous calcification of the mitral annulus: case report and review of the literature]. Ann Cardiol Angeiol (Paris). 2022;71(6):425-428</w:t>
            </w:r>
          </w:p>
        </w:tc>
        <w:tc>
          <w:tcPr>
            <w:tcW w:w="1523" w:type="pct"/>
          </w:tcPr>
          <w:p w:rsidR="003F7F4B" w:rsidRPr="003228E7" w:rsidRDefault="003228E7">
            <w:pPr>
              <w:pStyle w:val="Heading2"/>
              <w:jc w:val="left"/>
              <w:rPr>
                <w:rFonts w:ascii="Times New Roman" w:hAnsi="Times New Roman"/>
                <w:b w:val="0"/>
                <w:lang w:val="en-US"/>
              </w:rPr>
            </w:pPr>
            <w:r w:rsidRPr="003228E7">
              <w:rPr>
                <w:lang w:val="en-US"/>
              </w:rPr>
              <w:t>Thank you for this valuable suggestion. We have added recent references, including the article suggested by the reviewer (Oury A. et al., 2022), to strengthen the discussion and update the literature review.</w:t>
            </w:r>
          </w:p>
        </w:tc>
      </w:tr>
      <w:tr w:rsidR="003F7F4B" w:rsidRPr="00900E9B">
        <w:trPr>
          <w:trHeight w:val="386"/>
        </w:trPr>
        <w:tc>
          <w:tcPr>
            <w:tcW w:w="1265" w:type="pct"/>
            <w:noWrap/>
          </w:tcPr>
          <w:p w:rsidR="003F7F4B" w:rsidRPr="00900E9B" w:rsidRDefault="003F7F4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3F7F4B" w:rsidRPr="00900E9B" w:rsidRDefault="003F7F4B">
            <w:pPr>
              <w:rPr>
                <w:sz w:val="20"/>
                <w:szCs w:val="20"/>
                <w:lang w:val="en-GB"/>
              </w:rPr>
            </w:pPr>
          </w:p>
        </w:tc>
        <w:tc>
          <w:tcPr>
            <w:tcW w:w="2212" w:type="pct"/>
          </w:tcPr>
          <w:p w:rsidR="003F7F4B" w:rsidRPr="00900E9B" w:rsidRDefault="00273307">
            <w:pPr>
              <w:rPr>
                <w:sz w:val="20"/>
                <w:szCs w:val="20"/>
                <w:lang w:val="en-GB"/>
              </w:rPr>
            </w:pPr>
            <w:r>
              <w:rPr>
                <w:sz w:val="20"/>
                <w:szCs w:val="20"/>
                <w:lang w:val="en-GB"/>
              </w:rPr>
              <w:t>yes</w:t>
            </w:r>
          </w:p>
        </w:tc>
        <w:tc>
          <w:tcPr>
            <w:tcW w:w="1523" w:type="pct"/>
          </w:tcPr>
          <w:p w:rsidR="003228E7" w:rsidRPr="003228E7" w:rsidRDefault="003228E7" w:rsidP="003228E7">
            <w:pPr>
              <w:spacing w:beforeAutospacing="1" w:afterAutospacing="1"/>
              <w:rPr>
                <w:lang w:eastAsia="fr-FR"/>
              </w:rPr>
            </w:pPr>
            <w:r w:rsidRPr="003228E7">
              <w:rPr>
                <w:lang w:eastAsia="fr-FR"/>
              </w:rPr>
              <w:t>Thank you for your positive comment regarding the language quality.</w:t>
            </w:r>
          </w:p>
          <w:p w:rsidR="003F7F4B" w:rsidRPr="003228E7" w:rsidRDefault="003F7F4B">
            <w:pPr>
              <w:rPr>
                <w:sz w:val="20"/>
                <w:szCs w:val="20"/>
              </w:rPr>
            </w:pPr>
          </w:p>
        </w:tc>
      </w:tr>
      <w:tr w:rsidR="003F7F4B" w:rsidRPr="00900E9B">
        <w:trPr>
          <w:trHeight w:val="1178"/>
        </w:trPr>
        <w:tc>
          <w:tcPr>
            <w:tcW w:w="1265" w:type="pct"/>
            <w:noWrap/>
          </w:tcPr>
          <w:p w:rsidR="003F7F4B" w:rsidRPr="00900E9B" w:rsidRDefault="003F7F4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 w:val="0"/>
                <w:bCs w:val="0"/>
                <w:lang w:val="en-GB"/>
              </w:rPr>
              <w:t>comments</w:t>
            </w:r>
          </w:p>
          <w:p w:rsidR="003F7F4B" w:rsidRPr="00900E9B" w:rsidRDefault="003F7F4B">
            <w:pPr>
              <w:pStyle w:val="Heading2"/>
              <w:jc w:val="left"/>
              <w:rPr>
                <w:rFonts w:ascii="Times New Roman" w:hAnsi="Times New Roman"/>
                <w:b w:val="0"/>
                <w:lang w:val="en-GB"/>
              </w:rPr>
            </w:pPr>
          </w:p>
        </w:tc>
        <w:tc>
          <w:tcPr>
            <w:tcW w:w="2212" w:type="pct"/>
          </w:tcPr>
          <w:p w:rsidR="003F7F4B" w:rsidRDefault="0053410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Units of creatinine is wrong</w:t>
            </w:r>
          </w:p>
          <w:p w:rsidR="008D2921" w:rsidRPr="000D0955" w:rsidRDefault="008D292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sz w:val="20"/>
                <w:szCs w:val="20"/>
                <w:lang w:val="en-GB"/>
              </w:rPr>
              <w:t>Addition of a table comparing the outcomes in the previous case reports will be more presentable.</w:t>
            </w:r>
          </w:p>
        </w:tc>
        <w:tc>
          <w:tcPr>
            <w:tcW w:w="1523" w:type="pct"/>
          </w:tcPr>
          <w:p w:rsidR="003F7F4B" w:rsidRPr="00900E9B" w:rsidRDefault="003228E7">
            <w:pPr>
              <w:rPr>
                <w:sz w:val="20"/>
                <w:szCs w:val="20"/>
                <w:lang w:val="en-GB"/>
              </w:rPr>
            </w:pPr>
            <w:r>
              <w:t>Thank you for these helpful suggestions. The unit of creatinine has been corrected in the revised manuscript. In addition, a table summarizing previously reported cases of caseous calcification of the mitral annulus has been added to improve the presentation and facilitate comparison with previously published cases.</w:t>
            </w:r>
          </w:p>
        </w:tc>
      </w:tr>
    </w:tbl>
    <w:p w:rsidR="003F7F4B" w:rsidRPr="00900E9B" w:rsidRDefault="003F7F4B" w:rsidP="003F7F4B">
      <w:pPr>
        <w:pStyle w:val="BodyText"/>
        <w:rPr>
          <w:rFonts w:ascii="Times New Roman" w:hAnsi="Times New Roman"/>
          <w:b/>
          <w:bCs/>
          <w:sz w:val="20"/>
          <w:szCs w:val="20"/>
          <w:u w:val="single"/>
          <w:lang w:val="en-GB"/>
        </w:rPr>
      </w:pPr>
    </w:p>
    <w:p w:rsidR="003F7F4B" w:rsidRPr="00900E9B" w:rsidRDefault="003F7F4B" w:rsidP="003F7F4B">
      <w:pPr>
        <w:pStyle w:val="BodyText"/>
        <w:rPr>
          <w:rFonts w:ascii="Times New Roman" w:hAnsi="Times New Roman"/>
          <w:b/>
          <w:bCs/>
          <w:sz w:val="20"/>
          <w:szCs w:val="20"/>
          <w:u w:val="single"/>
          <w:lang w:val="en-GB"/>
        </w:rPr>
      </w:pPr>
    </w:p>
    <w:p w:rsidR="003F7F4B" w:rsidRDefault="003F7F4B" w:rsidP="003F7F4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A118DF" w:rsidRPr="00340561" w:rsidTr="008931CE">
        <w:tc>
          <w:tcPr>
            <w:tcW w:w="5000" w:type="pct"/>
            <w:gridSpan w:val="3"/>
            <w:tcBorders>
              <w:top w:val="nil"/>
              <w:left w:val="nil"/>
              <w:right w:val="nil"/>
            </w:tcBorders>
            <w:noWrap/>
            <w:tcMar>
              <w:top w:w="0" w:type="dxa"/>
              <w:left w:w="108" w:type="dxa"/>
              <w:bottom w:w="0" w:type="dxa"/>
              <w:right w:w="108" w:type="dxa"/>
            </w:tcMar>
            <w:vAlign w:val="center"/>
          </w:tcPr>
          <w:p w:rsidR="00A118DF" w:rsidRPr="00340561" w:rsidRDefault="00A118DF" w:rsidP="008931CE">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p>
          <w:p w:rsidR="00A118DF" w:rsidRPr="00340561" w:rsidRDefault="00A118DF" w:rsidP="008931CE">
            <w:pPr>
              <w:rPr>
                <w:rFonts w:ascii="Arial" w:eastAsia="Arial Unicode MS" w:hAnsi="Arial" w:cs="Arial"/>
                <w:b/>
                <w:sz w:val="20"/>
                <w:szCs w:val="20"/>
                <w:u w:val="single"/>
                <w:lang w:val="en-GB"/>
              </w:rPr>
            </w:pPr>
          </w:p>
        </w:tc>
      </w:tr>
      <w:tr w:rsidR="00A118DF" w:rsidRPr="00340561" w:rsidTr="008931CE">
        <w:tc>
          <w:tcPr>
            <w:tcW w:w="1615" w:type="pct"/>
            <w:noWrap/>
            <w:tcMar>
              <w:top w:w="0" w:type="dxa"/>
              <w:left w:w="108" w:type="dxa"/>
              <w:bottom w:w="0" w:type="dxa"/>
              <w:right w:w="108" w:type="dxa"/>
            </w:tcMar>
            <w:vAlign w:val="center"/>
          </w:tcPr>
          <w:p w:rsidR="00A118DF" w:rsidRPr="00340561" w:rsidRDefault="00A118DF" w:rsidP="008931CE">
            <w:pPr>
              <w:rPr>
                <w:rFonts w:ascii="Arial" w:eastAsia="Arial Unicode MS" w:hAnsi="Arial" w:cs="Arial"/>
                <w:sz w:val="20"/>
                <w:szCs w:val="20"/>
                <w:lang w:val="en-GB"/>
              </w:rPr>
            </w:pPr>
          </w:p>
        </w:tc>
        <w:tc>
          <w:tcPr>
            <w:tcW w:w="1694" w:type="pct"/>
            <w:tcMar>
              <w:top w:w="0" w:type="dxa"/>
              <w:left w:w="108" w:type="dxa"/>
              <w:bottom w:w="0" w:type="dxa"/>
              <w:right w:w="108" w:type="dxa"/>
            </w:tcMar>
          </w:tcPr>
          <w:p w:rsidR="00A118DF" w:rsidRPr="00340561" w:rsidRDefault="00A118DF" w:rsidP="008931C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A118DF" w:rsidRPr="008608EB" w:rsidRDefault="00A118DF" w:rsidP="008931C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A118DF" w:rsidRPr="00340561" w:rsidRDefault="00A118DF" w:rsidP="008931CE">
            <w:pPr>
              <w:keepNext/>
              <w:outlineLvl w:val="1"/>
              <w:rPr>
                <w:rFonts w:ascii="Arial" w:eastAsia="MS Mincho" w:hAnsi="Arial" w:cs="Arial"/>
                <w:bCs/>
                <w:sz w:val="20"/>
                <w:szCs w:val="20"/>
                <w:lang w:val="en-GB"/>
              </w:rPr>
            </w:pPr>
          </w:p>
        </w:tc>
      </w:tr>
      <w:tr w:rsidR="00A118DF" w:rsidRPr="00340561" w:rsidTr="008931CE">
        <w:trPr>
          <w:trHeight w:val="890"/>
        </w:trPr>
        <w:tc>
          <w:tcPr>
            <w:tcW w:w="1615" w:type="pct"/>
            <w:noWrap/>
            <w:tcMar>
              <w:top w:w="0" w:type="dxa"/>
              <w:left w:w="108" w:type="dxa"/>
              <w:bottom w:w="0" w:type="dxa"/>
              <w:right w:w="108" w:type="dxa"/>
            </w:tcMar>
            <w:vAlign w:val="center"/>
          </w:tcPr>
          <w:p w:rsidR="00A118DF" w:rsidRPr="00340561" w:rsidRDefault="00A118DF" w:rsidP="008931C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A118DF" w:rsidRPr="00340561" w:rsidRDefault="00A118DF" w:rsidP="008931C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A118DF" w:rsidRPr="00340561" w:rsidRDefault="00A118DF" w:rsidP="008931C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A118DF" w:rsidRPr="00340561" w:rsidRDefault="00A118DF" w:rsidP="008931CE">
            <w:pPr>
              <w:rPr>
                <w:rFonts w:ascii="Arial" w:eastAsia="Arial Unicode MS" w:hAnsi="Arial" w:cs="Arial"/>
                <w:sz w:val="20"/>
                <w:szCs w:val="20"/>
                <w:lang w:val="en-GB"/>
              </w:rPr>
            </w:pPr>
          </w:p>
          <w:p w:rsidR="00A118DF" w:rsidRPr="00340561" w:rsidRDefault="00A118DF" w:rsidP="008931CE">
            <w:pPr>
              <w:rPr>
                <w:rFonts w:ascii="Arial" w:eastAsia="Arial Unicode MS" w:hAnsi="Arial" w:cs="Arial"/>
                <w:sz w:val="20"/>
                <w:szCs w:val="20"/>
                <w:lang w:val="en-GB"/>
              </w:rPr>
            </w:pPr>
          </w:p>
        </w:tc>
        <w:tc>
          <w:tcPr>
            <w:tcW w:w="1691" w:type="pct"/>
            <w:vAlign w:val="center"/>
          </w:tcPr>
          <w:p w:rsidR="00A118DF" w:rsidRPr="00340561" w:rsidRDefault="003228E7" w:rsidP="008931CE">
            <w:pPr>
              <w:rPr>
                <w:rFonts w:ascii="Arial" w:eastAsia="Arial Unicode MS" w:hAnsi="Arial" w:cs="Arial"/>
                <w:sz w:val="20"/>
                <w:szCs w:val="20"/>
                <w:lang w:val="en-GB"/>
              </w:rPr>
            </w:pPr>
            <w:r>
              <w:t>No ethical issues are associated with this manuscript. Written informed consent for publication of this case report and accompanying images was obtained from the patient. All patient information has been anonymized to ensure confidentiality.</w:t>
            </w:r>
          </w:p>
          <w:p w:rsidR="00A118DF" w:rsidRPr="00340561" w:rsidRDefault="00A118DF" w:rsidP="008931CE">
            <w:pPr>
              <w:rPr>
                <w:rFonts w:ascii="Arial" w:eastAsia="Arial Unicode MS" w:hAnsi="Arial" w:cs="Arial"/>
                <w:sz w:val="20"/>
                <w:szCs w:val="20"/>
                <w:lang w:val="en-GB"/>
              </w:rPr>
            </w:pPr>
          </w:p>
          <w:p w:rsidR="00A118DF" w:rsidRPr="00340561" w:rsidRDefault="00A118DF" w:rsidP="008931CE">
            <w:pPr>
              <w:rPr>
                <w:rFonts w:ascii="Arial" w:eastAsia="Arial Unicode MS" w:hAnsi="Arial" w:cs="Arial"/>
                <w:sz w:val="20"/>
                <w:szCs w:val="20"/>
                <w:lang w:val="en-GB"/>
              </w:rPr>
            </w:pPr>
          </w:p>
        </w:tc>
      </w:tr>
      <w:bookmarkEnd w:id="3"/>
    </w:tbl>
    <w:p w:rsidR="00A118DF" w:rsidRDefault="00A118DF" w:rsidP="00A118DF"/>
    <w:p w:rsidR="00A118DF" w:rsidRDefault="00A118DF" w:rsidP="00A118DF"/>
    <w:p w:rsidR="00A118DF" w:rsidRPr="00375011" w:rsidRDefault="00A118DF" w:rsidP="00A118DF">
      <w:pPr>
        <w:rPr>
          <w:bCs/>
          <w:u w:val="single"/>
          <w:lang w:val="en-GB"/>
        </w:rPr>
      </w:pPr>
    </w:p>
    <w:bookmarkEnd w:id="4"/>
    <w:p w:rsidR="00A118DF" w:rsidRDefault="00A118DF" w:rsidP="00A118DF"/>
    <w:bookmarkEnd w:id="0"/>
    <w:bookmarkEnd w:id="1"/>
    <w:p w:rsidR="003F7F4B" w:rsidRDefault="003F7F4B" w:rsidP="003F7F4B">
      <w:pPr>
        <w:pStyle w:val="BodyText"/>
        <w:rPr>
          <w:rFonts w:ascii="Times New Roman" w:hAnsi="Times New Roman"/>
          <w:b/>
          <w:bCs/>
          <w:sz w:val="20"/>
          <w:szCs w:val="20"/>
          <w:u w:val="single"/>
          <w:lang w:val="en-GB"/>
        </w:rPr>
      </w:pPr>
    </w:p>
    <w:sectPr w:rsidR="003F7F4B" w:rsidSect="00E16D8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F3D" w:rsidRPr="0000007A" w:rsidRDefault="00C91F3D" w:rsidP="0099583E">
      <w:r>
        <w:separator/>
      </w:r>
    </w:p>
  </w:endnote>
  <w:endnote w:type="continuationSeparator" w:id="0">
    <w:p w:rsidR="00C91F3D" w:rsidRPr="0000007A" w:rsidRDefault="00C91F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PMApproved by: MBM</w:t>
    </w:r>
    <w:r w:rsidR="00B62F41">
      <w:rPr>
        <w:sz w:val="16"/>
      </w:rPr>
      <w:tab/>
    </w:r>
    <w:r w:rsidR="00B62F41">
      <w:rPr>
        <w:sz w:val="16"/>
      </w:rPr>
      <w:tab/>
    </w:r>
    <w:r w:rsidR="008B4CFE" w:rsidRPr="008B4CFE">
      <w:rPr>
        <w:sz w:val="16"/>
      </w:rPr>
      <w:t xml:space="preserve">Version: </w:t>
    </w:r>
    <w:r w:rsidR="004F48C8">
      <w:rPr>
        <w:sz w:val="16"/>
      </w:rPr>
      <w:t>3</w:t>
    </w:r>
    <w:r w:rsidR="008B4CFE" w:rsidRPr="008B4CFE">
      <w:rPr>
        <w:sz w:val="16"/>
      </w:rPr>
      <w:t xml:space="preserve"> (0</w:t>
    </w:r>
    <w:r w:rsidR="004F48C8">
      <w:rPr>
        <w:sz w:val="16"/>
      </w:rPr>
      <w:t>7</w:t>
    </w:r>
    <w:r w:rsidR="008B4CFE" w:rsidRPr="008B4CF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F3D" w:rsidRPr="0000007A" w:rsidRDefault="00C91F3D" w:rsidP="0099583E">
      <w:r>
        <w:separator/>
      </w:r>
    </w:p>
  </w:footnote>
  <w:footnote w:type="continuationSeparator" w:id="0">
    <w:p w:rsidR="00C91F3D" w:rsidRPr="0000007A" w:rsidRDefault="00C91F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F48C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186B"/>
    <w:rsid w:val="00012AA7"/>
    <w:rsid w:val="00012C8B"/>
    <w:rsid w:val="00021981"/>
    <w:rsid w:val="000234E1"/>
    <w:rsid w:val="0002598E"/>
    <w:rsid w:val="00037D52"/>
    <w:rsid w:val="000430A6"/>
    <w:rsid w:val="000450FC"/>
    <w:rsid w:val="00056CB0"/>
    <w:rsid w:val="000577C2"/>
    <w:rsid w:val="0006257C"/>
    <w:rsid w:val="00084D7C"/>
    <w:rsid w:val="00091112"/>
    <w:rsid w:val="000917F3"/>
    <w:rsid w:val="000936AC"/>
    <w:rsid w:val="00095A59"/>
    <w:rsid w:val="000A2134"/>
    <w:rsid w:val="000A6F41"/>
    <w:rsid w:val="000B4EE5"/>
    <w:rsid w:val="000B74A1"/>
    <w:rsid w:val="000B757E"/>
    <w:rsid w:val="000C0837"/>
    <w:rsid w:val="000C3B7E"/>
    <w:rsid w:val="000F3115"/>
    <w:rsid w:val="00100577"/>
    <w:rsid w:val="00100F91"/>
    <w:rsid w:val="00101322"/>
    <w:rsid w:val="0010329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1AE0"/>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B48"/>
    <w:rsid w:val="00273307"/>
    <w:rsid w:val="00275984"/>
    <w:rsid w:val="00280EC9"/>
    <w:rsid w:val="00291D08"/>
    <w:rsid w:val="00293482"/>
    <w:rsid w:val="002C39D8"/>
    <w:rsid w:val="002C7EEA"/>
    <w:rsid w:val="002D7D99"/>
    <w:rsid w:val="002D7EA9"/>
    <w:rsid w:val="002E1211"/>
    <w:rsid w:val="002E2339"/>
    <w:rsid w:val="002E6D86"/>
    <w:rsid w:val="002F6935"/>
    <w:rsid w:val="00312559"/>
    <w:rsid w:val="003204B8"/>
    <w:rsid w:val="003228E7"/>
    <w:rsid w:val="0033692F"/>
    <w:rsid w:val="00346223"/>
    <w:rsid w:val="003A04E7"/>
    <w:rsid w:val="003A4991"/>
    <w:rsid w:val="003A5C68"/>
    <w:rsid w:val="003A6E1A"/>
    <w:rsid w:val="003B2172"/>
    <w:rsid w:val="003E746A"/>
    <w:rsid w:val="003F7F4B"/>
    <w:rsid w:val="0042465A"/>
    <w:rsid w:val="004356CC"/>
    <w:rsid w:val="00435B36"/>
    <w:rsid w:val="00442B24"/>
    <w:rsid w:val="0044444D"/>
    <w:rsid w:val="0044519B"/>
    <w:rsid w:val="00445B35"/>
    <w:rsid w:val="00446659"/>
    <w:rsid w:val="00457AB1"/>
    <w:rsid w:val="00457BC0"/>
    <w:rsid w:val="00462996"/>
    <w:rsid w:val="004674B4"/>
    <w:rsid w:val="0048741C"/>
    <w:rsid w:val="00493FDB"/>
    <w:rsid w:val="004A2A41"/>
    <w:rsid w:val="004A6D61"/>
    <w:rsid w:val="004B4CAD"/>
    <w:rsid w:val="004B4FDC"/>
    <w:rsid w:val="004B79A7"/>
    <w:rsid w:val="004C08C5"/>
    <w:rsid w:val="004C3DF1"/>
    <w:rsid w:val="004D2E36"/>
    <w:rsid w:val="004F48C8"/>
    <w:rsid w:val="00503AB6"/>
    <w:rsid w:val="005047C5"/>
    <w:rsid w:val="00510920"/>
    <w:rsid w:val="00521812"/>
    <w:rsid w:val="00523D2C"/>
    <w:rsid w:val="00531C82"/>
    <w:rsid w:val="005339A8"/>
    <w:rsid w:val="00533FC1"/>
    <w:rsid w:val="00534105"/>
    <w:rsid w:val="00537D78"/>
    <w:rsid w:val="0054564B"/>
    <w:rsid w:val="00545A13"/>
    <w:rsid w:val="00546343"/>
    <w:rsid w:val="00552E57"/>
    <w:rsid w:val="00557CD3"/>
    <w:rsid w:val="00560D3C"/>
    <w:rsid w:val="00567DE0"/>
    <w:rsid w:val="005735A5"/>
    <w:rsid w:val="005A5BE0"/>
    <w:rsid w:val="005B12E0"/>
    <w:rsid w:val="005C25A0"/>
    <w:rsid w:val="005D230D"/>
    <w:rsid w:val="005F734E"/>
    <w:rsid w:val="00601373"/>
    <w:rsid w:val="00602F7D"/>
    <w:rsid w:val="00603395"/>
    <w:rsid w:val="00605952"/>
    <w:rsid w:val="0061609D"/>
    <w:rsid w:val="00620677"/>
    <w:rsid w:val="00624032"/>
    <w:rsid w:val="00645A56"/>
    <w:rsid w:val="006517C8"/>
    <w:rsid w:val="006532DF"/>
    <w:rsid w:val="0065579D"/>
    <w:rsid w:val="00663792"/>
    <w:rsid w:val="0067046C"/>
    <w:rsid w:val="00676845"/>
    <w:rsid w:val="00680547"/>
    <w:rsid w:val="0068446F"/>
    <w:rsid w:val="0069428E"/>
    <w:rsid w:val="00696CAD"/>
    <w:rsid w:val="006A0852"/>
    <w:rsid w:val="006A5E0B"/>
    <w:rsid w:val="006C3797"/>
    <w:rsid w:val="006D61D9"/>
    <w:rsid w:val="006E30A5"/>
    <w:rsid w:val="006E7D6E"/>
    <w:rsid w:val="006F1C4A"/>
    <w:rsid w:val="006F35E9"/>
    <w:rsid w:val="006F6F2F"/>
    <w:rsid w:val="00701186"/>
    <w:rsid w:val="00707BE1"/>
    <w:rsid w:val="007160DF"/>
    <w:rsid w:val="007238EB"/>
    <w:rsid w:val="0072789A"/>
    <w:rsid w:val="007317C3"/>
    <w:rsid w:val="00733124"/>
    <w:rsid w:val="00734756"/>
    <w:rsid w:val="0073538B"/>
    <w:rsid w:val="00741BD0"/>
    <w:rsid w:val="007426E6"/>
    <w:rsid w:val="00746370"/>
    <w:rsid w:val="00766889"/>
    <w:rsid w:val="00766A0D"/>
    <w:rsid w:val="00767F8C"/>
    <w:rsid w:val="00771921"/>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618B6"/>
    <w:rsid w:val="0087201B"/>
    <w:rsid w:val="00877F10"/>
    <w:rsid w:val="00882091"/>
    <w:rsid w:val="008913D5"/>
    <w:rsid w:val="00893E75"/>
    <w:rsid w:val="008A7F31"/>
    <w:rsid w:val="008B147B"/>
    <w:rsid w:val="008B4CFE"/>
    <w:rsid w:val="008C01E0"/>
    <w:rsid w:val="008C2778"/>
    <w:rsid w:val="008C2F62"/>
    <w:rsid w:val="008D020E"/>
    <w:rsid w:val="008D1117"/>
    <w:rsid w:val="008D15A4"/>
    <w:rsid w:val="008D2921"/>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5E5D"/>
    <w:rsid w:val="009E13C3"/>
    <w:rsid w:val="009E6A30"/>
    <w:rsid w:val="009E79E5"/>
    <w:rsid w:val="009F07D4"/>
    <w:rsid w:val="009F29EB"/>
    <w:rsid w:val="009F30FB"/>
    <w:rsid w:val="00A001A0"/>
    <w:rsid w:val="00A118DF"/>
    <w:rsid w:val="00A12C83"/>
    <w:rsid w:val="00A31AAC"/>
    <w:rsid w:val="00A32905"/>
    <w:rsid w:val="00A36C95"/>
    <w:rsid w:val="00A37DE3"/>
    <w:rsid w:val="00A519D1"/>
    <w:rsid w:val="00A5379F"/>
    <w:rsid w:val="00A6343B"/>
    <w:rsid w:val="00A65C50"/>
    <w:rsid w:val="00A66DD2"/>
    <w:rsid w:val="00AA338E"/>
    <w:rsid w:val="00AA41B3"/>
    <w:rsid w:val="00AA6670"/>
    <w:rsid w:val="00AB1ED6"/>
    <w:rsid w:val="00AB397D"/>
    <w:rsid w:val="00AB638A"/>
    <w:rsid w:val="00AB6E43"/>
    <w:rsid w:val="00AC1349"/>
    <w:rsid w:val="00AD6C51"/>
    <w:rsid w:val="00AE627A"/>
    <w:rsid w:val="00AE6481"/>
    <w:rsid w:val="00AF3016"/>
    <w:rsid w:val="00B03A45"/>
    <w:rsid w:val="00B2236C"/>
    <w:rsid w:val="00B22FE6"/>
    <w:rsid w:val="00B3033D"/>
    <w:rsid w:val="00B356AF"/>
    <w:rsid w:val="00B62087"/>
    <w:rsid w:val="00B62F41"/>
    <w:rsid w:val="00B73785"/>
    <w:rsid w:val="00B760E1"/>
    <w:rsid w:val="00B807F8"/>
    <w:rsid w:val="00B858FF"/>
    <w:rsid w:val="00B93315"/>
    <w:rsid w:val="00BA1AB3"/>
    <w:rsid w:val="00BA6421"/>
    <w:rsid w:val="00BB34E6"/>
    <w:rsid w:val="00BB4FEC"/>
    <w:rsid w:val="00BC402F"/>
    <w:rsid w:val="00BD27BA"/>
    <w:rsid w:val="00BE12E7"/>
    <w:rsid w:val="00BE13EF"/>
    <w:rsid w:val="00BE40A5"/>
    <w:rsid w:val="00BE6454"/>
    <w:rsid w:val="00BF39A4"/>
    <w:rsid w:val="00C02797"/>
    <w:rsid w:val="00C10283"/>
    <w:rsid w:val="00C110CC"/>
    <w:rsid w:val="00C22886"/>
    <w:rsid w:val="00C25C8F"/>
    <w:rsid w:val="00C263C6"/>
    <w:rsid w:val="00C635B6"/>
    <w:rsid w:val="00C70DFC"/>
    <w:rsid w:val="00C76FDE"/>
    <w:rsid w:val="00C82466"/>
    <w:rsid w:val="00C84097"/>
    <w:rsid w:val="00C851FA"/>
    <w:rsid w:val="00C91F3D"/>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5D71"/>
    <w:rsid w:val="00D4782A"/>
    <w:rsid w:val="00D7603E"/>
    <w:rsid w:val="00D8579C"/>
    <w:rsid w:val="00D90124"/>
    <w:rsid w:val="00D9392F"/>
    <w:rsid w:val="00DA41F5"/>
    <w:rsid w:val="00DB5B54"/>
    <w:rsid w:val="00DB7E1B"/>
    <w:rsid w:val="00DC1D81"/>
    <w:rsid w:val="00DD3B0B"/>
    <w:rsid w:val="00E11C83"/>
    <w:rsid w:val="00E16D8B"/>
    <w:rsid w:val="00E44E18"/>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61C2"/>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DB30C"/>
  <w15:docId w15:val="{5BFF93DA-6A63-4CD9-8221-C8F388F0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4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422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2160419">
      <w:bodyDiv w:val="1"/>
      <w:marLeft w:val="0"/>
      <w:marRight w:val="0"/>
      <w:marTop w:val="0"/>
      <w:marBottom w:val="0"/>
      <w:divBdr>
        <w:top w:val="none" w:sz="0" w:space="0" w:color="auto"/>
        <w:left w:val="none" w:sz="0" w:space="0" w:color="auto"/>
        <w:bottom w:val="none" w:sz="0" w:space="0" w:color="auto"/>
        <w:right w:val="none" w:sz="0" w:space="0" w:color="auto"/>
      </w:divBdr>
    </w:div>
    <w:div w:id="673457239">
      <w:bodyDiv w:val="1"/>
      <w:marLeft w:val="0"/>
      <w:marRight w:val="0"/>
      <w:marTop w:val="0"/>
      <w:marBottom w:val="0"/>
      <w:divBdr>
        <w:top w:val="none" w:sz="0" w:space="0" w:color="auto"/>
        <w:left w:val="none" w:sz="0" w:space="0" w:color="auto"/>
        <w:bottom w:val="none" w:sz="0" w:space="0" w:color="auto"/>
        <w:right w:val="none" w:sz="0" w:space="0" w:color="auto"/>
      </w:divBdr>
      <w:divsChild>
        <w:div w:id="82772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188930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72402109">
      <w:bodyDiv w:val="1"/>
      <w:marLeft w:val="0"/>
      <w:marRight w:val="0"/>
      <w:marTop w:val="0"/>
      <w:marBottom w:val="0"/>
      <w:divBdr>
        <w:top w:val="none" w:sz="0" w:space="0" w:color="auto"/>
        <w:left w:val="none" w:sz="0" w:space="0" w:color="auto"/>
        <w:bottom w:val="none" w:sz="0" w:space="0" w:color="auto"/>
        <w:right w:val="none" w:sz="0" w:space="0" w:color="auto"/>
      </w:divBdr>
    </w:div>
    <w:div w:id="1659769765">
      <w:bodyDiv w:val="1"/>
      <w:marLeft w:val="0"/>
      <w:marRight w:val="0"/>
      <w:marTop w:val="0"/>
      <w:marBottom w:val="0"/>
      <w:divBdr>
        <w:top w:val="none" w:sz="0" w:space="0" w:color="auto"/>
        <w:left w:val="none" w:sz="0" w:space="0" w:color="auto"/>
        <w:bottom w:val="none" w:sz="0" w:space="0" w:color="auto"/>
        <w:right w:val="none" w:sz="0" w:space="0" w:color="auto"/>
      </w:divBdr>
    </w:div>
    <w:div w:id="1748913949">
      <w:bodyDiv w:val="1"/>
      <w:marLeft w:val="0"/>
      <w:marRight w:val="0"/>
      <w:marTop w:val="0"/>
      <w:marBottom w:val="0"/>
      <w:divBdr>
        <w:top w:val="none" w:sz="0" w:space="0" w:color="auto"/>
        <w:left w:val="none" w:sz="0" w:space="0" w:color="auto"/>
        <w:bottom w:val="none" w:sz="0" w:space="0" w:color="auto"/>
        <w:right w:val="none" w:sz="0" w:space="0" w:color="auto"/>
      </w:divBdr>
    </w:div>
    <w:div w:id="21360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c.com/index.php/AJRC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3514C-CA32-4E89-99B1-BEC95605A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4052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1638464</vt:i4>
      </vt:variant>
      <vt:variant>
        <vt:i4>0</vt:i4>
      </vt:variant>
      <vt:variant>
        <vt:i4>0</vt:i4>
      </vt:variant>
      <vt:variant>
        <vt:i4>5</vt:i4>
      </vt:variant>
      <vt:variant>
        <vt:lpwstr>https://journalijrrc.com/index.php/AJRCD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2026-03-09T14:03:00Z</dcterms:created>
  <dcterms:modified xsi:type="dcterms:W3CDTF">2026-03-10T07:20:00Z</dcterms:modified>
</cp:coreProperties>
</file>