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2093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67"/>
        <w:gridCol w:w="15767"/>
        <w:tblGridChange w:id="0">
          <w:tblGrid>
            <w:gridCol w:w="5167"/>
            <w:gridCol w:w="15767"/>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vAlign w:val="top"/>
          </w:tcPr>
          <w:p w:rsidR="00000000" w:rsidDel="00000000" w:rsidP="00000000" w:rsidRDefault="00000000" w:rsidRPr="00000000" w14:paraId="00000002">
            <w:pPr>
              <w:pStyle w:val="Heading2"/>
              <w:jc w:val="left"/>
              <w:rPr>
                <w:rFonts w:ascii="Arial" w:cs="Arial" w:eastAsia="Arial" w:hAnsi="Arial"/>
                <w:b w:val="0"/>
                <w:bCs w:val="0"/>
                <w:sz w:val="28"/>
                <w:szCs w:val="28"/>
                <w:vertAlign w:val="baseline"/>
              </w:rPr>
            </w:pP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rFonts w:ascii="Arial" w:cs="Arial" w:eastAsia="Arial" w:hAnsi="Arial"/>
                <w:b w:val="0"/>
                <w:bCs w:val="0"/>
                <w:color w:val="0000ff"/>
                <w:sz w:val="20"/>
                <w:szCs w:val="20"/>
                <w:vertAlign w:val="baseline"/>
              </w:rPr>
            </w:pPr>
            <w:hyperlink r:id="rId7">
              <w:r w:rsidDel="00000000" w:rsidR="00000000" w:rsidRPr="00000000">
                <w:rPr>
                  <w:rFonts w:ascii="Arial" w:cs="Arial" w:eastAsia="Arial" w:hAnsi="Arial"/>
                  <w:b w:val="1"/>
                  <w:bCs w:val="1"/>
                  <w:color w:val="0000ff"/>
                  <w:sz w:val="20"/>
                  <w:szCs w:val="20"/>
                  <w:u w:val="single"/>
                  <w:vertAlign w:val="baseline"/>
                  <w:rtl w:val="0"/>
                </w:rPr>
                <w:t xml:space="preserve">Asian Journal of Research and Reviews in Physics</w:t>
              </w:r>
            </w:hyperlink>
            <w:r w:rsidDel="00000000" w:rsidR="00000000" w:rsidRPr="00000000">
              <w:rPr>
                <w:rFonts w:ascii="Arial" w:cs="Arial" w:eastAsia="Arial" w:hAnsi="Arial"/>
                <w:b w:val="1"/>
                <w:bCs w:val="1"/>
                <w:color w:val="0000ff"/>
                <w:sz w:val="20"/>
                <w:szCs w:val="20"/>
                <w:vertAlign w:val="baseline"/>
                <w:rtl w:val="0"/>
              </w:rPr>
              <w:t xml:space="preserve"> </w:t>
            </w: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Ms_AJR2P_154088</w:t>
            </w:r>
            <w:r w:rsidDel="00000000" w:rsidR="00000000" w:rsidRPr="00000000">
              <w:rPr>
                <w:rtl w:val="0"/>
              </w:rPr>
            </w:r>
          </w:p>
        </w:tc>
      </w:tr>
      <w:tr>
        <w:trPr>
          <w:cantSplit w:val="0"/>
          <w:trHeight w:val="650" w:hRule="atLeast"/>
          <w:tblHeader w:val="0"/>
        </w:trPr>
        <w:tc>
          <w:tcPr>
            <w:vAlign w:val="top"/>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Hybrid Architectures for Topological Quantum Computation: Platform Integration, Device Engineering, and Scalability</w:t>
            </w:r>
            <w:r w:rsidDel="00000000" w:rsidR="00000000" w:rsidRPr="00000000">
              <w:rPr>
                <w:rtl w:val="0"/>
              </w:rPr>
            </w:r>
          </w:p>
        </w:tc>
      </w:tr>
      <w:tr>
        <w:trPr>
          <w:cantSplit w:val="0"/>
          <w:trHeight w:val="332" w:hRule="atLeast"/>
          <w:tblHeader w:val="0"/>
        </w:trPr>
        <w:tc>
          <w:tcPr>
            <w:vAlign w:val="top"/>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bookmarkStart w:colFirst="0" w:colLast="0" w:name="_heading=h.aelynbcx6vqe" w:id="0"/>
      <w:bookmarkEnd w:id="0"/>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bookmarkStart w:colFirst="0" w:colLast="0" w:name="_heading=h.s7yqvqgs333" w:id="1"/>
      <w:bookmarkEnd w:id="1"/>
      <w:r w:rsidDel="00000000" w:rsidR="00000000" w:rsidRPr="00000000">
        <w:rPr>
          <w:rtl w:val="0"/>
        </w:rPr>
      </w:r>
    </w:p>
    <w:p w:rsidR="00000000" w:rsidDel="00000000" w:rsidP="00000000" w:rsidRDefault="00000000" w:rsidRPr="00000000" w14:paraId="00000013">
      <w:pPr>
        <w:rPr>
          <w:sz w:val="20"/>
          <w:szCs w:val="20"/>
          <w:vertAlign w:val="baseline"/>
        </w:rPr>
      </w:pPr>
      <w:r w:rsidDel="00000000" w:rsidR="00000000" w:rsidRPr="00000000">
        <w:br w:type="page"/>
      </w:r>
      <w:r w:rsidDel="00000000" w:rsidR="00000000" w:rsidRPr="00000000">
        <w:rPr>
          <w:rtl w:val="0"/>
        </w:rPr>
      </w:r>
    </w:p>
    <w:tbl>
      <w:tblPr>
        <w:tblStyle w:val="Table2"/>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51"/>
        <w:gridCol w:w="9357"/>
        <w:gridCol w:w="6442"/>
        <w:tblGridChange w:id="0">
          <w:tblGrid>
            <w:gridCol w:w="5351"/>
            <w:gridCol w:w="9357"/>
            <w:gridCol w:w="6442"/>
          </w:tblGrid>
        </w:tblGridChange>
      </w:tblGrid>
      <w:tr>
        <w:trPr>
          <w:cantSplit w:val="0"/>
          <w:tblHeader w:val="0"/>
        </w:trPr>
        <w:tc>
          <w:tcPr>
            <w:gridSpan w:val="3"/>
            <w:tcBorders>
              <w:top w:color="000000" w:space="0" w:sz="0" w:val="nil"/>
              <w:left w:color="000000" w:space="0" w:sz="0" w:val="nil"/>
              <w:right w:color="000000" w:space="0" w:sz="0" w:val="nil"/>
            </w:tcBorders>
            <w:vAlign w:val="top"/>
          </w:tcPr>
          <w:p w:rsidR="00000000" w:rsidDel="00000000" w:rsidP="00000000" w:rsidRDefault="00000000" w:rsidRPr="00000000" w14:paraId="00000014">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highlight w:val="yellow"/>
                <w:vertAlign w:val="baseline"/>
                <w:rtl w:val="0"/>
              </w:rPr>
              <w:t xml:space="preserve">PART  1:</w:t>
            </w:r>
            <w:r w:rsidDel="00000000" w:rsidR="00000000" w:rsidRPr="00000000">
              <w:rPr>
                <w:rFonts w:ascii="Times New Roman" w:cs="Times New Roman" w:eastAsia="Times New Roman" w:hAnsi="Times New Roman"/>
                <w:b w:val="1"/>
                <w:bCs w:val="1"/>
                <w:vertAlign w:val="baseline"/>
                <w:rtl w:val="0"/>
              </w:rPr>
              <w:t xml:space="preserve"> Comments</w:t>
            </w:r>
            <w:r w:rsidDel="00000000" w:rsidR="00000000" w:rsidRPr="00000000">
              <w:rPr>
                <w:rtl w:val="0"/>
              </w:rPr>
            </w:r>
          </w:p>
          <w:p w:rsidR="00000000" w:rsidDel="00000000" w:rsidP="00000000" w:rsidRDefault="00000000" w:rsidRPr="00000000" w14:paraId="00000015">
            <w:pPr>
              <w:rPr>
                <w:sz w:val="20"/>
                <w:szCs w:val="20"/>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18">
            <w:pPr>
              <w:pStyle w:val="Heading2"/>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19">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Reviewer’s comment</w:t>
            </w:r>
            <w:r w:rsidDel="00000000" w:rsidR="00000000" w:rsidRPr="00000000">
              <w:rPr>
                <w:rtl w:val="0"/>
              </w:rPr>
            </w:r>
          </w:p>
          <w:p w:rsidR="00000000" w:rsidDel="00000000" w:rsidP="00000000" w:rsidRDefault="00000000" w:rsidRPr="00000000" w14:paraId="0000001A">
            <w:pPr>
              <w:rPr>
                <w:vertAlign w:val="baseline"/>
              </w:rPr>
            </w:pPr>
            <w:r w:rsidDel="00000000" w:rsidR="00000000" w:rsidRPr="00000000">
              <w:rPr>
                <w:rtl w:val="0"/>
              </w:rPr>
            </w:r>
          </w:p>
        </w:tc>
        <w:tc>
          <w:tcPr>
            <w:vAlign w:val="top"/>
          </w:tcPr>
          <w:p w:rsidR="00000000" w:rsidDel="00000000" w:rsidP="00000000" w:rsidRDefault="00000000" w:rsidRPr="00000000" w14:paraId="0000001B">
            <w:pPr>
              <w:spacing w:after="160" w:line="254" w:lineRule="auto"/>
              <w:rPr>
                <w:sz w:val="20"/>
                <w:szCs w:val="20"/>
                <w:vertAlign w:val="baseline"/>
              </w:rPr>
            </w:pPr>
            <w:r w:rsidDel="00000000" w:rsidR="00000000" w:rsidRPr="00000000">
              <w:rPr>
                <w:b w:val="1"/>
                <w:bCs w:val="1"/>
                <w:sz w:val="20"/>
                <w:szCs w:val="20"/>
                <w:vertAlign w:val="baseline"/>
                <w:rtl w:val="0"/>
              </w:rPr>
              <w:t xml:space="preserve">Author’s Feedback</w:t>
            </w:r>
            <w:r w:rsidDel="00000000" w:rsidR="00000000" w:rsidRPr="00000000">
              <w:rPr>
                <w:sz w:val="20"/>
                <w:szCs w:val="20"/>
                <w:vertAlign w:val="baseline"/>
                <w:rtl w:val="0"/>
              </w:rPr>
              <w:t xml:space="preserve"> (It is mandatory that authors should write his/her feedback here)</w:t>
            </w:r>
          </w:p>
          <w:p w:rsidR="00000000" w:rsidDel="00000000" w:rsidP="00000000" w:rsidRDefault="00000000" w:rsidRPr="00000000" w14:paraId="0000001C">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r>
      <w:tr>
        <w:trPr>
          <w:cantSplit w:val="0"/>
          <w:trHeight w:val="1264" w:hRule="atLeast"/>
          <w:tblHeader w:val="0"/>
        </w:trPr>
        <w:tc>
          <w:tcPr>
            <w:vAlign w:val="top"/>
          </w:tcPr>
          <w:p w:rsidR="00000000" w:rsidDel="00000000" w:rsidP="00000000" w:rsidRDefault="00000000" w:rsidRPr="00000000" w14:paraId="0000001D">
            <w:pPr>
              <w:ind w:left="360" w:firstLine="0"/>
              <w:rPr>
                <w:b w:val="0"/>
                <w:bCs w:val="0"/>
                <w:sz w:val="20"/>
                <w:szCs w:val="20"/>
                <w:vertAlign w:val="baseline"/>
              </w:rPr>
            </w:pPr>
            <w:r w:rsidDel="00000000" w:rsidR="00000000" w:rsidRPr="00000000">
              <w:rPr>
                <w:b w:val="1"/>
                <w:bCs w:val="1"/>
                <w:sz w:val="20"/>
                <w:szCs w:val="20"/>
                <w:vertAlign w:val="baseline"/>
                <w:rtl w:val="0"/>
              </w:rPr>
              <w:t xml:space="preserve">Please write a few sentences regarding the importance of this manuscript for the scientific community. A minimum of 3-4 sentences may be required for this part.</w:t>
            </w:r>
            <w:r w:rsidDel="00000000" w:rsidR="00000000" w:rsidRPr="00000000">
              <w:rPr>
                <w:rtl w:val="0"/>
              </w:rPr>
            </w:r>
          </w:p>
          <w:p w:rsidR="00000000" w:rsidDel="00000000" w:rsidP="00000000" w:rsidRDefault="00000000" w:rsidRPr="00000000" w14:paraId="0000001E">
            <w:pPr>
              <w:ind w:left="360" w:firstLine="0"/>
              <w:rPr>
                <w:b w:val="0"/>
                <w:bCs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The function to know a system in quantum computation is qubit. It may have many dimensions and the system is described by it. Quantum computation is something more than quantum physics. It also includes the ‘Gate’ synonymous to digital electronics, Condensed matter Physics (Superconductor principle), linear algebra with vast applications and partical Physics along with group theory (chirality and non-abelian statistics). The function of it at low temperatures also have been described. Topology is another area of interest. This article is very important from the perspective of coherence length, overlap and sizability.  Decoherence is also an emerging topic which may prove it to be important. Majorana particles which are antiparticle of itself still there is a controversy in case of commutative effect which is described as non-abelian effect. The cryogenics with coherent fermionic and bosonian structure may be an overwhelmic area of investigations in future. Different scaling theories which already exist may be verified and search for new equalities and non-equalities may be challenging in future. This article is also important from the engineering point of view.</w:t>
            </w:r>
            <w:r w:rsidDel="00000000" w:rsidR="00000000" w:rsidRPr="00000000">
              <w:rPr>
                <w:rtl w:val="0"/>
              </w:rPr>
            </w:r>
          </w:p>
        </w:tc>
        <w:tc>
          <w:tcPr>
            <w:vAlign w:val="top"/>
          </w:tcPr>
          <w:p w:rsidR="00000000" w:rsidDel="00000000" w:rsidP="00000000" w:rsidRDefault="00000000" w:rsidRPr="00000000" w14:paraId="00000020">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We agree and thank you</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21">
            <w:pPr>
              <w:ind w:left="360" w:firstLine="0"/>
              <w:rPr>
                <w:b w:val="0"/>
                <w:bCs w:val="0"/>
                <w:sz w:val="20"/>
                <w:szCs w:val="20"/>
                <w:vertAlign w:val="baseline"/>
              </w:rPr>
            </w:pPr>
            <w:r w:rsidDel="00000000" w:rsidR="00000000" w:rsidRPr="00000000">
              <w:rPr>
                <w:b w:val="1"/>
                <w:bCs w:val="1"/>
                <w:sz w:val="20"/>
                <w:szCs w:val="20"/>
                <w:vertAlign w:val="baseline"/>
                <w:rtl w:val="0"/>
              </w:rPr>
              <w:t xml:space="preserve">Is the title of the article suitable?</w:t>
            </w:r>
            <w:r w:rsidDel="00000000" w:rsidR="00000000" w:rsidRPr="00000000">
              <w:rPr>
                <w:rtl w:val="0"/>
              </w:rPr>
            </w:r>
          </w:p>
          <w:p w:rsidR="00000000" w:rsidDel="00000000" w:rsidP="00000000" w:rsidRDefault="00000000" w:rsidRPr="00000000" w14:paraId="00000022">
            <w:pPr>
              <w:ind w:left="360" w:firstLine="0"/>
              <w:rPr>
                <w:b w:val="0"/>
                <w:bCs w:val="0"/>
                <w:sz w:val="20"/>
                <w:szCs w:val="20"/>
                <w:vertAlign w:val="baseline"/>
              </w:rPr>
            </w:pPr>
            <w:r w:rsidDel="00000000" w:rsidR="00000000" w:rsidRPr="00000000">
              <w:rPr>
                <w:b w:val="1"/>
                <w:bCs w:val="1"/>
                <w:sz w:val="20"/>
                <w:szCs w:val="20"/>
                <w:vertAlign w:val="baseline"/>
                <w:rtl w:val="0"/>
              </w:rPr>
              <w:t xml:space="preserve">(If not please suggest an alternative title)</w:t>
            </w:r>
            <w:r w:rsidDel="00000000" w:rsidR="00000000" w:rsidRPr="00000000">
              <w:rPr>
                <w:rtl w:val="0"/>
              </w:rPr>
            </w:r>
          </w:p>
          <w:p w:rsidR="00000000" w:rsidDel="00000000" w:rsidP="00000000" w:rsidRDefault="00000000" w:rsidRPr="00000000" w14:paraId="00000023">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24">
            <w:pPr>
              <w:jc w:val="both"/>
              <w:rPr>
                <w:b w:val="0"/>
                <w:bCs w:val="0"/>
                <w:sz w:val="20"/>
                <w:szCs w:val="20"/>
                <w:vertAlign w:val="baseline"/>
              </w:rPr>
            </w:pPr>
            <w:bookmarkStart w:colFirst="0" w:colLast="0" w:name="_heading=h.yyrtoxofs803" w:id="2"/>
            <w:bookmarkEnd w:id="2"/>
            <w:r w:rsidDel="00000000" w:rsidR="00000000" w:rsidRPr="00000000">
              <w:rPr>
                <w:b w:val="1"/>
                <w:bCs w:val="1"/>
                <w:sz w:val="20"/>
                <w:szCs w:val="20"/>
                <w:vertAlign w:val="baseline"/>
                <w:rtl w:val="0"/>
              </w:rPr>
              <w:t xml:space="preserve">There is nothing to say about the title of the paper. It accords well with the subject matter. The abstract is comprehensive enough. All the jargons like </w:t>
            </w:r>
            <w:r w:rsidDel="00000000" w:rsidR="00000000" w:rsidRPr="00000000">
              <w:rPr>
                <w:b w:val="1"/>
                <w:bCs w:val="1"/>
                <w:sz w:val="18"/>
                <w:szCs w:val="18"/>
                <w:vertAlign w:val="baseline"/>
                <w:rtl w:val="0"/>
              </w:rPr>
              <w:t xml:space="preserve">non-Abelian anyons, Floquet-engineered topological structures, Fibonacci anyons, hybrid architectures have been mentioned.</w:t>
            </w:r>
            <w:r w:rsidDel="00000000" w:rsidR="00000000" w:rsidRPr="00000000">
              <w:rPr>
                <w:rtl w:val="0"/>
              </w:rPr>
            </w:r>
          </w:p>
        </w:tc>
        <w:tc>
          <w:tcPr>
            <w:vAlign w:val="top"/>
          </w:tcPr>
          <w:p w:rsidR="00000000" w:rsidDel="00000000" w:rsidP="00000000" w:rsidRDefault="00000000" w:rsidRPr="00000000" w14:paraId="00000025">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Thank you</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26">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abstract of the article comprehensive? Do you suggest the addition (or deletion) of some points in this section? Please write your suggestions here.</w:t>
            </w:r>
            <w:r w:rsidDel="00000000" w:rsidR="00000000" w:rsidRPr="00000000">
              <w:rPr>
                <w:rtl w:val="0"/>
              </w:rPr>
            </w:r>
          </w:p>
          <w:p w:rsidR="00000000" w:rsidDel="00000000" w:rsidP="00000000" w:rsidRDefault="00000000" w:rsidRPr="00000000" w14:paraId="00000027">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28">
            <w:pPr>
              <w:rPr>
                <w:b w:val="0"/>
                <w:bCs w:val="0"/>
                <w:sz w:val="20"/>
                <w:szCs w:val="20"/>
                <w:vertAlign w:val="baseline"/>
              </w:rPr>
            </w:pPr>
            <w:r w:rsidDel="00000000" w:rsidR="00000000" w:rsidRPr="00000000">
              <w:rPr>
                <w:b w:val="1"/>
                <w:bCs w:val="1"/>
                <w:sz w:val="20"/>
                <w:szCs w:val="20"/>
                <w:vertAlign w:val="baseline"/>
                <w:rtl w:val="0"/>
              </w:rPr>
              <w:t xml:space="preserve">The abstract is comprehensive enough. All the jargons like </w:t>
            </w:r>
            <w:r w:rsidDel="00000000" w:rsidR="00000000" w:rsidRPr="00000000">
              <w:rPr>
                <w:b w:val="1"/>
                <w:bCs w:val="1"/>
                <w:sz w:val="18"/>
                <w:szCs w:val="18"/>
                <w:vertAlign w:val="baseline"/>
                <w:rtl w:val="0"/>
              </w:rPr>
              <w:t xml:space="preserve">non-Abelian anyons, Floquet-engineered topological structures, Fibonacci anyons, hybrid architectures have been mentioned.</w:t>
            </w:r>
            <w:r w:rsidDel="00000000" w:rsidR="00000000" w:rsidRPr="00000000">
              <w:rPr>
                <w:rtl w:val="0"/>
              </w:rPr>
            </w:r>
          </w:p>
        </w:tc>
        <w:tc>
          <w:tcPr>
            <w:vAlign w:val="top"/>
          </w:tcPr>
          <w:p w:rsidR="00000000" w:rsidDel="00000000" w:rsidP="00000000" w:rsidRDefault="00000000" w:rsidRPr="00000000" w14:paraId="00000029">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r>
      <w:tr>
        <w:trPr>
          <w:cantSplit w:val="0"/>
          <w:trHeight w:val="704" w:hRule="atLeast"/>
          <w:tblHeader w:val="0"/>
        </w:trPr>
        <w:tc>
          <w:tcPr>
            <w:vAlign w:val="top"/>
          </w:tcPr>
          <w:p w:rsidR="00000000" w:rsidDel="00000000" w:rsidP="00000000" w:rsidRDefault="00000000" w:rsidRPr="00000000" w14:paraId="0000002A">
            <w:pPr>
              <w:pStyle w:val="Heading2"/>
              <w:ind w:left="360" w:firstLine="0"/>
              <w:jc w:val="left"/>
              <w:rPr>
                <w:b w:val="0"/>
                <w:bCs w:val="0"/>
                <w:u w:val="single"/>
                <w:vertAlign w:val="baseline"/>
              </w:rPr>
            </w:pPr>
            <w:r w:rsidDel="00000000" w:rsidR="00000000" w:rsidRPr="00000000">
              <w:rPr>
                <w:rFonts w:ascii="Times New Roman" w:cs="Times New Roman" w:eastAsia="Times New Roman" w:hAnsi="Times New Roman"/>
                <w:b w:val="1"/>
                <w:bCs w:val="1"/>
                <w:vertAlign w:val="baseline"/>
                <w:rtl w:val="0"/>
              </w:rPr>
              <w:t xml:space="preserve">Is the manuscript scientifically, correct? Please write here.</w:t>
            </w:r>
            <w:r w:rsidDel="00000000" w:rsidR="00000000" w:rsidRPr="00000000">
              <w:rPr>
                <w:rtl w:val="0"/>
              </w:rPr>
            </w:r>
          </w:p>
        </w:tc>
        <w:tc>
          <w:tcPr>
            <w:vAlign w:val="top"/>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This is actually a review article. This comprises with enough amount of pictures. It’s not to add any negative remark but just a criticism that the chapter could have been compact enough. In some cases it seem to be to some extent gigantic in volume. </w:t>
            </w:r>
            <w:r w:rsidDel="00000000" w:rsidR="00000000" w:rsidRPr="00000000">
              <w:rPr>
                <w:rtl w:val="0"/>
              </w:rPr>
            </w:r>
          </w:p>
        </w:tc>
        <w:tc>
          <w:tcPr>
            <w:vAlign w:val="top"/>
          </w:tcPr>
          <w:p w:rsidR="00000000" w:rsidDel="00000000" w:rsidP="00000000" w:rsidRDefault="00000000" w:rsidRPr="00000000" w14:paraId="0000002C">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Thank you</w:t>
            </w:r>
            <w:r w:rsidDel="00000000" w:rsidR="00000000" w:rsidRPr="00000000">
              <w:rPr>
                <w:rtl w:val="0"/>
              </w:rPr>
            </w:r>
          </w:p>
        </w:tc>
      </w:tr>
      <w:tr>
        <w:trPr>
          <w:cantSplit w:val="0"/>
          <w:trHeight w:val="703" w:hRule="atLeast"/>
          <w:tblHeader w:val="0"/>
        </w:trPr>
        <w:tc>
          <w:tcPr>
            <w:vAlign w:val="top"/>
          </w:tcPr>
          <w:p w:rsidR="00000000" w:rsidDel="00000000" w:rsidP="00000000" w:rsidRDefault="00000000" w:rsidRPr="00000000" w14:paraId="0000002D">
            <w:pPr>
              <w:ind w:left="360" w:firstLine="0"/>
              <w:rPr>
                <w:b w:val="0"/>
                <w:bCs w:val="0"/>
                <w:sz w:val="20"/>
                <w:szCs w:val="20"/>
                <w:vertAlign w:val="baseline"/>
              </w:rPr>
            </w:pPr>
            <w:r w:rsidDel="00000000" w:rsidR="00000000" w:rsidRPr="00000000">
              <w:rPr>
                <w:b w:val="1"/>
                <w:bCs w:val="1"/>
                <w:sz w:val="20"/>
                <w:szCs w:val="20"/>
                <w:vertAlign w:val="baseline"/>
                <w:rtl w:val="0"/>
              </w:rPr>
              <w:t xml:space="preserve">Are the references sufficient and recent? If you have suggestions of additional references, please mention them in the review form.</w:t>
            </w:r>
            <w:r w:rsidDel="00000000" w:rsidR="00000000" w:rsidRPr="00000000">
              <w:rPr>
                <w:rtl w:val="0"/>
              </w:rPr>
            </w:r>
          </w:p>
        </w:tc>
        <w:tc>
          <w:tcPr>
            <w:vAlign w:val="top"/>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It is a very good feature over here that most of the references cited are of the present decade. </w:t>
            </w:r>
            <w:r w:rsidDel="00000000" w:rsidR="00000000" w:rsidRPr="00000000">
              <w:rPr>
                <w:rtl w:val="0"/>
              </w:rPr>
            </w:r>
          </w:p>
        </w:tc>
        <w:tc>
          <w:tcPr>
            <w:vAlign w:val="top"/>
          </w:tcPr>
          <w:p w:rsidR="00000000" w:rsidDel="00000000" w:rsidP="00000000" w:rsidRDefault="00000000" w:rsidRPr="00000000" w14:paraId="0000002F">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Thank you</w:t>
            </w:r>
            <w:r w:rsidDel="00000000" w:rsidR="00000000" w:rsidRPr="00000000">
              <w:rPr>
                <w:rtl w:val="0"/>
              </w:rPr>
            </w:r>
          </w:p>
        </w:tc>
      </w:tr>
      <w:tr>
        <w:trPr>
          <w:cantSplit w:val="0"/>
          <w:trHeight w:val="386" w:hRule="atLeast"/>
          <w:tblHeader w:val="0"/>
        </w:trPr>
        <w:tc>
          <w:tcPr>
            <w:vAlign w:val="top"/>
          </w:tcPr>
          <w:p w:rsidR="00000000" w:rsidDel="00000000" w:rsidP="00000000" w:rsidRDefault="00000000" w:rsidRPr="00000000" w14:paraId="00000030">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language/English quality of the article suitable for scholarly communications?</w:t>
            </w:r>
            <w:r w:rsidDel="00000000" w:rsidR="00000000" w:rsidRPr="00000000">
              <w:rPr>
                <w:rtl w:val="0"/>
              </w:rPr>
            </w:r>
          </w:p>
          <w:p w:rsidR="00000000" w:rsidDel="00000000" w:rsidP="00000000" w:rsidRDefault="00000000" w:rsidRPr="00000000" w14:paraId="00000031">
            <w:pPr>
              <w:rPr>
                <w:sz w:val="20"/>
                <w:szCs w:val="20"/>
                <w:vertAlign w:val="baseline"/>
              </w:rPr>
            </w:pPr>
            <w:r w:rsidDel="00000000" w:rsidR="00000000" w:rsidRPr="00000000">
              <w:rPr>
                <w:rtl w:val="0"/>
              </w:rPr>
            </w:r>
          </w:p>
        </w:tc>
        <w:tc>
          <w:tcPr>
            <w:vAlign w:val="top"/>
          </w:tcPr>
          <w:p w:rsidR="00000000" w:rsidDel="00000000" w:rsidP="00000000" w:rsidRDefault="00000000" w:rsidRPr="00000000" w14:paraId="00000032">
            <w:pPr>
              <w:rPr>
                <w:b w:val="0"/>
                <w:bCs w:val="0"/>
                <w:sz w:val="20"/>
                <w:szCs w:val="20"/>
                <w:vertAlign w:val="baseline"/>
              </w:rPr>
            </w:pPr>
            <w:r w:rsidDel="00000000" w:rsidR="00000000" w:rsidRPr="00000000">
              <w:rPr>
                <w:b w:val="1"/>
                <w:bCs w:val="1"/>
                <w:sz w:val="20"/>
                <w:szCs w:val="20"/>
                <w:vertAlign w:val="baseline"/>
                <w:rtl w:val="0"/>
              </w:rPr>
              <w:t xml:space="preserve">It is very smooth going. No problem is there.</w:t>
            </w:r>
            <w:r w:rsidDel="00000000" w:rsidR="00000000" w:rsidRPr="00000000">
              <w:rPr>
                <w:rtl w:val="0"/>
              </w:rPr>
            </w:r>
          </w:p>
        </w:tc>
        <w:tc>
          <w:tcPr>
            <w:vAlign w:val="top"/>
          </w:tcPr>
          <w:p w:rsidR="00000000" w:rsidDel="00000000" w:rsidP="00000000" w:rsidRDefault="00000000" w:rsidRPr="00000000" w14:paraId="00000033">
            <w:pPr>
              <w:rPr>
                <w:sz w:val="20"/>
                <w:szCs w:val="20"/>
                <w:vertAlign w:val="baseline"/>
              </w:rPr>
            </w:pPr>
            <w:r w:rsidDel="00000000" w:rsidR="00000000" w:rsidRPr="00000000">
              <w:rPr>
                <w:sz w:val="20"/>
                <w:szCs w:val="20"/>
                <w:rtl w:val="0"/>
              </w:rPr>
              <w:t xml:space="preserve">Thank you</w:t>
            </w:r>
            <w:r w:rsidDel="00000000" w:rsidR="00000000" w:rsidRPr="00000000">
              <w:rPr>
                <w:rtl w:val="0"/>
              </w:rPr>
            </w:r>
          </w:p>
        </w:tc>
      </w:tr>
      <w:tr>
        <w:trPr>
          <w:cantSplit w:val="0"/>
          <w:trHeight w:val="1178" w:hRule="atLeast"/>
          <w:tblHeader w:val="0"/>
        </w:trPr>
        <w:tc>
          <w:tcPr>
            <w:vAlign w:val="top"/>
          </w:tcPr>
          <w:p w:rsidR="00000000" w:rsidDel="00000000" w:rsidP="00000000" w:rsidRDefault="00000000" w:rsidRPr="00000000" w14:paraId="00000034">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Optional/General</w:t>
            </w:r>
            <w:r w:rsidDel="00000000" w:rsidR="00000000" w:rsidRPr="00000000">
              <w:rPr>
                <w:rFonts w:ascii="Times New Roman" w:cs="Times New Roman" w:eastAsia="Times New Roman" w:hAnsi="Times New Roman"/>
                <w:b w:val="1"/>
                <w:bCs w:val="1"/>
                <w:vertAlign w:val="baseline"/>
                <w:rtl w:val="0"/>
              </w:rPr>
              <w:t xml:space="preserve"> </w:t>
            </w:r>
            <w:r w:rsidDel="00000000" w:rsidR="00000000" w:rsidRPr="00000000">
              <w:rPr>
                <w:rFonts w:ascii="Times New Roman" w:cs="Times New Roman" w:eastAsia="Times New Roman" w:hAnsi="Times New Roman"/>
                <w:b w:val="0"/>
                <w:bCs w:val="0"/>
                <w:vertAlign w:val="baseline"/>
                <w:rtl w:val="0"/>
              </w:rPr>
              <w:t xml:space="preserve">comments</w:t>
            </w:r>
          </w:p>
          <w:p w:rsidR="00000000" w:rsidDel="00000000" w:rsidP="00000000" w:rsidRDefault="00000000" w:rsidRPr="00000000" w14:paraId="00000035">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c>
          <w:tcPr>
            <w:vAlign w:val="top"/>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Quantum Computation modifies and moderates the quantum mechanics. The measurics techniques and different biases that impacts the measurement, cryptography could have been discussed and compared to make the work better.</w:t>
            </w:r>
            <w:r w:rsidDel="00000000" w:rsidR="00000000" w:rsidRPr="00000000">
              <w:rPr>
                <w:rtl w:val="0"/>
              </w:rPr>
            </w:r>
          </w:p>
        </w:tc>
        <w:tc>
          <w:tcPr>
            <w:vAlign w:val="top"/>
          </w:tcPr>
          <w:p w:rsidR="00000000" w:rsidDel="00000000" w:rsidP="00000000" w:rsidRDefault="00000000" w:rsidRPr="00000000" w14:paraId="00000037">
            <w:pPr>
              <w:rPr>
                <w:sz w:val="20"/>
                <w:szCs w:val="20"/>
                <w:vertAlign w:val="baseline"/>
              </w:rPr>
            </w:pPr>
            <w:r w:rsidDel="00000000" w:rsidR="00000000" w:rsidRPr="00000000">
              <w:rPr>
                <w:sz w:val="20"/>
                <w:szCs w:val="20"/>
                <w:rtl w:val="0"/>
              </w:rPr>
              <w:t xml:space="preserve">Thank you</w:t>
            </w:r>
            <w:r w:rsidDel="00000000" w:rsidR="00000000" w:rsidRPr="00000000">
              <w:rPr>
                <w:rtl w:val="0"/>
              </w:rPr>
            </w:r>
          </w:p>
        </w:tc>
      </w:tr>
    </w:tbl>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bookmarkStart w:colFirst="0" w:colLast="0" w:name="_heading=h.8v76f5nsq63t" w:id="3"/>
      <w:bookmarkEnd w:id="3"/>
      <w:r w:rsidDel="00000000" w:rsidR="00000000" w:rsidRPr="00000000">
        <w:rPr>
          <w:rtl w:val="0"/>
        </w:rPr>
      </w:r>
    </w:p>
    <w:tbl>
      <w:tblPr>
        <w:tblStyle w:val="Table3"/>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31"/>
        <w:gridCol w:w="7166"/>
        <w:gridCol w:w="7153"/>
        <w:tblGridChange w:id="0">
          <w:tblGrid>
            <w:gridCol w:w="6831"/>
            <w:gridCol w:w="7166"/>
            <w:gridCol w:w="7153"/>
          </w:tblGrid>
        </w:tblGridChange>
      </w:tblGrid>
      <w:tr>
        <w:trPr>
          <w:cantSplit w:val="0"/>
          <w:tblHeader w:val="0"/>
        </w:trPr>
        <w:tc>
          <w:tcPr>
            <w:gridSpan w:val="3"/>
            <w:tcBorders>
              <w:top w:color="000000" w:space="0" w:sz="0" w:val="nil"/>
              <w:left w:color="000000" w:space="0" w:sz="0" w:val="nil"/>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40">
            <w:pPr>
              <w:rPr>
                <w:rFonts w:ascii="Arial" w:cs="Arial" w:eastAsia="Arial" w:hAnsi="Arial"/>
                <w:b w:val="0"/>
                <w:bCs w:val="0"/>
                <w:sz w:val="20"/>
                <w:szCs w:val="20"/>
                <w:u w:val="single"/>
                <w:vertAlign w:val="baseline"/>
              </w:rPr>
            </w:pPr>
            <w:r w:rsidDel="00000000" w:rsidR="00000000" w:rsidRPr="00000000">
              <w:rPr>
                <w:rFonts w:ascii="Arial" w:cs="Arial" w:eastAsia="Arial" w:hAnsi="Arial"/>
                <w:b w:val="1"/>
                <w:bCs w:val="1"/>
                <w:sz w:val="20"/>
                <w:szCs w:val="20"/>
                <w:highlight w:val="yellow"/>
                <w:u w:val="single"/>
                <w:vertAlign w:val="baseline"/>
                <w:rtl w:val="0"/>
              </w:rPr>
              <w:t xml:space="preserve">PART  2:</w:t>
            </w:r>
            <w:r w:rsidDel="00000000" w:rsidR="00000000" w:rsidRPr="00000000">
              <w:rPr>
                <w:rFonts w:ascii="Arial" w:cs="Arial" w:eastAsia="Arial" w:hAnsi="Arial"/>
                <w:b w:val="1"/>
                <w:bCs w:val="1"/>
                <w:sz w:val="20"/>
                <w:szCs w:val="20"/>
                <w:u w:val="single"/>
                <w:vertAlign w:val="baseline"/>
                <w:rtl w:val="0"/>
              </w:rPr>
              <w:t xml:space="preserve"> </w:t>
            </w:r>
            <w:r w:rsidDel="00000000" w:rsidR="00000000" w:rsidRPr="00000000">
              <w:rPr>
                <w:rtl w:val="0"/>
              </w:rPr>
            </w:r>
          </w:p>
          <w:p w:rsidR="00000000" w:rsidDel="00000000" w:rsidP="00000000" w:rsidRDefault="00000000" w:rsidRPr="00000000" w14:paraId="00000041">
            <w:pPr>
              <w:rPr>
                <w:rFonts w:ascii="Arial" w:cs="Arial" w:eastAsia="Arial" w:hAnsi="Arial"/>
                <w:b w:val="0"/>
                <w:bCs w:val="0"/>
                <w:sz w:val="20"/>
                <w:szCs w:val="20"/>
                <w:u w:val="single"/>
                <w:vertAlign w:val="baseline"/>
              </w:rPr>
            </w:pPr>
            <w:r w:rsidDel="00000000" w:rsidR="00000000" w:rsidRPr="00000000">
              <w:rPr>
                <w:rtl w:val="0"/>
              </w:rPr>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44">
            <w:pPr>
              <w:rPr>
                <w:rFonts w:ascii="Arial" w:cs="Arial" w:eastAsia="Arial" w:hAnsi="Arial"/>
                <w:sz w:val="20"/>
                <w:szCs w:val="20"/>
                <w:vertAlign w:val="baseline"/>
              </w:rPr>
            </w:pPr>
            <w:r w:rsidDel="00000000" w:rsidR="00000000" w:rsidRPr="00000000">
              <w:rPr>
                <w:rtl w:val="0"/>
              </w:rPr>
            </w:r>
          </w:p>
        </w:tc>
        <w:tc>
          <w:tcPr>
            <w:tcMar>
              <w:top w:w="0.0" w:type="dxa"/>
              <w:left w:w="108.0" w:type="dxa"/>
              <w:bottom w:w="0.0" w:type="dxa"/>
              <w:right w:w="108.0" w:type="dxa"/>
            </w:tcMar>
            <w:vAlign w:val="top"/>
          </w:tcPr>
          <w:p w:rsidR="00000000" w:rsidDel="00000000" w:rsidP="00000000" w:rsidRDefault="00000000" w:rsidRPr="00000000" w14:paraId="00000045">
            <w:pPr>
              <w:keepNext w:val="1"/>
              <w:rPr>
                <w:rFonts w:ascii="Arial" w:cs="Arial" w:eastAsia="Arial" w:hAnsi="Arial"/>
                <w:b w:val="0"/>
                <w:bCs w:val="0"/>
                <w:sz w:val="20"/>
                <w:szCs w:val="20"/>
                <w:vertAlign w:val="baseline"/>
              </w:rPr>
            </w:pPr>
            <w:r w:rsidDel="00000000" w:rsidR="00000000" w:rsidRPr="00000000">
              <w:rPr>
                <w:rFonts w:ascii="Arial" w:cs="Arial" w:eastAsia="Arial" w:hAnsi="Arial"/>
                <w:b w:val="1"/>
                <w:bCs w:val="1"/>
                <w:sz w:val="20"/>
                <w:szCs w:val="20"/>
                <w:vertAlign w:val="baseline"/>
                <w:rtl w:val="0"/>
              </w:rPr>
              <w:t xml:space="preserve">Reviewer’s comment</w:t>
            </w:r>
            <w:r w:rsidDel="00000000" w:rsidR="00000000" w:rsidRPr="00000000">
              <w:rPr>
                <w:rtl w:val="0"/>
              </w:rPr>
            </w:r>
          </w:p>
        </w:tc>
        <w:tc>
          <w:tcPr>
            <w:vAlign w:val="top"/>
          </w:tcPr>
          <w:p w:rsidR="00000000" w:rsidDel="00000000" w:rsidP="00000000" w:rsidRDefault="00000000" w:rsidRPr="00000000" w14:paraId="00000046">
            <w:pPr>
              <w:spacing w:after="160" w:line="252.00000000000003" w:lineRule="auto"/>
              <w:rPr>
                <w:rFonts w:ascii="Arial" w:cs="Arial" w:eastAsia="Arial" w:hAnsi="Arial"/>
                <w:sz w:val="20"/>
                <w:szCs w:val="20"/>
                <w:vertAlign w:val="baseline"/>
              </w:rPr>
            </w:pPr>
            <w:r w:rsidDel="00000000" w:rsidR="00000000" w:rsidRPr="00000000">
              <w:rPr>
                <w:rFonts w:ascii="Arial" w:cs="Arial" w:eastAsia="Arial" w:hAnsi="Arial"/>
                <w:b w:val="1"/>
                <w:bCs w:val="1"/>
                <w:sz w:val="20"/>
                <w:szCs w:val="20"/>
                <w:vertAlign w:val="baseline"/>
                <w:rtl w:val="0"/>
              </w:rPr>
              <w:t xml:space="preserve">Author’s Feedback</w:t>
            </w:r>
            <w:r w:rsidDel="00000000" w:rsidR="00000000" w:rsidRPr="00000000">
              <w:rPr>
                <w:rFonts w:ascii="Arial" w:cs="Arial" w:eastAsia="Arial" w:hAnsi="Arial"/>
                <w:sz w:val="20"/>
                <w:szCs w:val="20"/>
                <w:vertAlign w:val="baseline"/>
                <w:rtl w:val="0"/>
              </w:rPr>
              <w:t xml:space="preserve"> (It is mandatory that authors should write his/her feedback here)</w:t>
            </w:r>
          </w:p>
          <w:p w:rsidR="00000000" w:rsidDel="00000000" w:rsidP="00000000" w:rsidRDefault="00000000" w:rsidRPr="00000000" w14:paraId="00000047">
            <w:pPr>
              <w:keepNext w:val="1"/>
              <w:rPr>
                <w:rFonts w:ascii="Arial" w:cs="Arial" w:eastAsia="Arial" w:hAnsi="Arial"/>
                <w:sz w:val="20"/>
                <w:szCs w:val="20"/>
                <w:vertAlign w:val="baseline"/>
              </w:rPr>
            </w:pPr>
            <w:r w:rsidDel="00000000" w:rsidR="00000000" w:rsidRPr="00000000">
              <w:rPr>
                <w:rtl w:val="0"/>
              </w:rPr>
            </w:r>
          </w:p>
        </w:tc>
      </w:tr>
      <w:tr>
        <w:trPr>
          <w:cantSplit w:val="0"/>
          <w:trHeight w:val="890" w:hRule="atLeast"/>
          <w:tblHeader w:val="0"/>
        </w:trPr>
        <w:tc>
          <w:tcPr>
            <w:tcMar>
              <w:top w:w="0.0" w:type="dxa"/>
              <w:left w:w="108.0" w:type="dxa"/>
              <w:bottom w:w="0.0" w:type="dxa"/>
              <w:right w:w="108.0" w:type="dxa"/>
            </w:tcMar>
            <w:vAlign w:val="center"/>
          </w:tcPr>
          <w:p w:rsidR="00000000" w:rsidDel="00000000" w:rsidP="00000000" w:rsidRDefault="00000000" w:rsidRPr="00000000" w14:paraId="00000048">
            <w:pPr>
              <w:rPr>
                <w:rFonts w:ascii="Arial" w:cs="Arial" w:eastAsia="Arial" w:hAnsi="Arial"/>
                <w:b w:val="0"/>
                <w:bCs w:val="0"/>
                <w:sz w:val="20"/>
                <w:szCs w:val="20"/>
                <w:vertAlign w:val="baseline"/>
              </w:rPr>
            </w:pPr>
            <w:r w:rsidDel="00000000" w:rsidR="00000000" w:rsidRPr="00000000">
              <w:rPr>
                <w:rFonts w:ascii="Arial" w:cs="Arial" w:eastAsia="Arial" w:hAnsi="Arial"/>
                <w:b w:val="1"/>
                <w:bCs w:val="1"/>
                <w:sz w:val="20"/>
                <w:szCs w:val="20"/>
                <w:vertAlign w:val="baseline"/>
                <w:rtl w:val="0"/>
              </w:rPr>
              <w:t xml:space="preserve">Are there ethical issues in this manuscript? </w:t>
            </w:r>
            <w:r w:rsidDel="00000000" w:rsidR="00000000" w:rsidRPr="00000000">
              <w:rPr>
                <w:rtl w:val="0"/>
              </w:rPr>
            </w:r>
          </w:p>
          <w:p w:rsidR="00000000" w:rsidDel="00000000" w:rsidP="00000000" w:rsidRDefault="00000000" w:rsidRPr="00000000" w14:paraId="00000049">
            <w:pPr>
              <w:rPr>
                <w:rFonts w:ascii="Arial" w:cs="Arial" w:eastAsia="Arial" w:hAnsi="Arial"/>
                <w:sz w:val="20"/>
                <w:szCs w:val="20"/>
                <w:vertAlign w:val="baseline"/>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4A">
            <w:pPr>
              <w:rPr>
                <w:rFonts w:ascii="Arial" w:cs="Arial" w:eastAsia="Arial" w:hAnsi="Arial"/>
                <w:i w:val="0"/>
                <w:iCs w:val="0"/>
                <w:sz w:val="20"/>
                <w:szCs w:val="20"/>
                <w:u w:val="single"/>
                <w:vertAlign w:val="baseline"/>
              </w:rPr>
            </w:pPr>
            <w:r w:rsidDel="00000000" w:rsidR="00000000" w:rsidRPr="00000000">
              <w:rPr>
                <w:rFonts w:ascii="Arial" w:cs="Arial" w:eastAsia="Arial" w:hAnsi="Arial"/>
                <w:i w:val="1"/>
                <w:iCs w:val="1"/>
                <w:sz w:val="20"/>
                <w:szCs w:val="20"/>
                <w:u w:val="single"/>
                <w:vertAlign w:val="baseline"/>
                <w:rtl w:val="0"/>
              </w:rPr>
              <w:t xml:space="preserve">(If yes, Kindly please write down the ethical issues here in details)</w:t>
            </w:r>
            <w:r w:rsidDel="00000000" w:rsidR="00000000" w:rsidRPr="00000000">
              <w:rPr>
                <w:rtl w:val="0"/>
              </w:rPr>
            </w:r>
          </w:p>
          <w:p w:rsidR="00000000" w:rsidDel="00000000" w:rsidP="00000000" w:rsidRDefault="00000000" w:rsidRPr="00000000" w14:paraId="0000004B">
            <w:pP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4C">
            <w:pPr>
              <w:rPr>
                <w:rFonts w:ascii="Arial" w:cs="Arial" w:eastAsia="Arial" w:hAnsi="Arial"/>
                <w:sz w:val="20"/>
                <w:szCs w:val="20"/>
                <w:vertAlign w:val="baseline"/>
              </w:rPr>
            </w:pPr>
            <w:r w:rsidDel="00000000" w:rsidR="00000000" w:rsidRPr="00000000">
              <w:rPr>
                <w:rtl w:val="0"/>
              </w:rPr>
            </w:r>
          </w:p>
        </w:tc>
        <w:tc>
          <w:tcPr>
            <w:vAlign w:val="center"/>
          </w:tcPr>
          <w:p w:rsidR="00000000" w:rsidDel="00000000" w:rsidP="00000000" w:rsidRDefault="00000000" w:rsidRPr="00000000" w14:paraId="0000004D">
            <w:pPr>
              <w:rPr>
                <w:rFonts w:ascii="Arial" w:cs="Arial" w:eastAsia="Arial" w:hAnsi="Arial"/>
                <w:sz w:val="20"/>
                <w:szCs w:val="20"/>
                <w:vertAlign w:val="baseline"/>
              </w:rPr>
            </w:pPr>
            <w:r w:rsidDel="00000000" w:rsidR="00000000" w:rsidRPr="00000000">
              <w:rPr>
                <w:rFonts w:ascii="Arial" w:cs="Arial" w:eastAsia="Arial" w:hAnsi="Arial"/>
                <w:sz w:val="20"/>
                <w:szCs w:val="20"/>
                <w:rtl w:val="0"/>
              </w:rPr>
              <w:t xml:space="preserve">None</w:t>
            </w:r>
            <w:r w:rsidDel="00000000" w:rsidR="00000000" w:rsidRPr="00000000">
              <w:rPr>
                <w:rtl w:val="0"/>
              </w:rPr>
            </w:r>
          </w:p>
          <w:p w:rsidR="00000000" w:rsidDel="00000000" w:rsidP="00000000" w:rsidRDefault="00000000" w:rsidRPr="00000000" w14:paraId="0000004E">
            <w:pP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4F">
            <w:pPr>
              <w:rPr>
                <w:rFonts w:ascii="Arial" w:cs="Arial" w:eastAsia="Arial" w:hAnsi="Arial"/>
                <w:sz w:val="20"/>
                <w:szCs w:val="20"/>
                <w:vertAlign w:val="baseline"/>
              </w:rPr>
            </w:pPr>
            <w:r w:rsidDel="00000000" w:rsidR="00000000" w:rsidRPr="00000000">
              <w:rPr>
                <w:rtl w:val="0"/>
              </w:rPr>
            </w:r>
          </w:p>
        </w:tc>
      </w:tr>
    </w:tbl>
    <w:p w:rsidR="00000000" w:rsidDel="00000000" w:rsidP="00000000" w:rsidRDefault="00000000" w:rsidRPr="00000000" w14:paraId="00000050">
      <w:pPr>
        <w:rPr>
          <w:vertAlign w:val="baseline"/>
        </w:rPr>
      </w:pPr>
      <w:r w:rsidDel="00000000" w:rsidR="00000000" w:rsidRPr="00000000">
        <w:rPr>
          <w:rtl w:val="0"/>
        </w:rPr>
      </w:r>
    </w:p>
    <w:p w:rsidR="00000000" w:rsidDel="00000000" w:rsidP="00000000" w:rsidRDefault="00000000" w:rsidRPr="00000000" w14:paraId="00000051">
      <w:pPr>
        <w:rPr>
          <w:vertAlign w:val="baseline"/>
        </w:rPr>
      </w:pPr>
      <w:r w:rsidDel="00000000" w:rsidR="00000000" w:rsidRPr="00000000">
        <w:rPr>
          <w:rtl w:val="0"/>
        </w:rPr>
      </w:r>
    </w:p>
    <w:p w:rsidR="00000000" w:rsidDel="00000000" w:rsidP="00000000" w:rsidRDefault="00000000" w:rsidRPr="00000000" w14:paraId="00000052">
      <w:pPr>
        <w:rPr>
          <w:u w:val="single"/>
          <w:vertAlign w:val="baseline"/>
        </w:rPr>
      </w:pPr>
      <w:r w:rsidDel="00000000" w:rsidR="00000000" w:rsidRPr="00000000">
        <w:rPr>
          <w:rtl w:val="0"/>
        </w:rPr>
      </w:r>
    </w:p>
    <w:p w:rsidR="00000000" w:rsidDel="00000000" w:rsidP="00000000" w:rsidRDefault="00000000" w:rsidRPr="00000000" w14:paraId="00000053">
      <w:pPr>
        <w:rP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sectPr>
      <w:headerReference r:id="rId8" w:type="default"/>
      <w:footerReference r:id="rId9" w:type="default"/>
      <w:pgSz w:h="16839" w:w="23814"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Created by: DR</w:t>
      <w:tab/>
      <w:t xml:space="preserve">              Checked by: PM                                           Approved by: MBM</w:t>
      <w:tab/>
      <w:t xml:space="preserve">   </w:t>
      <w:tab/>
      <w:t xml:space="preserve">Version: 3 (07-07-2024)</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spacing w:after="280" w:lineRule="auto"/>
      <w:jc w:val="center"/>
      <w:rPr>
        <w:rFonts w:ascii="Arial" w:cs="Arial" w:eastAsia="Arial" w:hAnsi="Arial"/>
        <w:b w:val="0"/>
        <w:bCs w:val="0"/>
        <w:color w:val="003399"/>
        <w:u w:val="single"/>
        <w:vertAlign w:val="baseline"/>
      </w:rPr>
    </w:pPr>
    <w:r w:rsidDel="00000000" w:rsidR="00000000" w:rsidRPr="00000000">
      <w:rPr>
        <w:rtl w:val="0"/>
      </w:rPr>
    </w:r>
  </w:p>
  <w:p w:rsidR="00000000" w:rsidDel="00000000" w:rsidP="00000000" w:rsidRDefault="00000000" w:rsidRPr="00000000" w14:paraId="00000056">
    <w:pPr>
      <w:spacing w:before="280" w:lineRule="auto"/>
      <w:rPr>
        <w:vertAlign w:val="baseline"/>
      </w:rPr>
    </w:pPr>
    <w:r w:rsidDel="00000000" w:rsidR="00000000" w:rsidRPr="00000000">
      <w:rPr>
        <w:rFonts w:ascii="Arial" w:cs="Arial" w:eastAsia="Arial" w:hAnsi="Arial"/>
        <w:b w:val="1"/>
        <w:bCs w:val="1"/>
        <w:color w:val="003399"/>
        <w:u w:val="single"/>
        <w:vertAlign w:val="baseline"/>
        <w:rtl w:val="0"/>
      </w:rPr>
      <w:t xml:space="preserve">Review Form 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vertAlign w:val="baselin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sz w:val="24"/>
      <w:szCs w:val="24"/>
      <w:vertAlign w:val="baseline"/>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2Char">
    <w:name w:val="Heading 2 Char"/>
    <w:next w:val="Heading2Char"/>
    <w:autoRedefine w:val="0"/>
    <w:hidden w:val="0"/>
    <w:qFormat w:val="0"/>
    <w:rPr>
      <w:rFonts w:ascii="Helvetica" w:cs="Helvetica" w:eastAsia="MS Mincho" w:hAnsi="Helvetica"/>
      <w:b w:val="1"/>
      <w:bCs w:val="1"/>
      <w:w w:val="100"/>
      <w:position w:val="-1"/>
      <w:sz w:val="20"/>
      <w:szCs w:val="20"/>
      <w:effect w:val="none"/>
      <w:vertAlign w:val="baseline"/>
      <w:cs w:val="0"/>
      <w:em w:val="none"/>
      <w:lang w:val="fr-FR"/>
    </w:rPr>
  </w:style>
  <w:style w:type="character" w:styleId="Heading4Char">
    <w:name w:val="Heading 4 Char"/>
    <w:next w:val="Heading4Char"/>
    <w:autoRedefine w:val="0"/>
    <w:hidden w:val="0"/>
    <w:qFormat w:val="0"/>
    <w:rPr>
      <w:rFonts w:ascii="Arial Unicode MS" w:cs="Arial Unicode MS" w:eastAsia="Arial Unicode MS" w:hAnsi="Arial Unicode MS"/>
      <w:b w:val="1"/>
      <w:bCs w:val="1"/>
      <w:w w:val="100"/>
      <w:position w:val="-1"/>
      <w:sz w:val="24"/>
      <w:szCs w:val="24"/>
      <w:effect w:val="none"/>
      <w:vertAlign w:val="baseline"/>
      <w:cs w:val="0"/>
      <w:em w:val="none"/>
      <w:lang w:val="en-US"/>
    </w:rPr>
  </w:style>
  <w:style w:type="paragraph" w:styleId="Normal(Web)">
    <w:name w:val="Normal (Web)"/>
    <w:basedOn w:val="Normal"/>
    <w:next w:val="Normal(Web)"/>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rFonts w:ascii="Arial Unicode MS" w:cs="Arial Unicode MS" w:eastAsia="Arial Unicode MS" w:hAnsi="Arial Unicode MS"/>
      <w:w w:val="100"/>
      <w:position w:val="-1"/>
      <w:sz w:val="24"/>
      <w:szCs w:val="24"/>
      <w:effect w:val="none"/>
      <w:vertAlign w:val="baseline"/>
      <w:cs w:val="0"/>
      <w:em w:val="none"/>
      <w:lang w:bidi="ar-SA" w:eastAsia="en-US" w:val="en-US"/>
    </w:rPr>
  </w:style>
  <w:style w:type="paragraph" w:styleId="BodyText">
    <w:name w:val="Body Text"/>
    <w:basedOn w:val="Normal"/>
    <w:next w:val="BodyText"/>
    <w:autoRedefine w:val="0"/>
    <w:hidden w:val="0"/>
    <w:qFormat w:val="0"/>
    <w:pPr>
      <w:suppressAutoHyphens w:val="1"/>
      <w:spacing w:line="1" w:lineRule="atLeast"/>
      <w:ind w:leftChars="-1" w:rightChars="0" w:firstLineChars="-1"/>
      <w:jc w:val="both"/>
      <w:textDirection w:val="btLr"/>
      <w:textAlignment w:val="top"/>
      <w:outlineLvl w:val="0"/>
    </w:pPr>
    <w:rPr>
      <w:rFonts w:ascii="Helvetica" w:cs="Helvetica" w:eastAsia="MS Mincho" w:hAnsi="Helvetica"/>
      <w:w w:val="100"/>
      <w:position w:val="-1"/>
      <w:sz w:val="24"/>
      <w:szCs w:val="24"/>
      <w:effect w:val="none"/>
      <w:vertAlign w:val="baseline"/>
      <w:cs w:val="0"/>
      <w:em w:val="none"/>
      <w:lang w:bidi="ar-SA" w:eastAsia="en-US" w:val="fr-FR"/>
    </w:rPr>
  </w:style>
  <w:style w:type="character" w:styleId="BodyTextChar">
    <w:name w:val="Body Text Char"/>
    <w:next w:val="BodyTextChar"/>
    <w:autoRedefine w:val="0"/>
    <w:hidden w:val="0"/>
    <w:qFormat w:val="0"/>
    <w:rPr>
      <w:rFonts w:ascii="Helvetica" w:cs="Helvetica" w:eastAsia="MS Mincho" w:hAnsi="Helvetica"/>
      <w:w w:val="100"/>
      <w:position w:val="-1"/>
      <w:sz w:val="24"/>
      <w:szCs w:val="24"/>
      <w:effect w:val="none"/>
      <w:vertAlign w:val="baseline"/>
      <w:cs w:val="0"/>
      <w:em w:val="none"/>
      <w:lang w:val="fr-FR"/>
    </w:rPr>
  </w:style>
  <w:style w:type="paragraph" w:styleId="Header">
    <w:name w:val="Header"/>
    <w:basedOn w:val="Normal"/>
    <w:next w:val="Header"/>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HeaderChar">
    <w:name w:val="Header Char"/>
    <w:next w:val="Head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paragraph" w:styleId="Footer">
    <w:name w:val="Footer"/>
    <w:basedOn w:val="Normal"/>
    <w:next w:val="Footer"/>
    <w:autoRedefine w:val="0"/>
    <w:hidden w:val="0"/>
    <w:qFormat w:val="1"/>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FooterChar">
    <w:name w:val="Footer Char"/>
    <w:next w:val="Foot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character" w:styleId="Hyperlink">
    <w:name w:val="Hyperlink"/>
    <w:next w:val="Hyperlink"/>
    <w:autoRedefine w:val="0"/>
    <w:hidden w:val="0"/>
    <w:qFormat w:val="1"/>
    <w:rPr>
      <w:color w:val="0000ff"/>
      <w:w w:val="100"/>
      <w:position w:val="-1"/>
      <w:u w:val="single"/>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line="1" w:lineRule="atLeast"/>
      <w:ind w:left="720" w:leftChars="-1" w:rightChars="0" w:firstLineChars="-1"/>
      <w:contextualSpacing w:val="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paragraph" w:styleId="Revision">
    <w:name w:val="Revision"/>
    <w:next w:val="Revision"/>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en-US"/>
    </w:rPr>
  </w:style>
  <w:style w:type="character" w:styleId="FollowedHyperlink">
    <w:name w:val="FollowedHyperlink"/>
    <w:next w:val="FollowedHyperlink"/>
    <w:autoRedefine w:val="0"/>
    <w:hidden w:val="0"/>
    <w:qFormat w:val="1"/>
    <w:rPr>
      <w:color w:val="800080"/>
      <w:w w:val="100"/>
      <w:position w:val="-1"/>
      <w:u w:val="single"/>
      <w:effect w:val="none"/>
      <w:vertAlign w:val="baseline"/>
      <w:cs w:val="0"/>
      <w:em w:val="none"/>
      <w:lang/>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rFonts w:ascii="Calibri" w:cs="Times New Roman" w:eastAsia="Times New Roman" w:hAnsi="Calibri"/>
      <w:w w:val="100"/>
      <w:position w:val="-1"/>
      <w:sz w:val="22"/>
      <w:szCs w:val="22"/>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UnresolvedMention">
    <w:name w:val="Unresolved Mention"/>
    <w:next w:val="UnresolvedMention"/>
    <w:autoRedefine w:val="0"/>
    <w:hidden w:val="0"/>
    <w:qFormat w:val="1"/>
    <w:rPr>
      <w:color w:val="605e5c"/>
      <w:w w:val="100"/>
      <w:position w:val="-1"/>
      <w:effect w:val="none"/>
      <w:shd w:color="auto" w:fill="e1dfdd" w:val="clear"/>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urnalajr2p.com/index.php/AJR2P"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4v3fSWtfp3wdBgxHbCrbiJnDg==">CgMxLjAyDmguYWVseW5iY3g2dnFlMg1oLnM3eXF2cWdzMzMzMg5oLnl5cnRveG9mczgwMzIOaC44djc2ZjVuc3E2M3Q4AHIhMTVYZHhHS0FoeThPamw2R3E5XzZ3NXRKbVRnTXBQYmdY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2011-08-01T09:21:00Z</dcterms:created>
  <dc:creator>anonymous</dc:creator>
</cp:coreProperties>
</file>

<file path=docProps/custom.xml><?xml version="1.0" encoding="utf-8"?>
<Properties xmlns="http://schemas.openxmlformats.org/officeDocument/2006/custom-properties" xmlns:vt="http://schemas.openxmlformats.org/officeDocument/2006/docPropsVTypes"/>
</file>