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4DC81" w14:textId="77777777" w:rsidR="00DE573C" w:rsidRDefault="00DE573C">
      <w:pPr>
        <w:pStyle w:val="BodyText"/>
        <w:spacing w:before="102"/>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DE573C" w14:paraId="1A8A522D" w14:textId="77777777">
        <w:trPr>
          <w:trHeight w:val="290"/>
        </w:trPr>
        <w:tc>
          <w:tcPr>
            <w:tcW w:w="5167" w:type="dxa"/>
          </w:tcPr>
          <w:p w14:paraId="0E3C020E" w14:textId="77777777" w:rsidR="00DE573C" w:rsidRDefault="00222CE2">
            <w:pPr>
              <w:pStyle w:val="TableParagraph"/>
              <w:spacing w:line="229" w:lineRule="exact"/>
              <w:ind w:left="95"/>
              <w:rPr>
                <w:rFonts w:ascii="Arial"/>
                <w:sz w:val="20"/>
              </w:rPr>
            </w:pPr>
            <w:r>
              <w:rPr>
                <w:rFonts w:ascii="Arial"/>
                <w:sz w:val="20"/>
              </w:rPr>
              <w:t>Journal</w:t>
            </w:r>
            <w:r>
              <w:rPr>
                <w:rFonts w:ascii="Arial"/>
                <w:spacing w:val="-9"/>
                <w:sz w:val="20"/>
              </w:rPr>
              <w:t xml:space="preserve"> </w:t>
            </w:r>
            <w:r>
              <w:rPr>
                <w:rFonts w:ascii="Arial"/>
                <w:spacing w:val="-2"/>
                <w:sz w:val="20"/>
              </w:rPr>
              <w:t>Name:</w:t>
            </w:r>
          </w:p>
        </w:tc>
        <w:tc>
          <w:tcPr>
            <w:tcW w:w="15767" w:type="dxa"/>
          </w:tcPr>
          <w:p w14:paraId="2F27879D" w14:textId="77777777" w:rsidR="00DE573C" w:rsidRDefault="007C4412">
            <w:pPr>
              <w:pStyle w:val="TableParagraph"/>
              <w:spacing w:before="30"/>
              <w:rPr>
                <w:rFonts w:ascii="Arial"/>
                <w:b/>
                <w:sz w:val="20"/>
              </w:rPr>
            </w:pPr>
            <w:hyperlink r:id="rId7">
              <w:r w:rsidR="00222CE2">
                <w:rPr>
                  <w:rFonts w:ascii="Arial"/>
                  <w:b/>
                  <w:color w:val="0000FF"/>
                  <w:sz w:val="20"/>
                  <w:u w:val="thick" w:color="0000FF"/>
                </w:rPr>
                <w:t>Asian</w:t>
              </w:r>
              <w:r w:rsidR="00222CE2">
                <w:rPr>
                  <w:rFonts w:ascii="Arial"/>
                  <w:b/>
                  <w:color w:val="0000FF"/>
                  <w:spacing w:val="-6"/>
                  <w:sz w:val="20"/>
                  <w:u w:val="thick" w:color="0000FF"/>
                </w:rPr>
                <w:t xml:space="preserve"> </w:t>
              </w:r>
              <w:r w:rsidR="00222CE2">
                <w:rPr>
                  <w:rFonts w:ascii="Arial"/>
                  <w:b/>
                  <w:color w:val="0000FF"/>
                  <w:sz w:val="20"/>
                  <w:u w:val="thick" w:color="0000FF"/>
                </w:rPr>
                <w:t>Journal</w:t>
              </w:r>
              <w:r w:rsidR="00222CE2">
                <w:rPr>
                  <w:rFonts w:ascii="Arial"/>
                  <w:b/>
                  <w:color w:val="0000FF"/>
                  <w:spacing w:val="-6"/>
                  <w:sz w:val="20"/>
                  <w:u w:val="thick" w:color="0000FF"/>
                </w:rPr>
                <w:t xml:space="preserve"> </w:t>
              </w:r>
              <w:r w:rsidR="00222CE2">
                <w:rPr>
                  <w:rFonts w:ascii="Arial"/>
                  <w:b/>
                  <w:color w:val="0000FF"/>
                  <w:sz w:val="20"/>
                  <w:u w:val="thick" w:color="0000FF"/>
                </w:rPr>
                <w:t>of</w:t>
              </w:r>
              <w:r w:rsidR="00222CE2">
                <w:rPr>
                  <w:rFonts w:ascii="Arial"/>
                  <w:b/>
                  <w:color w:val="0000FF"/>
                  <w:spacing w:val="-8"/>
                  <w:sz w:val="20"/>
                  <w:u w:val="thick" w:color="0000FF"/>
                </w:rPr>
                <w:t xml:space="preserve"> </w:t>
              </w:r>
              <w:r w:rsidR="00222CE2">
                <w:rPr>
                  <w:rFonts w:ascii="Arial"/>
                  <w:b/>
                  <w:color w:val="0000FF"/>
                  <w:sz w:val="20"/>
                  <w:u w:val="thick" w:color="0000FF"/>
                </w:rPr>
                <w:t>Fisheries</w:t>
              </w:r>
              <w:r w:rsidR="00222CE2">
                <w:rPr>
                  <w:rFonts w:ascii="Arial"/>
                  <w:b/>
                  <w:color w:val="0000FF"/>
                  <w:spacing w:val="-6"/>
                  <w:sz w:val="20"/>
                  <w:u w:val="thick" w:color="0000FF"/>
                </w:rPr>
                <w:t xml:space="preserve"> </w:t>
              </w:r>
              <w:r w:rsidR="00222CE2">
                <w:rPr>
                  <w:rFonts w:ascii="Arial"/>
                  <w:b/>
                  <w:color w:val="0000FF"/>
                  <w:sz w:val="20"/>
                  <w:u w:val="thick" w:color="0000FF"/>
                </w:rPr>
                <w:t>and</w:t>
              </w:r>
              <w:r w:rsidR="00222CE2">
                <w:rPr>
                  <w:rFonts w:ascii="Arial"/>
                  <w:b/>
                  <w:color w:val="0000FF"/>
                  <w:spacing w:val="-8"/>
                  <w:sz w:val="20"/>
                  <w:u w:val="thick" w:color="0000FF"/>
                </w:rPr>
                <w:t xml:space="preserve"> </w:t>
              </w:r>
              <w:r w:rsidR="00222CE2">
                <w:rPr>
                  <w:rFonts w:ascii="Arial"/>
                  <w:b/>
                  <w:color w:val="0000FF"/>
                  <w:sz w:val="20"/>
                  <w:u w:val="thick" w:color="0000FF"/>
                </w:rPr>
                <w:t>Aquatic</w:t>
              </w:r>
              <w:r w:rsidR="00222CE2">
                <w:rPr>
                  <w:rFonts w:ascii="Arial"/>
                  <w:b/>
                  <w:color w:val="0000FF"/>
                  <w:spacing w:val="-7"/>
                  <w:sz w:val="20"/>
                  <w:u w:val="thick" w:color="0000FF"/>
                </w:rPr>
                <w:t xml:space="preserve"> </w:t>
              </w:r>
              <w:r w:rsidR="00222CE2">
                <w:rPr>
                  <w:rFonts w:ascii="Arial"/>
                  <w:b/>
                  <w:color w:val="0000FF"/>
                  <w:spacing w:val="-2"/>
                  <w:sz w:val="20"/>
                  <w:u w:val="thick" w:color="0000FF"/>
                </w:rPr>
                <w:t>Research</w:t>
              </w:r>
            </w:hyperlink>
          </w:p>
        </w:tc>
      </w:tr>
      <w:tr w:rsidR="00DE573C" w14:paraId="7D88E16C" w14:textId="77777777">
        <w:trPr>
          <w:trHeight w:val="290"/>
        </w:trPr>
        <w:tc>
          <w:tcPr>
            <w:tcW w:w="5167" w:type="dxa"/>
          </w:tcPr>
          <w:p w14:paraId="477F4E68" w14:textId="77777777" w:rsidR="00DE573C" w:rsidRDefault="00222CE2">
            <w:pPr>
              <w:pStyle w:val="TableParagraph"/>
              <w:spacing w:line="229" w:lineRule="exact"/>
              <w:ind w:left="95"/>
              <w:rPr>
                <w:rFonts w:ascii="Arial"/>
                <w:sz w:val="20"/>
              </w:rPr>
            </w:pPr>
            <w:r>
              <w:rPr>
                <w:rFonts w:ascii="Arial"/>
                <w:sz w:val="20"/>
              </w:rPr>
              <w:t>Manuscript</w:t>
            </w:r>
            <w:r>
              <w:rPr>
                <w:rFonts w:ascii="Arial"/>
                <w:spacing w:val="-13"/>
                <w:sz w:val="20"/>
              </w:rPr>
              <w:t xml:space="preserve"> </w:t>
            </w:r>
            <w:r>
              <w:rPr>
                <w:rFonts w:ascii="Arial"/>
                <w:spacing w:val="-2"/>
                <w:sz w:val="20"/>
              </w:rPr>
              <w:t>Number:</w:t>
            </w:r>
          </w:p>
        </w:tc>
        <w:tc>
          <w:tcPr>
            <w:tcW w:w="15767" w:type="dxa"/>
          </w:tcPr>
          <w:p w14:paraId="79EFBF40" w14:textId="77777777" w:rsidR="00DE573C" w:rsidRDefault="00222CE2">
            <w:pPr>
              <w:pStyle w:val="TableParagraph"/>
              <w:spacing w:before="30"/>
              <w:rPr>
                <w:rFonts w:ascii="Arial"/>
                <w:b/>
                <w:sz w:val="20"/>
              </w:rPr>
            </w:pPr>
            <w:r>
              <w:rPr>
                <w:rFonts w:ascii="Arial"/>
                <w:b/>
                <w:spacing w:val="-2"/>
                <w:sz w:val="20"/>
              </w:rPr>
              <w:t>Ms_AJFAR_154277</w:t>
            </w:r>
          </w:p>
        </w:tc>
      </w:tr>
      <w:tr w:rsidR="00DE573C" w14:paraId="4BD965E7" w14:textId="77777777">
        <w:trPr>
          <w:trHeight w:val="650"/>
        </w:trPr>
        <w:tc>
          <w:tcPr>
            <w:tcW w:w="5167" w:type="dxa"/>
          </w:tcPr>
          <w:p w14:paraId="073CF116" w14:textId="77777777" w:rsidR="00DE573C" w:rsidRDefault="00222CE2">
            <w:pPr>
              <w:pStyle w:val="TableParagraph"/>
              <w:spacing w:line="229" w:lineRule="exact"/>
              <w:ind w:left="95"/>
              <w:rPr>
                <w:rFonts w:ascii="Arial"/>
                <w:sz w:val="20"/>
              </w:rPr>
            </w:pPr>
            <w:r>
              <w:rPr>
                <w:rFonts w:ascii="Arial"/>
                <w:sz w:val="20"/>
              </w:rPr>
              <w:t>Title</w:t>
            </w:r>
            <w:r>
              <w:rPr>
                <w:rFonts w:ascii="Arial"/>
                <w:spacing w:val="-5"/>
                <w:sz w:val="20"/>
              </w:rPr>
              <w:t xml:space="preserve"> </w:t>
            </w:r>
            <w:r>
              <w:rPr>
                <w:rFonts w:ascii="Arial"/>
                <w:sz w:val="20"/>
              </w:rPr>
              <w:t>of</w:t>
            </w:r>
            <w:r>
              <w:rPr>
                <w:rFonts w:ascii="Arial"/>
                <w:spacing w:val="-6"/>
                <w:sz w:val="20"/>
              </w:rPr>
              <w:t xml:space="preserve"> </w:t>
            </w:r>
            <w:r>
              <w:rPr>
                <w:rFonts w:ascii="Arial"/>
                <w:sz w:val="20"/>
              </w:rPr>
              <w:t>the</w:t>
            </w:r>
            <w:r>
              <w:rPr>
                <w:rFonts w:ascii="Arial"/>
                <w:spacing w:val="-2"/>
                <w:sz w:val="20"/>
              </w:rPr>
              <w:t xml:space="preserve"> Manuscript:</w:t>
            </w:r>
          </w:p>
        </w:tc>
        <w:tc>
          <w:tcPr>
            <w:tcW w:w="15767" w:type="dxa"/>
          </w:tcPr>
          <w:p w14:paraId="47F98E6A" w14:textId="5BD5E1C4" w:rsidR="00DE573C" w:rsidRDefault="00222CE2">
            <w:pPr>
              <w:pStyle w:val="TableParagraph"/>
              <w:spacing w:before="95"/>
              <w:rPr>
                <w:rFonts w:ascii="Arial"/>
                <w:b/>
                <w:sz w:val="20"/>
              </w:rPr>
            </w:pPr>
            <w:r>
              <w:rPr>
                <w:rFonts w:ascii="Arial"/>
                <w:b/>
                <w:sz w:val="20"/>
              </w:rPr>
              <w:t>NEW</w:t>
            </w:r>
            <w:r>
              <w:rPr>
                <w:rFonts w:ascii="Arial"/>
                <w:b/>
                <w:spacing w:val="-4"/>
                <w:sz w:val="20"/>
              </w:rPr>
              <w:t xml:space="preserve"> </w:t>
            </w:r>
            <w:r>
              <w:rPr>
                <w:rFonts w:ascii="Arial"/>
                <w:b/>
                <w:sz w:val="20"/>
              </w:rPr>
              <w:t>DIST</w:t>
            </w:r>
            <w:r w:rsidR="00DD0436">
              <w:rPr>
                <w:rFonts w:ascii="Arial"/>
                <w:b/>
                <w:sz w:val="20"/>
              </w:rPr>
              <w:t>R</w:t>
            </w:r>
            <w:r>
              <w:rPr>
                <w:rFonts w:ascii="Arial"/>
                <w:b/>
                <w:sz w:val="20"/>
              </w:rPr>
              <w:t>IBUTIONAL</w:t>
            </w:r>
            <w:r>
              <w:rPr>
                <w:rFonts w:ascii="Arial"/>
                <w:b/>
                <w:spacing w:val="-1"/>
                <w:sz w:val="20"/>
              </w:rPr>
              <w:t xml:space="preserve"> </w:t>
            </w:r>
            <w:r>
              <w:rPr>
                <w:rFonts w:ascii="Arial"/>
                <w:b/>
                <w:sz w:val="20"/>
              </w:rPr>
              <w:t>RECORD</w:t>
            </w:r>
            <w:r>
              <w:rPr>
                <w:rFonts w:ascii="Arial"/>
                <w:b/>
                <w:spacing w:val="-3"/>
                <w:sz w:val="20"/>
              </w:rPr>
              <w:t xml:space="preserve"> </w:t>
            </w:r>
            <w:r>
              <w:rPr>
                <w:rFonts w:ascii="Arial"/>
                <w:b/>
                <w:sz w:val="20"/>
              </w:rPr>
              <w:t>OF</w:t>
            </w:r>
            <w:r>
              <w:rPr>
                <w:rFonts w:ascii="Arial"/>
                <w:b/>
                <w:spacing w:val="-5"/>
                <w:sz w:val="20"/>
              </w:rPr>
              <w:t xml:space="preserve"> </w:t>
            </w:r>
            <w:r>
              <w:rPr>
                <w:rFonts w:ascii="Arial"/>
                <w:b/>
                <w:sz w:val="20"/>
              </w:rPr>
              <w:t>THE</w:t>
            </w:r>
            <w:r>
              <w:rPr>
                <w:rFonts w:ascii="Arial"/>
                <w:b/>
                <w:spacing w:val="-4"/>
                <w:sz w:val="20"/>
              </w:rPr>
              <w:t xml:space="preserve"> </w:t>
            </w:r>
            <w:r>
              <w:rPr>
                <w:rFonts w:ascii="Arial"/>
                <w:b/>
                <w:sz w:val="20"/>
              </w:rPr>
              <w:t>PHYLACTOLAEMATE</w:t>
            </w:r>
            <w:r>
              <w:rPr>
                <w:rFonts w:ascii="Arial"/>
                <w:b/>
                <w:spacing w:val="-4"/>
                <w:sz w:val="20"/>
              </w:rPr>
              <w:t xml:space="preserve"> </w:t>
            </w:r>
            <w:r>
              <w:rPr>
                <w:rFonts w:ascii="Arial"/>
                <w:b/>
                <w:sz w:val="20"/>
              </w:rPr>
              <w:t>BRYOZOAN</w:t>
            </w:r>
            <w:r>
              <w:rPr>
                <w:rFonts w:ascii="Arial"/>
                <w:b/>
                <w:spacing w:val="-2"/>
                <w:sz w:val="20"/>
              </w:rPr>
              <w:t xml:space="preserve"> </w:t>
            </w:r>
            <w:r>
              <w:rPr>
                <w:rFonts w:ascii="Arial"/>
                <w:b/>
                <w:sz w:val="20"/>
              </w:rPr>
              <w:t>RUMARCANELLA</w:t>
            </w:r>
            <w:r>
              <w:rPr>
                <w:rFonts w:ascii="Arial"/>
                <w:b/>
                <w:spacing w:val="-5"/>
                <w:sz w:val="20"/>
              </w:rPr>
              <w:t xml:space="preserve"> </w:t>
            </w:r>
            <w:r>
              <w:rPr>
                <w:rFonts w:ascii="Arial"/>
                <w:b/>
                <w:sz w:val="20"/>
              </w:rPr>
              <w:t>HIMALAYANA</w:t>
            </w:r>
            <w:r>
              <w:rPr>
                <w:rFonts w:ascii="Arial"/>
                <w:b/>
                <w:spacing w:val="-2"/>
                <w:sz w:val="20"/>
              </w:rPr>
              <w:t xml:space="preserve"> </w:t>
            </w:r>
            <w:r>
              <w:rPr>
                <w:rFonts w:ascii="Arial"/>
                <w:b/>
                <w:sz w:val="20"/>
              </w:rPr>
              <w:t>ANNANDALE,</w:t>
            </w:r>
            <w:r>
              <w:rPr>
                <w:rFonts w:ascii="Arial"/>
                <w:b/>
                <w:spacing w:val="-4"/>
                <w:sz w:val="20"/>
              </w:rPr>
              <w:t xml:space="preserve"> </w:t>
            </w:r>
            <w:r>
              <w:rPr>
                <w:rFonts w:ascii="Arial"/>
                <w:b/>
                <w:sz w:val="20"/>
              </w:rPr>
              <w:t>1911</w:t>
            </w:r>
            <w:r>
              <w:rPr>
                <w:rFonts w:ascii="Arial"/>
                <w:b/>
                <w:spacing w:val="-4"/>
                <w:sz w:val="20"/>
              </w:rPr>
              <w:t xml:space="preserve"> </w:t>
            </w:r>
            <w:r>
              <w:rPr>
                <w:rFonts w:ascii="Arial"/>
                <w:b/>
                <w:sz w:val="20"/>
              </w:rPr>
              <w:t>FROM</w:t>
            </w:r>
            <w:r>
              <w:rPr>
                <w:rFonts w:ascii="Arial"/>
                <w:b/>
                <w:spacing w:val="-4"/>
                <w:sz w:val="20"/>
              </w:rPr>
              <w:t xml:space="preserve"> </w:t>
            </w:r>
            <w:r>
              <w:rPr>
                <w:rFonts w:ascii="Arial"/>
                <w:b/>
                <w:sz w:val="20"/>
              </w:rPr>
              <w:t>SATHYAMANGALAM</w:t>
            </w:r>
            <w:r>
              <w:rPr>
                <w:rFonts w:ascii="Arial"/>
                <w:b/>
                <w:spacing w:val="-2"/>
                <w:sz w:val="20"/>
              </w:rPr>
              <w:t xml:space="preserve"> </w:t>
            </w:r>
            <w:r>
              <w:rPr>
                <w:rFonts w:ascii="Arial"/>
                <w:b/>
                <w:sz w:val="20"/>
              </w:rPr>
              <w:t>TIGER RESERVE, ERODE DISTRICT, TAMIL NADU, INDIA</w:t>
            </w:r>
          </w:p>
        </w:tc>
      </w:tr>
      <w:tr w:rsidR="00DE573C" w14:paraId="01EA246A" w14:textId="77777777">
        <w:trPr>
          <w:trHeight w:val="331"/>
        </w:trPr>
        <w:tc>
          <w:tcPr>
            <w:tcW w:w="5167" w:type="dxa"/>
          </w:tcPr>
          <w:p w14:paraId="6E27303F" w14:textId="77777777" w:rsidR="00DE573C" w:rsidRDefault="00222CE2">
            <w:pPr>
              <w:pStyle w:val="TableParagraph"/>
              <w:spacing w:line="229" w:lineRule="exact"/>
              <w:ind w:left="95"/>
              <w:rPr>
                <w:rFonts w:ascii="Arial"/>
                <w:sz w:val="20"/>
              </w:rPr>
            </w:pPr>
            <w:r>
              <w:rPr>
                <w:rFonts w:ascii="Arial"/>
                <w:sz w:val="20"/>
              </w:rPr>
              <w:t>Type</w:t>
            </w:r>
            <w:r>
              <w:rPr>
                <w:rFonts w:ascii="Arial"/>
                <w:spacing w:val="-4"/>
                <w:sz w:val="20"/>
              </w:rPr>
              <w:t xml:space="preserve"> </w:t>
            </w:r>
            <w:r>
              <w:rPr>
                <w:rFonts w:ascii="Arial"/>
                <w:sz w:val="20"/>
              </w:rPr>
              <w:t>of</w:t>
            </w:r>
            <w:r>
              <w:rPr>
                <w:rFonts w:ascii="Arial"/>
                <w:spacing w:val="-6"/>
                <w:sz w:val="20"/>
              </w:rPr>
              <w:t xml:space="preserve"> </w:t>
            </w:r>
            <w:r>
              <w:rPr>
                <w:rFonts w:ascii="Arial"/>
                <w:sz w:val="20"/>
              </w:rPr>
              <w:t xml:space="preserve">the </w:t>
            </w:r>
            <w:r>
              <w:rPr>
                <w:rFonts w:ascii="Arial"/>
                <w:spacing w:val="-2"/>
                <w:sz w:val="20"/>
              </w:rPr>
              <w:t>Article</w:t>
            </w:r>
          </w:p>
        </w:tc>
        <w:tc>
          <w:tcPr>
            <w:tcW w:w="15767" w:type="dxa"/>
          </w:tcPr>
          <w:p w14:paraId="7072DF37" w14:textId="77777777" w:rsidR="00DE573C" w:rsidRDefault="00222CE2">
            <w:pPr>
              <w:pStyle w:val="TableParagraph"/>
              <w:spacing w:before="49"/>
              <w:rPr>
                <w:rFonts w:ascii="Arial"/>
                <w:b/>
                <w:sz w:val="20"/>
              </w:rPr>
            </w:pPr>
            <w:r>
              <w:rPr>
                <w:rFonts w:ascii="Arial"/>
                <w:b/>
                <w:sz w:val="20"/>
              </w:rPr>
              <w:t>Original</w:t>
            </w:r>
            <w:r>
              <w:rPr>
                <w:rFonts w:ascii="Arial"/>
                <w:b/>
                <w:spacing w:val="-8"/>
                <w:sz w:val="20"/>
              </w:rPr>
              <w:t xml:space="preserve"> </w:t>
            </w:r>
            <w:r>
              <w:rPr>
                <w:rFonts w:ascii="Arial"/>
                <w:b/>
                <w:sz w:val="20"/>
              </w:rPr>
              <w:t>Research</w:t>
            </w:r>
            <w:r>
              <w:rPr>
                <w:rFonts w:ascii="Arial"/>
                <w:b/>
                <w:spacing w:val="-10"/>
                <w:sz w:val="20"/>
              </w:rPr>
              <w:t xml:space="preserve"> </w:t>
            </w:r>
            <w:r>
              <w:rPr>
                <w:rFonts w:ascii="Arial"/>
                <w:b/>
                <w:spacing w:val="-2"/>
                <w:sz w:val="20"/>
              </w:rPr>
              <w:t>article</w:t>
            </w:r>
          </w:p>
        </w:tc>
      </w:tr>
    </w:tbl>
    <w:p w14:paraId="0E83AB7C" w14:textId="77777777" w:rsidR="00DE573C" w:rsidRDefault="00DE573C">
      <w:pPr>
        <w:pStyle w:val="BodyText"/>
        <w:rPr>
          <w:b w:val="0"/>
        </w:rPr>
      </w:pPr>
    </w:p>
    <w:p w14:paraId="6C5677A2" w14:textId="77777777" w:rsidR="00DE573C" w:rsidRDefault="00DE573C">
      <w:pPr>
        <w:pStyle w:val="BodyText"/>
        <w:rPr>
          <w:b w:val="0"/>
        </w:rPr>
      </w:pPr>
    </w:p>
    <w:p w14:paraId="4C386C8D" w14:textId="77777777" w:rsidR="00DE573C" w:rsidRDefault="00DE573C">
      <w:pPr>
        <w:rPr>
          <w:sz w:val="20"/>
        </w:rPr>
        <w:sectPr w:rsidR="00DE573C">
          <w:headerReference w:type="default" r:id="rId8"/>
          <w:footerReference w:type="default" r:id="rId9"/>
          <w:type w:val="continuous"/>
          <w:pgSz w:w="23820" w:h="16840" w:orient="landscape"/>
          <w:pgMar w:top="1820" w:right="1275" w:bottom="880" w:left="1275" w:header="1284" w:footer="699" w:gutter="0"/>
          <w:pgNumType w:start="1"/>
          <w:cols w:space="720"/>
        </w:sectPr>
      </w:pPr>
      <w:bookmarkStart w:id="0" w:name="General_guidelines_for_the_Peer_Review_p"/>
      <w:bookmarkEnd w:id="0"/>
    </w:p>
    <w:p w14:paraId="2BA929E0" w14:textId="77777777" w:rsidR="00DE573C" w:rsidRDefault="00DE573C">
      <w:pPr>
        <w:pStyle w:val="BodyText"/>
        <w:spacing w:before="8"/>
        <w:rPr>
          <w:b w:val="0"/>
        </w:rPr>
      </w:pPr>
    </w:p>
    <w:p w14:paraId="13B84940" w14:textId="77777777" w:rsidR="00DE573C" w:rsidRDefault="00222CE2">
      <w:pPr>
        <w:pStyle w:val="BodyText"/>
        <w:ind w:left="165"/>
      </w:pPr>
      <w:bookmarkStart w:id="1" w:name="PART__1:_Comments"/>
      <w:bookmarkEnd w:id="1"/>
      <w:r>
        <w:rPr>
          <w:color w:val="000000"/>
          <w:highlight w:val="yellow"/>
        </w:rPr>
        <w:t>PART</w:t>
      </w:r>
      <w:r>
        <w:rPr>
          <w:color w:val="000000"/>
          <w:spacing w:val="45"/>
          <w:highlight w:val="yellow"/>
        </w:rPr>
        <w:t xml:space="preserve"> </w:t>
      </w:r>
      <w:r>
        <w:rPr>
          <w:color w:val="000000"/>
          <w:highlight w:val="yellow"/>
        </w:rPr>
        <w:t>1:</w:t>
      </w:r>
      <w:r>
        <w:rPr>
          <w:color w:val="000000"/>
          <w:spacing w:val="-1"/>
        </w:rPr>
        <w:t xml:space="preserve"> </w:t>
      </w:r>
      <w:r>
        <w:rPr>
          <w:color w:val="000000"/>
          <w:spacing w:val="-2"/>
        </w:rPr>
        <w:t>Comments</w:t>
      </w:r>
    </w:p>
    <w:p w14:paraId="1FDECBAF" w14:textId="77777777" w:rsidR="00DE573C" w:rsidRDefault="00DE573C">
      <w:pPr>
        <w:pStyle w:val="BodyText"/>
        <w:spacing w:before="2"/>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DE573C" w14:paraId="2408BF41" w14:textId="77777777">
        <w:trPr>
          <w:trHeight w:val="965"/>
        </w:trPr>
        <w:tc>
          <w:tcPr>
            <w:tcW w:w="5351" w:type="dxa"/>
          </w:tcPr>
          <w:p w14:paraId="4138AB3A" w14:textId="77777777" w:rsidR="00DE573C" w:rsidRDefault="00DE573C">
            <w:pPr>
              <w:pStyle w:val="TableParagraph"/>
              <w:ind w:left="0"/>
              <w:rPr>
                <w:sz w:val="18"/>
              </w:rPr>
            </w:pPr>
          </w:p>
        </w:tc>
        <w:tc>
          <w:tcPr>
            <w:tcW w:w="9357" w:type="dxa"/>
          </w:tcPr>
          <w:p w14:paraId="360DA1D1" w14:textId="77777777" w:rsidR="00DE573C" w:rsidRDefault="00222CE2">
            <w:pPr>
              <w:pStyle w:val="TableParagraph"/>
              <w:spacing w:line="228" w:lineRule="exact"/>
              <w:ind w:left="108"/>
              <w:rPr>
                <w:b/>
                <w:sz w:val="20"/>
              </w:rPr>
            </w:pPr>
            <w:r>
              <w:rPr>
                <w:b/>
                <w:sz w:val="20"/>
              </w:rPr>
              <w:t>Reviewer’s</w:t>
            </w:r>
            <w:r>
              <w:rPr>
                <w:b/>
                <w:spacing w:val="-13"/>
                <w:sz w:val="20"/>
              </w:rPr>
              <w:t xml:space="preserve"> </w:t>
            </w:r>
            <w:r>
              <w:rPr>
                <w:b/>
                <w:spacing w:val="-2"/>
                <w:sz w:val="20"/>
              </w:rPr>
              <w:t>comment</w:t>
            </w:r>
          </w:p>
          <w:p w14:paraId="4405AF49" w14:textId="77777777" w:rsidR="00DE573C" w:rsidRDefault="00DE573C">
            <w:pPr>
              <w:pStyle w:val="TableParagraph"/>
              <w:ind w:left="108" w:right="171"/>
              <w:rPr>
                <w:b/>
                <w:sz w:val="20"/>
              </w:rPr>
            </w:pPr>
          </w:p>
        </w:tc>
        <w:tc>
          <w:tcPr>
            <w:tcW w:w="6442" w:type="dxa"/>
          </w:tcPr>
          <w:p w14:paraId="29224DA0" w14:textId="77777777" w:rsidR="00DE573C" w:rsidRDefault="00222CE2">
            <w:pPr>
              <w:pStyle w:val="TableParagraph"/>
              <w:spacing w:line="254" w:lineRule="auto"/>
              <w:ind w:left="106" w:right="734"/>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6"/>
                <w:sz w:val="20"/>
              </w:rPr>
              <w:t xml:space="preserve"> </w:t>
            </w:r>
            <w:r>
              <w:rPr>
                <w:sz w:val="20"/>
              </w:rPr>
              <w:t>mandatory</w:t>
            </w:r>
            <w:r>
              <w:rPr>
                <w:spacing w:val="-6"/>
                <w:sz w:val="20"/>
              </w:rPr>
              <w:t xml:space="preserve"> </w:t>
            </w:r>
            <w:r>
              <w:rPr>
                <w:sz w:val="20"/>
              </w:rPr>
              <w:t>that</w:t>
            </w:r>
            <w:r>
              <w:rPr>
                <w:spacing w:val="-3"/>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 feedback here)</w:t>
            </w:r>
          </w:p>
        </w:tc>
      </w:tr>
      <w:tr w:rsidR="00DE573C" w14:paraId="1B66D091" w14:textId="77777777">
        <w:trPr>
          <w:trHeight w:val="1264"/>
        </w:trPr>
        <w:tc>
          <w:tcPr>
            <w:tcW w:w="5351" w:type="dxa"/>
          </w:tcPr>
          <w:p w14:paraId="7E9DE911" w14:textId="77777777" w:rsidR="00DE573C" w:rsidRDefault="00222CE2">
            <w:pPr>
              <w:pStyle w:val="TableParagraph"/>
              <w:ind w:left="467" w:right="196"/>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6"/>
                <w:sz w:val="20"/>
              </w:rPr>
              <w:t xml:space="preserve"> </w:t>
            </w:r>
            <w:r>
              <w:rPr>
                <w:b/>
                <w:sz w:val="20"/>
              </w:rPr>
              <w:t>sentences</w:t>
            </w:r>
            <w:r>
              <w:rPr>
                <w:b/>
                <w:spacing w:val="-4"/>
                <w:sz w:val="20"/>
              </w:rPr>
              <w:t xml:space="preserve"> </w:t>
            </w:r>
            <w:r>
              <w:rPr>
                <w:b/>
                <w:sz w:val="20"/>
              </w:rPr>
              <w:t>regarding</w:t>
            </w:r>
            <w:r>
              <w:rPr>
                <w:b/>
                <w:spacing w:val="-5"/>
                <w:sz w:val="20"/>
              </w:rPr>
              <w:t xml:space="preserve"> </w:t>
            </w:r>
            <w:r>
              <w:rPr>
                <w:b/>
                <w:sz w:val="20"/>
              </w:rPr>
              <w:t>the</w:t>
            </w:r>
            <w:r>
              <w:rPr>
                <w:b/>
                <w:spacing w:val="-8"/>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14:paraId="0B0323D2" w14:textId="77777777" w:rsidR="00DE573C" w:rsidRDefault="00222CE2">
            <w:pPr>
              <w:pStyle w:val="TableParagraph"/>
              <w:ind w:left="108"/>
              <w:rPr>
                <w:b/>
                <w:sz w:val="20"/>
              </w:rPr>
            </w:pPr>
            <w:r>
              <w:rPr>
                <w:b/>
                <w:sz w:val="20"/>
              </w:rPr>
              <w:t>It</w:t>
            </w:r>
            <w:r>
              <w:rPr>
                <w:b/>
                <w:spacing w:val="-5"/>
                <w:sz w:val="20"/>
              </w:rPr>
              <w:t xml:space="preserve"> </w:t>
            </w:r>
            <w:r>
              <w:rPr>
                <w:b/>
                <w:sz w:val="20"/>
              </w:rPr>
              <w:t>is</w:t>
            </w:r>
            <w:r>
              <w:rPr>
                <w:b/>
                <w:spacing w:val="-1"/>
                <w:sz w:val="20"/>
              </w:rPr>
              <w:t xml:space="preserve"> </w:t>
            </w:r>
            <w:r>
              <w:rPr>
                <w:b/>
                <w:sz w:val="20"/>
              </w:rPr>
              <w:t>a</w:t>
            </w:r>
            <w:r>
              <w:rPr>
                <w:b/>
                <w:spacing w:val="-4"/>
                <w:sz w:val="20"/>
              </w:rPr>
              <w:t xml:space="preserve"> </w:t>
            </w:r>
            <w:r>
              <w:rPr>
                <w:b/>
                <w:sz w:val="20"/>
              </w:rPr>
              <w:t>new finding</w:t>
            </w:r>
            <w:r>
              <w:rPr>
                <w:b/>
                <w:spacing w:val="-2"/>
                <w:sz w:val="20"/>
              </w:rPr>
              <w:t xml:space="preserve"> </w:t>
            </w:r>
            <w:r>
              <w:rPr>
                <w:b/>
                <w:sz w:val="20"/>
              </w:rPr>
              <w:t>of</w:t>
            </w:r>
            <w:r>
              <w:rPr>
                <w:b/>
                <w:spacing w:val="-2"/>
                <w:sz w:val="20"/>
              </w:rPr>
              <w:t xml:space="preserve"> </w:t>
            </w:r>
            <w:r>
              <w:rPr>
                <w:b/>
                <w:sz w:val="20"/>
              </w:rPr>
              <w:t>Plankton</w:t>
            </w:r>
            <w:r>
              <w:rPr>
                <w:b/>
                <w:spacing w:val="-1"/>
                <w:sz w:val="20"/>
              </w:rPr>
              <w:t xml:space="preserve"> </w:t>
            </w:r>
            <w:r>
              <w:rPr>
                <w:b/>
                <w:sz w:val="20"/>
              </w:rPr>
              <w:t>in</w:t>
            </w:r>
            <w:r>
              <w:rPr>
                <w:b/>
                <w:spacing w:val="-3"/>
                <w:sz w:val="20"/>
              </w:rPr>
              <w:t xml:space="preserve"> </w:t>
            </w:r>
            <w:r>
              <w:rPr>
                <w:b/>
                <w:sz w:val="20"/>
              </w:rPr>
              <w:t>India.</w:t>
            </w:r>
            <w:r>
              <w:rPr>
                <w:b/>
                <w:spacing w:val="-5"/>
                <w:sz w:val="20"/>
              </w:rPr>
              <w:t xml:space="preserve"> </w:t>
            </w:r>
            <w:r>
              <w:rPr>
                <w:b/>
                <w:sz w:val="20"/>
              </w:rPr>
              <w:t>Not</w:t>
            </w:r>
            <w:r>
              <w:rPr>
                <w:b/>
                <w:spacing w:val="-2"/>
                <w:sz w:val="20"/>
              </w:rPr>
              <w:t xml:space="preserve"> </w:t>
            </w:r>
            <w:r>
              <w:rPr>
                <w:b/>
                <w:sz w:val="20"/>
              </w:rPr>
              <w:t>only</w:t>
            </w:r>
            <w:r>
              <w:rPr>
                <w:b/>
                <w:spacing w:val="-4"/>
                <w:sz w:val="20"/>
              </w:rPr>
              <w:t xml:space="preserve"> </w:t>
            </w:r>
            <w:r>
              <w:rPr>
                <w:b/>
                <w:sz w:val="20"/>
              </w:rPr>
              <w:t>for</w:t>
            </w:r>
            <w:r>
              <w:rPr>
                <w:b/>
                <w:spacing w:val="-3"/>
                <w:sz w:val="20"/>
              </w:rPr>
              <w:t xml:space="preserve"> </w:t>
            </w:r>
            <w:r>
              <w:rPr>
                <w:b/>
                <w:sz w:val="20"/>
              </w:rPr>
              <w:t>the</w:t>
            </w:r>
            <w:r>
              <w:rPr>
                <w:b/>
                <w:spacing w:val="-3"/>
                <w:sz w:val="20"/>
              </w:rPr>
              <w:t xml:space="preserve"> </w:t>
            </w:r>
            <w:r>
              <w:rPr>
                <w:b/>
                <w:sz w:val="20"/>
              </w:rPr>
              <w:t>Characteristic</w:t>
            </w:r>
            <w:r>
              <w:rPr>
                <w:b/>
                <w:spacing w:val="-3"/>
                <w:sz w:val="20"/>
              </w:rPr>
              <w:t xml:space="preserve"> </w:t>
            </w:r>
            <w:r>
              <w:rPr>
                <w:b/>
                <w:sz w:val="20"/>
              </w:rPr>
              <w:t>but</w:t>
            </w:r>
            <w:r>
              <w:rPr>
                <w:b/>
                <w:spacing w:val="-2"/>
                <w:sz w:val="20"/>
              </w:rPr>
              <w:t xml:space="preserve"> </w:t>
            </w:r>
            <w:r>
              <w:rPr>
                <w:b/>
                <w:sz w:val="20"/>
              </w:rPr>
              <w:t>also</w:t>
            </w:r>
            <w:r>
              <w:rPr>
                <w:b/>
                <w:spacing w:val="-4"/>
                <w:sz w:val="20"/>
              </w:rPr>
              <w:t xml:space="preserve"> </w:t>
            </w:r>
            <w:r>
              <w:rPr>
                <w:b/>
                <w:sz w:val="20"/>
              </w:rPr>
              <w:t>the</w:t>
            </w:r>
            <w:r>
              <w:rPr>
                <w:b/>
                <w:spacing w:val="-3"/>
                <w:sz w:val="20"/>
              </w:rPr>
              <w:t xml:space="preserve"> </w:t>
            </w:r>
            <w:r>
              <w:rPr>
                <w:b/>
                <w:sz w:val="20"/>
              </w:rPr>
              <w:t>distribution</w:t>
            </w:r>
            <w:r>
              <w:rPr>
                <w:b/>
                <w:spacing w:val="-1"/>
                <w:sz w:val="20"/>
              </w:rPr>
              <w:t xml:space="preserve"> </w:t>
            </w:r>
            <w:r>
              <w:rPr>
                <w:b/>
                <w:sz w:val="20"/>
              </w:rPr>
              <w:t>in</w:t>
            </w:r>
            <w:r>
              <w:rPr>
                <w:b/>
                <w:spacing w:val="-3"/>
                <w:sz w:val="20"/>
              </w:rPr>
              <w:t xml:space="preserve"> </w:t>
            </w:r>
            <w:r>
              <w:rPr>
                <w:b/>
                <w:sz w:val="20"/>
              </w:rPr>
              <w:t>the</w:t>
            </w:r>
            <w:r>
              <w:rPr>
                <w:b/>
                <w:spacing w:val="-3"/>
                <w:sz w:val="20"/>
              </w:rPr>
              <w:t xml:space="preserve"> </w:t>
            </w:r>
            <w:r>
              <w:rPr>
                <w:b/>
                <w:sz w:val="20"/>
              </w:rPr>
              <w:t xml:space="preserve">area. The characteristic was </w:t>
            </w:r>
            <w:proofErr w:type="spellStart"/>
            <w:r>
              <w:rPr>
                <w:b/>
                <w:sz w:val="20"/>
              </w:rPr>
              <w:t>discribed</w:t>
            </w:r>
            <w:proofErr w:type="spellEnd"/>
            <w:r>
              <w:rPr>
                <w:b/>
                <w:sz w:val="20"/>
              </w:rPr>
              <w:t xml:space="preserve">, and the sampling location </w:t>
            </w:r>
            <w:proofErr w:type="spellStart"/>
            <w:r>
              <w:rPr>
                <w:b/>
                <w:sz w:val="20"/>
              </w:rPr>
              <w:t>olso</w:t>
            </w:r>
            <w:proofErr w:type="spellEnd"/>
            <w:r>
              <w:rPr>
                <w:b/>
                <w:sz w:val="20"/>
              </w:rPr>
              <w:t xml:space="preserve"> clarify clearly. It is </w:t>
            </w:r>
            <w:proofErr w:type="gramStart"/>
            <w:r>
              <w:rPr>
                <w:b/>
                <w:sz w:val="20"/>
              </w:rPr>
              <w:t>give</w:t>
            </w:r>
            <w:proofErr w:type="gramEnd"/>
            <w:r>
              <w:rPr>
                <w:b/>
                <w:sz w:val="20"/>
              </w:rPr>
              <w:t xml:space="preserve"> new information </w:t>
            </w:r>
            <w:proofErr w:type="spellStart"/>
            <w:r>
              <w:rPr>
                <w:b/>
                <w:sz w:val="20"/>
              </w:rPr>
              <w:t>aboit</w:t>
            </w:r>
            <w:proofErr w:type="spellEnd"/>
            <w:r>
              <w:rPr>
                <w:b/>
                <w:sz w:val="20"/>
              </w:rPr>
              <w:t xml:space="preserve"> the plankton.</w:t>
            </w:r>
          </w:p>
        </w:tc>
        <w:tc>
          <w:tcPr>
            <w:tcW w:w="6442" w:type="dxa"/>
          </w:tcPr>
          <w:p w14:paraId="1281DF79" w14:textId="3017AC89" w:rsidR="00DE573C" w:rsidRDefault="004B376B" w:rsidP="004B376B">
            <w:pPr>
              <w:widowControl/>
              <w:autoSpaceDE/>
              <w:autoSpaceDN/>
              <w:jc w:val="both"/>
              <w:rPr>
                <w:sz w:val="18"/>
              </w:rPr>
            </w:pPr>
            <w:r w:rsidRPr="009861E9">
              <w:rPr>
                <w:rFonts w:ascii="Arial" w:hAnsi="Arial" w:cs="Arial"/>
                <w:sz w:val="20"/>
                <w:szCs w:val="20"/>
              </w:rPr>
              <w:t xml:space="preserve">Study on diversity of fresh water bryozoans may help to understand its role in food chain of freshwater ecosystem. The present study will contribute to the knowledge on the distribution of </w:t>
            </w:r>
            <w:proofErr w:type="spellStart"/>
            <w:r w:rsidRPr="009861E9">
              <w:rPr>
                <w:rFonts w:ascii="Arial" w:hAnsi="Arial" w:cs="Arial"/>
                <w:sz w:val="20"/>
                <w:szCs w:val="20"/>
              </w:rPr>
              <w:t>Bryozoa</w:t>
            </w:r>
            <w:proofErr w:type="spellEnd"/>
            <w:r w:rsidRPr="009861E9">
              <w:rPr>
                <w:sz w:val="20"/>
                <w:szCs w:val="20"/>
              </w:rPr>
              <w:t xml:space="preserve"> </w:t>
            </w:r>
            <w:proofErr w:type="spellStart"/>
            <w:r w:rsidRPr="009861E9">
              <w:rPr>
                <w:rFonts w:ascii="Arial" w:hAnsi="Arial" w:cs="Arial"/>
                <w:i/>
                <w:sz w:val="20"/>
                <w:szCs w:val="20"/>
              </w:rPr>
              <w:t>Rumarcanella</w:t>
            </w:r>
            <w:proofErr w:type="spellEnd"/>
            <w:r w:rsidRPr="009861E9">
              <w:rPr>
                <w:rFonts w:ascii="Arial" w:hAnsi="Arial" w:cs="Arial"/>
                <w:i/>
                <w:sz w:val="20"/>
                <w:szCs w:val="20"/>
              </w:rPr>
              <w:t xml:space="preserve"> </w:t>
            </w:r>
            <w:proofErr w:type="spellStart"/>
            <w:r w:rsidRPr="009861E9">
              <w:rPr>
                <w:rFonts w:ascii="Arial" w:hAnsi="Arial" w:cs="Arial"/>
                <w:i/>
                <w:sz w:val="20"/>
                <w:szCs w:val="20"/>
              </w:rPr>
              <w:t>himalayana</w:t>
            </w:r>
            <w:proofErr w:type="spellEnd"/>
            <w:r w:rsidRPr="009861E9">
              <w:rPr>
                <w:rFonts w:ascii="Arial" w:hAnsi="Arial" w:cs="Arial"/>
                <w:sz w:val="20"/>
                <w:szCs w:val="20"/>
              </w:rPr>
              <w:t xml:space="preserve"> Annandale, 1911 in Tamil Nadu especially from the Western Ghats of India. Fresh water bryozoans are poorly studied in many parts of India and the information on their distribution is limited. The present record expands the known geographical distribution of this species and contributed to the understanding of freshwater bryozoan biodiversity in India. Such distributional studies are important for contributing aquatic biodiversity and supporting future ecological and taxonomic investigations.    </w:t>
            </w:r>
          </w:p>
        </w:tc>
      </w:tr>
      <w:tr w:rsidR="00DE573C" w14:paraId="5B0466BD" w14:textId="77777777">
        <w:trPr>
          <w:trHeight w:val="1262"/>
        </w:trPr>
        <w:tc>
          <w:tcPr>
            <w:tcW w:w="5351" w:type="dxa"/>
          </w:tcPr>
          <w:p w14:paraId="525C1993" w14:textId="77777777" w:rsidR="00DE573C" w:rsidRDefault="00222CE2">
            <w:pPr>
              <w:pStyle w:val="TableParagraph"/>
              <w:spacing w:line="229" w:lineRule="exact"/>
              <w:ind w:left="467"/>
              <w:rPr>
                <w:b/>
                <w:sz w:val="20"/>
              </w:rPr>
            </w:pP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suitable?</w:t>
            </w:r>
          </w:p>
          <w:p w14:paraId="324E0082" w14:textId="77777777" w:rsidR="00DE573C" w:rsidRDefault="00222CE2">
            <w:pPr>
              <w:pStyle w:val="TableParagraph"/>
              <w:spacing w:line="229" w:lineRule="exact"/>
              <w:ind w:left="467"/>
              <w:rPr>
                <w:b/>
                <w:sz w:val="20"/>
              </w:rPr>
            </w:pPr>
            <w:r>
              <w:rPr>
                <w:b/>
                <w:sz w:val="20"/>
              </w:rPr>
              <w:t>(If</w:t>
            </w:r>
            <w:r>
              <w:rPr>
                <w:b/>
                <w:spacing w:val="-5"/>
                <w:sz w:val="20"/>
              </w:rPr>
              <w:t xml:space="preserve"> </w:t>
            </w:r>
            <w:r>
              <w:rPr>
                <w:b/>
                <w:sz w:val="20"/>
              </w:rPr>
              <w:t>not</w:t>
            </w:r>
            <w:r>
              <w:rPr>
                <w:b/>
                <w:spacing w:val="-7"/>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8"/>
                <w:sz w:val="20"/>
              </w:rPr>
              <w:t xml:space="preserve"> </w:t>
            </w:r>
            <w:r>
              <w:rPr>
                <w:b/>
                <w:sz w:val="20"/>
              </w:rPr>
              <w:t>alternative</w:t>
            </w:r>
            <w:r>
              <w:rPr>
                <w:b/>
                <w:spacing w:val="-7"/>
                <w:sz w:val="20"/>
              </w:rPr>
              <w:t xml:space="preserve"> </w:t>
            </w:r>
            <w:r>
              <w:rPr>
                <w:b/>
                <w:spacing w:val="-2"/>
                <w:sz w:val="20"/>
              </w:rPr>
              <w:t>title)</w:t>
            </w:r>
          </w:p>
        </w:tc>
        <w:tc>
          <w:tcPr>
            <w:tcW w:w="9357" w:type="dxa"/>
          </w:tcPr>
          <w:p w14:paraId="7576487A" w14:textId="77777777" w:rsidR="00DE573C" w:rsidRDefault="00222CE2">
            <w:pPr>
              <w:pStyle w:val="TableParagraph"/>
              <w:ind w:left="108"/>
              <w:rPr>
                <w:b/>
                <w:sz w:val="20"/>
              </w:rPr>
            </w:pPr>
            <w:r>
              <w:rPr>
                <w:b/>
                <w:sz w:val="20"/>
              </w:rPr>
              <w:t>The</w:t>
            </w:r>
            <w:r>
              <w:rPr>
                <w:b/>
                <w:spacing w:val="-3"/>
                <w:sz w:val="20"/>
              </w:rPr>
              <w:t xml:space="preserve"> </w:t>
            </w:r>
            <w:r>
              <w:rPr>
                <w:b/>
                <w:sz w:val="20"/>
              </w:rPr>
              <w:t>title</w:t>
            </w:r>
            <w:r>
              <w:rPr>
                <w:b/>
                <w:spacing w:val="-3"/>
                <w:sz w:val="20"/>
              </w:rPr>
              <w:t xml:space="preserve"> </w:t>
            </w:r>
            <w:r>
              <w:rPr>
                <w:b/>
                <w:sz w:val="20"/>
              </w:rPr>
              <w:t>is</w:t>
            </w:r>
            <w:r>
              <w:rPr>
                <w:b/>
                <w:spacing w:val="-4"/>
                <w:sz w:val="20"/>
              </w:rPr>
              <w:t xml:space="preserve"> </w:t>
            </w:r>
            <w:r>
              <w:rPr>
                <w:b/>
                <w:sz w:val="20"/>
              </w:rPr>
              <w:t>suitable, but</w:t>
            </w:r>
            <w:r>
              <w:rPr>
                <w:b/>
                <w:spacing w:val="-2"/>
                <w:sz w:val="20"/>
              </w:rPr>
              <w:t xml:space="preserve"> </w:t>
            </w:r>
            <w:r>
              <w:rPr>
                <w:b/>
                <w:sz w:val="20"/>
              </w:rPr>
              <w:t>there</w:t>
            </w:r>
            <w:r>
              <w:rPr>
                <w:b/>
                <w:spacing w:val="-3"/>
                <w:sz w:val="20"/>
              </w:rPr>
              <w:t xml:space="preserve"> </w:t>
            </w:r>
            <w:r>
              <w:rPr>
                <w:b/>
                <w:sz w:val="20"/>
              </w:rPr>
              <w:t>is</w:t>
            </w:r>
            <w:r>
              <w:rPr>
                <w:b/>
                <w:spacing w:val="-4"/>
                <w:sz w:val="20"/>
              </w:rPr>
              <w:t xml:space="preserve"> </w:t>
            </w:r>
            <w:r>
              <w:rPr>
                <w:b/>
                <w:sz w:val="20"/>
              </w:rPr>
              <w:t>typo</w:t>
            </w:r>
            <w:r>
              <w:rPr>
                <w:b/>
                <w:spacing w:val="-2"/>
                <w:sz w:val="20"/>
              </w:rPr>
              <w:t xml:space="preserve"> </w:t>
            </w:r>
            <w:r>
              <w:rPr>
                <w:b/>
                <w:sz w:val="20"/>
              </w:rPr>
              <w:t>in</w:t>
            </w:r>
            <w:r>
              <w:rPr>
                <w:b/>
                <w:spacing w:val="-3"/>
                <w:sz w:val="20"/>
              </w:rPr>
              <w:t xml:space="preserve"> </w:t>
            </w:r>
            <w:r>
              <w:rPr>
                <w:b/>
                <w:sz w:val="20"/>
              </w:rPr>
              <w:t>the</w:t>
            </w:r>
            <w:r>
              <w:rPr>
                <w:b/>
                <w:spacing w:val="-3"/>
                <w:sz w:val="20"/>
              </w:rPr>
              <w:t xml:space="preserve"> </w:t>
            </w:r>
            <w:r>
              <w:rPr>
                <w:b/>
                <w:sz w:val="20"/>
              </w:rPr>
              <w:t>word</w:t>
            </w:r>
            <w:r>
              <w:rPr>
                <w:b/>
                <w:spacing w:val="-3"/>
                <w:sz w:val="20"/>
              </w:rPr>
              <w:t xml:space="preserve"> </w:t>
            </w:r>
            <w:proofErr w:type="gramStart"/>
            <w:r>
              <w:rPr>
                <w:b/>
                <w:sz w:val="20"/>
              </w:rPr>
              <w:t>“</w:t>
            </w:r>
            <w:r>
              <w:rPr>
                <w:b/>
                <w:spacing w:val="-4"/>
                <w:sz w:val="20"/>
              </w:rPr>
              <w:t xml:space="preserve"> </w:t>
            </w:r>
            <w:proofErr w:type="spellStart"/>
            <w:r>
              <w:rPr>
                <w:b/>
                <w:sz w:val="20"/>
              </w:rPr>
              <w:t>Distibutional</w:t>
            </w:r>
            <w:proofErr w:type="spellEnd"/>
            <w:proofErr w:type="gramEnd"/>
            <w:r>
              <w:rPr>
                <w:b/>
                <w:sz w:val="20"/>
              </w:rPr>
              <w:t>”</w:t>
            </w:r>
            <w:r>
              <w:rPr>
                <w:b/>
                <w:spacing w:val="-2"/>
                <w:sz w:val="20"/>
              </w:rPr>
              <w:t xml:space="preserve"> </w:t>
            </w:r>
            <w:r>
              <w:rPr>
                <w:b/>
                <w:sz w:val="20"/>
              </w:rPr>
              <w:t>and</w:t>
            </w:r>
            <w:r>
              <w:rPr>
                <w:b/>
                <w:spacing w:val="-3"/>
                <w:sz w:val="20"/>
              </w:rPr>
              <w:t xml:space="preserve"> </w:t>
            </w:r>
            <w:r>
              <w:rPr>
                <w:b/>
                <w:sz w:val="20"/>
              </w:rPr>
              <w:t>it</w:t>
            </w:r>
            <w:r>
              <w:rPr>
                <w:b/>
                <w:spacing w:val="-2"/>
                <w:sz w:val="20"/>
              </w:rPr>
              <w:t xml:space="preserve"> </w:t>
            </w:r>
            <w:r>
              <w:rPr>
                <w:b/>
                <w:sz w:val="20"/>
              </w:rPr>
              <w:t>must</w:t>
            </w:r>
            <w:r>
              <w:rPr>
                <w:b/>
                <w:spacing w:val="-2"/>
                <w:sz w:val="20"/>
              </w:rPr>
              <w:t xml:space="preserve"> </w:t>
            </w:r>
            <w:r>
              <w:rPr>
                <w:b/>
                <w:sz w:val="20"/>
              </w:rPr>
              <w:t>be</w:t>
            </w:r>
            <w:r>
              <w:rPr>
                <w:b/>
                <w:spacing w:val="-3"/>
                <w:sz w:val="20"/>
              </w:rPr>
              <w:t xml:space="preserve"> </w:t>
            </w:r>
            <w:r>
              <w:rPr>
                <w:b/>
                <w:sz w:val="20"/>
              </w:rPr>
              <w:t>doubled</w:t>
            </w:r>
            <w:r>
              <w:rPr>
                <w:b/>
                <w:spacing w:val="-1"/>
                <w:sz w:val="20"/>
              </w:rPr>
              <w:t xml:space="preserve"> </w:t>
            </w:r>
            <w:r>
              <w:rPr>
                <w:b/>
                <w:sz w:val="20"/>
              </w:rPr>
              <w:t>check</w:t>
            </w:r>
            <w:r>
              <w:rPr>
                <w:b/>
                <w:spacing w:val="-3"/>
                <w:sz w:val="20"/>
              </w:rPr>
              <w:t xml:space="preserve"> </w:t>
            </w:r>
            <w:r>
              <w:rPr>
                <w:b/>
                <w:sz w:val="20"/>
              </w:rPr>
              <w:t>for</w:t>
            </w:r>
            <w:r>
              <w:rPr>
                <w:b/>
                <w:spacing w:val="-5"/>
                <w:sz w:val="20"/>
              </w:rPr>
              <w:t xml:space="preserve"> </w:t>
            </w:r>
            <w:r>
              <w:rPr>
                <w:b/>
                <w:sz w:val="20"/>
              </w:rPr>
              <w:t xml:space="preserve">Species </w:t>
            </w:r>
            <w:r>
              <w:rPr>
                <w:b/>
                <w:spacing w:val="-2"/>
                <w:sz w:val="20"/>
              </w:rPr>
              <w:t>name.</w:t>
            </w:r>
          </w:p>
        </w:tc>
        <w:tc>
          <w:tcPr>
            <w:tcW w:w="6442" w:type="dxa"/>
          </w:tcPr>
          <w:p w14:paraId="2CFA9FB1" w14:textId="7F591D7F" w:rsidR="00C62915" w:rsidRDefault="00C62915" w:rsidP="00C62915">
            <w:pPr>
              <w:pStyle w:val="TableParagraph"/>
              <w:ind w:left="0"/>
              <w:rPr>
                <w:sz w:val="18"/>
              </w:rPr>
            </w:pPr>
            <w:r>
              <w:rPr>
                <w:sz w:val="18"/>
              </w:rPr>
              <w:t>The title is modified.</w:t>
            </w:r>
          </w:p>
          <w:p w14:paraId="18CD82E1" w14:textId="77777777" w:rsidR="00C62915" w:rsidRDefault="00C62915" w:rsidP="00C62915">
            <w:pPr>
              <w:pStyle w:val="TableParagraph"/>
              <w:ind w:left="0"/>
              <w:rPr>
                <w:sz w:val="18"/>
              </w:rPr>
            </w:pPr>
          </w:p>
          <w:p w14:paraId="55C75493" w14:textId="1B5839EB" w:rsidR="00DD0436" w:rsidRDefault="00C62915" w:rsidP="00C62915">
            <w:pPr>
              <w:pStyle w:val="TableParagraph"/>
              <w:ind w:left="0"/>
              <w:jc w:val="both"/>
              <w:rPr>
                <w:sz w:val="18"/>
              </w:rPr>
            </w:pPr>
            <w:r w:rsidRPr="00C62915">
              <w:rPr>
                <w:sz w:val="18"/>
              </w:rPr>
              <w:t>NEW DISTRIBUTIONAL RECORD OF THE FRESHWATE</w:t>
            </w:r>
            <w:r>
              <w:rPr>
                <w:sz w:val="18"/>
              </w:rPr>
              <w:t xml:space="preserve"> </w:t>
            </w:r>
            <w:r w:rsidRPr="00C62915">
              <w:rPr>
                <w:sz w:val="18"/>
              </w:rPr>
              <w:t xml:space="preserve">PHYLACTOLAEMATE BRYOZOAN </w:t>
            </w:r>
            <w:r w:rsidRPr="00C62915">
              <w:rPr>
                <w:i/>
                <w:sz w:val="18"/>
              </w:rPr>
              <w:t>RUMARCANELLA HIMALAYANA</w:t>
            </w:r>
            <w:r w:rsidRPr="00C62915">
              <w:rPr>
                <w:sz w:val="18"/>
              </w:rPr>
              <w:t xml:space="preserve"> ANNANDALE, 1911 FRO</w:t>
            </w:r>
            <w:r>
              <w:rPr>
                <w:sz w:val="18"/>
              </w:rPr>
              <w:t xml:space="preserve">M </w:t>
            </w:r>
            <w:r w:rsidRPr="00C62915">
              <w:rPr>
                <w:sz w:val="18"/>
              </w:rPr>
              <w:t>SATHYAMANGALAM TIGER RESERVE, ERODE DISTRICT, TAMIL NADU, INDIA.</w:t>
            </w:r>
          </w:p>
        </w:tc>
      </w:tr>
      <w:tr w:rsidR="00DE573C" w14:paraId="4EF7BBB2" w14:textId="77777777">
        <w:trPr>
          <w:trHeight w:val="1261"/>
        </w:trPr>
        <w:tc>
          <w:tcPr>
            <w:tcW w:w="5351" w:type="dxa"/>
          </w:tcPr>
          <w:p w14:paraId="52E64A9C" w14:textId="77777777" w:rsidR="00DE573C" w:rsidRDefault="00222CE2">
            <w:pPr>
              <w:pStyle w:val="TableParagraph"/>
              <w:ind w:left="467" w:right="196"/>
              <w:rPr>
                <w:b/>
                <w:sz w:val="20"/>
              </w:rPr>
            </w:pPr>
            <w:bookmarkStart w:id="2" w:name="Is_the_abstract_of_the_article_comprehen"/>
            <w:bookmarkEnd w:id="2"/>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7"/>
                <w:sz w:val="20"/>
              </w:rPr>
              <w:t xml:space="preserve"> </w:t>
            </w:r>
            <w:r>
              <w:rPr>
                <w:b/>
                <w:sz w:val="20"/>
              </w:rPr>
              <w:t>deletion)</w:t>
            </w:r>
            <w:r>
              <w:rPr>
                <w:b/>
                <w:spacing w:val="-4"/>
                <w:sz w:val="20"/>
              </w:rPr>
              <w:t xml:space="preserve"> </w:t>
            </w:r>
            <w:r>
              <w:rPr>
                <w:b/>
                <w:sz w:val="20"/>
              </w:rPr>
              <w:t>of</w:t>
            </w:r>
            <w:r>
              <w:rPr>
                <w:b/>
                <w:spacing w:val="-7"/>
                <w:sz w:val="20"/>
              </w:rPr>
              <w:t xml:space="preserve"> </w:t>
            </w:r>
            <w:r>
              <w:rPr>
                <w:b/>
                <w:sz w:val="20"/>
              </w:rPr>
              <w:t>some</w:t>
            </w:r>
            <w:r>
              <w:rPr>
                <w:b/>
                <w:spacing w:val="-1"/>
                <w:sz w:val="20"/>
              </w:rPr>
              <w:t xml:space="preserve"> </w:t>
            </w:r>
            <w:r>
              <w:rPr>
                <w:b/>
                <w:sz w:val="20"/>
              </w:rPr>
              <w:t>points</w:t>
            </w:r>
            <w:r>
              <w:rPr>
                <w:b/>
                <w:spacing w:val="-6"/>
                <w:sz w:val="20"/>
              </w:rPr>
              <w:t xml:space="preserve"> </w:t>
            </w:r>
            <w:r>
              <w:rPr>
                <w:b/>
                <w:sz w:val="20"/>
              </w:rPr>
              <w:t>in</w:t>
            </w:r>
            <w:r>
              <w:rPr>
                <w:b/>
                <w:spacing w:val="-3"/>
                <w:sz w:val="20"/>
              </w:rPr>
              <w:t xml:space="preserve"> </w:t>
            </w:r>
            <w:r>
              <w:rPr>
                <w:b/>
                <w:sz w:val="20"/>
              </w:rPr>
              <w:t>this section? Please write your suggestions here.</w:t>
            </w:r>
          </w:p>
        </w:tc>
        <w:tc>
          <w:tcPr>
            <w:tcW w:w="9357" w:type="dxa"/>
          </w:tcPr>
          <w:p w14:paraId="67C9165D" w14:textId="77777777" w:rsidR="00DE573C" w:rsidRDefault="00222CE2">
            <w:pPr>
              <w:pStyle w:val="TableParagraph"/>
              <w:ind w:left="108" w:right="171"/>
              <w:rPr>
                <w:b/>
                <w:sz w:val="20"/>
              </w:rPr>
            </w:pPr>
            <w:r>
              <w:rPr>
                <w:b/>
                <w:sz w:val="20"/>
              </w:rPr>
              <w:t>The</w:t>
            </w:r>
            <w:r>
              <w:rPr>
                <w:b/>
                <w:spacing w:val="-4"/>
                <w:sz w:val="20"/>
              </w:rPr>
              <w:t xml:space="preserve"> </w:t>
            </w:r>
            <w:r>
              <w:rPr>
                <w:b/>
                <w:sz w:val="20"/>
              </w:rPr>
              <w:t>abstract</w:t>
            </w:r>
            <w:r>
              <w:rPr>
                <w:b/>
                <w:spacing w:val="-3"/>
                <w:sz w:val="20"/>
              </w:rPr>
              <w:t xml:space="preserve"> </w:t>
            </w:r>
            <w:r>
              <w:rPr>
                <w:b/>
                <w:sz w:val="20"/>
              </w:rPr>
              <w:t>is</w:t>
            </w:r>
            <w:r>
              <w:rPr>
                <w:b/>
                <w:spacing w:val="-5"/>
                <w:sz w:val="20"/>
              </w:rPr>
              <w:t xml:space="preserve"> </w:t>
            </w:r>
            <w:r>
              <w:rPr>
                <w:b/>
                <w:sz w:val="20"/>
              </w:rPr>
              <w:t>not</w:t>
            </w:r>
            <w:r>
              <w:rPr>
                <w:b/>
                <w:spacing w:val="40"/>
                <w:sz w:val="20"/>
              </w:rPr>
              <w:t xml:space="preserve"> </w:t>
            </w:r>
            <w:r>
              <w:rPr>
                <w:b/>
                <w:sz w:val="20"/>
              </w:rPr>
              <w:t>comprehensive</w:t>
            </w:r>
            <w:r>
              <w:rPr>
                <w:b/>
                <w:spacing w:val="-4"/>
                <w:sz w:val="20"/>
              </w:rPr>
              <w:t xml:space="preserve"> </w:t>
            </w:r>
            <w:r>
              <w:rPr>
                <w:b/>
                <w:sz w:val="20"/>
              </w:rPr>
              <w:t>yet,</w:t>
            </w:r>
            <w:r>
              <w:rPr>
                <w:b/>
                <w:spacing w:val="-3"/>
                <w:sz w:val="20"/>
              </w:rPr>
              <w:t xml:space="preserve"> </w:t>
            </w:r>
            <w:r>
              <w:rPr>
                <w:b/>
                <w:sz w:val="20"/>
              </w:rPr>
              <w:t>it</w:t>
            </w:r>
            <w:r>
              <w:rPr>
                <w:b/>
                <w:spacing w:val="-6"/>
                <w:sz w:val="20"/>
              </w:rPr>
              <w:t xml:space="preserve"> </w:t>
            </w:r>
            <w:r>
              <w:rPr>
                <w:b/>
                <w:sz w:val="20"/>
              </w:rPr>
              <w:t>must</w:t>
            </w:r>
            <w:r>
              <w:rPr>
                <w:b/>
                <w:spacing w:val="-3"/>
                <w:sz w:val="20"/>
              </w:rPr>
              <w:t xml:space="preserve"> </w:t>
            </w:r>
            <w:r>
              <w:rPr>
                <w:b/>
                <w:sz w:val="20"/>
              </w:rPr>
              <w:t>me</w:t>
            </w:r>
            <w:r>
              <w:rPr>
                <w:b/>
                <w:spacing w:val="-1"/>
                <w:sz w:val="20"/>
              </w:rPr>
              <w:t xml:space="preserve"> </w:t>
            </w:r>
            <w:r>
              <w:rPr>
                <w:b/>
                <w:sz w:val="20"/>
              </w:rPr>
              <w:t>containing</w:t>
            </w:r>
            <w:r>
              <w:rPr>
                <w:b/>
                <w:spacing w:val="-3"/>
                <w:sz w:val="20"/>
              </w:rPr>
              <w:t xml:space="preserve"> </w:t>
            </w:r>
            <w:r>
              <w:rPr>
                <w:b/>
                <w:sz w:val="20"/>
              </w:rPr>
              <w:t>research</w:t>
            </w:r>
            <w:r>
              <w:rPr>
                <w:b/>
                <w:spacing w:val="-2"/>
                <w:sz w:val="20"/>
              </w:rPr>
              <w:t xml:space="preserve"> </w:t>
            </w:r>
            <w:r>
              <w:rPr>
                <w:b/>
                <w:sz w:val="20"/>
              </w:rPr>
              <w:t>purpose,</w:t>
            </w:r>
            <w:r>
              <w:rPr>
                <w:b/>
                <w:spacing w:val="-3"/>
                <w:sz w:val="20"/>
              </w:rPr>
              <w:t xml:space="preserve"> </w:t>
            </w:r>
            <w:r>
              <w:rPr>
                <w:b/>
                <w:sz w:val="20"/>
              </w:rPr>
              <w:t>methods</w:t>
            </w:r>
            <w:r>
              <w:rPr>
                <w:b/>
                <w:spacing w:val="-2"/>
                <w:sz w:val="20"/>
              </w:rPr>
              <w:t xml:space="preserve"> </w:t>
            </w:r>
            <w:r>
              <w:rPr>
                <w:b/>
                <w:sz w:val="20"/>
              </w:rPr>
              <w:t>and</w:t>
            </w:r>
            <w:r>
              <w:rPr>
                <w:b/>
                <w:spacing w:val="-4"/>
                <w:sz w:val="20"/>
              </w:rPr>
              <w:t xml:space="preserve"> </w:t>
            </w:r>
            <w:r>
              <w:rPr>
                <w:b/>
                <w:sz w:val="20"/>
              </w:rPr>
              <w:t xml:space="preserve">the </w:t>
            </w:r>
            <w:r>
              <w:rPr>
                <w:b/>
                <w:spacing w:val="-2"/>
                <w:sz w:val="20"/>
              </w:rPr>
              <w:t>conclusion</w:t>
            </w:r>
          </w:p>
        </w:tc>
        <w:tc>
          <w:tcPr>
            <w:tcW w:w="6442" w:type="dxa"/>
          </w:tcPr>
          <w:p w14:paraId="286BE9DE" w14:textId="76937A5E" w:rsidR="00C62915" w:rsidRPr="004B376B" w:rsidRDefault="004B376B" w:rsidP="00C62915">
            <w:pPr>
              <w:pStyle w:val="TableParagraph"/>
              <w:ind w:left="0"/>
              <w:jc w:val="both"/>
              <w:rPr>
                <w:sz w:val="24"/>
                <w:szCs w:val="24"/>
              </w:rPr>
            </w:pPr>
            <w:r w:rsidRPr="004B376B">
              <w:rPr>
                <w:sz w:val="24"/>
                <w:szCs w:val="24"/>
              </w:rPr>
              <w:t>The abstract has been revised to clearly include the research objective, sampling methodology, key diagnostic features used for species identification and the significance of the findings. The revised abstract now better summarizes the purpose, methods and conclusion of the study.</w:t>
            </w:r>
          </w:p>
        </w:tc>
      </w:tr>
      <w:tr w:rsidR="00DE573C" w14:paraId="7D0AB45F" w14:textId="77777777">
        <w:trPr>
          <w:trHeight w:val="703"/>
        </w:trPr>
        <w:tc>
          <w:tcPr>
            <w:tcW w:w="5351" w:type="dxa"/>
          </w:tcPr>
          <w:p w14:paraId="10E87189" w14:textId="77777777" w:rsidR="00DE573C" w:rsidRDefault="00222CE2">
            <w:pPr>
              <w:pStyle w:val="TableParagraph"/>
              <w:ind w:left="467" w:right="196"/>
              <w:rPr>
                <w:b/>
                <w:sz w:val="20"/>
              </w:rPr>
            </w:pPr>
            <w:bookmarkStart w:id="3" w:name="Is_the_manuscript_scientifically,_correc"/>
            <w:bookmarkEnd w:id="3"/>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4"/>
                <w:sz w:val="20"/>
              </w:rPr>
              <w:t xml:space="preserve"> </w:t>
            </w:r>
            <w:r>
              <w:rPr>
                <w:b/>
                <w:sz w:val="20"/>
              </w:rPr>
              <w:t>scientifically,</w:t>
            </w:r>
            <w:r>
              <w:rPr>
                <w:b/>
                <w:spacing w:val="-6"/>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357" w:type="dxa"/>
          </w:tcPr>
          <w:p w14:paraId="40584E64" w14:textId="77777777" w:rsidR="00DE573C" w:rsidRDefault="00222CE2">
            <w:pPr>
              <w:pStyle w:val="TableParagraph"/>
              <w:ind w:left="108" w:right="21"/>
              <w:rPr>
                <w:sz w:val="20"/>
              </w:rPr>
            </w:pPr>
            <w:r>
              <w:rPr>
                <w:sz w:val="20"/>
              </w:rPr>
              <w:t>The</w:t>
            </w:r>
            <w:r>
              <w:rPr>
                <w:spacing w:val="-4"/>
                <w:sz w:val="20"/>
              </w:rPr>
              <w:t xml:space="preserve"> </w:t>
            </w:r>
            <w:r>
              <w:rPr>
                <w:sz w:val="20"/>
              </w:rPr>
              <w:t>manuscript</w:t>
            </w:r>
            <w:r>
              <w:rPr>
                <w:spacing w:val="-4"/>
                <w:sz w:val="20"/>
              </w:rPr>
              <w:t xml:space="preserve"> </w:t>
            </w:r>
            <w:r>
              <w:rPr>
                <w:sz w:val="20"/>
              </w:rPr>
              <w:t>is</w:t>
            </w:r>
            <w:r>
              <w:rPr>
                <w:spacing w:val="-4"/>
                <w:sz w:val="20"/>
              </w:rPr>
              <w:t xml:space="preserve"> </w:t>
            </w:r>
            <w:r>
              <w:rPr>
                <w:sz w:val="20"/>
              </w:rPr>
              <w:t>not</w:t>
            </w:r>
            <w:r>
              <w:rPr>
                <w:spacing w:val="-2"/>
                <w:sz w:val="20"/>
              </w:rPr>
              <w:t xml:space="preserve"> </w:t>
            </w:r>
            <w:proofErr w:type="spellStart"/>
            <w:r>
              <w:rPr>
                <w:sz w:val="20"/>
              </w:rPr>
              <w:t>comprhensive</w:t>
            </w:r>
            <w:proofErr w:type="spellEnd"/>
            <w:r>
              <w:rPr>
                <w:sz w:val="20"/>
              </w:rPr>
              <w:t>,</w:t>
            </w:r>
            <w:r>
              <w:rPr>
                <w:spacing w:val="-3"/>
                <w:sz w:val="20"/>
              </w:rPr>
              <w:t xml:space="preserve"> </w:t>
            </w:r>
            <w:r>
              <w:rPr>
                <w:sz w:val="20"/>
              </w:rPr>
              <w:t>and</w:t>
            </w:r>
            <w:r>
              <w:rPr>
                <w:spacing w:val="-3"/>
                <w:sz w:val="20"/>
              </w:rPr>
              <w:t xml:space="preserve"> </w:t>
            </w:r>
            <w:r>
              <w:rPr>
                <w:sz w:val="20"/>
              </w:rPr>
              <w:t>give</w:t>
            </w:r>
            <w:r>
              <w:rPr>
                <w:spacing w:val="-4"/>
                <w:sz w:val="20"/>
              </w:rPr>
              <w:t xml:space="preserve"> </w:t>
            </w:r>
            <w:r>
              <w:rPr>
                <w:sz w:val="20"/>
              </w:rPr>
              <w:t>a</w:t>
            </w:r>
            <w:r>
              <w:rPr>
                <w:spacing w:val="-4"/>
                <w:sz w:val="20"/>
              </w:rPr>
              <w:t xml:space="preserve"> </w:t>
            </w:r>
            <w:proofErr w:type="spellStart"/>
            <w:r>
              <w:rPr>
                <w:sz w:val="20"/>
              </w:rPr>
              <w:t>litle</w:t>
            </w:r>
            <w:proofErr w:type="spellEnd"/>
            <w:r>
              <w:rPr>
                <w:spacing w:val="-4"/>
                <w:sz w:val="20"/>
              </w:rPr>
              <w:t xml:space="preserve"> </w:t>
            </w:r>
            <w:r>
              <w:rPr>
                <w:sz w:val="20"/>
              </w:rPr>
              <w:t>bit</w:t>
            </w:r>
            <w:r>
              <w:rPr>
                <w:spacing w:val="-4"/>
                <w:sz w:val="20"/>
              </w:rPr>
              <w:t xml:space="preserve"> </w:t>
            </w:r>
            <w:r>
              <w:rPr>
                <w:sz w:val="20"/>
              </w:rPr>
              <w:t>of</w:t>
            </w:r>
            <w:r>
              <w:rPr>
                <w:spacing w:val="-3"/>
                <w:sz w:val="20"/>
              </w:rPr>
              <w:t xml:space="preserve"> </w:t>
            </w:r>
            <w:r>
              <w:rPr>
                <w:sz w:val="20"/>
              </w:rPr>
              <w:t>confusion</w:t>
            </w:r>
            <w:r>
              <w:rPr>
                <w:spacing w:val="-3"/>
                <w:sz w:val="20"/>
              </w:rPr>
              <w:t xml:space="preserve"> </w:t>
            </w:r>
            <w:r>
              <w:rPr>
                <w:sz w:val="20"/>
              </w:rPr>
              <w:t>to</w:t>
            </w:r>
            <w:r>
              <w:rPr>
                <w:spacing w:val="-3"/>
                <w:sz w:val="20"/>
              </w:rPr>
              <w:t xml:space="preserve"> </w:t>
            </w:r>
            <w:r>
              <w:rPr>
                <w:sz w:val="20"/>
              </w:rPr>
              <w:t>understanding,</w:t>
            </w:r>
            <w:r>
              <w:rPr>
                <w:spacing w:val="-3"/>
                <w:sz w:val="20"/>
              </w:rPr>
              <w:t xml:space="preserve"> </w:t>
            </w:r>
            <w:r>
              <w:rPr>
                <w:sz w:val="20"/>
              </w:rPr>
              <w:t>especially for</w:t>
            </w:r>
            <w:r>
              <w:rPr>
                <w:spacing w:val="-5"/>
                <w:sz w:val="20"/>
              </w:rPr>
              <w:t xml:space="preserve"> </w:t>
            </w:r>
            <w:r>
              <w:rPr>
                <w:sz w:val="20"/>
              </w:rPr>
              <w:t>the</w:t>
            </w:r>
            <w:r>
              <w:rPr>
                <w:spacing w:val="-1"/>
                <w:sz w:val="20"/>
              </w:rPr>
              <w:t xml:space="preserve"> </w:t>
            </w:r>
            <w:r>
              <w:rPr>
                <w:sz w:val="20"/>
              </w:rPr>
              <w:t>structure of the manuscript, and the method of the sampling.</w:t>
            </w:r>
          </w:p>
        </w:tc>
        <w:tc>
          <w:tcPr>
            <w:tcW w:w="6442" w:type="dxa"/>
          </w:tcPr>
          <w:p w14:paraId="16C41FF5" w14:textId="303A33EC" w:rsidR="00DE573C" w:rsidRPr="00D80AEA" w:rsidRDefault="00D80AEA">
            <w:pPr>
              <w:pStyle w:val="TableParagraph"/>
              <w:ind w:left="0"/>
              <w:rPr>
                <w:sz w:val="24"/>
                <w:szCs w:val="24"/>
              </w:rPr>
            </w:pPr>
            <w:r w:rsidRPr="00D80AEA">
              <w:rPr>
                <w:sz w:val="24"/>
                <w:szCs w:val="24"/>
              </w:rPr>
              <w:t xml:space="preserve"> Yes.  The manuscript is modified.</w:t>
            </w:r>
          </w:p>
        </w:tc>
      </w:tr>
      <w:tr w:rsidR="00DE573C" w14:paraId="27978FAD" w14:textId="77777777">
        <w:trPr>
          <w:trHeight w:val="702"/>
        </w:trPr>
        <w:tc>
          <w:tcPr>
            <w:tcW w:w="5351" w:type="dxa"/>
          </w:tcPr>
          <w:p w14:paraId="1EB68D76" w14:textId="77777777" w:rsidR="00DE573C" w:rsidRDefault="00222CE2">
            <w:pPr>
              <w:pStyle w:val="TableParagraph"/>
              <w:ind w:left="467" w:right="196"/>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4"/>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z w:val="20"/>
              </w:rPr>
              <w:t>have suggestions of additional references, please mention</w:t>
            </w:r>
          </w:p>
          <w:p w14:paraId="5C5D9F8A" w14:textId="77777777" w:rsidR="00DE573C" w:rsidRDefault="00222CE2">
            <w:pPr>
              <w:pStyle w:val="TableParagraph"/>
              <w:spacing w:line="224" w:lineRule="exact"/>
              <w:ind w:left="467"/>
              <w:rPr>
                <w:b/>
                <w:sz w:val="20"/>
              </w:rPr>
            </w:pPr>
            <w:r>
              <w:rPr>
                <w:b/>
                <w:sz w:val="20"/>
              </w:rPr>
              <w:t>them</w:t>
            </w:r>
            <w:r>
              <w:rPr>
                <w:b/>
                <w:spacing w:val="-5"/>
                <w:sz w:val="20"/>
              </w:rPr>
              <w:t xml:space="preserve"> </w:t>
            </w:r>
            <w:r>
              <w:rPr>
                <w:b/>
                <w:sz w:val="20"/>
              </w:rPr>
              <w:t>in</w:t>
            </w:r>
            <w:r>
              <w:rPr>
                <w:b/>
                <w:spacing w:val="-2"/>
                <w:sz w:val="20"/>
              </w:rPr>
              <w:t xml:space="preserve"> </w:t>
            </w:r>
            <w:r>
              <w:rPr>
                <w:b/>
                <w:sz w:val="20"/>
              </w:rPr>
              <w:t>the</w:t>
            </w:r>
            <w:r>
              <w:rPr>
                <w:b/>
                <w:spacing w:val="-6"/>
                <w:sz w:val="20"/>
              </w:rPr>
              <w:t xml:space="preserve"> </w:t>
            </w:r>
            <w:r>
              <w:rPr>
                <w:b/>
                <w:sz w:val="20"/>
              </w:rPr>
              <w:t>review</w:t>
            </w:r>
            <w:r>
              <w:rPr>
                <w:b/>
                <w:spacing w:val="-5"/>
                <w:sz w:val="20"/>
              </w:rPr>
              <w:t xml:space="preserve"> </w:t>
            </w:r>
            <w:r>
              <w:rPr>
                <w:b/>
                <w:spacing w:val="-4"/>
                <w:sz w:val="20"/>
              </w:rPr>
              <w:t>form.</w:t>
            </w:r>
          </w:p>
        </w:tc>
        <w:tc>
          <w:tcPr>
            <w:tcW w:w="9357" w:type="dxa"/>
          </w:tcPr>
          <w:p w14:paraId="0EBE4967" w14:textId="77777777" w:rsidR="00DE573C" w:rsidRDefault="00222CE2">
            <w:pPr>
              <w:pStyle w:val="TableParagraph"/>
              <w:spacing w:line="229" w:lineRule="exact"/>
              <w:ind w:left="108"/>
              <w:rPr>
                <w:sz w:val="20"/>
              </w:rPr>
            </w:pPr>
            <w:proofErr w:type="gramStart"/>
            <w:r>
              <w:rPr>
                <w:sz w:val="20"/>
              </w:rPr>
              <w:t>Yes</w:t>
            </w:r>
            <w:proofErr w:type="gramEnd"/>
            <w:r>
              <w:rPr>
                <w:spacing w:val="-6"/>
                <w:sz w:val="20"/>
              </w:rPr>
              <w:t xml:space="preserve"> </w:t>
            </w:r>
            <w:r>
              <w:rPr>
                <w:sz w:val="20"/>
              </w:rPr>
              <w:t>it</w:t>
            </w:r>
            <w:r>
              <w:rPr>
                <w:spacing w:val="-5"/>
                <w:sz w:val="20"/>
              </w:rPr>
              <w:t xml:space="preserve"> </w:t>
            </w:r>
            <w:proofErr w:type="spellStart"/>
            <w:r>
              <w:rPr>
                <w:sz w:val="20"/>
              </w:rPr>
              <w:t>suffiicient</w:t>
            </w:r>
            <w:proofErr w:type="spellEnd"/>
            <w:r>
              <w:rPr>
                <w:spacing w:val="-3"/>
                <w:sz w:val="20"/>
              </w:rPr>
              <w:t xml:space="preserve"> </w:t>
            </w:r>
            <w:r>
              <w:rPr>
                <w:sz w:val="20"/>
              </w:rPr>
              <w:t>but</w:t>
            </w:r>
            <w:r>
              <w:rPr>
                <w:spacing w:val="-5"/>
                <w:sz w:val="20"/>
              </w:rPr>
              <w:t xml:space="preserve"> </w:t>
            </w:r>
            <w:r>
              <w:rPr>
                <w:sz w:val="20"/>
              </w:rPr>
              <w:t>not</w:t>
            </w:r>
            <w:r>
              <w:rPr>
                <w:spacing w:val="-4"/>
                <w:sz w:val="20"/>
              </w:rPr>
              <w:t xml:space="preserve"> </w:t>
            </w:r>
            <w:r>
              <w:rPr>
                <w:sz w:val="20"/>
              </w:rPr>
              <w:t>recent,</w:t>
            </w:r>
            <w:r>
              <w:rPr>
                <w:spacing w:val="-4"/>
                <w:sz w:val="20"/>
              </w:rPr>
              <w:t xml:space="preserve"> </w:t>
            </w:r>
            <w:r>
              <w:rPr>
                <w:sz w:val="20"/>
              </w:rPr>
              <w:t>it</w:t>
            </w:r>
            <w:r>
              <w:rPr>
                <w:spacing w:val="-5"/>
                <w:sz w:val="20"/>
              </w:rPr>
              <w:t xml:space="preserve"> </w:t>
            </w:r>
            <w:r>
              <w:rPr>
                <w:sz w:val="20"/>
              </w:rPr>
              <w:t>should</w:t>
            </w:r>
            <w:r>
              <w:rPr>
                <w:spacing w:val="-1"/>
                <w:sz w:val="20"/>
              </w:rPr>
              <w:t xml:space="preserve"> </w:t>
            </w:r>
            <w:r>
              <w:rPr>
                <w:sz w:val="20"/>
              </w:rPr>
              <w:t>be</w:t>
            </w:r>
            <w:r>
              <w:rPr>
                <w:spacing w:val="-6"/>
                <w:sz w:val="20"/>
              </w:rPr>
              <w:t xml:space="preserve"> </w:t>
            </w:r>
            <w:r>
              <w:rPr>
                <w:sz w:val="20"/>
              </w:rPr>
              <w:t>add</w:t>
            </w:r>
            <w:r>
              <w:rPr>
                <w:spacing w:val="-6"/>
                <w:sz w:val="20"/>
              </w:rPr>
              <w:t xml:space="preserve"> </w:t>
            </w:r>
            <w:r>
              <w:rPr>
                <w:sz w:val="20"/>
              </w:rPr>
              <w:t>the</w:t>
            </w:r>
            <w:r>
              <w:rPr>
                <w:spacing w:val="-2"/>
                <w:sz w:val="20"/>
              </w:rPr>
              <w:t xml:space="preserve"> </w:t>
            </w:r>
            <w:r>
              <w:rPr>
                <w:sz w:val="20"/>
              </w:rPr>
              <w:t>recent</w:t>
            </w:r>
            <w:r>
              <w:rPr>
                <w:spacing w:val="-5"/>
                <w:sz w:val="20"/>
              </w:rPr>
              <w:t xml:space="preserve"> </w:t>
            </w:r>
            <w:proofErr w:type="spellStart"/>
            <w:r>
              <w:rPr>
                <w:spacing w:val="-2"/>
                <w:sz w:val="20"/>
              </w:rPr>
              <w:t>refernces</w:t>
            </w:r>
            <w:proofErr w:type="spellEnd"/>
            <w:r>
              <w:rPr>
                <w:spacing w:val="-2"/>
                <w:sz w:val="20"/>
              </w:rPr>
              <w:t>.</w:t>
            </w:r>
          </w:p>
        </w:tc>
        <w:tc>
          <w:tcPr>
            <w:tcW w:w="6442" w:type="dxa"/>
          </w:tcPr>
          <w:p w14:paraId="3512A6D9" w14:textId="1DA3B6F5" w:rsidR="00DE573C" w:rsidRPr="00D80AEA" w:rsidRDefault="006A6006">
            <w:pPr>
              <w:pStyle w:val="TableParagraph"/>
              <w:ind w:left="0"/>
              <w:rPr>
                <w:sz w:val="24"/>
                <w:szCs w:val="24"/>
              </w:rPr>
            </w:pPr>
            <w:r w:rsidRPr="00D80AEA">
              <w:rPr>
                <w:sz w:val="24"/>
                <w:szCs w:val="24"/>
              </w:rPr>
              <w:t xml:space="preserve"> Manuscript is modified and recent references are included.</w:t>
            </w:r>
          </w:p>
        </w:tc>
      </w:tr>
      <w:tr w:rsidR="00DE573C" w14:paraId="0001A710" w14:textId="77777777">
        <w:trPr>
          <w:trHeight w:val="690"/>
        </w:trPr>
        <w:tc>
          <w:tcPr>
            <w:tcW w:w="5351" w:type="dxa"/>
          </w:tcPr>
          <w:p w14:paraId="7C6FA634" w14:textId="77777777" w:rsidR="00DE573C" w:rsidRDefault="00222CE2">
            <w:pPr>
              <w:pStyle w:val="TableParagraph"/>
              <w:ind w:left="467" w:right="196"/>
              <w:rPr>
                <w:b/>
                <w:sz w:val="20"/>
              </w:rPr>
            </w:pPr>
            <w:bookmarkStart w:id="4" w:name="Is_the_language/English_quality_of_the_a"/>
            <w:bookmarkEnd w:id="4"/>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2"/>
                <w:sz w:val="20"/>
              </w:rPr>
              <w:t xml:space="preserve"> </w:t>
            </w:r>
            <w:r>
              <w:rPr>
                <w:b/>
                <w:sz w:val="20"/>
              </w:rPr>
              <w:t>quality</w:t>
            </w:r>
            <w:r>
              <w:rPr>
                <w:b/>
                <w:spacing w:val="-7"/>
                <w:sz w:val="20"/>
              </w:rPr>
              <w:t xml:space="preserve"> </w:t>
            </w:r>
            <w:r>
              <w:rPr>
                <w:b/>
                <w:sz w:val="20"/>
              </w:rPr>
              <w:t>of</w:t>
            </w:r>
            <w:r>
              <w:rPr>
                <w:b/>
                <w:spacing w:val="-6"/>
                <w:sz w:val="20"/>
              </w:rPr>
              <w:t xml:space="preserve"> </w:t>
            </w:r>
            <w:r>
              <w:rPr>
                <w:b/>
                <w:sz w:val="20"/>
              </w:rPr>
              <w:t>the</w:t>
            </w:r>
            <w:r>
              <w:rPr>
                <w:b/>
                <w:spacing w:val="-8"/>
                <w:sz w:val="20"/>
              </w:rPr>
              <w:t xml:space="preserve"> </w:t>
            </w:r>
            <w:r>
              <w:rPr>
                <w:b/>
                <w:sz w:val="20"/>
              </w:rPr>
              <w:t>article</w:t>
            </w:r>
            <w:r>
              <w:rPr>
                <w:b/>
                <w:spacing w:val="-6"/>
                <w:sz w:val="20"/>
              </w:rPr>
              <w:t xml:space="preserve"> </w:t>
            </w:r>
            <w:r>
              <w:rPr>
                <w:b/>
                <w:sz w:val="20"/>
              </w:rPr>
              <w:t>suitable for scholarly communications?</w:t>
            </w:r>
          </w:p>
        </w:tc>
        <w:tc>
          <w:tcPr>
            <w:tcW w:w="9357" w:type="dxa"/>
          </w:tcPr>
          <w:p w14:paraId="6248083B" w14:textId="77777777" w:rsidR="00DE573C" w:rsidRDefault="00222CE2">
            <w:pPr>
              <w:pStyle w:val="TableParagraph"/>
              <w:spacing w:line="229" w:lineRule="exact"/>
              <w:ind w:left="108"/>
              <w:rPr>
                <w:sz w:val="20"/>
              </w:rPr>
            </w:pPr>
            <w:r>
              <w:rPr>
                <w:sz w:val="20"/>
              </w:rPr>
              <w:t>The</w:t>
            </w:r>
            <w:r>
              <w:rPr>
                <w:spacing w:val="-6"/>
                <w:sz w:val="20"/>
              </w:rPr>
              <w:t xml:space="preserve"> </w:t>
            </w:r>
            <w:proofErr w:type="spellStart"/>
            <w:r>
              <w:rPr>
                <w:sz w:val="20"/>
              </w:rPr>
              <w:t>english</w:t>
            </w:r>
            <w:proofErr w:type="spellEnd"/>
            <w:r>
              <w:rPr>
                <w:spacing w:val="-5"/>
                <w:sz w:val="20"/>
              </w:rPr>
              <w:t xml:space="preserve"> </w:t>
            </w:r>
            <w:r>
              <w:rPr>
                <w:sz w:val="20"/>
              </w:rPr>
              <w:t>quality</w:t>
            </w:r>
            <w:r>
              <w:rPr>
                <w:spacing w:val="-2"/>
                <w:sz w:val="20"/>
              </w:rPr>
              <w:t xml:space="preserve"> </w:t>
            </w:r>
            <w:r>
              <w:rPr>
                <w:sz w:val="20"/>
              </w:rPr>
              <w:t>in</w:t>
            </w:r>
            <w:r>
              <w:rPr>
                <w:spacing w:val="-7"/>
                <w:sz w:val="20"/>
              </w:rPr>
              <w:t xml:space="preserve"> </w:t>
            </w:r>
            <w:r>
              <w:rPr>
                <w:sz w:val="20"/>
              </w:rPr>
              <w:t>the</w:t>
            </w:r>
            <w:r>
              <w:rPr>
                <w:spacing w:val="-3"/>
                <w:sz w:val="20"/>
              </w:rPr>
              <w:t xml:space="preserve"> </w:t>
            </w:r>
            <w:r>
              <w:rPr>
                <w:sz w:val="20"/>
              </w:rPr>
              <w:t>manuscript</w:t>
            </w:r>
            <w:r>
              <w:rPr>
                <w:spacing w:val="-6"/>
                <w:sz w:val="20"/>
              </w:rPr>
              <w:t xml:space="preserve"> </w:t>
            </w:r>
            <w:r>
              <w:rPr>
                <w:sz w:val="20"/>
              </w:rPr>
              <w:t>should</w:t>
            </w:r>
            <w:r>
              <w:rPr>
                <w:spacing w:val="-5"/>
                <w:sz w:val="20"/>
              </w:rPr>
              <w:t xml:space="preserve"> </w:t>
            </w:r>
            <w:r>
              <w:rPr>
                <w:sz w:val="20"/>
              </w:rPr>
              <w:t>be</w:t>
            </w:r>
            <w:r>
              <w:rPr>
                <w:spacing w:val="-7"/>
                <w:sz w:val="20"/>
              </w:rPr>
              <w:t xml:space="preserve"> </w:t>
            </w:r>
            <w:r>
              <w:rPr>
                <w:sz w:val="20"/>
              </w:rPr>
              <w:t>improved,</w:t>
            </w:r>
            <w:r>
              <w:rPr>
                <w:spacing w:val="-3"/>
                <w:sz w:val="20"/>
              </w:rPr>
              <w:t xml:space="preserve"> </w:t>
            </w:r>
            <w:r>
              <w:rPr>
                <w:sz w:val="20"/>
              </w:rPr>
              <w:t>and</w:t>
            </w:r>
            <w:r>
              <w:rPr>
                <w:spacing w:val="-5"/>
                <w:sz w:val="20"/>
              </w:rPr>
              <w:t xml:space="preserve"> </w:t>
            </w:r>
            <w:r>
              <w:rPr>
                <w:sz w:val="20"/>
              </w:rPr>
              <w:t>should</w:t>
            </w:r>
            <w:r>
              <w:rPr>
                <w:spacing w:val="-5"/>
                <w:sz w:val="20"/>
              </w:rPr>
              <w:t xml:space="preserve"> </w:t>
            </w:r>
            <w:r>
              <w:rPr>
                <w:sz w:val="20"/>
              </w:rPr>
              <w:t>be</w:t>
            </w:r>
            <w:r>
              <w:rPr>
                <w:spacing w:val="-7"/>
                <w:sz w:val="20"/>
              </w:rPr>
              <w:t xml:space="preserve"> </w:t>
            </w:r>
            <w:r>
              <w:rPr>
                <w:sz w:val="20"/>
              </w:rPr>
              <w:t>correct</w:t>
            </w:r>
            <w:r>
              <w:rPr>
                <w:spacing w:val="-9"/>
                <w:sz w:val="20"/>
              </w:rPr>
              <w:t xml:space="preserve"> </w:t>
            </w:r>
            <w:r>
              <w:rPr>
                <w:sz w:val="20"/>
              </w:rPr>
              <w:t>for</w:t>
            </w:r>
            <w:r>
              <w:rPr>
                <w:spacing w:val="-5"/>
                <w:sz w:val="20"/>
              </w:rPr>
              <w:t xml:space="preserve"> </w:t>
            </w:r>
            <w:r>
              <w:rPr>
                <w:sz w:val="20"/>
              </w:rPr>
              <w:t>the</w:t>
            </w:r>
            <w:r>
              <w:rPr>
                <w:spacing w:val="-3"/>
                <w:sz w:val="20"/>
              </w:rPr>
              <w:t xml:space="preserve"> </w:t>
            </w:r>
            <w:r>
              <w:rPr>
                <w:spacing w:val="-2"/>
                <w:sz w:val="20"/>
              </w:rPr>
              <w:t>typo.</w:t>
            </w:r>
          </w:p>
        </w:tc>
        <w:tc>
          <w:tcPr>
            <w:tcW w:w="6442" w:type="dxa"/>
          </w:tcPr>
          <w:p w14:paraId="0070BCA5" w14:textId="29FDFF30" w:rsidR="00DE573C" w:rsidRPr="00D80AEA" w:rsidRDefault="006A6006">
            <w:pPr>
              <w:pStyle w:val="TableParagraph"/>
              <w:ind w:left="0"/>
              <w:rPr>
                <w:sz w:val="24"/>
                <w:szCs w:val="24"/>
              </w:rPr>
            </w:pPr>
            <w:r w:rsidRPr="00D80AEA">
              <w:rPr>
                <w:sz w:val="24"/>
                <w:szCs w:val="24"/>
              </w:rPr>
              <w:t>Manuscript is modified.</w:t>
            </w:r>
          </w:p>
        </w:tc>
      </w:tr>
      <w:tr w:rsidR="00DE573C" w14:paraId="187656B3" w14:textId="77777777">
        <w:trPr>
          <w:trHeight w:val="1177"/>
        </w:trPr>
        <w:tc>
          <w:tcPr>
            <w:tcW w:w="5351" w:type="dxa"/>
          </w:tcPr>
          <w:p w14:paraId="5A72CF3A" w14:textId="77777777" w:rsidR="00DE573C" w:rsidRDefault="00222CE2">
            <w:pPr>
              <w:pStyle w:val="TableParagraph"/>
              <w:rPr>
                <w:sz w:val="20"/>
              </w:rPr>
            </w:pPr>
            <w:bookmarkStart w:id="5" w:name="Optional/General_comments"/>
            <w:bookmarkEnd w:id="5"/>
            <w:r>
              <w:rPr>
                <w:b/>
                <w:spacing w:val="-2"/>
                <w:sz w:val="20"/>
                <w:u w:val="single"/>
              </w:rPr>
              <w:t>Optional/General</w:t>
            </w:r>
            <w:r>
              <w:rPr>
                <w:b/>
                <w:spacing w:val="16"/>
                <w:sz w:val="20"/>
              </w:rPr>
              <w:t xml:space="preserve"> </w:t>
            </w:r>
            <w:r>
              <w:rPr>
                <w:spacing w:val="-2"/>
                <w:sz w:val="20"/>
              </w:rPr>
              <w:t>comments</w:t>
            </w:r>
          </w:p>
        </w:tc>
        <w:tc>
          <w:tcPr>
            <w:tcW w:w="9357" w:type="dxa"/>
          </w:tcPr>
          <w:p w14:paraId="0184D52D" w14:textId="77777777" w:rsidR="00DE573C" w:rsidRDefault="00222CE2">
            <w:pPr>
              <w:pStyle w:val="TableParagraph"/>
              <w:ind w:left="108" w:right="171"/>
              <w:rPr>
                <w:b/>
                <w:sz w:val="20"/>
              </w:rPr>
            </w:pPr>
            <w:r>
              <w:rPr>
                <w:b/>
                <w:sz w:val="20"/>
              </w:rPr>
              <w:t xml:space="preserve">The manuscript </w:t>
            </w:r>
            <w:proofErr w:type="gramStart"/>
            <w:r>
              <w:rPr>
                <w:b/>
                <w:sz w:val="20"/>
              </w:rPr>
              <w:t>give</w:t>
            </w:r>
            <w:proofErr w:type="gramEnd"/>
            <w:r>
              <w:rPr>
                <w:b/>
                <w:sz w:val="20"/>
              </w:rPr>
              <w:t xml:space="preserve"> new information about the </w:t>
            </w:r>
            <w:proofErr w:type="spellStart"/>
            <w:r>
              <w:rPr>
                <w:b/>
                <w:sz w:val="20"/>
              </w:rPr>
              <w:t>distribuition</w:t>
            </w:r>
            <w:proofErr w:type="spellEnd"/>
            <w:r>
              <w:rPr>
                <w:b/>
                <w:sz w:val="20"/>
              </w:rPr>
              <w:t xml:space="preserve"> of the species, but the manuscript is not giving clearly about how, and where was the species taken. The explanation should give about microanatomy structure,</w:t>
            </w:r>
            <w:r>
              <w:rPr>
                <w:b/>
                <w:spacing w:val="-3"/>
                <w:sz w:val="20"/>
              </w:rPr>
              <w:t xml:space="preserve"> </w:t>
            </w:r>
            <w:r>
              <w:rPr>
                <w:b/>
                <w:sz w:val="20"/>
              </w:rPr>
              <w:t>and</w:t>
            </w:r>
            <w:r>
              <w:rPr>
                <w:b/>
                <w:spacing w:val="-4"/>
                <w:sz w:val="20"/>
              </w:rPr>
              <w:t xml:space="preserve"> </w:t>
            </w:r>
            <w:r>
              <w:rPr>
                <w:b/>
                <w:sz w:val="20"/>
              </w:rPr>
              <w:t>the</w:t>
            </w:r>
            <w:r>
              <w:rPr>
                <w:b/>
                <w:spacing w:val="-4"/>
                <w:sz w:val="20"/>
              </w:rPr>
              <w:t xml:space="preserve"> </w:t>
            </w:r>
            <w:r>
              <w:rPr>
                <w:b/>
                <w:sz w:val="20"/>
              </w:rPr>
              <w:t>position</w:t>
            </w:r>
            <w:r>
              <w:rPr>
                <w:b/>
                <w:spacing w:val="-4"/>
                <w:sz w:val="20"/>
              </w:rPr>
              <w:t xml:space="preserve"> </w:t>
            </w:r>
            <w:r>
              <w:rPr>
                <w:b/>
                <w:sz w:val="20"/>
              </w:rPr>
              <w:t>in</w:t>
            </w:r>
            <w:r>
              <w:rPr>
                <w:b/>
                <w:spacing w:val="-2"/>
                <w:sz w:val="20"/>
              </w:rPr>
              <w:t xml:space="preserve"> </w:t>
            </w:r>
            <w:r>
              <w:rPr>
                <w:b/>
                <w:sz w:val="20"/>
              </w:rPr>
              <w:t>the</w:t>
            </w:r>
            <w:r>
              <w:rPr>
                <w:b/>
                <w:spacing w:val="-4"/>
                <w:sz w:val="20"/>
              </w:rPr>
              <w:t xml:space="preserve"> </w:t>
            </w:r>
            <w:proofErr w:type="spellStart"/>
            <w:r>
              <w:rPr>
                <w:b/>
                <w:sz w:val="20"/>
              </w:rPr>
              <w:t>clasification</w:t>
            </w:r>
            <w:proofErr w:type="spellEnd"/>
            <w:r>
              <w:rPr>
                <w:b/>
                <w:sz w:val="20"/>
              </w:rPr>
              <w:t>.</w:t>
            </w:r>
            <w:r>
              <w:rPr>
                <w:b/>
                <w:spacing w:val="-6"/>
                <w:sz w:val="20"/>
              </w:rPr>
              <w:t xml:space="preserve"> </w:t>
            </w:r>
            <w:r>
              <w:rPr>
                <w:b/>
                <w:sz w:val="20"/>
              </w:rPr>
              <w:t>The</w:t>
            </w:r>
            <w:r>
              <w:rPr>
                <w:b/>
                <w:spacing w:val="-1"/>
                <w:sz w:val="20"/>
              </w:rPr>
              <w:t xml:space="preserve"> </w:t>
            </w:r>
            <w:r>
              <w:rPr>
                <w:b/>
                <w:sz w:val="20"/>
              </w:rPr>
              <w:t>research</w:t>
            </w:r>
            <w:r>
              <w:rPr>
                <w:b/>
                <w:spacing w:val="-4"/>
                <w:sz w:val="20"/>
              </w:rPr>
              <w:t xml:space="preserve"> </w:t>
            </w:r>
            <w:r>
              <w:rPr>
                <w:b/>
                <w:sz w:val="20"/>
              </w:rPr>
              <w:t>purpose</w:t>
            </w:r>
            <w:r>
              <w:rPr>
                <w:b/>
                <w:spacing w:val="-4"/>
                <w:sz w:val="20"/>
              </w:rPr>
              <w:t xml:space="preserve"> </w:t>
            </w:r>
            <w:r>
              <w:rPr>
                <w:b/>
                <w:sz w:val="20"/>
              </w:rPr>
              <w:t>and</w:t>
            </w:r>
            <w:r>
              <w:rPr>
                <w:b/>
                <w:spacing w:val="-4"/>
                <w:sz w:val="20"/>
              </w:rPr>
              <w:t xml:space="preserve"> </w:t>
            </w:r>
            <w:r>
              <w:rPr>
                <w:b/>
                <w:sz w:val="20"/>
              </w:rPr>
              <w:t>the</w:t>
            </w:r>
            <w:r>
              <w:rPr>
                <w:b/>
                <w:spacing w:val="-4"/>
                <w:sz w:val="20"/>
              </w:rPr>
              <w:t xml:space="preserve"> </w:t>
            </w:r>
            <w:r>
              <w:rPr>
                <w:b/>
                <w:sz w:val="20"/>
              </w:rPr>
              <w:t>conclusion</w:t>
            </w:r>
            <w:r>
              <w:rPr>
                <w:b/>
                <w:spacing w:val="-4"/>
                <w:sz w:val="20"/>
              </w:rPr>
              <w:t xml:space="preserve"> </w:t>
            </w:r>
            <w:proofErr w:type="gramStart"/>
            <w:r>
              <w:rPr>
                <w:b/>
                <w:sz w:val="20"/>
              </w:rPr>
              <w:t>is</w:t>
            </w:r>
            <w:proofErr w:type="gramEnd"/>
            <w:r>
              <w:rPr>
                <w:b/>
                <w:sz w:val="20"/>
              </w:rPr>
              <w:t xml:space="preserve"> not match.</w:t>
            </w:r>
          </w:p>
          <w:p w14:paraId="5FF2D884" w14:textId="77777777" w:rsidR="00663C7A" w:rsidRDefault="00663C7A">
            <w:pPr>
              <w:pStyle w:val="TableParagraph"/>
              <w:ind w:left="108" w:right="171"/>
              <w:rPr>
                <w:b/>
                <w:sz w:val="20"/>
              </w:rPr>
            </w:pPr>
          </w:p>
        </w:tc>
        <w:tc>
          <w:tcPr>
            <w:tcW w:w="6442" w:type="dxa"/>
          </w:tcPr>
          <w:p w14:paraId="02693080" w14:textId="6061C6D4" w:rsidR="00DE573C" w:rsidRPr="00D80AEA" w:rsidRDefault="006A6006" w:rsidP="00D80AEA">
            <w:pPr>
              <w:pStyle w:val="TableParagraph"/>
              <w:ind w:left="0"/>
              <w:jc w:val="both"/>
              <w:rPr>
                <w:sz w:val="24"/>
                <w:szCs w:val="24"/>
              </w:rPr>
            </w:pPr>
            <w:r>
              <w:rPr>
                <w:sz w:val="18"/>
              </w:rPr>
              <w:t xml:space="preserve"> </w:t>
            </w:r>
            <w:r w:rsidRPr="00D80AEA">
              <w:rPr>
                <w:sz w:val="24"/>
                <w:szCs w:val="24"/>
              </w:rPr>
              <w:t xml:space="preserve">In the Materials &amp; Methods </w:t>
            </w:r>
            <w:r w:rsidR="001D1A96" w:rsidRPr="00D80AEA">
              <w:rPr>
                <w:sz w:val="24"/>
                <w:szCs w:val="24"/>
              </w:rPr>
              <w:t>it is clearly mentioned from where the</w:t>
            </w:r>
            <w:r w:rsidR="002B1F06" w:rsidRPr="00D80AEA">
              <w:rPr>
                <w:sz w:val="24"/>
                <w:szCs w:val="24"/>
              </w:rPr>
              <w:t xml:space="preserve"> sampling was done</w:t>
            </w:r>
            <w:r w:rsidR="00D80AEA" w:rsidRPr="00D80AEA">
              <w:rPr>
                <w:sz w:val="24"/>
                <w:szCs w:val="24"/>
              </w:rPr>
              <w:t xml:space="preserve"> (Tab-1, Fig 1 &amp; Photographs.1&amp;2)</w:t>
            </w:r>
            <w:r w:rsidR="001D1A96" w:rsidRPr="00D80AEA">
              <w:rPr>
                <w:sz w:val="24"/>
                <w:szCs w:val="24"/>
              </w:rPr>
              <w:t>.</w:t>
            </w:r>
            <w:r w:rsidR="004B376B">
              <w:rPr>
                <w:sz w:val="24"/>
                <w:szCs w:val="24"/>
              </w:rPr>
              <w:t xml:space="preserve"> Additional clarification on the </w:t>
            </w:r>
            <w:proofErr w:type="spellStart"/>
            <w:r w:rsidR="004B376B">
              <w:rPr>
                <w:sz w:val="24"/>
                <w:szCs w:val="24"/>
              </w:rPr>
              <w:t>taxonomoic</w:t>
            </w:r>
            <w:proofErr w:type="spellEnd"/>
            <w:r w:rsidR="004B376B">
              <w:rPr>
                <w:sz w:val="24"/>
                <w:szCs w:val="24"/>
              </w:rPr>
              <w:t xml:space="preserve"> classification and diagnostic morphological features of </w:t>
            </w:r>
            <w:proofErr w:type="spellStart"/>
            <w:r w:rsidR="004B376B">
              <w:rPr>
                <w:sz w:val="24"/>
                <w:szCs w:val="24"/>
              </w:rPr>
              <w:t>statoblasts</w:t>
            </w:r>
            <w:proofErr w:type="spellEnd"/>
            <w:r w:rsidR="004B376B">
              <w:rPr>
                <w:sz w:val="24"/>
                <w:szCs w:val="24"/>
              </w:rPr>
              <w:t xml:space="preserve"> </w:t>
            </w:r>
            <w:r w:rsidR="00336D91">
              <w:rPr>
                <w:sz w:val="24"/>
                <w:szCs w:val="24"/>
              </w:rPr>
              <w:t>has also been added to improve the clarity of species identification.</w:t>
            </w:r>
            <w:r w:rsidR="001D1A96" w:rsidRPr="00D80AEA">
              <w:rPr>
                <w:sz w:val="24"/>
                <w:szCs w:val="24"/>
              </w:rPr>
              <w:t xml:space="preserve"> </w:t>
            </w:r>
            <w:bookmarkStart w:id="6" w:name="_GoBack"/>
            <w:bookmarkEnd w:id="6"/>
            <w:r w:rsidR="001D1A96" w:rsidRPr="00D80AEA">
              <w:rPr>
                <w:sz w:val="24"/>
                <w:szCs w:val="24"/>
              </w:rPr>
              <w:t>The SEM photographs were not taken..</w:t>
            </w:r>
          </w:p>
        </w:tc>
      </w:tr>
    </w:tbl>
    <w:p w14:paraId="0EE8CD5A" w14:textId="77777777" w:rsidR="00DE573C" w:rsidRDefault="00DE573C">
      <w:pPr>
        <w:pStyle w:val="BodyText"/>
      </w:pPr>
    </w:p>
    <w:p w14:paraId="141AA248" w14:textId="77777777" w:rsidR="00DE573C" w:rsidRDefault="00DE573C">
      <w:pPr>
        <w:pStyle w:val="BodyText"/>
      </w:pPr>
    </w:p>
    <w:p w14:paraId="5CD05A8E" w14:textId="77777777" w:rsidR="00DE573C" w:rsidRDefault="00DE573C">
      <w:pPr>
        <w:pStyle w:val="BodyText"/>
      </w:pPr>
    </w:p>
    <w:p w14:paraId="402ECE7B" w14:textId="77777777" w:rsidR="00DE573C" w:rsidRDefault="00DE573C">
      <w:pPr>
        <w:pStyle w:val="BodyText"/>
      </w:pPr>
    </w:p>
    <w:p w14:paraId="5EB416CE" w14:textId="77777777" w:rsidR="00DE573C" w:rsidRDefault="00DE573C">
      <w:pPr>
        <w:pStyle w:val="BodyText"/>
      </w:pPr>
    </w:p>
    <w:p w14:paraId="3DDBB9AC" w14:textId="77777777" w:rsidR="00DE573C" w:rsidRDefault="00DE573C">
      <w:pPr>
        <w:pStyle w:val="BodyText"/>
      </w:pPr>
    </w:p>
    <w:p w14:paraId="316ED759" w14:textId="77777777" w:rsidR="00DE573C" w:rsidRDefault="00DE573C">
      <w:pPr>
        <w:pStyle w:val="BodyText"/>
      </w:pPr>
    </w:p>
    <w:p w14:paraId="04483F56" w14:textId="77777777" w:rsidR="00DE573C" w:rsidRDefault="00DE573C">
      <w:pPr>
        <w:pStyle w:val="BodyText"/>
      </w:pPr>
    </w:p>
    <w:p w14:paraId="62B27D17" w14:textId="77777777" w:rsidR="00DE573C" w:rsidRDefault="00DE573C">
      <w:pPr>
        <w:pStyle w:val="BodyText"/>
      </w:pPr>
    </w:p>
    <w:p w14:paraId="7475B3B1" w14:textId="77777777" w:rsidR="00DE573C" w:rsidRDefault="00DE573C">
      <w:pPr>
        <w:pStyle w:val="BodyText"/>
      </w:pPr>
    </w:p>
    <w:p w14:paraId="627B936C" w14:textId="77777777" w:rsidR="00DE573C" w:rsidRDefault="00DE573C">
      <w:pPr>
        <w:pStyle w:val="BodyText"/>
      </w:pPr>
    </w:p>
    <w:p w14:paraId="39D37578" w14:textId="77777777" w:rsidR="00DE573C" w:rsidRDefault="00DE573C">
      <w:pPr>
        <w:pStyle w:val="BodyText"/>
      </w:pPr>
    </w:p>
    <w:p w14:paraId="004E5144" w14:textId="77777777" w:rsidR="00DE573C" w:rsidRDefault="00DE573C">
      <w:pPr>
        <w:pStyle w:val="BodyText"/>
        <w:spacing w:before="5"/>
      </w:pPr>
    </w:p>
    <w:p w14:paraId="57905AEB" w14:textId="77777777" w:rsidR="00DE573C" w:rsidRDefault="00222CE2">
      <w:pPr>
        <w:pStyle w:val="BodyText"/>
        <w:ind w:left="165"/>
      </w:pPr>
      <w:r>
        <w:rPr>
          <w:color w:val="000000"/>
          <w:highlight w:val="yellow"/>
          <w:u w:val="single"/>
        </w:rPr>
        <w:lastRenderedPageBreak/>
        <w:t>PART</w:t>
      </w:r>
      <w:r>
        <w:rPr>
          <w:color w:val="000000"/>
          <w:spacing w:val="44"/>
          <w:highlight w:val="yellow"/>
          <w:u w:val="single"/>
        </w:rPr>
        <w:t xml:space="preserve"> </w:t>
      </w:r>
      <w:r>
        <w:rPr>
          <w:color w:val="000000"/>
          <w:spacing w:val="-5"/>
          <w:highlight w:val="yellow"/>
          <w:u w:val="single"/>
        </w:rPr>
        <w:t>2:</w:t>
      </w:r>
    </w:p>
    <w:p w14:paraId="57FCD292" w14:textId="77777777" w:rsidR="00DE573C" w:rsidRDefault="00DE573C">
      <w:pPr>
        <w:pStyle w:val="BodyText"/>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7"/>
      </w:tblGrid>
      <w:tr w:rsidR="00DE573C" w14:paraId="48F170AA" w14:textId="77777777">
        <w:trPr>
          <w:trHeight w:val="933"/>
        </w:trPr>
        <w:tc>
          <w:tcPr>
            <w:tcW w:w="6831" w:type="dxa"/>
          </w:tcPr>
          <w:p w14:paraId="1927142B" w14:textId="77777777" w:rsidR="00DE573C" w:rsidRDefault="00DE573C">
            <w:pPr>
              <w:pStyle w:val="TableParagraph"/>
              <w:ind w:left="0"/>
              <w:rPr>
                <w:sz w:val="18"/>
              </w:rPr>
            </w:pPr>
          </w:p>
        </w:tc>
        <w:tc>
          <w:tcPr>
            <w:tcW w:w="8642" w:type="dxa"/>
          </w:tcPr>
          <w:p w14:paraId="0B3D6308" w14:textId="77777777" w:rsidR="00DE573C" w:rsidRDefault="00222CE2">
            <w:pPr>
              <w:pStyle w:val="TableParagraph"/>
              <w:spacing w:line="228" w:lineRule="exact"/>
              <w:rPr>
                <w:b/>
                <w:sz w:val="20"/>
              </w:rPr>
            </w:pPr>
            <w:bookmarkStart w:id="7" w:name="Reviewer’s_comment"/>
            <w:bookmarkEnd w:id="7"/>
            <w:r>
              <w:rPr>
                <w:b/>
                <w:sz w:val="20"/>
              </w:rPr>
              <w:t>Reviewer’s</w:t>
            </w:r>
            <w:r>
              <w:rPr>
                <w:b/>
                <w:spacing w:val="-11"/>
                <w:sz w:val="20"/>
              </w:rPr>
              <w:t xml:space="preserve"> </w:t>
            </w:r>
            <w:r>
              <w:rPr>
                <w:b/>
                <w:spacing w:val="-2"/>
                <w:sz w:val="20"/>
              </w:rPr>
              <w:t>comment</w:t>
            </w:r>
          </w:p>
          <w:p w14:paraId="4D0CE03B" w14:textId="77777777" w:rsidR="00DE573C" w:rsidRDefault="00DE573C">
            <w:pPr>
              <w:pStyle w:val="TableParagraph"/>
              <w:spacing w:line="276" w:lineRule="exact"/>
              <w:rPr>
                <w:sz w:val="24"/>
              </w:rPr>
            </w:pPr>
          </w:p>
        </w:tc>
        <w:tc>
          <w:tcPr>
            <w:tcW w:w="5677" w:type="dxa"/>
          </w:tcPr>
          <w:p w14:paraId="0203055D" w14:textId="77777777" w:rsidR="00DE573C" w:rsidRDefault="00222CE2">
            <w:pPr>
              <w:pStyle w:val="TableParagraph"/>
              <w:spacing w:line="256" w:lineRule="auto"/>
              <w:ind w:left="4" w:right="71"/>
              <w:rPr>
                <w:sz w:val="20"/>
              </w:rPr>
            </w:pPr>
            <w:r>
              <w:rPr>
                <w:b/>
                <w:sz w:val="20"/>
              </w:rPr>
              <w:t>Author’s</w:t>
            </w:r>
            <w:r>
              <w:rPr>
                <w:b/>
                <w:spacing w:val="-8"/>
                <w:sz w:val="20"/>
              </w:rPr>
              <w:t xml:space="preserve"> </w:t>
            </w:r>
            <w:r>
              <w:rPr>
                <w:b/>
                <w:sz w:val="20"/>
              </w:rPr>
              <w:t>Feedback</w:t>
            </w:r>
            <w:r>
              <w:rPr>
                <w:b/>
                <w:spacing w:val="-3"/>
                <w:sz w:val="20"/>
              </w:rPr>
              <w:t xml:space="preserve"> </w:t>
            </w:r>
            <w:r>
              <w:rPr>
                <w:sz w:val="20"/>
              </w:rPr>
              <w:t>(It</w:t>
            </w:r>
            <w:r>
              <w:rPr>
                <w:spacing w:val="-8"/>
                <w:sz w:val="20"/>
              </w:rPr>
              <w:t xml:space="preserve"> </w:t>
            </w:r>
            <w:r>
              <w:rPr>
                <w:sz w:val="20"/>
              </w:rPr>
              <w:t>is</w:t>
            </w:r>
            <w:r>
              <w:rPr>
                <w:spacing w:val="-3"/>
                <w:sz w:val="20"/>
              </w:rPr>
              <w:t xml:space="preserve"> </w:t>
            </w:r>
            <w:r>
              <w:rPr>
                <w:sz w:val="20"/>
              </w:rPr>
              <w:t>mandatory</w:t>
            </w:r>
            <w:r>
              <w:rPr>
                <w:spacing w:val="-6"/>
                <w:sz w:val="20"/>
              </w:rPr>
              <w:t xml:space="preserve"> </w:t>
            </w:r>
            <w:r>
              <w:rPr>
                <w:sz w:val="20"/>
              </w:rPr>
              <w:t>that</w:t>
            </w:r>
            <w:r>
              <w:rPr>
                <w:spacing w:val="-3"/>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 feedback here)</w:t>
            </w:r>
          </w:p>
        </w:tc>
      </w:tr>
    </w:tbl>
    <w:p w14:paraId="717C0638" w14:textId="77777777" w:rsidR="00DE573C" w:rsidRDefault="00DE573C">
      <w:pPr>
        <w:pStyle w:val="TableParagraph"/>
        <w:spacing w:line="256" w:lineRule="auto"/>
        <w:rPr>
          <w:sz w:val="20"/>
        </w:rPr>
        <w:sectPr w:rsidR="00DE573C">
          <w:pgSz w:w="23820" w:h="16840" w:orient="landscape"/>
          <w:pgMar w:top="1820" w:right="1275" w:bottom="1337" w:left="1275" w:header="1284"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7"/>
      </w:tblGrid>
      <w:tr w:rsidR="00DE573C" w14:paraId="74D133DE" w14:textId="77777777">
        <w:trPr>
          <w:trHeight w:val="920"/>
        </w:trPr>
        <w:tc>
          <w:tcPr>
            <w:tcW w:w="6831" w:type="dxa"/>
          </w:tcPr>
          <w:p w14:paraId="3E0788BB" w14:textId="77777777" w:rsidR="00DE573C" w:rsidRDefault="00222CE2">
            <w:pPr>
              <w:pStyle w:val="TableParagraph"/>
              <w:spacing w:before="228"/>
              <w:rPr>
                <w:b/>
                <w:sz w:val="20"/>
              </w:rPr>
            </w:pPr>
            <w:r>
              <w:rPr>
                <w:b/>
                <w:sz w:val="20"/>
              </w:rPr>
              <w:lastRenderedPageBreak/>
              <w:t>Are</w:t>
            </w:r>
            <w:r>
              <w:rPr>
                <w:b/>
                <w:spacing w:val="-5"/>
                <w:sz w:val="20"/>
              </w:rPr>
              <w:t xml:space="preserve"> </w:t>
            </w:r>
            <w:r>
              <w:rPr>
                <w:b/>
                <w:sz w:val="20"/>
              </w:rPr>
              <w:t>there</w:t>
            </w:r>
            <w:r>
              <w:rPr>
                <w:b/>
                <w:spacing w:val="-5"/>
                <w:sz w:val="20"/>
              </w:rPr>
              <w:t xml:space="preserve"> </w:t>
            </w:r>
            <w:r>
              <w:rPr>
                <w:b/>
                <w:sz w:val="20"/>
              </w:rPr>
              <w:t>ethical</w:t>
            </w:r>
            <w:r>
              <w:rPr>
                <w:b/>
                <w:spacing w:val="-8"/>
                <w:sz w:val="20"/>
              </w:rPr>
              <w:t xml:space="preserve"> </w:t>
            </w:r>
            <w:r>
              <w:rPr>
                <w:b/>
                <w:sz w:val="20"/>
              </w:rPr>
              <w:t>issues</w:t>
            </w:r>
            <w:r>
              <w:rPr>
                <w:b/>
                <w:spacing w:val="-3"/>
                <w:sz w:val="20"/>
              </w:rPr>
              <w:t xml:space="preserve"> </w:t>
            </w:r>
            <w:r>
              <w:rPr>
                <w:b/>
                <w:sz w:val="20"/>
              </w:rPr>
              <w:t>in</w:t>
            </w:r>
            <w:r>
              <w:rPr>
                <w:b/>
                <w:spacing w:val="-5"/>
                <w:sz w:val="20"/>
              </w:rPr>
              <w:t xml:space="preserve"> </w:t>
            </w:r>
            <w:r>
              <w:rPr>
                <w:b/>
                <w:sz w:val="20"/>
              </w:rPr>
              <w:t>this</w:t>
            </w:r>
            <w:r>
              <w:rPr>
                <w:b/>
                <w:spacing w:val="-3"/>
                <w:sz w:val="20"/>
              </w:rPr>
              <w:t xml:space="preserve"> </w:t>
            </w:r>
            <w:r>
              <w:rPr>
                <w:b/>
                <w:spacing w:val="-2"/>
                <w:sz w:val="20"/>
              </w:rPr>
              <w:t>manuscript?</w:t>
            </w:r>
          </w:p>
        </w:tc>
        <w:tc>
          <w:tcPr>
            <w:tcW w:w="8642" w:type="dxa"/>
          </w:tcPr>
          <w:p w14:paraId="42154779" w14:textId="77777777" w:rsidR="00DE573C" w:rsidRDefault="00222CE2">
            <w:pPr>
              <w:pStyle w:val="TableParagraph"/>
              <w:spacing w:before="113"/>
              <w:rPr>
                <w:i/>
                <w:sz w:val="20"/>
              </w:rPr>
            </w:pPr>
            <w:r>
              <w:rPr>
                <w:i/>
                <w:sz w:val="20"/>
                <w:u w:val="single"/>
              </w:rPr>
              <w:t>(If</w:t>
            </w:r>
            <w:r>
              <w:rPr>
                <w:i/>
                <w:spacing w:val="-5"/>
                <w:sz w:val="20"/>
                <w:u w:val="single"/>
              </w:rPr>
              <w:t xml:space="preserve"> </w:t>
            </w:r>
            <w:r>
              <w:rPr>
                <w:i/>
                <w:sz w:val="20"/>
                <w:u w:val="single"/>
              </w:rPr>
              <w:t>yes,</w:t>
            </w:r>
            <w:r>
              <w:rPr>
                <w:i/>
                <w:spacing w:val="-1"/>
                <w:sz w:val="20"/>
                <w:u w:val="single"/>
              </w:rPr>
              <w:t xml:space="preserve"> </w:t>
            </w:r>
            <w:proofErr w:type="gramStart"/>
            <w:r>
              <w:rPr>
                <w:i/>
                <w:sz w:val="20"/>
                <w:u w:val="single"/>
              </w:rPr>
              <w:t>Kindly</w:t>
            </w:r>
            <w:proofErr w:type="gramEnd"/>
            <w:r>
              <w:rPr>
                <w:i/>
                <w:spacing w:val="-5"/>
                <w:sz w:val="20"/>
                <w:u w:val="single"/>
              </w:rPr>
              <w:t xml:space="preserve"> </w:t>
            </w:r>
            <w:r>
              <w:rPr>
                <w:i/>
                <w:sz w:val="20"/>
                <w:u w:val="single"/>
              </w:rPr>
              <w:t>please</w:t>
            </w:r>
            <w:r>
              <w:rPr>
                <w:i/>
                <w:spacing w:val="-6"/>
                <w:sz w:val="20"/>
                <w:u w:val="single"/>
              </w:rPr>
              <w:t xml:space="preserve"> </w:t>
            </w:r>
            <w:r>
              <w:rPr>
                <w:i/>
                <w:sz w:val="20"/>
                <w:u w:val="single"/>
              </w:rPr>
              <w:t>write</w:t>
            </w:r>
            <w:r>
              <w:rPr>
                <w:i/>
                <w:spacing w:val="-4"/>
                <w:sz w:val="20"/>
                <w:u w:val="single"/>
              </w:rPr>
              <w:t xml:space="preserve"> </w:t>
            </w:r>
            <w:r>
              <w:rPr>
                <w:i/>
                <w:sz w:val="20"/>
                <w:u w:val="single"/>
              </w:rPr>
              <w:t>down</w:t>
            </w:r>
            <w:r>
              <w:rPr>
                <w:i/>
                <w:spacing w:val="-4"/>
                <w:sz w:val="20"/>
                <w:u w:val="single"/>
              </w:rPr>
              <w:t xml:space="preserve"> </w:t>
            </w:r>
            <w:r>
              <w:rPr>
                <w:i/>
                <w:sz w:val="20"/>
                <w:u w:val="single"/>
              </w:rPr>
              <w:t>the</w:t>
            </w:r>
            <w:r>
              <w:rPr>
                <w:i/>
                <w:spacing w:val="-4"/>
                <w:sz w:val="20"/>
                <w:u w:val="single"/>
              </w:rPr>
              <w:t xml:space="preserve"> </w:t>
            </w:r>
            <w:r>
              <w:rPr>
                <w:i/>
                <w:sz w:val="20"/>
                <w:u w:val="single"/>
              </w:rPr>
              <w:t>ethical</w:t>
            </w:r>
            <w:r>
              <w:rPr>
                <w:i/>
                <w:spacing w:val="-7"/>
                <w:sz w:val="20"/>
                <w:u w:val="single"/>
              </w:rPr>
              <w:t xml:space="preserve"> </w:t>
            </w:r>
            <w:r>
              <w:rPr>
                <w:i/>
                <w:sz w:val="20"/>
                <w:u w:val="single"/>
              </w:rPr>
              <w:t>issues</w:t>
            </w:r>
            <w:r>
              <w:rPr>
                <w:i/>
                <w:spacing w:val="-5"/>
                <w:sz w:val="20"/>
                <w:u w:val="single"/>
              </w:rPr>
              <w:t xml:space="preserve"> </w:t>
            </w:r>
            <w:r>
              <w:rPr>
                <w:i/>
                <w:sz w:val="20"/>
                <w:u w:val="single"/>
              </w:rPr>
              <w:t>here</w:t>
            </w:r>
            <w:r>
              <w:rPr>
                <w:i/>
                <w:spacing w:val="-5"/>
                <w:sz w:val="20"/>
                <w:u w:val="single"/>
              </w:rPr>
              <w:t xml:space="preserve"> </w:t>
            </w:r>
            <w:r>
              <w:rPr>
                <w:i/>
                <w:sz w:val="20"/>
                <w:u w:val="single"/>
              </w:rPr>
              <w:t>in</w:t>
            </w:r>
            <w:r>
              <w:rPr>
                <w:i/>
                <w:spacing w:val="-3"/>
                <w:sz w:val="20"/>
                <w:u w:val="single"/>
              </w:rPr>
              <w:t xml:space="preserve"> </w:t>
            </w:r>
            <w:r>
              <w:rPr>
                <w:i/>
                <w:spacing w:val="-2"/>
                <w:sz w:val="20"/>
                <w:u w:val="single"/>
              </w:rPr>
              <w:t>detail)</w:t>
            </w:r>
          </w:p>
          <w:p w14:paraId="4563C91E" w14:textId="77777777" w:rsidR="00DE573C" w:rsidRDefault="00DE573C">
            <w:pPr>
              <w:pStyle w:val="TableParagraph"/>
              <w:spacing w:before="1"/>
              <w:ind w:left="0"/>
              <w:rPr>
                <w:b/>
                <w:sz w:val="20"/>
              </w:rPr>
            </w:pPr>
          </w:p>
          <w:p w14:paraId="20276DC6" w14:textId="77777777" w:rsidR="00DE573C" w:rsidRDefault="00222CE2">
            <w:pPr>
              <w:pStyle w:val="TableParagraph"/>
              <w:rPr>
                <w:sz w:val="20"/>
              </w:rPr>
            </w:pPr>
            <w:r>
              <w:rPr>
                <w:sz w:val="20"/>
              </w:rPr>
              <w:t>No</w:t>
            </w:r>
            <w:r>
              <w:rPr>
                <w:spacing w:val="-4"/>
                <w:sz w:val="20"/>
              </w:rPr>
              <w:t xml:space="preserve"> </w:t>
            </w:r>
            <w:r>
              <w:rPr>
                <w:sz w:val="20"/>
              </w:rPr>
              <w:t>there</w:t>
            </w:r>
            <w:r>
              <w:rPr>
                <w:spacing w:val="-5"/>
                <w:sz w:val="20"/>
              </w:rPr>
              <w:t xml:space="preserve"> </w:t>
            </w:r>
            <w:r>
              <w:rPr>
                <w:sz w:val="20"/>
              </w:rPr>
              <w:t>is</w:t>
            </w:r>
            <w:r>
              <w:rPr>
                <w:spacing w:val="-6"/>
                <w:sz w:val="20"/>
              </w:rPr>
              <w:t xml:space="preserve"> </w:t>
            </w:r>
            <w:r>
              <w:rPr>
                <w:sz w:val="20"/>
              </w:rPr>
              <w:t>not</w:t>
            </w:r>
            <w:r>
              <w:rPr>
                <w:spacing w:val="-3"/>
                <w:sz w:val="20"/>
              </w:rPr>
              <w:t xml:space="preserve"> </w:t>
            </w:r>
            <w:r>
              <w:rPr>
                <w:sz w:val="20"/>
              </w:rPr>
              <w:t>ethical</w:t>
            </w:r>
            <w:r>
              <w:rPr>
                <w:spacing w:val="-3"/>
                <w:sz w:val="20"/>
              </w:rPr>
              <w:t xml:space="preserve"> </w:t>
            </w:r>
            <w:r>
              <w:rPr>
                <w:spacing w:val="-2"/>
                <w:sz w:val="20"/>
              </w:rPr>
              <w:t>issues</w:t>
            </w:r>
          </w:p>
        </w:tc>
        <w:tc>
          <w:tcPr>
            <w:tcW w:w="5677" w:type="dxa"/>
          </w:tcPr>
          <w:p w14:paraId="5576DA8F" w14:textId="77777777" w:rsidR="00E5734E" w:rsidRPr="0035252B" w:rsidRDefault="00E5734E" w:rsidP="00E5734E">
            <w:pPr>
              <w:jc w:val="both"/>
              <w:rPr>
                <w:rFonts w:eastAsia="Arial Unicode MS"/>
                <w:lang w:val="en-GB"/>
              </w:rPr>
            </w:pPr>
            <w:r w:rsidRPr="0035252B">
              <w:rPr>
                <w:rFonts w:eastAsia="Arial Unicode MS"/>
                <w:lang w:val="en-GB"/>
              </w:rPr>
              <w:t>No there is no ethical issues</w:t>
            </w:r>
            <w:r>
              <w:rPr>
                <w:rFonts w:eastAsia="Arial Unicode MS"/>
                <w:lang w:val="en-GB"/>
              </w:rPr>
              <w:t xml:space="preserve"> associated with this study </w:t>
            </w:r>
            <w:proofErr w:type="gramStart"/>
            <w:r>
              <w:rPr>
                <w:rFonts w:eastAsia="Arial Unicode MS"/>
                <w:lang w:val="en-GB"/>
              </w:rPr>
              <w:t>The</w:t>
            </w:r>
            <w:proofErr w:type="gramEnd"/>
            <w:r>
              <w:rPr>
                <w:rFonts w:eastAsia="Arial Unicode MS"/>
                <w:lang w:val="en-GB"/>
              </w:rPr>
              <w:t xml:space="preserve"> samples were collected during the surveys conducted by ZSI/ SRC and the samples are deposited in the National Zoological Collections of </w:t>
            </w:r>
            <w:r w:rsidRPr="00DD2E8E">
              <w:rPr>
                <w:rFonts w:eastAsia="Arial Unicode MS"/>
                <w:lang w:val="en-GB"/>
              </w:rPr>
              <w:t>SRC</w:t>
            </w:r>
            <w:r>
              <w:rPr>
                <w:rFonts w:eastAsia="Arial Unicode MS"/>
                <w:lang w:val="en-GB"/>
              </w:rPr>
              <w:t>/</w:t>
            </w:r>
            <w:r w:rsidRPr="00DD2E8E">
              <w:rPr>
                <w:rFonts w:eastAsia="Arial Unicode MS"/>
                <w:lang w:val="en-GB"/>
              </w:rPr>
              <w:t xml:space="preserve"> ZSI/</w:t>
            </w:r>
            <w:r>
              <w:rPr>
                <w:rFonts w:eastAsia="Arial Unicode MS"/>
                <w:lang w:val="en-GB"/>
              </w:rPr>
              <w:t xml:space="preserve"> Chennai.</w:t>
            </w:r>
          </w:p>
          <w:p w14:paraId="23AB11A9" w14:textId="443C3981" w:rsidR="00DE573C" w:rsidRPr="00E5734E" w:rsidRDefault="00DE573C">
            <w:pPr>
              <w:pStyle w:val="TableParagraph"/>
              <w:ind w:left="0"/>
              <w:rPr>
                <w:sz w:val="18"/>
                <w:lang w:val="en-GB"/>
              </w:rPr>
            </w:pPr>
          </w:p>
        </w:tc>
      </w:tr>
    </w:tbl>
    <w:p w14:paraId="18BFC3B0" w14:textId="77777777" w:rsidR="00222CE2" w:rsidRDefault="00222CE2"/>
    <w:sectPr w:rsidR="00222CE2">
      <w:pgSz w:w="23820" w:h="16840" w:orient="landscape"/>
      <w:pgMar w:top="182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54D19" w14:textId="77777777" w:rsidR="007C4412" w:rsidRDefault="007C4412">
      <w:r>
        <w:separator/>
      </w:r>
    </w:p>
  </w:endnote>
  <w:endnote w:type="continuationSeparator" w:id="0">
    <w:p w14:paraId="5142F865" w14:textId="77777777" w:rsidR="007C4412" w:rsidRDefault="007C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AA4A" w14:textId="77777777" w:rsidR="00DE573C" w:rsidRDefault="00222CE2">
    <w:pPr>
      <w:pStyle w:val="BodyText"/>
      <w:spacing w:line="14" w:lineRule="auto"/>
      <w:rPr>
        <w:b w:val="0"/>
      </w:rPr>
    </w:pPr>
    <w:r>
      <w:rPr>
        <w:b w:val="0"/>
        <w:noProof/>
      </w:rPr>
      <mc:AlternateContent>
        <mc:Choice Requires="wps">
          <w:drawing>
            <wp:anchor distT="0" distB="0" distL="0" distR="0" simplePos="0" relativeHeight="487409152" behindDoc="1" locked="0" layoutInCell="1" allowOverlap="1" wp14:anchorId="1CE6028A" wp14:editId="3EFC304A">
              <wp:simplePos x="0" y="0"/>
              <wp:positionH relativeFrom="page">
                <wp:posOffset>901700</wp:posOffset>
              </wp:positionH>
              <wp:positionV relativeFrom="page">
                <wp:posOffset>10109143</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14:paraId="6B37C26C" w14:textId="77777777" w:rsidR="00DE573C" w:rsidRDefault="00222CE2">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1CE6028A" id="_x0000_t202" coordsize="21600,21600" o:spt="202" path="m,l,21600r21600,l21600,xe">
              <v:stroke joinstyle="miter"/>
              <v:path gradientshapeok="t" o:connecttype="rect"/>
            </v:shapetype>
            <v:shape id="Textbox 2" o:spid="_x0000_s1027" type="#_x0000_t202" style="position:absolute;margin-left:71pt;margin-top:796pt;width:52.15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" filled="f" stroked="f">
              <v:textbox inset="0,0,0,0">
                <w:txbxContent>
                  <w:p w14:paraId="6B37C26C" w14:textId="77777777" w:rsidR="00DE573C" w:rsidRDefault="00222CE2">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14:anchorId="6BD55DA6" wp14:editId="7376902E">
              <wp:simplePos x="0" y="0"/>
              <wp:positionH relativeFrom="page">
                <wp:posOffset>2640583</wp:posOffset>
              </wp:positionH>
              <wp:positionV relativeFrom="page">
                <wp:posOffset>10109143</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613179BE" w14:textId="77777777" w:rsidR="00DE573C" w:rsidRDefault="00222CE2">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BD55DA6" id="Textbox 3" o:spid="_x0000_s1028" type="#_x0000_t202" style="position:absolute;margin-left:207.9pt;margin-top:796pt;width:55.75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" filled="f" stroked="f">
              <v:textbox inset="0,0,0,0">
                <w:txbxContent>
                  <w:p w14:paraId="613179BE" w14:textId="77777777" w:rsidR="00DE573C" w:rsidRDefault="00222CE2">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14:anchorId="26861DB0" wp14:editId="022DAEDA">
              <wp:simplePos x="0" y="0"/>
              <wp:positionH relativeFrom="page">
                <wp:posOffset>4414520</wp:posOffset>
              </wp:positionH>
              <wp:positionV relativeFrom="page">
                <wp:posOffset>10109143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3B163D9A" w14:textId="77777777" w:rsidR="00DE573C" w:rsidRDefault="00222CE2">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6861DB0" id="Textbox 4" o:spid="_x0000_s1029" type="#_x0000_t202" style="position:absolute;margin-left:347.6pt;margin-top:796pt;width:67.85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" filled="f" stroked="f">
              <v:textbox inset="0,0,0,0">
                <w:txbxContent>
                  <w:p w14:paraId="3B163D9A" w14:textId="77777777" w:rsidR="00DE573C" w:rsidRDefault="00222CE2">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14:anchorId="2D99805E" wp14:editId="74DE5F34">
              <wp:simplePos x="0" y="0"/>
              <wp:positionH relativeFrom="page">
                <wp:posOffset>6845300</wp:posOffset>
              </wp:positionH>
              <wp:positionV relativeFrom="page">
                <wp:posOffset>10109143</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14:paraId="1C9D68F2" w14:textId="77777777" w:rsidR="00DE573C" w:rsidRDefault="00222CE2">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D99805E" id="Textbox 5" o:spid="_x0000_s1030" type="#_x0000_t202" style="position:absolute;margin-left:539pt;margin-top:796pt;width:80.3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" filled="f" stroked="f">
              <v:textbox inset="0,0,0,0">
                <w:txbxContent>
                  <w:p w14:paraId="1C9D68F2" w14:textId="77777777" w:rsidR="00DE573C" w:rsidRDefault="00222CE2">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E5DC7" w14:textId="77777777" w:rsidR="007C4412" w:rsidRDefault="007C4412">
      <w:r>
        <w:separator/>
      </w:r>
    </w:p>
  </w:footnote>
  <w:footnote w:type="continuationSeparator" w:id="0">
    <w:p w14:paraId="4E7E2ED9" w14:textId="77777777" w:rsidR="007C4412" w:rsidRDefault="007C4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009E6" w14:textId="77777777" w:rsidR="00DE573C" w:rsidRDefault="00222CE2">
    <w:pPr>
      <w:pStyle w:val="BodyText"/>
      <w:spacing w:line="14" w:lineRule="auto"/>
      <w:rPr>
        <w:b w:val="0"/>
      </w:rPr>
    </w:pPr>
    <w:r>
      <w:rPr>
        <w:b w:val="0"/>
        <w:noProof/>
      </w:rPr>
      <mc:AlternateContent>
        <mc:Choice Requires="wps">
          <w:drawing>
            <wp:anchor distT="0" distB="0" distL="0" distR="0" simplePos="0" relativeHeight="487408640" behindDoc="1" locked="0" layoutInCell="1" allowOverlap="1" wp14:anchorId="4DCE16E4" wp14:editId="765102D1">
              <wp:simplePos x="0" y="0"/>
              <wp:positionH relativeFrom="page">
                <wp:posOffset>901700</wp:posOffset>
              </wp:positionH>
              <wp:positionV relativeFrom="page">
                <wp:posOffset>802471</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11F7428F" w14:textId="77777777" w:rsidR="00DE573C" w:rsidRDefault="00222CE2">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4DCE16E4" id="_x0000_t202" coordsize="21600,21600" o:spt="202" path="m,l,21600r21600,l21600,xe">
              <v:stroke joinstyle="miter"/>
              <v:path gradientshapeok="t" o:connecttype="rect"/>
            </v:shapetype>
            <v:shape id="Textbox 1" o:spid="_x0000_s1026" type="#_x0000_t202" style="position:absolute;margin-left:71pt;margin-top:63.2pt;width:86.7pt;height:15.4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14:paraId="11F7428F" w14:textId="77777777" w:rsidR="00DE573C" w:rsidRDefault="00222CE2">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E573C"/>
    <w:rsid w:val="0003608F"/>
    <w:rsid w:val="00107FBC"/>
    <w:rsid w:val="001D1A96"/>
    <w:rsid w:val="00222CE2"/>
    <w:rsid w:val="0023720F"/>
    <w:rsid w:val="002B1F06"/>
    <w:rsid w:val="002E5802"/>
    <w:rsid w:val="00323565"/>
    <w:rsid w:val="00336D91"/>
    <w:rsid w:val="00350E7C"/>
    <w:rsid w:val="003A196B"/>
    <w:rsid w:val="003A7E3F"/>
    <w:rsid w:val="0046386E"/>
    <w:rsid w:val="004B376B"/>
    <w:rsid w:val="005A013D"/>
    <w:rsid w:val="005E5EF5"/>
    <w:rsid w:val="00631897"/>
    <w:rsid w:val="00634B4A"/>
    <w:rsid w:val="00663C7A"/>
    <w:rsid w:val="006A6006"/>
    <w:rsid w:val="006E49ED"/>
    <w:rsid w:val="007009F8"/>
    <w:rsid w:val="007C4412"/>
    <w:rsid w:val="00A0193C"/>
    <w:rsid w:val="00A44697"/>
    <w:rsid w:val="00B30180"/>
    <w:rsid w:val="00C62915"/>
    <w:rsid w:val="00D80AEA"/>
    <w:rsid w:val="00DB06B2"/>
    <w:rsid w:val="00DD0436"/>
    <w:rsid w:val="00DD2B27"/>
    <w:rsid w:val="00DE573C"/>
    <w:rsid w:val="00E57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19B15"/>
  <w15:docId w15:val="{A8D41BE1-D53B-436A-9C02-930B138FC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019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ar.com/index.php/AJFA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9476D-336A-4453-9245-BBDF0592F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673</Words>
  <Characters>3838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DR. JAYASREE THILAK</cp:lastModifiedBy>
  <cp:revision>17</cp:revision>
  <dcterms:created xsi:type="dcterms:W3CDTF">2026-03-02T09:59:00Z</dcterms:created>
  <dcterms:modified xsi:type="dcterms:W3CDTF">2026-03-05T14:54:00Z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2026-03-01T00:00:00Z</vt:filetime>
  </property>
  <property fmtid="{D5CDD505-2E9C-101B-9397-08002B2CF9AE}" pid="3" name="Creator">
    <vt:lpwstr>WPS Writer</vt:lpwstr>
  </property>
  <property fmtid="{D5CDD505-2E9C-101B-9397-08002B2CF9AE}" pid="4" name="LastSaved">
    <vt:filetime>2026-03-02T00:00:00Z</vt:filetime>
  </property>
  <property fmtid="{D5CDD505-2E9C-101B-9397-08002B2CF9AE}" pid="5" name="Producer">
    <vt:lpwstr>3-Heights(TM) PDF Security Shell 4.8.25.2 (http://www.pdf-tools.com)</vt:lpwstr>
  </property>
  <property fmtid="{D5CDD505-2E9C-101B-9397-08002B2CF9AE}" pid="6" name="SourceModified">
    <vt:lpwstr>D:20260301133121+08'00'</vt:lpwstr>
  </property>
</Properties>
</file>