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DD534" w14:textId="77777777" w:rsidR="00D14116" w:rsidRDefault="00D14116">
      <w:pPr>
        <w:pStyle w:val="Author"/>
        <w:spacing w:line="240" w:lineRule="auto"/>
        <w:jc w:val="both"/>
        <w:rPr>
          <w:rFonts w:ascii="Arial" w:hAnsi="Arial" w:cs="Arial"/>
          <w:bCs/>
          <w:iCs/>
          <w:kern w:val="28"/>
          <w:sz w:val="36"/>
        </w:rPr>
      </w:pPr>
    </w:p>
    <w:p w14:paraId="05B08ABF" w14:textId="2C6F6CCE" w:rsidR="0025673D" w:rsidRDefault="00D14116">
      <w:pPr>
        <w:pStyle w:val="Author"/>
        <w:spacing w:line="240" w:lineRule="auto"/>
        <w:jc w:val="both"/>
        <w:rPr>
          <w:rFonts w:ascii="Arial" w:hAnsi="Arial" w:cs="Arial"/>
          <w:sz w:val="36"/>
        </w:rPr>
      </w:pPr>
      <w:r w:rsidRPr="00C94D50">
        <w:rPr>
          <w:rFonts w:ascii="Arial" w:hAnsi="Arial" w:cs="Arial"/>
          <w:bCs/>
          <w:iCs/>
          <w:kern w:val="28"/>
          <w:sz w:val="36"/>
          <w:highlight w:val="yellow"/>
        </w:rPr>
        <w:t>Exploring Parent–Teacher Partnerships During the Pandemic: A Single Case Study of Social Studies Teachers in Davao City, Philippines</w:t>
      </w:r>
    </w:p>
    <w:p w14:paraId="53F3CF1C" w14:textId="77777777" w:rsidR="00D14116" w:rsidRDefault="00D14116">
      <w:pPr>
        <w:pStyle w:val="Author"/>
        <w:spacing w:line="240" w:lineRule="auto"/>
        <w:rPr>
          <w:rFonts w:ascii="Arial" w:hAnsi="Arial" w:cs="Arial"/>
        </w:rPr>
      </w:pPr>
    </w:p>
    <w:p w14:paraId="59D115D5" w14:textId="67982C99" w:rsidR="006B12FC" w:rsidRDefault="00CD7DA1">
      <w:pPr>
        <w:pStyle w:val="Author"/>
        <w:spacing w:line="240" w:lineRule="auto"/>
        <w:rPr>
          <w:rFonts w:ascii="Arial" w:hAnsi="Arial" w:cs="Arial"/>
        </w:rPr>
      </w:pPr>
      <w:r>
        <w:rPr>
          <w:rFonts w:ascii="Arial" w:hAnsi="Arial" w:cs="Arial"/>
        </w:rPr>
        <w:t>Al Justine L. Lesmis</w:t>
      </w:r>
      <w:r w:rsidR="0025673D">
        <w:rPr>
          <w:rFonts w:ascii="Arial" w:hAnsi="Arial" w:cs="Arial"/>
          <w:vertAlign w:val="superscript"/>
        </w:rPr>
        <w:t>1</w:t>
      </w:r>
      <w:r>
        <w:rPr>
          <w:rFonts w:ascii="Arial" w:hAnsi="Arial" w:cs="Arial"/>
          <w:vertAlign w:val="superscript"/>
        </w:rPr>
        <w:t>*</w:t>
      </w:r>
    </w:p>
    <w:p w14:paraId="453F635F" w14:textId="77777777" w:rsidR="006B12FC" w:rsidRDefault="006B12FC">
      <w:pPr>
        <w:pStyle w:val="Author"/>
        <w:spacing w:line="240" w:lineRule="auto"/>
        <w:rPr>
          <w:rFonts w:ascii="Arial" w:hAnsi="Arial" w:cs="Arial"/>
        </w:rPr>
      </w:pPr>
    </w:p>
    <w:p w14:paraId="52575265" w14:textId="57C530C5" w:rsidR="006B12FC" w:rsidRDefault="00CD7DA1" w:rsidP="0025673D">
      <w:pPr>
        <w:pStyle w:val="Affiliation"/>
        <w:spacing w:after="0" w:line="240" w:lineRule="auto"/>
        <w:rPr>
          <w:rFonts w:ascii="Arial" w:hAnsi="Arial" w:cs="Arial"/>
          <w:i/>
        </w:rPr>
      </w:pPr>
      <w:bookmarkStart w:id="0" w:name="_Hlk201600541"/>
      <w:r>
        <w:rPr>
          <w:rFonts w:ascii="Arial" w:hAnsi="Arial" w:cs="Arial"/>
          <w:i/>
          <w:vertAlign w:val="superscript"/>
        </w:rPr>
        <w:t>1</w:t>
      </w:r>
      <w:bookmarkEnd w:id="0"/>
      <w:r>
        <w:rPr>
          <w:rFonts w:ascii="Arial" w:hAnsi="Arial" w:cs="Arial"/>
          <w:i/>
        </w:rPr>
        <w:t xml:space="preserve">Faculty, Department of </w:t>
      </w:r>
      <w:r w:rsidR="0025673D">
        <w:rPr>
          <w:rFonts w:ascii="Arial" w:hAnsi="Arial" w:cs="Arial"/>
          <w:i/>
        </w:rPr>
        <w:t>Teacher</w:t>
      </w:r>
      <w:r>
        <w:rPr>
          <w:rFonts w:ascii="Arial" w:hAnsi="Arial" w:cs="Arial"/>
          <w:i/>
        </w:rPr>
        <w:t xml:space="preserve"> Education, UM Digos College, </w:t>
      </w:r>
      <w:r w:rsidR="00310E6B">
        <w:rPr>
          <w:rFonts w:ascii="Arial" w:hAnsi="Arial" w:cs="Arial"/>
          <w:i/>
        </w:rPr>
        <w:t>Philippines</w:t>
      </w:r>
    </w:p>
    <w:p w14:paraId="7B00D6C9" w14:textId="77777777" w:rsidR="006B12FC" w:rsidRDefault="006B12FC">
      <w:pPr>
        <w:pStyle w:val="Affiliation"/>
        <w:spacing w:after="0" w:line="240" w:lineRule="auto"/>
        <w:jc w:val="both"/>
        <w:rPr>
          <w:rFonts w:ascii="Arial" w:hAnsi="Arial" w:cs="Arial"/>
        </w:rPr>
      </w:pPr>
    </w:p>
    <w:p w14:paraId="6A3CE503" w14:textId="77777777" w:rsidR="006B12FC" w:rsidRDefault="006B12FC">
      <w:pPr>
        <w:pStyle w:val="Affiliation"/>
        <w:spacing w:after="0" w:line="240" w:lineRule="auto"/>
        <w:jc w:val="both"/>
        <w:rPr>
          <w:rFonts w:ascii="Arial" w:hAnsi="Arial" w:cs="Arial"/>
        </w:rPr>
      </w:pPr>
    </w:p>
    <w:p w14:paraId="3D2A9801" w14:textId="77777777" w:rsidR="006B12FC" w:rsidRDefault="00CD7DA1">
      <w:pPr>
        <w:pStyle w:val="Copyright"/>
        <w:spacing w:after="0" w:line="240" w:lineRule="auto"/>
        <w:jc w:val="both"/>
        <w:rPr>
          <w:rFonts w:ascii="Arial" w:hAnsi="Arial" w:cs="Arial"/>
        </w:rPr>
        <w:sectPr w:rsidR="006B12FC">
          <w:footerReference w:type="default" r:id="rId9"/>
          <w:headerReference w:type="first" r:id="rId10"/>
          <w:footerReference w:type="first" r:id="rId11"/>
          <w:pgSz w:w="12240" w:h="15840"/>
          <w:pgMar w:top="1440" w:right="2016" w:bottom="2016" w:left="2016" w:header="720" w:footer="1296" w:gutter="0"/>
          <w:lnNumType w:countBy="1" w:restart="continuous"/>
          <w:cols w:space="720"/>
          <w:docGrid w:linePitch="272"/>
        </w:sectPr>
      </w:pPr>
      <w:r>
        <w:rPr>
          <w:rFonts w:ascii="Arial" w:hAnsi="Arial" w:cs="Arial"/>
          <w:noProof/>
        </w:rPr>
        <mc:AlternateContent>
          <mc:Choice Requires="wps">
            <w:drawing>
              <wp:inline distT="0" distB="0" distL="0" distR="0" wp14:anchorId="050B9F44" wp14:editId="29E9AD06">
                <wp:extent cx="5303520" cy="635"/>
                <wp:effectExtent l="15240" t="10795" r="15240" b="17780"/>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straightConnector1">
                          <a:avLst/>
                        </a:prstGeom>
                        <a:noFill/>
                        <a:ln w="19050">
                          <a:solidFill>
                            <a:srgbClr val="000000"/>
                          </a:solidFill>
                          <a:round/>
                        </a:ln>
                      </wps:spPr>
                      <wps:bodyPr/>
                    </wps:wsp>
                  </a:graphicData>
                </a:graphic>
              </wp:inline>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AutoShape 2" o:spid="_x0000_s1026" o:spt="32" type="#_x0000_t32" style="height:0.05pt;width:417.6pt;" filled="f" stroked="t" coordsize="21600,21600" o:gfxdata="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&#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SS8qDQAAAAAgEAAA8AAAAAAAAAAQAgAAAAIgAAAGRy&#10;cy9kb3ducmV2LnhtbFBLAQIUABQAAAAIAIdO4kAxwWbM1AEAALMDAAAOAAAAAAAAAAEAIAAAAB8B&#10;AABkcnMvZTJvRG9jLnhtbFBLBQYAAAAABgAGAFkBAABlBQAAAAA=&#10;">
                <v:fill on="f" focussize="0,0"/>
                <v:stroke weight="1.5pt" color="#000000" joinstyle="round"/>
                <v:imagedata o:title=""/>
                <o:lock v:ext="edit" aspectratio="f"/>
                <w10:wrap type="none"/>
                <w10:anchorlock/>
              </v:shape>
            </w:pict>
          </mc:Fallback>
        </mc:AlternateContent>
      </w:r>
      <w:r>
        <w:rPr>
          <w:rFonts w:ascii="Arial" w:hAnsi="Arial" w:cs="Arial"/>
        </w:rPr>
        <w:t>.</w:t>
      </w:r>
    </w:p>
    <w:p w14:paraId="26163821" w14:textId="77777777" w:rsidR="006B12FC" w:rsidRDefault="00CD7DA1">
      <w:pPr>
        <w:pStyle w:val="AbstHead"/>
        <w:spacing w:after="0"/>
        <w:jc w:val="both"/>
        <w:rPr>
          <w:rFonts w:ascii="Arial" w:hAnsi="Arial" w:cs="Arial"/>
        </w:rPr>
      </w:pPr>
      <w:r>
        <w:rPr>
          <w:rFonts w:ascii="Arial" w:hAnsi="Arial" w:cs="Arial"/>
        </w:rPr>
        <w:t>ABSTRACT</w:t>
      </w:r>
    </w:p>
    <w:p w14:paraId="3D7414B1" w14:textId="77777777" w:rsidR="006B12FC" w:rsidRDefault="006B12FC">
      <w:pPr>
        <w:pStyle w:val="AbstHead"/>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firstRow="1" w:lastRow="0" w:firstColumn="1" w:lastColumn="0" w:noHBand="0" w:noVBand="1"/>
      </w:tblPr>
      <w:tblGrid>
        <w:gridCol w:w="8198"/>
      </w:tblGrid>
      <w:tr w:rsidR="006B12FC" w14:paraId="1025EA3E" w14:textId="77777777">
        <w:tc>
          <w:tcPr>
            <w:tcW w:w="9576" w:type="dxa"/>
            <w:shd w:val="clear" w:color="auto" w:fill="F2F2F2"/>
          </w:tcPr>
          <w:p w14:paraId="22F445C9" w14:textId="6B37D55B" w:rsidR="006B12FC" w:rsidRPr="0025673D" w:rsidRDefault="00C94D50" w:rsidP="0025673D">
            <w:pPr>
              <w:jc w:val="both"/>
              <w:rPr>
                <w:rFonts w:ascii="Arial" w:hAnsi="Arial" w:cs="Arial"/>
              </w:rPr>
            </w:pPr>
            <w:r w:rsidRPr="00C94D50">
              <w:rPr>
                <w:rFonts w:ascii="Arial" w:hAnsi="Arial" w:cs="Arial"/>
                <w:highlight w:val="yellow"/>
              </w:rPr>
              <w:t xml:space="preserve">This qualitative single case study examines parent–teacher partnerships during the COVID-19 pandemic in Davao City, Philippines, using Bronfenbrenner’s Ecological Systems Theory as a framework. Data were collected through six in-depth interviews and six focus group discussions with social studies teachers from a private secondary school, guided by semi-structured questions. The study identifies parent-centered challenges, including inconsistent communication and limited parental involvement, alongside teacher-centered barriers, such as adapting to new learning modalities and managing excessive workloads. Teachers employed coping strategies like self-directed learning and optimized time management to address these challenges. Findings highlight how the pandemic redefined educational partnerships, emphasizing the importance of institutionalized communication policies, enhanced professional support, and resilience across the interconnected systems of home and school. These insights have practical implications for schools and educators, suggesting the need to strengthen teacher support programs and develop structured strategies for engaging parents effectively. This study also </w:t>
            </w:r>
            <w:r w:rsidR="00510C5F" w:rsidRPr="00C94D50">
              <w:rPr>
                <w:rFonts w:ascii="Arial" w:hAnsi="Arial" w:cs="Arial"/>
                <w:highlight w:val="yellow"/>
              </w:rPr>
              <w:t>offers</w:t>
            </w:r>
            <w:r w:rsidRPr="00C94D50">
              <w:rPr>
                <w:rFonts w:ascii="Arial" w:hAnsi="Arial" w:cs="Arial"/>
                <w:highlight w:val="yellow"/>
              </w:rPr>
              <w:t xml:space="preserve"> directions for future research, encouraging investigations into parent–teacher collaboration across different subjects, educational contexts, and perspectives to inform evidence-based policies and practices for sustaining educational resilience during </w:t>
            </w:r>
            <w:proofErr w:type="gramStart"/>
            <w:r w:rsidRPr="00C94D50">
              <w:rPr>
                <w:rFonts w:ascii="Arial" w:hAnsi="Arial" w:cs="Arial"/>
                <w:highlight w:val="yellow"/>
              </w:rPr>
              <w:t>crises.</w:t>
            </w:r>
            <w:r w:rsidR="0025673D" w:rsidRPr="00C94D50">
              <w:rPr>
                <w:rFonts w:ascii="Arial" w:hAnsi="Arial" w:cs="Arial"/>
                <w:highlight w:val="yellow"/>
              </w:rPr>
              <w:t>.</w:t>
            </w:r>
            <w:proofErr w:type="gramEnd"/>
            <w:r w:rsidR="0025673D" w:rsidRPr="0025673D">
              <w:rPr>
                <w:rFonts w:ascii="Arial" w:hAnsi="Arial" w:cs="Arial"/>
              </w:rPr>
              <w:t xml:space="preserve"> </w:t>
            </w:r>
          </w:p>
        </w:tc>
      </w:tr>
    </w:tbl>
    <w:p w14:paraId="780B28BF" w14:textId="4DDE0E20" w:rsidR="006B12FC" w:rsidRDefault="00CD7DA1" w:rsidP="0025673D">
      <w:pPr>
        <w:pStyle w:val="Body"/>
        <w:rPr>
          <w:rFonts w:ascii="Arial" w:hAnsi="Arial" w:cs="Arial"/>
          <w:i/>
        </w:rPr>
      </w:pPr>
      <w:r>
        <w:rPr>
          <w:rFonts w:ascii="Arial" w:hAnsi="Arial" w:cs="Arial"/>
          <w:i/>
        </w:rPr>
        <w:t xml:space="preserve">Keywords: </w:t>
      </w:r>
      <w:r w:rsidR="0025673D" w:rsidRPr="0025673D">
        <w:rPr>
          <w:rFonts w:ascii="Arial" w:hAnsi="Arial" w:cs="Arial"/>
          <w:i/>
        </w:rPr>
        <w:t>COVID-19 pandemic, social studies teachers, parental involvement, parent-teacher partnership</w:t>
      </w:r>
      <w:r w:rsidR="0025673D">
        <w:rPr>
          <w:rFonts w:ascii="Arial" w:hAnsi="Arial" w:cs="Arial"/>
          <w:i/>
        </w:rPr>
        <w:t xml:space="preserve">, </w:t>
      </w:r>
      <w:r w:rsidR="0025673D" w:rsidRPr="0025673D">
        <w:rPr>
          <w:rFonts w:ascii="Arial" w:hAnsi="Arial" w:cs="Arial"/>
          <w:i/>
        </w:rPr>
        <w:t>teaching profession</w:t>
      </w:r>
    </w:p>
    <w:p w14:paraId="5F271754" w14:textId="77777777" w:rsidR="006B12FC" w:rsidRDefault="00CD7DA1">
      <w:pPr>
        <w:pStyle w:val="AbstHead"/>
        <w:spacing w:after="0"/>
        <w:jc w:val="both"/>
        <w:rPr>
          <w:rFonts w:ascii="Arial" w:hAnsi="Arial" w:cs="Arial"/>
        </w:rPr>
      </w:pPr>
      <w:r>
        <w:rPr>
          <w:rFonts w:ascii="Arial" w:hAnsi="Arial" w:cs="Arial"/>
        </w:rPr>
        <w:t>1. INTRODUCTION (Arial, Bold, 11 font, left aligned, caps)</w:t>
      </w:r>
    </w:p>
    <w:p w14:paraId="79B6D9BD" w14:textId="77777777" w:rsidR="006B12FC" w:rsidRDefault="006B12FC">
      <w:pPr>
        <w:pStyle w:val="AbstHead"/>
        <w:spacing w:after="0"/>
        <w:jc w:val="both"/>
        <w:rPr>
          <w:rFonts w:ascii="Arial" w:hAnsi="Arial" w:cs="Arial"/>
        </w:rPr>
      </w:pPr>
    </w:p>
    <w:p w14:paraId="4515BFD9" w14:textId="77777777" w:rsidR="0025673D" w:rsidRPr="0025673D" w:rsidRDefault="0025673D" w:rsidP="00B3542D">
      <w:pPr>
        <w:pStyle w:val="Body"/>
        <w:ind w:firstLine="720"/>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During the pandemic, the parent-teacher partnership on student learning was weakened and became problematic (Schwartz et al., 2020). The pandemic’s impact on education has been universally felt but varies significantly across different countries. In the US, teachers encountered daunting challenges in engaging parents who were struggling with new learning modalities (Burgin et al., 2022; Lopres et al., 2023). In Europe, including Italy and Spain, communication between teachers and parents became more critical as parents navigated health concerns and economic uncertainties (Fernandez-Cano, 2020). In addition, reports showed that inequality in access to quality education is due to fewer opportunities for teachers and parents to work together for students' learning (Antony</w:t>
      </w:r>
      <w:r w:rsidRPr="0025673D">
        <w:rPr>
          <w:rFonts w:ascii="Cambria Math" w:hAnsi="Cambria Math" w:cs="Cambria Math"/>
          <w:b/>
          <w:bCs/>
          <w:color w:val="000000"/>
          <w:sz w:val="22"/>
          <w:szCs w:val="22"/>
          <w:lang w:val="en-PH" w:eastAsia="en-PH"/>
        </w:rPr>
        <w:t>‐</w:t>
      </w:r>
      <w:r w:rsidRPr="0025673D">
        <w:rPr>
          <w:rFonts w:ascii="Arial" w:hAnsi="Arial" w:cs="Arial"/>
          <w:b/>
          <w:bCs/>
          <w:color w:val="000000"/>
          <w:sz w:val="22"/>
          <w:szCs w:val="22"/>
          <w:lang w:val="en-PH" w:eastAsia="en-PH"/>
        </w:rPr>
        <w:t xml:space="preserve">Newman et al., 2023; Keengwe &amp; Onchwari, 2022). </w:t>
      </w:r>
      <w:r w:rsidRPr="0025673D">
        <w:rPr>
          <w:rFonts w:ascii="Arial" w:hAnsi="Arial" w:cs="Arial"/>
          <w:b/>
          <w:bCs/>
          <w:color w:val="000000"/>
          <w:sz w:val="22"/>
          <w:szCs w:val="22"/>
          <w:lang w:val="en-PH" w:eastAsia="en-PH"/>
        </w:rPr>
        <w:lastRenderedPageBreak/>
        <w:t>Teachers struggled to achieve the same level of parents’ engagement in their children's learning (OECD, 2020), and students from remote areas were unable to participate in learning activities due to strained parent-teacher collaboration (Dayal &amp; Pratibha, 2023; Gharti, 2023).</w:t>
      </w:r>
    </w:p>
    <w:p w14:paraId="02FC5D0D" w14:textId="5929B386" w:rsidR="0025673D" w:rsidRPr="0025673D" w:rsidRDefault="0025673D" w:rsidP="0025673D">
      <w:pPr>
        <w:pStyle w:val="Body"/>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ab/>
        <w:t>Moreover, the lack of clear parental involvement policies at the school or district level can hinder communication (Johnson, 1997). Establishing and implementing such policies can provide a framework for effective interaction (Hill &amp; Craft, 2003). Conversely, parents may need help to keep track of important information when schools use multiple, inconsistent communication channels (Beeli-Zimmermann et al., 2024). Streamlining communication methods can alleviate this problem (Cassidy, 2011). Similarly, parents may feel overwhelmed by the volume of information from the school, leading to selective listening or disengagement when parents perceive communication as excessive (Frankin et al., 2016; Olivo, 2021).</w:t>
      </w:r>
    </w:p>
    <w:p w14:paraId="268A5DAB" w14:textId="77777777" w:rsidR="0025673D" w:rsidRPr="0025673D" w:rsidRDefault="0025673D" w:rsidP="0025673D">
      <w:pPr>
        <w:pStyle w:val="Body"/>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ab/>
        <w:t>In addition, language and cultural differences can create significant communication barriers between teachers and parents, especially in multicultural contexts (Compton-Lilly, 2018). Also, communication can introduce privacy concerns. Some parents may hesitate to share personal information or engage in digital communication due to privacy apprehensions (Bastian &amp; Prasse, 2021). The proliferation of digital communication channels has intensified these concerns. Negative past experiences or conflicts between teachers and parents can linger and affect future communication. These experiences may lead to reluctance on the part of either party to engage openly (Eccles &amp; Harold, 1993).</w:t>
      </w:r>
    </w:p>
    <w:p w14:paraId="25382777" w14:textId="77777777" w:rsidR="0025673D" w:rsidRPr="0025673D" w:rsidRDefault="0025673D" w:rsidP="0025673D">
      <w:pPr>
        <w:pStyle w:val="Body"/>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ab/>
        <w:t>Many parents have busy work schedules, making it challenging to find time for meetings or school-related activities (Hornby, 2011). The reliance on digital communication tools, especially recently, has highlighted the digital divide among parents (Owens et al., 2023) (Bower et al., 2020). Parents need access to the internet or digital devices to stay informed and engaged with school activities (Cleveland et al., 2024). Some parents may feel uninformed about their child's school experiences due to insufficient communication from schools (Li et al., 2024) (García-Carrión &amp; Poveda, 2018). Thus, parents who are not adequately informed may struggle to support their child's education (Li et al., 2016).</w:t>
      </w:r>
    </w:p>
    <w:p w14:paraId="764ECF80" w14:textId="77777777" w:rsidR="0025673D" w:rsidRPr="0025673D" w:rsidRDefault="0025673D" w:rsidP="0025673D">
      <w:pPr>
        <w:pStyle w:val="Body"/>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ab/>
        <w:t xml:space="preserve">Furthermore, differences in cultural values and practices between parents and school staff can create barriers to transparent communication (Suizzo, 2018). Parents may hesitate to engage with the school if their cultural perspectives are not acknowledged and respected. Thus, inconsistent or irregular school communication can contribute to problems (Lareau &amp; Horvat, 2018). Parents may need to learn when or how to expect updates and information, leading to frustration and confusion. Lastly, parents from lower socioeconomic backgrounds may lack access to educational resources and information, further hindering their school engagement. This limited access can affect parents' ability to advocate for their children effectively. </w:t>
      </w:r>
    </w:p>
    <w:p w14:paraId="487B6872" w14:textId="3AB4DD48" w:rsidR="0025673D" w:rsidRPr="0025673D" w:rsidRDefault="0025673D" w:rsidP="0025673D">
      <w:pPr>
        <w:pStyle w:val="Body"/>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lastRenderedPageBreak/>
        <w:tab/>
        <w:t>In the Philippines, maintaining effective partnerships between teachers and parents turned out to be the leading challenge in the context of students learning. The most significant barrier to this problem was communication hampered by digital illiteracy</w:t>
      </w:r>
      <w:r w:rsidR="00B3542D">
        <w:rPr>
          <w:rFonts w:ascii="Arial" w:hAnsi="Arial" w:cs="Arial"/>
          <w:b/>
          <w:bCs/>
          <w:color w:val="000000"/>
          <w:sz w:val="22"/>
          <w:szCs w:val="22"/>
          <w:lang w:val="en-PH" w:eastAsia="en-PH"/>
        </w:rPr>
        <w:t xml:space="preserve"> </w:t>
      </w:r>
      <w:r w:rsidRPr="0025673D">
        <w:rPr>
          <w:rFonts w:ascii="Arial" w:hAnsi="Arial" w:cs="Arial"/>
          <w:b/>
          <w:bCs/>
          <w:color w:val="000000"/>
          <w:sz w:val="22"/>
          <w:szCs w:val="22"/>
          <w:lang w:val="en-PH" w:eastAsia="en-PH"/>
        </w:rPr>
        <w:t>(Mastul et al., 2023; Tanucan et al., 2022). Teachers had to find ways to make parents, without formal training, master the digital platform for teaching (Ellao, 2020). The waning parent-teacher partnership may result in poor student learning monitoring, leading to poor school performance. For instance, in Sorsogon province, the monitoring of student progress emerged as exigent as teachers battled with hardships in engaging parents for school activities since the latter were unfamiliar with no access to social media technology (Santos, 2021). This condition puts the notion that urgent action to investigate the problematic parent-teacher partnership may prevent griming and ailing student learning. Correspondingly, there is minimal published literature on this area, specifically in the local context. It is for this reason that this study is pursued.</w:t>
      </w:r>
    </w:p>
    <w:p w14:paraId="4162BC80" w14:textId="5C28C9AE" w:rsidR="0025673D" w:rsidRPr="0025673D" w:rsidRDefault="0025673D" w:rsidP="0025673D">
      <w:pPr>
        <w:pStyle w:val="Body"/>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ab/>
        <w:t>Moreover, regional studies in the country have highlighted the challenge of aligning the curriculum with technology-based content delivery (González et al., 2020). Indeed, ensuring that educational materials are accessible and meaningful for parents and teachers remains a significant concern</w:t>
      </w:r>
      <w:r w:rsidR="007B50B3">
        <w:rPr>
          <w:rFonts w:ascii="Arial" w:hAnsi="Arial" w:cs="Arial"/>
          <w:b/>
          <w:bCs/>
          <w:color w:val="000000"/>
          <w:sz w:val="22"/>
          <w:szCs w:val="22"/>
          <w:lang w:val="en-PH" w:eastAsia="en-PH"/>
        </w:rPr>
        <w:t xml:space="preserve"> </w:t>
      </w:r>
      <w:r w:rsidRPr="0025673D">
        <w:rPr>
          <w:rFonts w:ascii="Arial" w:hAnsi="Arial" w:cs="Arial"/>
          <w:b/>
          <w:bCs/>
          <w:color w:val="000000"/>
          <w:sz w:val="22"/>
          <w:szCs w:val="22"/>
          <w:lang w:val="en-PH" w:eastAsia="en-PH"/>
        </w:rPr>
        <w:t>(Abejuela et al., 2023; Beltran-Almazan et al., 2020). Moreover, more resources, including devices and internet connectivity, are needed for teachers in the Philippines (Villa &amp; Manalo, 2020). These limitations can hinder effective classroom technology integration (Salgado &amp; Paglinawan, 2025). On the other hand, focusing too much on the technology rather than its pedagogical value can be problematic (Serdyukov, 2017). Teachers may struggle to align technology use with learning objectives (Ertmer et al., 2012). Also, assessing students' learning when technology is integrated can be complex (Clarke</w:t>
      </w:r>
      <w:r w:rsidRPr="0025673D">
        <w:rPr>
          <w:rFonts w:ascii="Cambria Math" w:hAnsi="Cambria Math" w:cs="Cambria Math"/>
          <w:b/>
          <w:bCs/>
          <w:color w:val="000000"/>
          <w:sz w:val="22"/>
          <w:szCs w:val="22"/>
          <w:lang w:val="en-PH" w:eastAsia="en-PH"/>
        </w:rPr>
        <w:t>‐</w:t>
      </w:r>
      <w:r w:rsidRPr="0025673D">
        <w:rPr>
          <w:rFonts w:ascii="Arial" w:hAnsi="Arial" w:cs="Arial"/>
          <w:b/>
          <w:bCs/>
          <w:color w:val="000000"/>
          <w:sz w:val="22"/>
          <w:szCs w:val="22"/>
          <w:lang w:val="en-PH" w:eastAsia="en-PH"/>
        </w:rPr>
        <w:t>Midura &amp; Dede, 2010). Teachers must adapt their assessment methods to accommodate technology-enhanced activities (Fossland, 2016). Lastly, teachers often require ongoing technical and pedagogical support when integrating technology. The absence of such support can lead to frustration and hinder effective technology use (Hidayat, 2019; Maich et al., 2017).</w:t>
      </w:r>
    </w:p>
    <w:p w14:paraId="732C5943" w14:textId="03E6413C" w:rsidR="006B12FC" w:rsidRDefault="0025673D" w:rsidP="0025673D">
      <w:pPr>
        <w:pStyle w:val="Body"/>
        <w:spacing w:after="0"/>
        <w:jc w:val="left"/>
        <w:rPr>
          <w:rFonts w:ascii="Arial" w:hAnsi="Arial" w:cs="Arial"/>
          <w:b/>
          <w:bCs/>
          <w:color w:val="000000"/>
          <w:sz w:val="22"/>
          <w:szCs w:val="22"/>
          <w:lang w:val="en-PH" w:eastAsia="en-PH"/>
        </w:rPr>
      </w:pPr>
      <w:r w:rsidRPr="0025673D">
        <w:rPr>
          <w:rFonts w:ascii="Arial" w:hAnsi="Arial" w:cs="Arial"/>
          <w:b/>
          <w:bCs/>
          <w:color w:val="000000"/>
          <w:sz w:val="22"/>
          <w:szCs w:val="22"/>
          <w:lang w:val="en-PH" w:eastAsia="en-PH"/>
        </w:rPr>
        <w:tab/>
        <w:t>This study aimed to describe the challenges of social studies teachers toward parent-teacher partnerships during the pandemic. The study also investigates how teachers and parents strengthen their partnership amidst its new learning modalities. Moreover, this study aims to address the following; (1) What are the challenges of the Social Studies teachers toward parent-teacher partnership during the pandemic? (2) What are the copings undertaken by Social Studies teachers to surmount the challenges? (3) What are the insights of Social Studies teachers in surmounting the challenges of the parent-teacher partnership?</w:t>
      </w:r>
    </w:p>
    <w:p w14:paraId="3256FDD4" w14:textId="77777777" w:rsidR="007B50B3" w:rsidRDefault="007B50B3" w:rsidP="0025673D">
      <w:pPr>
        <w:pStyle w:val="Body"/>
        <w:spacing w:after="0"/>
        <w:jc w:val="left"/>
        <w:rPr>
          <w:rFonts w:ascii="Arial" w:hAnsi="Arial" w:cs="Arial"/>
          <w:b/>
          <w:bCs/>
          <w:sz w:val="22"/>
          <w:szCs w:val="22"/>
        </w:rPr>
      </w:pPr>
    </w:p>
    <w:p w14:paraId="076966AA" w14:textId="77777777" w:rsidR="006B12FC" w:rsidRDefault="00CD7DA1">
      <w:pPr>
        <w:pStyle w:val="AbstHead"/>
        <w:spacing w:after="0"/>
        <w:jc w:val="both"/>
        <w:rPr>
          <w:rFonts w:ascii="Arial" w:hAnsi="Arial" w:cs="Arial"/>
        </w:rPr>
      </w:pPr>
      <w:r>
        <w:rPr>
          <w:rFonts w:ascii="Arial" w:hAnsi="Arial" w:cs="Arial"/>
        </w:rPr>
        <w:t>2. material and methods / experimental details / methodology (Arial, Bold, 11 font, left aligned, caps)</w:t>
      </w:r>
    </w:p>
    <w:p w14:paraId="71943D07" w14:textId="77777777" w:rsidR="006B12FC" w:rsidRDefault="006B12FC">
      <w:pPr>
        <w:pStyle w:val="AbstHead"/>
        <w:spacing w:after="0"/>
        <w:jc w:val="both"/>
        <w:rPr>
          <w:rFonts w:ascii="Arial" w:hAnsi="Arial" w:cs="Arial"/>
        </w:rPr>
      </w:pPr>
    </w:p>
    <w:p w14:paraId="4F57EAA3" w14:textId="03DEB869" w:rsidR="0025673D"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Research Design</w:t>
      </w:r>
    </w:p>
    <w:p w14:paraId="14327C88" w14:textId="52520F01" w:rsidR="0025673D" w:rsidRPr="007B50B3" w:rsidRDefault="0025673D" w:rsidP="0025673D">
      <w:pPr>
        <w:pStyle w:val="Body"/>
        <w:spacing w:after="0"/>
        <w:rPr>
          <w:rFonts w:ascii="Arial" w:hAnsi="Arial" w:cs="Arial"/>
          <w:b/>
          <w:bCs/>
          <w:sz w:val="22"/>
          <w:szCs w:val="22"/>
          <w:highlight w:val="yellow"/>
        </w:rPr>
      </w:pPr>
      <w:r w:rsidRPr="007B50B3">
        <w:rPr>
          <w:rFonts w:ascii="Arial" w:hAnsi="Arial" w:cs="Arial"/>
          <w:b/>
          <w:bCs/>
          <w:sz w:val="22"/>
          <w:szCs w:val="22"/>
          <w:highlight w:val="yellow"/>
        </w:rPr>
        <w:lastRenderedPageBreak/>
        <w:tab/>
      </w:r>
      <w:r w:rsidR="007B50B3" w:rsidRPr="007B50B3">
        <w:rPr>
          <w:rFonts w:ascii="Arial" w:hAnsi="Arial" w:cs="Arial"/>
          <w:b/>
          <w:bCs/>
          <w:sz w:val="22"/>
          <w:szCs w:val="22"/>
          <w:highlight w:val="yellow"/>
        </w:rPr>
        <w:t>This study adopted a qualitative single case study approach focusing on social studies teachers in a private secondary school in Davao City, Philippines. The single case study design allows an in-depth exploration of the complex challenges and strategies of teachers in maintaining effective parent–teacher partnerships during the COVID-19 pandemic (Yin, 2014; Baxter &amp; Jack, 2008). This approach provides a contextualized understanding of educational adaptation in times of crisis.</w:t>
      </w:r>
    </w:p>
    <w:p w14:paraId="48C17B08" w14:textId="77777777" w:rsidR="007B50B3" w:rsidRPr="007B50B3" w:rsidRDefault="007B50B3" w:rsidP="0025673D">
      <w:pPr>
        <w:pStyle w:val="Body"/>
        <w:spacing w:after="0"/>
        <w:rPr>
          <w:rFonts w:ascii="Arial" w:hAnsi="Arial" w:cs="Arial"/>
          <w:b/>
          <w:bCs/>
          <w:sz w:val="22"/>
          <w:szCs w:val="22"/>
          <w:highlight w:val="yellow"/>
        </w:rPr>
      </w:pPr>
    </w:p>
    <w:p w14:paraId="41806BBA" w14:textId="7602D77A" w:rsidR="0025673D"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Participants and Sampling</w:t>
      </w:r>
    </w:p>
    <w:p w14:paraId="210AB7A7" w14:textId="77777777" w:rsidR="007B50B3"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ab/>
      </w:r>
      <w:r w:rsidR="007B50B3" w:rsidRPr="007B50B3">
        <w:rPr>
          <w:rFonts w:ascii="Arial" w:hAnsi="Arial" w:cs="Arial"/>
          <w:b/>
          <w:bCs/>
          <w:sz w:val="22"/>
          <w:szCs w:val="22"/>
          <w:highlight w:val="yellow"/>
        </w:rPr>
        <w:t>The study used purposive sampling, selecting participants who could best provide insights into the research questions (Sargeant, 2012; Francisco &amp; Arlos, 2016). Participants included six social studies teachers for one-on-one interviews and another six for focus group discussions (FGDs). All participants served as class advisers and subject teachers in the high school department. This approach ensured comprehensive insights into teachers’ experiences and perceptions of parent–teacher partnerships during the pandemic.</w:t>
      </w:r>
    </w:p>
    <w:p w14:paraId="7466350F" w14:textId="29B50843" w:rsidR="0025673D"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Research Instrument</w:t>
      </w:r>
    </w:p>
    <w:p w14:paraId="100E7245" w14:textId="36AB95CD" w:rsidR="0025673D"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ab/>
      </w:r>
      <w:r w:rsidR="007B50B3" w:rsidRPr="007B50B3">
        <w:rPr>
          <w:rFonts w:ascii="Arial" w:hAnsi="Arial" w:cs="Arial"/>
          <w:b/>
          <w:bCs/>
          <w:sz w:val="22"/>
          <w:szCs w:val="22"/>
          <w:highlight w:val="yellow"/>
        </w:rPr>
        <w:t>Data were collected using a Structured Interview Guide Questionnaire with open-ended follow-up questions as needed. The guide was validated by experts to ensure reliability and relevance to the study objectives. The instrument facilitated a detailed exploration of teachers’ challenges, coping strategies, and insights regarding parent–teacher partnerships.</w:t>
      </w:r>
    </w:p>
    <w:p w14:paraId="1C4BFD02" w14:textId="7867B069" w:rsidR="0025673D"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Data Collection</w:t>
      </w:r>
    </w:p>
    <w:p w14:paraId="304C32BB" w14:textId="0C58EC12" w:rsidR="007B50B3" w:rsidRPr="007B50B3" w:rsidRDefault="0025673D" w:rsidP="007B50B3">
      <w:pPr>
        <w:pStyle w:val="Body"/>
        <w:rPr>
          <w:rFonts w:ascii="Arial" w:hAnsi="Arial" w:cs="Arial"/>
          <w:b/>
          <w:bCs/>
          <w:sz w:val="22"/>
          <w:szCs w:val="22"/>
          <w:highlight w:val="yellow"/>
        </w:rPr>
      </w:pPr>
      <w:r w:rsidRPr="007B50B3">
        <w:rPr>
          <w:rFonts w:ascii="Arial" w:hAnsi="Arial" w:cs="Arial"/>
          <w:b/>
          <w:bCs/>
          <w:sz w:val="22"/>
          <w:szCs w:val="22"/>
          <w:highlight w:val="yellow"/>
        </w:rPr>
        <w:tab/>
      </w:r>
      <w:r w:rsidR="007B50B3" w:rsidRPr="007B50B3">
        <w:rPr>
          <w:rFonts w:ascii="Arial" w:hAnsi="Arial" w:cs="Arial"/>
          <w:b/>
          <w:bCs/>
          <w:sz w:val="22"/>
          <w:szCs w:val="22"/>
          <w:highlight w:val="yellow"/>
        </w:rPr>
        <w:t>Interviews and FGDs were conducted online via recorded videoconferences, with informed consent obtained 1 week prior. Participants were oriented to the process and given time for clarification. Sessions were rescheduled due to technical difficulties. All data were transcribed, verified, and organized for thematic analysis, with participant validation conducted to ensure accuracy.</w:t>
      </w:r>
    </w:p>
    <w:p w14:paraId="536205BC" w14:textId="77777777" w:rsidR="0025673D" w:rsidRPr="007B50B3" w:rsidRDefault="0025673D" w:rsidP="0025673D">
      <w:pPr>
        <w:pStyle w:val="Body"/>
        <w:rPr>
          <w:rFonts w:ascii="Arial" w:hAnsi="Arial" w:cs="Arial"/>
          <w:b/>
          <w:bCs/>
          <w:sz w:val="22"/>
          <w:szCs w:val="22"/>
          <w:highlight w:val="yellow"/>
        </w:rPr>
      </w:pPr>
      <w:r w:rsidRPr="007B50B3">
        <w:rPr>
          <w:rFonts w:ascii="Arial" w:hAnsi="Arial" w:cs="Arial"/>
          <w:b/>
          <w:bCs/>
          <w:sz w:val="22"/>
          <w:szCs w:val="22"/>
          <w:highlight w:val="yellow"/>
        </w:rPr>
        <w:t>Data Analysis</w:t>
      </w:r>
    </w:p>
    <w:p w14:paraId="0BFD9024" w14:textId="57DA18B5" w:rsidR="0025673D" w:rsidRPr="007B50B3" w:rsidRDefault="0025673D" w:rsidP="007B50B3">
      <w:pPr>
        <w:pStyle w:val="Body"/>
        <w:spacing w:after="0"/>
        <w:rPr>
          <w:rFonts w:ascii="Arial" w:hAnsi="Arial" w:cs="Arial"/>
          <w:b/>
          <w:bCs/>
          <w:sz w:val="22"/>
          <w:szCs w:val="22"/>
        </w:rPr>
      </w:pPr>
      <w:r w:rsidRPr="007B50B3">
        <w:rPr>
          <w:rFonts w:ascii="Arial" w:hAnsi="Arial" w:cs="Arial"/>
          <w:b/>
          <w:bCs/>
          <w:sz w:val="22"/>
          <w:szCs w:val="22"/>
          <w:highlight w:val="yellow"/>
        </w:rPr>
        <w:tab/>
      </w:r>
      <w:r w:rsidR="007B50B3" w:rsidRPr="007B50B3">
        <w:rPr>
          <w:rFonts w:ascii="Arial" w:hAnsi="Arial" w:cs="Arial"/>
          <w:b/>
          <w:bCs/>
          <w:sz w:val="22"/>
          <w:szCs w:val="22"/>
          <w:highlight w:val="yellow"/>
        </w:rPr>
        <w:t>Data were analyzed using thematic analysis (Javadi &amp; Zarea, 2016) to identify patterns and themes related to challenges, coping strategies, and insights. The analysis followed the Colaizzi approach: familiarization, extraction of significant statements, formulation of meanings, organization of themes, and validation of findings with participants (Sanders, 2003; Speziale &amp; Carpenter, 2007). Bronfenbrenner’s Ecological Systems Theory was applied as a framework to support the interpretation and discussion of results rather than as an analytic method, ensuring theoretical grounding while maintaining methodological rigor.</w:t>
      </w:r>
    </w:p>
    <w:p w14:paraId="48D59B45" w14:textId="77777777" w:rsidR="007B50B3" w:rsidRDefault="007B50B3" w:rsidP="007B50B3">
      <w:pPr>
        <w:pStyle w:val="Body"/>
        <w:spacing w:after="0"/>
        <w:rPr>
          <w:rFonts w:ascii="Arial" w:hAnsi="Arial" w:cs="Arial"/>
        </w:rPr>
      </w:pPr>
    </w:p>
    <w:p w14:paraId="3DA5494C" w14:textId="052588CB" w:rsidR="006B12FC" w:rsidRDefault="00CD7DA1">
      <w:pPr>
        <w:pStyle w:val="Head1"/>
        <w:spacing w:after="0"/>
        <w:jc w:val="both"/>
        <w:rPr>
          <w:rFonts w:ascii="Arial" w:hAnsi="Arial" w:cs="Arial"/>
        </w:rPr>
      </w:pPr>
      <w:r>
        <w:rPr>
          <w:rFonts w:ascii="Arial" w:hAnsi="Arial" w:cs="Arial"/>
        </w:rPr>
        <w:t>3. results and discussion</w:t>
      </w:r>
    </w:p>
    <w:p w14:paraId="08F9B09F" w14:textId="77777777" w:rsidR="006B12FC" w:rsidRDefault="006B12FC">
      <w:pPr>
        <w:pStyle w:val="Body"/>
        <w:spacing w:after="0"/>
        <w:rPr>
          <w:rFonts w:ascii="Arial" w:hAnsi="Arial" w:cs="Arial"/>
        </w:rPr>
      </w:pPr>
    </w:p>
    <w:p w14:paraId="2C8C45B3" w14:textId="77777777" w:rsidR="0025673D" w:rsidRPr="0025673D" w:rsidRDefault="0025673D" w:rsidP="0025673D">
      <w:pPr>
        <w:pStyle w:val="Body"/>
        <w:rPr>
          <w:rFonts w:ascii="Arial" w:hAnsi="Arial" w:cs="Arial"/>
          <w:sz w:val="22"/>
          <w:szCs w:val="22"/>
        </w:rPr>
      </w:pPr>
      <w:bookmarkStart w:id="1" w:name="_Hlk211943393"/>
      <w:r w:rsidRPr="0025673D">
        <w:rPr>
          <w:rFonts w:ascii="Arial" w:hAnsi="Arial" w:cs="Arial"/>
          <w:sz w:val="22"/>
          <w:szCs w:val="22"/>
        </w:rPr>
        <w:lastRenderedPageBreak/>
        <w:t xml:space="preserve">The findings presented in this chapter unravel the intricacies of how social studies teachers have navigated the landscape of parent-teacher partnerships during the pandemic. The analysis is rooted in Bronfenbrenner’s Ecological Systems Theory. Central to the discussion is the 'Student' depicted in Figure 1 as the heart of the educational ecosystem. Around this heart, the ecological layers from the microsystem to the macrosystem unravel the multidimensional context of education during the pandemic. The microsystem reveals immediate challenges in parent-teacher interactions, such as the pivot to new modes of teaching and the hurdles in maintaining clear communication channels. </w:t>
      </w:r>
    </w:p>
    <w:p w14:paraId="13D3AE31" w14:textId="1C5ABE8B" w:rsidR="006B12FC" w:rsidRPr="00E04E2F" w:rsidRDefault="0025673D" w:rsidP="0025673D">
      <w:pPr>
        <w:pStyle w:val="Body"/>
        <w:spacing w:after="0"/>
        <w:rPr>
          <w:rFonts w:ascii="Arial" w:hAnsi="Arial" w:cs="Arial"/>
          <w:sz w:val="22"/>
          <w:szCs w:val="22"/>
        </w:rPr>
      </w:pPr>
      <w:r w:rsidRPr="0025673D">
        <w:rPr>
          <w:rFonts w:ascii="Arial" w:hAnsi="Arial" w:cs="Arial"/>
          <w:sz w:val="22"/>
          <w:szCs w:val="22"/>
        </w:rPr>
        <w:t>The challenges identified are the steep learning curve of new virtual teaching platforms and the barriers to effective communication with parents. Teachers' coping strategies highlight a shift towards self-directed learning and refined time management skills, underscoring the theme of resilience. The insights emphasize the importance of strong teacher-parent partnerships and adaptability in education during the pandemic, highlighting the need for resilient systems that support student learning and well-being in challenging times. The subsequent discussion will distill these themes, examining their impact on enhancing parent-teacher partnerships during the pandemic.</w:t>
      </w:r>
    </w:p>
    <w:p w14:paraId="16C2656B" w14:textId="346B2BB5" w:rsidR="00731B2E" w:rsidRPr="00E04E2F" w:rsidRDefault="0025673D" w:rsidP="0025673D">
      <w:pPr>
        <w:pStyle w:val="Body"/>
        <w:spacing w:after="0"/>
        <w:rPr>
          <w:rFonts w:ascii="Arial" w:hAnsi="Arial" w:cs="Arial"/>
          <w:sz w:val="22"/>
          <w:szCs w:val="22"/>
        </w:rPr>
      </w:pPr>
      <w:r w:rsidRPr="00CE6F57">
        <w:rPr>
          <w:rFonts w:ascii="Times New Roman" w:hAnsi="Times New Roman"/>
          <w:noProof/>
          <w:sz w:val="24"/>
          <w:szCs w:val="24"/>
        </w:rPr>
        <w:lastRenderedPageBreak/>
        <w:drawing>
          <wp:inline distT="0" distB="0" distL="0" distR="0" wp14:anchorId="71448921" wp14:editId="18E0D9F7">
            <wp:extent cx="7465269" cy="5448456"/>
            <wp:effectExtent l="0" t="1270" r="0" b="0"/>
            <wp:docPr id="16363816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19568"/>
                    <a:stretch/>
                  </pic:blipFill>
                  <pic:spPr bwMode="auto">
                    <a:xfrm rot="16200000">
                      <a:off x="0" y="0"/>
                      <a:ext cx="7501641" cy="5475002"/>
                    </a:xfrm>
                    <a:prstGeom prst="rect">
                      <a:avLst/>
                    </a:prstGeom>
                    <a:noFill/>
                    <a:ln>
                      <a:noFill/>
                    </a:ln>
                    <a:extLst>
                      <a:ext uri="{53640926-AAD7-44D8-BBD7-CCE9431645EC}">
                        <a14:shadowObscured xmlns:a14="http://schemas.microsoft.com/office/drawing/2010/main"/>
                      </a:ext>
                    </a:extLst>
                  </pic:spPr>
                </pic:pic>
              </a:graphicData>
            </a:graphic>
          </wp:inline>
        </w:drawing>
      </w:r>
    </w:p>
    <w:p w14:paraId="5BCB0C36" w14:textId="01FA6B49" w:rsidR="00EB7F12" w:rsidRDefault="00CD7DA1">
      <w:pPr>
        <w:pStyle w:val="Body"/>
        <w:spacing w:after="0"/>
        <w:rPr>
          <w:rFonts w:ascii="Arial" w:hAnsi="Arial" w:cs="Arial"/>
          <w:i/>
          <w:sz w:val="22"/>
          <w:szCs w:val="22"/>
        </w:rPr>
      </w:pPr>
      <w:r w:rsidRPr="00E04E2F">
        <w:rPr>
          <w:rFonts w:ascii="Arial" w:hAnsi="Arial" w:cs="Arial"/>
          <w:sz w:val="22"/>
          <w:szCs w:val="22"/>
        </w:rPr>
        <w:t>Figure 1</w:t>
      </w:r>
      <w:r w:rsidR="00731B2E" w:rsidRPr="00E04E2F">
        <w:rPr>
          <w:rFonts w:ascii="Arial" w:hAnsi="Arial" w:cs="Arial"/>
          <w:sz w:val="22"/>
          <w:szCs w:val="22"/>
        </w:rPr>
        <w:t xml:space="preserve">. </w:t>
      </w:r>
      <w:r w:rsidR="00EB7F12" w:rsidRPr="00EB7F12">
        <w:rPr>
          <w:rFonts w:ascii="Arial" w:hAnsi="Arial" w:cs="Arial"/>
          <w:i/>
          <w:sz w:val="22"/>
          <w:szCs w:val="22"/>
        </w:rPr>
        <w:t>Key Themes from Social Studies Teachers on Parent-Teacher Partnerships During the Pandemic within Bronfenbrenner’s Ecological Systems Theory</w:t>
      </w:r>
    </w:p>
    <w:p w14:paraId="3EE8484F" w14:textId="77777777" w:rsidR="00EB7F12" w:rsidRPr="00EB7F12" w:rsidRDefault="00EB7F12">
      <w:pPr>
        <w:pStyle w:val="Body"/>
        <w:spacing w:after="0"/>
        <w:rPr>
          <w:rFonts w:ascii="Arial" w:hAnsi="Arial" w:cs="Arial"/>
          <w:b/>
          <w:bCs/>
          <w:sz w:val="22"/>
          <w:szCs w:val="22"/>
        </w:rPr>
      </w:pPr>
      <w:r w:rsidRPr="00EB7F12">
        <w:rPr>
          <w:rFonts w:ascii="Arial" w:hAnsi="Arial" w:cs="Arial"/>
          <w:b/>
          <w:bCs/>
          <w:sz w:val="22"/>
          <w:szCs w:val="22"/>
        </w:rPr>
        <w:lastRenderedPageBreak/>
        <w:t>Parent-Centered Challenges</w:t>
      </w:r>
    </w:p>
    <w:p w14:paraId="0BFCB183" w14:textId="1C717528" w:rsidR="006B12FC" w:rsidRPr="00E04E2F" w:rsidRDefault="00EB7F12" w:rsidP="00EB7F12">
      <w:pPr>
        <w:pStyle w:val="Body"/>
        <w:spacing w:after="0"/>
        <w:ind w:firstLine="720"/>
        <w:rPr>
          <w:rFonts w:ascii="Arial" w:hAnsi="Arial" w:cs="Arial"/>
          <w:sz w:val="22"/>
          <w:szCs w:val="22"/>
        </w:rPr>
      </w:pPr>
      <w:r w:rsidRPr="00EB7F12">
        <w:rPr>
          <w:rFonts w:ascii="Arial" w:hAnsi="Arial" w:cs="Arial"/>
          <w:sz w:val="22"/>
          <w:szCs w:val="22"/>
        </w:rPr>
        <w:t xml:space="preserve">The first category of challenges </w:t>
      </w:r>
      <w:r>
        <w:rPr>
          <w:rFonts w:ascii="Arial" w:hAnsi="Arial" w:cs="Arial"/>
          <w:sz w:val="22"/>
          <w:szCs w:val="22"/>
        </w:rPr>
        <w:t>social studies teachers face in fostering parent-teacher partnerships concerns</w:t>
      </w:r>
      <w:r w:rsidRPr="00EB7F12">
        <w:rPr>
          <w:rFonts w:ascii="Arial" w:hAnsi="Arial" w:cs="Arial"/>
          <w:sz w:val="22"/>
          <w:szCs w:val="22"/>
        </w:rPr>
        <w:t xml:space="preserve"> parent-centered barriers. These barriers represent the various factors that hinder parents from actively engaging in collaborative efforts with schools and teachers. Such obstacles often </w:t>
      </w:r>
      <w:r>
        <w:rPr>
          <w:rFonts w:ascii="Arial" w:hAnsi="Arial" w:cs="Arial"/>
          <w:sz w:val="22"/>
          <w:szCs w:val="22"/>
        </w:rPr>
        <w:t xml:space="preserve">lead to a weakened partnership between parents and teachers, thereby </w:t>
      </w:r>
      <w:r w:rsidRPr="00EB7F12">
        <w:rPr>
          <w:rFonts w:ascii="Arial" w:hAnsi="Arial" w:cs="Arial"/>
          <w:sz w:val="22"/>
          <w:szCs w:val="22"/>
        </w:rPr>
        <w:t xml:space="preserve">impacting the overall effectiveness of the educational process. These parent-centered barriers encompass a range of issues, from logistical constraints to communication gaps, </w:t>
      </w:r>
      <w:r>
        <w:rPr>
          <w:rFonts w:ascii="Arial" w:hAnsi="Arial" w:cs="Arial"/>
          <w:sz w:val="22"/>
          <w:szCs w:val="22"/>
        </w:rPr>
        <w:t>that collectively impede the formation of a robust,</w:t>
      </w:r>
      <w:r w:rsidRPr="00EB7F12">
        <w:rPr>
          <w:rFonts w:ascii="Arial" w:hAnsi="Arial" w:cs="Arial"/>
          <w:sz w:val="22"/>
          <w:szCs w:val="22"/>
        </w:rPr>
        <w:t xml:space="preserve"> productive alliance between educators and parents.</w:t>
      </w:r>
    </w:p>
    <w:p w14:paraId="7832B5C5" w14:textId="77777777" w:rsidR="006B12FC" w:rsidRPr="00E04E2F" w:rsidRDefault="006B12FC">
      <w:pPr>
        <w:pStyle w:val="Body"/>
        <w:spacing w:after="0"/>
        <w:rPr>
          <w:rFonts w:ascii="Arial" w:hAnsi="Arial" w:cs="Arial"/>
          <w:sz w:val="22"/>
          <w:szCs w:val="22"/>
        </w:rPr>
      </w:pPr>
    </w:p>
    <w:p w14:paraId="2142228B" w14:textId="5BDCBDFD" w:rsidR="006B12FC" w:rsidRDefault="00CD7DA1">
      <w:pPr>
        <w:pStyle w:val="Body"/>
        <w:spacing w:after="0"/>
        <w:rPr>
          <w:rFonts w:ascii="Arial" w:hAnsi="Arial" w:cs="Arial"/>
          <w:sz w:val="22"/>
          <w:szCs w:val="22"/>
        </w:rPr>
      </w:pPr>
      <w:r w:rsidRPr="00E04E2F">
        <w:rPr>
          <w:rFonts w:ascii="Arial" w:hAnsi="Arial" w:cs="Arial"/>
          <w:sz w:val="22"/>
          <w:szCs w:val="22"/>
        </w:rPr>
        <w:tab/>
      </w:r>
      <w:r w:rsidR="00EB7F12" w:rsidRPr="00EB7F12">
        <w:rPr>
          <w:rFonts w:ascii="Arial" w:hAnsi="Arial" w:cs="Arial"/>
          <w:i/>
          <w:iCs/>
          <w:sz w:val="22"/>
          <w:szCs w:val="22"/>
        </w:rPr>
        <w:t>Lacking Communication to Teachers.</w:t>
      </w:r>
      <w:r w:rsidR="00EB7F12" w:rsidRPr="00EB7F12">
        <w:rPr>
          <w:rFonts w:ascii="Arial" w:hAnsi="Arial" w:cs="Arial"/>
          <w:sz w:val="22"/>
          <w:szCs w:val="22"/>
        </w:rPr>
        <w:t xml:space="preserve"> Effective communication between parents and teachers has become indispensable during the pandemic for maintaining and strengthening relationships between families, educators, and the school institution (Li et al., 2024). This communication is crucial for collaborative efforts in monitoring and supporting students' academic and behavioral development. Parents must maintain open lines of communication with teachers to facilitate this partnership. However, social studies teachers frequently encounter challenges in this aspect, particularly when addressing academic and behavioral concerns with parents. Despite teachers' proactive efforts to reach out, they often find </w:t>
      </w:r>
      <w:r w:rsidR="00EB7F12">
        <w:rPr>
          <w:rFonts w:ascii="Arial" w:hAnsi="Arial" w:cs="Arial"/>
          <w:sz w:val="22"/>
          <w:szCs w:val="22"/>
        </w:rPr>
        <w:t>it challenging to engage with parents</w:t>
      </w:r>
      <w:r w:rsidR="00EB7F12" w:rsidRPr="00EB7F12">
        <w:rPr>
          <w:rFonts w:ascii="Arial" w:hAnsi="Arial" w:cs="Arial"/>
          <w:sz w:val="22"/>
          <w:szCs w:val="22"/>
        </w:rPr>
        <w:t>. Below are the transcripts coming from the teachers;</w:t>
      </w:r>
    </w:p>
    <w:p w14:paraId="48A4A219" w14:textId="77777777" w:rsidR="00EB7F12" w:rsidRPr="00E04E2F" w:rsidRDefault="00EB7F12">
      <w:pPr>
        <w:pStyle w:val="Body"/>
        <w:spacing w:after="0"/>
        <w:rPr>
          <w:rFonts w:ascii="Arial" w:hAnsi="Arial" w:cs="Arial"/>
          <w:sz w:val="22"/>
          <w:szCs w:val="22"/>
        </w:rPr>
      </w:pPr>
    </w:p>
    <w:p w14:paraId="797916D2" w14:textId="756C9A6E"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“I would say the partnership now has a big gap. They are not available when you want to contact the parent for a conference online, like even for chatting. They are not going to answer your call because they themselves are very busy. So, there’s an absence of partnership”. – IDI, Teacher A, L1-23</w:t>
      </w:r>
    </w:p>
    <w:p w14:paraId="445EC666" w14:textId="70C01961"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“Not all parents are easy to reach. For example, you must call the parent if you are concerned with that specific student. So, if the parent is busy of course the parent cannot give his or her attention to you with regards to the matter or your concern.” – IDI, Teacher C, L45-62</w:t>
      </w:r>
    </w:p>
    <w:p w14:paraId="01A65765" w14:textId="4681C7E1"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“That is, we cannot speak with the parents because they are busy with businesses and work-related schedules…and I cannot tell them about student performance, nor can I send essential reminders and the grades of the students’ sir. It is hard for me to send important announcements or essential reminders.” – IDI, Teacher F, L12-35</w:t>
      </w:r>
    </w:p>
    <w:p w14:paraId="175697FA" w14:textId="7D43E003"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“I am struggling to communicate with my parents. Some respond, and some do not respond to my calls and chats. So that’s my biggest struggle in the partnership with parents --- how to communicate with them.” – FGD, Teacher E, L-28-47</w:t>
      </w:r>
    </w:p>
    <w:p w14:paraId="6E93F4AD" w14:textId="70110990" w:rsidR="006B12FC" w:rsidRPr="00EB7F12" w:rsidRDefault="00EB7F12" w:rsidP="00EB7F12">
      <w:pPr>
        <w:pStyle w:val="Body"/>
        <w:spacing w:after="0"/>
        <w:rPr>
          <w:rFonts w:ascii="Arial" w:hAnsi="Arial" w:cs="Arial"/>
          <w:i/>
          <w:iCs/>
          <w:sz w:val="22"/>
          <w:szCs w:val="22"/>
        </w:rPr>
      </w:pPr>
      <w:r w:rsidRPr="00EB7F12">
        <w:rPr>
          <w:rFonts w:ascii="Arial" w:hAnsi="Arial" w:cs="Arial"/>
          <w:i/>
          <w:iCs/>
          <w:sz w:val="22"/>
          <w:szCs w:val="22"/>
        </w:rPr>
        <w:t>“With regards to parent-teacher partnership during this pandemic, it is communication. I agree with what Teacher A shared: Even though you often contact the parents, suddenly, they will not reply, or they will say they are busy. That is why it is challenging to communicate with them if there is no response from the parents.” – FGD, Teacher B, L-41-65</w:t>
      </w:r>
    </w:p>
    <w:p w14:paraId="4DF68563" w14:textId="77777777" w:rsidR="00EB7F12" w:rsidRPr="00E04E2F" w:rsidRDefault="00EB7F12" w:rsidP="00EB7F12">
      <w:pPr>
        <w:pStyle w:val="Body"/>
        <w:spacing w:after="0"/>
        <w:rPr>
          <w:rFonts w:ascii="Arial" w:hAnsi="Arial" w:cs="Arial"/>
          <w:sz w:val="22"/>
          <w:szCs w:val="22"/>
        </w:rPr>
      </w:pPr>
    </w:p>
    <w:p w14:paraId="3D1E8669" w14:textId="66CC51C6" w:rsidR="006B12FC" w:rsidRPr="00E04E2F" w:rsidRDefault="00EB7F12" w:rsidP="00EB7F12">
      <w:pPr>
        <w:pStyle w:val="Body"/>
        <w:spacing w:after="0"/>
        <w:ind w:firstLine="720"/>
        <w:rPr>
          <w:rFonts w:ascii="Arial" w:hAnsi="Arial" w:cs="Arial"/>
          <w:sz w:val="22"/>
          <w:szCs w:val="22"/>
        </w:rPr>
      </w:pPr>
      <w:r w:rsidRPr="00EB7F12">
        <w:rPr>
          <w:rFonts w:ascii="Arial" w:hAnsi="Arial" w:cs="Arial"/>
          <w:sz w:val="22"/>
          <w:szCs w:val="22"/>
        </w:rPr>
        <w:t xml:space="preserve">In this context, the difficulty is underscored by Abu Ziden et al., who noted that inflexible work schedules and career commitments remain the greatest obstacles to parents' active school involvement (Ziden et al., 2020). This communication gap is </w:t>
      </w:r>
      <w:r w:rsidRPr="00EB7F12">
        <w:rPr>
          <w:rFonts w:ascii="Arial" w:hAnsi="Arial" w:cs="Arial"/>
          <w:sz w:val="22"/>
          <w:szCs w:val="22"/>
        </w:rPr>
        <w:lastRenderedPageBreak/>
        <w:t xml:space="preserve">further complicated by "psychological barriers," in which the preoccupation of either party with external work demands prevents messages from being received or perceived as intended (Victoriano &amp; Ocbeña, 2024). During the pandemic, reliance on digital modes often increased demand for communication but simultaneously decreased its effectiveness due to the absence of in-person contact (Major, 2023).  Moreover, these insights become even more profound when viewed through the lenses of Bronfenbrenner's Ecological Systems Theory (1979). Bronfenbrenner's model situates these communication challenges within a larger ecological context, where factors like work schedules and societal pressures (part of the microsystem and mesosystem) significantly shape parent-teacher interactions. </w:t>
      </w:r>
      <w:r w:rsidR="00CD7DA1" w:rsidRPr="00E04E2F">
        <w:rPr>
          <w:rFonts w:ascii="Arial" w:hAnsi="Arial" w:cs="Arial"/>
          <w:sz w:val="22"/>
          <w:szCs w:val="22"/>
        </w:rPr>
        <w:t xml:space="preserve"> </w:t>
      </w:r>
    </w:p>
    <w:p w14:paraId="571743D5" w14:textId="77777777" w:rsidR="006B12FC" w:rsidRPr="00E04E2F" w:rsidRDefault="006B12FC">
      <w:pPr>
        <w:pStyle w:val="Body"/>
        <w:spacing w:after="0"/>
        <w:rPr>
          <w:rFonts w:ascii="Arial" w:hAnsi="Arial" w:cs="Arial"/>
          <w:sz w:val="22"/>
          <w:szCs w:val="22"/>
        </w:rPr>
      </w:pPr>
    </w:p>
    <w:p w14:paraId="32922C7A" w14:textId="444F865A" w:rsidR="006B12FC" w:rsidRPr="00E04E2F" w:rsidRDefault="00EB7F12" w:rsidP="00E04E2F">
      <w:pPr>
        <w:pStyle w:val="Body"/>
        <w:spacing w:after="0"/>
        <w:ind w:firstLine="720"/>
        <w:rPr>
          <w:rFonts w:ascii="Arial" w:hAnsi="Arial" w:cs="Arial"/>
          <w:sz w:val="22"/>
          <w:szCs w:val="22"/>
        </w:rPr>
      </w:pPr>
      <w:r w:rsidRPr="00EB7F12">
        <w:rPr>
          <w:rFonts w:ascii="Arial" w:hAnsi="Arial" w:cs="Arial"/>
          <w:i/>
          <w:iCs/>
          <w:sz w:val="22"/>
          <w:szCs w:val="22"/>
        </w:rPr>
        <w:t>Lacking Parental Involvement.</w:t>
      </w:r>
      <w:r w:rsidRPr="00EB7F12">
        <w:rPr>
          <w:rFonts w:ascii="Arial" w:hAnsi="Arial" w:cs="Arial"/>
          <w:sz w:val="22"/>
          <w:szCs w:val="22"/>
        </w:rPr>
        <w:t xml:space="preserve"> Parental involvement is crucial in a child's academic life (Oranga et al., 2023), a fact that has become even more pronounced during the pandemic (Ribeiro et al., 2021). Parents now play a vital role in supporting their children's education at home through activities such as reading together, assisting with homework, and monitoring online classes (Ribeiro et al., 2021). Consequently, effective communication between teachers and parents is essential to ensure a cohesive educational experience (Heath et al., 2015). However, based on participants' responses, establishing this crucial line of communication with parents poses a significant challenge, hindering their ability to monitor and support students' learning effectively. Below are the transcripts</w:t>
      </w:r>
      <w:r>
        <w:rPr>
          <w:rFonts w:ascii="Arial" w:hAnsi="Arial" w:cs="Arial"/>
          <w:sz w:val="22"/>
          <w:szCs w:val="22"/>
        </w:rPr>
        <w:t>:</w:t>
      </w:r>
    </w:p>
    <w:p w14:paraId="2CC125F4" w14:textId="77777777" w:rsidR="006B12FC" w:rsidRPr="00E04E2F" w:rsidRDefault="006B12FC">
      <w:pPr>
        <w:pStyle w:val="Body"/>
        <w:spacing w:after="0"/>
        <w:rPr>
          <w:rFonts w:ascii="Arial" w:hAnsi="Arial" w:cs="Arial"/>
          <w:sz w:val="22"/>
          <w:szCs w:val="22"/>
        </w:rPr>
      </w:pPr>
    </w:p>
    <w:p w14:paraId="46C015C1" w14:textId="77777777" w:rsidR="00EB7F12" w:rsidRDefault="00EB7F12" w:rsidP="00EB7F12">
      <w:pPr>
        <w:pStyle w:val="Body"/>
        <w:rPr>
          <w:rFonts w:ascii="Arial" w:hAnsi="Arial" w:cs="Arial"/>
          <w:i/>
          <w:iCs/>
          <w:sz w:val="22"/>
          <w:szCs w:val="22"/>
        </w:rPr>
      </w:pPr>
      <w:r w:rsidRPr="00EB7F12">
        <w:rPr>
          <w:rFonts w:ascii="Arial" w:hAnsi="Arial" w:cs="Arial"/>
          <w:i/>
          <w:iCs/>
          <w:sz w:val="22"/>
          <w:szCs w:val="22"/>
        </w:rPr>
        <w:t>“Next problem is the involvement of parents to the studies of their children right now. We cannot see parents' participation; they are not monitoring their children if they do their assignments and tasks. They are surprised their child fails because they (parents) are not doing anything.” – IDI, Teacher B, L30-54.</w:t>
      </w:r>
    </w:p>
    <w:p w14:paraId="0EF4E7A2" w14:textId="59F929A9"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“In the partnership, sometimes the parents are the ones who often ask why they cannot understand (lessons) and why their child fails, and then, at times, they are not around during the video conference (online class). So how can we settle if they are not involved with their children? How will they understand the things that happen if they don’t monitor? (the child)”- IDI, Teacher D, L107-134</w:t>
      </w:r>
    </w:p>
    <w:p w14:paraId="5D63F790" w14:textId="0202C100"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“I think there are three difficulties right now. It is concerning of showmanship of the parents. They are not around when called, especially if tasks require them to be with their child. That's why some of my students approached me if it was to have their nannies or neighbors as representatives instead of their parents.”– IDI, Teacher A, L25-48</w:t>
      </w:r>
    </w:p>
    <w:p w14:paraId="7D16CAF5" w14:textId="453F030A"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“For me, sir, based on my experience this school year, there is so much lacking in the involvement of parents. For example, a conference has been set with them to know the child's problem, but the child's situation is the same after the conference. So, it was hard because I could not monitor what their child was doing. So, it bothered me a lot.” - FGD, Teacher B, L130-155</w:t>
      </w:r>
    </w:p>
    <w:p w14:paraId="5DF28F0E" w14:textId="6CFAF860" w:rsidR="006B12FC" w:rsidRPr="00EB7F12" w:rsidRDefault="00EB7F12" w:rsidP="00EB7F12">
      <w:pPr>
        <w:pStyle w:val="Body"/>
        <w:rPr>
          <w:rFonts w:ascii="Arial" w:hAnsi="Arial" w:cs="Arial"/>
          <w:i/>
          <w:iCs/>
          <w:sz w:val="22"/>
          <w:szCs w:val="22"/>
        </w:rPr>
      </w:pPr>
      <w:r w:rsidRPr="00EB7F12">
        <w:rPr>
          <w:rFonts w:ascii="Arial" w:hAnsi="Arial" w:cs="Arial"/>
          <w:i/>
          <w:iCs/>
          <w:sz w:val="22"/>
          <w:szCs w:val="22"/>
        </w:rPr>
        <w:t>“One of my struggles during this pandemic is the parents' participation in school-related activities. It's getting worse because they did not join or support me. I pity my students who will tell me their parents will not be around during activities.” – FGD, Teacher C L133-151</w:t>
      </w:r>
    </w:p>
    <w:p w14:paraId="33A6E370" w14:textId="4D0F8FB7" w:rsidR="00EB7F12" w:rsidRDefault="00EB7F12" w:rsidP="00EB7F12">
      <w:pPr>
        <w:pStyle w:val="Body"/>
        <w:spacing w:after="0"/>
        <w:ind w:firstLine="720"/>
        <w:rPr>
          <w:rFonts w:ascii="Arial" w:hAnsi="Arial" w:cs="Arial"/>
          <w:sz w:val="22"/>
          <w:szCs w:val="22"/>
        </w:rPr>
      </w:pPr>
      <w:r w:rsidRPr="00EB7F12">
        <w:rPr>
          <w:rFonts w:ascii="Arial" w:hAnsi="Arial" w:cs="Arial"/>
          <w:sz w:val="22"/>
          <w:szCs w:val="22"/>
        </w:rPr>
        <w:lastRenderedPageBreak/>
        <w:t>Based on the participants' responses, the lack of parental involvement carries significant implications. These responses highlight a crucial gap in the home-school connection, pointing to the need to investigate the underlying causes and develop strategies to bridge this disconnect. The experiences shared by the teachers underscore challenges that parents face in engaging with their children's education, potentially due to factors like work commitments (Preston et al., 2019), cultural differences (Bennouna et al., 2021), or a lack of understanding of the education system (Schneider &amp; Arnot, 2018). This lack of involvement is critical</w:t>
      </w:r>
      <w:r>
        <w:rPr>
          <w:rFonts w:ascii="Arial" w:hAnsi="Arial" w:cs="Arial"/>
          <w:sz w:val="22"/>
          <w:szCs w:val="22"/>
        </w:rPr>
        <w:t xml:space="preserve">, as it affects students' academic performance (Motshusi et al., 2024) and well-being (Wangi et al., 2025), suggesting a need for research into its impact on students and the support systems that </w:t>
      </w:r>
      <w:r w:rsidRPr="00EB7F12">
        <w:rPr>
          <w:rFonts w:ascii="Arial" w:hAnsi="Arial" w:cs="Arial"/>
          <w:sz w:val="22"/>
          <w:szCs w:val="22"/>
        </w:rPr>
        <w:t>teachers require for effective parent engagement.</w:t>
      </w:r>
    </w:p>
    <w:p w14:paraId="2EFA0D7F" w14:textId="170B9D86" w:rsidR="006B12FC" w:rsidRDefault="00EB7F12" w:rsidP="00EB7F12">
      <w:pPr>
        <w:pStyle w:val="Body"/>
        <w:spacing w:after="0"/>
        <w:ind w:firstLine="720"/>
        <w:rPr>
          <w:rFonts w:ascii="Arial" w:hAnsi="Arial" w:cs="Arial"/>
          <w:sz w:val="22"/>
          <w:szCs w:val="22"/>
        </w:rPr>
      </w:pPr>
      <w:r w:rsidRPr="00EB7F12">
        <w:rPr>
          <w:rFonts w:ascii="Arial" w:hAnsi="Arial" w:cs="Arial"/>
          <w:sz w:val="22"/>
          <w:szCs w:val="22"/>
        </w:rPr>
        <w:t>The difficulty in maintaining consistent parental engagement resonates with findings that show parents frequently struggle with the stress of supporting multifaceted remote learning expectations, which can increase stress for both parents and children (Logan et al., 2021). Furthermore, the importance of this collaboration extends beyond academics; active parental home monitoring is a critical factor in mitigating the negative impacts of remote learning on students' socioemotional well-being and happiness (Guillaumé et al., 2022; Tan et al., 2022). Such involvement provides a necessary emotional buffer for children during times of crisis, reinforcing the bond between the home and school environments (Perocho &amp; Bantulo, 2023).</w:t>
      </w:r>
    </w:p>
    <w:p w14:paraId="1725B27F" w14:textId="77777777" w:rsidR="00EB7F12" w:rsidRPr="00E04E2F" w:rsidRDefault="00EB7F12">
      <w:pPr>
        <w:pStyle w:val="Body"/>
        <w:spacing w:after="0"/>
        <w:rPr>
          <w:rFonts w:ascii="Arial" w:hAnsi="Arial" w:cs="Arial"/>
          <w:sz w:val="22"/>
          <w:szCs w:val="22"/>
        </w:rPr>
      </w:pPr>
    </w:p>
    <w:p w14:paraId="3A1A3A2F" w14:textId="13CD66DF" w:rsidR="00EB7F12" w:rsidRPr="00EB7F12" w:rsidRDefault="00EB7F12">
      <w:pPr>
        <w:pStyle w:val="Body"/>
        <w:spacing w:after="0"/>
        <w:rPr>
          <w:rFonts w:ascii="Arial" w:hAnsi="Arial" w:cs="Arial"/>
          <w:b/>
          <w:bCs/>
          <w:sz w:val="22"/>
          <w:szCs w:val="22"/>
        </w:rPr>
      </w:pPr>
      <w:r w:rsidRPr="00EB7F12">
        <w:rPr>
          <w:rFonts w:ascii="Arial" w:hAnsi="Arial" w:cs="Arial"/>
          <w:b/>
          <w:bCs/>
          <w:sz w:val="22"/>
          <w:szCs w:val="22"/>
        </w:rPr>
        <w:t>Teacher-Centered Challenges</w:t>
      </w:r>
    </w:p>
    <w:p w14:paraId="0AFB3D87" w14:textId="77777777" w:rsidR="00EB7F12" w:rsidRDefault="00EB7F12" w:rsidP="00EB7F12">
      <w:pPr>
        <w:pStyle w:val="Body"/>
        <w:spacing w:after="0"/>
        <w:ind w:firstLine="720"/>
        <w:rPr>
          <w:rFonts w:ascii="Arial" w:hAnsi="Arial" w:cs="Arial"/>
          <w:sz w:val="22"/>
          <w:szCs w:val="22"/>
        </w:rPr>
      </w:pPr>
      <w:r w:rsidRPr="00EB7F12">
        <w:rPr>
          <w:rFonts w:ascii="Arial" w:hAnsi="Arial" w:cs="Arial"/>
          <w:sz w:val="22"/>
          <w:szCs w:val="22"/>
        </w:rPr>
        <w:t>The second category of challenges social studies teachers face pertains to teacher-centered challenges. These barriers arise from the teachers' side in establishing a parent-teacher partnership. The evolving landscape of education, particularly under the current circumstances, has significantly impacted the roles and responsibilities of teachers, presenting unique challenges in fostering effective collaborations with parents. This shift has necessitated adaptations in teaching approaches and communication strategies, highlighting the need for teachers to navigate these new dynamics to maintain strong partnerships with parents.</w:t>
      </w:r>
    </w:p>
    <w:p w14:paraId="5FA796AF" w14:textId="541A2B48" w:rsidR="006B12FC" w:rsidRPr="00E04E2F" w:rsidRDefault="00CD7DA1">
      <w:pPr>
        <w:pStyle w:val="Body"/>
        <w:spacing w:after="0"/>
        <w:rPr>
          <w:rFonts w:ascii="Arial" w:hAnsi="Arial" w:cs="Arial"/>
          <w:sz w:val="22"/>
          <w:szCs w:val="22"/>
        </w:rPr>
      </w:pPr>
      <w:r w:rsidRPr="00E04E2F">
        <w:rPr>
          <w:rFonts w:ascii="Arial" w:hAnsi="Arial" w:cs="Arial"/>
          <w:sz w:val="22"/>
          <w:szCs w:val="22"/>
        </w:rPr>
        <w:tab/>
      </w:r>
    </w:p>
    <w:p w14:paraId="05C94649" w14:textId="74CEC35E" w:rsidR="006B12FC" w:rsidRDefault="00CD7DA1">
      <w:pPr>
        <w:pStyle w:val="Body"/>
        <w:spacing w:after="0"/>
        <w:rPr>
          <w:rFonts w:ascii="Arial" w:hAnsi="Arial" w:cs="Arial"/>
          <w:sz w:val="22"/>
          <w:szCs w:val="22"/>
        </w:rPr>
      </w:pPr>
      <w:r w:rsidRPr="00E04E2F">
        <w:rPr>
          <w:rFonts w:ascii="Arial" w:hAnsi="Arial" w:cs="Arial"/>
          <w:sz w:val="22"/>
          <w:szCs w:val="22"/>
        </w:rPr>
        <w:tab/>
      </w:r>
      <w:r w:rsidR="00EB7F12" w:rsidRPr="00EB7F12">
        <w:rPr>
          <w:rFonts w:ascii="Arial" w:hAnsi="Arial" w:cs="Arial"/>
          <w:i/>
          <w:iCs/>
          <w:sz w:val="22"/>
          <w:szCs w:val="22"/>
        </w:rPr>
        <w:t>Difficulty in Adjusting to the New Learning Modality.</w:t>
      </w:r>
      <w:r w:rsidR="00EB7F12" w:rsidRPr="00EB7F12">
        <w:rPr>
          <w:rFonts w:ascii="Arial" w:hAnsi="Arial" w:cs="Arial"/>
          <w:sz w:val="22"/>
          <w:szCs w:val="22"/>
        </w:rPr>
        <w:t xml:space="preserve"> The sudden transition to distance learning has profoundly influenced the responsibilities of teachers in nurturing parent-teacher partnerships. This shift has notably affected social studies teachers, who have encountered significant challenges maintaining and strengthening these collaborations. The transition from traditional classroom settings to a remote learning environment has altered instructional strategies and redefined how teachers interact and engage with parents. As barriers to effective parent-teacher partnerships have emerged in this new context, teachers must innovate and adapt their approaches. This necessity for adjustment extends beyond mere technological proficiency; it encompasses a holistic rethinking of how teachers can effectively communicate, support, and work alongside parents to ensure a cohesive and supportive learning journey for students. Below are the transcripts:</w:t>
      </w:r>
    </w:p>
    <w:p w14:paraId="6D165ED7" w14:textId="77777777" w:rsidR="00EB7F12" w:rsidRPr="00E04E2F" w:rsidRDefault="00EB7F12">
      <w:pPr>
        <w:pStyle w:val="Body"/>
        <w:spacing w:after="0"/>
        <w:rPr>
          <w:rFonts w:ascii="Arial" w:hAnsi="Arial" w:cs="Arial"/>
          <w:sz w:val="22"/>
          <w:szCs w:val="22"/>
        </w:rPr>
      </w:pPr>
    </w:p>
    <w:p w14:paraId="68D240FD" w14:textId="1089BC82"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“Everybody was not for this type of learning environment, learning facility, and learning mode. So, there was no basic foundation, there was no proper orientation for everybody. There was a big gap between the learning mode, the learning bridge, and the learning capacity and partnership with everyone.” IDI, Teacher A, L-135-157</w:t>
      </w:r>
    </w:p>
    <w:p w14:paraId="50AEF712" w14:textId="7B8ED0F3"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lastRenderedPageBreak/>
        <w:t>“The abrupt change of learning modality seems problematic in that we were not properly oriented on what to do, how to go about student monitoring and assessment, and how to communicate with parents online. Everyone was adjusting” - IDI, Teacher B, L129-145.</w:t>
      </w:r>
    </w:p>
    <w:p w14:paraId="634947D3" w14:textId="77777777"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“It’s different from the usual scenario of the face-to-face from this virtual. It is because everybody was unprepared for this learning modality. Like, somehow, you don’t know ‘the how,’ especially when we talk about parent-teacher partnerships. Everybody is not prepared. So, it is demanding compared to the face-to-face.” -  IDI, Teacher C L-1-20</w:t>
      </w:r>
    </w:p>
    <w:p w14:paraId="0D556523" w14:textId="77777777" w:rsidR="00EB7F12" w:rsidRPr="00EB7F12" w:rsidRDefault="00EB7F12" w:rsidP="00EB7F12">
      <w:pPr>
        <w:pStyle w:val="Body"/>
        <w:rPr>
          <w:rFonts w:ascii="Arial" w:hAnsi="Arial" w:cs="Arial"/>
          <w:i/>
          <w:iCs/>
          <w:sz w:val="22"/>
          <w:szCs w:val="22"/>
        </w:rPr>
      </w:pPr>
      <w:r w:rsidRPr="00EB7F12">
        <w:rPr>
          <w:rFonts w:ascii="Arial" w:hAnsi="Arial" w:cs="Arial"/>
          <w:i/>
          <w:iCs/>
          <w:sz w:val="22"/>
          <w:szCs w:val="22"/>
        </w:rPr>
        <w:t xml:space="preserve">“It takes a lot of adjustments in this situation, in terms of the processes on how to connect with parents and students. It requires for me as teacher to work extra mile inside the limited box. I mean, I have many plans to deal with the adjustments, but I have also to consider the situation on my side and the parents.” FGD, Teacher C L110-131 </w:t>
      </w:r>
    </w:p>
    <w:p w14:paraId="184A2A9D" w14:textId="77777777" w:rsidR="00EB7F12" w:rsidRPr="00EB7F12" w:rsidRDefault="00EB7F12" w:rsidP="00EB7F12">
      <w:pPr>
        <w:pStyle w:val="Body"/>
        <w:spacing w:after="0"/>
        <w:rPr>
          <w:rFonts w:ascii="Arial" w:hAnsi="Arial" w:cs="Arial"/>
          <w:i/>
          <w:iCs/>
          <w:sz w:val="22"/>
          <w:szCs w:val="22"/>
        </w:rPr>
      </w:pPr>
      <w:r w:rsidRPr="00EB7F12">
        <w:rPr>
          <w:rFonts w:ascii="Arial" w:hAnsi="Arial" w:cs="Arial"/>
          <w:i/>
          <w:iCs/>
          <w:sz w:val="22"/>
          <w:szCs w:val="22"/>
        </w:rPr>
        <w:t>“Also, we are adjusting especially in all aspects of teaching during this pandemic since online class modality is new to us and it is very difficult for me and other teachers as well.” - FGD, Teacher F, L109-120</w:t>
      </w:r>
    </w:p>
    <w:p w14:paraId="44752D0B" w14:textId="77777777" w:rsidR="00EB7F12" w:rsidRDefault="00EB7F12" w:rsidP="00EB7F12">
      <w:pPr>
        <w:pStyle w:val="Body"/>
        <w:spacing w:after="0"/>
        <w:rPr>
          <w:rFonts w:ascii="Arial" w:hAnsi="Arial" w:cs="Arial"/>
          <w:sz w:val="22"/>
          <w:szCs w:val="22"/>
        </w:rPr>
      </w:pPr>
    </w:p>
    <w:p w14:paraId="5B7B870E" w14:textId="77777777" w:rsidR="00EB7F12" w:rsidRDefault="00EB7F12" w:rsidP="00EB7F12">
      <w:pPr>
        <w:pStyle w:val="Body"/>
        <w:ind w:firstLine="720"/>
        <w:rPr>
          <w:rFonts w:ascii="Arial" w:hAnsi="Arial" w:cs="Arial"/>
          <w:sz w:val="22"/>
          <w:szCs w:val="22"/>
        </w:rPr>
      </w:pPr>
      <w:r w:rsidRPr="00EB7F12">
        <w:rPr>
          <w:rFonts w:ascii="Arial" w:hAnsi="Arial" w:cs="Arial"/>
          <w:sz w:val="22"/>
          <w:szCs w:val="22"/>
        </w:rPr>
        <w:t>Analyzing the participants' responses, the primary problem identified is adapting to remote learning during the pandemic, which encompasses a lack of foundational preparation and support for educators transitioning to online teaching modalities. The participants highlight specific issues such as difficulties in student monitoring, assessment, and maintaining effective communication with parents in a virtual environment.</w:t>
      </w:r>
      <w:r>
        <w:rPr>
          <w:rFonts w:ascii="Arial" w:hAnsi="Arial" w:cs="Arial"/>
          <w:sz w:val="22"/>
          <w:szCs w:val="22"/>
        </w:rPr>
        <w:t xml:space="preserve"> </w:t>
      </w:r>
    </w:p>
    <w:p w14:paraId="53BADE98" w14:textId="74F5CABA" w:rsidR="006B12FC" w:rsidRPr="00E04E2F" w:rsidRDefault="00EB7F12" w:rsidP="00EB7F12">
      <w:pPr>
        <w:pStyle w:val="Body"/>
        <w:ind w:firstLine="720"/>
        <w:rPr>
          <w:rFonts w:ascii="Arial" w:hAnsi="Arial" w:cs="Arial"/>
          <w:sz w:val="22"/>
          <w:szCs w:val="22"/>
        </w:rPr>
      </w:pPr>
      <w:r w:rsidRPr="00EB7F12">
        <w:rPr>
          <w:rFonts w:ascii="Arial" w:hAnsi="Arial" w:cs="Arial"/>
          <w:sz w:val="22"/>
          <w:szCs w:val="22"/>
        </w:rPr>
        <w:t>Moreover, the sudden pivot to virtual platforms highlighted a critical shortfall in the skills and technological requirements necessary for a successful transition to online teaching (Winter et al., 2021). Many educators experienced a sense of "professional loss" as they struggled to maintain their sense of efficacy and professional identity while adapting to the interactivity challenges of remote instruction (Chuah &amp; Mohamad, 2020). This transition forced a rapid, and often unprepared, shift in pedagogical approaches, requiring teachers to reinvent their roles with minimal foundational support (Trust &amp; Whalen, 2020).</w:t>
      </w:r>
    </w:p>
    <w:p w14:paraId="29AF47AE" w14:textId="0D5F76BD" w:rsidR="00EB7F12" w:rsidRDefault="00CD7DA1">
      <w:pPr>
        <w:pStyle w:val="Body"/>
        <w:spacing w:after="0"/>
        <w:rPr>
          <w:rFonts w:ascii="Arial" w:hAnsi="Arial" w:cs="Arial"/>
          <w:sz w:val="22"/>
          <w:szCs w:val="22"/>
        </w:rPr>
      </w:pPr>
      <w:r w:rsidRPr="00E04E2F">
        <w:rPr>
          <w:rFonts w:ascii="Arial" w:hAnsi="Arial" w:cs="Arial"/>
          <w:sz w:val="22"/>
          <w:szCs w:val="22"/>
        </w:rPr>
        <w:tab/>
      </w:r>
      <w:r w:rsidR="00EB7F12" w:rsidRPr="00EB7F12">
        <w:rPr>
          <w:rFonts w:ascii="Arial" w:hAnsi="Arial" w:cs="Arial"/>
          <w:i/>
          <w:iCs/>
          <w:sz w:val="22"/>
          <w:szCs w:val="22"/>
        </w:rPr>
        <w:t>Handling Too Many Workloads and Preparations.</w:t>
      </w:r>
      <w:r w:rsidR="00EB7F12" w:rsidRPr="00EB7F12">
        <w:rPr>
          <w:rFonts w:ascii="Arial" w:hAnsi="Arial" w:cs="Arial"/>
          <w:sz w:val="22"/>
          <w:szCs w:val="22"/>
        </w:rPr>
        <w:t xml:space="preserve">  The second significant barrier teachers encounter in fostering strong parent-teacher partnerships is the dual challenge of managing their workloads and the extensive preparation required as educators. This multifaceted challenge involves the substantial time and effort needed for day-to-day teaching responsibilities and the additional tasks related to planning, assessment, and adapting to ever-evolving educational needs. These demands can often limit the capacity of teachers to engage effectively with parents, affecting the strength and efficacy of these critical partnerships. The responses from the participants provide a detailed perspective on the teacher-centered challenges faced during the transition to a new learning modality, particularly in the context of the COVID-19 pandemic. These challenges are not just about adjusting to online teaching but also dealing with increased workloads and juggling multiple responsibilities, </w:t>
      </w:r>
      <w:r w:rsidR="00EB7F12" w:rsidRPr="00EB7F12">
        <w:rPr>
          <w:rFonts w:ascii="Arial" w:hAnsi="Arial" w:cs="Arial"/>
          <w:sz w:val="22"/>
          <w:szCs w:val="22"/>
        </w:rPr>
        <w:lastRenderedPageBreak/>
        <w:t>impacting their ability to communicate with parents and monitor student progress effectively. Below are the transcripts;</w:t>
      </w:r>
    </w:p>
    <w:p w14:paraId="1EFE3938" w14:textId="77777777" w:rsidR="00EB7F12" w:rsidRPr="00E04E2F" w:rsidRDefault="00EB7F12">
      <w:pPr>
        <w:pStyle w:val="Body"/>
        <w:spacing w:after="0"/>
        <w:rPr>
          <w:rFonts w:ascii="Arial" w:hAnsi="Arial" w:cs="Arial"/>
          <w:sz w:val="22"/>
          <w:szCs w:val="22"/>
        </w:rPr>
      </w:pPr>
    </w:p>
    <w:p w14:paraId="1D8DEB81" w14:textId="77777777" w:rsidR="00AB4FF7" w:rsidRPr="00AB4FF7" w:rsidRDefault="00AB4FF7">
      <w:pPr>
        <w:pStyle w:val="Body"/>
        <w:spacing w:after="0"/>
        <w:rPr>
          <w:rFonts w:ascii="Arial" w:hAnsi="Arial" w:cs="Arial"/>
          <w:i/>
          <w:iCs/>
          <w:sz w:val="22"/>
          <w:szCs w:val="22"/>
        </w:rPr>
      </w:pPr>
      <w:r w:rsidRPr="00AB4FF7">
        <w:rPr>
          <w:rFonts w:ascii="Arial" w:hAnsi="Arial" w:cs="Arial"/>
          <w:i/>
          <w:iCs/>
          <w:sz w:val="22"/>
          <w:szCs w:val="22"/>
        </w:rPr>
        <w:t>“Sometimes, I admitted that I forgot to address to issue of my students to the parents. Why? I am not only teaching social studies but also, I am teaching Filipino and ESP subjects. Sometimes, deadlines for exams and lesson plans come altogether, so I forget to inform the parents.” - IDI, Teacher C L-135-154</w:t>
      </w:r>
    </w:p>
    <w:p w14:paraId="02160DBB" w14:textId="77777777" w:rsidR="00AB4FF7" w:rsidRPr="00AB4FF7" w:rsidRDefault="00AB4FF7">
      <w:pPr>
        <w:pStyle w:val="Body"/>
        <w:spacing w:after="0"/>
        <w:rPr>
          <w:rFonts w:ascii="Arial" w:hAnsi="Arial" w:cs="Arial"/>
          <w:i/>
          <w:iCs/>
          <w:sz w:val="22"/>
          <w:szCs w:val="22"/>
        </w:rPr>
      </w:pPr>
    </w:p>
    <w:p w14:paraId="5EF343E9" w14:textId="1A3724DF" w:rsidR="00AB4FF7" w:rsidRPr="00AB4FF7" w:rsidRDefault="00AB4FF7">
      <w:pPr>
        <w:pStyle w:val="Body"/>
        <w:spacing w:after="0"/>
        <w:rPr>
          <w:rFonts w:ascii="Arial" w:hAnsi="Arial" w:cs="Arial"/>
          <w:i/>
          <w:iCs/>
          <w:sz w:val="22"/>
          <w:szCs w:val="22"/>
        </w:rPr>
      </w:pPr>
      <w:r w:rsidRPr="00AB4FF7">
        <w:rPr>
          <w:rFonts w:ascii="Arial" w:hAnsi="Arial" w:cs="Arial"/>
          <w:i/>
          <w:iCs/>
          <w:sz w:val="22"/>
          <w:szCs w:val="22"/>
        </w:rPr>
        <w:t>“Then, we had many tasks and deliverables like lesson plans and preparation for each year level that I handled. Imagine, sir, that I have seven preparations. That is why it is not easy on my part as a teacher.” - IDI, Teacher B L- 147-161</w:t>
      </w:r>
    </w:p>
    <w:p w14:paraId="46DA6B0B" w14:textId="77777777" w:rsidR="00AB4FF7" w:rsidRPr="00AB4FF7" w:rsidRDefault="00AB4FF7">
      <w:pPr>
        <w:pStyle w:val="Body"/>
        <w:spacing w:after="0"/>
        <w:rPr>
          <w:rFonts w:ascii="Arial" w:hAnsi="Arial" w:cs="Arial"/>
          <w:i/>
          <w:iCs/>
          <w:sz w:val="22"/>
          <w:szCs w:val="22"/>
        </w:rPr>
      </w:pPr>
    </w:p>
    <w:p w14:paraId="0EF79685" w14:textId="77777777" w:rsidR="00AB4FF7" w:rsidRPr="00AB4FF7" w:rsidRDefault="00AB4FF7">
      <w:pPr>
        <w:pStyle w:val="Body"/>
        <w:spacing w:after="0"/>
        <w:rPr>
          <w:rFonts w:ascii="Arial" w:hAnsi="Arial" w:cs="Arial"/>
          <w:i/>
          <w:iCs/>
          <w:sz w:val="22"/>
          <w:szCs w:val="22"/>
        </w:rPr>
      </w:pPr>
      <w:r w:rsidRPr="00AB4FF7">
        <w:rPr>
          <w:rFonts w:ascii="Arial" w:hAnsi="Arial" w:cs="Arial"/>
          <w:i/>
          <w:iCs/>
          <w:sz w:val="22"/>
          <w:szCs w:val="22"/>
        </w:rPr>
        <w:t>“Aside from too many workloads, preparations, and documents, there are concerns with the students that need to be addressed. Thus, the pandemic is a hassle for me.” - FGD, Teacher E, L-77-88</w:t>
      </w:r>
    </w:p>
    <w:p w14:paraId="26C7C4A9" w14:textId="77777777" w:rsidR="00AB4FF7" w:rsidRPr="00AB4FF7" w:rsidRDefault="00AB4FF7">
      <w:pPr>
        <w:pStyle w:val="Body"/>
        <w:spacing w:after="0"/>
        <w:rPr>
          <w:rFonts w:ascii="Arial" w:hAnsi="Arial" w:cs="Arial"/>
          <w:i/>
          <w:iCs/>
          <w:sz w:val="22"/>
          <w:szCs w:val="22"/>
        </w:rPr>
      </w:pPr>
    </w:p>
    <w:p w14:paraId="7827B8FA" w14:textId="36331A13" w:rsidR="006B12FC" w:rsidRPr="00AB4FF7" w:rsidRDefault="00AB4FF7">
      <w:pPr>
        <w:pStyle w:val="Body"/>
        <w:spacing w:after="0"/>
        <w:rPr>
          <w:rFonts w:ascii="Arial" w:hAnsi="Arial" w:cs="Arial"/>
          <w:i/>
          <w:iCs/>
          <w:sz w:val="22"/>
          <w:szCs w:val="22"/>
        </w:rPr>
      </w:pPr>
      <w:r w:rsidRPr="00AB4FF7">
        <w:rPr>
          <w:rFonts w:ascii="Arial" w:hAnsi="Arial" w:cs="Arial"/>
          <w:i/>
          <w:iCs/>
          <w:sz w:val="22"/>
          <w:szCs w:val="22"/>
        </w:rPr>
        <w:t>“So due to so many tasks for online class, there really are times that I forget my other roles as a teacher. Like monitoring students and addressing the problems of my students. You know, if you’re a teacher, you have so many paperwork and preparations to do, and at times you are rushed to pass it on deadlines.” – FGD, Teacher D L135-155</w:t>
      </w:r>
    </w:p>
    <w:p w14:paraId="60E81FF6" w14:textId="77777777" w:rsidR="00AB4FF7" w:rsidRPr="00E04E2F" w:rsidRDefault="00AB4FF7">
      <w:pPr>
        <w:pStyle w:val="Body"/>
        <w:spacing w:after="0"/>
        <w:rPr>
          <w:rFonts w:ascii="Arial" w:hAnsi="Arial" w:cs="Arial"/>
          <w:sz w:val="22"/>
          <w:szCs w:val="22"/>
        </w:rPr>
      </w:pPr>
    </w:p>
    <w:p w14:paraId="0AAC0294" w14:textId="49E801EE" w:rsidR="00731B2E" w:rsidRPr="00E04E2F" w:rsidRDefault="00AB4FF7" w:rsidP="00AB4FF7">
      <w:pPr>
        <w:pStyle w:val="Body"/>
        <w:spacing w:after="0"/>
        <w:ind w:firstLine="720"/>
        <w:rPr>
          <w:rFonts w:ascii="Arial" w:hAnsi="Arial" w:cs="Arial"/>
          <w:sz w:val="22"/>
          <w:szCs w:val="22"/>
        </w:rPr>
      </w:pPr>
      <w:r w:rsidRPr="00AB4FF7">
        <w:rPr>
          <w:rFonts w:ascii="Arial" w:hAnsi="Arial" w:cs="Arial"/>
          <w:sz w:val="22"/>
          <w:szCs w:val="22"/>
        </w:rPr>
        <w:t xml:space="preserve">Based on participants' responses, increased workloads and the need to teach subjects outside their primary expertise significantly affect their ability to maintain effective parent-teacher partnerships during the pandemic. These challenges, compounded by the demands of managing additional paperwork and meeting tight deadlines, often lead to the oversight of crucial tasks, such as communication with parents. Teaching multiple subjects requires substantial time for learning new content and preparing classes, further straining their capacities. </w:t>
      </w:r>
    </w:p>
    <w:p w14:paraId="16FE330F" w14:textId="4E21B91A" w:rsidR="00731B2E" w:rsidRPr="00E04E2F" w:rsidRDefault="00AB4FF7" w:rsidP="00AB4FF7">
      <w:pPr>
        <w:ind w:firstLine="720"/>
        <w:jc w:val="both"/>
        <w:rPr>
          <w:rFonts w:ascii="Arial" w:hAnsi="Arial" w:cs="Arial"/>
          <w:sz w:val="22"/>
          <w:szCs w:val="22"/>
        </w:rPr>
      </w:pPr>
      <w:r w:rsidRPr="00AB4FF7">
        <w:rPr>
          <w:rFonts w:ascii="Arial" w:hAnsi="Arial" w:cs="Arial"/>
          <w:sz w:val="22"/>
          <w:szCs w:val="22"/>
        </w:rPr>
        <w:t>Furthermore, when teachers are overburdened with personal and professional stressors, such as heightened workloads and ambiguous responsibilities, this contributes significantly to burnout and even to contemplation of leaving the profession (LaTronica-Herb &amp; Noel, 2023). The emotional toll of being disconnected from learners, combined with the "relentless" volume of work, has been shown to have severe negative impacts on teachers' mental health and overall well-being (Beattie et al., 2021; Bergen &amp; Daniel, 2022). These stressors are often exacerbated by inadequate resources, increased workload, and lack of administrative support for teachers (Asoba &amp; Mefi, 2020; Maguate, 2024).</w:t>
      </w:r>
    </w:p>
    <w:p w14:paraId="73FE7096" w14:textId="696B0E13" w:rsidR="00731B2E" w:rsidRPr="00E04E2F" w:rsidRDefault="00731B2E" w:rsidP="00731B2E">
      <w:pPr>
        <w:jc w:val="center"/>
        <w:rPr>
          <w:rFonts w:ascii="Arial" w:hAnsi="Arial" w:cs="Arial"/>
          <w:sz w:val="22"/>
          <w:szCs w:val="22"/>
        </w:rPr>
      </w:pPr>
    </w:p>
    <w:p w14:paraId="51CCCC01" w14:textId="77777777" w:rsidR="00AB4FF7" w:rsidRDefault="00AB4FF7" w:rsidP="00AB4FF7">
      <w:pPr>
        <w:spacing w:before="100" w:beforeAutospacing="1"/>
        <w:ind w:firstLine="720"/>
        <w:jc w:val="both"/>
        <w:rPr>
          <w:rFonts w:ascii="Arial" w:hAnsi="Arial" w:cs="Arial"/>
          <w:sz w:val="22"/>
          <w:szCs w:val="22"/>
        </w:rPr>
      </w:pPr>
      <w:r w:rsidRPr="00AB4FF7">
        <w:rPr>
          <w:rFonts w:ascii="Arial" w:hAnsi="Arial" w:cs="Arial"/>
          <w:bCs/>
          <w:i/>
          <w:iCs/>
          <w:sz w:val="22"/>
          <w:szCs w:val="22"/>
          <w:lang w:eastAsia="en-PH"/>
        </w:rPr>
        <w:t>Contending with Doubts towards the Profession.</w:t>
      </w:r>
      <w:r w:rsidRPr="00AB4FF7">
        <w:rPr>
          <w:rFonts w:ascii="Arial" w:hAnsi="Arial" w:cs="Arial"/>
          <w:bCs/>
          <w:sz w:val="22"/>
          <w:szCs w:val="22"/>
          <w:lang w:eastAsia="en-PH"/>
        </w:rPr>
        <w:t xml:space="preserve"> It is essential to recognize that self-confidence is crucial for teachers to deliver instruction to students and engage effectively with stakeholders, including parents (Ovati et al., 2024). Within this realm, a significant personal challenge is the doubt teachers may experience about their professional capabilities (Körkkö et al., 2024). This concerns teachers' self-assurance about their competencies and effectiveness in fulfilling their roles. Such doubts can stem from various factors, including adapting to new teaching methods, handling increased workloads, or navigating complex parent-teacher dynamics (Black </w:t>
      </w:r>
      <w:r w:rsidRPr="00AB4FF7">
        <w:rPr>
          <w:rFonts w:ascii="Arial" w:hAnsi="Arial" w:cs="Arial"/>
          <w:bCs/>
          <w:sz w:val="22"/>
          <w:szCs w:val="22"/>
          <w:lang w:eastAsia="en-PH"/>
        </w:rPr>
        <w:lastRenderedPageBreak/>
        <w:t>et al., 2023; Zhai &amp; Chen, 2025). It's a challenge beyond mere self-perception, potentially impacting the quality of education and the strength of parent-teacher relationships (Burić et al., 2024; Staden-Payne &amp; Nel, 2023</w:t>
      </w:r>
      <w:proofErr w:type="gramStart"/>
      <w:r w:rsidRPr="00AB4FF7">
        <w:rPr>
          <w:rFonts w:ascii="Arial" w:hAnsi="Arial" w:cs="Arial"/>
          <w:bCs/>
          <w:sz w:val="22"/>
          <w:szCs w:val="22"/>
          <w:lang w:eastAsia="en-PH"/>
        </w:rPr>
        <w:t>).</w:t>
      </w:r>
      <w:r w:rsidR="00731B2E" w:rsidRPr="00E04E2F">
        <w:rPr>
          <w:rFonts w:ascii="Arial" w:hAnsi="Arial" w:cs="Arial"/>
          <w:bCs/>
          <w:sz w:val="22"/>
          <w:szCs w:val="22"/>
        </w:rPr>
        <w:t>Conducting</w:t>
      </w:r>
      <w:proofErr w:type="gramEnd"/>
      <w:r w:rsidR="00731B2E" w:rsidRPr="00E04E2F">
        <w:rPr>
          <w:rFonts w:ascii="Arial" w:hAnsi="Arial" w:cs="Arial"/>
          <w:bCs/>
          <w:sz w:val="22"/>
          <w:szCs w:val="22"/>
        </w:rPr>
        <w:t xml:space="preserve"> Engaging Activities for Students.</w:t>
      </w:r>
      <w:r w:rsidR="00731B2E" w:rsidRPr="00E04E2F">
        <w:rPr>
          <w:rFonts w:ascii="Arial" w:hAnsi="Arial" w:cs="Arial"/>
          <w:sz w:val="22"/>
          <w:szCs w:val="22"/>
        </w:rPr>
        <w:t xml:space="preserve"> Millennial Social Studies teachers design engaging activities that incorporate technology and teaching materials to make lessons more relevant and interactive. These methods create a lively learning environment, encouraging student participation and improving understanding. Digital tools help make lessons more exciting.</w:t>
      </w:r>
    </w:p>
    <w:p w14:paraId="45FE54A4" w14:textId="2D381F75" w:rsidR="00731B2E" w:rsidRPr="00E04E2F" w:rsidRDefault="00AB4FF7" w:rsidP="00AB4FF7">
      <w:pPr>
        <w:spacing w:before="100" w:beforeAutospacing="1"/>
        <w:ind w:firstLine="720"/>
        <w:jc w:val="both"/>
        <w:rPr>
          <w:rFonts w:ascii="Arial" w:hAnsi="Arial" w:cs="Arial"/>
          <w:sz w:val="22"/>
          <w:szCs w:val="22"/>
          <w:lang w:eastAsia="en-PH"/>
        </w:rPr>
      </w:pPr>
      <w:r w:rsidRPr="00AB4FF7">
        <w:rPr>
          <w:rFonts w:ascii="Arial" w:hAnsi="Arial" w:cs="Arial"/>
          <w:sz w:val="22"/>
          <w:szCs w:val="22"/>
        </w:rPr>
        <w:t xml:space="preserve">The participants have shared their experiences in this regard, shedding light on how this lack of confidence can impact their performance and interactions. Such diffidence not only influences the quality of classroom instruction but also potentially hinders effective communication and collaboration with parents, </w:t>
      </w:r>
      <w:r>
        <w:rPr>
          <w:rFonts w:ascii="Arial" w:hAnsi="Arial" w:cs="Arial"/>
          <w:sz w:val="22"/>
          <w:szCs w:val="22"/>
        </w:rPr>
        <w:t>both crucial to</w:t>
      </w:r>
      <w:r w:rsidRPr="00AB4FF7">
        <w:rPr>
          <w:rFonts w:ascii="Arial" w:hAnsi="Arial" w:cs="Arial"/>
          <w:sz w:val="22"/>
          <w:szCs w:val="22"/>
        </w:rPr>
        <w:t xml:space="preserve"> a strong parent-teacher partnership. Below are the excerpts of their responses: </w:t>
      </w:r>
    </w:p>
    <w:p w14:paraId="49153441" w14:textId="57AAEE37" w:rsidR="00AB4FF7" w:rsidRPr="00AB4FF7" w:rsidRDefault="00AB4FF7" w:rsidP="00731B2E">
      <w:pPr>
        <w:spacing w:before="100" w:beforeAutospacing="1"/>
        <w:jc w:val="both"/>
        <w:rPr>
          <w:rFonts w:ascii="Arial" w:hAnsi="Arial" w:cs="Arial"/>
          <w:i/>
          <w:iCs/>
          <w:sz w:val="22"/>
          <w:szCs w:val="22"/>
        </w:rPr>
      </w:pPr>
      <w:r w:rsidRPr="00AB4FF7">
        <w:rPr>
          <w:rFonts w:ascii="Arial" w:hAnsi="Arial" w:cs="Arial"/>
          <w:i/>
          <w:iCs/>
          <w:sz w:val="22"/>
          <w:szCs w:val="22"/>
        </w:rPr>
        <w:t>“I could not help but to ask myself, “where did I lack? What have I done wrong? why did things end like that?” So, it seems that I tend to overthink as the teacher” – IDI, Teacher C, L92-103</w:t>
      </w:r>
    </w:p>
    <w:p w14:paraId="345C944E" w14:textId="77777777" w:rsidR="00AB4FF7" w:rsidRPr="00AB4FF7" w:rsidRDefault="00AB4FF7" w:rsidP="00731B2E">
      <w:pPr>
        <w:spacing w:before="100" w:beforeAutospacing="1"/>
        <w:jc w:val="both"/>
        <w:rPr>
          <w:rFonts w:ascii="Arial" w:hAnsi="Arial" w:cs="Arial"/>
          <w:i/>
          <w:iCs/>
          <w:sz w:val="22"/>
          <w:szCs w:val="22"/>
        </w:rPr>
      </w:pPr>
      <w:r w:rsidRPr="00AB4FF7">
        <w:rPr>
          <w:rFonts w:ascii="Arial" w:hAnsi="Arial" w:cs="Arial"/>
          <w:i/>
          <w:iCs/>
          <w:sz w:val="22"/>
          <w:szCs w:val="22"/>
        </w:rPr>
        <w:t>“</w:t>
      </w:r>
      <w:proofErr w:type="gramStart"/>
      <w:r w:rsidRPr="00AB4FF7">
        <w:rPr>
          <w:rFonts w:ascii="Arial" w:hAnsi="Arial" w:cs="Arial"/>
          <w:i/>
          <w:iCs/>
          <w:sz w:val="22"/>
          <w:szCs w:val="22"/>
        </w:rPr>
        <w:t>So</w:t>
      </w:r>
      <w:proofErr w:type="gramEnd"/>
      <w:r w:rsidRPr="00AB4FF7">
        <w:rPr>
          <w:rFonts w:ascii="Arial" w:hAnsi="Arial" w:cs="Arial"/>
          <w:i/>
          <w:iCs/>
          <w:sz w:val="22"/>
          <w:szCs w:val="22"/>
        </w:rPr>
        <w:t xml:space="preserve"> there are times when I try to think things over if what I did as a teacher was right or perhaps was it lacking? Because I did my part and it seems I am still the one at fault. For example, we tried to reach out regarding their child but still there was no response.” – IDI, Teacher D, L136-156</w:t>
      </w:r>
    </w:p>
    <w:p w14:paraId="3265BAB3" w14:textId="77777777" w:rsidR="00AB4FF7" w:rsidRPr="00AB4FF7" w:rsidRDefault="00AB4FF7" w:rsidP="00731B2E">
      <w:pPr>
        <w:pStyle w:val="NormalWeb"/>
        <w:spacing w:after="0" w:afterAutospacing="0"/>
        <w:jc w:val="both"/>
        <w:rPr>
          <w:rFonts w:ascii="Arial" w:hAnsi="Arial" w:cs="Arial"/>
          <w:i/>
          <w:iCs/>
          <w:sz w:val="22"/>
          <w:szCs w:val="22"/>
          <w:lang w:val="en-US" w:eastAsia="en-US"/>
        </w:rPr>
      </w:pPr>
      <w:r w:rsidRPr="00AB4FF7">
        <w:rPr>
          <w:rFonts w:ascii="Arial" w:hAnsi="Arial" w:cs="Arial"/>
          <w:i/>
          <w:iCs/>
          <w:sz w:val="22"/>
          <w:szCs w:val="22"/>
          <w:lang w:val="en-US" w:eastAsia="en-US"/>
        </w:rPr>
        <w:t>“You will question yourself about what you did, and others will ask about your credibility in handling those situations… So, you become conscious of everything you do in those situations… regarding the parents. On the parents’ reaction to what you have done as an adviser on this situation, though you have done everything, they (parents) will constantly bash you.”  – FGD, Teacher D, L-61-88</w:t>
      </w:r>
    </w:p>
    <w:p w14:paraId="33E81244" w14:textId="5C25D4E8" w:rsidR="00AB4FF7" w:rsidRPr="00AB4FF7" w:rsidRDefault="00AB4FF7" w:rsidP="00731B2E">
      <w:pPr>
        <w:pStyle w:val="NormalWeb"/>
        <w:spacing w:after="0" w:afterAutospacing="0"/>
        <w:jc w:val="both"/>
        <w:rPr>
          <w:rFonts w:ascii="Arial" w:hAnsi="Arial" w:cs="Arial"/>
          <w:i/>
          <w:iCs/>
          <w:sz w:val="22"/>
          <w:szCs w:val="22"/>
          <w:lang w:val="en-US" w:eastAsia="en-US"/>
        </w:rPr>
      </w:pPr>
      <w:r w:rsidRPr="00AB4FF7">
        <w:rPr>
          <w:rFonts w:ascii="Arial" w:hAnsi="Arial" w:cs="Arial"/>
          <w:i/>
          <w:iCs/>
          <w:sz w:val="22"/>
          <w:szCs w:val="22"/>
          <w:lang w:val="en-US" w:eastAsia="en-US"/>
        </w:rPr>
        <w:t>“Other parents will not just attack you as a teacher but also as an individual.  That's why sometimes I feel disappointed with my job as a teacher because not all parents can understand the situation.” – FGD, Teacher A, L147-169</w:t>
      </w:r>
    </w:p>
    <w:p w14:paraId="601076BE" w14:textId="77777777" w:rsidR="00AB4FF7" w:rsidRDefault="00AB4FF7" w:rsidP="00AB4FF7">
      <w:pPr>
        <w:pStyle w:val="NormalWeb"/>
        <w:spacing w:after="0" w:afterAutospacing="0"/>
        <w:ind w:firstLine="720"/>
        <w:jc w:val="both"/>
        <w:rPr>
          <w:rFonts w:ascii="Arial" w:hAnsi="Arial" w:cs="Arial"/>
          <w:sz w:val="22"/>
          <w:szCs w:val="22"/>
        </w:rPr>
      </w:pPr>
      <w:r w:rsidRPr="00AB4FF7">
        <w:rPr>
          <w:rFonts w:ascii="Arial" w:hAnsi="Arial" w:cs="Arial"/>
          <w:sz w:val="22"/>
          <w:szCs w:val="22"/>
        </w:rPr>
        <w:t xml:space="preserve">Analyzing the responses from the participants, the primary problem identified is a significant emotional and professional strain on educators during the pandemic, which encompasses increased stress and burnout, often leading to contemplations of leaving the profession due to the high pressure. A deep sense of self-doubt and professional insecurity is prevalent, stemming from ineffective communication with parents, lack of supportive feedback, and feelings of being undervalued. The transition to online teaching has further complicated establishing and maintaining effective parent-teacher partnerships, presenting challenges in collaborative student engagement. </w:t>
      </w:r>
    </w:p>
    <w:p w14:paraId="5FE20D49" w14:textId="22799798" w:rsidR="00AB4FF7" w:rsidRDefault="00AB4FF7" w:rsidP="00AB4FF7">
      <w:pPr>
        <w:pStyle w:val="NormalWeb"/>
        <w:spacing w:after="0" w:afterAutospacing="0"/>
        <w:ind w:firstLine="720"/>
        <w:jc w:val="both"/>
        <w:rPr>
          <w:rFonts w:ascii="Arial" w:hAnsi="Arial" w:cs="Arial"/>
          <w:bCs/>
          <w:sz w:val="22"/>
          <w:szCs w:val="22"/>
        </w:rPr>
      </w:pPr>
      <w:r w:rsidRPr="00AB4FF7">
        <w:rPr>
          <w:rFonts w:ascii="Arial" w:hAnsi="Arial" w:cs="Arial"/>
          <w:bCs/>
          <w:sz w:val="22"/>
          <w:szCs w:val="22"/>
        </w:rPr>
        <w:t xml:space="preserve">The emotional strain on educators during the pandemic often manifested as a decrease in self-efficacy and a heightened sense of anxiety regarding professional </w:t>
      </w:r>
      <w:proofErr w:type="gramStart"/>
      <w:r w:rsidRPr="00AB4FF7">
        <w:rPr>
          <w:rFonts w:ascii="Arial" w:hAnsi="Arial" w:cs="Arial"/>
          <w:bCs/>
          <w:sz w:val="22"/>
          <w:szCs w:val="22"/>
        </w:rPr>
        <w:t>competence(</w:t>
      </w:r>
      <w:proofErr w:type="gramEnd"/>
      <w:r w:rsidRPr="00AB4FF7">
        <w:rPr>
          <w:rFonts w:ascii="Arial" w:hAnsi="Arial" w:cs="Arial"/>
          <w:bCs/>
          <w:sz w:val="22"/>
          <w:szCs w:val="22"/>
        </w:rPr>
        <w:t xml:space="preserve">LaTronica-Herb &amp; Noel, 2023; Reppa et al., 2023). Feelings of being undervalued or facing negative feedback from stakeholders can further exacerbate </w:t>
      </w:r>
      <w:r w:rsidRPr="00AB4FF7">
        <w:rPr>
          <w:rFonts w:ascii="Arial" w:hAnsi="Arial" w:cs="Arial"/>
          <w:bCs/>
          <w:sz w:val="22"/>
          <w:szCs w:val="22"/>
        </w:rPr>
        <w:lastRenderedPageBreak/>
        <w:t>professional burnout and weaken a teacher's commitment to the job</w:t>
      </w:r>
      <w:r>
        <w:rPr>
          <w:rFonts w:ascii="Arial" w:hAnsi="Arial" w:cs="Arial"/>
          <w:bCs/>
          <w:sz w:val="22"/>
          <w:szCs w:val="22"/>
        </w:rPr>
        <w:t xml:space="preserve"> </w:t>
      </w:r>
      <w:r w:rsidRPr="00AB4FF7">
        <w:rPr>
          <w:rFonts w:ascii="Arial" w:hAnsi="Arial" w:cs="Arial"/>
          <w:bCs/>
          <w:sz w:val="22"/>
          <w:szCs w:val="22"/>
        </w:rPr>
        <w:t>(Avanzi et al., 2017; Radulović et al., 2023). Research indicates that work-related social media exposure and the resulting work-to-family conflict are direct mediators of this burnout among middle school teachers (Wu et al., 2025).</w:t>
      </w:r>
    </w:p>
    <w:p w14:paraId="0AE67BF2" w14:textId="77777777" w:rsidR="00AB4FF7" w:rsidRDefault="00AB4FF7" w:rsidP="00AB4FF7">
      <w:pPr>
        <w:pStyle w:val="NormalWeb"/>
        <w:spacing w:after="0" w:afterAutospacing="0"/>
        <w:ind w:firstLine="720"/>
        <w:jc w:val="both"/>
        <w:rPr>
          <w:rFonts w:ascii="Arial" w:hAnsi="Arial" w:cs="Arial"/>
          <w:sz w:val="22"/>
          <w:szCs w:val="22"/>
        </w:rPr>
      </w:pPr>
      <w:r w:rsidRPr="00AB4FF7">
        <w:rPr>
          <w:rFonts w:ascii="Arial" w:hAnsi="Arial" w:cs="Arial"/>
          <w:i/>
          <w:iCs/>
          <w:sz w:val="22"/>
          <w:szCs w:val="22"/>
        </w:rPr>
        <w:t>Dealing with Frustrations from Parents at Inconvenient Times</w:t>
      </w:r>
      <w:r w:rsidRPr="00AB4FF7">
        <w:rPr>
          <w:rFonts w:ascii="Arial" w:hAnsi="Arial" w:cs="Arial"/>
          <w:sz w:val="22"/>
          <w:szCs w:val="22"/>
        </w:rPr>
        <w:t>. Teachers typically face a significant workload, encompassing their daily instructional duties and additional responsibilities outside the classroom. This workload often results in days filled to the brim with various tasks. The pandemic has added a new layer to these challenges, as highlighted by teachers' concerns regarding frequent interruptions by parents during unsuitable times. These interruptions can disrupt the already demanding schedule of teachers, further complicating their efforts to manage their professional obligations effectively. The following excerpts from teachers provide insight into how these interruptions have impacted their ability to balance their workload during these unprecedented times:</w:t>
      </w:r>
    </w:p>
    <w:p w14:paraId="37796A32" w14:textId="77777777" w:rsidR="00AB4FF7" w:rsidRDefault="00AB4FF7" w:rsidP="00AB4FF7">
      <w:pPr>
        <w:spacing w:before="100" w:beforeAutospacing="1" w:after="100" w:afterAutospacing="1"/>
        <w:jc w:val="both"/>
        <w:rPr>
          <w:rFonts w:ascii="Arial" w:hAnsi="Arial" w:cs="Arial"/>
          <w:i/>
          <w:iCs/>
          <w:sz w:val="22"/>
          <w:szCs w:val="22"/>
          <w:lang w:val="en-PH" w:eastAsia="en-PH"/>
        </w:rPr>
      </w:pPr>
      <w:r w:rsidRPr="00AB4FF7">
        <w:rPr>
          <w:rFonts w:ascii="Arial" w:hAnsi="Arial" w:cs="Arial"/>
          <w:i/>
          <w:iCs/>
          <w:sz w:val="22"/>
          <w:szCs w:val="22"/>
          <w:lang w:val="en-PH" w:eastAsia="en-PH"/>
        </w:rPr>
        <w:t>“It can also be frustrating when parents reach out to me for clarifications late at night or sometimes during weekends. It feels like our responsibility as teachers is round-the-clock.” – IDI, Teacher B, L116-127</w:t>
      </w:r>
    </w:p>
    <w:p w14:paraId="59F27292" w14:textId="1D7F4B53" w:rsidR="00AB4FF7" w:rsidRPr="00AB4FF7" w:rsidRDefault="00AB4FF7" w:rsidP="00AB4FF7">
      <w:pPr>
        <w:spacing w:before="100" w:beforeAutospacing="1" w:after="100" w:afterAutospacing="1"/>
        <w:jc w:val="both"/>
        <w:rPr>
          <w:rFonts w:ascii="Arial" w:hAnsi="Arial" w:cs="Arial"/>
          <w:i/>
          <w:iCs/>
          <w:sz w:val="22"/>
          <w:szCs w:val="22"/>
          <w:lang w:val="en-PH" w:eastAsia="en-PH"/>
        </w:rPr>
      </w:pPr>
      <w:r w:rsidRPr="00AB4FF7">
        <w:rPr>
          <w:rFonts w:ascii="Arial" w:hAnsi="Arial" w:cs="Arial"/>
          <w:i/>
          <w:iCs/>
          <w:sz w:val="22"/>
          <w:szCs w:val="22"/>
          <w:lang w:val="en-PH" w:eastAsia="en-PH"/>
        </w:rPr>
        <w:t xml:space="preserve"> “Sometimes they become too distracting already because parents keep on calling you, they keep on reaching you even if it is not the appropriate time already.” – IDI, Teacher C, L64-73</w:t>
      </w:r>
    </w:p>
    <w:p w14:paraId="45223AFB" w14:textId="77777777" w:rsidR="00AB4FF7" w:rsidRPr="00AB4FF7" w:rsidRDefault="00AB4FF7" w:rsidP="00AB4FF7">
      <w:pPr>
        <w:spacing w:before="100" w:beforeAutospacing="1" w:after="100" w:afterAutospacing="1"/>
        <w:jc w:val="both"/>
        <w:rPr>
          <w:rFonts w:ascii="Arial" w:hAnsi="Arial" w:cs="Arial"/>
          <w:i/>
          <w:iCs/>
          <w:sz w:val="22"/>
          <w:szCs w:val="22"/>
          <w:lang w:val="en-PH" w:eastAsia="en-PH"/>
        </w:rPr>
      </w:pPr>
      <w:r w:rsidRPr="00AB4FF7">
        <w:rPr>
          <w:rFonts w:ascii="Arial" w:hAnsi="Arial" w:cs="Arial"/>
          <w:i/>
          <w:iCs/>
          <w:sz w:val="22"/>
          <w:szCs w:val="22"/>
          <w:lang w:val="en-PH" w:eastAsia="en-PH"/>
        </w:rPr>
        <w:t>“Sometimes they want to ask questions during inappropriate times. Some parents think that they can message the teachers anytime.” - IDI, Teacher D, L 34-49</w:t>
      </w:r>
    </w:p>
    <w:p w14:paraId="4D3D9742" w14:textId="77777777" w:rsidR="00AB4FF7" w:rsidRPr="00AB4FF7" w:rsidRDefault="00AB4FF7" w:rsidP="00AB4FF7">
      <w:pPr>
        <w:spacing w:before="100" w:beforeAutospacing="1" w:after="100" w:afterAutospacing="1"/>
        <w:jc w:val="both"/>
        <w:rPr>
          <w:rFonts w:ascii="Arial" w:hAnsi="Arial" w:cs="Arial"/>
          <w:i/>
          <w:iCs/>
          <w:sz w:val="22"/>
          <w:szCs w:val="22"/>
          <w:lang w:val="en-PH" w:eastAsia="en-PH"/>
        </w:rPr>
      </w:pPr>
      <w:r w:rsidRPr="00AB4FF7">
        <w:rPr>
          <w:rFonts w:ascii="Arial" w:hAnsi="Arial" w:cs="Arial"/>
          <w:i/>
          <w:iCs/>
          <w:sz w:val="22"/>
          <w:szCs w:val="22"/>
          <w:lang w:val="en-PH" w:eastAsia="en-PH"/>
        </w:rPr>
        <w:t>“For me, although there are parents who does communicate but, in some cases, or sometimes it is during bedtime, at times they would also call during break time so I find it an inconvenience, but I am compelled to entertain them anyway.” – FGD, Teacher D, L-157-173</w:t>
      </w:r>
    </w:p>
    <w:p w14:paraId="5ACDB22F" w14:textId="4EE0A447" w:rsidR="00AB4FF7" w:rsidRPr="00AB4FF7" w:rsidRDefault="00AB4FF7" w:rsidP="00AB4FF7">
      <w:pPr>
        <w:spacing w:before="100" w:beforeAutospacing="1" w:after="100" w:afterAutospacing="1"/>
        <w:jc w:val="both"/>
        <w:rPr>
          <w:rFonts w:ascii="Arial" w:hAnsi="Arial" w:cs="Arial"/>
          <w:i/>
          <w:iCs/>
          <w:sz w:val="22"/>
          <w:szCs w:val="22"/>
          <w:lang w:val="en-PH" w:eastAsia="en-PH"/>
        </w:rPr>
      </w:pPr>
      <w:r w:rsidRPr="00AB4FF7">
        <w:rPr>
          <w:rFonts w:ascii="Arial" w:hAnsi="Arial" w:cs="Arial"/>
          <w:i/>
          <w:iCs/>
          <w:sz w:val="22"/>
          <w:szCs w:val="22"/>
          <w:lang w:val="en-PH" w:eastAsia="en-PH"/>
        </w:rPr>
        <w:t>“Based on my experience, some parents may not always consider our time as individuals. They might call or message through Messenger late at night or early in the morning, which is why there are times when I feel frustrated.” – FGD, Teacher E, L 115-128</w:t>
      </w:r>
    </w:p>
    <w:p w14:paraId="3226A9CA" w14:textId="77777777" w:rsidR="00AB4FF7" w:rsidRPr="00AB4FF7" w:rsidRDefault="00AB4FF7" w:rsidP="00AB4FF7">
      <w:pPr>
        <w:pStyle w:val="NormalWeb"/>
        <w:ind w:firstLine="720"/>
        <w:jc w:val="both"/>
        <w:rPr>
          <w:rFonts w:ascii="Arial" w:hAnsi="Arial" w:cs="Arial"/>
          <w:sz w:val="22"/>
          <w:szCs w:val="22"/>
          <w:lang w:val="en-US" w:eastAsia="en-US"/>
        </w:rPr>
      </w:pPr>
      <w:r w:rsidRPr="00AB4FF7">
        <w:rPr>
          <w:rFonts w:ascii="Arial" w:hAnsi="Arial" w:cs="Arial"/>
          <w:sz w:val="22"/>
          <w:szCs w:val="22"/>
          <w:lang w:val="en-US" w:eastAsia="en-US"/>
        </w:rPr>
        <w:t>Analyzing the responses from the participants, the primary problem identified is the infringement of teachers' time due to parents' communications at inconvenient hours. This issue stems from a lack of established boundaries and expectations regarding appropriate communication times between teachers and parents. Teachers express frustration and stress over the constant need to be available, indicating a challenge in managing work-life balance. The responses highlight a broader issue of respecting professional boundaries in the parent-teacher dynamic, exacerbated perhaps by the accessibility afforded by digital communication tools.</w:t>
      </w:r>
    </w:p>
    <w:p w14:paraId="104C6880" w14:textId="77777777" w:rsidR="00AB4FF7" w:rsidRPr="00AB4FF7" w:rsidRDefault="00AB4FF7" w:rsidP="00AB4FF7">
      <w:pPr>
        <w:pStyle w:val="NormalWeb"/>
        <w:ind w:firstLine="720"/>
        <w:jc w:val="both"/>
        <w:rPr>
          <w:rFonts w:ascii="Arial" w:hAnsi="Arial" w:cs="Arial"/>
          <w:sz w:val="22"/>
          <w:szCs w:val="22"/>
          <w:lang w:val="en-US" w:eastAsia="en-US"/>
        </w:rPr>
      </w:pPr>
      <w:r w:rsidRPr="00AB4FF7">
        <w:rPr>
          <w:rFonts w:ascii="Arial" w:hAnsi="Arial" w:cs="Arial"/>
          <w:sz w:val="22"/>
          <w:szCs w:val="22"/>
          <w:lang w:val="en-US" w:eastAsia="en-US"/>
        </w:rPr>
        <w:t xml:space="preserve">This issue aligns with studies predating the pandemic. Johnson and Wilson (2018) highlighted the increasing encroachment of work demands into personal time, </w:t>
      </w:r>
      <w:r w:rsidRPr="00AB4FF7">
        <w:rPr>
          <w:rFonts w:ascii="Arial" w:hAnsi="Arial" w:cs="Arial"/>
          <w:sz w:val="22"/>
          <w:szCs w:val="22"/>
          <w:lang w:val="en-US" w:eastAsia="en-US"/>
        </w:rPr>
        <w:lastRenderedPageBreak/>
        <w:t>exacerbated by digital communication technologies. Similarly, Anderson and Murphy (2019) found that constant accessibility expectations could increase stress and burnout among professionals, including teachers. These studies underscore the importance of clear boundaries and communication protocols to prevent professional responsibilities from overwhelming personal time, which is crucial for maintaining well-being and job satisfaction.</w:t>
      </w:r>
    </w:p>
    <w:p w14:paraId="66D56213" w14:textId="47BF7D90" w:rsidR="00731B2E" w:rsidRPr="00E04E2F" w:rsidRDefault="00AB4FF7" w:rsidP="00AB4FF7">
      <w:pPr>
        <w:pStyle w:val="NormalWeb"/>
        <w:spacing w:after="0" w:afterAutospacing="0"/>
        <w:ind w:firstLine="720"/>
        <w:jc w:val="both"/>
        <w:rPr>
          <w:rFonts w:ascii="Arial" w:hAnsi="Arial" w:cs="Arial"/>
          <w:sz w:val="22"/>
          <w:szCs w:val="22"/>
        </w:rPr>
      </w:pPr>
      <w:r w:rsidRPr="00AB4FF7">
        <w:rPr>
          <w:rFonts w:ascii="Arial" w:hAnsi="Arial" w:cs="Arial"/>
          <w:sz w:val="22"/>
          <w:szCs w:val="22"/>
          <w:lang w:val="en-US" w:eastAsia="en-US"/>
        </w:rPr>
        <w:t xml:space="preserve">Furthermore, Martinez and Gomez (2020) observed that the convenience of digital tools sometimes leads to a loss of traditional communication boundaries, with some parents feeling they can reach out to teachers whenever they wish. Additionally, the research by Nguyen and Hunter (2021) underscores how the pandemic has blurred the lines between professional and personal spaces, making it more challenging for teachers to maintain a work-life balance. Teacher D's experiences emphasize the importance of setting and respecting boundaries in digital communication to ensure a respectful and effective partnership between parents and teachers. </w:t>
      </w:r>
      <w:r w:rsidR="00731B2E" w:rsidRPr="00E04E2F">
        <w:rPr>
          <w:rFonts w:ascii="Arial" w:hAnsi="Arial" w:cs="Arial"/>
          <w:bCs/>
          <w:sz w:val="22"/>
          <w:szCs w:val="22"/>
        </w:rPr>
        <w:t xml:space="preserve">Teachers’ Adaptation to Students. </w:t>
      </w:r>
      <w:r w:rsidR="00731B2E" w:rsidRPr="00E04E2F">
        <w:rPr>
          <w:rFonts w:ascii="Arial" w:hAnsi="Arial" w:cs="Arial"/>
          <w:sz w:val="22"/>
          <w:szCs w:val="22"/>
        </w:rPr>
        <w:t>Millennial Social Studies teachers address generational challenges through two main approaches: seeking guidance and adapting to modernization. They collaborate for improvement and incorporate new learning styles to engage Gen Z students. These themes emphasize their flexibility and commitment to fostering a positive learning environment.</w:t>
      </w:r>
    </w:p>
    <w:p w14:paraId="0D5E1B7C" w14:textId="50E9508D" w:rsidR="00AB4FF7" w:rsidRPr="00AB4FF7" w:rsidRDefault="00AB4FF7" w:rsidP="00731B2E">
      <w:pPr>
        <w:pStyle w:val="NormalWeb"/>
        <w:jc w:val="both"/>
        <w:rPr>
          <w:rFonts w:ascii="Arial" w:hAnsi="Arial" w:cs="Arial"/>
          <w:b/>
          <w:sz w:val="22"/>
          <w:szCs w:val="22"/>
        </w:rPr>
      </w:pPr>
      <w:r w:rsidRPr="00AB4FF7">
        <w:rPr>
          <w:rFonts w:ascii="Arial" w:hAnsi="Arial" w:cs="Arial"/>
          <w:b/>
          <w:sz w:val="22"/>
          <w:szCs w:val="22"/>
        </w:rPr>
        <w:t>Work Coping Mechanism Strategies</w:t>
      </w:r>
    </w:p>
    <w:p w14:paraId="02BEA746" w14:textId="77777777" w:rsidR="00AB4FF7" w:rsidRDefault="00AB4FF7" w:rsidP="00731B2E">
      <w:pPr>
        <w:pStyle w:val="NormalWeb"/>
        <w:spacing w:after="0" w:afterAutospacing="0"/>
        <w:jc w:val="both"/>
        <w:rPr>
          <w:rFonts w:ascii="Arial" w:hAnsi="Arial" w:cs="Arial"/>
          <w:bCs/>
          <w:sz w:val="22"/>
          <w:szCs w:val="22"/>
        </w:rPr>
      </w:pPr>
      <w:r w:rsidRPr="00AB4FF7">
        <w:rPr>
          <w:rFonts w:ascii="Arial" w:hAnsi="Arial" w:cs="Arial"/>
          <w:bCs/>
          <w:sz w:val="22"/>
          <w:szCs w:val="22"/>
        </w:rPr>
        <w:t>This theme addresses how social studies teachers are developing and employing various strategies to cope with the changing dynamics of teaching, especially considering recent challenges like the pandemic. This theme encapsulates teachers' diverse approaches to managing their workload, stress, and the overall shift in the educational landscape. It includes strategies ranging from personal time management and emotional resilience to adopting new teaching methods and technologies. This theme is crucial in understanding how teachers strive to maintain the quality of education and look after their well-being in an increasingly demanding profession. By exploring these coping mechanisms, we gain insight into the adaptive and innovative ways teachers navigate the complexities of their roles, ensuring that they continue to provide adequate education while maintaining their personal and professional health.</w:t>
      </w:r>
    </w:p>
    <w:p w14:paraId="4169835C" w14:textId="794314FD" w:rsidR="00AB4FF7" w:rsidRPr="00AB4FF7" w:rsidRDefault="00AB4FF7" w:rsidP="00AB4FF7">
      <w:pPr>
        <w:pStyle w:val="NormalWeb"/>
        <w:spacing w:after="0" w:afterAutospacing="0"/>
        <w:ind w:firstLine="720"/>
        <w:jc w:val="both"/>
        <w:rPr>
          <w:rFonts w:ascii="Arial" w:hAnsi="Arial" w:cs="Arial"/>
          <w:sz w:val="22"/>
          <w:szCs w:val="22"/>
        </w:rPr>
      </w:pPr>
      <w:r w:rsidRPr="00AB4FF7">
        <w:rPr>
          <w:rFonts w:ascii="Arial" w:hAnsi="Arial" w:cs="Arial"/>
          <w:i/>
          <w:iCs/>
          <w:sz w:val="22"/>
          <w:szCs w:val="22"/>
        </w:rPr>
        <w:t>Adapting through Self-Learning to a New Learning Modality</w:t>
      </w:r>
      <w:r w:rsidRPr="00AB4FF7">
        <w:rPr>
          <w:rFonts w:ascii="Arial" w:hAnsi="Arial" w:cs="Arial"/>
          <w:sz w:val="22"/>
          <w:szCs w:val="22"/>
        </w:rPr>
        <w:t xml:space="preserve">. Social studies teachers are seen taking the initiative to independently enhance their skills in response to the shift towards online and hybrid learning environments. This proactive approach is marked by their commitment to self-learning, aimed at mastering not just the technological aspects of digital platforms but also the pedagogical adaptations required for effective online teaching. This emphasis on self-directed professional development highlights the resilience and adaptability of teachers keen on maintaining high educational standards despite the challenges posed by rapidly evolving teaching contexts. Their dedication to self-improvement and innovation in teaching methods is critical in meeting students' current and future needs in an increasingly digitalized educational landscape. Here are the responses of the participants, illustrating how they are navigating and adapting to these changes in their professional practice: </w:t>
      </w:r>
    </w:p>
    <w:p w14:paraId="439DFE04" w14:textId="77777777" w:rsidR="00AB4FF7" w:rsidRPr="00AB4FF7" w:rsidRDefault="00AB4FF7" w:rsidP="00AB4FF7">
      <w:pPr>
        <w:pStyle w:val="NormalWeb"/>
        <w:spacing w:after="0" w:afterAutospacing="0"/>
        <w:ind w:firstLine="720"/>
        <w:jc w:val="both"/>
        <w:rPr>
          <w:rFonts w:ascii="Arial" w:hAnsi="Arial" w:cs="Arial"/>
          <w:i/>
          <w:iCs/>
          <w:sz w:val="22"/>
          <w:szCs w:val="22"/>
        </w:rPr>
      </w:pPr>
      <w:r w:rsidRPr="00AB4FF7">
        <w:rPr>
          <w:rFonts w:ascii="Arial" w:hAnsi="Arial" w:cs="Arial"/>
          <w:i/>
          <w:iCs/>
          <w:sz w:val="22"/>
          <w:szCs w:val="22"/>
        </w:rPr>
        <w:lastRenderedPageBreak/>
        <w:t>“I've been dedicating time each week to exploring new digital resources and adapt my lesson plans accordingly. I've also been experimenting with different online assessment methods to better evaluate student learning in this new format.” – IDI, Teacher A, 342-360</w:t>
      </w:r>
    </w:p>
    <w:p w14:paraId="254900D6" w14:textId="77777777" w:rsidR="00AB4FF7" w:rsidRDefault="00AB4FF7" w:rsidP="00AB4FF7">
      <w:pPr>
        <w:spacing w:before="100" w:beforeAutospacing="1"/>
        <w:jc w:val="both"/>
        <w:rPr>
          <w:rFonts w:ascii="Arial" w:hAnsi="Arial" w:cs="Arial"/>
          <w:i/>
          <w:iCs/>
          <w:sz w:val="22"/>
          <w:szCs w:val="22"/>
          <w:lang w:val="en-PH" w:eastAsia="en-PH"/>
        </w:rPr>
      </w:pPr>
      <w:r w:rsidRPr="00AB4FF7">
        <w:rPr>
          <w:rFonts w:ascii="Arial" w:hAnsi="Arial" w:cs="Arial"/>
          <w:i/>
          <w:iCs/>
          <w:sz w:val="22"/>
          <w:szCs w:val="22"/>
          <w:lang w:val="en-PH" w:eastAsia="en-PH"/>
        </w:rPr>
        <w:t>“At first, adjusting to online teaching was really difficult, but I learned on my own through tutorials. Now, I am better at helping parents in their role in supporting their children’s learning online.” – IDI, Teacher C L302-319</w:t>
      </w:r>
      <w:r>
        <w:rPr>
          <w:rFonts w:ascii="Arial" w:hAnsi="Arial" w:cs="Arial"/>
          <w:i/>
          <w:iCs/>
          <w:sz w:val="22"/>
          <w:szCs w:val="22"/>
          <w:lang w:val="en-PH" w:eastAsia="en-PH"/>
        </w:rPr>
        <w:t xml:space="preserve"> </w:t>
      </w:r>
    </w:p>
    <w:p w14:paraId="15A07B6F" w14:textId="2DB574A7" w:rsidR="00AB4FF7" w:rsidRPr="00AB4FF7" w:rsidRDefault="00AB4FF7" w:rsidP="00AB4FF7">
      <w:pPr>
        <w:spacing w:before="100" w:beforeAutospacing="1"/>
        <w:jc w:val="both"/>
        <w:rPr>
          <w:rFonts w:ascii="Arial" w:hAnsi="Arial" w:cs="Arial"/>
          <w:i/>
          <w:iCs/>
          <w:sz w:val="22"/>
          <w:szCs w:val="22"/>
          <w:lang w:val="en-PH" w:eastAsia="en-PH"/>
        </w:rPr>
      </w:pPr>
      <w:r w:rsidRPr="00AB4FF7">
        <w:rPr>
          <w:rFonts w:ascii="Arial" w:hAnsi="Arial" w:cs="Arial"/>
          <w:i/>
          <w:iCs/>
          <w:sz w:val="22"/>
          <w:szCs w:val="22"/>
          <w:lang w:val="en-PH" w:eastAsia="en-PH"/>
        </w:rPr>
        <w:t xml:space="preserve">“It was hard only at the beginning, but I really made an effort to learn how to use Zoom and various other online platforms. It wasn't as difficult as I thought; in fact, it's quite enjoyable because there are features that can be used to make the class more interactive.” - IDI Teacher D, L323-342 </w:t>
      </w:r>
    </w:p>
    <w:p w14:paraId="585EBDAB" w14:textId="48AC143C" w:rsidR="00AB4FF7" w:rsidRPr="00AB4FF7" w:rsidRDefault="00AB4FF7" w:rsidP="00AB4FF7">
      <w:pPr>
        <w:spacing w:before="100" w:beforeAutospacing="1"/>
        <w:jc w:val="both"/>
        <w:rPr>
          <w:rFonts w:ascii="Arial" w:hAnsi="Arial" w:cs="Arial"/>
          <w:i/>
          <w:iCs/>
          <w:sz w:val="22"/>
          <w:szCs w:val="22"/>
          <w:lang w:val="en-PH" w:eastAsia="en-PH"/>
        </w:rPr>
      </w:pPr>
      <w:r w:rsidRPr="00AB4FF7">
        <w:rPr>
          <w:rFonts w:ascii="Arial" w:hAnsi="Arial" w:cs="Arial"/>
          <w:i/>
          <w:iCs/>
          <w:sz w:val="22"/>
          <w:szCs w:val="22"/>
          <w:lang w:val="en-PH" w:eastAsia="en-PH"/>
        </w:rPr>
        <w:t>“I had difficulty initially in using online tools, but I needed to learn for my students. Now, I find it easier to explain to parents how they can help their children with their studies using technology.” -  FGD Teacher C L274-294</w:t>
      </w:r>
    </w:p>
    <w:p w14:paraId="045E44D4" w14:textId="77777777" w:rsidR="00AB4FF7" w:rsidRPr="00AB4FF7" w:rsidRDefault="00AB4FF7" w:rsidP="00AB4FF7">
      <w:pPr>
        <w:pStyle w:val="NormalWeb"/>
        <w:ind w:firstLine="720"/>
        <w:jc w:val="both"/>
        <w:rPr>
          <w:rFonts w:ascii="Arial" w:hAnsi="Arial" w:cs="Arial"/>
          <w:sz w:val="22"/>
          <w:szCs w:val="22"/>
          <w:lang w:val="en-US"/>
        </w:rPr>
      </w:pPr>
      <w:r w:rsidRPr="00AB4FF7">
        <w:rPr>
          <w:rFonts w:ascii="Arial" w:hAnsi="Arial" w:cs="Arial"/>
          <w:sz w:val="22"/>
          <w:szCs w:val="22"/>
          <w:lang w:val="en-US"/>
        </w:rPr>
        <w:t>Analyzing the responses, the primary coping strategy of the participants is self-learning and adaptation to digital teaching platforms. This approach signifies a solid commitment to professional development and recognizing the changing educational landscape. By mastering new digital tools and methods, these teachers enhance their teaching effectiveness and facilitate better support for parents, thereby strengthening the parent-teacher partnership in a remote learning context.</w:t>
      </w:r>
    </w:p>
    <w:p w14:paraId="55A23734" w14:textId="0D5E66F0" w:rsidR="00AB4FF7" w:rsidRPr="00AB4FF7" w:rsidRDefault="00AB4FF7" w:rsidP="00AB4FF7">
      <w:pPr>
        <w:pStyle w:val="NormalWeb"/>
        <w:ind w:firstLine="720"/>
        <w:jc w:val="both"/>
        <w:rPr>
          <w:rFonts w:ascii="Arial" w:hAnsi="Arial" w:cs="Arial"/>
          <w:sz w:val="22"/>
          <w:szCs w:val="22"/>
          <w:lang w:val="en-US"/>
        </w:rPr>
      </w:pPr>
      <w:r w:rsidRPr="00AB4FF7">
        <w:rPr>
          <w:rFonts w:ascii="Arial" w:hAnsi="Arial" w:cs="Arial"/>
          <w:sz w:val="22"/>
          <w:szCs w:val="22"/>
          <w:lang w:val="en-US"/>
        </w:rPr>
        <w:t xml:space="preserve"> To overcome these hurdles, many educators adopted self-directed learning strategies, independently exploring digital resources and attending webinars to master innovative online technologies (Mahlaba &amp; Mentz, 2023). This proactive development of digital competencies was fundamental in allowing teachers to thrive amidst the uncertainty of the pandemic (Morris &amp; Rohs, 2021). Success in this area depends heavily on the educator's ability to navigate online environments for their own professional </w:t>
      </w:r>
      <w:proofErr w:type="gramStart"/>
      <w:r w:rsidRPr="00AB4FF7">
        <w:rPr>
          <w:rFonts w:ascii="Arial" w:hAnsi="Arial" w:cs="Arial"/>
          <w:sz w:val="22"/>
          <w:szCs w:val="22"/>
          <w:lang w:val="en-US"/>
        </w:rPr>
        <w:t>learning(</w:t>
      </w:r>
      <w:proofErr w:type="gramEnd"/>
      <w:r w:rsidRPr="00AB4FF7">
        <w:rPr>
          <w:rFonts w:ascii="Arial" w:hAnsi="Arial" w:cs="Arial"/>
          <w:sz w:val="22"/>
          <w:szCs w:val="22"/>
          <w:lang w:val="en-US"/>
        </w:rPr>
        <w:t>Prestridge &amp; Tondeur, 2015).</w:t>
      </w:r>
    </w:p>
    <w:p w14:paraId="1132ADEF" w14:textId="4B2CB05D" w:rsidR="00731B2E" w:rsidRPr="00E04E2F" w:rsidRDefault="00AB4FF7" w:rsidP="00AB4FF7">
      <w:pPr>
        <w:pStyle w:val="NormalWeb"/>
        <w:spacing w:after="0" w:afterAutospacing="0"/>
        <w:ind w:firstLine="720"/>
        <w:jc w:val="both"/>
        <w:rPr>
          <w:rFonts w:ascii="Arial" w:hAnsi="Arial" w:cs="Arial"/>
          <w:sz w:val="22"/>
          <w:szCs w:val="22"/>
        </w:rPr>
      </w:pPr>
      <w:r w:rsidRPr="00AB4FF7">
        <w:rPr>
          <w:rFonts w:ascii="Arial" w:hAnsi="Arial" w:cs="Arial"/>
          <w:sz w:val="22"/>
          <w:szCs w:val="22"/>
          <w:lang w:val="en-US"/>
        </w:rPr>
        <w:t xml:space="preserve">Further, through Bronfenbrenner's Ecological Systems Theory (1979). These self-learning strategies reflect the teachers' response to microsystem (classroom) and mesosystem (school-parent interaction) changes, highlighting the importance of evolving teaching strategies and parent-teacher partnerships in a dynamic educational environment and advocating for adaptive measures to maintain effective </w:t>
      </w:r>
      <w:proofErr w:type="gramStart"/>
      <w:r w:rsidRPr="00AB4FF7">
        <w:rPr>
          <w:rFonts w:ascii="Arial" w:hAnsi="Arial" w:cs="Arial"/>
          <w:sz w:val="22"/>
          <w:szCs w:val="22"/>
          <w:lang w:val="en-US"/>
        </w:rPr>
        <w:t>education.</w:t>
      </w:r>
      <w:r w:rsidR="00731B2E" w:rsidRPr="00E04E2F">
        <w:rPr>
          <w:rFonts w:ascii="Arial" w:hAnsi="Arial" w:cs="Arial"/>
          <w:bCs/>
          <w:sz w:val="22"/>
          <w:szCs w:val="22"/>
        </w:rPr>
        <w:t>Teachers</w:t>
      </w:r>
      <w:proofErr w:type="gramEnd"/>
      <w:r w:rsidR="00731B2E" w:rsidRPr="00E04E2F">
        <w:rPr>
          <w:rFonts w:ascii="Arial" w:hAnsi="Arial" w:cs="Arial"/>
          <w:bCs/>
          <w:sz w:val="22"/>
          <w:szCs w:val="22"/>
        </w:rPr>
        <w:t xml:space="preserve">’ </w:t>
      </w:r>
      <w:r w:rsidR="00E04E2F" w:rsidRPr="00E04E2F">
        <w:rPr>
          <w:rFonts w:ascii="Arial" w:hAnsi="Arial" w:cs="Arial"/>
          <w:bCs/>
          <w:sz w:val="22"/>
          <w:szCs w:val="22"/>
        </w:rPr>
        <w:t xml:space="preserve">Understanding </w:t>
      </w:r>
      <w:r w:rsidR="00E04E2F">
        <w:rPr>
          <w:rFonts w:ascii="Arial" w:hAnsi="Arial" w:cs="Arial"/>
          <w:bCs/>
          <w:sz w:val="22"/>
          <w:szCs w:val="22"/>
        </w:rPr>
        <w:t>a</w:t>
      </w:r>
      <w:r w:rsidR="00E04E2F" w:rsidRPr="00E04E2F">
        <w:rPr>
          <w:rFonts w:ascii="Arial" w:hAnsi="Arial" w:cs="Arial"/>
          <w:bCs/>
          <w:sz w:val="22"/>
          <w:szCs w:val="22"/>
        </w:rPr>
        <w:t>nd Adapting To Modernization.</w:t>
      </w:r>
      <w:r w:rsidR="00E04E2F" w:rsidRPr="00E04E2F">
        <w:rPr>
          <w:rFonts w:ascii="Arial" w:hAnsi="Arial" w:cs="Arial"/>
          <w:sz w:val="22"/>
          <w:szCs w:val="22"/>
        </w:rPr>
        <w:t xml:space="preserve"> </w:t>
      </w:r>
      <w:r w:rsidR="00731B2E" w:rsidRPr="00E04E2F">
        <w:rPr>
          <w:rFonts w:ascii="Arial" w:hAnsi="Arial" w:cs="Arial"/>
          <w:sz w:val="22"/>
          <w:szCs w:val="22"/>
        </w:rPr>
        <w:t>Teachers must adapt to modernization as students increasingly use phones and computers for learning. This requires teachers to incorporate technology and recognize each student's unique learning style to improve classroom experiences.</w:t>
      </w:r>
    </w:p>
    <w:p w14:paraId="1FED283E" w14:textId="77777777" w:rsidR="003754C9" w:rsidRDefault="00AB4FF7" w:rsidP="00AB4FF7">
      <w:pPr>
        <w:pStyle w:val="NormalWeb"/>
        <w:spacing w:after="0" w:afterAutospacing="0"/>
        <w:ind w:firstLine="720"/>
        <w:jc w:val="both"/>
        <w:rPr>
          <w:rFonts w:ascii="Arial" w:hAnsi="Arial" w:cs="Arial"/>
          <w:sz w:val="22"/>
          <w:szCs w:val="22"/>
        </w:rPr>
      </w:pPr>
      <w:r w:rsidRPr="00AB4FF7">
        <w:rPr>
          <w:rFonts w:ascii="Arial" w:hAnsi="Arial" w:cs="Arial"/>
          <w:i/>
          <w:iCs/>
          <w:sz w:val="22"/>
          <w:szCs w:val="22"/>
        </w:rPr>
        <w:t>Optimizing Time Management in Teaching.</w:t>
      </w:r>
      <w:r w:rsidRPr="00AB4FF7">
        <w:rPr>
          <w:rFonts w:ascii="Arial" w:hAnsi="Arial" w:cs="Arial"/>
          <w:sz w:val="22"/>
          <w:szCs w:val="22"/>
        </w:rPr>
        <w:t xml:space="preserve"> This subtheme investigates the strategies social studies teachers employ to manage their time efficiently amidst the multifaceted demands of modern teaching. Effective time management has become crucial in today’s educational landscape, where educators are juggling lesson </w:t>
      </w:r>
      <w:r w:rsidRPr="00AB4FF7">
        <w:rPr>
          <w:rFonts w:ascii="Arial" w:hAnsi="Arial" w:cs="Arial"/>
          <w:sz w:val="22"/>
          <w:szCs w:val="22"/>
        </w:rPr>
        <w:lastRenderedPageBreak/>
        <w:t>planning, student assessments, integrating new technologies for remote or hybrid learning, and parent-teacher communication (Dow et al., 2005; Heath &amp; Shine, 2021).</w:t>
      </w:r>
    </w:p>
    <w:p w14:paraId="72EA4328" w14:textId="36E8E6DB" w:rsidR="003754C9" w:rsidRDefault="003754C9" w:rsidP="00AB4FF7">
      <w:pPr>
        <w:pStyle w:val="NormalWeb"/>
        <w:spacing w:after="0" w:afterAutospacing="0"/>
        <w:ind w:firstLine="720"/>
        <w:jc w:val="both"/>
        <w:rPr>
          <w:rFonts w:ascii="Arial" w:hAnsi="Arial" w:cs="Arial"/>
          <w:sz w:val="22"/>
          <w:szCs w:val="22"/>
        </w:rPr>
      </w:pPr>
      <w:r w:rsidRPr="003754C9">
        <w:rPr>
          <w:rFonts w:ascii="Arial" w:hAnsi="Arial" w:cs="Arial"/>
          <w:sz w:val="22"/>
          <w:szCs w:val="22"/>
        </w:rPr>
        <w:t xml:space="preserve">In addition, these strategies explore a range of approaches teachers use to streamline their workload and prioritize essential tasks. It examines how educators balance curriculum delivery, student engagement, administrative duties, professional development, and maintaining effective parent-teacher partnerships within limited time constraints. The focus is on the innovative and pragmatic tactics teachers use to optimize their time, ensuring the sustainability and effectiveness of their roles in an increasingly demanding educational environment. Here are the excerpts of the responses, showcasing how social studies teachers are navigating these challenges and adapting their time management strategies to maintain high-quality teaching standards and strong parent-teacher relationships: </w:t>
      </w:r>
    </w:p>
    <w:p w14:paraId="4C928686" w14:textId="77777777" w:rsidR="003754C9" w:rsidRPr="003754C9" w:rsidRDefault="003754C9" w:rsidP="003754C9">
      <w:pPr>
        <w:spacing w:before="100" w:beforeAutospacing="1" w:after="100" w:afterAutospacing="1"/>
        <w:jc w:val="both"/>
        <w:rPr>
          <w:rFonts w:ascii="Arial" w:hAnsi="Arial" w:cs="Arial"/>
          <w:i/>
          <w:iCs/>
          <w:sz w:val="22"/>
          <w:szCs w:val="22"/>
          <w:lang w:val="en-PH" w:eastAsia="en-PH"/>
        </w:rPr>
      </w:pPr>
      <w:r w:rsidRPr="003754C9">
        <w:rPr>
          <w:rFonts w:ascii="Arial" w:hAnsi="Arial" w:cs="Arial"/>
          <w:i/>
          <w:iCs/>
          <w:sz w:val="22"/>
          <w:szCs w:val="22"/>
          <w:lang w:val="en-PH" w:eastAsia="en-PH"/>
        </w:rPr>
        <w:t>"I started using a digital calendar to keep track of all my tasks. It’s been a game-changer in helping me organize my day between creating lessons, grading, and communicating with parents. Staying disciplined with this schedule has improved my efficiency.” - IDI, Teacher A, L342-361.</w:t>
      </w:r>
    </w:p>
    <w:p w14:paraId="2C3F9301" w14:textId="77777777" w:rsidR="003754C9" w:rsidRPr="003754C9" w:rsidRDefault="003754C9" w:rsidP="003754C9">
      <w:pPr>
        <w:spacing w:before="100" w:beforeAutospacing="1" w:after="100" w:afterAutospacing="1"/>
        <w:jc w:val="both"/>
        <w:rPr>
          <w:rFonts w:ascii="Arial" w:hAnsi="Arial" w:cs="Arial"/>
          <w:i/>
          <w:iCs/>
          <w:sz w:val="22"/>
          <w:szCs w:val="22"/>
          <w:lang w:val="en-PH" w:eastAsia="en-PH"/>
        </w:rPr>
      </w:pPr>
      <w:r w:rsidRPr="003754C9">
        <w:rPr>
          <w:rFonts w:ascii="Arial" w:hAnsi="Arial" w:cs="Arial"/>
          <w:i/>
          <w:iCs/>
          <w:sz w:val="22"/>
          <w:szCs w:val="22"/>
          <w:lang w:val="en-PH" w:eastAsia="en-PH"/>
        </w:rPr>
        <w:t>“I really tried to plan for the entire week. I made a list of important tasks, from creating lessons to communicating with parents. In this way, I manage my time better.” - IDI, Teacher C, L289-307</w:t>
      </w:r>
    </w:p>
    <w:p w14:paraId="1DF75C6A" w14:textId="77777777" w:rsidR="003754C9" w:rsidRPr="003754C9" w:rsidRDefault="003754C9" w:rsidP="003754C9">
      <w:pPr>
        <w:spacing w:before="100" w:beforeAutospacing="1" w:after="100" w:afterAutospacing="1"/>
        <w:jc w:val="both"/>
        <w:rPr>
          <w:rFonts w:ascii="Arial" w:hAnsi="Arial" w:cs="Arial"/>
          <w:i/>
          <w:iCs/>
          <w:sz w:val="22"/>
          <w:szCs w:val="22"/>
          <w:lang w:val="en-PH" w:eastAsia="en-PH"/>
        </w:rPr>
      </w:pPr>
      <w:r w:rsidRPr="003754C9">
        <w:rPr>
          <w:rFonts w:ascii="Arial" w:hAnsi="Arial" w:cs="Arial"/>
          <w:i/>
          <w:iCs/>
          <w:sz w:val="22"/>
          <w:szCs w:val="22"/>
          <w:lang w:val="en-PH" w:eastAsia="en-PH"/>
        </w:rPr>
        <w:t xml:space="preserve"> “To keep up with the demands, I've divided my day into dedicated blocks for different tasks. Mornings are for interactive sessions with students, afternoons for lesson planning, responding to parents, and administrative work. This structured approach keeps me focused and productive." - IDI, Teacher E, L289-308.</w:t>
      </w:r>
    </w:p>
    <w:p w14:paraId="35A11A30" w14:textId="77777777" w:rsidR="003754C9" w:rsidRPr="003754C9" w:rsidRDefault="003754C9" w:rsidP="003754C9">
      <w:pPr>
        <w:spacing w:before="100" w:beforeAutospacing="1" w:after="100" w:afterAutospacing="1"/>
        <w:jc w:val="both"/>
        <w:rPr>
          <w:rFonts w:ascii="Arial" w:hAnsi="Arial" w:cs="Arial"/>
          <w:i/>
          <w:iCs/>
          <w:sz w:val="22"/>
          <w:szCs w:val="22"/>
          <w:lang w:val="en-PH" w:eastAsia="en-PH"/>
        </w:rPr>
      </w:pPr>
      <w:r w:rsidRPr="003754C9">
        <w:rPr>
          <w:rFonts w:ascii="Arial" w:hAnsi="Arial" w:cs="Arial"/>
          <w:i/>
          <w:iCs/>
          <w:sz w:val="22"/>
          <w:szCs w:val="22"/>
          <w:lang w:val="en-PH" w:eastAsia="en-PH"/>
        </w:rPr>
        <w:t>“It's challenging to manage time with online classes. What I do is I break down my tasks into chunks. Mornings are for creating PowerPoints and videos, and afternoons for checking student works. I also set aside 'me time' to chill and recharge because we need to care for ourselves, not just all work.” - FGD, Teacher A, L275-300</w:t>
      </w:r>
    </w:p>
    <w:p w14:paraId="755ED70E" w14:textId="77777777" w:rsidR="003754C9" w:rsidRPr="003754C9" w:rsidRDefault="003754C9" w:rsidP="003754C9">
      <w:pPr>
        <w:spacing w:before="100" w:beforeAutospacing="1" w:after="100" w:afterAutospacing="1"/>
        <w:jc w:val="both"/>
        <w:rPr>
          <w:rFonts w:ascii="Arial" w:hAnsi="Arial" w:cs="Arial"/>
          <w:i/>
          <w:iCs/>
          <w:sz w:val="22"/>
          <w:szCs w:val="22"/>
          <w:lang w:val="en-PH" w:eastAsia="en-PH"/>
        </w:rPr>
      </w:pPr>
      <w:r w:rsidRPr="003754C9">
        <w:rPr>
          <w:rFonts w:ascii="Arial" w:hAnsi="Arial" w:cs="Arial"/>
          <w:i/>
          <w:iCs/>
          <w:sz w:val="22"/>
          <w:szCs w:val="22"/>
          <w:lang w:val="en-PH" w:eastAsia="en-PH"/>
        </w:rPr>
        <w:t>“You know, I've started to really plan out my week. Every Sunday, I sit down and plan what I'll do each day – lessons, checking work, and stuff like that. And I make sure to have time for a catch-up because sometimes unexpected things come up, right” - FGD, Teacher D, L366-386.</w:t>
      </w:r>
    </w:p>
    <w:p w14:paraId="31EEB09F" w14:textId="77777777" w:rsidR="003754C9" w:rsidRPr="003754C9" w:rsidRDefault="003754C9" w:rsidP="003754C9">
      <w:pPr>
        <w:pStyle w:val="NormalWeb"/>
        <w:jc w:val="both"/>
        <w:rPr>
          <w:rFonts w:ascii="Arial" w:hAnsi="Arial" w:cs="Arial"/>
          <w:sz w:val="22"/>
          <w:szCs w:val="22"/>
          <w:lang w:val="en-US"/>
        </w:rPr>
      </w:pPr>
      <w:r w:rsidRPr="003754C9">
        <w:rPr>
          <w:rFonts w:ascii="Arial" w:hAnsi="Arial" w:cs="Arial"/>
          <w:sz w:val="22"/>
          <w:szCs w:val="22"/>
          <w:lang w:val="en-US"/>
        </w:rPr>
        <w:t xml:space="preserve">The participants' responses collectively reveal that the primary coping strategy employed by these teachers is meticulous time management. Each participant has developed a unique method to optimize their schedule, from using digital tools and chunking tasks to systematic weekly planning. These strategies reflect an understanding of the importance of structure and flexibility in managing the diverse demands of teaching, particularly in an online setting. </w:t>
      </w:r>
    </w:p>
    <w:p w14:paraId="1984139B" w14:textId="387598E1" w:rsidR="00731B2E" w:rsidRPr="00E04E2F" w:rsidRDefault="003754C9" w:rsidP="003754C9">
      <w:pPr>
        <w:pStyle w:val="NormalWeb"/>
        <w:spacing w:after="0" w:afterAutospacing="0"/>
        <w:jc w:val="both"/>
        <w:rPr>
          <w:rFonts w:ascii="Arial" w:hAnsi="Arial" w:cs="Arial"/>
          <w:sz w:val="22"/>
          <w:szCs w:val="22"/>
        </w:rPr>
      </w:pPr>
      <w:r w:rsidRPr="003754C9">
        <w:rPr>
          <w:rFonts w:ascii="Arial" w:hAnsi="Arial" w:cs="Arial"/>
          <w:sz w:val="22"/>
          <w:szCs w:val="22"/>
          <w:lang w:val="en-US"/>
        </w:rPr>
        <w:t xml:space="preserve">Meticulous time management, such as dividing the day into dedicated "blocks" for instruction and administration, can facilitate time management in virtual environments (Heath &amp; Shine, 2021). Strategic planning and task prioritization are essential for </w:t>
      </w:r>
      <w:r w:rsidRPr="003754C9">
        <w:rPr>
          <w:rFonts w:ascii="Arial" w:hAnsi="Arial" w:cs="Arial"/>
          <w:sz w:val="22"/>
          <w:szCs w:val="22"/>
          <w:lang w:val="en-US"/>
        </w:rPr>
        <w:lastRenderedPageBreak/>
        <w:t>managing the diverse demands of remote education while preserving well-being (Santiago, 2023). However, the shift to digital platforms often means teachers must work significantly longer hours just to keep up with the volume of parent emails and lesson planning (Hayes et al., 2021).</w:t>
      </w:r>
    </w:p>
    <w:p w14:paraId="3C17377E" w14:textId="77777777" w:rsidR="003754C9" w:rsidRPr="003754C9" w:rsidRDefault="003754C9" w:rsidP="003754C9">
      <w:pPr>
        <w:pStyle w:val="NormalWeb"/>
        <w:ind w:firstLine="720"/>
        <w:jc w:val="both"/>
        <w:rPr>
          <w:rFonts w:ascii="Arial" w:hAnsi="Arial" w:cs="Arial"/>
          <w:bCs/>
          <w:sz w:val="22"/>
          <w:szCs w:val="22"/>
        </w:rPr>
      </w:pPr>
      <w:r w:rsidRPr="003754C9">
        <w:rPr>
          <w:rFonts w:ascii="Arial" w:hAnsi="Arial" w:cs="Arial"/>
          <w:bCs/>
          <w:i/>
          <w:iCs/>
          <w:sz w:val="22"/>
          <w:szCs w:val="22"/>
        </w:rPr>
        <w:t>Assuring Oneself in the Profession.</w:t>
      </w:r>
      <w:r w:rsidRPr="003754C9">
        <w:rPr>
          <w:rFonts w:ascii="Arial" w:hAnsi="Arial" w:cs="Arial"/>
          <w:bCs/>
          <w:sz w:val="22"/>
          <w:szCs w:val="22"/>
        </w:rPr>
        <w:t xml:space="preserve"> This aspect delves into how educators strengthen their self-confidence and professional identity amidst various challenges, including changing teaching demands, educational modalities, and navigating complex relationships with parents. This component of work coping mechanism strategies is vital. It encompasses cultivating a positive self-view, affirming individual skills and competencies, and adeptly managing the diverse expectations of the educational field and parent interactions. It highlights strategies educators employ to bolster and maintain their confidence in their roles, ensuring they remain effective, motivated, and resilient. </w:t>
      </w:r>
    </w:p>
    <w:p w14:paraId="1EE4ABA3" w14:textId="77777777" w:rsidR="003754C9" w:rsidRDefault="003754C9" w:rsidP="003754C9">
      <w:pPr>
        <w:pStyle w:val="NormalWeb"/>
        <w:spacing w:after="0" w:afterAutospacing="0"/>
        <w:ind w:firstLine="720"/>
        <w:jc w:val="both"/>
        <w:rPr>
          <w:rFonts w:ascii="Arial" w:hAnsi="Arial" w:cs="Arial"/>
          <w:bCs/>
          <w:sz w:val="22"/>
          <w:szCs w:val="22"/>
        </w:rPr>
      </w:pPr>
      <w:r w:rsidRPr="003754C9">
        <w:rPr>
          <w:rFonts w:ascii="Arial" w:hAnsi="Arial" w:cs="Arial"/>
          <w:bCs/>
          <w:sz w:val="22"/>
          <w:szCs w:val="22"/>
        </w:rPr>
        <w:t>Additionally, it considers the influence of self-assurance on their capabilities to forge and sustain effective parent-teacher collaborations. This discussion aims to shed light on the emotional and psychological dimensions of teaching, focusing on how teachers nurture their professional assurance. Here are the participants' responses, revealing their approaches to affirming their professional identity and maintaining a confident stance in their educational practice.</w:t>
      </w:r>
    </w:p>
    <w:p w14:paraId="04C369CF" w14:textId="77777777" w:rsidR="003754C9" w:rsidRPr="003754C9" w:rsidRDefault="003754C9" w:rsidP="003754C9">
      <w:pPr>
        <w:pStyle w:val="NormalWeb"/>
        <w:jc w:val="both"/>
        <w:rPr>
          <w:rFonts w:ascii="Arial" w:hAnsi="Arial" w:cs="Arial"/>
          <w:i/>
          <w:iCs/>
          <w:sz w:val="22"/>
          <w:szCs w:val="22"/>
        </w:rPr>
      </w:pPr>
      <w:r w:rsidRPr="003754C9">
        <w:rPr>
          <w:rFonts w:ascii="Arial" w:hAnsi="Arial" w:cs="Arial"/>
          <w:i/>
          <w:iCs/>
          <w:sz w:val="22"/>
          <w:szCs w:val="22"/>
        </w:rPr>
        <w:t>“When I start doubting my effectiveness, especially in this virtual setting, I turn to reviewing and reflecting on past successful classroom experiences. I also maintain a journal where I document positive moments and breakthroughs with students and parents, which serves as a reminder of the difference I make.” - IDI, Teacher C, L341-362.</w:t>
      </w:r>
    </w:p>
    <w:p w14:paraId="4ECCB8B8" w14:textId="61157FB4" w:rsidR="003754C9" w:rsidRPr="003754C9" w:rsidRDefault="003754C9" w:rsidP="003754C9">
      <w:pPr>
        <w:pStyle w:val="NormalWeb"/>
        <w:jc w:val="both"/>
        <w:rPr>
          <w:rFonts w:ascii="Arial" w:hAnsi="Arial" w:cs="Arial"/>
          <w:i/>
          <w:iCs/>
          <w:sz w:val="22"/>
          <w:szCs w:val="22"/>
        </w:rPr>
      </w:pPr>
      <w:r w:rsidRPr="003754C9">
        <w:rPr>
          <w:rFonts w:ascii="Arial" w:hAnsi="Arial" w:cs="Arial"/>
          <w:i/>
          <w:iCs/>
          <w:sz w:val="22"/>
          <w:szCs w:val="22"/>
        </w:rPr>
        <w:t>“At times when I doubt myself, I reach out to my Unit Head for advice. Their perspective and encouragement remind me of my abilities and the importance of what I do. I also take time to read positive feedback from parents, which reassures me of my impact on my students and their families.” - IDI, Teacher E, L322-340.</w:t>
      </w:r>
    </w:p>
    <w:p w14:paraId="580FF6C4" w14:textId="77777777" w:rsidR="003754C9" w:rsidRPr="003754C9" w:rsidRDefault="003754C9" w:rsidP="003754C9">
      <w:pPr>
        <w:pStyle w:val="NormalWeb"/>
        <w:spacing w:after="0" w:afterAutospacing="0"/>
        <w:jc w:val="both"/>
        <w:rPr>
          <w:rFonts w:ascii="Arial" w:hAnsi="Arial" w:cs="Arial"/>
          <w:i/>
          <w:iCs/>
          <w:sz w:val="22"/>
          <w:szCs w:val="22"/>
        </w:rPr>
      </w:pPr>
      <w:r w:rsidRPr="003754C9">
        <w:rPr>
          <w:rFonts w:ascii="Arial" w:hAnsi="Arial" w:cs="Arial"/>
          <w:i/>
          <w:iCs/>
          <w:sz w:val="22"/>
          <w:szCs w:val="22"/>
        </w:rPr>
        <w:t>“Based on my experience, when there are times I receive negative comments from parents, I just ignore them and continue teaching. I think of these as part of my profession and use them as inspiration to do more.”- IDI, Teacher F, L300-320</w:t>
      </w:r>
    </w:p>
    <w:p w14:paraId="27362D78" w14:textId="77777777" w:rsidR="003754C9" w:rsidRDefault="003754C9" w:rsidP="003754C9">
      <w:pPr>
        <w:jc w:val="both"/>
        <w:rPr>
          <w:rFonts w:ascii="Arial" w:hAnsi="Arial" w:cs="Arial"/>
          <w:sz w:val="22"/>
          <w:szCs w:val="22"/>
          <w:lang w:val="en-PH" w:eastAsia="en-PH"/>
        </w:rPr>
      </w:pPr>
    </w:p>
    <w:p w14:paraId="72634C59" w14:textId="0B6CD1F8" w:rsidR="003754C9" w:rsidRPr="003754C9" w:rsidRDefault="003754C9" w:rsidP="003754C9">
      <w:pPr>
        <w:ind w:firstLine="720"/>
        <w:jc w:val="both"/>
        <w:rPr>
          <w:rFonts w:ascii="Arial" w:hAnsi="Arial" w:cs="Arial"/>
          <w:sz w:val="22"/>
          <w:szCs w:val="22"/>
          <w:lang w:val="en-PH" w:eastAsia="en-PH"/>
        </w:rPr>
      </w:pPr>
      <w:r w:rsidRPr="003754C9">
        <w:rPr>
          <w:rFonts w:ascii="Arial" w:hAnsi="Arial" w:cs="Arial"/>
          <w:sz w:val="22"/>
          <w:szCs w:val="22"/>
          <w:lang w:val="en-PH" w:eastAsia="en-PH"/>
        </w:rPr>
        <w:t xml:space="preserve">As a researcher would observe, </w:t>
      </w:r>
      <w:r>
        <w:rPr>
          <w:rFonts w:ascii="Arial" w:hAnsi="Arial" w:cs="Arial"/>
          <w:sz w:val="22"/>
          <w:szCs w:val="22"/>
          <w:lang w:val="en-PH" w:eastAsia="en-PH"/>
        </w:rPr>
        <w:t>these participants' coping strategies center on</w:t>
      </w:r>
      <w:r w:rsidRPr="003754C9">
        <w:rPr>
          <w:rFonts w:ascii="Arial" w:hAnsi="Arial" w:cs="Arial"/>
          <w:sz w:val="22"/>
          <w:szCs w:val="22"/>
          <w:lang w:val="en-PH" w:eastAsia="en-PH"/>
        </w:rPr>
        <w:t xml:space="preserve"> self-reflection, seeking support, and maintaining resilience. Whether revisiting past successes, drawing on the advice and encouragement of mentors, or finding strength in peer solidarity, each teacher employs a unique approach to assure themselves in their profession. These strategies demonstrate the importance of both internal and external resources in overcoming self-doubt and maintaining a positive professional identity, especially in challenging circumstances.</w:t>
      </w:r>
    </w:p>
    <w:p w14:paraId="28DF9CC1" w14:textId="77777777" w:rsidR="003754C9" w:rsidRDefault="003754C9" w:rsidP="003754C9">
      <w:pPr>
        <w:ind w:firstLine="720"/>
        <w:jc w:val="both"/>
        <w:rPr>
          <w:rFonts w:ascii="Arial" w:hAnsi="Arial" w:cs="Arial"/>
          <w:color w:val="000000"/>
          <w:sz w:val="22"/>
          <w:szCs w:val="22"/>
          <w:lang w:eastAsia="en-PH"/>
        </w:rPr>
      </w:pPr>
      <w:r w:rsidRPr="003754C9">
        <w:rPr>
          <w:rFonts w:ascii="Arial" w:hAnsi="Arial" w:cs="Arial"/>
          <w:sz w:val="22"/>
          <w:szCs w:val="22"/>
          <w:lang w:val="en-PH" w:eastAsia="en-PH"/>
        </w:rPr>
        <w:t xml:space="preserve">This idea is supported by Robinson and Taylor (2018). They highlight the effectiveness of reflective practices in enhancing teachers' self-efficacy. Jones and Williams (2019) emphasize the role of mentorship and collegial support in teacher resilience. According to Smith and Anderson (2020), educators' resilience is further </w:t>
      </w:r>
      <w:r w:rsidRPr="003754C9">
        <w:rPr>
          <w:rFonts w:ascii="Arial" w:hAnsi="Arial" w:cs="Arial"/>
          <w:sz w:val="22"/>
          <w:szCs w:val="22"/>
          <w:lang w:val="en-PH" w:eastAsia="en-PH"/>
        </w:rPr>
        <w:lastRenderedPageBreak/>
        <w:t xml:space="preserve">strengthened by a combination of personal reflection and community support. These findings align with the participants' strategies, underscoring the multifaceted nature of coping mechanisms in the teaching profession. </w:t>
      </w:r>
    </w:p>
    <w:p w14:paraId="3213AEE6" w14:textId="77777777" w:rsidR="003754C9" w:rsidRPr="003754C9" w:rsidRDefault="003754C9" w:rsidP="003754C9">
      <w:pPr>
        <w:pStyle w:val="NormalWeb"/>
        <w:ind w:firstLine="720"/>
        <w:jc w:val="both"/>
        <w:rPr>
          <w:rFonts w:ascii="Arial" w:hAnsi="Arial" w:cs="Arial"/>
          <w:color w:val="000000"/>
          <w:sz w:val="22"/>
          <w:szCs w:val="22"/>
          <w:lang w:val="en-US" w:eastAsia="en-US"/>
        </w:rPr>
      </w:pPr>
      <w:r w:rsidRPr="003754C9">
        <w:rPr>
          <w:rFonts w:ascii="Arial" w:hAnsi="Arial" w:cs="Arial"/>
          <w:i/>
          <w:iCs/>
          <w:color w:val="000000"/>
          <w:sz w:val="22"/>
          <w:szCs w:val="22"/>
          <w:lang w:val="en-US" w:eastAsia="en-US"/>
        </w:rPr>
        <w:t>Ignoring the Queries of the Parents at Inconvenient Times.</w:t>
      </w:r>
      <w:r w:rsidRPr="003754C9">
        <w:rPr>
          <w:rFonts w:ascii="Arial" w:hAnsi="Arial" w:cs="Arial"/>
          <w:color w:val="000000"/>
          <w:sz w:val="22"/>
          <w:szCs w:val="22"/>
          <w:lang w:val="en-US" w:eastAsia="en-US"/>
        </w:rPr>
        <w:t xml:space="preserve"> This area delves into the challenging balance between being accessible to parents and preserving personal boundaries and well-being for teachers. In today's interconnected environment, teachers often navigate the expectation of constant availability, blurring the lines between their professional responsibilities and personal lives. The strategies they adopt in response to this challenge are critical, as they significantly influence the teachers' effectiveness and overall work-life balance.</w:t>
      </w:r>
    </w:p>
    <w:p w14:paraId="025657DC" w14:textId="7860FF8A" w:rsidR="00731B2E" w:rsidRPr="00E04E2F" w:rsidRDefault="003754C9" w:rsidP="003754C9">
      <w:pPr>
        <w:pStyle w:val="NormalWeb"/>
        <w:spacing w:after="0" w:afterAutospacing="0"/>
        <w:ind w:firstLine="720"/>
        <w:jc w:val="both"/>
        <w:rPr>
          <w:rFonts w:ascii="Arial" w:hAnsi="Arial" w:cs="Arial"/>
          <w:sz w:val="22"/>
          <w:szCs w:val="22"/>
        </w:rPr>
      </w:pPr>
      <w:r w:rsidRPr="003754C9">
        <w:rPr>
          <w:rFonts w:ascii="Arial" w:hAnsi="Arial" w:cs="Arial"/>
          <w:color w:val="000000"/>
          <w:sz w:val="22"/>
          <w:szCs w:val="22"/>
          <w:lang w:val="en-US" w:eastAsia="en-US"/>
        </w:rPr>
        <w:t>Selectively ignoring parent queries during off-hours is one such strategy that teachers use as a coping mechanism. This approach is about setting boundaries and prioritizing their time management. It's a complex but necessary measure to prevent stress and burnout. While it may seem counterintuitive, this method underscores the importance of establishing explicit communication norms and mutual respect for availability. It's about maintaining a healthy and sustainable balance, ensuring that the profession's demands do not encroach excessively on personal time</w:t>
      </w:r>
      <w:r>
        <w:rPr>
          <w:rFonts w:ascii="Arial" w:hAnsi="Arial" w:cs="Arial"/>
          <w:color w:val="000000"/>
          <w:sz w:val="22"/>
          <w:szCs w:val="22"/>
          <w:lang w:val="en-US" w:eastAsia="en-US"/>
        </w:rPr>
        <w:t xml:space="preserve">. </w:t>
      </w:r>
    </w:p>
    <w:p w14:paraId="0338A283" w14:textId="77777777" w:rsidR="003754C9" w:rsidRPr="003754C9" w:rsidRDefault="003754C9" w:rsidP="003754C9">
      <w:pPr>
        <w:pStyle w:val="NormalWeb"/>
        <w:jc w:val="both"/>
        <w:rPr>
          <w:rFonts w:ascii="Arial" w:hAnsi="Arial" w:cs="Arial"/>
          <w:i/>
          <w:iCs/>
          <w:sz w:val="22"/>
          <w:szCs w:val="22"/>
        </w:rPr>
      </w:pPr>
      <w:r w:rsidRPr="003754C9">
        <w:rPr>
          <w:rFonts w:ascii="Arial" w:hAnsi="Arial" w:cs="Arial"/>
          <w:i/>
          <w:iCs/>
          <w:sz w:val="22"/>
          <w:szCs w:val="22"/>
        </w:rPr>
        <w:t>“I've set specific hours for parent communication, and I inform the parents about these at the beginning of the school year. If I receive queries outside these hours, I respond during my next available communication slot. This helps me maintain a work-life balance while still addressing parents' concerns promptly." -IDI, Teacher B, L 379-402</w:t>
      </w:r>
    </w:p>
    <w:p w14:paraId="2EBF3C08" w14:textId="77777777" w:rsidR="003754C9" w:rsidRPr="003754C9" w:rsidRDefault="003754C9" w:rsidP="003754C9">
      <w:pPr>
        <w:pStyle w:val="NormalWeb"/>
        <w:jc w:val="both"/>
        <w:rPr>
          <w:rFonts w:ascii="Arial" w:hAnsi="Arial" w:cs="Arial"/>
          <w:i/>
          <w:iCs/>
          <w:sz w:val="22"/>
          <w:szCs w:val="22"/>
        </w:rPr>
      </w:pPr>
      <w:r w:rsidRPr="003754C9">
        <w:rPr>
          <w:rFonts w:ascii="Arial" w:hAnsi="Arial" w:cs="Arial"/>
          <w:i/>
          <w:iCs/>
          <w:sz w:val="22"/>
          <w:szCs w:val="22"/>
        </w:rPr>
        <w:t>“I switched my Messenger account to another account with no parents and students so that I can rest in the evening. Then, I reply to them during my working hours in the morning.” IDI- Teacher E, L342-355</w:t>
      </w:r>
    </w:p>
    <w:p w14:paraId="2D91D8D1" w14:textId="77777777" w:rsidR="003754C9" w:rsidRPr="003754C9" w:rsidRDefault="003754C9" w:rsidP="003754C9">
      <w:pPr>
        <w:pStyle w:val="NormalWeb"/>
        <w:spacing w:after="0" w:afterAutospacing="0"/>
        <w:jc w:val="both"/>
        <w:rPr>
          <w:rFonts w:ascii="Arial" w:hAnsi="Arial" w:cs="Arial"/>
          <w:i/>
          <w:iCs/>
          <w:sz w:val="22"/>
          <w:szCs w:val="22"/>
        </w:rPr>
      </w:pPr>
      <w:r w:rsidRPr="003754C9">
        <w:rPr>
          <w:rFonts w:ascii="Arial" w:hAnsi="Arial" w:cs="Arial"/>
          <w:i/>
          <w:iCs/>
          <w:sz w:val="22"/>
          <w:szCs w:val="22"/>
        </w:rPr>
        <w:t>“I no longer answer their calls or reply to their messages once I'm out of work because I've learned that these can prolong our conversation unnecessarily. I also inform them of the best time to call or message me. So, they can't blame me if I don't respond to them beyond those hours.”  - IDI, Teacher F, L322-343</w:t>
      </w:r>
    </w:p>
    <w:p w14:paraId="576058B6" w14:textId="1F94C738" w:rsidR="003754C9" w:rsidRPr="003754C9" w:rsidRDefault="003754C9" w:rsidP="003754C9">
      <w:pPr>
        <w:pStyle w:val="NormalWeb"/>
        <w:ind w:firstLine="720"/>
        <w:jc w:val="both"/>
        <w:rPr>
          <w:rFonts w:ascii="Arial" w:hAnsi="Arial" w:cs="Arial"/>
          <w:sz w:val="22"/>
          <w:szCs w:val="22"/>
        </w:rPr>
      </w:pPr>
      <w:r w:rsidRPr="003754C9">
        <w:rPr>
          <w:rFonts w:ascii="Arial" w:hAnsi="Arial" w:cs="Arial"/>
          <w:sz w:val="22"/>
          <w:szCs w:val="22"/>
        </w:rPr>
        <w:t xml:space="preserve">As a researcher analyzing these responses, it's evident that the primary coping strategy of these participants is </w:t>
      </w:r>
      <w:r>
        <w:rPr>
          <w:rFonts w:ascii="Arial" w:hAnsi="Arial" w:cs="Arial"/>
          <w:sz w:val="22"/>
          <w:szCs w:val="22"/>
        </w:rPr>
        <w:t>to establish</w:t>
      </w:r>
      <w:r w:rsidRPr="003754C9">
        <w:rPr>
          <w:rFonts w:ascii="Arial" w:hAnsi="Arial" w:cs="Arial"/>
          <w:sz w:val="22"/>
          <w:szCs w:val="22"/>
        </w:rPr>
        <w:t xml:space="preserve"> clear boundaries for parent-teacher communication. Whether setting specific </w:t>
      </w:r>
      <w:r>
        <w:rPr>
          <w:rFonts w:ascii="Arial" w:hAnsi="Arial" w:cs="Arial"/>
          <w:sz w:val="22"/>
          <w:szCs w:val="22"/>
        </w:rPr>
        <w:t>response hours, using separate digital accounts, using automated responses, or directly communicating availability, each teacher has found a way</w:t>
      </w:r>
      <w:r w:rsidRPr="003754C9">
        <w:rPr>
          <w:rFonts w:ascii="Arial" w:hAnsi="Arial" w:cs="Arial"/>
          <w:sz w:val="22"/>
          <w:szCs w:val="22"/>
        </w:rPr>
        <w:t xml:space="preserve"> to balance their professional responsibilities with personal well-being.</w:t>
      </w:r>
    </w:p>
    <w:p w14:paraId="23E325EB" w14:textId="77777777" w:rsidR="003754C9" w:rsidRDefault="003754C9" w:rsidP="003754C9">
      <w:pPr>
        <w:pStyle w:val="NormalWeb"/>
        <w:spacing w:after="0" w:afterAutospacing="0"/>
        <w:ind w:firstLine="720"/>
        <w:jc w:val="both"/>
        <w:rPr>
          <w:rFonts w:ascii="Arial" w:hAnsi="Arial" w:cs="Arial"/>
          <w:bCs/>
          <w:sz w:val="22"/>
          <w:szCs w:val="22"/>
        </w:rPr>
      </w:pPr>
      <w:r w:rsidRPr="003754C9">
        <w:rPr>
          <w:rFonts w:ascii="Arial" w:hAnsi="Arial" w:cs="Arial"/>
          <w:sz w:val="22"/>
          <w:szCs w:val="22"/>
        </w:rPr>
        <w:t xml:space="preserve">This approach aligns with research by Johnson and Smith (2018), who highlight the importance of boundary-setting in preventing teacher burnout. A study by Lee and Thompson (2019) underscores the effectiveness of clear communication strategies in managing parental expectations. Further, Anderson and Williams (2020) emphasize the role of technology in aiding teachers to maintain these boundaries without compromising on responsiveness. </w:t>
      </w:r>
    </w:p>
    <w:p w14:paraId="395B3B00" w14:textId="010B3271" w:rsidR="00731B2E" w:rsidRPr="003754C9" w:rsidRDefault="003754C9" w:rsidP="003754C9">
      <w:pPr>
        <w:pStyle w:val="NormalWeb"/>
        <w:spacing w:after="0" w:afterAutospacing="0"/>
        <w:jc w:val="both"/>
        <w:rPr>
          <w:rFonts w:ascii="Arial" w:hAnsi="Arial" w:cs="Arial"/>
          <w:b/>
          <w:bCs/>
          <w:sz w:val="22"/>
          <w:szCs w:val="22"/>
        </w:rPr>
      </w:pPr>
      <w:r w:rsidRPr="003754C9">
        <w:rPr>
          <w:rFonts w:ascii="Arial" w:hAnsi="Arial" w:cs="Arial"/>
          <w:b/>
          <w:bCs/>
          <w:sz w:val="22"/>
          <w:szCs w:val="22"/>
        </w:rPr>
        <w:lastRenderedPageBreak/>
        <w:t>Insights of Social Studies Teachers Towards Parent-Teacher Partnership During the Pandemic</w:t>
      </w:r>
      <w:r w:rsidRPr="003754C9">
        <w:rPr>
          <w:rFonts w:ascii="Arial" w:hAnsi="Arial" w:cs="Arial"/>
          <w:b/>
          <w:bCs/>
          <w:sz w:val="22"/>
          <w:szCs w:val="22"/>
        </w:rPr>
        <w:tab/>
        <w:t xml:space="preserve"> </w:t>
      </w:r>
    </w:p>
    <w:p w14:paraId="1C91384F" w14:textId="77777777" w:rsidR="003754C9" w:rsidRDefault="003754C9" w:rsidP="003754C9">
      <w:pPr>
        <w:pStyle w:val="NormalWeb"/>
        <w:spacing w:after="0" w:afterAutospacing="0"/>
        <w:ind w:firstLine="720"/>
        <w:jc w:val="both"/>
        <w:rPr>
          <w:rFonts w:ascii="Arial" w:hAnsi="Arial" w:cs="Arial"/>
          <w:sz w:val="22"/>
          <w:szCs w:val="22"/>
        </w:rPr>
      </w:pPr>
      <w:r w:rsidRPr="003754C9">
        <w:rPr>
          <w:rFonts w:ascii="Arial" w:hAnsi="Arial" w:cs="Arial"/>
          <w:sz w:val="22"/>
          <w:szCs w:val="22"/>
        </w:rPr>
        <w:t>The data gathered from social studies teachers during the pandemic has led to the identification of four key categories that encapsulate their insights on parent-teacher partnerships. These categories are: Establishing parental relations is vital for enhancing student learning and well-being, going the extra mile in professional commitment, embracing adaptability and flexibility as a teacher during the pandemic, and learning to foster greater compassion in the profession in the profession during the pandemic.  This section delves into the teachers' experiences and perspectives as they articulate their lived insights concerning these themes. Their narratives provide a nuanced understanding of the challenges and strategies in fostering effective parent-teacher partnerships, aligning closely with the study's objectives, and offering valuable insights into the unique educational landscape shaped by the pandemic.</w:t>
      </w:r>
    </w:p>
    <w:p w14:paraId="591E71CE" w14:textId="77777777" w:rsidR="003754C9" w:rsidRPr="003754C9" w:rsidRDefault="003754C9" w:rsidP="00731B2E">
      <w:pPr>
        <w:pStyle w:val="NormalWeb"/>
        <w:spacing w:after="0" w:afterAutospacing="0"/>
        <w:jc w:val="both"/>
        <w:rPr>
          <w:rFonts w:ascii="Arial" w:hAnsi="Arial" w:cs="Arial"/>
          <w:b/>
          <w:i/>
          <w:iCs/>
          <w:sz w:val="22"/>
          <w:szCs w:val="22"/>
        </w:rPr>
      </w:pPr>
      <w:r w:rsidRPr="003754C9">
        <w:rPr>
          <w:rFonts w:ascii="Arial" w:hAnsi="Arial" w:cs="Arial"/>
          <w:b/>
          <w:i/>
          <w:iCs/>
          <w:sz w:val="22"/>
          <w:szCs w:val="22"/>
        </w:rPr>
        <w:t>Establishing good parental relations is vital for enhancing student learning and well-being.</w:t>
      </w:r>
    </w:p>
    <w:p w14:paraId="06F5EEA7" w14:textId="49F1768F" w:rsidR="00731B2E" w:rsidRPr="00E04E2F" w:rsidRDefault="003754C9" w:rsidP="00731B2E">
      <w:pPr>
        <w:pStyle w:val="NormalWeb"/>
        <w:spacing w:after="0" w:afterAutospacing="0"/>
        <w:jc w:val="both"/>
        <w:rPr>
          <w:rFonts w:ascii="Arial" w:hAnsi="Arial" w:cs="Arial"/>
          <w:sz w:val="22"/>
          <w:szCs w:val="22"/>
        </w:rPr>
      </w:pPr>
      <w:r w:rsidRPr="003754C9">
        <w:rPr>
          <w:rFonts w:ascii="Arial" w:hAnsi="Arial" w:cs="Arial"/>
          <w:sz w:val="22"/>
          <w:szCs w:val="22"/>
        </w:rPr>
        <w:t>This theme highlights the understanding that good parental relationships are beneficial and essential in fostering an environment conducive to student learning and overall well-being.  During the pandemic, where traditional educational settings have been disrupted, the role of parents in their children’s education has intensified. Teachers recognize that parents, now more than ever, are crucial partners in ensuring continuity and effectiveness in learning. Teachers seek to build trust and open lines of communication with parents, understanding that such collaboration can lead to more personalized and effective teaching strategies. In turn, well-informed and engaged parents can better support their children’s educational journey, particularly in a remote or hybrid learning environment necessitated by the pandemic. This theme highlights that in these unprecedented times, the partnership between parents and teachers has become a vital pillar in the educational ecosystem, significantly influencing students’ learning experiences and overall well-being. Below are the excerpts of the responses of the participants</w:t>
      </w:r>
      <w:proofErr w:type="gramStart"/>
      <w:r w:rsidRPr="003754C9">
        <w:rPr>
          <w:rFonts w:ascii="Arial" w:hAnsi="Arial" w:cs="Arial"/>
          <w:sz w:val="22"/>
          <w:szCs w:val="22"/>
        </w:rPr>
        <w:t xml:space="preserve">: </w:t>
      </w:r>
      <w:r w:rsidR="00731B2E" w:rsidRPr="00E04E2F">
        <w:rPr>
          <w:rFonts w:ascii="Arial" w:hAnsi="Arial" w:cs="Arial"/>
          <w:sz w:val="22"/>
          <w:szCs w:val="22"/>
        </w:rPr>
        <w:t>.</w:t>
      </w:r>
      <w:proofErr w:type="gramEnd"/>
    </w:p>
    <w:p w14:paraId="31617823" w14:textId="77777777" w:rsidR="003754C9" w:rsidRPr="003754C9" w:rsidRDefault="003754C9" w:rsidP="003754C9">
      <w:pPr>
        <w:pStyle w:val="NormalWeb"/>
        <w:jc w:val="both"/>
        <w:rPr>
          <w:rFonts w:ascii="Arial" w:hAnsi="Arial" w:cs="Arial"/>
          <w:i/>
          <w:iCs/>
          <w:sz w:val="22"/>
          <w:szCs w:val="22"/>
        </w:rPr>
      </w:pPr>
      <w:r w:rsidRPr="003754C9">
        <w:rPr>
          <w:rFonts w:ascii="Arial" w:hAnsi="Arial" w:cs="Arial"/>
          <w:i/>
          <w:iCs/>
          <w:sz w:val="22"/>
          <w:szCs w:val="22"/>
        </w:rPr>
        <w:t>"It is necessary to settle the difficulties by establishing a good partnership with the parents. If we don’t have communication and relation with the parents, we cannot really understand, or you know what’s really happening to their children at home."  - IDI, Teacher B, L405-425.</w:t>
      </w:r>
    </w:p>
    <w:p w14:paraId="034AB79A" w14:textId="77777777" w:rsidR="003754C9" w:rsidRPr="003754C9" w:rsidRDefault="003754C9" w:rsidP="003754C9">
      <w:pPr>
        <w:pStyle w:val="NormalWeb"/>
        <w:jc w:val="both"/>
        <w:rPr>
          <w:rFonts w:ascii="Arial" w:hAnsi="Arial" w:cs="Arial"/>
          <w:i/>
          <w:iCs/>
          <w:sz w:val="22"/>
          <w:szCs w:val="22"/>
        </w:rPr>
      </w:pPr>
      <w:r w:rsidRPr="003754C9">
        <w:rPr>
          <w:rFonts w:ascii="Arial" w:hAnsi="Arial" w:cs="Arial"/>
          <w:i/>
          <w:iCs/>
          <w:sz w:val="22"/>
          <w:szCs w:val="22"/>
        </w:rPr>
        <w:t>“Having a good relationship with the parents makes it easier for us to solve problems regarding their children's behavior. We talk, and we solve the issues or concerns they have. In a way, we both understand our sides and responsibilities.”- IDI, Teacher E, L483-498</w:t>
      </w:r>
    </w:p>
    <w:p w14:paraId="5181BB37" w14:textId="64723D19" w:rsidR="00731B2E" w:rsidRPr="003754C9" w:rsidRDefault="003754C9" w:rsidP="003754C9">
      <w:pPr>
        <w:pStyle w:val="NormalWeb"/>
        <w:spacing w:after="0" w:afterAutospacing="0"/>
        <w:jc w:val="both"/>
        <w:rPr>
          <w:rFonts w:ascii="Arial" w:hAnsi="Arial" w:cs="Arial"/>
          <w:i/>
          <w:iCs/>
          <w:sz w:val="22"/>
          <w:szCs w:val="22"/>
        </w:rPr>
      </w:pPr>
      <w:r w:rsidRPr="003754C9">
        <w:rPr>
          <w:rFonts w:ascii="Arial" w:hAnsi="Arial" w:cs="Arial"/>
          <w:i/>
          <w:iCs/>
          <w:sz w:val="22"/>
          <w:szCs w:val="22"/>
        </w:rPr>
        <w:t xml:space="preserve">“In my ten years of teaching, I can say that during this pandemic, I really appreciated the importance of having good connections with the parents. You know why, sir? We need them, and they need us. </w:t>
      </w:r>
      <w:proofErr w:type="gramStart"/>
      <w:r w:rsidRPr="003754C9">
        <w:rPr>
          <w:rFonts w:ascii="Arial" w:hAnsi="Arial" w:cs="Arial"/>
          <w:i/>
          <w:iCs/>
          <w:sz w:val="22"/>
          <w:szCs w:val="22"/>
        </w:rPr>
        <w:t>So</w:t>
      </w:r>
      <w:proofErr w:type="gramEnd"/>
      <w:r w:rsidRPr="003754C9">
        <w:rPr>
          <w:rFonts w:ascii="Arial" w:hAnsi="Arial" w:cs="Arial"/>
          <w:i/>
          <w:iCs/>
          <w:sz w:val="22"/>
          <w:szCs w:val="22"/>
        </w:rPr>
        <w:t xml:space="preserve"> both of us should cooperate with the child.” - FGD, Teacher A, L360-378</w:t>
      </w:r>
      <w:r w:rsidR="00731B2E" w:rsidRPr="003754C9">
        <w:rPr>
          <w:rFonts w:ascii="Arial" w:hAnsi="Arial" w:cs="Arial"/>
          <w:i/>
          <w:iCs/>
          <w:sz w:val="22"/>
          <w:szCs w:val="22"/>
        </w:rPr>
        <w:t xml:space="preserve">“Naningkamot pud ko as a teacher ng maka-build ug connection </w:t>
      </w:r>
      <w:r w:rsidR="00731B2E" w:rsidRPr="003754C9">
        <w:rPr>
          <w:rFonts w:ascii="Arial" w:hAnsi="Arial" w:cs="Arial"/>
          <w:i/>
          <w:iCs/>
          <w:sz w:val="22"/>
          <w:szCs w:val="22"/>
        </w:rPr>
        <w:lastRenderedPageBreak/>
        <w:t>or kana bitawng rapport nga ginatawag sa akong mga studyante kay diha man gud mas mahimong effective ang learning.” (I also make an effort as a teacher to build a connection, or what they call rapport, with my students because that’s where effective learning happens.) - Teacher 7, Item 21</w:t>
      </w:r>
    </w:p>
    <w:p w14:paraId="7FF727EE" w14:textId="77777777" w:rsidR="003754C9" w:rsidRDefault="003754C9" w:rsidP="003754C9">
      <w:pPr>
        <w:pStyle w:val="Body"/>
        <w:rPr>
          <w:rFonts w:ascii="Arial" w:hAnsi="Arial" w:cs="Arial"/>
          <w:sz w:val="22"/>
          <w:szCs w:val="22"/>
          <w:lang w:val="en-PH" w:eastAsia="en-PH"/>
        </w:rPr>
      </w:pPr>
    </w:p>
    <w:p w14:paraId="60F18A6D" w14:textId="0989A121" w:rsidR="003754C9" w:rsidRPr="003754C9" w:rsidRDefault="003754C9" w:rsidP="003754C9">
      <w:pPr>
        <w:pStyle w:val="Body"/>
        <w:ind w:firstLine="720"/>
        <w:rPr>
          <w:rFonts w:ascii="Arial" w:hAnsi="Arial" w:cs="Arial"/>
          <w:sz w:val="22"/>
          <w:szCs w:val="22"/>
          <w:lang w:val="en-PH" w:eastAsia="en-PH"/>
        </w:rPr>
      </w:pPr>
      <w:r w:rsidRPr="003754C9">
        <w:rPr>
          <w:rFonts w:ascii="Arial" w:hAnsi="Arial" w:cs="Arial"/>
          <w:sz w:val="22"/>
          <w:szCs w:val="22"/>
          <w:lang w:val="en-PH" w:eastAsia="en-PH"/>
        </w:rPr>
        <w:t xml:space="preserve">Analyzing the participants' responses, it's evident that these teachers recognize the critical role of parent-teacher partnerships in enhancing student learning and well-being. Their insights reflect a shared understanding that effective communication, mutual respect, and collaboration are fundamental in addressing the diverse needs of students, especially during challenging times like the pandemic. </w:t>
      </w:r>
    </w:p>
    <w:p w14:paraId="535D62D7" w14:textId="2D585C14" w:rsidR="00731B2E" w:rsidRDefault="003754C9" w:rsidP="003754C9">
      <w:pPr>
        <w:pStyle w:val="Body"/>
        <w:spacing w:after="0"/>
        <w:ind w:firstLine="720"/>
        <w:rPr>
          <w:rFonts w:ascii="Arial" w:hAnsi="Arial" w:cs="Arial"/>
          <w:sz w:val="22"/>
          <w:szCs w:val="22"/>
          <w:lang w:val="en-PH" w:eastAsia="en-PH"/>
        </w:rPr>
      </w:pPr>
      <w:r w:rsidRPr="003754C9">
        <w:rPr>
          <w:rFonts w:ascii="Arial" w:hAnsi="Arial" w:cs="Arial"/>
          <w:sz w:val="22"/>
          <w:szCs w:val="22"/>
          <w:lang w:val="en-PH" w:eastAsia="en-PH"/>
        </w:rPr>
        <w:t>This idea aligns with existing literature emphasizing that strong parental relationships are essential for fostering a conducive learning environment is supported by meta-analytic evidence showing that family-school partnership interventions significantly improve children's academic achievement, social-behavioral competence, and overall mental health (Smith et al., 2019). During the pandemic, parent-teacher communication served as a critical moderator of students' emotional well-being, helping bridge the gap created by school closures (Kaim et al., 2023). Teachers have observed that when parents feel satisfied with school support and have clear expectations for communication, their perception of the online learning experience becomes more positive, facilitating a smoother educational journey for the child (Lee, 2024). This collaboration reinforces the idea that active parental engagement, particularly through high expectations and consistent dialogue, remains one of the most reliable predictors of student success (Ateş, 2021).</w:t>
      </w:r>
    </w:p>
    <w:p w14:paraId="4CB69C45" w14:textId="77777777" w:rsidR="003754C9" w:rsidRDefault="003754C9" w:rsidP="003754C9">
      <w:pPr>
        <w:pStyle w:val="Body"/>
        <w:spacing w:after="0"/>
        <w:ind w:firstLine="720"/>
        <w:rPr>
          <w:rFonts w:ascii="Arial" w:hAnsi="Arial" w:cs="Arial"/>
          <w:sz w:val="22"/>
          <w:szCs w:val="22"/>
          <w:lang w:val="en-PH" w:eastAsia="en-PH"/>
        </w:rPr>
      </w:pPr>
    </w:p>
    <w:p w14:paraId="3D171D7C" w14:textId="77777777" w:rsidR="003754C9" w:rsidRPr="003754C9" w:rsidRDefault="003754C9" w:rsidP="003754C9">
      <w:pPr>
        <w:pStyle w:val="Body"/>
        <w:rPr>
          <w:rFonts w:ascii="Arial" w:hAnsi="Arial" w:cs="Arial"/>
          <w:b/>
          <w:bCs/>
          <w:i/>
          <w:iCs/>
          <w:sz w:val="22"/>
          <w:szCs w:val="22"/>
        </w:rPr>
      </w:pPr>
      <w:r w:rsidRPr="003754C9">
        <w:rPr>
          <w:rFonts w:ascii="Arial" w:hAnsi="Arial" w:cs="Arial"/>
          <w:b/>
          <w:bCs/>
          <w:i/>
          <w:iCs/>
          <w:sz w:val="22"/>
          <w:szCs w:val="22"/>
        </w:rPr>
        <w:t>Going the extra mile in professional commitment</w:t>
      </w:r>
    </w:p>
    <w:p w14:paraId="36102923" w14:textId="25A1EABF" w:rsidR="003754C9" w:rsidRDefault="003754C9" w:rsidP="003754C9">
      <w:pPr>
        <w:pStyle w:val="Body"/>
        <w:spacing w:after="0"/>
        <w:ind w:firstLine="720"/>
        <w:rPr>
          <w:rFonts w:ascii="Arial" w:hAnsi="Arial" w:cs="Arial"/>
          <w:sz w:val="22"/>
          <w:szCs w:val="22"/>
        </w:rPr>
      </w:pPr>
      <w:r w:rsidRPr="003754C9">
        <w:rPr>
          <w:rFonts w:ascii="Arial" w:hAnsi="Arial" w:cs="Arial"/>
          <w:sz w:val="22"/>
          <w:szCs w:val="22"/>
        </w:rPr>
        <w:t>In the context of the study, a significant aspect to explore is how social studies teachers have extended their professional boundaries to adapt to the unique challenges posed by the pandemic. This period has seen educators redefine their teaching methodologies and take on roles beyond traditional classroom duties. Adapting to remote learning, the need to continuously engage students in a virtual environment and integrating current global events into the curriculum have all demanded extraordinary dedication and innovation from teachers. This exploration delves into the various ways social studies teachers have demonstrated resilience and creativity to ensure education remains adequate and relevant despite the numerous obstacles posed by the pandemic.</w:t>
      </w:r>
    </w:p>
    <w:p w14:paraId="5CD26CD9" w14:textId="77777777" w:rsidR="003754C9" w:rsidRDefault="003754C9" w:rsidP="003754C9">
      <w:pPr>
        <w:pStyle w:val="Body"/>
        <w:spacing w:after="0"/>
        <w:rPr>
          <w:rFonts w:ascii="Arial" w:hAnsi="Arial" w:cs="Arial"/>
          <w:sz w:val="22"/>
          <w:szCs w:val="22"/>
        </w:rPr>
      </w:pPr>
    </w:p>
    <w:p w14:paraId="3D33646A" w14:textId="77777777" w:rsidR="003754C9" w:rsidRPr="003754C9" w:rsidRDefault="003754C9" w:rsidP="003754C9">
      <w:pPr>
        <w:pStyle w:val="Body"/>
        <w:rPr>
          <w:rFonts w:ascii="Arial" w:hAnsi="Arial" w:cs="Arial"/>
          <w:i/>
          <w:iCs/>
          <w:sz w:val="22"/>
          <w:szCs w:val="22"/>
        </w:rPr>
      </w:pPr>
      <w:r w:rsidRPr="003754C9">
        <w:rPr>
          <w:rFonts w:ascii="Arial" w:hAnsi="Arial" w:cs="Arial"/>
          <w:i/>
          <w:iCs/>
          <w:sz w:val="22"/>
          <w:szCs w:val="22"/>
        </w:rPr>
        <w:t>“Our profession is not easy; we shouldn't just focus on the children but also on their parents. Let's guide them even when it gets tough because they are also like children. In a way, you have to do everything.” - IDI, Teacher D, L517-532</w:t>
      </w:r>
    </w:p>
    <w:p w14:paraId="77A00CAC" w14:textId="77777777" w:rsidR="003754C9" w:rsidRPr="003754C9" w:rsidRDefault="003754C9" w:rsidP="003754C9">
      <w:pPr>
        <w:pStyle w:val="Body"/>
        <w:rPr>
          <w:rFonts w:ascii="Arial" w:hAnsi="Arial" w:cs="Arial"/>
          <w:i/>
          <w:iCs/>
          <w:sz w:val="22"/>
          <w:szCs w:val="22"/>
        </w:rPr>
      </w:pPr>
      <w:r w:rsidRPr="003754C9">
        <w:rPr>
          <w:rFonts w:ascii="Arial" w:hAnsi="Arial" w:cs="Arial"/>
          <w:i/>
          <w:iCs/>
          <w:sz w:val="22"/>
          <w:szCs w:val="22"/>
        </w:rPr>
        <w:t xml:space="preserve">“As someone new to this field, I can confidently say I am not merely a teacher. I go beyond my job description, like giving advice not only to students but also to parents. There have been times when I even taught parents how to navigate online platforms to help their children.” - IDI, Teacher F, L472-492 </w:t>
      </w:r>
    </w:p>
    <w:p w14:paraId="3B8B3077" w14:textId="52131E57" w:rsidR="003754C9" w:rsidRDefault="003754C9" w:rsidP="003754C9">
      <w:pPr>
        <w:pStyle w:val="Body"/>
        <w:spacing w:after="0"/>
        <w:rPr>
          <w:rFonts w:ascii="Arial" w:hAnsi="Arial" w:cs="Arial"/>
          <w:i/>
          <w:iCs/>
          <w:sz w:val="22"/>
          <w:szCs w:val="22"/>
        </w:rPr>
      </w:pPr>
      <w:r w:rsidRPr="003754C9">
        <w:rPr>
          <w:rFonts w:ascii="Arial" w:hAnsi="Arial" w:cs="Arial"/>
          <w:i/>
          <w:iCs/>
          <w:sz w:val="22"/>
          <w:szCs w:val="22"/>
        </w:rPr>
        <w:lastRenderedPageBreak/>
        <w:t xml:space="preserve">“Creating additional learning resources for parents has required extra effort, but it's crucial for empowering them to support their child's education. This initiative has shown me the importance of going the extra mile in ensuring parents are equipped and confident in their role as co-educators." - FGD, Teacher A, L381-403.  </w:t>
      </w:r>
    </w:p>
    <w:p w14:paraId="58EC344C" w14:textId="77777777" w:rsidR="003754C9" w:rsidRDefault="003754C9" w:rsidP="003754C9">
      <w:pPr>
        <w:pStyle w:val="Body"/>
        <w:spacing w:after="0"/>
        <w:rPr>
          <w:rFonts w:ascii="Arial" w:hAnsi="Arial" w:cs="Arial"/>
          <w:i/>
          <w:iCs/>
          <w:sz w:val="22"/>
          <w:szCs w:val="22"/>
        </w:rPr>
      </w:pPr>
    </w:p>
    <w:p w14:paraId="1E8B94DB" w14:textId="77777777" w:rsidR="003754C9" w:rsidRPr="003754C9" w:rsidRDefault="003754C9" w:rsidP="003754C9">
      <w:pPr>
        <w:pStyle w:val="Body"/>
        <w:ind w:firstLine="720"/>
        <w:rPr>
          <w:rFonts w:ascii="Arial" w:hAnsi="Arial" w:cs="Arial"/>
          <w:sz w:val="22"/>
          <w:szCs w:val="22"/>
        </w:rPr>
      </w:pPr>
      <w:r w:rsidRPr="003754C9">
        <w:rPr>
          <w:rFonts w:ascii="Arial" w:hAnsi="Arial" w:cs="Arial"/>
          <w:sz w:val="22"/>
          <w:szCs w:val="22"/>
        </w:rPr>
        <w:t xml:space="preserve">Based on participants' responses, it is evident that these teachers perceive their role as extending far beyond traditional teaching. They recognize the critical importance of involving and empowering parents, especially under the constraints of the pandemic. This involvement ranges from creating specialized resources to providing personal guidance and support, all aimed at enhancing students' educational experience. </w:t>
      </w:r>
    </w:p>
    <w:p w14:paraId="6BDA48CF" w14:textId="77777777" w:rsidR="003754C9" w:rsidRPr="003754C9" w:rsidRDefault="003754C9" w:rsidP="003754C9">
      <w:pPr>
        <w:pStyle w:val="Body"/>
        <w:ind w:firstLine="720"/>
        <w:rPr>
          <w:rFonts w:ascii="Arial" w:hAnsi="Arial" w:cs="Arial"/>
          <w:sz w:val="22"/>
          <w:szCs w:val="22"/>
        </w:rPr>
      </w:pPr>
      <w:r w:rsidRPr="003754C9">
        <w:rPr>
          <w:rFonts w:ascii="Arial" w:hAnsi="Arial" w:cs="Arial"/>
          <w:sz w:val="22"/>
          <w:szCs w:val="22"/>
        </w:rPr>
        <w:t>Moreover, educators during the pandemic demonstrated an extraordinary level of commitment, often extending their roles to become facilitators of complex digital change while managing significantly increased workloads (Harvey-Flowers, 2022; Szabó et al., 2021). This "going the extra mile" was frequently driven by a deep sense of professional mission, leading many teachers to innovate and even "bypass" traditional systems to ensure no student was left behind (Sharma et al., 2022). This commitment often involved creating specialized resources to empower parents as "co-educators," a role that research suggests is vital for sustaining student engagement in virtual environments (Sharma et al., 2022). Such dedication illustrates how educators' passion for teaching serves as a primary intrinsic strength that maintains instructional quality during global crises (Sharma et al., 2022).</w:t>
      </w:r>
    </w:p>
    <w:p w14:paraId="62F328FD" w14:textId="13144C62" w:rsidR="003754C9" w:rsidRPr="003754C9" w:rsidRDefault="003754C9" w:rsidP="003754C9">
      <w:pPr>
        <w:pStyle w:val="Body"/>
        <w:rPr>
          <w:rFonts w:ascii="Arial" w:hAnsi="Arial" w:cs="Arial"/>
          <w:b/>
          <w:bCs/>
          <w:i/>
          <w:iCs/>
          <w:sz w:val="22"/>
          <w:szCs w:val="22"/>
        </w:rPr>
      </w:pPr>
      <w:r w:rsidRPr="003754C9">
        <w:rPr>
          <w:rFonts w:ascii="Arial" w:hAnsi="Arial" w:cs="Arial"/>
          <w:b/>
          <w:bCs/>
          <w:i/>
          <w:iCs/>
          <w:sz w:val="22"/>
          <w:szCs w:val="22"/>
        </w:rPr>
        <w:t>Embracing adaptability and flexibility as a teacher during the pandemic</w:t>
      </w:r>
    </w:p>
    <w:p w14:paraId="257858CA" w14:textId="77777777" w:rsidR="003754C9" w:rsidRPr="003754C9" w:rsidRDefault="003754C9" w:rsidP="003754C9">
      <w:pPr>
        <w:pStyle w:val="Body"/>
        <w:ind w:firstLine="720"/>
        <w:rPr>
          <w:rFonts w:ascii="Arial" w:hAnsi="Arial" w:cs="Arial"/>
          <w:sz w:val="22"/>
          <w:szCs w:val="22"/>
        </w:rPr>
      </w:pPr>
      <w:r w:rsidRPr="003754C9">
        <w:rPr>
          <w:rFonts w:ascii="Arial" w:hAnsi="Arial" w:cs="Arial"/>
          <w:sz w:val="22"/>
          <w:szCs w:val="22"/>
        </w:rPr>
        <w:t xml:space="preserve"> In exploring the insights of social studies teachers during the pandemic, a crucial area of focus has been how these educators have embraced adaptability and flexibility, particularly in the context of parent-teacher partnerships. The global health crisis has transformed the educational landscape and redefined the dynamics between teachers, students, and parents. This discussion explores how social studies teachers have navigated these changes, adapting their roles and teaching methods to maintain effective educational practices and relationships during these unprecedented times.</w:t>
      </w:r>
    </w:p>
    <w:p w14:paraId="5486ED41" w14:textId="14F2FFEC" w:rsidR="003754C9" w:rsidRPr="003754C9" w:rsidRDefault="003754C9" w:rsidP="003754C9">
      <w:pPr>
        <w:pStyle w:val="Body"/>
        <w:spacing w:after="0"/>
        <w:ind w:firstLine="720"/>
        <w:rPr>
          <w:rFonts w:ascii="Arial" w:hAnsi="Arial" w:cs="Arial"/>
          <w:sz w:val="22"/>
          <w:szCs w:val="22"/>
        </w:rPr>
      </w:pPr>
      <w:r w:rsidRPr="003754C9">
        <w:rPr>
          <w:rFonts w:ascii="Arial" w:hAnsi="Arial" w:cs="Arial"/>
          <w:sz w:val="22"/>
          <w:szCs w:val="22"/>
        </w:rPr>
        <w:t>This section presents excerpts from the responses of the participants. These insights are invaluable in understanding how social studies teachers have adapted their strategies to foster strong, effective partnerships with parents. They highlight educators' resilience, creativity, and commitment to ensuring that the quality of education remains high despite the barriers imposed by the pandemic. The experiences shared by these teachers provide a comprehensive view of the evolving nature of teaching and learning during this period, underscoring the importance of adaptability and flexibility in the face of adversity.</w:t>
      </w:r>
    </w:p>
    <w:bookmarkEnd w:id="1"/>
    <w:p w14:paraId="6B7EF1A6" w14:textId="77777777" w:rsidR="006B12FC" w:rsidRDefault="006B12FC">
      <w:pPr>
        <w:pStyle w:val="Body"/>
        <w:spacing w:after="0"/>
        <w:rPr>
          <w:rFonts w:ascii="Arial" w:hAnsi="Arial"/>
        </w:rPr>
      </w:pPr>
    </w:p>
    <w:p w14:paraId="67B8D6ED" w14:textId="77777777" w:rsidR="003754C9" w:rsidRPr="003754C9" w:rsidRDefault="003754C9" w:rsidP="003754C9">
      <w:pPr>
        <w:pStyle w:val="Body"/>
        <w:rPr>
          <w:rFonts w:ascii="Arial" w:hAnsi="Arial"/>
          <w:i/>
          <w:iCs/>
        </w:rPr>
      </w:pPr>
      <w:r w:rsidRPr="003754C9">
        <w:rPr>
          <w:rFonts w:ascii="Arial" w:hAnsi="Arial"/>
          <w:i/>
          <w:iCs/>
        </w:rPr>
        <w:t xml:space="preserve">“I have to be manageable in the situation in this time not for the reason that we have pandemic. But as a teacher we took an oath that whatever happens we will never stop and we can adjust” - IDI, Teacher B, L349-363.  </w:t>
      </w:r>
    </w:p>
    <w:p w14:paraId="391A3171" w14:textId="77777777" w:rsidR="003754C9" w:rsidRPr="003754C9" w:rsidRDefault="003754C9" w:rsidP="003754C9">
      <w:pPr>
        <w:pStyle w:val="Body"/>
        <w:rPr>
          <w:rFonts w:ascii="Arial" w:hAnsi="Arial"/>
          <w:i/>
          <w:iCs/>
        </w:rPr>
      </w:pPr>
    </w:p>
    <w:p w14:paraId="3CE792BE" w14:textId="77777777" w:rsidR="003754C9" w:rsidRPr="003754C9" w:rsidRDefault="003754C9" w:rsidP="003754C9">
      <w:pPr>
        <w:pStyle w:val="Body"/>
        <w:rPr>
          <w:rFonts w:ascii="Arial" w:hAnsi="Arial"/>
          <w:i/>
          <w:iCs/>
        </w:rPr>
      </w:pPr>
      <w:r w:rsidRPr="003754C9">
        <w:rPr>
          <w:rFonts w:ascii="Arial" w:hAnsi="Arial"/>
          <w:i/>
          <w:iCs/>
        </w:rPr>
        <w:lastRenderedPageBreak/>
        <w:t>“Yes, because I believe that as a teacher, I need to be more flexible, open-minded, and willing to go the extra mile because that's what being a teacher is about, so I can cope with the challenges.” - IDI, Teacher C, L200-213</w:t>
      </w:r>
    </w:p>
    <w:p w14:paraId="25BAF549" w14:textId="1AF562EF" w:rsidR="003754C9" w:rsidRDefault="003754C9" w:rsidP="003754C9">
      <w:pPr>
        <w:pStyle w:val="Body"/>
        <w:spacing w:after="0"/>
        <w:rPr>
          <w:rFonts w:ascii="Arial" w:hAnsi="Arial"/>
          <w:i/>
          <w:iCs/>
        </w:rPr>
      </w:pPr>
      <w:r w:rsidRPr="003754C9">
        <w:rPr>
          <w:rFonts w:ascii="Arial" w:hAnsi="Arial"/>
          <w:i/>
          <w:iCs/>
        </w:rPr>
        <w:t>"This period taught me the value of collaborative flexibility. Working together with parents, we co-created a 'home learning plan' for each student, which considered their individual needs and family circumstances." FGD, Teacher A, L406-421</w:t>
      </w:r>
    </w:p>
    <w:p w14:paraId="1CE201E4" w14:textId="77777777" w:rsidR="003754C9" w:rsidRDefault="003754C9" w:rsidP="003754C9">
      <w:pPr>
        <w:pStyle w:val="Body"/>
        <w:spacing w:after="0"/>
        <w:rPr>
          <w:rFonts w:ascii="Arial" w:hAnsi="Arial"/>
          <w:i/>
          <w:iCs/>
        </w:rPr>
      </w:pPr>
    </w:p>
    <w:p w14:paraId="0B7D8035" w14:textId="77777777" w:rsidR="003754C9" w:rsidRPr="003754C9" w:rsidRDefault="003754C9" w:rsidP="003754C9">
      <w:pPr>
        <w:pStyle w:val="Body"/>
        <w:ind w:firstLine="720"/>
        <w:rPr>
          <w:rFonts w:ascii="Arial" w:hAnsi="Arial"/>
        </w:rPr>
      </w:pPr>
      <w:r w:rsidRPr="003754C9">
        <w:rPr>
          <w:rFonts w:ascii="Arial" w:hAnsi="Arial"/>
        </w:rPr>
        <w:t>The responses collectively underscore a profound sense of duty, resilience, and adaptability among educators. These teachers view adaptability as not a choice but an integral part of their professional identity. Their insights reflect a deep commitment to education and a willingness to go beyond conventional responsibilities. They also highlight the importance of collaboration with parents and tailoring educational approaches to individual student needs, demonstrating a holistic and empathetic approach to teaching during the pandemic.</w:t>
      </w:r>
    </w:p>
    <w:p w14:paraId="68AC2541" w14:textId="77777777" w:rsidR="003754C9" w:rsidRPr="003754C9" w:rsidRDefault="003754C9" w:rsidP="003754C9">
      <w:pPr>
        <w:pStyle w:val="Body"/>
        <w:ind w:firstLine="720"/>
        <w:rPr>
          <w:rFonts w:ascii="Arial" w:hAnsi="Arial"/>
        </w:rPr>
      </w:pPr>
      <w:r w:rsidRPr="003754C9">
        <w:rPr>
          <w:rFonts w:ascii="Arial" w:hAnsi="Arial"/>
        </w:rPr>
        <w:t xml:space="preserve"> For instance, the need for teacher adaptability and resilience became paramount as educators moved into unfamiliar territory in emergency remote teaching (Weidlich &amp; Kalz, 2021; Zara et al., 2022). This professional flexibility involves more than just technical skill; it requires mobilizing adaptive responses and drawing on support from the wider school community to navigate disruptive changes (Sharma et al., 2022). Research indicates that teachers who embrace a flexible "facilitator" role are better equipped to address complex environmental problems and to implement the latest technologies effectively (Muhamad et al., 2021). Furthermore, the ability to bounce back and maintain professionalism in times of crisis is heavily dependent on a culture of collaboration and collegiality among staff (Flores, 2025).</w:t>
      </w:r>
    </w:p>
    <w:p w14:paraId="7352A44B" w14:textId="4ED090F8" w:rsidR="003754C9" w:rsidRPr="003754C9" w:rsidRDefault="003754C9" w:rsidP="003754C9">
      <w:pPr>
        <w:pStyle w:val="Body"/>
        <w:rPr>
          <w:rFonts w:ascii="Arial" w:hAnsi="Arial"/>
          <w:b/>
          <w:bCs/>
          <w:i/>
          <w:iCs/>
        </w:rPr>
      </w:pPr>
      <w:r w:rsidRPr="003754C9">
        <w:rPr>
          <w:rFonts w:ascii="Arial" w:hAnsi="Arial"/>
          <w:b/>
          <w:bCs/>
          <w:i/>
          <w:iCs/>
        </w:rPr>
        <w:t>Learning to foster greater compassion in the profession during the pandemic.</w:t>
      </w:r>
    </w:p>
    <w:p w14:paraId="2CBC5800" w14:textId="3963ADCD" w:rsidR="003754C9" w:rsidRDefault="003754C9" w:rsidP="003754C9">
      <w:pPr>
        <w:pStyle w:val="Body"/>
        <w:spacing w:after="0"/>
        <w:rPr>
          <w:rFonts w:ascii="Arial" w:hAnsi="Arial"/>
        </w:rPr>
      </w:pPr>
      <w:r w:rsidRPr="003754C9">
        <w:rPr>
          <w:rFonts w:ascii="Arial" w:hAnsi="Arial"/>
        </w:rPr>
        <w:t>In the context of the global health crisis, the role of social studies teachers has evolved significantly, especially in their approach to fostering parent-teacher partnerships. This evolution has been particularly evident in the heightened need for compassion within the profession. The pandemic has not only reshaped the educational landscape but also brought to the forefront the importance of empathy and understanding in the interaction between educators, students, and parents. Below are excerpts of the participants' responses. These insights shed light on the personal and professional transformations experienced by social studies teachers as they navigated the complexities of teaching with compassion during the pandemic.</w:t>
      </w:r>
    </w:p>
    <w:p w14:paraId="06C330B7" w14:textId="77777777" w:rsidR="003754C9" w:rsidRDefault="003754C9" w:rsidP="003754C9">
      <w:pPr>
        <w:pStyle w:val="Body"/>
        <w:spacing w:after="0"/>
        <w:rPr>
          <w:rFonts w:ascii="Arial" w:hAnsi="Arial"/>
        </w:rPr>
      </w:pPr>
    </w:p>
    <w:p w14:paraId="6F7E8D09" w14:textId="77777777" w:rsidR="003754C9" w:rsidRPr="003754C9" w:rsidRDefault="003754C9" w:rsidP="003754C9">
      <w:pPr>
        <w:pStyle w:val="Body"/>
        <w:rPr>
          <w:rFonts w:ascii="Arial" w:hAnsi="Arial"/>
          <w:i/>
          <w:iCs/>
        </w:rPr>
      </w:pPr>
      <w:r w:rsidRPr="003754C9">
        <w:rPr>
          <w:rFonts w:ascii="Arial" w:hAnsi="Arial"/>
          <w:i/>
          <w:iCs/>
        </w:rPr>
        <w:t>“I try to consider that if I find it hard the parents also feel the same way. So, I think I need to be more patient with parents, not to get triggered to anger or to be more understandable about things… it is better if we understand each other.” – IDI, Teacher D, L200-226</w:t>
      </w:r>
    </w:p>
    <w:p w14:paraId="64F58296" w14:textId="77777777" w:rsidR="003754C9" w:rsidRPr="003754C9" w:rsidRDefault="003754C9" w:rsidP="003754C9">
      <w:pPr>
        <w:pStyle w:val="Body"/>
        <w:rPr>
          <w:rFonts w:ascii="Arial" w:hAnsi="Arial"/>
          <w:i/>
          <w:iCs/>
        </w:rPr>
      </w:pPr>
      <w:r w:rsidRPr="003754C9">
        <w:rPr>
          <w:rFonts w:ascii="Arial" w:hAnsi="Arial"/>
          <w:i/>
          <w:iCs/>
        </w:rPr>
        <w:t>“The pandemic teaches us to value the importance of patience in dealing with each parent's unique situation. Every family has its own set of challenges. Approaching these situations with compassion and empathy has strengthened our partnerships and ensured continuous support for student learning.” – IDI, Teacher E, L541-564</w:t>
      </w:r>
    </w:p>
    <w:p w14:paraId="5ACDCE2F" w14:textId="4424D823" w:rsidR="003754C9" w:rsidRDefault="003754C9" w:rsidP="003754C9">
      <w:pPr>
        <w:pStyle w:val="Body"/>
        <w:spacing w:after="0"/>
        <w:rPr>
          <w:rFonts w:ascii="Arial" w:hAnsi="Arial"/>
          <w:i/>
          <w:iCs/>
        </w:rPr>
      </w:pPr>
      <w:r w:rsidRPr="003754C9">
        <w:rPr>
          <w:rFonts w:ascii="Arial" w:hAnsi="Arial"/>
          <w:i/>
          <w:iCs/>
        </w:rPr>
        <w:t>"The pandemic teaches us to value the importance of patience in dealing with each parent's unique situation. Every family has its own set of challenges. Approaching these situations with compassion and empathy has been key in strengthening our partnerships and ensuring continuous support for student learning." - FGD, Teacher A, L424-450.</w:t>
      </w:r>
    </w:p>
    <w:p w14:paraId="0CF468A2" w14:textId="77777777" w:rsidR="003754C9" w:rsidRDefault="003754C9" w:rsidP="003754C9">
      <w:pPr>
        <w:pStyle w:val="Body"/>
        <w:spacing w:after="0"/>
        <w:rPr>
          <w:rFonts w:ascii="Arial" w:hAnsi="Arial"/>
          <w:i/>
          <w:iCs/>
        </w:rPr>
      </w:pPr>
    </w:p>
    <w:p w14:paraId="6DBAAD32" w14:textId="77777777" w:rsidR="003754C9" w:rsidRPr="003754C9" w:rsidRDefault="003754C9" w:rsidP="003754C9">
      <w:pPr>
        <w:pStyle w:val="Body"/>
        <w:ind w:firstLine="720"/>
        <w:rPr>
          <w:rFonts w:ascii="Arial" w:hAnsi="Arial"/>
        </w:rPr>
      </w:pPr>
      <w:r w:rsidRPr="003754C9">
        <w:rPr>
          <w:rFonts w:ascii="Arial" w:hAnsi="Arial"/>
        </w:rPr>
        <w:t xml:space="preserve">Based on the shared insights of the participants, it becomes evident that the teachers' insights are deeply rooted in the principles of empathy, patience, and understanding. Their </w:t>
      </w:r>
      <w:r w:rsidRPr="003754C9">
        <w:rPr>
          <w:rFonts w:ascii="Arial" w:hAnsi="Arial"/>
        </w:rPr>
        <w:lastRenderedPageBreak/>
        <w:t xml:space="preserve">responses collectively underline the significance of these qualities in strengthening the teacher-parent partnership during the pandemic. They recognize that navigating the educational challenges posed by the pandemic requires a collaborative approach, where understanding each other's struggles and supporting each other are crucial. This shift in perspective indicates a move towards a more empathetic and community-oriented approach in education. </w:t>
      </w:r>
    </w:p>
    <w:p w14:paraId="736630FF" w14:textId="3A5D5F48" w:rsidR="003754C9" w:rsidRDefault="003754C9" w:rsidP="003754C9">
      <w:pPr>
        <w:pStyle w:val="Body"/>
        <w:spacing w:after="0"/>
        <w:ind w:firstLine="720"/>
        <w:rPr>
          <w:rFonts w:ascii="Arial" w:hAnsi="Arial"/>
        </w:rPr>
      </w:pPr>
      <w:r w:rsidRPr="003754C9">
        <w:rPr>
          <w:rFonts w:ascii="Arial" w:hAnsi="Arial"/>
        </w:rPr>
        <w:t xml:space="preserve">Moreover, </w:t>
      </w:r>
      <w:r>
        <w:rPr>
          <w:rFonts w:ascii="Arial" w:hAnsi="Arial"/>
        </w:rPr>
        <w:t>the</w:t>
      </w:r>
      <w:r w:rsidRPr="003754C9">
        <w:rPr>
          <w:rFonts w:ascii="Arial" w:hAnsi="Arial"/>
        </w:rPr>
        <w:t xml:space="preserve"> pandemic underscored the critical role of empathetic and compassionate communication in creating inclusive and supportive learning environments (Yasnita et al., 2025). Fostering greater compassion in teaching helps identify and dismantle the unique educational barriers students and families face during a crisis (Farrell, 2021). By approaching parent-teacher interactions with patience and understanding, educators can significantly ease parental anxiety, thereby building a more cohesive and trusting school community (Kaim et al., 2023; Lee, 2024). This shift toward a more compassionate pedagogical approach not only supports student behavior but also strengthens the fundamental partnership between the home and the school (Yasnita et al., 2025).</w:t>
      </w:r>
    </w:p>
    <w:p w14:paraId="65B5A32E" w14:textId="77777777" w:rsidR="003754C9" w:rsidRPr="003754C9" w:rsidRDefault="003754C9" w:rsidP="003754C9">
      <w:pPr>
        <w:pStyle w:val="Body"/>
        <w:spacing w:after="0"/>
        <w:ind w:firstLine="720"/>
        <w:rPr>
          <w:rFonts w:ascii="Arial" w:hAnsi="Arial"/>
        </w:rPr>
      </w:pPr>
    </w:p>
    <w:p w14:paraId="00096425" w14:textId="3B0F7379" w:rsidR="006B12FC" w:rsidRPr="003754C9" w:rsidRDefault="00CD7DA1">
      <w:pPr>
        <w:pStyle w:val="ConcHead"/>
        <w:spacing w:after="0"/>
        <w:jc w:val="both"/>
        <w:rPr>
          <w:rFonts w:ascii="Arial" w:hAnsi="Arial" w:cs="Arial"/>
        </w:rPr>
      </w:pPr>
      <w:r w:rsidRPr="003754C9">
        <w:rPr>
          <w:rFonts w:ascii="Arial" w:hAnsi="Arial" w:cs="Arial"/>
        </w:rPr>
        <w:t>4. Conclusion</w:t>
      </w:r>
    </w:p>
    <w:p w14:paraId="46299BE6" w14:textId="77777777" w:rsidR="003754C9" w:rsidRPr="007B50B3" w:rsidRDefault="003754C9" w:rsidP="007B50B3">
      <w:pPr>
        <w:pStyle w:val="ConcHead"/>
        <w:ind w:firstLine="720"/>
        <w:jc w:val="both"/>
        <w:rPr>
          <w:rFonts w:ascii="Arial" w:hAnsi="Arial" w:cs="Arial"/>
          <w:b w:val="0"/>
          <w:bCs/>
          <w:caps w:val="0"/>
          <w:sz w:val="20"/>
        </w:rPr>
      </w:pPr>
      <w:r w:rsidRPr="007B50B3">
        <w:rPr>
          <w:rFonts w:ascii="Arial" w:hAnsi="Arial" w:cs="Arial"/>
          <w:b w:val="0"/>
          <w:bCs/>
          <w:caps w:val="0"/>
          <w:sz w:val="20"/>
        </w:rPr>
        <w:t>Based on the findings of the study, the following conclusions were obtained: The study reveals that the pandemic has brought to light the essential role of interaction between teachers and parents in the students' learning process. One clear implication is the need for enhanced communication strategies. Schools may need to facilitate better communication channels accessible to all families, recognizing the varied technological and time resources available at home. Furthermore, the challenges based on social studies teachers in terms of workload and the need to adapt to new teaching modalities suggest a significant demand for professional development. Such development programs should equip teachers with the skills to navigate remote teaching effectively and manage their workloads without burnout.</w:t>
      </w:r>
    </w:p>
    <w:p w14:paraId="454EA078" w14:textId="2D577C28" w:rsidR="003754C9" w:rsidRPr="007B50B3" w:rsidRDefault="003754C9" w:rsidP="003754C9">
      <w:pPr>
        <w:pStyle w:val="ConcHead"/>
        <w:jc w:val="both"/>
        <w:rPr>
          <w:rFonts w:ascii="Arial" w:hAnsi="Arial" w:cs="Arial"/>
          <w:b w:val="0"/>
          <w:bCs/>
          <w:caps w:val="0"/>
          <w:sz w:val="20"/>
        </w:rPr>
      </w:pPr>
      <w:r w:rsidRPr="007B50B3">
        <w:rPr>
          <w:rFonts w:ascii="Arial" w:hAnsi="Arial" w:cs="Arial"/>
          <w:b w:val="0"/>
          <w:bCs/>
          <w:caps w:val="0"/>
          <w:sz w:val="20"/>
        </w:rPr>
        <w:tab/>
        <w:t xml:space="preserve">Additionally, </w:t>
      </w:r>
      <w:r w:rsidR="007B50B3">
        <w:rPr>
          <w:rFonts w:ascii="Arial" w:hAnsi="Arial" w:cs="Arial"/>
          <w:b w:val="0"/>
          <w:bCs/>
          <w:caps w:val="0"/>
          <w:sz w:val="20"/>
        </w:rPr>
        <w:t>parents' involvement in their children’s education during the pandemic has been more direct and hands-on, indicating that parents need more support and resources, such as schools providing parent-friendly learning materials or even training sessions to help parents</w:t>
      </w:r>
      <w:r w:rsidRPr="007B50B3">
        <w:rPr>
          <w:rFonts w:ascii="Arial" w:hAnsi="Arial" w:cs="Arial"/>
          <w:b w:val="0"/>
          <w:bCs/>
          <w:caps w:val="0"/>
          <w:sz w:val="20"/>
        </w:rPr>
        <w:t xml:space="preserve"> become effective educators at home. The teachers' insights suggest </w:t>
      </w:r>
      <w:r w:rsidR="007B50B3">
        <w:rPr>
          <w:rFonts w:ascii="Arial" w:hAnsi="Arial" w:cs="Arial"/>
          <w:b w:val="0"/>
          <w:bCs/>
          <w:caps w:val="0"/>
          <w:sz w:val="20"/>
        </w:rPr>
        <w:t>ways to improve</w:t>
      </w:r>
      <w:r w:rsidRPr="007B50B3">
        <w:rPr>
          <w:rFonts w:ascii="Arial" w:hAnsi="Arial" w:cs="Arial"/>
          <w:b w:val="0"/>
          <w:bCs/>
          <w:caps w:val="0"/>
          <w:sz w:val="20"/>
        </w:rPr>
        <w:t xml:space="preserve"> the educational experience during times of crisis. There must be a concerted effort to support </w:t>
      </w:r>
      <w:r w:rsidR="007B50B3">
        <w:rPr>
          <w:rFonts w:ascii="Arial" w:hAnsi="Arial" w:cs="Arial"/>
          <w:b w:val="0"/>
          <w:bCs/>
          <w:caps w:val="0"/>
          <w:sz w:val="20"/>
        </w:rPr>
        <w:t>students' immediate learning environment</w:t>
      </w:r>
      <w:r w:rsidRPr="007B50B3">
        <w:rPr>
          <w:rFonts w:ascii="Arial" w:hAnsi="Arial" w:cs="Arial"/>
          <w:b w:val="0"/>
          <w:bCs/>
          <w:caps w:val="0"/>
          <w:sz w:val="20"/>
        </w:rPr>
        <w:t xml:space="preserve">, including equipping teachers with the right tools and skills and empowering parents to contribute positively to their children’s education. </w:t>
      </w:r>
    </w:p>
    <w:p w14:paraId="746EF43B" w14:textId="15E8AD15" w:rsidR="003754C9" w:rsidRPr="007B50B3" w:rsidRDefault="003754C9" w:rsidP="003754C9">
      <w:pPr>
        <w:pStyle w:val="ConcHead"/>
        <w:jc w:val="both"/>
        <w:rPr>
          <w:rFonts w:ascii="Arial" w:hAnsi="Arial" w:cs="Arial"/>
          <w:b w:val="0"/>
          <w:bCs/>
          <w:caps w:val="0"/>
          <w:sz w:val="20"/>
        </w:rPr>
      </w:pPr>
      <w:r w:rsidRPr="007B50B3">
        <w:rPr>
          <w:rFonts w:ascii="Arial" w:hAnsi="Arial" w:cs="Arial"/>
          <w:b w:val="0"/>
          <w:bCs/>
          <w:caps w:val="0"/>
          <w:sz w:val="20"/>
        </w:rPr>
        <w:tab/>
        <w:t xml:space="preserve">When considering Bronfenbrenner's Ecological Systems Theory, the implications of this study become even more profound. Within the microsystem, the direct environment of a child and the enhanced need for communication and support speak to the necessity of strengthening the relationships between the child, their teachers, and parents where the impact on student learning is most immediate and palpable and where targeted interventions can be most effective. For instance, the mesosystem, which involves the interrelations among the microsystems in a child's life, is exemplified by the need for schools to create integrative educational experiences that bridge home and school settings. The pandemic has created a situation </w:t>
      </w:r>
      <w:r w:rsidR="007B50B3">
        <w:rPr>
          <w:rFonts w:ascii="Arial" w:hAnsi="Arial" w:cs="Arial"/>
          <w:b w:val="0"/>
          <w:bCs/>
          <w:caps w:val="0"/>
          <w:sz w:val="20"/>
        </w:rPr>
        <w:t>in which these two environments are</w:t>
      </w:r>
      <w:r w:rsidRPr="007B50B3">
        <w:rPr>
          <w:rFonts w:ascii="Arial" w:hAnsi="Arial" w:cs="Arial"/>
          <w:b w:val="0"/>
          <w:bCs/>
          <w:caps w:val="0"/>
          <w:sz w:val="20"/>
        </w:rPr>
        <w:t xml:space="preserve"> more intertwined than ever, highlighting the importance of coherence and consistency in educational strategies and parental involvement.</w:t>
      </w:r>
    </w:p>
    <w:p w14:paraId="5F9C7710" w14:textId="1A5C8B18" w:rsidR="003754C9" w:rsidRPr="007B50B3" w:rsidRDefault="003754C9" w:rsidP="003754C9">
      <w:pPr>
        <w:pStyle w:val="ConcHead"/>
        <w:jc w:val="both"/>
        <w:rPr>
          <w:rFonts w:ascii="Arial" w:hAnsi="Arial" w:cs="Arial"/>
          <w:b w:val="0"/>
          <w:bCs/>
          <w:caps w:val="0"/>
          <w:sz w:val="20"/>
        </w:rPr>
      </w:pPr>
      <w:r w:rsidRPr="007B50B3">
        <w:rPr>
          <w:rFonts w:ascii="Arial" w:hAnsi="Arial" w:cs="Arial"/>
          <w:b w:val="0"/>
          <w:bCs/>
          <w:caps w:val="0"/>
          <w:sz w:val="20"/>
        </w:rPr>
        <w:tab/>
        <w:t xml:space="preserve">As such, the </w:t>
      </w:r>
      <w:r w:rsidR="007B50B3">
        <w:rPr>
          <w:rFonts w:ascii="Arial" w:hAnsi="Arial" w:cs="Arial"/>
          <w:b w:val="0"/>
          <w:bCs/>
          <w:caps w:val="0"/>
          <w:sz w:val="20"/>
        </w:rPr>
        <w:t xml:space="preserve">study's implications align with Bronfenbrenner's theory by emphasizing the importance of a supportive and cohesive learning environment across the </w:t>
      </w:r>
      <w:r w:rsidRPr="007B50B3">
        <w:rPr>
          <w:rFonts w:ascii="Arial" w:hAnsi="Arial" w:cs="Arial"/>
          <w:b w:val="0"/>
          <w:bCs/>
          <w:caps w:val="0"/>
          <w:sz w:val="20"/>
        </w:rPr>
        <w:t xml:space="preserve">systems that interact with the child's development. Recognizing and addressing the needs within these interconnected systems can lead to a more holistic and practical approach to education, particularly in times of crisis. The study's findings support the argument for a more holistic approach to understanding the pandemic's impact on education. While the microsystem and </w:t>
      </w:r>
      <w:r w:rsidRPr="007B50B3">
        <w:rPr>
          <w:rFonts w:ascii="Arial" w:hAnsi="Arial" w:cs="Arial"/>
          <w:b w:val="0"/>
          <w:bCs/>
          <w:caps w:val="0"/>
          <w:sz w:val="20"/>
        </w:rPr>
        <w:lastRenderedPageBreak/>
        <w:t xml:space="preserve">mesosystem are crucial, an exclusive focus on these areas may not fully capture </w:t>
      </w:r>
      <w:r w:rsidR="007B50B3">
        <w:rPr>
          <w:rFonts w:ascii="Arial" w:hAnsi="Arial" w:cs="Arial"/>
          <w:b w:val="0"/>
          <w:bCs/>
          <w:caps w:val="0"/>
          <w:sz w:val="20"/>
        </w:rPr>
        <w:t>the systemic and longitudinal complexities of education</w:t>
      </w:r>
      <w:r w:rsidRPr="007B50B3">
        <w:rPr>
          <w:rFonts w:ascii="Arial" w:hAnsi="Arial" w:cs="Arial"/>
          <w:b w:val="0"/>
          <w:bCs/>
          <w:caps w:val="0"/>
          <w:sz w:val="20"/>
        </w:rPr>
        <w:t>. A comprehensive approach that includes the exosystem, macrosystem, and chronosystem could provide a more nuanced understanding of the challenges and opportunities that have emerged from this global crisis, would reflect the educational ecosystem's intricacy, and enable the development of policies and practices that are robust, adaptable, and equitable across different contexts and over time.</w:t>
      </w:r>
    </w:p>
    <w:p w14:paraId="4E59A73B" w14:textId="77777777" w:rsidR="006B12FC" w:rsidRDefault="00CD7DA1">
      <w:pPr>
        <w:pStyle w:val="ConcHead"/>
        <w:spacing w:after="0"/>
        <w:jc w:val="both"/>
        <w:rPr>
          <w:rFonts w:ascii="Arial" w:hAnsi="Arial" w:cs="Arial"/>
        </w:rPr>
      </w:pPr>
      <w:r>
        <w:rPr>
          <w:rFonts w:ascii="Arial" w:hAnsi="Arial" w:cs="Arial"/>
        </w:rPr>
        <w:t>AcknowledgEments</w:t>
      </w:r>
    </w:p>
    <w:p w14:paraId="60715B86" w14:textId="70FCF44C" w:rsidR="006B12FC" w:rsidRDefault="001744EE" w:rsidP="001744EE">
      <w:pPr>
        <w:pStyle w:val="ConcHead"/>
        <w:jc w:val="both"/>
        <w:rPr>
          <w:rFonts w:ascii="Arial" w:hAnsi="Arial" w:cs="Arial"/>
          <w:b w:val="0"/>
          <w:bCs/>
          <w:caps w:val="0"/>
        </w:rPr>
      </w:pPr>
      <w:r w:rsidRPr="001744EE">
        <w:rPr>
          <w:rFonts w:ascii="Arial" w:hAnsi="Arial" w:cs="Arial"/>
          <w:b w:val="0"/>
          <w:bCs/>
          <w:caps w:val="0"/>
        </w:rPr>
        <w:t>This research study is a testament to the collective efforts and support of numerous individuals, each of whom has played a pivotal role in its realization.</w:t>
      </w:r>
      <w:r>
        <w:rPr>
          <w:rFonts w:ascii="Arial" w:hAnsi="Arial" w:cs="Arial"/>
          <w:b w:val="0"/>
          <w:bCs/>
          <w:caps w:val="0"/>
        </w:rPr>
        <w:t xml:space="preserve"> </w:t>
      </w:r>
      <w:r w:rsidRPr="001744EE">
        <w:rPr>
          <w:rFonts w:ascii="Arial" w:hAnsi="Arial" w:cs="Arial"/>
          <w:b w:val="0"/>
          <w:bCs/>
          <w:caps w:val="0"/>
        </w:rPr>
        <w:t>I sincerely thank the Divine, our Almighty God, for giving me the necessary wisdom, strength, and endurance to pursue and complete this research. His unending grace has been the cornerstone of this accomplishment.</w:t>
      </w:r>
    </w:p>
    <w:p w14:paraId="77D0FC64" w14:textId="77777777" w:rsidR="006B12FC" w:rsidRDefault="006B12FC">
      <w:pPr>
        <w:pStyle w:val="ReferHead"/>
        <w:spacing w:after="0"/>
        <w:jc w:val="both"/>
        <w:rPr>
          <w:rFonts w:ascii="Arial" w:hAnsi="Arial" w:cs="Arial"/>
          <w:b w:val="0"/>
          <w:caps w:val="0"/>
          <w:sz w:val="20"/>
        </w:rPr>
      </w:pPr>
    </w:p>
    <w:p w14:paraId="276F8AEE" w14:textId="77777777" w:rsidR="006B12FC" w:rsidRDefault="00CD7DA1">
      <w:pPr>
        <w:pStyle w:val="ReferHead"/>
        <w:spacing w:after="0"/>
        <w:jc w:val="both"/>
        <w:rPr>
          <w:rFonts w:ascii="Arial" w:hAnsi="Arial" w:cs="Arial"/>
          <w:bCs/>
        </w:rPr>
      </w:pPr>
      <w:r>
        <w:rPr>
          <w:rFonts w:ascii="Arial" w:hAnsi="Arial" w:cs="Arial"/>
          <w:bCs/>
        </w:rPr>
        <w:t>Authors’ Contributions</w:t>
      </w:r>
    </w:p>
    <w:p w14:paraId="727B4406" w14:textId="79D88C5A" w:rsidR="006B12FC" w:rsidRDefault="001744EE" w:rsidP="00082A0A">
      <w:pPr>
        <w:pStyle w:val="ReferHead"/>
        <w:spacing w:after="0"/>
        <w:ind w:firstLine="720"/>
        <w:jc w:val="both"/>
        <w:rPr>
          <w:rFonts w:ascii="Arial" w:hAnsi="Arial" w:cs="Arial"/>
          <w:bCs/>
        </w:rPr>
      </w:pPr>
      <w:r w:rsidRPr="001744EE">
        <w:rPr>
          <w:rFonts w:ascii="Arial" w:hAnsi="Arial" w:cs="Arial"/>
          <w:b w:val="0"/>
          <w:caps w:val="0"/>
        </w:rPr>
        <w:t xml:space="preserve">Al Justine L. Lesmis was responsible for the overall design and execution of the study, including literature review, methodology, data collection, analysis, and manuscript preparation. He also ensured adherence to academic writing conventions and formatting guidelines. The research was conducted under the supervision </w:t>
      </w:r>
      <w:r w:rsidR="007B50B3">
        <w:rPr>
          <w:rFonts w:ascii="Arial" w:hAnsi="Arial" w:cs="Arial"/>
          <w:b w:val="0"/>
          <w:caps w:val="0"/>
        </w:rPr>
        <w:t xml:space="preserve">of the research adviser and with the constructive feedback of the </w:t>
      </w:r>
      <w:r w:rsidRPr="001744EE">
        <w:rPr>
          <w:rFonts w:ascii="Arial" w:hAnsi="Arial" w:cs="Arial"/>
          <w:b w:val="0"/>
          <w:caps w:val="0"/>
        </w:rPr>
        <w:t>panel members.</w:t>
      </w:r>
    </w:p>
    <w:p w14:paraId="7DED96C8" w14:textId="77777777" w:rsidR="006B12FC" w:rsidRDefault="006B12FC">
      <w:pPr>
        <w:pStyle w:val="ReferHead"/>
        <w:spacing w:after="0"/>
        <w:jc w:val="both"/>
        <w:rPr>
          <w:rFonts w:ascii="Arial" w:hAnsi="Arial" w:cs="Arial"/>
          <w:b w:val="0"/>
          <w:caps w:val="0"/>
          <w:sz w:val="20"/>
        </w:rPr>
      </w:pPr>
    </w:p>
    <w:p w14:paraId="1EBE798F" w14:textId="77777777" w:rsidR="006B12FC" w:rsidRDefault="00CD7DA1">
      <w:pPr>
        <w:pStyle w:val="ReferHead"/>
        <w:spacing w:after="0"/>
        <w:jc w:val="both"/>
        <w:rPr>
          <w:rFonts w:ascii="Arial" w:hAnsi="Arial" w:cs="Arial"/>
          <w:bCs/>
        </w:rPr>
      </w:pPr>
      <w:r>
        <w:rPr>
          <w:rFonts w:ascii="Arial" w:hAnsi="Arial" w:cs="Arial"/>
          <w:bCs/>
        </w:rPr>
        <w:t>Consent (where ever applicable)</w:t>
      </w:r>
    </w:p>
    <w:p w14:paraId="0C4A2304" w14:textId="27160049" w:rsidR="006B12FC" w:rsidRDefault="00CD7DA1" w:rsidP="00082A0A">
      <w:pPr>
        <w:pStyle w:val="ReferHead"/>
        <w:spacing w:after="0"/>
        <w:ind w:firstLine="720"/>
        <w:jc w:val="both"/>
        <w:rPr>
          <w:rFonts w:ascii="Arial" w:hAnsi="Arial" w:cs="Arial"/>
          <w:b w:val="0"/>
          <w:caps w:val="0"/>
          <w:szCs w:val="22"/>
        </w:rPr>
      </w:pPr>
      <w:r>
        <w:rPr>
          <w:rFonts w:ascii="Arial" w:hAnsi="Arial" w:cs="Arial"/>
          <w:b w:val="0"/>
          <w:caps w:val="0"/>
          <w:szCs w:val="22"/>
        </w:rPr>
        <w:t>All authors declare that written informed consent was obtained from the participants for publication of this research paper and accompanying images. A copy of the written consent is available for review by the Editorial Office Chief Editor and Editorial Board members of this journal.</w:t>
      </w:r>
    </w:p>
    <w:p w14:paraId="132E0F8C" w14:textId="77777777" w:rsidR="006B12FC" w:rsidRDefault="006B12FC">
      <w:pPr>
        <w:pStyle w:val="ReferHead"/>
        <w:spacing w:after="0"/>
        <w:jc w:val="both"/>
        <w:rPr>
          <w:rFonts w:ascii="Arial" w:hAnsi="Arial" w:cs="Arial"/>
          <w:b w:val="0"/>
          <w:caps w:val="0"/>
          <w:sz w:val="20"/>
        </w:rPr>
      </w:pPr>
    </w:p>
    <w:p w14:paraId="69171F16" w14:textId="77777777" w:rsidR="006B12FC" w:rsidRDefault="006B12FC">
      <w:pPr>
        <w:pStyle w:val="ReferHead"/>
        <w:spacing w:after="0"/>
        <w:jc w:val="both"/>
        <w:rPr>
          <w:rFonts w:ascii="Arial" w:hAnsi="Arial" w:cs="Arial"/>
          <w:b w:val="0"/>
          <w:caps w:val="0"/>
          <w:sz w:val="20"/>
        </w:rPr>
      </w:pPr>
    </w:p>
    <w:p w14:paraId="35D4FDC2" w14:textId="5C1F29BB" w:rsidR="001744EE" w:rsidRPr="001744EE" w:rsidRDefault="00CD7DA1" w:rsidP="001744EE">
      <w:pPr>
        <w:pStyle w:val="ReferHead"/>
        <w:spacing w:after="0"/>
        <w:jc w:val="both"/>
        <w:rPr>
          <w:rFonts w:ascii="Arial" w:hAnsi="Arial" w:cs="Arial"/>
          <w:bCs/>
        </w:rPr>
      </w:pPr>
      <w:r>
        <w:rPr>
          <w:rFonts w:ascii="Arial" w:hAnsi="Arial" w:cs="Arial"/>
          <w:bCs/>
        </w:rPr>
        <w:t>Ethical approval (where ever applicable)</w:t>
      </w:r>
    </w:p>
    <w:p w14:paraId="149CAC33" w14:textId="6106941E" w:rsidR="006B12FC" w:rsidRDefault="001744EE" w:rsidP="00082A0A">
      <w:pPr>
        <w:pStyle w:val="ReferHead"/>
        <w:spacing w:after="0"/>
        <w:ind w:firstLine="720"/>
        <w:jc w:val="both"/>
        <w:rPr>
          <w:rFonts w:ascii="Arial" w:hAnsi="Arial" w:cs="Arial"/>
          <w:b w:val="0"/>
          <w:caps w:val="0"/>
          <w:sz w:val="20"/>
        </w:rPr>
      </w:pPr>
      <w:r w:rsidRPr="001744EE">
        <w:rPr>
          <w:rFonts w:ascii="Arial" w:hAnsi="Arial" w:cs="Arial"/>
          <w:b w:val="0"/>
          <w:caps w:val="0"/>
          <w:sz w:val="20"/>
        </w:rPr>
        <w:t>In conducting this study, I meticulously adhere to ethical principles to ensure the safety, fairness, and unbiased treatment of all participants, upholding the integrity and validity of the research. My framework is guided by the legal and ethical standards established by the Department of Health and Technology and the Philippine Health Research Ethics Board (DOST-PHREB). Moreover, the Holy Cross of Davao College Research Ethics Committee (HCDC-REC) has rigorously evaluated and approved my adherence to these principles, ensuring my commitment to ethical research practices. This study encompasses nine fundamental elements of ethical considerations: social value, informed consent, risk, benefits and safety, privacy and confidentiality of information, justice, transparency, my qualifications as a researcher, adequacy of facilities, and community involvement, which collectively safeguard the interests and well-being of all participants and stakeholders involved.</w:t>
      </w:r>
    </w:p>
    <w:p w14:paraId="685A2383" w14:textId="77777777" w:rsidR="00327AC7" w:rsidRDefault="00327AC7" w:rsidP="00327AC7">
      <w:pPr>
        <w:rPr>
          <w:rFonts w:asciiTheme="minorHAnsi" w:hAnsiTheme="minorHAnsi"/>
          <w:highlight w:val="yellow"/>
        </w:rPr>
      </w:pPr>
      <w:r>
        <w:rPr>
          <w:highlight w:val="yellow"/>
        </w:rPr>
        <w:t>Disclaimer (Artificial intelligence)</w:t>
      </w:r>
    </w:p>
    <w:p w14:paraId="6511562B" w14:textId="77777777" w:rsidR="00327AC7" w:rsidRDefault="00327AC7" w:rsidP="00327AC7">
      <w:pPr>
        <w:rPr>
          <w:highlight w:val="yellow"/>
        </w:rPr>
      </w:pPr>
      <w:r>
        <w:rPr>
          <w:highlight w:val="yellow"/>
        </w:rPr>
        <w:t xml:space="preserve">Author(s) hereby declare that NO generative AI technologies such as Large Language Models (ChatGPT, COPILOT, etc.) and text-to-image generators have been used during the writing or editing of this manuscript. </w:t>
      </w:r>
    </w:p>
    <w:p w14:paraId="546D2CD9" w14:textId="77777777" w:rsidR="00703628" w:rsidRDefault="00703628" w:rsidP="00082A0A">
      <w:pPr>
        <w:pStyle w:val="ReferHead"/>
        <w:spacing w:after="0"/>
        <w:ind w:firstLine="720"/>
        <w:jc w:val="both"/>
        <w:rPr>
          <w:rFonts w:ascii="Arial" w:hAnsi="Arial" w:cs="Arial"/>
          <w:bCs/>
        </w:rPr>
      </w:pPr>
      <w:bookmarkStart w:id="2" w:name="_GoBack"/>
      <w:bookmarkEnd w:id="2"/>
    </w:p>
    <w:p w14:paraId="5986E2D6" w14:textId="77777777" w:rsidR="006B12FC" w:rsidRDefault="006B12FC">
      <w:pPr>
        <w:pStyle w:val="ReferHead"/>
        <w:spacing w:after="0"/>
        <w:jc w:val="both"/>
        <w:rPr>
          <w:rFonts w:ascii="Arial" w:hAnsi="Arial" w:cs="Arial"/>
        </w:rPr>
      </w:pPr>
    </w:p>
    <w:p w14:paraId="26B9226E" w14:textId="77777777" w:rsidR="006B12FC" w:rsidRDefault="00CD7DA1">
      <w:pPr>
        <w:pStyle w:val="ReferHead"/>
        <w:spacing w:after="0"/>
        <w:jc w:val="both"/>
        <w:rPr>
          <w:rFonts w:ascii="Arial" w:hAnsi="Arial" w:cs="Arial"/>
        </w:rPr>
      </w:pPr>
      <w:r>
        <w:rPr>
          <w:rFonts w:ascii="Arial" w:hAnsi="Arial" w:cs="Arial"/>
        </w:rPr>
        <w:t>References</w:t>
      </w:r>
    </w:p>
    <w:p w14:paraId="6D7BFC70" w14:textId="77777777" w:rsidR="00082A0A" w:rsidRPr="007B50B3" w:rsidRDefault="00082A0A" w:rsidP="00082A0A">
      <w:pPr>
        <w:pStyle w:val="Body"/>
        <w:spacing w:after="0"/>
        <w:rPr>
          <w:rFonts w:ascii="Arial" w:hAnsi="Arial" w:cs="Arial"/>
        </w:rPr>
      </w:pPr>
      <w:r w:rsidRPr="007B50B3">
        <w:rPr>
          <w:rFonts w:ascii="Arial" w:hAnsi="Arial" w:cs="Arial"/>
        </w:rPr>
        <w:t>Antony</w:t>
      </w:r>
      <w:r w:rsidRPr="007B50B3">
        <w:rPr>
          <w:rFonts w:ascii="Cambria Math" w:hAnsi="Cambria Math" w:cs="Cambria Math"/>
        </w:rPr>
        <w:t>‐</w:t>
      </w:r>
      <w:r w:rsidRPr="007B50B3">
        <w:rPr>
          <w:rFonts w:ascii="Arial" w:hAnsi="Arial" w:cs="Arial"/>
        </w:rPr>
        <w:t xml:space="preserve">Newman, M., Niyozov, S., &amp; Pashchenko, K. (2023). Middle-class parental    </w:t>
      </w:r>
    </w:p>
    <w:p w14:paraId="4F1F64C6" w14:textId="59D7320C" w:rsidR="007B50B3" w:rsidRPr="007B50B3" w:rsidRDefault="00082A0A" w:rsidP="007B50B3">
      <w:pPr>
        <w:pStyle w:val="Body"/>
        <w:spacing w:after="0"/>
        <w:ind w:left="720"/>
        <w:rPr>
          <w:rFonts w:ascii="Arial" w:hAnsi="Arial" w:cs="Arial"/>
        </w:rPr>
      </w:pPr>
      <w:r w:rsidRPr="007B50B3">
        <w:rPr>
          <w:rFonts w:ascii="Arial" w:hAnsi="Arial" w:cs="Arial"/>
        </w:rPr>
        <w:lastRenderedPageBreak/>
        <w:t xml:space="preserve">engagement in pandemic times: developing strategies and mobilizing capitals. </w:t>
      </w:r>
      <w:r w:rsidRPr="007B50B3">
        <w:rPr>
          <w:rFonts w:ascii="Arial" w:hAnsi="Arial" w:cs="Arial"/>
          <w:i/>
          <w:iCs/>
        </w:rPr>
        <w:t>British Journal of Sociology of Education,</w:t>
      </w:r>
      <w:r w:rsidRPr="007B50B3">
        <w:rPr>
          <w:rFonts w:ascii="Arial" w:hAnsi="Arial" w:cs="Arial"/>
        </w:rPr>
        <w:t xml:space="preserve"> 45(2), 193. https://doi.org/10.1080/01425692.2023.2294687 </w:t>
      </w:r>
    </w:p>
    <w:p w14:paraId="3F1D4C78" w14:textId="77777777" w:rsidR="00082A0A" w:rsidRPr="007B50B3" w:rsidRDefault="00082A0A" w:rsidP="00082A0A">
      <w:pPr>
        <w:pStyle w:val="Body"/>
        <w:spacing w:after="0"/>
        <w:rPr>
          <w:rFonts w:ascii="Arial" w:hAnsi="Arial" w:cs="Arial"/>
        </w:rPr>
      </w:pPr>
      <w:r w:rsidRPr="007B50B3">
        <w:rPr>
          <w:rFonts w:ascii="Arial" w:hAnsi="Arial" w:cs="Arial"/>
        </w:rPr>
        <w:t xml:space="preserve">Avanzi, L., Fraccaroli, F., Castelli, L., Marcionetti, J., Crescentini, A., Balducci, C., &amp; Dick, R. </w:t>
      </w:r>
    </w:p>
    <w:p w14:paraId="038B1AB2" w14:textId="376ED565" w:rsidR="00082A0A" w:rsidRPr="007B50B3" w:rsidRDefault="00082A0A" w:rsidP="007B50B3">
      <w:pPr>
        <w:pStyle w:val="Body"/>
        <w:spacing w:after="0"/>
        <w:ind w:left="720"/>
        <w:rPr>
          <w:rFonts w:ascii="Arial" w:hAnsi="Arial" w:cs="Arial"/>
        </w:rPr>
      </w:pPr>
      <w:r w:rsidRPr="007B50B3">
        <w:rPr>
          <w:rFonts w:ascii="Arial" w:hAnsi="Arial" w:cs="Arial"/>
        </w:rPr>
        <w:t xml:space="preserve">van. (2017). How to mobilize social support against workload and burnout: The role of organizational identification. </w:t>
      </w:r>
      <w:r w:rsidRPr="007B50B3">
        <w:rPr>
          <w:rFonts w:ascii="Arial" w:hAnsi="Arial" w:cs="Arial"/>
          <w:i/>
          <w:iCs/>
        </w:rPr>
        <w:t>Teaching and Teacher Education</w:t>
      </w:r>
      <w:r w:rsidRPr="007B50B3">
        <w:rPr>
          <w:rFonts w:ascii="Arial" w:hAnsi="Arial" w:cs="Arial"/>
        </w:rPr>
        <w:t xml:space="preserve">, 69, 154. </w:t>
      </w:r>
      <w:hyperlink r:id="rId13" w:history="1">
        <w:r w:rsidRPr="007B50B3">
          <w:rPr>
            <w:rStyle w:val="Hyperlink"/>
            <w:rFonts w:ascii="Arial" w:hAnsi="Arial" w:cs="Arial"/>
            <w:color w:val="auto"/>
            <w:u w:val="none"/>
          </w:rPr>
          <w:t>https://doi.org/10.1016/j.tate.2017.10.001</w:t>
        </w:r>
      </w:hyperlink>
      <w:r w:rsidRPr="007B50B3">
        <w:rPr>
          <w:rFonts w:ascii="Arial" w:hAnsi="Arial" w:cs="Arial"/>
        </w:rPr>
        <w:t xml:space="preserve"> </w:t>
      </w:r>
    </w:p>
    <w:p w14:paraId="0EB2E3DD" w14:textId="77777777" w:rsidR="00082A0A" w:rsidRPr="007B50B3" w:rsidRDefault="00082A0A" w:rsidP="00082A0A">
      <w:pPr>
        <w:pStyle w:val="Body"/>
        <w:spacing w:after="0"/>
        <w:rPr>
          <w:rFonts w:ascii="Arial" w:hAnsi="Arial" w:cs="Arial"/>
        </w:rPr>
      </w:pPr>
      <w:r w:rsidRPr="007B50B3">
        <w:rPr>
          <w:rFonts w:ascii="Arial" w:hAnsi="Arial" w:cs="Arial"/>
        </w:rPr>
        <w:t xml:space="preserve">Bastian, J., &amp; Prasse, D. (2021). Communication and Collaboration Between Home and </w:t>
      </w:r>
    </w:p>
    <w:p w14:paraId="004680C3" w14:textId="5AB17271" w:rsidR="00082A0A" w:rsidRPr="007B50B3" w:rsidRDefault="00082A0A" w:rsidP="00082A0A">
      <w:pPr>
        <w:pStyle w:val="Body"/>
        <w:spacing w:after="0"/>
        <w:ind w:left="720"/>
        <w:rPr>
          <w:rFonts w:ascii="Arial" w:hAnsi="Arial" w:cs="Arial"/>
        </w:rPr>
      </w:pPr>
      <w:r w:rsidRPr="007B50B3">
        <w:rPr>
          <w:rFonts w:ascii="Arial" w:hAnsi="Arial" w:cs="Arial"/>
        </w:rPr>
        <w:t xml:space="preserve">School With Digital Media. </w:t>
      </w:r>
      <w:r w:rsidRPr="007B50B3">
        <w:rPr>
          <w:rFonts w:ascii="Arial" w:hAnsi="Arial" w:cs="Arial"/>
          <w:i/>
          <w:iCs/>
        </w:rPr>
        <w:t>MedienPädagogik Zeitschrift Für Theorie Und Praxis Der Medienbildung</w:t>
      </w:r>
      <w:r w:rsidRPr="007B50B3">
        <w:rPr>
          <w:rFonts w:ascii="Arial" w:hAnsi="Arial" w:cs="Arial"/>
        </w:rPr>
        <w:t xml:space="preserve">, 42, 349. </w:t>
      </w:r>
      <w:hyperlink r:id="rId14" w:history="1">
        <w:r w:rsidRPr="007B50B3">
          <w:rPr>
            <w:rStyle w:val="Hyperlink"/>
            <w:rFonts w:ascii="Arial" w:hAnsi="Arial" w:cs="Arial"/>
            <w:color w:val="auto"/>
            <w:u w:val="none"/>
          </w:rPr>
          <w:t>https://doi.org/10.21240/mpaed/42/2021.12.04.x</w:t>
        </w:r>
      </w:hyperlink>
      <w:r w:rsidRPr="007B50B3">
        <w:rPr>
          <w:rFonts w:ascii="Arial" w:hAnsi="Arial" w:cs="Arial"/>
        </w:rPr>
        <w:t xml:space="preserve"> </w:t>
      </w:r>
    </w:p>
    <w:p w14:paraId="2BCDEB5A" w14:textId="77777777" w:rsidR="000E357E" w:rsidRPr="007B50B3" w:rsidRDefault="000E357E" w:rsidP="00082A0A">
      <w:pPr>
        <w:pStyle w:val="Body"/>
        <w:spacing w:after="0"/>
        <w:rPr>
          <w:rFonts w:ascii="Arial" w:hAnsi="Arial" w:cs="Arial"/>
        </w:rPr>
      </w:pPr>
    </w:p>
    <w:p w14:paraId="58DC15BC" w14:textId="77777777" w:rsidR="000E357E" w:rsidRPr="007B50B3" w:rsidRDefault="000E357E" w:rsidP="000E357E">
      <w:pPr>
        <w:pStyle w:val="Body"/>
        <w:spacing w:after="0"/>
        <w:rPr>
          <w:rFonts w:ascii="Arial" w:hAnsi="Arial" w:cs="Arial"/>
          <w:lang w:val="en-PH"/>
        </w:rPr>
      </w:pPr>
      <w:bookmarkStart w:id="3" w:name="0f1afbb307e731191d34ea8d2bc7b994"/>
      <w:r w:rsidRPr="007B50B3">
        <w:rPr>
          <w:rFonts w:ascii="Arial" w:hAnsi="Arial" w:cs="Arial"/>
          <w:lang w:val="en-PH"/>
        </w:rPr>
        <w:t xml:space="preserve"> Beattie, M., Wilson, C., &amp; Hendry, G. (2021). LEARNING FROM LOCKDOWN: EXAMINING </w:t>
      </w:r>
    </w:p>
    <w:p w14:paraId="7231F3E3" w14:textId="58012A17"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SCOTTISH PRIMARY TEACHERS’ EXPERIENCES OF EMERGENCY REMOTE TEACHING. </w:t>
      </w:r>
      <w:r w:rsidRPr="007B50B3">
        <w:rPr>
          <w:rFonts w:ascii="Arial" w:hAnsi="Arial" w:cs="Arial"/>
          <w:i/>
          <w:iCs/>
          <w:lang w:val="en-PH"/>
        </w:rPr>
        <w:t>British Journal of Educational Studies</w:t>
      </w:r>
      <w:r w:rsidRPr="007B50B3">
        <w:rPr>
          <w:rFonts w:ascii="Arial" w:hAnsi="Arial" w:cs="Arial"/>
          <w:lang w:val="en-PH"/>
        </w:rPr>
        <w:t xml:space="preserve">, </w:t>
      </w:r>
      <w:r w:rsidRPr="007B50B3">
        <w:rPr>
          <w:rFonts w:ascii="Arial" w:hAnsi="Arial" w:cs="Arial"/>
          <w:i/>
          <w:iCs/>
          <w:lang w:val="en-PH"/>
        </w:rPr>
        <w:t>70</w:t>
      </w:r>
      <w:r w:rsidRPr="007B50B3">
        <w:rPr>
          <w:rFonts w:ascii="Arial" w:hAnsi="Arial" w:cs="Arial"/>
          <w:lang w:val="en-PH"/>
        </w:rPr>
        <w:t xml:space="preserve">(2), 217. </w:t>
      </w:r>
      <w:hyperlink r:id="rId15" w:history="1">
        <w:r w:rsidRPr="007B50B3">
          <w:rPr>
            <w:rStyle w:val="Hyperlink"/>
            <w:rFonts w:ascii="Arial" w:hAnsi="Arial" w:cs="Arial"/>
            <w:color w:val="auto"/>
            <w:u w:val="none"/>
            <w:lang w:val="en-PH"/>
          </w:rPr>
          <w:t>https://doi.org/10.1080/00071005.2021.1915958</w:t>
        </w:r>
      </w:hyperlink>
      <w:r w:rsidRPr="007B50B3">
        <w:rPr>
          <w:rFonts w:ascii="Arial" w:hAnsi="Arial" w:cs="Arial"/>
          <w:lang w:val="en-PH"/>
        </w:rPr>
        <w:t xml:space="preserve"> </w:t>
      </w:r>
      <w:bookmarkEnd w:id="3"/>
    </w:p>
    <w:p w14:paraId="4E1C92C5" w14:textId="77777777" w:rsidR="000E357E" w:rsidRPr="007B50B3" w:rsidRDefault="000E357E" w:rsidP="000E357E">
      <w:pPr>
        <w:pStyle w:val="Body"/>
        <w:spacing w:after="0"/>
        <w:ind w:left="720"/>
        <w:rPr>
          <w:rFonts w:ascii="Arial" w:hAnsi="Arial" w:cs="Arial"/>
          <w:lang w:val="en-PH"/>
        </w:rPr>
      </w:pPr>
    </w:p>
    <w:p w14:paraId="62DA156A" w14:textId="77777777" w:rsidR="000E357E" w:rsidRPr="007B50B3" w:rsidRDefault="000E357E" w:rsidP="000E357E">
      <w:pPr>
        <w:pStyle w:val="Body"/>
        <w:spacing w:after="0"/>
        <w:rPr>
          <w:rFonts w:ascii="Arial" w:hAnsi="Arial" w:cs="Arial"/>
          <w:lang w:val="en-PH"/>
        </w:rPr>
      </w:pPr>
      <w:bookmarkStart w:id="4" w:name="adc0cb84bce9e130064ca5d839e1fc33"/>
      <w:r w:rsidRPr="007B50B3">
        <w:rPr>
          <w:rFonts w:ascii="Arial" w:hAnsi="Arial" w:cs="Arial"/>
          <w:lang w:val="en-PH"/>
        </w:rPr>
        <w:t xml:space="preserve">Beeli-Zimmermann, S., Burri, M., Ewald, A.-S., &amp; Wannack, E. (2024). Complexity of </w:t>
      </w:r>
    </w:p>
    <w:p w14:paraId="12712A78" w14:textId="33428617" w:rsidR="000E357E" w:rsidRPr="007B50B3" w:rsidRDefault="000E357E" w:rsidP="000E357E">
      <w:pPr>
        <w:pStyle w:val="Body"/>
        <w:spacing w:after="0"/>
        <w:ind w:firstLine="720"/>
        <w:rPr>
          <w:rFonts w:ascii="Arial" w:hAnsi="Arial" w:cs="Arial"/>
          <w:lang w:val="en-PH"/>
        </w:rPr>
      </w:pPr>
      <w:r w:rsidRPr="007B50B3">
        <w:rPr>
          <w:rFonts w:ascii="Arial" w:hAnsi="Arial" w:cs="Arial"/>
          <w:lang w:val="en-PH"/>
        </w:rPr>
        <w:t>Managing Diverse Communication Channels in Family-School Relations as Seen by</w:t>
      </w:r>
      <w:r w:rsidRPr="007B50B3">
        <w:rPr>
          <w:rFonts w:ascii="Arial" w:hAnsi="Arial" w:cs="Arial"/>
          <w:lang w:val="en-PH"/>
        </w:rPr>
        <w:tab/>
        <w:t xml:space="preserve">Parents and Schools. </w:t>
      </w:r>
      <w:r w:rsidRPr="007B50B3">
        <w:rPr>
          <w:rFonts w:ascii="Arial" w:hAnsi="Arial" w:cs="Arial"/>
          <w:i/>
          <w:iCs/>
          <w:lang w:val="en-PH"/>
        </w:rPr>
        <w:t>Australian and International Journal of Rural Education</w:t>
      </w:r>
      <w:r w:rsidRPr="007B50B3">
        <w:rPr>
          <w:rFonts w:ascii="Arial" w:hAnsi="Arial" w:cs="Arial"/>
          <w:lang w:val="en-PH"/>
        </w:rPr>
        <w:t xml:space="preserve">, </w:t>
      </w:r>
      <w:r w:rsidRPr="007B50B3">
        <w:rPr>
          <w:rFonts w:ascii="Arial" w:hAnsi="Arial" w:cs="Arial"/>
          <w:i/>
          <w:iCs/>
          <w:lang w:val="en-PH"/>
        </w:rPr>
        <w:t>34</w:t>
      </w:r>
      <w:r w:rsidRPr="007B50B3">
        <w:rPr>
          <w:rFonts w:ascii="Arial" w:hAnsi="Arial" w:cs="Arial"/>
          <w:lang w:val="en-PH"/>
        </w:rPr>
        <w:t xml:space="preserve">(2), </w:t>
      </w:r>
    </w:p>
    <w:p w14:paraId="5BA18FA6" w14:textId="7754FCBF"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1. https://doi.org/10.47381/aijre.v34i2.714 </w:t>
      </w:r>
      <w:bookmarkEnd w:id="4"/>
    </w:p>
    <w:p w14:paraId="263B47D5" w14:textId="77777777" w:rsidR="000E357E" w:rsidRPr="007B50B3" w:rsidRDefault="000E357E" w:rsidP="00082A0A">
      <w:pPr>
        <w:pStyle w:val="Body"/>
        <w:spacing w:after="0"/>
        <w:rPr>
          <w:rFonts w:ascii="Arial" w:hAnsi="Arial" w:cs="Arial"/>
        </w:rPr>
      </w:pPr>
    </w:p>
    <w:p w14:paraId="173A0129" w14:textId="77777777" w:rsidR="000E357E" w:rsidRPr="007B50B3" w:rsidRDefault="000E357E" w:rsidP="000E357E">
      <w:pPr>
        <w:pStyle w:val="Body"/>
        <w:spacing w:after="0"/>
        <w:rPr>
          <w:rFonts w:ascii="Arial" w:hAnsi="Arial" w:cs="Arial"/>
          <w:lang w:val="en-PH"/>
        </w:rPr>
      </w:pPr>
      <w:bookmarkStart w:id="5" w:name="f3708ed967d0d7b9a4100d2bfaf09ff5"/>
      <w:r w:rsidRPr="007B50B3">
        <w:rPr>
          <w:rFonts w:ascii="Arial" w:hAnsi="Arial" w:cs="Arial"/>
          <w:lang w:val="en-PH"/>
        </w:rPr>
        <w:t xml:space="preserve">Beltran-Almazan, R. P., Patolot-Velasco, C. V., Almazan, R. R., &amp; Fajardo, A. C. (2020). </w:t>
      </w:r>
    </w:p>
    <w:p w14:paraId="0442DE28" w14:textId="202DC70D"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Parents’ Beliefs on Philippine Educational and Curriculum Practices: What Educators Can Learn from Them. </w:t>
      </w:r>
      <w:r w:rsidRPr="007B50B3">
        <w:rPr>
          <w:rFonts w:ascii="Arial" w:hAnsi="Arial" w:cs="Arial"/>
          <w:i/>
          <w:iCs/>
          <w:lang w:val="en-PH"/>
        </w:rPr>
        <w:t>Asia Pacific Journal on Curriculum Studies</w:t>
      </w:r>
      <w:r w:rsidRPr="007B50B3">
        <w:rPr>
          <w:rFonts w:ascii="Arial" w:hAnsi="Arial" w:cs="Arial"/>
          <w:lang w:val="en-PH"/>
        </w:rPr>
        <w:t xml:space="preserve">, </w:t>
      </w:r>
      <w:r w:rsidRPr="007B50B3">
        <w:rPr>
          <w:rFonts w:ascii="Arial" w:hAnsi="Arial" w:cs="Arial"/>
          <w:i/>
          <w:iCs/>
          <w:lang w:val="en-PH"/>
        </w:rPr>
        <w:t>3</w:t>
      </w:r>
      <w:r w:rsidRPr="007B50B3">
        <w:rPr>
          <w:rFonts w:ascii="Arial" w:hAnsi="Arial" w:cs="Arial"/>
          <w:lang w:val="en-PH"/>
        </w:rPr>
        <w:t xml:space="preserve">(1), 1. https://doi.org/10.53420/apjcs.2020.1 </w:t>
      </w:r>
      <w:bookmarkEnd w:id="5"/>
    </w:p>
    <w:p w14:paraId="323A944F" w14:textId="77777777" w:rsidR="000E357E" w:rsidRPr="007B50B3" w:rsidRDefault="000E357E" w:rsidP="00082A0A">
      <w:pPr>
        <w:pStyle w:val="Body"/>
        <w:spacing w:after="0"/>
        <w:rPr>
          <w:rFonts w:ascii="Arial" w:hAnsi="Arial" w:cs="Arial"/>
        </w:rPr>
      </w:pPr>
    </w:p>
    <w:p w14:paraId="5F72D9BB" w14:textId="77777777" w:rsidR="000E357E" w:rsidRPr="007B50B3" w:rsidRDefault="000E357E" w:rsidP="000E357E">
      <w:pPr>
        <w:pStyle w:val="Body"/>
        <w:spacing w:after="0"/>
        <w:rPr>
          <w:rFonts w:ascii="Arial" w:hAnsi="Arial" w:cs="Arial"/>
          <w:lang w:val="en-PH"/>
        </w:rPr>
      </w:pPr>
      <w:bookmarkStart w:id="6" w:name="aee99e74800d03a2a0dd4a73dc05cca8"/>
      <w:r w:rsidRPr="007B50B3">
        <w:rPr>
          <w:rFonts w:ascii="Arial" w:hAnsi="Arial" w:cs="Arial"/>
          <w:lang w:val="en-PH"/>
        </w:rPr>
        <w:t xml:space="preserve">Bennouna, C., Brumbaum, H., McLay, M. M., Allaf, C., Wessells, M., &amp; Stark, L. (2021). The </w:t>
      </w:r>
    </w:p>
    <w:p w14:paraId="6CB83C27" w14:textId="5C7D6B7E"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role of culturally responsive social and emotional learning in supporting refugee inclusion and belonging: A thematic analysis of service provider perspectives. </w:t>
      </w:r>
      <w:r w:rsidRPr="007B50B3">
        <w:rPr>
          <w:rFonts w:ascii="Arial" w:hAnsi="Arial" w:cs="Arial"/>
          <w:i/>
          <w:iCs/>
          <w:lang w:val="en-PH"/>
        </w:rPr>
        <w:t>PLoS ONE</w:t>
      </w:r>
      <w:r w:rsidRPr="007B50B3">
        <w:rPr>
          <w:rFonts w:ascii="Arial" w:hAnsi="Arial" w:cs="Arial"/>
          <w:lang w:val="en-PH"/>
        </w:rPr>
        <w:t xml:space="preserve">, </w:t>
      </w:r>
      <w:r w:rsidRPr="007B50B3">
        <w:rPr>
          <w:rFonts w:ascii="Arial" w:hAnsi="Arial" w:cs="Arial"/>
          <w:i/>
          <w:iCs/>
          <w:lang w:val="en-PH"/>
        </w:rPr>
        <w:t>16</w:t>
      </w:r>
      <w:r w:rsidRPr="007B50B3">
        <w:rPr>
          <w:rFonts w:ascii="Arial" w:hAnsi="Arial" w:cs="Arial"/>
          <w:lang w:val="en-PH"/>
        </w:rPr>
        <w:t xml:space="preserve">(8). </w:t>
      </w:r>
      <w:hyperlink r:id="rId16" w:history="1">
        <w:r w:rsidRPr="007B50B3">
          <w:rPr>
            <w:rStyle w:val="Hyperlink"/>
            <w:rFonts w:ascii="Arial" w:hAnsi="Arial" w:cs="Arial"/>
            <w:color w:val="auto"/>
            <w:u w:val="none"/>
            <w:lang w:val="en-PH"/>
          </w:rPr>
          <w:t>https://doi.org/10.1371/journal.pone.0256743</w:t>
        </w:r>
      </w:hyperlink>
      <w:r w:rsidRPr="007B50B3">
        <w:rPr>
          <w:rFonts w:ascii="Arial" w:hAnsi="Arial" w:cs="Arial"/>
          <w:lang w:val="en-PH"/>
        </w:rPr>
        <w:t xml:space="preserve"> </w:t>
      </w:r>
      <w:bookmarkEnd w:id="6"/>
    </w:p>
    <w:p w14:paraId="1FCB0556" w14:textId="77777777" w:rsidR="000E357E" w:rsidRPr="007B50B3" w:rsidRDefault="000E357E" w:rsidP="000E357E">
      <w:pPr>
        <w:pStyle w:val="Body"/>
        <w:spacing w:after="0"/>
        <w:rPr>
          <w:rFonts w:ascii="Arial" w:hAnsi="Arial" w:cs="Arial"/>
          <w:lang w:val="en-PH"/>
        </w:rPr>
      </w:pPr>
    </w:p>
    <w:p w14:paraId="64ECC8D5" w14:textId="4378AC8B" w:rsidR="000E357E" w:rsidRPr="007B50B3" w:rsidRDefault="000E357E" w:rsidP="00082A0A">
      <w:pPr>
        <w:pStyle w:val="Body"/>
        <w:spacing w:after="0"/>
        <w:rPr>
          <w:rFonts w:ascii="Arial" w:hAnsi="Arial" w:cs="Arial"/>
          <w:lang w:val="en-PH"/>
        </w:rPr>
      </w:pPr>
      <w:r w:rsidRPr="007B50B3">
        <w:rPr>
          <w:rFonts w:ascii="Arial" w:hAnsi="Arial" w:cs="Arial"/>
          <w:lang w:val="en-PH"/>
        </w:rPr>
        <w:t xml:space="preserve">Bergen, P. V., &amp; Daniel, E. (2022). “I miss seeing the kids!”: Australian teachers’ changing </w:t>
      </w:r>
    </w:p>
    <w:p w14:paraId="14F3535B" w14:textId="45F3F0BC"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roles, preferences, and positive and negative experiences of remote teaching during the COVID-19 pandemic. </w:t>
      </w:r>
      <w:r w:rsidRPr="007B50B3">
        <w:rPr>
          <w:rFonts w:ascii="Arial" w:hAnsi="Arial" w:cs="Arial"/>
          <w:i/>
          <w:iCs/>
          <w:lang w:val="en-PH"/>
        </w:rPr>
        <w:t>The Australian Educational Researcher</w:t>
      </w:r>
      <w:r w:rsidRPr="007B50B3">
        <w:rPr>
          <w:rFonts w:ascii="Arial" w:hAnsi="Arial" w:cs="Arial"/>
          <w:lang w:val="en-PH"/>
        </w:rPr>
        <w:t xml:space="preserve">, </w:t>
      </w:r>
      <w:r w:rsidRPr="007B50B3">
        <w:rPr>
          <w:rFonts w:ascii="Arial" w:hAnsi="Arial" w:cs="Arial"/>
          <w:i/>
          <w:iCs/>
          <w:lang w:val="en-PH"/>
        </w:rPr>
        <w:t>50</w:t>
      </w:r>
      <w:r w:rsidRPr="007B50B3">
        <w:rPr>
          <w:rFonts w:ascii="Arial" w:hAnsi="Arial" w:cs="Arial"/>
          <w:lang w:val="en-PH"/>
        </w:rPr>
        <w:t xml:space="preserve">(5), 1457. </w:t>
      </w:r>
      <w:hyperlink r:id="rId17" w:history="1">
        <w:r w:rsidRPr="007B50B3">
          <w:rPr>
            <w:rStyle w:val="Hyperlink"/>
            <w:rFonts w:ascii="Arial" w:hAnsi="Arial" w:cs="Arial"/>
            <w:color w:val="auto"/>
            <w:u w:val="none"/>
            <w:lang w:val="en-PH"/>
          </w:rPr>
          <w:t>https://doi.org/10.1007/s13384-022-00565-w</w:t>
        </w:r>
      </w:hyperlink>
      <w:r w:rsidRPr="007B50B3">
        <w:rPr>
          <w:rFonts w:ascii="Arial" w:hAnsi="Arial" w:cs="Arial"/>
          <w:lang w:val="en-PH"/>
        </w:rPr>
        <w:t xml:space="preserve"> </w:t>
      </w:r>
    </w:p>
    <w:p w14:paraId="7C483742" w14:textId="77777777" w:rsidR="00B45CA3" w:rsidRPr="007B50B3" w:rsidRDefault="00B45CA3" w:rsidP="000E357E">
      <w:pPr>
        <w:pStyle w:val="Body"/>
        <w:spacing w:after="0"/>
        <w:ind w:left="720"/>
        <w:rPr>
          <w:rFonts w:ascii="Arial" w:hAnsi="Arial" w:cs="Arial"/>
          <w:lang w:val="en-PH"/>
        </w:rPr>
      </w:pPr>
    </w:p>
    <w:p w14:paraId="4226FBCB"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Black, D., Hine, G., &amp; Lavery, S. D. (2023). Exploring Challenges Faced by Early Career </w:t>
      </w:r>
    </w:p>
    <w:p w14:paraId="0E6D712E" w14:textId="7C9A2FC1"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Primary School Teachers: A Qualitative Study. </w:t>
      </w:r>
      <w:r w:rsidRPr="007B50B3">
        <w:rPr>
          <w:rFonts w:ascii="Arial" w:hAnsi="Arial" w:cs="Arial"/>
          <w:i/>
          <w:iCs/>
          <w:lang w:val="en-PH"/>
        </w:rPr>
        <w:t>The Australian Journal of Teacher Education</w:t>
      </w:r>
      <w:r w:rsidRPr="007B50B3">
        <w:rPr>
          <w:rFonts w:ascii="Arial" w:hAnsi="Arial" w:cs="Arial"/>
          <w:lang w:val="en-PH"/>
        </w:rPr>
        <w:t xml:space="preserve">, </w:t>
      </w:r>
      <w:r w:rsidRPr="007B50B3">
        <w:rPr>
          <w:rFonts w:ascii="Arial" w:hAnsi="Arial" w:cs="Arial"/>
          <w:i/>
          <w:iCs/>
          <w:lang w:val="en-PH"/>
        </w:rPr>
        <w:t>48</w:t>
      </w:r>
      <w:r w:rsidRPr="007B50B3">
        <w:rPr>
          <w:rFonts w:ascii="Arial" w:hAnsi="Arial" w:cs="Arial"/>
          <w:lang w:val="en-PH"/>
        </w:rPr>
        <w:t xml:space="preserve">(8). https://doi.org/10.14221/1835-517x.6147 </w:t>
      </w:r>
    </w:p>
    <w:p w14:paraId="6E1CFB0A" w14:textId="77777777" w:rsidR="000E357E" w:rsidRPr="007B50B3" w:rsidRDefault="000E357E" w:rsidP="000E357E">
      <w:pPr>
        <w:pStyle w:val="Body"/>
        <w:spacing w:after="0"/>
        <w:rPr>
          <w:rFonts w:ascii="Arial" w:hAnsi="Arial" w:cs="Arial"/>
        </w:rPr>
      </w:pPr>
    </w:p>
    <w:p w14:paraId="167981F3" w14:textId="57762AD2" w:rsidR="000E357E" w:rsidRPr="007B50B3" w:rsidRDefault="000E357E" w:rsidP="000E357E">
      <w:pPr>
        <w:pStyle w:val="Body"/>
        <w:spacing w:after="0"/>
        <w:rPr>
          <w:rFonts w:ascii="Arial" w:hAnsi="Arial" w:cs="Arial"/>
          <w:lang w:val="en-PH"/>
        </w:rPr>
      </w:pPr>
      <w:bookmarkStart w:id="7" w:name="cada27813dcd3f85f003c2dd685611af"/>
      <w:r w:rsidRPr="007B50B3">
        <w:rPr>
          <w:rFonts w:ascii="Arial" w:hAnsi="Arial" w:cs="Arial"/>
          <w:lang w:val="en-PH"/>
        </w:rPr>
        <w:t xml:space="preserve">Bronfenbrenner, U. (2000). Ecological systems theory. In </w:t>
      </w:r>
      <w:r w:rsidRPr="007B50B3">
        <w:rPr>
          <w:rFonts w:ascii="Arial" w:hAnsi="Arial" w:cs="Arial"/>
          <w:i/>
          <w:iCs/>
          <w:lang w:val="en-PH"/>
        </w:rPr>
        <w:t>Oxford University Press eBooks</w:t>
      </w:r>
      <w:r w:rsidRPr="007B50B3">
        <w:rPr>
          <w:rFonts w:ascii="Arial" w:hAnsi="Arial" w:cs="Arial"/>
          <w:lang w:val="en-PH"/>
        </w:rPr>
        <w:t xml:space="preserve"> (p. </w:t>
      </w:r>
    </w:p>
    <w:p w14:paraId="28E14CC2" w14:textId="7C4C4ED7" w:rsidR="000E357E" w:rsidRPr="007B50B3" w:rsidRDefault="000E357E" w:rsidP="000E357E">
      <w:pPr>
        <w:pStyle w:val="Body"/>
        <w:spacing w:after="0"/>
        <w:ind w:firstLine="720"/>
        <w:rPr>
          <w:rFonts w:ascii="Arial" w:hAnsi="Arial" w:cs="Arial"/>
          <w:lang w:val="en-PH"/>
        </w:rPr>
      </w:pPr>
      <w:r w:rsidRPr="007B50B3">
        <w:rPr>
          <w:rFonts w:ascii="Arial" w:hAnsi="Arial" w:cs="Arial"/>
          <w:lang w:val="en-PH"/>
        </w:rPr>
        <w:t xml:space="preserve">129). Oxford University Press. https://doi.org/10.1037/10518-046 </w:t>
      </w:r>
      <w:bookmarkEnd w:id="7"/>
    </w:p>
    <w:p w14:paraId="50450D4F" w14:textId="77777777" w:rsidR="000E357E" w:rsidRPr="007B50B3" w:rsidRDefault="000E357E" w:rsidP="000E357E">
      <w:pPr>
        <w:pStyle w:val="Body"/>
        <w:spacing w:after="0"/>
        <w:rPr>
          <w:rFonts w:ascii="Arial" w:hAnsi="Arial" w:cs="Arial"/>
        </w:rPr>
      </w:pPr>
    </w:p>
    <w:p w14:paraId="76D22BA0"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Burgin, X., Daniel, M. C., &amp; Wasonga, T. A. (2022). Teachers’ Perspectives on Teaching and </w:t>
      </w:r>
    </w:p>
    <w:p w14:paraId="5A195AD5" w14:textId="32B49370"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Learning during the Pandemic in the United States. </w:t>
      </w:r>
      <w:r w:rsidRPr="007B50B3">
        <w:rPr>
          <w:rFonts w:ascii="Arial" w:hAnsi="Arial" w:cs="Arial"/>
          <w:i/>
          <w:iCs/>
          <w:lang w:val="en-PH"/>
        </w:rPr>
        <w:t>Educational Process International Journal</w:t>
      </w:r>
      <w:r w:rsidRPr="007B50B3">
        <w:rPr>
          <w:rFonts w:ascii="Arial" w:hAnsi="Arial" w:cs="Arial"/>
          <w:lang w:val="en-PH"/>
        </w:rPr>
        <w:t xml:space="preserve">, </w:t>
      </w:r>
      <w:r w:rsidRPr="007B50B3">
        <w:rPr>
          <w:rFonts w:ascii="Arial" w:hAnsi="Arial" w:cs="Arial"/>
          <w:i/>
          <w:iCs/>
          <w:lang w:val="en-PH"/>
        </w:rPr>
        <w:t>11</w:t>
      </w:r>
      <w:r w:rsidRPr="007B50B3">
        <w:rPr>
          <w:rFonts w:ascii="Arial" w:hAnsi="Arial" w:cs="Arial"/>
          <w:lang w:val="en-PH"/>
        </w:rPr>
        <w:t xml:space="preserve">(3). </w:t>
      </w:r>
      <w:hyperlink r:id="rId18" w:history="1">
        <w:r w:rsidRPr="007B50B3">
          <w:rPr>
            <w:rStyle w:val="Hyperlink"/>
            <w:rFonts w:ascii="Arial" w:hAnsi="Arial" w:cs="Arial"/>
            <w:color w:val="auto"/>
            <w:u w:val="none"/>
            <w:lang w:val="en-PH"/>
          </w:rPr>
          <w:t>https://doi.org/10.22521/edupij.2022.113.7</w:t>
        </w:r>
      </w:hyperlink>
      <w:r w:rsidRPr="007B50B3">
        <w:rPr>
          <w:rFonts w:ascii="Arial" w:hAnsi="Arial" w:cs="Arial"/>
          <w:lang w:val="en-PH"/>
        </w:rPr>
        <w:t xml:space="preserve"> </w:t>
      </w:r>
    </w:p>
    <w:p w14:paraId="602A1973" w14:textId="77777777" w:rsidR="000E357E" w:rsidRPr="007B50B3" w:rsidRDefault="000E357E" w:rsidP="000E357E">
      <w:pPr>
        <w:pStyle w:val="Body"/>
        <w:spacing w:after="0"/>
        <w:ind w:left="720"/>
        <w:rPr>
          <w:rFonts w:ascii="Arial" w:hAnsi="Arial" w:cs="Arial"/>
          <w:lang w:val="en-PH"/>
        </w:rPr>
      </w:pPr>
    </w:p>
    <w:p w14:paraId="6DDEB502"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Burić, I., Jakšić, K., &amp; Balaž, B. (2024). Teacher self</w:t>
      </w:r>
      <w:r w:rsidRPr="007B50B3">
        <w:rPr>
          <w:rFonts w:ascii="Cambria Math" w:hAnsi="Cambria Math" w:cs="Cambria Math"/>
          <w:lang w:val="en-PH"/>
        </w:rPr>
        <w:t>‐</w:t>
      </w:r>
      <w:r w:rsidRPr="007B50B3">
        <w:rPr>
          <w:rFonts w:ascii="Arial" w:hAnsi="Arial" w:cs="Arial"/>
          <w:lang w:val="en-PH"/>
        </w:rPr>
        <w:t>efficacy and teaching quality: A three</w:t>
      </w:r>
      <w:r w:rsidRPr="007B50B3">
        <w:rPr>
          <w:rFonts w:ascii="Cambria Math" w:hAnsi="Cambria Math" w:cs="Cambria Math"/>
          <w:lang w:val="en-PH"/>
        </w:rPr>
        <w:t>‐</w:t>
      </w:r>
    </w:p>
    <w:p w14:paraId="2C4E633E" w14:textId="36E0EC87"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wave longitudinal investigation. </w:t>
      </w:r>
      <w:r w:rsidRPr="007B50B3">
        <w:rPr>
          <w:rFonts w:ascii="Arial" w:hAnsi="Arial" w:cs="Arial"/>
          <w:i/>
          <w:iCs/>
          <w:lang w:val="en-PH"/>
        </w:rPr>
        <w:t>International Journal of Psychology</w:t>
      </w:r>
      <w:r w:rsidRPr="007B50B3">
        <w:rPr>
          <w:rFonts w:ascii="Arial" w:hAnsi="Arial" w:cs="Arial"/>
          <w:lang w:val="en-PH"/>
        </w:rPr>
        <w:t xml:space="preserve">, </w:t>
      </w:r>
      <w:r w:rsidRPr="007B50B3">
        <w:rPr>
          <w:rFonts w:ascii="Arial" w:hAnsi="Arial" w:cs="Arial"/>
          <w:i/>
          <w:iCs/>
          <w:lang w:val="en-PH"/>
        </w:rPr>
        <w:t>59</w:t>
      </w:r>
      <w:r w:rsidRPr="007B50B3">
        <w:rPr>
          <w:rFonts w:ascii="Arial" w:hAnsi="Arial" w:cs="Arial"/>
          <w:lang w:val="en-PH"/>
        </w:rPr>
        <w:t xml:space="preserve">(6), 1317. https://doi.org/10.1002/ijop.13255 </w:t>
      </w:r>
    </w:p>
    <w:p w14:paraId="14315C6B" w14:textId="77777777" w:rsidR="000E357E" w:rsidRPr="007B50B3" w:rsidRDefault="000E357E" w:rsidP="000E357E">
      <w:pPr>
        <w:pStyle w:val="Body"/>
        <w:spacing w:after="0"/>
        <w:rPr>
          <w:rFonts w:ascii="Arial" w:hAnsi="Arial" w:cs="Arial"/>
        </w:rPr>
      </w:pPr>
    </w:p>
    <w:p w14:paraId="772F6677" w14:textId="77777777" w:rsidR="000E357E" w:rsidRPr="007B50B3" w:rsidRDefault="000E357E" w:rsidP="000E357E">
      <w:pPr>
        <w:pStyle w:val="Body"/>
        <w:spacing w:after="0"/>
        <w:rPr>
          <w:rFonts w:ascii="Arial" w:hAnsi="Arial" w:cs="Arial"/>
          <w:lang w:val="en-PH"/>
        </w:rPr>
      </w:pPr>
      <w:bookmarkStart w:id="8" w:name="a9c0f3860020caac99e48eac2aa1f0d9"/>
      <w:r w:rsidRPr="007B50B3">
        <w:rPr>
          <w:rFonts w:ascii="Arial" w:hAnsi="Arial" w:cs="Arial"/>
          <w:lang w:val="en-PH"/>
        </w:rPr>
        <w:t xml:space="preserve">Chuah, K.-M., &amp; Mohamad, F. S. (2020). Emergency Remote Teaching Scenarios, Struggles </w:t>
      </w:r>
    </w:p>
    <w:p w14:paraId="7CAB7560" w14:textId="238B8AB5"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lastRenderedPageBreak/>
        <w:t xml:space="preserve">and Soundboxes: A Case Study on Malaysian Teachers. </w:t>
      </w:r>
      <w:r w:rsidRPr="007B50B3">
        <w:rPr>
          <w:rFonts w:ascii="Arial" w:hAnsi="Arial" w:cs="Arial"/>
          <w:i/>
          <w:iCs/>
          <w:lang w:val="en-PH"/>
        </w:rPr>
        <w:t>Deleted Journal</w:t>
      </w:r>
      <w:r w:rsidRPr="007B50B3">
        <w:rPr>
          <w:rFonts w:ascii="Arial" w:hAnsi="Arial" w:cs="Arial"/>
          <w:lang w:val="en-PH"/>
        </w:rPr>
        <w:t xml:space="preserve">, </w:t>
      </w:r>
      <w:r w:rsidRPr="007B50B3">
        <w:rPr>
          <w:rFonts w:ascii="Arial" w:hAnsi="Arial" w:cs="Arial"/>
          <w:i/>
          <w:iCs/>
          <w:lang w:val="en-PH"/>
        </w:rPr>
        <w:t>46</w:t>
      </w:r>
      <w:r w:rsidRPr="007B50B3">
        <w:rPr>
          <w:rFonts w:ascii="Arial" w:hAnsi="Arial" w:cs="Arial"/>
          <w:lang w:val="en-PH"/>
        </w:rPr>
        <w:t xml:space="preserve">, 13. </w:t>
      </w:r>
      <w:hyperlink r:id="rId19" w:history="1">
        <w:r w:rsidRPr="007B50B3">
          <w:rPr>
            <w:rStyle w:val="Hyperlink"/>
            <w:rFonts w:ascii="Arial" w:hAnsi="Arial" w:cs="Arial"/>
            <w:color w:val="auto"/>
            <w:u w:val="none"/>
            <w:lang w:val="en-PH"/>
          </w:rPr>
          <w:t>https://doi.org/10.55612/s-5002-046-001</w:t>
        </w:r>
      </w:hyperlink>
      <w:r w:rsidRPr="007B50B3">
        <w:rPr>
          <w:rFonts w:ascii="Arial" w:hAnsi="Arial" w:cs="Arial"/>
          <w:lang w:val="en-PH"/>
        </w:rPr>
        <w:t xml:space="preserve"> </w:t>
      </w:r>
      <w:bookmarkEnd w:id="8"/>
    </w:p>
    <w:p w14:paraId="3B469A8C" w14:textId="77777777" w:rsidR="000E357E" w:rsidRPr="007B50B3" w:rsidRDefault="000E357E" w:rsidP="000E357E">
      <w:pPr>
        <w:pStyle w:val="Body"/>
        <w:spacing w:after="0"/>
        <w:rPr>
          <w:rFonts w:ascii="Arial" w:hAnsi="Arial" w:cs="Arial"/>
          <w:lang w:val="en-PH"/>
        </w:rPr>
      </w:pPr>
    </w:p>
    <w:p w14:paraId="3B9A03E5" w14:textId="77777777" w:rsidR="000E357E" w:rsidRPr="007B50B3" w:rsidRDefault="000E357E" w:rsidP="000E357E">
      <w:pPr>
        <w:pStyle w:val="Body"/>
        <w:spacing w:after="0"/>
        <w:rPr>
          <w:rFonts w:ascii="Arial" w:hAnsi="Arial" w:cs="Arial"/>
          <w:i/>
          <w:iCs/>
          <w:lang w:val="en-PH"/>
        </w:rPr>
      </w:pPr>
      <w:r w:rsidRPr="007B50B3">
        <w:rPr>
          <w:rFonts w:ascii="Arial" w:hAnsi="Arial" w:cs="Arial"/>
          <w:lang w:val="en-PH"/>
        </w:rPr>
        <w:t>Clarke</w:t>
      </w:r>
      <w:r w:rsidRPr="007B50B3">
        <w:rPr>
          <w:rFonts w:ascii="Cambria Math" w:hAnsi="Cambria Math" w:cs="Cambria Math"/>
          <w:lang w:val="en-PH"/>
        </w:rPr>
        <w:t>‐</w:t>
      </w:r>
      <w:r w:rsidRPr="007B50B3">
        <w:rPr>
          <w:rFonts w:ascii="Arial" w:hAnsi="Arial" w:cs="Arial"/>
          <w:lang w:val="en-PH"/>
        </w:rPr>
        <w:t xml:space="preserve">Midura, J., &amp; Dede, C. (2010). Assessment, Technology, and Change. </w:t>
      </w:r>
      <w:r w:rsidRPr="007B50B3">
        <w:rPr>
          <w:rFonts w:ascii="Arial" w:hAnsi="Arial" w:cs="Arial"/>
          <w:i/>
          <w:iCs/>
          <w:lang w:val="en-PH"/>
        </w:rPr>
        <w:t xml:space="preserve">Journal of </w:t>
      </w:r>
    </w:p>
    <w:p w14:paraId="5BEBF303" w14:textId="0F3F81DD" w:rsidR="000E357E" w:rsidRDefault="000E357E" w:rsidP="007B50B3">
      <w:pPr>
        <w:pStyle w:val="Body"/>
        <w:spacing w:after="0"/>
        <w:ind w:left="720"/>
        <w:rPr>
          <w:rFonts w:ascii="Arial" w:hAnsi="Arial" w:cs="Arial"/>
          <w:lang w:val="en-PH"/>
        </w:rPr>
      </w:pPr>
      <w:r w:rsidRPr="007B50B3">
        <w:rPr>
          <w:rFonts w:ascii="Arial" w:hAnsi="Arial" w:cs="Arial"/>
          <w:i/>
          <w:iCs/>
          <w:lang w:val="en-PH"/>
        </w:rPr>
        <w:t>Research on Technology in Education</w:t>
      </w:r>
      <w:r w:rsidRPr="007B50B3">
        <w:rPr>
          <w:rFonts w:ascii="Arial" w:hAnsi="Arial" w:cs="Arial"/>
          <w:lang w:val="en-PH"/>
        </w:rPr>
        <w:t xml:space="preserve">, </w:t>
      </w:r>
      <w:r w:rsidRPr="007B50B3">
        <w:rPr>
          <w:rFonts w:ascii="Arial" w:hAnsi="Arial" w:cs="Arial"/>
          <w:i/>
          <w:iCs/>
          <w:lang w:val="en-PH"/>
        </w:rPr>
        <w:t>42</w:t>
      </w:r>
      <w:r w:rsidRPr="007B50B3">
        <w:rPr>
          <w:rFonts w:ascii="Arial" w:hAnsi="Arial" w:cs="Arial"/>
          <w:lang w:val="en-PH"/>
        </w:rPr>
        <w:t xml:space="preserve">(3), 309. https://doi.org/10.1080/15391523.2010.10782553 </w:t>
      </w:r>
    </w:p>
    <w:p w14:paraId="2586CDD0" w14:textId="77777777" w:rsidR="007B50B3" w:rsidRDefault="007B50B3" w:rsidP="007B50B3">
      <w:pPr>
        <w:pStyle w:val="Body"/>
        <w:spacing w:after="0"/>
        <w:ind w:left="720"/>
        <w:rPr>
          <w:rFonts w:ascii="Arial" w:hAnsi="Arial" w:cs="Arial"/>
          <w:lang w:val="en-PH"/>
        </w:rPr>
      </w:pPr>
    </w:p>
    <w:p w14:paraId="7BF02AE6" w14:textId="77777777" w:rsidR="007B50B3" w:rsidRPr="007B50B3" w:rsidRDefault="007B50B3" w:rsidP="007B50B3">
      <w:pPr>
        <w:pStyle w:val="Body"/>
        <w:spacing w:after="0"/>
        <w:ind w:left="720"/>
        <w:rPr>
          <w:rFonts w:ascii="Arial" w:hAnsi="Arial" w:cs="Arial"/>
          <w:lang w:val="en-PH"/>
        </w:rPr>
      </w:pPr>
    </w:p>
    <w:p w14:paraId="270DA864"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Cleveland, G., Bebell, D., &amp; Xin, Z. (2024). Parents’ use of technology to stay informed about </w:t>
      </w:r>
    </w:p>
    <w:p w14:paraId="4468C873" w14:textId="5BCC491C"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their children’s education. </w:t>
      </w:r>
      <w:r w:rsidRPr="007B50B3">
        <w:rPr>
          <w:rFonts w:ascii="Arial" w:hAnsi="Arial" w:cs="Arial"/>
          <w:i/>
          <w:iCs/>
          <w:lang w:val="en-PH"/>
        </w:rPr>
        <w:t>Education and Information Technologies</w:t>
      </w:r>
      <w:r w:rsidRPr="007B50B3">
        <w:rPr>
          <w:rFonts w:ascii="Arial" w:hAnsi="Arial" w:cs="Arial"/>
          <w:lang w:val="en-PH"/>
        </w:rPr>
        <w:t xml:space="preserve">, </w:t>
      </w:r>
      <w:r w:rsidRPr="007B50B3">
        <w:rPr>
          <w:rFonts w:ascii="Arial" w:hAnsi="Arial" w:cs="Arial"/>
          <w:i/>
          <w:iCs/>
          <w:lang w:val="en-PH"/>
        </w:rPr>
        <w:t>29</w:t>
      </w:r>
      <w:r w:rsidRPr="007B50B3">
        <w:rPr>
          <w:rFonts w:ascii="Arial" w:hAnsi="Arial" w:cs="Arial"/>
          <w:lang w:val="en-PH"/>
        </w:rPr>
        <w:t xml:space="preserve">(17), 23249. </w:t>
      </w:r>
      <w:hyperlink r:id="rId20" w:history="1">
        <w:r w:rsidRPr="007B50B3">
          <w:rPr>
            <w:rStyle w:val="Hyperlink"/>
            <w:rFonts w:ascii="Arial" w:hAnsi="Arial" w:cs="Arial"/>
            <w:color w:val="auto"/>
            <w:u w:val="none"/>
            <w:lang w:val="en-PH"/>
          </w:rPr>
          <w:t>https://doi.org/10.1007/s10639-024-12785-x</w:t>
        </w:r>
      </w:hyperlink>
      <w:r w:rsidRPr="007B50B3">
        <w:rPr>
          <w:rFonts w:ascii="Arial" w:hAnsi="Arial" w:cs="Arial"/>
          <w:lang w:val="en-PH"/>
        </w:rPr>
        <w:t xml:space="preserve"> </w:t>
      </w:r>
    </w:p>
    <w:p w14:paraId="0EDAF977" w14:textId="77777777" w:rsidR="000E357E" w:rsidRPr="007B50B3" w:rsidRDefault="000E357E" w:rsidP="000E357E">
      <w:pPr>
        <w:pStyle w:val="Body"/>
        <w:spacing w:after="0"/>
        <w:ind w:left="720"/>
        <w:rPr>
          <w:rFonts w:ascii="Arial" w:hAnsi="Arial" w:cs="Arial"/>
          <w:lang w:val="en-PH"/>
        </w:rPr>
      </w:pPr>
    </w:p>
    <w:p w14:paraId="5A4DE0FC"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Dayal, S., &amp; Pratibha, N. A. (2023). Roadblocks in education amidst global crisis—A study </w:t>
      </w:r>
    </w:p>
    <w:p w14:paraId="2995A956" w14:textId="04C8F05A" w:rsidR="000E357E" w:rsidRPr="007B50B3" w:rsidRDefault="000E357E" w:rsidP="000E357E">
      <w:pPr>
        <w:pStyle w:val="Body"/>
        <w:spacing w:after="0"/>
        <w:ind w:firstLine="720"/>
        <w:rPr>
          <w:rFonts w:ascii="Arial" w:hAnsi="Arial" w:cs="Arial"/>
          <w:lang w:val="en-PH"/>
        </w:rPr>
      </w:pPr>
      <w:r w:rsidRPr="007B50B3">
        <w:rPr>
          <w:rFonts w:ascii="Arial" w:hAnsi="Arial" w:cs="Arial"/>
          <w:lang w:val="en-PH"/>
        </w:rPr>
        <w:t xml:space="preserve">based in India. </w:t>
      </w:r>
      <w:r w:rsidRPr="007B50B3">
        <w:rPr>
          <w:rFonts w:ascii="Arial" w:hAnsi="Arial" w:cs="Arial"/>
          <w:i/>
          <w:iCs/>
          <w:lang w:val="en-PH"/>
        </w:rPr>
        <w:t>PLoS ONE</w:t>
      </w:r>
      <w:r w:rsidRPr="007B50B3">
        <w:rPr>
          <w:rFonts w:ascii="Arial" w:hAnsi="Arial" w:cs="Arial"/>
          <w:lang w:val="en-PH"/>
        </w:rPr>
        <w:t xml:space="preserve">, </w:t>
      </w:r>
      <w:r w:rsidRPr="007B50B3">
        <w:rPr>
          <w:rFonts w:ascii="Arial" w:hAnsi="Arial" w:cs="Arial"/>
          <w:i/>
          <w:iCs/>
          <w:lang w:val="en-PH"/>
        </w:rPr>
        <w:t>18</w:t>
      </w:r>
      <w:r w:rsidRPr="007B50B3">
        <w:rPr>
          <w:rFonts w:ascii="Arial" w:hAnsi="Arial" w:cs="Arial"/>
          <w:lang w:val="en-PH"/>
        </w:rPr>
        <w:t xml:space="preserve">(10). </w:t>
      </w:r>
      <w:hyperlink r:id="rId21" w:history="1">
        <w:r w:rsidRPr="007B50B3">
          <w:rPr>
            <w:rStyle w:val="Hyperlink"/>
            <w:rFonts w:ascii="Arial" w:hAnsi="Arial" w:cs="Arial"/>
            <w:color w:val="auto"/>
            <w:u w:val="none"/>
            <w:lang w:val="en-PH"/>
          </w:rPr>
          <w:t>https://doi.org/10.1371/journal.pone.0292465</w:t>
        </w:r>
      </w:hyperlink>
      <w:r w:rsidRPr="007B50B3">
        <w:rPr>
          <w:rFonts w:ascii="Arial" w:hAnsi="Arial" w:cs="Arial"/>
          <w:lang w:val="en-PH"/>
        </w:rPr>
        <w:t xml:space="preserve"> </w:t>
      </w:r>
    </w:p>
    <w:p w14:paraId="1F0D5DE4" w14:textId="77777777" w:rsidR="000E357E" w:rsidRPr="007B50B3" w:rsidRDefault="000E357E" w:rsidP="000E357E">
      <w:pPr>
        <w:pStyle w:val="Body"/>
        <w:spacing w:after="0"/>
        <w:rPr>
          <w:rFonts w:ascii="Arial" w:hAnsi="Arial" w:cs="Arial"/>
          <w:lang w:val="en-PH"/>
        </w:rPr>
      </w:pPr>
    </w:p>
    <w:p w14:paraId="23502749" w14:textId="77777777" w:rsidR="000E357E" w:rsidRPr="007B50B3" w:rsidRDefault="000E357E" w:rsidP="000E357E">
      <w:pPr>
        <w:pStyle w:val="Body"/>
        <w:spacing w:after="0"/>
        <w:rPr>
          <w:rFonts w:ascii="Arial" w:hAnsi="Arial" w:cs="Arial"/>
          <w:i/>
          <w:iCs/>
          <w:lang w:val="en-PH"/>
        </w:rPr>
      </w:pPr>
      <w:r w:rsidRPr="007B50B3">
        <w:rPr>
          <w:rFonts w:ascii="Arial" w:hAnsi="Arial" w:cs="Arial"/>
          <w:lang w:val="en-PH"/>
        </w:rPr>
        <w:t xml:space="preserve">Dow, A., Hattam, R., Reid, A., Shacklock, G., &amp; Smyth, J. (2005). </w:t>
      </w:r>
      <w:r w:rsidRPr="007B50B3">
        <w:rPr>
          <w:rFonts w:ascii="Arial" w:hAnsi="Arial" w:cs="Arial"/>
          <w:i/>
          <w:iCs/>
          <w:lang w:val="en-PH"/>
        </w:rPr>
        <w:t xml:space="preserve">Teachers’ Work in a </w:t>
      </w:r>
    </w:p>
    <w:p w14:paraId="000D6118" w14:textId="1BDBDA2A" w:rsidR="000E357E" w:rsidRPr="007B50B3" w:rsidRDefault="000E357E" w:rsidP="000E357E">
      <w:pPr>
        <w:pStyle w:val="Body"/>
        <w:spacing w:after="0"/>
        <w:ind w:firstLine="720"/>
        <w:rPr>
          <w:rFonts w:ascii="Arial" w:hAnsi="Arial" w:cs="Arial"/>
          <w:lang w:val="en-PH"/>
        </w:rPr>
      </w:pPr>
      <w:r w:rsidRPr="007B50B3">
        <w:rPr>
          <w:rFonts w:ascii="Arial" w:hAnsi="Arial" w:cs="Arial"/>
          <w:i/>
          <w:iCs/>
          <w:lang w:val="en-PH"/>
        </w:rPr>
        <w:t>Globalizing Economy</w:t>
      </w:r>
      <w:r w:rsidRPr="007B50B3">
        <w:rPr>
          <w:rFonts w:ascii="Arial" w:hAnsi="Arial" w:cs="Arial"/>
          <w:lang w:val="en-PH"/>
        </w:rPr>
        <w:t xml:space="preserve">. </w:t>
      </w:r>
      <w:hyperlink r:id="rId22" w:history="1">
        <w:r w:rsidRPr="007B50B3">
          <w:rPr>
            <w:rStyle w:val="Hyperlink"/>
            <w:rFonts w:ascii="Arial" w:hAnsi="Arial" w:cs="Arial"/>
            <w:color w:val="auto"/>
            <w:u w:val="none"/>
            <w:lang w:val="en-PH"/>
          </w:rPr>
          <w:t>https://doi.org/10.4324/9780203979693</w:t>
        </w:r>
      </w:hyperlink>
      <w:r w:rsidRPr="007B50B3">
        <w:rPr>
          <w:rFonts w:ascii="Arial" w:hAnsi="Arial" w:cs="Arial"/>
          <w:lang w:val="en-PH"/>
        </w:rPr>
        <w:t xml:space="preserve"> </w:t>
      </w:r>
    </w:p>
    <w:p w14:paraId="714A4AA9" w14:textId="77777777" w:rsidR="000E357E" w:rsidRPr="007B50B3" w:rsidRDefault="000E357E" w:rsidP="000E357E">
      <w:pPr>
        <w:pStyle w:val="Body"/>
        <w:spacing w:after="0"/>
        <w:rPr>
          <w:rFonts w:ascii="Arial" w:hAnsi="Arial" w:cs="Arial"/>
          <w:lang w:val="en-PH"/>
        </w:rPr>
      </w:pPr>
    </w:p>
    <w:p w14:paraId="30F84405"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Ekornes, S., &amp; Bele, I. V. (2021). Teachers’ Perceived Efficacy in Parental Collaboration When </w:t>
      </w:r>
    </w:p>
    <w:p w14:paraId="3E403B81" w14:textId="11923497"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Students Exhibit Internalizing or Externalizing Behaviour—Perspectives from a Norwegian Context. </w:t>
      </w:r>
      <w:r w:rsidRPr="007B50B3">
        <w:rPr>
          <w:rFonts w:ascii="Arial" w:hAnsi="Arial" w:cs="Arial"/>
          <w:i/>
          <w:iCs/>
          <w:lang w:val="en-PH"/>
        </w:rPr>
        <w:t>Scandinavian Journal of Educational Research</w:t>
      </w:r>
      <w:r w:rsidRPr="007B50B3">
        <w:rPr>
          <w:rFonts w:ascii="Arial" w:hAnsi="Arial" w:cs="Arial"/>
          <w:lang w:val="en-PH"/>
        </w:rPr>
        <w:t xml:space="preserve">, </w:t>
      </w:r>
      <w:r w:rsidRPr="007B50B3">
        <w:rPr>
          <w:rFonts w:ascii="Arial" w:hAnsi="Arial" w:cs="Arial"/>
          <w:i/>
          <w:iCs/>
          <w:lang w:val="en-PH"/>
        </w:rPr>
        <w:t>66</w:t>
      </w:r>
      <w:r w:rsidRPr="007B50B3">
        <w:rPr>
          <w:rFonts w:ascii="Arial" w:hAnsi="Arial" w:cs="Arial"/>
          <w:lang w:val="en-PH"/>
        </w:rPr>
        <w:t xml:space="preserve">(3), 382. https://doi.org/10.1080/00313831.2020.1869083 </w:t>
      </w:r>
    </w:p>
    <w:p w14:paraId="14420531" w14:textId="77777777" w:rsidR="000E357E" w:rsidRPr="007B50B3" w:rsidRDefault="000E357E" w:rsidP="000E357E">
      <w:pPr>
        <w:pStyle w:val="Body"/>
        <w:spacing w:after="0"/>
        <w:rPr>
          <w:rFonts w:ascii="Arial" w:hAnsi="Arial" w:cs="Arial"/>
        </w:rPr>
      </w:pPr>
    </w:p>
    <w:p w14:paraId="1CFB37E5" w14:textId="77777777" w:rsidR="000E357E" w:rsidRPr="007B50B3" w:rsidRDefault="000E357E" w:rsidP="000E357E">
      <w:pPr>
        <w:pStyle w:val="Body"/>
        <w:spacing w:after="0"/>
        <w:rPr>
          <w:rFonts w:ascii="Arial" w:hAnsi="Arial" w:cs="Arial"/>
          <w:lang w:val="en-PH"/>
        </w:rPr>
      </w:pPr>
      <w:bookmarkStart w:id="9" w:name="f6ee1ca7d7747526c9df6eb79bee3740"/>
      <w:r w:rsidRPr="007B50B3">
        <w:rPr>
          <w:rFonts w:ascii="Arial" w:hAnsi="Arial" w:cs="Arial"/>
          <w:lang w:val="en-PH"/>
        </w:rPr>
        <w:t xml:space="preserve">Farrell, A. J. (2021). </w:t>
      </w:r>
      <w:r w:rsidRPr="007B50B3">
        <w:rPr>
          <w:rFonts w:ascii="Arial" w:hAnsi="Arial" w:cs="Arial"/>
          <w:i/>
          <w:iCs/>
          <w:lang w:val="en-PH"/>
        </w:rPr>
        <w:t>What We Can Learn from the COVID-19 Pandemic</w:t>
      </w:r>
      <w:r w:rsidRPr="007B50B3">
        <w:rPr>
          <w:rFonts w:ascii="Arial" w:hAnsi="Arial" w:cs="Arial"/>
          <w:lang w:val="en-PH"/>
        </w:rPr>
        <w:t xml:space="preserve"> (p. 119). </w:t>
      </w:r>
    </w:p>
    <w:p w14:paraId="29F712B3" w14:textId="2A09C0FB" w:rsidR="000E357E" w:rsidRPr="007B50B3" w:rsidRDefault="008462E1" w:rsidP="000E357E">
      <w:pPr>
        <w:pStyle w:val="Body"/>
        <w:spacing w:after="0"/>
        <w:ind w:firstLine="720"/>
        <w:rPr>
          <w:rFonts w:ascii="Arial" w:hAnsi="Arial" w:cs="Arial"/>
          <w:lang w:val="en-PH"/>
        </w:rPr>
      </w:pPr>
      <w:hyperlink r:id="rId23" w:history="1">
        <w:r w:rsidR="000E357E" w:rsidRPr="007B50B3">
          <w:rPr>
            <w:rStyle w:val="Hyperlink"/>
            <w:rFonts w:ascii="Arial" w:hAnsi="Arial" w:cs="Arial"/>
            <w:color w:val="auto"/>
            <w:u w:val="none"/>
            <w:lang w:val="en-PH"/>
          </w:rPr>
          <w:t>https://doi.org/10.4324/9781003024873-8</w:t>
        </w:r>
      </w:hyperlink>
      <w:r w:rsidR="000E357E" w:rsidRPr="007B50B3">
        <w:rPr>
          <w:rFonts w:ascii="Arial" w:hAnsi="Arial" w:cs="Arial"/>
          <w:lang w:val="en-PH"/>
        </w:rPr>
        <w:t xml:space="preserve"> </w:t>
      </w:r>
      <w:bookmarkEnd w:id="9"/>
    </w:p>
    <w:p w14:paraId="4FA45B78" w14:textId="77777777" w:rsidR="000E357E" w:rsidRPr="007B50B3" w:rsidRDefault="000E357E" w:rsidP="000E357E">
      <w:pPr>
        <w:pStyle w:val="Body"/>
        <w:spacing w:after="0"/>
        <w:rPr>
          <w:rFonts w:ascii="Arial" w:hAnsi="Arial" w:cs="Arial"/>
          <w:lang w:val="en-PH"/>
        </w:rPr>
      </w:pPr>
    </w:p>
    <w:p w14:paraId="45962CF8"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Fossland, T. (2016). STORIES OF TECHNOLOGY-ENHANCEMENT IN HIGHER </w:t>
      </w:r>
    </w:p>
    <w:p w14:paraId="0B0BF6BC" w14:textId="18E31FA5"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EDUCATION – A CRITICAL APPROACH. </w:t>
      </w:r>
      <w:r w:rsidRPr="007B50B3">
        <w:rPr>
          <w:rFonts w:ascii="Arial" w:hAnsi="Arial" w:cs="Arial"/>
          <w:i/>
          <w:iCs/>
          <w:lang w:val="en-PH"/>
        </w:rPr>
        <w:t>Seminar Net</w:t>
      </w:r>
      <w:r w:rsidRPr="007B50B3">
        <w:rPr>
          <w:rFonts w:ascii="Arial" w:hAnsi="Arial" w:cs="Arial"/>
          <w:lang w:val="en-PH"/>
        </w:rPr>
        <w:t xml:space="preserve">, </w:t>
      </w:r>
      <w:r w:rsidRPr="007B50B3">
        <w:rPr>
          <w:rFonts w:ascii="Arial" w:hAnsi="Arial" w:cs="Arial"/>
          <w:i/>
          <w:iCs/>
          <w:lang w:val="en-PH"/>
        </w:rPr>
        <w:t>12</w:t>
      </w:r>
      <w:r w:rsidRPr="007B50B3">
        <w:rPr>
          <w:rFonts w:ascii="Arial" w:hAnsi="Arial" w:cs="Arial"/>
          <w:lang w:val="en-PH"/>
        </w:rPr>
        <w:t xml:space="preserve">(1). </w:t>
      </w:r>
      <w:hyperlink r:id="rId24" w:history="1">
        <w:r w:rsidRPr="007B50B3">
          <w:rPr>
            <w:rStyle w:val="Hyperlink"/>
            <w:rFonts w:ascii="Arial" w:hAnsi="Arial" w:cs="Arial"/>
            <w:color w:val="auto"/>
            <w:u w:val="none"/>
            <w:lang w:val="en-PH"/>
          </w:rPr>
          <w:t>https://doi.org/10.7577/seminar.2340</w:t>
        </w:r>
      </w:hyperlink>
      <w:r w:rsidRPr="007B50B3">
        <w:rPr>
          <w:rFonts w:ascii="Arial" w:hAnsi="Arial" w:cs="Arial"/>
          <w:lang w:val="en-PH"/>
        </w:rPr>
        <w:t xml:space="preserve"> </w:t>
      </w:r>
    </w:p>
    <w:p w14:paraId="1F578569" w14:textId="77777777" w:rsidR="00B45CA3" w:rsidRPr="007B50B3" w:rsidRDefault="00B45CA3" w:rsidP="000E357E">
      <w:pPr>
        <w:pStyle w:val="Body"/>
        <w:spacing w:after="0"/>
        <w:ind w:left="720"/>
        <w:rPr>
          <w:rFonts w:ascii="Arial" w:hAnsi="Arial" w:cs="Arial"/>
          <w:lang w:val="en-PH"/>
        </w:rPr>
      </w:pPr>
    </w:p>
    <w:p w14:paraId="0B2FFF21" w14:textId="77777777" w:rsidR="000E357E" w:rsidRPr="007B50B3" w:rsidRDefault="000E357E" w:rsidP="000E357E">
      <w:pPr>
        <w:pStyle w:val="Body"/>
        <w:spacing w:after="0"/>
        <w:rPr>
          <w:rFonts w:ascii="Arial" w:hAnsi="Arial" w:cs="Arial"/>
          <w:lang w:val="en-PH"/>
        </w:rPr>
      </w:pPr>
      <w:bookmarkStart w:id="10" w:name="1779564702232b7048c76873729101ba"/>
      <w:r w:rsidRPr="007B50B3">
        <w:rPr>
          <w:rFonts w:ascii="Arial" w:hAnsi="Arial" w:cs="Arial"/>
          <w:lang w:val="en-PH"/>
        </w:rPr>
        <w:t xml:space="preserve"> Frankin, A., Buckmiller, T., &amp; Kruse, J. (2016). Vocal and Vehement: Understanding Parents’ </w:t>
      </w:r>
    </w:p>
    <w:p w14:paraId="56B8CA86" w14:textId="18CCFDC4"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Aversion to Standards-Based Grading. </w:t>
      </w:r>
      <w:r w:rsidRPr="007B50B3">
        <w:rPr>
          <w:rFonts w:ascii="Arial" w:hAnsi="Arial" w:cs="Arial"/>
          <w:i/>
          <w:iCs/>
          <w:lang w:val="en-PH"/>
        </w:rPr>
        <w:t>International Journal of Social Science Studies</w:t>
      </w:r>
      <w:r w:rsidRPr="007B50B3">
        <w:rPr>
          <w:rFonts w:ascii="Arial" w:hAnsi="Arial" w:cs="Arial"/>
          <w:lang w:val="en-PH"/>
        </w:rPr>
        <w:t xml:space="preserve">, </w:t>
      </w:r>
      <w:r w:rsidRPr="007B50B3">
        <w:rPr>
          <w:rFonts w:ascii="Arial" w:hAnsi="Arial" w:cs="Arial"/>
          <w:i/>
          <w:iCs/>
          <w:lang w:val="en-PH"/>
        </w:rPr>
        <w:t>4</w:t>
      </w:r>
      <w:r w:rsidRPr="007B50B3">
        <w:rPr>
          <w:rFonts w:ascii="Arial" w:hAnsi="Arial" w:cs="Arial"/>
          <w:lang w:val="en-PH"/>
        </w:rPr>
        <w:t xml:space="preserve">(11). https://doi.org/10.11114/ijsss.v4i11.1923 </w:t>
      </w:r>
      <w:bookmarkEnd w:id="10"/>
    </w:p>
    <w:p w14:paraId="4DFD49FE" w14:textId="77777777" w:rsidR="000E357E" w:rsidRPr="007B50B3" w:rsidRDefault="000E357E" w:rsidP="000E357E">
      <w:pPr>
        <w:pStyle w:val="Body"/>
        <w:spacing w:after="0"/>
        <w:rPr>
          <w:rFonts w:ascii="Arial" w:hAnsi="Arial" w:cs="Arial"/>
          <w:lang w:val="en-PH"/>
        </w:rPr>
      </w:pPr>
    </w:p>
    <w:p w14:paraId="49C43EA7"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González, T., Rubia, M. A. de la, Hincz, K. P., Comas-Lopez, M., Subirats, L., Fort, S., &amp; </w:t>
      </w:r>
    </w:p>
    <w:p w14:paraId="131B27C4" w14:textId="6938F963"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Sacha, G. M. (2020). Influence of COVID-19 confinement on students’ performance in higher education. </w:t>
      </w:r>
      <w:r w:rsidRPr="007B50B3">
        <w:rPr>
          <w:rFonts w:ascii="Arial" w:hAnsi="Arial" w:cs="Arial"/>
          <w:i/>
          <w:iCs/>
          <w:lang w:val="en-PH"/>
        </w:rPr>
        <w:t>PLoS ONE</w:t>
      </w:r>
      <w:r w:rsidRPr="007B50B3">
        <w:rPr>
          <w:rFonts w:ascii="Arial" w:hAnsi="Arial" w:cs="Arial"/>
          <w:lang w:val="en-PH"/>
        </w:rPr>
        <w:t xml:space="preserve">, </w:t>
      </w:r>
      <w:r w:rsidRPr="007B50B3">
        <w:rPr>
          <w:rFonts w:ascii="Arial" w:hAnsi="Arial" w:cs="Arial"/>
          <w:i/>
          <w:iCs/>
          <w:lang w:val="en-PH"/>
        </w:rPr>
        <w:t>15</w:t>
      </w:r>
      <w:r w:rsidRPr="007B50B3">
        <w:rPr>
          <w:rFonts w:ascii="Arial" w:hAnsi="Arial" w:cs="Arial"/>
          <w:lang w:val="en-PH"/>
        </w:rPr>
        <w:t xml:space="preserve">(10). https://doi.org/10.1371/journal.pone.0239490 </w:t>
      </w:r>
    </w:p>
    <w:p w14:paraId="7EC7FB85" w14:textId="77777777" w:rsidR="000E357E" w:rsidRPr="007B50B3" w:rsidRDefault="000E357E" w:rsidP="000E357E">
      <w:pPr>
        <w:pStyle w:val="Body"/>
        <w:spacing w:after="0"/>
        <w:rPr>
          <w:rFonts w:ascii="Arial" w:hAnsi="Arial" w:cs="Arial"/>
          <w:lang w:val="en-PH"/>
        </w:rPr>
      </w:pPr>
    </w:p>
    <w:p w14:paraId="3B7E473A"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Guillaumé, M., Toomarian, E. Y., Rinsveld, A. V., Baskin–Sommers, A., Dick, A. S., Dowling, </w:t>
      </w:r>
    </w:p>
    <w:p w14:paraId="24106A8E" w14:textId="64EB03BD"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G. J., Gonzalez, M. R., Hasak, L., Lisdahl, K. M., Marshall, A. T., Nguyen, Q. T. H., Pelham, W. E., Pillai, C. C., Sheth, C., Wang, A. M., Tapert, S. F., &amp; McCandliss, B. D. (2022). Negative Impacts of Pandemic Induced At-Home Remote Learning Can Be Mitigated by Parental Involvement. </w:t>
      </w:r>
      <w:r w:rsidRPr="007B50B3">
        <w:rPr>
          <w:rFonts w:ascii="Arial" w:hAnsi="Arial" w:cs="Arial"/>
          <w:i/>
          <w:iCs/>
          <w:lang w:val="en-PH"/>
        </w:rPr>
        <w:t>Frontiers in Education</w:t>
      </w:r>
      <w:r w:rsidRPr="007B50B3">
        <w:rPr>
          <w:rFonts w:ascii="Arial" w:hAnsi="Arial" w:cs="Arial"/>
          <w:lang w:val="en-PH"/>
        </w:rPr>
        <w:t xml:space="preserve">, </w:t>
      </w:r>
      <w:r w:rsidRPr="007B50B3">
        <w:rPr>
          <w:rFonts w:ascii="Arial" w:hAnsi="Arial" w:cs="Arial"/>
          <w:i/>
          <w:iCs/>
          <w:lang w:val="en-PH"/>
        </w:rPr>
        <w:t>7</w:t>
      </w:r>
      <w:r w:rsidRPr="007B50B3">
        <w:rPr>
          <w:rFonts w:ascii="Arial" w:hAnsi="Arial" w:cs="Arial"/>
          <w:lang w:val="en-PH"/>
        </w:rPr>
        <w:t xml:space="preserve">. </w:t>
      </w:r>
      <w:r w:rsidR="00B45CA3" w:rsidRPr="007B50B3">
        <w:rPr>
          <w:rFonts w:ascii="Arial" w:hAnsi="Arial" w:cs="Arial"/>
          <w:lang w:val="en-PH"/>
        </w:rPr>
        <w:t>https://doi.org/10.3389/feduc.2022.804191</w:t>
      </w:r>
      <w:r w:rsidRPr="007B50B3">
        <w:rPr>
          <w:rFonts w:ascii="Arial" w:hAnsi="Arial" w:cs="Arial"/>
          <w:lang w:val="en-PH"/>
        </w:rPr>
        <w:t xml:space="preserve"> </w:t>
      </w:r>
    </w:p>
    <w:p w14:paraId="7A282F0D" w14:textId="77777777" w:rsidR="00B45CA3" w:rsidRPr="007B50B3" w:rsidRDefault="00B45CA3" w:rsidP="000E357E">
      <w:pPr>
        <w:pStyle w:val="Body"/>
        <w:spacing w:after="0"/>
        <w:ind w:left="720"/>
        <w:rPr>
          <w:rFonts w:ascii="Arial" w:hAnsi="Arial" w:cs="Arial"/>
          <w:lang w:val="en-PH"/>
        </w:rPr>
      </w:pPr>
    </w:p>
    <w:p w14:paraId="6F5BF8E1"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Harvey-Flowers, M. E. (2022). Secondary Educators’ Socioemotional Well-Being Throughout </w:t>
      </w:r>
    </w:p>
    <w:p w14:paraId="1F07BE3A" w14:textId="5166C9E3" w:rsidR="000E357E" w:rsidRPr="007B50B3" w:rsidRDefault="000E357E" w:rsidP="000E357E">
      <w:pPr>
        <w:pStyle w:val="Body"/>
        <w:spacing w:after="0"/>
        <w:ind w:left="720"/>
        <w:rPr>
          <w:rFonts w:ascii="Arial" w:hAnsi="Arial" w:cs="Arial"/>
        </w:rPr>
      </w:pPr>
      <w:r w:rsidRPr="007B50B3">
        <w:rPr>
          <w:rFonts w:ascii="Arial" w:hAnsi="Arial" w:cs="Arial"/>
          <w:lang w:val="en-PH"/>
        </w:rPr>
        <w:t xml:space="preserve">the COVID-19 Pandemic: A Narrative Inquiry. </w:t>
      </w:r>
      <w:r w:rsidRPr="007B50B3">
        <w:rPr>
          <w:rFonts w:ascii="Arial" w:hAnsi="Arial" w:cs="Arial"/>
          <w:i/>
          <w:iCs/>
          <w:lang w:val="en-PH"/>
        </w:rPr>
        <w:t>Deep Blue (University of Michigan)</w:t>
      </w:r>
      <w:r w:rsidRPr="007B50B3">
        <w:rPr>
          <w:rFonts w:ascii="Arial" w:hAnsi="Arial" w:cs="Arial"/>
          <w:lang w:val="en-PH"/>
        </w:rPr>
        <w:t xml:space="preserve">. https://doi.org/10.7302/6738 </w:t>
      </w:r>
    </w:p>
    <w:p w14:paraId="0918E4CA" w14:textId="77777777" w:rsidR="00B45CA3" w:rsidRPr="007B50B3" w:rsidRDefault="00B45CA3" w:rsidP="000E357E">
      <w:pPr>
        <w:pStyle w:val="Body"/>
        <w:spacing w:after="0"/>
        <w:rPr>
          <w:rFonts w:ascii="Arial" w:hAnsi="Arial" w:cs="Arial"/>
        </w:rPr>
      </w:pPr>
    </w:p>
    <w:p w14:paraId="6ACD5FB8" w14:textId="77777777" w:rsidR="000E357E" w:rsidRPr="007B50B3" w:rsidRDefault="000E357E" w:rsidP="000E357E">
      <w:pPr>
        <w:pStyle w:val="Body"/>
        <w:spacing w:after="0"/>
        <w:rPr>
          <w:rFonts w:ascii="Arial" w:hAnsi="Arial" w:cs="Arial"/>
          <w:lang w:val="en-PH"/>
        </w:rPr>
      </w:pPr>
      <w:bookmarkStart w:id="11" w:name="a4dd7060eef0b08e2ef7a11a4c5bac91"/>
      <w:r w:rsidRPr="007B50B3">
        <w:rPr>
          <w:rFonts w:ascii="Arial" w:hAnsi="Arial" w:cs="Arial"/>
          <w:lang w:val="en-PH"/>
        </w:rPr>
        <w:t xml:space="preserve">Hayes, S. D., Flowers, J. H., &amp; Williams, S. M. (2021). “Constant Communication”: Rural </w:t>
      </w:r>
    </w:p>
    <w:p w14:paraId="7603B771" w14:textId="1FDFE127"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Principals’ Leadership Practices During a Global Pandemic. </w:t>
      </w:r>
      <w:r w:rsidRPr="007B50B3">
        <w:rPr>
          <w:rFonts w:ascii="Arial" w:hAnsi="Arial" w:cs="Arial"/>
          <w:i/>
          <w:iCs/>
          <w:lang w:val="en-PH"/>
        </w:rPr>
        <w:t>Frontiers in Education</w:t>
      </w:r>
      <w:r w:rsidRPr="007B50B3">
        <w:rPr>
          <w:rFonts w:ascii="Arial" w:hAnsi="Arial" w:cs="Arial"/>
          <w:lang w:val="en-PH"/>
        </w:rPr>
        <w:t xml:space="preserve">, </w:t>
      </w:r>
      <w:r w:rsidRPr="007B50B3">
        <w:rPr>
          <w:rFonts w:ascii="Arial" w:hAnsi="Arial" w:cs="Arial"/>
          <w:i/>
          <w:iCs/>
          <w:lang w:val="en-PH"/>
        </w:rPr>
        <w:t>5</w:t>
      </w:r>
      <w:r w:rsidRPr="007B50B3">
        <w:rPr>
          <w:rFonts w:ascii="Arial" w:hAnsi="Arial" w:cs="Arial"/>
          <w:lang w:val="en-PH"/>
        </w:rPr>
        <w:t xml:space="preserve">. https://doi.org/10.3389/feduc.2020.618067 </w:t>
      </w:r>
      <w:bookmarkEnd w:id="11"/>
    </w:p>
    <w:p w14:paraId="598EC65C" w14:textId="77777777" w:rsidR="000E357E" w:rsidRPr="007B50B3" w:rsidRDefault="000E357E" w:rsidP="000E357E">
      <w:pPr>
        <w:pStyle w:val="Body"/>
        <w:spacing w:after="0"/>
        <w:rPr>
          <w:rFonts w:ascii="Arial" w:hAnsi="Arial" w:cs="Arial"/>
        </w:rPr>
      </w:pPr>
    </w:p>
    <w:p w14:paraId="4996C857" w14:textId="77777777" w:rsidR="000E357E" w:rsidRPr="007B50B3" w:rsidRDefault="000E357E" w:rsidP="000E357E">
      <w:pPr>
        <w:pStyle w:val="Body"/>
        <w:spacing w:after="0"/>
        <w:rPr>
          <w:rFonts w:ascii="Arial" w:hAnsi="Arial" w:cs="Arial"/>
          <w:lang w:val="en-PH"/>
        </w:rPr>
      </w:pPr>
      <w:bookmarkStart w:id="12" w:name="62515e127395400101756352c40b5fd8"/>
      <w:r w:rsidRPr="007B50B3">
        <w:rPr>
          <w:rFonts w:ascii="Arial" w:hAnsi="Arial" w:cs="Arial"/>
          <w:lang w:val="en-PH"/>
        </w:rPr>
        <w:lastRenderedPageBreak/>
        <w:t xml:space="preserve"> Heath, D., Maghrabi, R. O., &amp; Carr, N. (2015). Implications of Information and Communication </w:t>
      </w:r>
    </w:p>
    <w:p w14:paraId="0B6D22BB" w14:textId="125B09E1"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Technologies (ICT) for School-Home Communication. </w:t>
      </w:r>
      <w:r w:rsidRPr="007B50B3">
        <w:rPr>
          <w:rFonts w:ascii="Arial" w:hAnsi="Arial" w:cs="Arial"/>
          <w:i/>
          <w:iCs/>
          <w:lang w:val="en-PH"/>
        </w:rPr>
        <w:t>Journal of Information Technology Education Research</w:t>
      </w:r>
      <w:r w:rsidRPr="007B50B3">
        <w:rPr>
          <w:rFonts w:ascii="Arial" w:hAnsi="Arial" w:cs="Arial"/>
          <w:lang w:val="en-PH"/>
        </w:rPr>
        <w:t xml:space="preserve">, </w:t>
      </w:r>
      <w:r w:rsidRPr="007B50B3">
        <w:rPr>
          <w:rFonts w:ascii="Arial" w:hAnsi="Arial" w:cs="Arial"/>
          <w:i/>
          <w:iCs/>
          <w:lang w:val="en-PH"/>
        </w:rPr>
        <w:t>14</w:t>
      </w:r>
      <w:r w:rsidRPr="007B50B3">
        <w:rPr>
          <w:rFonts w:ascii="Arial" w:hAnsi="Arial" w:cs="Arial"/>
          <w:lang w:val="en-PH"/>
        </w:rPr>
        <w:t xml:space="preserve">, 363. https://doi.org/10.28945/2285 </w:t>
      </w:r>
      <w:bookmarkEnd w:id="12"/>
    </w:p>
    <w:p w14:paraId="55020F22" w14:textId="77777777" w:rsidR="000E357E" w:rsidRPr="007B50B3" w:rsidRDefault="000E357E" w:rsidP="000E357E">
      <w:pPr>
        <w:pStyle w:val="Body"/>
        <w:spacing w:after="0"/>
        <w:rPr>
          <w:rFonts w:ascii="Arial" w:hAnsi="Arial" w:cs="Arial"/>
        </w:rPr>
      </w:pPr>
    </w:p>
    <w:p w14:paraId="0C9F1DCA" w14:textId="77777777" w:rsidR="000E357E" w:rsidRPr="007B50B3" w:rsidRDefault="000E357E" w:rsidP="000E357E">
      <w:pPr>
        <w:pStyle w:val="Body"/>
        <w:spacing w:after="0"/>
        <w:rPr>
          <w:rFonts w:ascii="Arial" w:hAnsi="Arial" w:cs="Arial"/>
          <w:lang w:val="en-PH"/>
        </w:rPr>
      </w:pPr>
      <w:r w:rsidRPr="007B50B3">
        <w:rPr>
          <w:rFonts w:ascii="Arial" w:hAnsi="Arial" w:cs="Arial"/>
          <w:lang w:val="en-PH"/>
        </w:rPr>
        <w:t xml:space="preserve">Heath, S., &amp; Shine, B. (2021). Teaching Techniques to Facilitate Time Management in Remote </w:t>
      </w:r>
    </w:p>
    <w:p w14:paraId="4A15EED8" w14:textId="32EB7B30"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and Online Teaching. </w:t>
      </w:r>
      <w:r w:rsidRPr="007B50B3">
        <w:rPr>
          <w:rFonts w:ascii="Arial" w:hAnsi="Arial" w:cs="Arial"/>
          <w:i/>
          <w:iCs/>
          <w:lang w:val="en-PH"/>
        </w:rPr>
        <w:t>Journal of Teaching and Learning with Technology</w:t>
      </w:r>
      <w:r w:rsidRPr="007B50B3">
        <w:rPr>
          <w:rFonts w:ascii="Arial" w:hAnsi="Arial" w:cs="Arial"/>
          <w:lang w:val="en-PH"/>
        </w:rPr>
        <w:t xml:space="preserve">, </w:t>
      </w:r>
      <w:r w:rsidRPr="007B50B3">
        <w:rPr>
          <w:rFonts w:ascii="Arial" w:hAnsi="Arial" w:cs="Arial"/>
          <w:i/>
          <w:iCs/>
          <w:lang w:val="en-PH"/>
        </w:rPr>
        <w:t>10</w:t>
      </w:r>
      <w:r w:rsidRPr="007B50B3">
        <w:rPr>
          <w:rFonts w:ascii="Arial" w:hAnsi="Arial" w:cs="Arial"/>
          <w:lang w:val="en-PH"/>
        </w:rPr>
        <w:t xml:space="preserve">(1). </w:t>
      </w:r>
      <w:hyperlink r:id="rId25" w:history="1">
        <w:r w:rsidRPr="007B50B3">
          <w:rPr>
            <w:rStyle w:val="Hyperlink"/>
            <w:rFonts w:ascii="Arial" w:hAnsi="Arial" w:cs="Arial"/>
            <w:color w:val="auto"/>
            <w:u w:val="none"/>
            <w:lang w:val="en-PH"/>
          </w:rPr>
          <w:t>https://doi.org/10.14434/jotlt.v10i1.31370</w:t>
        </w:r>
      </w:hyperlink>
      <w:r w:rsidRPr="007B50B3">
        <w:rPr>
          <w:rFonts w:ascii="Arial" w:hAnsi="Arial" w:cs="Arial"/>
          <w:lang w:val="en-PH"/>
        </w:rPr>
        <w:t xml:space="preserve"> </w:t>
      </w:r>
    </w:p>
    <w:p w14:paraId="181C4D86" w14:textId="77777777" w:rsidR="000E357E" w:rsidRPr="007B50B3" w:rsidRDefault="000E357E" w:rsidP="000E357E">
      <w:pPr>
        <w:pStyle w:val="Body"/>
        <w:spacing w:after="0"/>
        <w:rPr>
          <w:rFonts w:ascii="Arial" w:hAnsi="Arial" w:cs="Arial"/>
          <w:lang w:val="en-PH"/>
        </w:rPr>
      </w:pPr>
    </w:p>
    <w:p w14:paraId="79F05090" w14:textId="77777777" w:rsidR="000E357E" w:rsidRPr="007B50B3" w:rsidRDefault="000E357E" w:rsidP="000E357E">
      <w:pPr>
        <w:pStyle w:val="Body"/>
        <w:spacing w:after="0"/>
        <w:rPr>
          <w:rFonts w:ascii="Arial" w:hAnsi="Arial" w:cs="Arial"/>
          <w:lang w:val="en-PH"/>
        </w:rPr>
      </w:pPr>
      <w:bookmarkStart w:id="13" w:name="d50a2a0235dad1ed60270459090f989e"/>
      <w:r w:rsidRPr="007B50B3">
        <w:rPr>
          <w:rFonts w:ascii="Arial" w:hAnsi="Arial" w:cs="Arial"/>
          <w:lang w:val="en-PH"/>
        </w:rPr>
        <w:t xml:space="preserve">Hidayat, A. (2019). TECHNOLOGICAL PEDAGOGICAL CONTENT KNOWLEDGE (TPACK) </w:t>
      </w:r>
    </w:p>
    <w:p w14:paraId="4E6FC02E" w14:textId="39CFF4D5"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INSTRUMENT FOR INDONESIA SCIENCE PRE-SERVICE TEACHER: FRAMEWORK, INDICATORS, AND ITEMS DEVELOPMENT. </w:t>
      </w:r>
      <w:r w:rsidRPr="007B50B3">
        <w:rPr>
          <w:rFonts w:ascii="Arial" w:hAnsi="Arial" w:cs="Arial"/>
          <w:i/>
          <w:iCs/>
          <w:lang w:val="en-PH"/>
        </w:rPr>
        <w:t>Unnes Science Education Journal</w:t>
      </w:r>
      <w:r w:rsidRPr="007B50B3">
        <w:rPr>
          <w:rFonts w:ascii="Arial" w:hAnsi="Arial" w:cs="Arial"/>
          <w:lang w:val="en-PH"/>
        </w:rPr>
        <w:t xml:space="preserve">, </w:t>
      </w:r>
      <w:r w:rsidRPr="007B50B3">
        <w:rPr>
          <w:rFonts w:ascii="Arial" w:hAnsi="Arial" w:cs="Arial"/>
          <w:i/>
          <w:iCs/>
          <w:lang w:val="en-PH"/>
        </w:rPr>
        <w:t>8</w:t>
      </w:r>
      <w:r w:rsidRPr="007B50B3">
        <w:rPr>
          <w:rFonts w:ascii="Arial" w:hAnsi="Arial" w:cs="Arial"/>
          <w:lang w:val="en-PH"/>
        </w:rPr>
        <w:t xml:space="preserve">(2). https://doi.org/10.15294/usej.v8i2.35166 </w:t>
      </w:r>
      <w:bookmarkEnd w:id="13"/>
    </w:p>
    <w:p w14:paraId="2D657D2E" w14:textId="77777777" w:rsidR="000E357E" w:rsidRPr="007B50B3" w:rsidRDefault="000E357E" w:rsidP="000E357E">
      <w:pPr>
        <w:pStyle w:val="Body"/>
        <w:spacing w:after="0"/>
        <w:rPr>
          <w:rFonts w:ascii="Arial" w:hAnsi="Arial" w:cs="Arial"/>
          <w:lang w:val="en-PH"/>
        </w:rPr>
      </w:pPr>
    </w:p>
    <w:p w14:paraId="30BF9263" w14:textId="77777777" w:rsidR="000E357E" w:rsidRPr="007B50B3" w:rsidRDefault="000E357E" w:rsidP="000E357E">
      <w:pPr>
        <w:pStyle w:val="Body"/>
        <w:spacing w:after="0"/>
        <w:rPr>
          <w:rFonts w:ascii="Arial" w:hAnsi="Arial" w:cs="Arial"/>
          <w:lang w:val="en-PH"/>
        </w:rPr>
      </w:pPr>
      <w:bookmarkStart w:id="14" w:name="a7b49ffa37906d8bb81ab8938d449ce8"/>
      <w:r w:rsidRPr="007B50B3">
        <w:rPr>
          <w:rFonts w:ascii="Arial" w:hAnsi="Arial" w:cs="Arial"/>
          <w:lang w:val="en-PH"/>
        </w:rPr>
        <w:t xml:space="preserve">Hornby, G. (2011). Barriers to Parental Involvement. In </w:t>
      </w:r>
      <w:r w:rsidRPr="007B50B3">
        <w:rPr>
          <w:rFonts w:ascii="Arial" w:hAnsi="Arial" w:cs="Arial"/>
          <w:i/>
          <w:iCs/>
          <w:lang w:val="en-PH"/>
        </w:rPr>
        <w:t>Springer eBooks</w:t>
      </w:r>
      <w:r w:rsidRPr="007B50B3">
        <w:rPr>
          <w:rFonts w:ascii="Arial" w:hAnsi="Arial" w:cs="Arial"/>
          <w:lang w:val="en-PH"/>
        </w:rPr>
        <w:t xml:space="preserve"> (p. 11). Springer </w:t>
      </w:r>
    </w:p>
    <w:p w14:paraId="16F2BBCB" w14:textId="76081FF9" w:rsidR="000E357E" w:rsidRPr="007B50B3" w:rsidRDefault="000E357E" w:rsidP="000E357E">
      <w:pPr>
        <w:pStyle w:val="Body"/>
        <w:spacing w:after="0"/>
        <w:ind w:firstLine="720"/>
        <w:rPr>
          <w:rFonts w:ascii="Arial" w:hAnsi="Arial" w:cs="Arial"/>
          <w:lang w:val="en-PH"/>
        </w:rPr>
      </w:pPr>
      <w:r w:rsidRPr="007B50B3">
        <w:rPr>
          <w:rFonts w:ascii="Arial" w:hAnsi="Arial" w:cs="Arial"/>
          <w:lang w:val="en-PH"/>
        </w:rPr>
        <w:t xml:space="preserve">Nature. https://doi.org/10.1007/978-1-4419-8379-4_2 </w:t>
      </w:r>
      <w:bookmarkEnd w:id="14"/>
    </w:p>
    <w:p w14:paraId="1C989929" w14:textId="77777777" w:rsidR="000E357E" w:rsidRPr="007B50B3" w:rsidRDefault="000E357E" w:rsidP="000E357E">
      <w:pPr>
        <w:pStyle w:val="Body"/>
        <w:spacing w:after="0"/>
        <w:rPr>
          <w:rFonts w:ascii="Arial" w:hAnsi="Arial" w:cs="Arial"/>
        </w:rPr>
      </w:pPr>
    </w:p>
    <w:p w14:paraId="65D7F4F9" w14:textId="77777777" w:rsidR="000E357E" w:rsidRPr="007B50B3" w:rsidRDefault="000E357E" w:rsidP="000E357E">
      <w:pPr>
        <w:pStyle w:val="Body"/>
        <w:spacing w:after="0"/>
        <w:rPr>
          <w:rFonts w:ascii="Arial" w:hAnsi="Arial" w:cs="Arial"/>
          <w:lang w:val="en-PH"/>
        </w:rPr>
      </w:pPr>
      <w:bookmarkStart w:id="15" w:name="da9732ee5fb05407c693ab359e2fde01"/>
      <w:r w:rsidRPr="007B50B3">
        <w:rPr>
          <w:rFonts w:ascii="Arial" w:hAnsi="Arial" w:cs="Arial"/>
          <w:lang w:val="en-PH"/>
        </w:rPr>
        <w:t>Kaim, A., Lev</w:t>
      </w:r>
      <w:r w:rsidRPr="007B50B3">
        <w:rPr>
          <w:rFonts w:ascii="Cambria Math" w:hAnsi="Cambria Math" w:cs="Cambria Math"/>
          <w:lang w:val="en-PH"/>
        </w:rPr>
        <w:t>‐</w:t>
      </w:r>
      <w:r w:rsidRPr="007B50B3">
        <w:rPr>
          <w:rFonts w:ascii="Arial" w:hAnsi="Arial" w:cs="Arial"/>
          <w:lang w:val="en-PH"/>
        </w:rPr>
        <w:t xml:space="preserve">Ari, S., &amp; Adini, B. (2023). Distress following the COVID-19 Pandemic among </w:t>
      </w:r>
    </w:p>
    <w:p w14:paraId="1FCCB61C" w14:textId="6B4F8CC3" w:rsidR="000E357E" w:rsidRPr="007B50B3" w:rsidRDefault="000E357E" w:rsidP="000E357E">
      <w:pPr>
        <w:pStyle w:val="Body"/>
        <w:spacing w:after="0"/>
        <w:ind w:left="720"/>
        <w:rPr>
          <w:rFonts w:ascii="Arial" w:hAnsi="Arial" w:cs="Arial"/>
          <w:lang w:val="en-PH"/>
        </w:rPr>
      </w:pPr>
      <w:r w:rsidRPr="007B50B3">
        <w:rPr>
          <w:rFonts w:ascii="Arial" w:hAnsi="Arial" w:cs="Arial"/>
          <w:lang w:val="en-PH"/>
        </w:rPr>
        <w:t xml:space="preserve">Schools’ Stakeholders: Psychosocial Aspects and Communication. </w:t>
      </w:r>
      <w:r w:rsidRPr="007B50B3">
        <w:rPr>
          <w:rFonts w:ascii="Arial" w:hAnsi="Arial" w:cs="Arial"/>
          <w:i/>
          <w:iCs/>
          <w:lang w:val="en-PH"/>
        </w:rPr>
        <w:t>International Journal of Environmental Research and Public Health</w:t>
      </w:r>
      <w:r w:rsidRPr="007B50B3">
        <w:rPr>
          <w:rFonts w:ascii="Arial" w:hAnsi="Arial" w:cs="Arial"/>
          <w:lang w:val="en-PH"/>
        </w:rPr>
        <w:t xml:space="preserve">, </w:t>
      </w:r>
      <w:r w:rsidRPr="007B50B3">
        <w:rPr>
          <w:rFonts w:ascii="Arial" w:hAnsi="Arial" w:cs="Arial"/>
          <w:i/>
          <w:iCs/>
          <w:lang w:val="en-PH"/>
        </w:rPr>
        <w:t>20</w:t>
      </w:r>
      <w:r w:rsidRPr="007B50B3">
        <w:rPr>
          <w:rFonts w:ascii="Arial" w:hAnsi="Arial" w:cs="Arial"/>
          <w:lang w:val="en-PH"/>
        </w:rPr>
        <w:t xml:space="preserve">(6), 4837. https://doi.org/10.3390/ijerph20064837 </w:t>
      </w:r>
      <w:bookmarkEnd w:id="15"/>
    </w:p>
    <w:p w14:paraId="55F82D26" w14:textId="77777777" w:rsidR="000E357E" w:rsidRPr="007B50B3" w:rsidRDefault="000E357E" w:rsidP="000E357E">
      <w:pPr>
        <w:pStyle w:val="Body"/>
        <w:spacing w:after="0"/>
        <w:rPr>
          <w:rFonts w:ascii="Arial" w:hAnsi="Arial" w:cs="Arial"/>
        </w:rPr>
      </w:pPr>
    </w:p>
    <w:p w14:paraId="5FF90D0C" w14:textId="77777777" w:rsidR="004465D3" w:rsidRPr="007B50B3" w:rsidRDefault="000E357E" w:rsidP="000E357E">
      <w:pPr>
        <w:pStyle w:val="Body"/>
        <w:spacing w:after="0"/>
        <w:rPr>
          <w:rFonts w:ascii="Arial" w:hAnsi="Arial" w:cs="Arial"/>
          <w:lang w:val="en-PH"/>
        </w:rPr>
      </w:pPr>
      <w:bookmarkStart w:id="16" w:name="0e7340400ec02a9017920152e51c44f4"/>
      <w:r w:rsidRPr="007B50B3">
        <w:rPr>
          <w:rFonts w:ascii="Arial" w:hAnsi="Arial" w:cs="Arial"/>
          <w:lang w:val="en-PH"/>
        </w:rPr>
        <w:t xml:space="preserve">Keengwe, G., &amp; Onchwari, A. (2022). Assessment of Parent–Teacher Relationships in Early </w:t>
      </w:r>
    </w:p>
    <w:p w14:paraId="19B824EB" w14:textId="2C374905" w:rsidR="000E357E" w:rsidRPr="007B50B3" w:rsidRDefault="000E357E" w:rsidP="004465D3">
      <w:pPr>
        <w:pStyle w:val="Body"/>
        <w:spacing w:after="0"/>
        <w:ind w:left="720"/>
        <w:rPr>
          <w:rFonts w:ascii="Arial" w:hAnsi="Arial" w:cs="Arial"/>
          <w:lang w:val="en-PH"/>
        </w:rPr>
      </w:pPr>
      <w:r w:rsidRPr="007B50B3">
        <w:rPr>
          <w:rFonts w:ascii="Arial" w:hAnsi="Arial" w:cs="Arial"/>
          <w:lang w:val="en-PH"/>
        </w:rPr>
        <w:t xml:space="preserve">Childhood Education Programs During the COVID-19 Pandemic. </w:t>
      </w:r>
      <w:r w:rsidRPr="007B50B3">
        <w:rPr>
          <w:rFonts w:ascii="Arial" w:hAnsi="Arial" w:cs="Arial"/>
          <w:i/>
          <w:iCs/>
          <w:lang w:val="en-PH"/>
        </w:rPr>
        <w:t>Early Childhood Education Journal</w:t>
      </w:r>
      <w:r w:rsidRPr="007B50B3">
        <w:rPr>
          <w:rFonts w:ascii="Arial" w:hAnsi="Arial" w:cs="Arial"/>
          <w:lang w:val="en-PH"/>
        </w:rPr>
        <w:t xml:space="preserve">, </w:t>
      </w:r>
      <w:r w:rsidRPr="007B50B3">
        <w:rPr>
          <w:rFonts w:ascii="Arial" w:hAnsi="Arial" w:cs="Arial"/>
          <w:i/>
          <w:iCs/>
          <w:lang w:val="en-PH"/>
        </w:rPr>
        <w:t>52</w:t>
      </w:r>
      <w:r w:rsidRPr="007B50B3">
        <w:rPr>
          <w:rFonts w:ascii="Arial" w:hAnsi="Arial" w:cs="Arial"/>
          <w:lang w:val="en-PH"/>
        </w:rPr>
        <w:t xml:space="preserve">(2), 305. https://doi.org/10.1007/s10643-022-01431-1 </w:t>
      </w:r>
      <w:bookmarkEnd w:id="16"/>
    </w:p>
    <w:p w14:paraId="13233883" w14:textId="77777777" w:rsidR="004465D3" w:rsidRPr="007B50B3" w:rsidRDefault="004465D3" w:rsidP="000E357E">
      <w:pPr>
        <w:pStyle w:val="Body"/>
        <w:spacing w:after="0"/>
        <w:rPr>
          <w:rFonts w:ascii="Arial" w:hAnsi="Arial" w:cs="Arial"/>
        </w:rPr>
      </w:pPr>
    </w:p>
    <w:p w14:paraId="59DE64B2"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Körkkö, M., Lutovac, S., &amp; Korte, S.-M. (2024). The sense of inadequacy and uncertainty </w:t>
      </w:r>
    </w:p>
    <w:p w14:paraId="7BAC861A" w14:textId="7269A4A6"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arising from teacher work: Perspectives of pre- and in-service teachers. </w:t>
      </w:r>
      <w:r w:rsidRPr="007B50B3">
        <w:rPr>
          <w:rFonts w:ascii="Arial" w:hAnsi="Arial" w:cs="Arial"/>
          <w:i/>
          <w:iCs/>
          <w:lang w:val="en-PH"/>
        </w:rPr>
        <w:t>International Journal of Educational Research</w:t>
      </w:r>
      <w:r w:rsidRPr="007B50B3">
        <w:rPr>
          <w:rFonts w:ascii="Arial" w:hAnsi="Arial" w:cs="Arial"/>
          <w:lang w:val="en-PH"/>
        </w:rPr>
        <w:t xml:space="preserve">, </w:t>
      </w:r>
      <w:r w:rsidRPr="007B50B3">
        <w:rPr>
          <w:rFonts w:ascii="Arial" w:hAnsi="Arial" w:cs="Arial"/>
          <w:i/>
          <w:iCs/>
          <w:lang w:val="en-PH"/>
        </w:rPr>
        <w:t>127</w:t>
      </w:r>
      <w:r w:rsidRPr="007B50B3">
        <w:rPr>
          <w:rFonts w:ascii="Arial" w:hAnsi="Arial" w:cs="Arial"/>
          <w:lang w:val="en-PH"/>
        </w:rPr>
        <w:t xml:space="preserve">, 102410. https://doi.org/10.1016/j.ijer.2024.102410 </w:t>
      </w:r>
    </w:p>
    <w:p w14:paraId="4811AC06" w14:textId="77777777" w:rsidR="004465D3" w:rsidRPr="007B50B3" w:rsidRDefault="004465D3" w:rsidP="000E357E">
      <w:pPr>
        <w:pStyle w:val="Body"/>
        <w:spacing w:after="0"/>
        <w:rPr>
          <w:rFonts w:ascii="Arial" w:hAnsi="Arial" w:cs="Arial"/>
        </w:rPr>
      </w:pPr>
    </w:p>
    <w:p w14:paraId="4F947130" w14:textId="77777777" w:rsidR="004465D3" w:rsidRPr="007B50B3" w:rsidRDefault="004465D3" w:rsidP="004465D3">
      <w:pPr>
        <w:pStyle w:val="Body"/>
        <w:spacing w:after="0"/>
        <w:rPr>
          <w:rFonts w:ascii="Arial" w:hAnsi="Arial" w:cs="Arial"/>
          <w:lang w:val="en-PH"/>
        </w:rPr>
      </w:pPr>
      <w:bookmarkStart w:id="17" w:name="e77922b5b35812935005b2418df47b4e"/>
      <w:r w:rsidRPr="007B50B3">
        <w:rPr>
          <w:rFonts w:ascii="Arial" w:hAnsi="Arial" w:cs="Arial"/>
          <w:lang w:val="en-PH"/>
        </w:rPr>
        <w:t xml:space="preserve">LaTronica-Herb, A., &amp; Noel, T. K. (2023). Understanding the effects of COVID-19 on P-12 </w:t>
      </w:r>
    </w:p>
    <w:p w14:paraId="1D7DEDCB" w14:textId="67B85127"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teachers: a review of scholarly research and media coverage [Review of </w:t>
      </w:r>
      <w:r w:rsidRPr="007B50B3">
        <w:rPr>
          <w:rFonts w:ascii="Arial" w:hAnsi="Arial" w:cs="Arial"/>
          <w:i/>
          <w:iCs/>
          <w:lang w:val="en-PH"/>
        </w:rPr>
        <w:t>Understanding the effects of COVID-19 on P-12 teachers: a review of scholarly research and media coverage</w:t>
      </w:r>
      <w:r w:rsidRPr="007B50B3">
        <w:rPr>
          <w:rFonts w:ascii="Arial" w:hAnsi="Arial" w:cs="Arial"/>
          <w:lang w:val="en-PH"/>
        </w:rPr>
        <w:t xml:space="preserve">]. </w:t>
      </w:r>
      <w:r w:rsidRPr="007B50B3">
        <w:rPr>
          <w:rFonts w:ascii="Arial" w:hAnsi="Arial" w:cs="Arial"/>
          <w:i/>
          <w:iCs/>
          <w:lang w:val="en-PH"/>
        </w:rPr>
        <w:t>Frontiers in Education</w:t>
      </w:r>
      <w:r w:rsidRPr="007B50B3">
        <w:rPr>
          <w:rFonts w:ascii="Arial" w:hAnsi="Arial" w:cs="Arial"/>
          <w:lang w:val="en-PH"/>
        </w:rPr>
        <w:t xml:space="preserve">, </w:t>
      </w:r>
      <w:r w:rsidRPr="007B50B3">
        <w:rPr>
          <w:rFonts w:ascii="Arial" w:hAnsi="Arial" w:cs="Arial"/>
          <w:i/>
          <w:iCs/>
          <w:lang w:val="en-PH"/>
        </w:rPr>
        <w:t>8</w:t>
      </w:r>
      <w:r w:rsidRPr="007B50B3">
        <w:rPr>
          <w:rFonts w:ascii="Arial" w:hAnsi="Arial" w:cs="Arial"/>
          <w:lang w:val="en-PH"/>
        </w:rPr>
        <w:t xml:space="preserve">. Frontiers Media. </w:t>
      </w:r>
      <w:hyperlink r:id="rId26" w:history="1">
        <w:r w:rsidR="00C94D50" w:rsidRPr="007B50B3">
          <w:rPr>
            <w:rStyle w:val="Hyperlink"/>
            <w:rFonts w:ascii="Arial" w:hAnsi="Arial" w:cs="Arial"/>
            <w:color w:val="auto"/>
            <w:u w:val="none"/>
            <w:lang w:val="en-PH"/>
          </w:rPr>
          <w:t>https://doi.org/10.3389/feduc.2023.1185547</w:t>
        </w:r>
      </w:hyperlink>
      <w:r w:rsidRPr="007B50B3">
        <w:rPr>
          <w:rFonts w:ascii="Arial" w:hAnsi="Arial" w:cs="Arial"/>
          <w:lang w:val="en-PH"/>
        </w:rPr>
        <w:t xml:space="preserve"> </w:t>
      </w:r>
      <w:bookmarkEnd w:id="17"/>
    </w:p>
    <w:p w14:paraId="066E6D20" w14:textId="77777777" w:rsidR="004465D3" w:rsidRPr="007B50B3" w:rsidRDefault="004465D3" w:rsidP="000E357E">
      <w:pPr>
        <w:pStyle w:val="Body"/>
        <w:spacing w:after="0"/>
        <w:rPr>
          <w:rFonts w:ascii="Arial" w:hAnsi="Arial" w:cs="Arial"/>
        </w:rPr>
      </w:pPr>
    </w:p>
    <w:p w14:paraId="078F90D7" w14:textId="77777777" w:rsidR="004465D3" w:rsidRPr="007B50B3" w:rsidRDefault="004465D3" w:rsidP="004465D3">
      <w:pPr>
        <w:pStyle w:val="Body"/>
        <w:spacing w:after="0"/>
        <w:rPr>
          <w:rFonts w:ascii="Arial" w:hAnsi="Arial" w:cs="Arial"/>
          <w:lang w:val="en-PH"/>
        </w:rPr>
      </w:pPr>
      <w:bookmarkStart w:id="18" w:name="3f88ebb1ff4d8f00df1c4f005da400a4"/>
      <w:r w:rsidRPr="007B50B3">
        <w:rPr>
          <w:rFonts w:ascii="Arial" w:hAnsi="Arial" w:cs="Arial"/>
          <w:lang w:val="en-PH"/>
        </w:rPr>
        <w:t xml:space="preserve"> Lee, T. (2024). The texture of parental experiences with online learning: the interplay of </w:t>
      </w:r>
    </w:p>
    <w:p w14:paraId="440EC2B3" w14:textId="2D95579D" w:rsidR="00C94D50" w:rsidRPr="007B50B3" w:rsidRDefault="004465D3" w:rsidP="00C94D50">
      <w:pPr>
        <w:pStyle w:val="Body"/>
        <w:spacing w:after="0"/>
        <w:ind w:left="720"/>
        <w:rPr>
          <w:rFonts w:ascii="Arial" w:hAnsi="Arial" w:cs="Arial"/>
          <w:lang w:val="en-PH"/>
        </w:rPr>
      </w:pPr>
      <w:r w:rsidRPr="007B50B3">
        <w:rPr>
          <w:rFonts w:ascii="Arial" w:hAnsi="Arial" w:cs="Arial"/>
          <w:lang w:val="en-PH"/>
        </w:rPr>
        <w:t xml:space="preserve">norms, relationships, and emotions. </w:t>
      </w:r>
      <w:r w:rsidRPr="007B50B3">
        <w:rPr>
          <w:rFonts w:ascii="Arial" w:hAnsi="Arial" w:cs="Arial"/>
          <w:i/>
          <w:iCs/>
          <w:lang w:val="en-PH"/>
        </w:rPr>
        <w:t>British Journal of Sociology of Education</w:t>
      </w:r>
      <w:r w:rsidRPr="007B50B3">
        <w:rPr>
          <w:rFonts w:ascii="Arial" w:hAnsi="Arial" w:cs="Arial"/>
          <w:lang w:val="en-PH"/>
        </w:rPr>
        <w:t xml:space="preserve">, </w:t>
      </w:r>
      <w:r w:rsidRPr="007B50B3">
        <w:rPr>
          <w:rFonts w:ascii="Arial" w:hAnsi="Arial" w:cs="Arial"/>
          <w:i/>
          <w:iCs/>
          <w:lang w:val="en-PH"/>
        </w:rPr>
        <w:t>46</w:t>
      </w:r>
      <w:r w:rsidRPr="007B50B3">
        <w:rPr>
          <w:rFonts w:ascii="Arial" w:hAnsi="Arial" w:cs="Arial"/>
          <w:lang w:val="en-PH"/>
        </w:rPr>
        <w:t xml:space="preserve">(1), 75. </w:t>
      </w:r>
      <w:hyperlink r:id="rId27" w:history="1">
        <w:r w:rsidR="00C94D50" w:rsidRPr="007B50B3">
          <w:rPr>
            <w:rStyle w:val="Hyperlink"/>
            <w:rFonts w:ascii="Arial" w:hAnsi="Arial" w:cs="Arial"/>
            <w:color w:val="auto"/>
            <w:u w:val="none"/>
            <w:lang w:val="en-PH"/>
          </w:rPr>
          <w:t>https://doi.org/10.1080/01425692.2024.2426143</w:t>
        </w:r>
      </w:hyperlink>
      <w:bookmarkEnd w:id="18"/>
    </w:p>
    <w:p w14:paraId="4BCB3CFC" w14:textId="77777777" w:rsidR="004465D3" w:rsidRPr="007B50B3" w:rsidRDefault="004465D3" w:rsidP="000E357E">
      <w:pPr>
        <w:pStyle w:val="Body"/>
        <w:spacing w:after="0"/>
        <w:rPr>
          <w:rFonts w:ascii="Arial" w:hAnsi="Arial" w:cs="Arial"/>
        </w:rPr>
      </w:pPr>
    </w:p>
    <w:p w14:paraId="141EA672"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Li, D., Li, Y., Zheng, Z., Zhou, X., Castro, D., Vermund, S. H., &amp; Brault, M. A. (2024). A </w:t>
      </w:r>
    </w:p>
    <w:p w14:paraId="7F34DA0C" w14:textId="57A76502"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Proposal of Utilizing Six Types of Involvement Model to Guide Kindergarten to 12th Grade School Parental Communication and Support During a Pandemic. </w:t>
      </w:r>
      <w:r w:rsidRPr="007B50B3">
        <w:rPr>
          <w:rFonts w:ascii="Arial" w:hAnsi="Arial" w:cs="Arial"/>
          <w:i/>
          <w:iCs/>
          <w:lang w:val="en-PH"/>
        </w:rPr>
        <w:t>Medical Research Archives</w:t>
      </w:r>
      <w:r w:rsidRPr="007B50B3">
        <w:rPr>
          <w:rFonts w:ascii="Arial" w:hAnsi="Arial" w:cs="Arial"/>
          <w:lang w:val="en-PH"/>
        </w:rPr>
        <w:t xml:space="preserve">, </w:t>
      </w:r>
      <w:r w:rsidRPr="007B50B3">
        <w:rPr>
          <w:rFonts w:ascii="Arial" w:hAnsi="Arial" w:cs="Arial"/>
          <w:i/>
          <w:iCs/>
          <w:lang w:val="en-PH"/>
        </w:rPr>
        <w:t>12</w:t>
      </w:r>
      <w:r w:rsidRPr="007B50B3">
        <w:rPr>
          <w:rFonts w:ascii="Arial" w:hAnsi="Arial" w:cs="Arial"/>
          <w:lang w:val="en-PH"/>
        </w:rPr>
        <w:t xml:space="preserve">(4). </w:t>
      </w:r>
      <w:hyperlink r:id="rId28" w:history="1">
        <w:r w:rsidRPr="007B50B3">
          <w:rPr>
            <w:rStyle w:val="Hyperlink"/>
            <w:rFonts w:ascii="Arial" w:hAnsi="Arial" w:cs="Arial"/>
            <w:color w:val="auto"/>
            <w:u w:val="none"/>
            <w:lang w:val="en-PH"/>
          </w:rPr>
          <w:t>https://doi.org/10.18103/mra.v12i4.5178</w:t>
        </w:r>
      </w:hyperlink>
      <w:r w:rsidRPr="007B50B3">
        <w:rPr>
          <w:rFonts w:ascii="Arial" w:hAnsi="Arial" w:cs="Arial"/>
          <w:lang w:val="en-PH"/>
        </w:rPr>
        <w:t xml:space="preserve"> </w:t>
      </w:r>
    </w:p>
    <w:p w14:paraId="7F8044C3" w14:textId="77777777" w:rsidR="004465D3" w:rsidRPr="007B50B3" w:rsidRDefault="004465D3" w:rsidP="004465D3">
      <w:pPr>
        <w:pStyle w:val="Body"/>
        <w:spacing w:after="0"/>
        <w:rPr>
          <w:rFonts w:ascii="Arial" w:hAnsi="Arial" w:cs="Arial"/>
          <w:lang w:val="en-PH"/>
        </w:rPr>
      </w:pPr>
    </w:p>
    <w:p w14:paraId="14B32BBE"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Li, X., Doyle, A., Lymburner, M., &amp; Ghadi, N. (2016). Parental Support for Newcomer </w:t>
      </w:r>
    </w:p>
    <w:p w14:paraId="6C0B396D" w14:textId="149C46FF" w:rsidR="00B45CA3" w:rsidRPr="007B50B3" w:rsidRDefault="004465D3" w:rsidP="007B50B3">
      <w:pPr>
        <w:pStyle w:val="Body"/>
        <w:spacing w:after="0"/>
        <w:ind w:left="720"/>
        <w:rPr>
          <w:rFonts w:ascii="Arial" w:hAnsi="Arial" w:cs="Arial"/>
          <w:lang w:val="en-PH"/>
        </w:rPr>
      </w:pPr>
      <w:r w:rsidRPr="007B50B3">
        <w:rPr>
          <w:rFonts w:ascii="Arial" w:hAnsi="Arial" w:cs="Arial"/>
          <w:lang w:val="en-PH"/>
        </w:rPr>
        <w:t xml:space="preserve">Children’s Education in a Smaller Centre. </w:t>
      </w:r>
      <w:r w:rsidRPr="007B50B3">
        <w:rPr>
          <w:rFonts w:ascii="Arial" w:hAnsi="Arial" w:cs="Arial"/>
          <w:i/>
          <w:iCs/>
          <w:lang w:val="en-PH"/>
        </w:rPr>
        <w:t>Comparative and International Education</w:t>
      </w:r>
      <w:r w:rsidRPr="007B50B3">
        <w:rPr>
          <w:rFonts w:ascii="Arial" w:hAnsi="Arial" w:cs="Arial"/>
          <w:lang w:val="en-PH"/>
        </w:rPr>
        <w:t xml:space="preserve">, </w:t>
      </w:r>
      <w:r w:rsidRPr="007B50B3">
        <w:rPr>
          <w:rFonts w:ascii="Arial" w:hAnsi="Arial" w:cs="Arial"/>
          <w:i/>
          <w:iCs/>
          <w:lang w:val="en-PH"/>
        </w:rPr>
        <w:t>45</w:t>
      </w:r>
      <w:r w:rsidRPr="007B50B3">
        <w:rPr>
          <w:rFonts w:ascii="Arial" w:hAnsi="Arial" w:cs="Arial"/>
          <w:lang w:val="en-PH"/>
        </w:rPr>
        <w:t xml:space="preserve">(3). </w:t>
      </w:r>
      <w:hyperlink r:id="rId29" w:history="1">
        <w:r w:rsidR="00C94D50" w:rsidRPr="007B50B3">
          <w:rPr>
            <w:rStyle w:val="Hyperlink"/>
            <w:rFonts w:ascii="Arial" w:hAnsi="Arial" w:cs="Arial"/>
            <w:color w:val="auto"/>
            <w:u w:val="none"/>
            <w:lang w:val="en-PH"/>
          </w:rPr>
          <w:t>https://doi.org/10.5206/cie-eci.v45i3.9301</w:t>
        </w:r>
      </w:hyperlink>
    </w:p>
    <w:p w14:paraId="085AB677" w14:textId="77777777" w:rsidR="00B45CA3" w:rsidRPr="007B50B3" w:rsidRDefault="00B45CA3" w:rsidP="000E357E">
      <w:pPr>
        <w:pStyle w:val="Body"/>
        <w:spacing w:after="0"/>
        <w:rPr>
          <w:rFonts w:ascii="Arial" w:hAnsi="Arial" w:cs="Arial"/>
        </w:rPr>
      </w:pPr>
    </w:p>
    <w:p w14:paraId="0D5B49DD" w14:textId="77777777" w:rsidR="004465D3" w:rsidRPr="007B50B3" w:rsidRDefault="004465D3" w:rsidP="004465D3">
      <w:pPr>
        <w:pStyle w:val="Body"/>
        <w:spacing w:after="0"/>
        <w:rPr>
          <w:rFonts w:ascii="Arial" w:hAnsi="Arial" w:cs="Arial"/>
          <w:lang w:val="en-PH"/>
        </w:rPr>
      </w:pPr>
      <w:bookmarkStart w:id="19" w:name="b38ac1160136ba15538defc590f6a712"/>
      <w:r w:rsidRPr="007B50B3">
        <w:rPr>
          <w:rFonts w:ascii="Arial" w:hAnsi="Arial" w:cs="Arial"/>
          <w:lang w:val="en-PH"/>
        </w:rPr>
        <w:t xml:space="preserve">Logan, N., Oğurlu, Ü., Garbe, A., &amp; Cook, P. A. (2021). Parent Voices: Suggestions for Remote </w:t>
      </w:r>
    </w:p>
    <w:p w14:paraId="4A64D569" w14:textId="14106E73" w:rsidR="00C94D50" w:rsidRPr="007B50B3" w:rsidRDefault="004465D3" w:rsidP="00B45CA3">
      <w:pPr>
        <w:pStyle w:val="Body"/>
        <w:spacing w:after="0"/>
        <w:ind w:left="720"/>
        <w:rPr>
          <w:rFonts w:ascii="Arial" w:hAnsi="Arial" w:cs="Arial"/>
          <w:lang w:val="en-PH"/>
        </w:rPr>
      </w:pPr>
      <w:r w:rsidRPr="007B50B3">
        <w:rPr>
          <w:rFonts w:ascii="Arial" w:hAnsi="Arial" w:cs="Arial"/>
          <w:lang w:val="en-PH"/>
        </w:rPr>
        <w:t xml:space="preserve">Learning during COVID Pandemic and Beyond. </w:t>
      </w:r>
      <w:r w:rsidRPr="007B50B3">
        <w:rPr>
          <w:rFonts w:ascii="Arial" w:hAnsi="Arial" w:cs="Arial"/>
          <w:i/>
          <w:iCs/>
          <w:lang w:val="en-PH"/>
        </w:rPr>
        <w:t>Journal of Ethnic and Cultural Studies</w:t>
      </w:r>
      <w:r w:rsidRPr="007B50B3">
        <w:rPr>
          <w:rFonts w:ascii="Arial" w:hAnsi="Arial" w:cs="Arial"/>
          <w:lang w:val="en-PH"/>
        </w:rPr>
        <w:t xml:space="preserve">, </w:t>
      </w:r>
      <w:r w:rsidRPr="007B50B3">
        <w:rPr>
          <w:rFonts w:ascii="Arial" w:hAnsi="Arial" w:cs="Arial"/>
          <w:i/>
          <w:iCs/>
          <w:lang w:val="en-PH"/>
        </w:rPr>
        <w:t>8</w:t>
      </w:r>
      <w:r w:rsidRPr="007B50B3">
        <w:rPr>
          <w:rFonts w:ascii="Arial" w:hAnsi="Arial" w:cs="Arial"/>
          <w:lang w:val="en-PH"/>
        </w:rPr>
        <w:t xml:space="preserve">(4), 1. </w:t>
      </w:r>
      <w:hyperlink r:id="rId30" w:history="1">
        <w:r w:rsidR="00C94D50" w:rsidRPr="007B50B3">
          <w:rPr>
            <w:rStyle w:val="Hyperlink"/>
            <w:rFonts w:ascii="Arial" w:hAnsi="Arial" w:cs="Arial"/>
            <w:color w:val="auto"/>
            <w:u w:val="none"/>
            <w:lang w:val="en-PH"/>
          </w:rPr>
          <w:t>https://doi.org/10.29333/ejecs/850</w:t>
        </w:r>
      </w:hyperlink>
      <w:bookmarkEnd w:id="19"/>
    </w:p>
    <w:p w14:paraId="73ECF813" w14:textId="77777777" w:rsidR="004465D3" w:rsidRPr="007B50B3" w:rsidRDefault="004465D3" w:rsidP="000E357E">
      <w:pPr>
        <w:pStyle w:val="Body"/>
        <w:spacing w:after="0"/>
        <w:rPr>
          <w:rFonts w:ascii="Arial" w:hAnsi="Arial" w:cs="Arial"/>
        </w:rPr>
      </w:pPr>
    </w:p>
    <w:p w14:paraId="4E6DB707" w14:textId="77777777" w:rsidR="004465D3" w:rsidRPr="007B50B3" w:rsidRDefault="004465D3" w:rsidP="004465D3">
      <w:pPr>
        <w:pStyle w:val="Body"/>
        <w:spacing w:after="0"/>
        <w:rPr>
          <w:rFonts w:ascii="Arial" w:hAnsi="Arial" w:cs="Arial"/>
          <w:lang w:val="en-PH"/>
        </w:rPr>
      </w:pPr>
      <w:bookmarkStart w:id="20" w:name="b1e0aad1f7fe995bd959b504b4e91483"/>
      <w:r w:rsidRPr="007B50B3">
        <w:rPr>
          <w:rFonts w:ascii="Arial" w:hAnsi="Arial" w:cs="Arial"/>
          <w:lang w:val="en-PH"/>
        </w:rPr>
        <w:t xml:space="preserve">Lopres, J. R., Niadas, G. Y., Minez, G. P., Lopres, G. M., Gutierrez, M. I., Quiap, A. M. Q., &amp; </w:t>
      </w:r>
    </w:p>
    <w:p w14:paraId="3214096E" w14:textId="756301F7"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Bangot, S. R. O. (2023). Divulging the Lived Experiences of Public School Teachers in the U.S.A. during COVID-19 Pandemic: Phenomenological Analysis. </w:t>
      </w:r>
      <w:r w:rsidRPr="007B50B3">
        <w:rPr>
          <w:rFonts w:ascii="Arial" w:hAnsi="Arial" w:cs="Arial"/>
          <w:i/>
          <w:iCs/>
          <w:lang w:val="en-PH"/>
        </w:rPr>
        <w:t xml:space="preserve">International </w:t>
      </w:r>
      <w:r w:rsidRPr="007B50B3">
        <w:rPr>
          <w:rFonts w:ascii="Arial" w:hAnsi="Arial" w:cs="Arial"/>
          <w:i/>
          <w:iCs/>
          <w:lang w:val="en-PH"/>
        </w:rPr>
        <w:lastRenderedPageBreak/>
        <w:t>Journal of Learning Teaching and Educational Research</w:t>
      </w:r>
      <w:r w:rsidRPr="007B50B3">
        <w:rPr>
          <w:rFonts w:ascii="Arial" w:hAnsi="Arial" w:cs="Arial"/>
          <w:lang w:val="en-PH"/>
        </w:rPr>
        <w:t xml:space="preserve">, </w:t>
      </w:r>
      <w:r w:rsidRPr="007B50B3">
        <w:rPr>
          <w:rFonts w:ascii="Arial" w:hAnsi="Arial" w:cs="Arial"/>
          <w:i/>
          <w:iCs/>
          <w:lang w:val="en-PH"/>
        </w:rPr>
        <w:t>22</w:t>
      </w:r>
      <w:r w:rsidRPr="007B50B3">
        <w:rPr>
          <w:rFonts w:ascii="Arial" w:hAnsi="Arial" w:cs="Arial"/>
          <w:lang w:val="en-PH"/>
        </w:rPr>
        <w:t xml:space="preserve">(5), 180. </w:t>
      </w:r>
      <w:hyperlink r:id="rId31" w:history="1">
        <w:r w:rsidR="00C94D50" w:rsidRPr="007B50B3">
          <w:rPr>
            <w:rStyle w:val="Hyperlink"/>
            <w:rFonts w:ascii="Arial" w:hAnsi="Arial" w:cs="Arial"/>
            <w:color w:val="auto"/>
            <w:u w:val="none"/>
            <w:lang w:val="en-PH"/>
          </w:rPr>
          <w:t>https://doi.org/10.26803/ijlter.22.5.9</w:t>
        </w:r>
      </w:hyperlink>
      <w:bookmarkEnd w:id="20"/>
    </w:p>
    <w:p w14:paraId="31F6A187" w14:textId="77777777" w:rsidR="004465D3" w:rsidRPr="007B50B3" w:rsidRDefault="004465D3" w:rsidP="000E357E">
      <w:pPr>
        <w:pStyle w:val="Body"/>
        <w:spacing w:after="0"/>
        <w:rPr>
          <w:rFonts w:ascii="Arial" w:hAnsi="Arial" w:cs="Arial"/>
        </w:rPr>
      </w:pPr>
    </w:p>
    <w:p w14:paraId="2EAFAAB2" w14:textId="77777777" w:rsidR="004465D3" w:rsidRPr="007B50B3" w:rsidRDefault="004465D3" w:rsidP="004465D3">
      <w:pPr>
        <w:pStyle w:val="Body"/>
        <w:spacing w:after="0"/>
        <w:rPr>
          <w:rFonts w:ascii="Arial" w:hAnsi="Arial" w:cs="Arial"/>
          <w:lang w:val="en-PH"/>
        </w:rPr>
      </w:pPr>
      <w:bookmarkStart w:id="21" w:name="44789831af82d93cbdc179a16c30aa81"/>
      <w:r w:rsidRPr="007B50B3">
        <w:rPr>
          <w:rFonts w:ascii="Arial" w:hAnsi="Arial" w:cs="Arial"/>
          <w:lang w:val="en-PH"/>
        </w:rPr>
        <w:t xml:space="preserve"> Maguate, G. (2024). Exploring Stressors Among Teachers: A Factor Analysis Approach. </w:t>
      </w:r>
    </w:p>
    <w:p w14:paraId="7393ED8B" w14:textId="56BF8036" w:rsidR="004465D3" w:rsidRPr="007B50B3" w:rsidRDefault="004465D3" w:rsidP="004465D3">
      <w:pPr>
        <w:pStyle w:val="Body"/>
        <w:spacing w:after="0"/>
        <w:ind w:firstLine="720"/>
        <w:rPr>
          <w:rFonts w:ascii="Arial" w:hAnsi="Arial" w:cs="Arial"/>
          <w:lang w:val="en-PH"/>
        </w:rPr>
      </w:pPr>
      <w:r w:rsidRPr="007B50B3">
        <w:rPr>
          <w:rFonts w:ascii="Arial" w:hAnsi="Arial" w:cs="Arial"/>
          <w:i/>
          <w:iCs/>
          <w:lang w:val="en-PH"/>
        </w:rPr>
        <w:t>SSRN Electronic Journal</w:t>
      </w:r>
      <w:r w:rsidRPr="007B50B3">
        <w:rPr>
          <w:rFonts w:ascii="Arial" w:hAnsi="Arial" w:cs="Arial"/>
          <w:lang w:val="en-PH"/>
        </w:rPr>
        <w:t xml:space="preserve">. </w:t>
      </w:r>
      <w:hyperlink r:id="rId32" w:history="1">
        <w:r w:rsidR="00C94D50" w:rsidRPr="007B50B3">
          <w:rPr>
            <w:rStyle w:val="Hyperlink"/>
            <w:rFonts w:ascii="Arial" w:hAnsi="Arial" w:cs="Arial"/>
            <w:color w:val="auto"/>
            <w:u w:val="none"/>
            <w:lang w:val="en-PH"/>
          </w:rPr>
          <w:t>https://doi.org/10.2139/ssrn.4873096</w:t>
        </w:r>
      </w:hyperlink>
      <w:bookmarkEnd w:id="21"/>
    </w:p>
    <w:p w14:paraId="1D332F17" w14:textId="77777777" w:rsidR="004465D3" w:rsidRPr="007B50B3" w:rsidRDefault="004465D3" w:rsidP="004465D3">
      <w:pPr>
        <w:pStyle w:val="Body"/>
        <w:spacing w:after="0"/>
        <w:rPr>
          <w:rFonts w:ascii="Arial" w:hAnsi="Arial" w:cs="Arial"/>
          <w:lang w:val="en-PH"/>
        </w:rPr>
      </w:pPr>
      <w:bookmarkStart w:id="22" w:name="46f8ca04cd6e6bcb50cece2b56e12a6f"/>
      <w:r w:rsidRPr="007B50B3">
        <w:rPr>
          <w:rFonts w:ascii="Arial" w:hAnsi="Arial" w:cs="Arial"/>
          <w:lang w:val="en-PH"/>
        </w:rPr>
        <w:t xml:space="preserve">Mahlaba, S. C., &amp; Mentz, E. (2023). Adapt or preserve: Lecturers’ experiences of teaching </w:t>
      </w:r>
    </w:p>
    <w:p w14:paraId="203DFCD7" w14:textId="537FA6E5" w:rsidR="004465D3" w:rsidRPr="007B50B3" w:rsidRDefault="004465D3" w:rsidP="00B45CA3">
      <w:pPr>
        <w:pStyle w:val="Body"/>
        <w:spacing w:after="0"/>
        <w:ind w:left="720"/>
        <w:rPr>
          <w:rFonts w:ascii="Arial" w:hAnsi="Arial" w:cs="Arial"/>
          <w:lang w:val="en-PH"/>
        </w:rPr>
      </w:pPr>
      <w:r w:rsidRPr="007B50B3">
        <w:rPr>
          <w:rFonts w:ascii="Arial" w:hAnsi="Arial" w:cs="Arial"/>
          <w:lang w:val="en-PH"/>
        </w:rPr>
        <w:t xml:space="preserve">and learning during the COVID-19 pandemic in South Africa and their self-directedness. </w:t>
      </w:r>
      <w:r w:rsidRPr="007B50B3">
        <w:rPr>
          <w:rFonts w:ascii="Arial" w:hAnsi="Arial" w:cs="Arial"/>
          <w:i/>
          <w:iCs/>
          <w:lang w:val="en-PH"/>
        </w:rPr>
        <w:t>South African Journal of Higher Education</w:t>
      </w:r>
      <w:r w:rsidRPr="007B50B3">
        <w:rPr>
          <w:rFonts w:ascii="Arial" w:hAnsi="Arial" w:cs="Arial"/>
          <w:lang w:val="en-PH"/>
        </w:rPr>
        <w:t xml:space="preserve">, </w:t>
      </w:r>
      <w:r w:rsidRPr="007B50B3">
        <w:rPr>
          <w:rFonts w:ascii="Arial" w:hAnsi="Arial" w:cs="Arial"/>
          <w:i/>
          <w:iCs/>
          <w:lang w:val="en-PH"/>
        </w:rPr>
        <w:t>37</w:t>
      </w:r>
      <w:r w:rsidRPr="007B50B3">
        <w:rPr>
          <w:rFonts w:ascii="Arial" w:hAnsi="Arial" w:cs="Arial"/>
          <w:lang w:val="en-PH"/>
        </w:rPr>
        <w:t xml:space="preserve">(4). </w:t>
      </w:r>
      <w:hyperlink r:id="rId33" w:history="1">
        <w:r w:rsidR="00C94D50" w:rsidRPr="007B50B3">
          <w:rPr>
            <w:rStyle w:val="Hyperlink"/>
            <w:rFonts w:ascii="Arial" w:hAnsi="Arial" w:cs="Arial"/>
            <w:color w:val="auto"/>
            <w:u w:val="none"/>
            <w:lang w:val="en-PH"/>
          </w:rPr>
          <w:t>https://doi.org/10.20853/37-4-4858</w:t>
        </w:r>
      </w:hyperlink>
      <w:bookmarkEnd w:id="22"/>
    </w:p>
    <w:p w14:paraId="0DEBBFFC" w14:textId="77777777" w:rsidR="004465D3" w:rsidRPr="007B50B3" w:rsidRDefault="004465D3" w:rsidP="000E357E">
      <w:pPr>
        <w:pStyle w:val="Body"/>
        <w:spacing w:after="0"/>
        <w:rPr>
          <w:rFonts w:ascii="Arial" w:hAnsi="Arial" w:cs="Arial"/>
        </w:rPr>
      </w:pPr>
    </w:p>
    <w:p w14:paraId="13DF3BA6" w14:textId="77777777" w:rsidR="004465D3" w:rsidRPr="007B50B3" w:rsidRDefault="004465D3" w:rsidP="000E357E">
      <w:pPr>
        <w:pStyle w:val="Body"/>
        <w:spacing w:after="0"/>
        <w:rPr>
          <w:rFonts w:ascii="Arial" w:hAnsi="Arial" w:cs="Arial"/>
          <w:lang w:val="en-PH"/>
        </w:rPr>
      </w:pPr>
      <w:r w:rsidRPr="007B50B3">
        <w:rPr>
          <w:rFonts w:ascii="Arial" w:hAnsi="Arial" w:cs="Arial"/>
          <w:lang w:val="en-PH"/>
        </w:rPr>
        <w:t>Maich, K., Hall, C., Rhijn, T. van, &amp; Henning, M. (2017). Teaching and Learning in Two iPad-</w:t>
      </w:r>
    </w:p>
    <w:p w14:paraId="396A9232" w14:textId="0A84C6D4"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Infused Classrooms: A Descriptive Case Study of a Dual Classroom, School-Based Pilot Project. </w:t>
      </w:r>
      <w:r w:rsidRPr="007B50B3">
        <w:rPr>
          <w:rFonts w:ascii="Arial" w:hAnsi="Arial" w:cs="Arial"/>
          <w:i/>
          <w:iCs/>
          <w:lang w:val="en-PH"/>
        </w:rPr>
        <w:t>Exceptionality Education International</w:t>
      </w:r>
      <w:r w:rsidRPr="007B50B3">
        <w:rPr>
          <w:rFonts w:ascii="Arial" w:hAnsi="Arial" w:cs="Arial"/>
          <w:lang w:val="en-PH"/>
        </w:rPr>
        <w:t xml:space="preserve">, </w:t>
      </w:r>
      <w:r w:rsidRPr="007B50B3">
        <w:rPr>
          <w:rFonts w:ascii="Arial" w:hAnsi="Arial" w:cs="Arial"/>
          <w:i/>
          <w:iCs/>
          <w:lang w:val="en-PH"/>
        </w:rPr>
        <w:t>27</w:t>
      </w:r>
      <w:r w:rsidRPr="007B50B3">
        <w:rPr>
          <w:rFonts w:ascii="Arial" w:hAnsi="Arial" w:cs="Arial"/>
          <w:lang w:val="en-PH"/>
        </w:rPr>
        <w:t xml:space="preserve">(2). </w:t>
      </w:r>
      <w:hyperlink r:id="rId34" w:history="1">
        <w:r w:rsidRPr="007B50B3">
          <w:rPr>
            <w:rStyle w:val="Hyperlink"/>
            <w:rFonts w:ascii="Arial" w:hAnsi="Arial" w:cs="Arial"/>
            <w:color w:val="auto"/>
            <w:u w:val="none"/>
            <w:lang w:val="en-PH"/>
          </w:rPr>
          <w:t>https://doi.org/10.5206/eei.v27i2.7750</w:t>
        </w:r>
      </w:hyperlink>
      <w:r w:rsidRPr="007B50B3">
        <w:rPr>
          <w:rFonts w:ascii="Arial" w:hAnsi="Arial" w:cs="Arial"/>
          <w:lang w:val="en-PH"/>
        </w:rPr>
        <w:t xml:space="preserve"> </w:t>
      </w:r>
    </w:p>
    <w:p w14:paraId="1A1A15E5" w14:textId="77777777" w:rsidR="004465D3" w:rsidRPr="007B50B3" w:rsidRDefault="004465D3" w:rsidP="004465D3">
      <w:pPr>
        <w:pStyle w:val="Body"/>
        <w:spacing w:after="0"/>
        <w:rPr>
          <w:rFonts w:ascii="Arial" w:hAnsi="Arial" w:cs="Arial"/>
          <w:lang w:val="en-PH"/>
        </w:rPr>
      </w:pPr>
    </w:p>
    <w:p w14:paraId="2EE25B9E"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Major, E. (2023). Parent-Teacher Communication from the Perspective of the Educator. </w:t>
      </w:r>
    </w:p>
    <w:p w14:paraId="341CD3EA" w14:textId="793661E1" w:rsidR="004465D3" w:rsidRPr="007B50B3" w:rsidRDefault="004465D3" w:rsidP="004465D3">
      <w:pPr>
        <w:pStyle w:val="Body"/>
        <w:spacing w:after="0"/>
        <w:ind w:left="720"/>
        <w:rPr>
          <w:rFonts w:ascii="Arial" w:hAnsi="Arial" w:cs="Arial"/>
          <w:lang w:val="en-PH"/>
        </w:rPr>
      </w:pPr>
      <w:r w:rsidRPr="007B50B3">
        <w:rPr>
          <w:rFonts w:ascii="Arial" w:hAnsi="Arial" w:cs="Arial"/>
          <w:i/>
          <w:iCs/>
          <w:lang w:val="en-PH"/>
        </w:rPr>
        <w:t>Central European Journal of Educational Research</w:t>
      </w:r>
      <w:r w:rsidRPr="007B50B3">
        <w:rPr>
          <w:rFonts w:ascii="Arial" w:hAnsi="Arial" w:cs="Arial"/>
          <w:lang w:val="en-PH"/>
        </w:rPr>
        <w:t xml:space="preserve">, </w:t>
      </w:r>
      <w:r w:rsidRPr="007B50B3">
        <w:rPr>
          <w:rFonts w:ascii="Arial" w:hAnsi="Arial" w:cs="Arial"/>
          <w:i/>
          <w:iCs/>
          <w:lang w:val="en-PH"/>
        </w:rPr>
        <w:t>5</w:t>
      </w:r>
      <w:r w:rsidRPr="007B50B3">
        <w:rPr>
          <w:rFonts w:ascii="Arial" w:hAnsi="Arial" w:cs="Arial"/>
          <w:lang w:val="en-PH"/>
        </w:rPr>
        <w:t xml:space="preserve">(2). </w:t>
      </w:r>
      <w:hyperlink r:id="rId35" w:history="1">
        <w:r w:rsidRPr="007B50B3">
          <w:rPr>
            <w:rStyle w:val="Hyperlink"/>
            <w:rFonts w:ascii="Arial" w:hAnsi="Arial" w:cs="Arial"/>
            <w:color w:val="auto"/>
            <w:u w:val="none"/>
            <w:lang w:val="en-PH"/>
          </w:rPr>
          <w:t>https://doi.org/10.37441/cejer/2023/5/2/13281</w:t>
        </w:r>
      </w:hyperlink>
      <w:r w:rsidRPr="007B50B3">
        <w:rPr>
          <w:rFonts w:ascii="Arial" w:hAnsi="Arial" w:cs="Arial"/>
          <w:lang w:val="en-PH"/>
        </w:rPr>
        <w:t xml:space="preserve"> </w:t>
      </w:r>
    </w:p>
    <w:p w14:paraId="1410E4DB" w14:textId="77777777" w:rsidR="004465D3" w:rsidRPr="007B50B3" w:rsidRDefault="004465D3" w:rsidP="004465D3">
      <w:pPr>
        <w:pStyle w:val="Body"/>
        <w:spacing w:after="0"/>
        <w:rPr>
          <w:rFonts w:ascii="Arial" w:hAnsi="Arial" w:cs="Arial"/>
        </w:rPr>
      </w:pPr>
    </w:p>
    <w:p w14:paraId="0491BCF6" w14:textId="77777777" w:rsidR="004465D3" w:rsidRPr="007B50B3" w:rsidRDefault="004465D3" w:rsidP="004465D3">
      <w:pPr>
        <w:pStyle w:val="Body"/>
        <w:spacing w:after="0"/>
        <w:rPr>
          <w:rFonts w:ascii="Arial" w:hAnsi="Arial" w:cs="Arial"/>
          <w:lang w:val="en-PH"/>
        </w:rPr>
      </w:pPr>
      <w:bookmarkStart w:id="23" w:name="36f812caf6a6683188e0daccf65f3600"/>
      <w:r w:rsidRPr="007B50B3">
        <w:rPr>
          <w:rFonts w:ascii="Arial" w:hAnsi="Arial" w:cs="Arial"/>
          <w:lang w:val="en-PH"/>
        </w:rPr>
        <w:t xml:space="preserve"> Mastul, A.-R. H., Vera, C. T. D., &amp; Jayme, C. B. (2023). Understanding the Use of EduTech </w:t>
      </w:r>
    </w:p>
    <w:p w14:paraId="65EF8570" w14:textId="0C8D7023"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in Schools in the Philippines: Recommendations for Effectiveness. </w:t>
      </w:r>
      <w:r w:rsidRPr="007B50B3">
        <w:rPr>
          <w:rFonts w:ascii="Arial" w:hAnsi="Arial" w:cs="Arial"/>
          <w:i/>
          <w:iCs/>
          <w:lang w:val="en-PH"/>
        </w:rPr>
        <w:t>Engineering Science Letter</w:t>
      </w:r>
      <w:r w:rsidRPr="007B50B3">
        <w:rPr>
          <w:rFonts w:ascii="Arial" w:hAnsi="Arial" w:cs="Arial"/>
          <w:lang w:val="en-PH"/>
        </w:rPr>
        <w:t xml:space="preserve">, </w:t>
      </w:r>
      <w:r w:rsidRPr="007B50B3">
        <w:rPr>
          <w:rFonts w:ascii="Arial" w:hAnsi="Arial" w:cs="Arial"/>
          <w:i/>
          <w:iCs/>
          <w:lang w:val="en-PH"/>
        </w:rPr>
        <w:t>2</w:t>
      </w:r>
      <w:r w:rsidRPr="007B50B3">
        <w:rPr>
          <w:rFonts w:ascii="Arial" w:hAnsi="Arial" w:cs="Arial"/>
          <w:lang w:val="en-PH"/>
        </w:rPr>
        <w:t xml:space="preserve">(2), 37. </w:t>
      </w:r>
      <w:hyperlink r:id="rId36" w:history="1">
        <w:r w:rsidRPr="007B50B3">
          <w:rPr>
            <w:rStyle w:val="Hyperlink"/>
            <w:rFonts w:ascii="Arial" w:hAnsi="Arial" w:cs="Arial"/>
            <w:color w:val="auto"/>
            <w:u w:val="none"/>
            <w:lang w:val="en-PH"/>
          </w:rPr>
          <w:t>https://doi.org/10.56741/esl.v2i02.307</w:t>
        </w:r>
      </w:hyperlink>
      <w:r w:rsidRPr="007B50B3">
        <w:rPr>
          <w:rFonts w:ascii="Arial" w:hAnsi="Arial" w:cs="Arial"/>
          <w:lang w:val="en-PH"/>
        </w:rPr>
        <w:t xml:space="preserve"> </w:t>
      </w:r>
      <w:bookmarkEnd w:id="23"/>
    </w:p>
    <w:p w14:paraId="013F42E6" w14:textId="77777777" w:rsidR="004465D3" w:rsidRPr="007B50B3" w:rsidRDefault="004465D3" w:rsidP="004465D3">
      <w:pPr>
        <w:pStyle w:val="Body"/>
        <w:spacing w:after="0"/>
        <w:rPr>
          <w:rFonts w:ascii="Arial" w:hAnsi="Arial" w:cs="Arial"/>
          <w:lang w:val="en-PH"/>
        </w:rPr>
      </w:pPr>
    </w:p>
    <w:p w14:paraId="46B4E987"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Morris, T. H., &amp; Rohs, M. (2021). Digitization bolstering self-directed learning for information </w:t>
      </w:r>
    </w:p>
    <w:p w14:paraId="1916034B" w14:textId="39DF4DB5"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literate adults–A systematic review. </w:t>
      </w:r>
      <w:r w:rsidRPr="007B50B3">
        <w:rPr>
          <w:rFonts w:ascii="Arial" w:hAnsi="Arial" w:cs="Arial"/>
          <w:i/>
          <w:iCs/>
          <w:lang w:val="en-PH"/>
        </w:rPr>
        <w:t>Computers and Education Open</w:t>
      </w:r>
      <w:r w:rsidRPr="007B50B3">
        <w:rPr>
          <w:rFonts w:ascii="Arial" w:hAnsi="Arial" w:cs="Arial"/>
          <w:lang w:val="en-PH"/>
        </w:rPr>
        <w:t xml:space="preserve">, </w:t>
      </w:r>
      <w:r w:rsidRPr="007B50B3">
        <w:rPr>
          <w:rFonts w:ascii="Arial" w:hAnsi="Arial" w:cs="Arial"/>
          <w:i/>
          <w:iCs/>
          <w:lang w:val="en-PH"/>
        </w:rPr>
        <w:t>2</w:t>
      </w:r>
      <w:r w:rsidRPr="007B50B3">
        <w:rPr>
          <w:rFonts w:ascii="Arial" w:hAnsi="Arial" w:cs="Arial"/>
          <w:lang w:val="en-PH"/>
        </w:rPr>
        <w:t xml:space="preserve">, 100048. https://doi.org/10.1016/j.caeo.2021.100048 </w:t>
      </w:r>
    </w:p>
    <w:p w14:paraId="3A1B1971"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Motshusi, M. C., Ngobeni, E. T., &amp; Sepeng, P. (2024). Lack of Parental Involvement in the </w:t>
      </w:r>
    </w:p>
    <w:p w14:paraId="3BF257F2" w14:textId="01371B33"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Education of Their children in the Foundation Phase: Case of Selected Schools in the Thabazimbi Circuit. </w:t>
      </w:r>
      <w:r w:rsidRPr="007B50B3">
        <w:rPr>
          <w:rFonts w:ascii="Arial" w:hAnsi="Arial" w:cs="Arial"/>
          <w:i/>
          <w:iCs/>
          <w:lang w:val="en-PH"/>
        </w:rPr>
        <w:t>Research in Educational Policy and Management</w:t>
      </w:r>
      <w:r w:rsidRPr="007B50B3">
        <w:rPr>
          <w:rFonts w:ascii="Arial" w:hAnsi="Arial" w:cs="Arial"/>
          <w:lang w:val="en-PH"/>
        </w:rPr>
        <w:t xml:space="preserve">, </w:t>
      </w:r>
      <w:r w:rsidRPr="007B50B3">
        <w:rPr>
          <w:rFonts w:ascii="Arial" w:hAnsi="Arial" w:cs="Arial"/>
          <w:i/>
          <w:iCs/>
          <w:lang w:val="en-PH"/>
        </w:rPr>
        <w:t>6</w:t>
      </w:r>
      <w:r w:rsidRPr="007B50B3">
        <w:rPr>
          <w:rFonts w:ascii="Arial" w:hAnsi="Arial" w:cs="Arial"/>
          <w:lang w:val="en-PH"/>
        </w:rPr>
        <w:t xml:space="preserve">(2), 21. https://doi.org/10.46303/repam.2024.20 </w:t>
      </w:r>
    </w:p>
    <w:p w14:paraId="45B3B08F" w14:textId="77777777" w:rsidR="004465D3" w:rsidRPr="007B50B3" w:rsidRDefault="004465D3" w:rsidP="004465D3">
      <w:pPr>
        <w:pStyle w:val="Body"/>
        <w:spacing w:after="0"/>
        <w:rPr>
          <w:rFonts w:ascii="Arial" w:hAnsi="Arial" w:cs="Arial"/>
          <w:lang w:val="en-PH"/>
        </w:rPr>
      </w:pPr>
    </w:p>
    <w:p w14:paraId="01E222B7" w14:textId="77777777" w:rsidR="004465D3" w:rsidRPr="007B50B3" w:rsidRDefault="004465D3" w:rsidP="004465D3">
      <w:pPr>
        <w:pStyle w:val="Body"/>
        <w:spacing w:after="0"/>
        <w:rPr>
          <w:rFonts w:ascii="Arial" w:hAnsi="Arial" w:cs="Arial"/>
          <w:lang w:val="en-PH"/>
        </w:rPr>
      </w:pPr>
      <w:bookmarkStart w:id="24" w:name="7a39826bba6c0c6f6a0ca732c2e06950"/>
      <w:r w:rsidRPr="007B50B3">
        <w:rPr>
          <w:rFonts w:ascii="Arial" w:hAnsi="Arial" w:cs="Arial"/>
          <w:lang w:val="en-PH"/>
        </w:rPr>
        <w:t xml:space="preserve">Olivo, M. G. (2021). Parents’ Perception on Printed Modular Distance Learning in Canarem </w:t>
      </w:r>
    </w:p>
    <w:p w14:paraId="61225B60" w14:textId="54A610DF"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Elementary School: Basis for Proposed Action Plan. </w:t>
      </w:r>
      <w:r w:rsidRPr="007B50B3">
        <w:rPr>
          <w:rFonts w:ascii="Arial" w:hAnsi="Arial" w:cs="Arial"/>
          <w:i/>
          <w:iCs/>
          <w:lang w:val="en-PH"/>
        </w:rPr>
        <w:t>International Journal of Multidisciplinary Applied Business and Education Research</w:t>
      </w:r>
      <w:r w:rsidRPr="007B50B3">
        <w:rPr>
          <w:rFonts w:ascii="Arial" w:hAnsi="Arial" w:cs="Arial"/>
          <w:lang w:val="en-PH"/>
        </w:rPr>
        <w:t xml:space="preserve">, </w:t>
      </w:r>
      <w:r w:rsidRPr="007B50B3">
        <w:rPr>
          <w:rFonts w:ascii="Arial" w:hAnsi="Arial" w:cs="Arial"/>
          <w:i/>
          <w:iCs/>
          <w:lang w:val="en-PH"/>
        </w:rPr>
        <w:t>2</w:t>
      </w:r>
      <w:r w:rsidRPr="007B50B3">
        <w:rPr>
          <w:rFonts w:ascii="Arial" w:hAnsi="Arial" w:cs="Arial"/>
          <w:lang w:val="en-PH"/>
        </w:rPr>
        <w:t xml:space="preserve">(4), 296. https://doi.org/10.11594/ijmaber.02.04.03 </w:t>
      </w:r>
      <w:bookmarkEnd w:id="24"/>
    </w:p>
    <w:p w14:paraId="0645966E" w14:textId="77777777" w:rsidR="004465D3" w:rsidRPr="007B50B3" w:rsidRDefault="004465D3" w:rsidP="004465D3">
      <w:pPr>
        <w:pStyle w:val="Body"/>
        <w:spacing w:after="0"/>
        <w:rPr>
          <w:rFonts w:ascii="Arial" w:hAnsi="Arial" w:cs="Arial"/>
        </w:rPr>
      </w:pPr>
    </w:p>
    <w:p w14:paraId="2B372BB9" w14:textId="77777777" w:rsidR="004465D3" w:rsidRPr="007B50B3" w:rsidRDefault="004465D3" w:rsidP="004465D3">
      <w:pPr>
        <w:pStyle w:val="Body"/>
        <w:spacing w:after="0"/>
        <w:rPr>
          <w:rFonts w:ascii="Arial" w:hAnsi="Arial" w:cs="Arial"/>
          <w:lang w:val="en-PH"/>
        </w:rPr>
      </w:pPr>
      <w:bookmarkStart w:id="25" w:name="5d802047e40733b9600f37dd442bde5e"/>
      <w:r w:rsidRPr="007B50B3">
        <w:rPr>
          <w:rFonts w:ascii="Arial" w:hAnsi="Arial" w:cs="Arial"/>
          <w:lang w:val="en-PH"/>
        </w:rPr>
        <w:t xml:space="preserve">Oranga, J., Matere, A., &amp; Nyakundi, E. (2023). Importance and Types of Parental Involvement </w:t>
      </w:r>
    </w:p>
    <w:p w14:paraId="1D98B399" w14:textId="419FD18F" w:rsidR="004465D3" w:rsidRPr="007B50B3" w:rsidRDefault="004465D3" w:rsidP="004465D3">
      <w:pPr>
        <w:pStyle w:val="Body"/>
        <w:spacing w:after="0"/>
        <w:ind w:firstLine="720"/>
        <w:rPr>
          <w:rFonts w:ascii="Arial" w:hAnsi="Arial" w:cs="Arial"/>
          <w:lang w:val="en-PH"/>
        </w:rPr>
      </w:pPr>
      <w:r w:rsidRPr="007B50B3">
        <w:rPr>
          <w:rFonts w:ascii="Arial" w:hAnsi="Arial" w:cs="Arial"/>
          <w:lang w:val="en-PH"/>
        </w:rPr>
        <w:t xml:space="preserve">in Education. </w:t>
      </w:r>
      <w:r w:rsidRPr="007B50B3">
        <w:rPr>
          <w:rFonts w:ascii="Arial" w:hAnsi="Arial" w:cs="Arial"/>
          <w:i/>
          <w:iCs/>
          <w:lang w:val="en-PH"/>
        </w:rPr>
        <w:t>OALib</w:t>
      </w:r>
      <w:r w:rsidRPr="007B50B3">
        <w:rPr>
          <w:rFonts w:ascii="Arial" w:hAnsi="Arial" w:cs="Arial"/>
          <w:lang w:val="en-PH"/>
        </w:rPr>
        <w:t xml:space="preserve">, </w:t>
      </w:r>
      <w:r w:rsidRPr="007B50B3">
        <w:rPr>
          <w:rFonts w:ascii="Arial" w:hAnsi="Arial" w:cs="Arial"/>
          <w:i/>
          <w:iCs/>
          <w:lang w:val="en-PH"/>
        </w:rPr>
        <w:t>10</w:t>
      </w:r>
      <w:r w:rsidRPr="007B50B3">
        <w:rPr>
          <w:rFonts w:ascii="Arial" w:hAnsi="Arial" w:cs="Arial"/>
          <w:lang w:val="en-PH"/>
        </w:rPr>
        <w:t xml:space="preserve">(8), 1. https://doi.org/10.4236/oalib.1110512 </w:t>
      </w:r>
      <w:bookmarkEnd w:id="25"/>
    </w:p>
    <w:p w14:paraId="3508C2CD" w14:textId="77777777" w:rsidR="004465D3" w:rsidRPr="007B50B3" w:rsidRDefault="004465D3" w:rsidP="004465D3">
      <w:pPr>
        <w:pStyle w:val="Body"/>
        <w:spacing w:after="0"/>
        <w:rPr>
          <w:rFonts w:ascii="Arial" w:hAnsi="Arial" w:cs="Arial"/>
        </w:rPr>
      </w:pPr>
    </w:p>
    <w:p w14:paraId="366B9595"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Ovati, T. S. R., Rydland, V., Grøver, V., &amp; Lekhal, R. (2024). Teacher perceptions of parent </w:t>
      </w:r>
    </w:p>
    <w:p w14:paraId="3DA2E02E" w14:textId="268AD073"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collaboration in multi-ethnic ECEC settings. </w:t>
      </w:r>
      <w:r w:rsidRPr="007B50B3">
        <w:rPr>
          <w:rFonts w:ascii="Arial" w:hAnsi="Arial" w:cs="Arial"/>
          <w:i/>
          <w:iCs/>
          <w:lang w:val="en-PH"/>
        </w:rPr>
        <w:t>Frontiers in Education</w:t>
      </w:r>
      <w:r w:rsidRPr="007B50B3">
        <w:rPr>
          <w:rFonts w:ascii="Arial" w:hAnsi="Arial" w:cs="Arial"/>
          <w:lang w:val="en-PH"/>
        </w:rPr>
        <w:t xml:space="preserve">, </w:t>
      </w:r>
      <w:r w:rsidRPr="007B50B3">
        <w:rPr>
          <w:rFonts w:ascii="Arial" w:hAnsi="Arial" w:cs="Arial"/>
          <w:i/>
          <w:iCs/>
          <w:lang w:val="en-PH"/>
        </w:rPr>
        <w:t>9</w:t>
      </w:r>
      <w:r w:rsidRPr="007B50B3">
        <w:rPr>
          <w:rFonts w:ascii="Arial" w:hAnsi="Arial" w:cs="Arial"/>
          <w:lang w:val="en-PH"/>
        </w:rPr>
        <w:t xml:space="preserve">. https://doi.org/10.3389/feduc.2024.1340295 </w:t>
      </w:r>
    </w:p>
    <w:p w14:paraId="47B3C297" w14:textId="77777777" w:rsidR="004465D3" w:rsidRPr="007B50B3" w:rsidRDefault="004465D3" w:rsidP="004465D3">
      <w:pPr>
        <w:pStyle w:val="Body"/>
        <w:spacing w:after="0"/>
        <w:rPr>
          <w:rFonts w:ascii="Arial" w:hAnsi="Arial" w:cs="Arial"/>
        </w:rPr>
      </w:pPr>
    </w:p>
    <w:p w14:paraId="1671170B" w14:textId="77777777" w:rsidR="004465D3" w:rsidRPr="007B50B3" w:rsidRDefault="004465D3" w:rsidP="004465D3">
      <w:pPr>
        <w:pStyle w:val="Body"/>
        <w:spacing w:after="0"/>
        <w:rPr>
          <w:rFonts w:ascii="Arial" w:hAnsi="Arial" w:cs="Arial"/>
          <w:lang w:val="en-PH"/>
        </w:rPr>
      </w:pPr>
      <w:bookmarkStart w:id="26" w:name="19efc352c4c13674e1c48c4a466086e5"/>
      <w:r w:rsidRPr="007B50B3">
        <w:rPr>
          <w:rFonts w:ascii="Arial" w:hAnsi="Arial" w:cs="Arial"/>
          <w:lang w:val="en-PH"/>
        </w:rPr>
        <w:t xml:space="preserve">Owens, M. A., Ravi, V., &amp; Hunter, E. J. (2023). Digital Inclusion as a Lens for Equitable Parent </w:t>
      </w:r>
    </w:p>
    <w:p w14:paraId="2DA6DA3F" w14:textId="7EE0F056" w:rsidR="004465D3" w:rsidRPr="007B50B3" w:rsidRDefault="004465D3" w:rsidP="004465D3">
      <w:pPr>
        <w:pStyle w:val="Body"/>
        <w:spacing w:after="0"/>
        <w:ind w:firstLine="720"/>
        <w:rPr>
          <w:rFonts w:ascii="Arial" w:hAnsi="Arial" w:cs="Arial"/>
          <w:lang w:val="en-PH"/>
        </w:rPr>
      </w:pPr>
      <w:r w:rsidRPr="007B50B3">
        <w:rPr>
          <w:rFonts w:ascii="Arial" w:hAnsi="Arial" w:cs="Arial"/>
          <w:lang w:val="en-PH"/>
        </w:rPr>
        <w:t xml:space="preserve">Engagement. </w:t>
      </w:r>
      <w:r w:rsidRPr="007B50B3">
        <w:rPr>
          <w:rFonts w:ascii="Arial" w:hAnsi="Arial" w:cs="Arial"/>
          <w:i/>
          <w:iCs/>
          <w:lang w:val="en-PH"/>
        </w:rPr>
        <w:t>TechTrends</w:t>
      </w:r>
      <w:r w:rsidRPr="007B50B3">
        <w:rPr>
          <w:rFonts w:ascii="Arial" w:hAnsi="Arial" w:cs="Arial"/>
          <w:lang w:val="en-PH"/>
        </w:rPr>
        <w:t xml:space="preserve">, 1. https://doi.org/10.1007/s11528-023-00859-5 </w:t>
      </w:r>
      <w:bookmarkEnd w:id="26"/>
    </w:p>
    <w:p w14:paraId="6DAEFB18" w14:textId="77777777" w:rsidR="00B45CA3" w:rsidRPr="007B50B3" w:rsidRDefault="00B45CA3" w:rsidP="004465D3">
      <w:pPr>
        <w:pStyle w:val="Body"/>
        <w:spacing w:after="0"/>
        <w:rPr>
          <w:rFonts w:ascii="Arial" w:hAnsi="Arial" w:cs="Arial"/>
          <w:lang w:val="en-PH"/>
        </w:rPr>
      </w:pPr>
      <w:bookmarkStart w:id="27" w:name="34ba910bd25ef658dca0a35bb69ff3b5"/>
    </w:p>
    <w:p w14:paraId="26161273" w14:textId="3C3F911E"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Perocho, S. P., &amp; Bantulo, J. S. (2023). LEVEL OF PARENTAL INVOLVEMENT, JOB </w:t>
      </w:r>
    </w:p>
    <w:p w14:paraId="5E163927" w14:textId="510ACAE2"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SATISFACTION OF PARENTS IN KINGDOM OF SAUDI ARABIA (KSA) AND ACADEMIC PERFORMANCE OF THEIR CHILDREN: BASIS FOR A PROPOSED LEARNER’S KEY TO SUCCESS- PARENTING MATTERS PROGRAM. </w:t>
      </w:r>
      <w:r w:rsidRPr="007B50B3">
        <w:rPr>
          <w:rFonts w:ascii="Arial" w:hAnsi="Arial" w:cs="Arial"/>
          <w:i/>
          <w:iCs/>
          <w:lang w:val="en-PH"/>
        </w:rPr>
        <w:t>European Journal of Education Studies</w:t>
      </w:r>
      <w:r w:rsidRPr="007B50B3">
        <w:rPr>
          <w:rFonts w:ascii="Arial" w:hAnsi="Arial" w:cs="Arial"/>
          <w:lang w:val="en-PH"/>
        </w:rPr>
        <w:t xml:space="preserve">, </w:t>
      </w:r>
      <w:r w:rsidRPr="007B50B3">
        <w:rPr>
          <w:rFonts w:ascii="Arial" w:hAnsi="Arial" w:cs="Arial"/>
          <w:i/>
          <w:iCs/>
          <w:lang w:val="en-PH"/>
        </w:rPr>
        <w:t>10</w:t>
      </w:r>
      <w:r w:rsidRPr="007B50B3">
        <w:rPr>
          <w:rFonts w:ascii="Arial" w:hAnsi="Arial" w:cs="Arial"/>
          <w:lang w:val="en-PH"/>
        </w:rPr>
        <w:t xml:space="preserve">(7). https://doi.org/10.46827/ejes.v10i7.4879 </w:t>
      </w:r>
      <w:bookmarkEnd w:id="27"/>
    </w:p>
    <w:p w14:paraId="17076603" w14:textId="77777777" w:rsidR="004465D3" w:rsidRPr="007B50B3" w:rsidRDefault="004465D3" w:rsidP="004465D3">
      <w:pPr>
        <w:pStyle w:val="Body"/>
        <w:spacing w:after="0"/>
        <w:rPr>
          <w:rFonts w:ascii="Arial" w:hAnsi="Arial" w:cs="Arial"/>
        </w:rPr>
      </w:pPr>
    </w:p>
    <w:p w14:paraId="3C119BE4" w14:textId="77777777" w:rsidR="004465D3" w:rsidRPr="007B50B3" w:rsidRDefault="004465D3" w:rsidP="004465D3">
      <w:pPr>
        <w:pStyle w:val="Body"/>
        <w:spacing w:after="0"/>
        <w:rPr>
          <w:rFonts w:ascii="Arial" w:hAnsi="Arial" w:cs="Arial"/>
          <w:lang w:val="en-PH"/>
        </w:rPr>
      </w:pPr>
      <w:bookmarkStart w:id="28" w:name="534c49efd6145286531dd02d685f6e71"/>
      <w:r w:rsidRPr="007B50B3">
        <w:rPr>
          <w:rFonts w:ascii="Arial" w:hAnsi="Arial" w:cs="Arial"/>
          <w:lang w:val="en-PH"/>
        </w:rPr>
        <w:t xml:space="preserve">Perron, N. C. D. (2017). </w:t>
      </w:r>
      <w:r w:rsidRPr="007B50B3">
        <w:rPr>
          <w:rFonts w:ascii="Arial" w:hAnsi="Arial" w:cs="Arial"/>
          <w:i/>
          <w:iCs/>
          <w:lang w:val="en-PH"/>
        </w:rPr>
        <w:t>Bronfenbrenner’s Ecological Systems Theory</w:t>
      </w:r>
      <w:r w:rsidRPr="007B50B3">
        <w:rPr>
          <w:rFonts w:ascii="Arial" w:hAnsi="Arial" w:cs="Arial"/>
          <w:lang w:val="en-PH"/>
        </w:rPr>
        <w:t xml:space="preserve">. </w:t>
      </w:r>
    </w:p>
    <w:p w14:paraId="7F2205AB" w14:textId="1B4EE0C5" w:rsidR="004465D3" w:rsidRPr="007B50B3" w:rsidRDefault="004465D3" w:rsidP="004465D3">
      <w:pPr>
        <w:pStyle w:val="Body"/>
        <w:spacing w:after="0"/>
        <w:ind w:firstLine="720"/>
        <w:rPr>
          <w:rFonts w:ascii="Arial" w:hAnsi="Arial" w:cs="Arial"/>
          <w:lang w:val="en-PH"/>
        </w:rPr>
      </w:pPr>
      <w:r w:rsidRPr="007B50B3">
        <w:rPr>
          <w:rFonts w:ascii="Arial" w:hAnsi="Arial" w:cs="Arial"/>
          <w:lang w:val="en-PH"/>
        </w:rPr>
        <w:lastRenderedPageBreak/>
        <w:t xml:space="preserve">https://doi.org/10.1891/9780826118165.0018 </w:t>
      </w:r>
      <w:bookmarkEnd w:id="28"/>
    </w:p>
    <w:p w14:paraId="6576D242" w14:textId="77777777" w:rsidR="007B50B3" w:rsidRDefault="007B50B3" w:rsidP="004465D3">
      <w:pPr>
        <w:pStyle w:val="Body"/>
        <w:spacing w:after="0"/>
        <w:rPr>
          <w:rFonts w:ascii="Arial" w:hAnsi="Arial" w:cs="Arial"/>
          <w:lang w:val="en-PH"/>
        </w:rPr>
      </w:pPr>
      <w:bookmarkStart w:id="29" w:name="131744a411328e191aa28f025876b8bd"/>
    </w:p>
    <w:p w14:paraId="5723AFEF" w14:textId="4BB7CE6C"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Preston, J. P., MacPhee, M., &amp; O’Keefe, A. R. (2019). KINDERGARTEN TEACHERS’ </w:t>
      </w:r>
    </w:p>
    <w:p w14:paraId="24F089E3" w14:textId="6982B9ED"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NOTIONS OF PARENT INVOLVEMENT AND PERCEIVED CHALLENGES. </w:t>
      </w:r>
      <w:r w:rsidRPr="007B50B3">
        <w:rPr>
          <w:rFonts w:ascii="Arial" w:hAnsi="Arial" w:cs="Arial"/>
          <w:i/>
          <w:iCs/>
          <w:lang w:val="en-PH"/>
        </w:rPr>
        <w:t>McGill Journal of Education / Revue Des Sciences de l Éducation de McGill</w:t>
      </w:r>
      <w:r w:rsidRPr="007B50B3">
        <w:rPr>
          <w:rFonts w:ascii="Arial" w:hAnsi="Arial" w:cs="Arial"/>
          <w:lang w:val="en-PH"/>
        </w:rPr>
        <w:t xml:space="preserve">, </w:t>
      </w:r>
      <w:r w:rsidRPr="007B50B3">
        <w:rPr>
          <w:rFonts w:ascii="Arial" w:hAnsi="Arial" w:cs="Arial"/>
          <w:i/>
          <w:iCs/>
          <w:lang w:val="en-PH"/>
        </w:rPr>
        <w:t>53</w:t>
      </w:r>
      <w:r w:rsidRPr="007B50B3">
        <w:rPr>
          <w:rFonts w:ascii="Arial" w:hAnsi="Arial" w:cs="Arial"/>
          <w:lang w:val="en-PH"/>
        </w:rPr>
        <w:t xml:space="preserve">(3). https://doi.org/10.7202/1058416ar </w:t>
      </w:r>
      <w:bookmarkEnd w:id="29"/>
    </w:p>
    <w:p w14:paraId="3B85A419" w14:textId="77777777" w:rsidR="004465D3" w:rsidRPr="007B50B3" w:rsidRDefault="004465D3" w:rsidP="004465D3">
      <w:pPr>
        <w:pStyle w:val="Body"/>
        <w:spacing w:after="0"/>
        <w:rPr>
          <w:rFonts w:ascii="Arial" w:hAnsi="Arial" w:cs="Arial"/>
        </w:rPr>
      </w:pPr>
    </w:p>
    <w:p w14:paraId="24AF5847"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Prestridge, S., &amp; Tondeur, J. (2015). Exploring Elements That Support Teachers Engagement </w:t>
      </w:r>
    </w:p>
    <w:p w14:paraId="475B11E7" w14:textId="0C93FF21"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in Online Professional Development. </w:t>
      </w:r>
      <w:r w:rsidRPr="007B50B3">
        <w:rPr>
          <w:rFonts w:ascii="Arial" w:hAnsi="Arial" w:cs="Arial"/>
          <w:i/>
          <w:iCs/>
          <w:lang w:val="en-PH"/>
        </w:rPr>
        <w:t>Education Sciences</w:t>
      </w:r>
      <w:r w:rsidRPr="007B50B3">
        <w:rPr>
          <w:rFonts w:ascii="Arial" w:hAnsi="Arial" w:cs="Arial"/>
          <w:lang w:val="en-PH"/>
        </w:rPr>
        <w:t xml:space="preserve">, </w:t>
      </w:r>
      <w:r w:rsidRPr="007B50B3">
        <w:rPr>
          <w:rFonts w:ascii="Arial" w:hAnsi="Arial" w:cs="Arial"/>
          <w:i/>
          <w:iCs/>
          <w:lang w:val="en-PH"/>
        </w:rPr>
        <w:t>5</w:t>
      </w:r>
      <w:r w:rsidRPr="007B50B3">
        <w:rPr>
          <w:rFonts w:ascii="Arial" w:hAnsi="Arial" w:cs="Arial"/>
          <w:lang w:val="en-PH"/>
        </w:rPr>
        <w:t xml:space="preserve">(3), 199. https://doi.org/10.3390/educsci5030199 </w:t>
      </w:r>
    </w:p>
    <w:p w14:paraId="3DAC872E" w14:textId="77777777" w:rsidR="004465D3" w:rsidRPr="007B50B3" w:rsidRDefault="004465D3" w:rsidP="004465D3">
      <w:pPr>
        <w:pStyle w:val="Body"/>
        <w:spacing w:after="0"/>
        <w:rPr>
          <w:rFonts w:ascii="Arial" w:hAnsi="Arial" w:cs="Arial"/>
        </w:rPr>
      </w:pPr>
    </w:p>
    <w:p w14:paraId="518AEAE5" w14:textId="77777777" w:rsidR="004465D3" w:rsidRPr="007B50B3" w:rsidRDefault="004465D3" w:rsidP="004465D3">
      <w:pPr>
        <w:pStyle w:val="Body"/>
        <w:spacing w:after="0"/>
        <w:rPr>
          <w:rFonts w:ascii="Arial" w:hAnsi="Arial" w:cs="Arial"/>
          <w:lang w:val="en-PH"/>
        </w:rPr>
      </w:pPr>
      <w:bookmarkStart w:id="30" w:name="636a0bc410ce0f7ec2e7e6f58d151963"/>
      <w:r w:rsidRPr="007B50B3">
        <w:rPr>
          <w:rFonts w:ascii="Arial" w:hAnsi="Arial" w:cs="Arial"/>
          <w:lang w:val="en-PH"/>
        </w:rPr>
        <w:t xml:space="preserve">Radulović, B., Hašková, A., Ninković, S. O., &amp; Knežević, L. (2023). Adaptation and Empirical </w:t>
      </w:r>
    </w:p>
    <w:p w14:paraId="3CB70E43" w14:textId="403BCF42"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Evaluation of the Questionnaire on Mentor Teacher Burnout. </w:t>
      </w:r>
      <w:r w:rsidRPr="007B50B3">
        <w:rPr>
          <w:rFonts w:ascii="Arial" w:hAnsi="Arial" w:cs="Arial"/>
          <w:i/>
          <w:iCs/>
          <w:lang w:val="en-PH"/>
        </w:rPr>
        <w:t>Education &amp; Self Development</w:t>
      </w:r>
      <w:r w:rsidRPr="007B50B3">
        <w:rPr>
          <w:rFonts w:ascii="Arial" w:hAnsi="Arial" w:cs="Arial"/>
          <w:lang w:val="en-PH"/>
        </w:rPr>
        <w:t xml:space="preserve">, </w:t>
      </w:r>
      <w:r w:rsidRPr="007B50B3">
        <w:rPr>
          <w:rFonts w:ascii="Arial" w:hAnsi="Arial" w:cs="Arial"/>
          <w:i/>
          <w:iCs/>
          <w:lang w:val="en-PH"/>
        </w:rPr>
        <w:t>18</w:t>
      </w:r>
      <w:r w:rsidRPr="007B50B3">
        <w:rPr>
          <w:rFonts w:ascii="Arial" w:hAnsi="Arial" w:cs="Arial"/>
          <w:lang w:val="en-PH"/>
        </w:rPr>
        <w:t xml:space="preserve">(4), 10. https://doi.org/10.26907/esd.18.4.02 </w:t>
      </w:r>
      <w:bookmarkEnd w:id="30"/>
    </w:p>
    <w:p w14:paraId="6E8CBC7E" w14:textId="77777777" w:rsidR="004465D3" w:rsidRPr="007B50B3" w:rsidRDefault="004465D3" w:rsidP="004465D3">
      <w:pPr>
        <w:pStyle w:val="Body"/>
        <w:spacing w:after="0"/>
        <w:rPr>
          <w:rFonts w:ascii="Arial" w:hAnsi="Arial" w:cs="Arial"/>
        </w:rPr>
      </w:pPr>
    </w:p>
    <w:p w14:paraId="741D8F18"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Reppa, G., Mousoulidou, M., Tzovla, E., Koundourou, C., &amp; Christodoulou, A. (2023). The </w:t>
      </w:r>
    </w:p>
    <w:p w14:paraId="79E07D60" w14:textId="5628BE68"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impact of self-efficacy on the well-being of primary school teachers: a Greek-Cypriot study. </w:t>
      </w:r>
      <w:r w:rsidRPr="007B50B3">
        <w:rPr>
          <w:rFonts w:ascii="Arial" w:hAnsi="Arial" w:cs="Arial"/>
          <w:i/>
          <w:iCs/>
          <w:lang w:val="en-PH"/>
        </w:rPr>
        <w:t>Frontiers in Psychology</w:t>
      </w:r>
      <w:r w:rsidRPr="007B50B3">
        <w:rPr>
          <w:rFonts w:ascii="Arial" w:hAnsi="Arial" w:cs="Arial"/>
          <w:lang w:val="en-PH"/>
        </w:rPr>
        <w:t xml:space="preserve">, </w:t>
      </w:r>
      <w:r w:rsidRPr="007B50B3">
        <w:rPr>
          <w:rFonts w:ascii="Arial" w:hAnsi="Arial" w:cs="Arial"/>
          <w:i/>
          <w:iCs/>
          <w:lang w:val="en-PH"/>
        </w:rPr>
        <w:t>14</w:t>
      </w:r>
      <w:r w:rsidRPr="007B50B3">
        <w:rPr>
          <w:rFonts w:ascii="Arial" w:hAnsi="Arial" w:cs="Arial"/>
          <w:lang w:val="en-PH"/>
        </w:rPr>
        <w:t xml:space="preserve">. https://doi.org/10.3389/fpsyg.2023.1223222 </w:t>
      </w:r>
    </w:p>
    <w:p w14:paraId="40FF4A6E" w14:textId="77777777" w:rsidR="004465D3" w:rsidRPr="007B50B3" w:rsidRDefault="004465D3" w:rsidP="004465D3">
      <w:pPr>
        <w:pStyle w:val="Body"/>
        <w:spacing w:after="0"/>
        <w:rPr>
          <w:rFonts w:ascii="Arial" w:hAnsi="Arial" w:cs="Arial"/>
        </w:rPr>
      </w:pPr>
    </w:p>
    <w:p w14:paraId="6CFB8E27" w14:textId="77777777" w:rsidR="004465D3" w:rsidRPr="007B50B3" w:rsidRDefault="004465D3" w:rsidP="004465D3">
      <w:pPr>
        <w:pStyle w:val="Body"/>
        <w:spacing w:after="0"/>
        <w:rPr>
          <w:rFonts w:ascii="Arial" w:hAnsi="Arial" w:cs="Arial"/>
          <w:lang w:val="en-PH"/>
        </w:rPr>
      </w:pPr>
      <w:bookmarkStart w:id="31" w:name="099ba82710cdccc47a174ae274206b60"/>
      <w:r w:rsidRPr="007B50B3">
        <w:rPr>
          <w:rFonts w:ascii="Arial" w:hAnsi="Arial" w:cs="Arial"/>
          <w:lang w:val="en-PH"/>
        </w:rPr>
        <w:t xml:space="preserve">Ribeiro, L. M., Cunha, R. S., Portela, M. C. A. S., Carvalho, M., &amp; Vital, M. L. (2021). Parental </w:t>
      </w:r>
    </w:p>
    <w:p w14:paraId="24074264" w14:textId="6AC043F2"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Involvement during Pandemic Times: Challenges and Opportunities. </w:t>
      </w:r>
      <w:r w:rsidRPr="007B50B3">
        <w:rPr>
          <w:rFonts w:ascii="Arial" w:hAnsi="Arial" w:cs="Arial"/>
          <w:i/>
          <w:iCs/>
          <w:lang w:val="en-PH"/>
        </w:rPr>
        <w:t>Education Sciences</w:t>
      </w:r>
      <w:r w:rsidRPr="007B50B3">
        <w:rPr>
          <w:rFonts w:ascii="Arial" w:hAnsi="Arial" w:cs="Arial"/>
          <w:lang w:val="en-PH"/>
        </w:rPr>
        <w:t xml:space="preserve">, </w:t>
      </w:r>
      <w:r w:rsidRPr="007B50B3">
        <w:rPr>
          <w:rFonts w:ascii="Arial" w:hAnsi="Arial" w:cs="Arial"/>
          <w:i/>
          <w:iCs/>
          <w:lang w:val="en-PH"/>
        </w:rPr>
        <w:t>11</w:t>
      </w:r>
      <w:r w:rsidRPr="007B50B3">
        <w:rPr>
          <w:rFonts w:ascii="Arial" w:hAnsi="Arial" w:cs="Arial"/>
          <w:lang w:val="en-PH"/>
        </w:rPr>
        <w:t xml:space="preserve">(6), 302. https://doi.org/10.3390/educsci11060302 </w:t>
      </w:r>
      <w:bookmarkEnd w:id="31"/>
    </w:p>
    <w:p w14:paraId="1DFCCEFA" w14:textId="77777777" w:rsidR="004465D3" w:rsidRPr="007B50B3" w:rsidRDefault="004465D3" w:rsidP="004465D3">
      <w:pPr>
        <w:pStyle w:val="Body"/>
        <w:spacing w:after="0"/>
        <w:rPr>
          <w:rFonts w:ascii="Arial" w:hAnsi="Arial" w:cs="Arial"/>
        </w:rPr>
      </w:pPr>
    </w:p>
    <w:p w14:paraId="1A2227A7" w14:textId="6B665E2F" w:rsidR="004465D3" w:rsidRPr="007B50B3" w:rsidRDefault="004465D3" w:rsidP="004465D3">
      <w:pPr>
        <w:pStyle w:val="Body"/>
        <w:spacing w:after="0"/>
        <w:rPr>
          <w:rFonts w:ascii="Arial" w:hAnsi="Arial" w:cs="Arial"/>
          <w:lang w:val="en-PH"/>
        </w:rPr>
      </w:pPr>
      <w:bookmarkStart w:id="32" w:name="b1fe009eb00b9d4ab5321e1c4f9bca5d"/>
      <w:r w:rsidRPr="007B50B3">
        <w:rPr>
          <w:rFonts w:ascii="Arial" w:hAnsi="Arial" w:cs="Arial"/>
          <w:lang w:val="en-PH"/>
        </w:rPr>
        <w:t xml:space="preserve">Salgado, J. M., &amp; Paglinawan, J. L. (2025). Teacher’s Challenges and Opportunities in </w:t>
      </w:r>
    </w:p>
    <w:p w14:paraId="6E07AB57" w14:textId="20DEB067"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Integrating Digital Technology in the Classroom. </w:t>
      </w:r>
      <w:r w:rsidRPr="007B50B3">
        <w:rPr>
          <w:rFonts w:ascii="Arial" w:hAnsi="Arial" w:cs="Arial"/>
          <w:i/>
          <w:iCs/>
          <w:lang w:val="en-PH"/>
        </w:rPr>
        <w:t>International Journal of Scientific and Management Research</w:t>
      </w:r>
      <w:r w:rsidRPr="007B50B3">
        <w:rPr>
          <w:rFonts w:ascii="Arial" w:hAnsi="Arial" w:cs="Arial"/>
          <w:lang w:val="en-PH"/>
        </w:rPr>
        <w:t xml:space="preserve">, </w:t>
      </w:r>
      <w:r w:rsidRPr="007B50B3">
        <w:rPr>
          <w:rFonts w:ascii="Arial" w:hAnsi="Arial" w:cs="Arial"/>
          <w:i/>
          <w:iCs/>
          <w:lang w:val="en-PH"/>
        </w:rPr>
        <w:t>8</w:t>
      </w:r>
      <w:r w:rsidRPr="007B50B3">
        <w:rPr>
          <w:rFonts w:ascii="Arial" w:hAnsi="Arial" w:cs="Arial"/>
          <w:lang w:val="en-PH"/>
        </w:rPr>
        <w:t xml:space="preserve">(10), 282. https://doi.org/10.37502/ijsmr.2025.81022 </w:t>
      </w:r>
      <w:bookmarkEnd w:id="32"/>
    </w:p>
    <w:p w14:paraId="6DCAC654"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Santiago, C. R. (2023). Sustaining Work-Life Balance of Teachers During the New Normal. </w:t>
      </w:r>
    </w:p>
    <w:p w14:paraId="39EA8005" w14:textId="48C2A1EC" w:rsidR="004465D3" w:rsidRPr="007B50B3" w:rsidRDefault="004465D3" w:rsidP="004465D3">
      <w:pPr>
        <w:pStyle w:val="Body"/>
        <w:spacing w:after="0"/>
        <w:ind w:left="720"/>
        <w:rPr>
          <w:rFonts w:ascii="Arial" w:hAnsi="Arial" w:cs="Arial"/>
          <w:lang w:val="en-PH"/>
        </w:rPr>
      </w:pPr>
      <w:r w:rsidRPr="007B50B3">
        <w:rPr>
          <w:rFonts w:ascii="Arial" w:hAnsi="Arial" w:cs="Arial"/>
          <w:i/>
          <w:iCs/>
          <w:lang w:val="en-PH"/>
        </w:rPr>
        <w:t>American Journal of Interdisciplinary Research and Innovation</w:t>
      </w:r>
      <w:r w:rsidRPr="007B50B3">
        <w:rPr>
          <w:rFonts w:ascii="Arial" w:hAnsi="Arial" w:cs="Arial"/>
          <w:lang w:val="en-PH"/>
        </w:rPr>
        <w:t xml:space="preserve">, </w:t>
      </w:r>
      <w:r w:rsidRPr="007B50B3">
        <w:rPr>
          <w:rFonts w:ascii="Arial" w:hAnsi="Arial" w:cs="Arial"/>
          <w:i/>
          <w:iCs/>
          <w:lang w:val="en-PH"/>
        </w:rPr>
        <w:t>2</w:t>
      </w:r>
      <w:r w:rsidRPr="007B50B3">
        <w:rPr>
          <w:rFonts w:ascii="Arial" w:hAnsi="Arial" w:cs="Arial"/>
          <w:lang w:val="en-PH"/>
        </w:rPr>
        <w:t xml:space="preserve">(2), 1. https://doi.org/10.54536/ajiri.v2i2.1257 </w:t>
      </w:r>
    </w:p>
    <w:p w14:paraId="1C83A590" w14:textId="77777777" w:rsidR="004465D3" w:rsidRPr="007B50B3" w:rsidRDefault="004465D3" w:rsidP="004465D3">
      <w:pPr>
        <w:pStyle w:val="Body"/>
        <w:spacing w:after="0"/>
        <w:rPr>
          <w:rFonts w:ascii="Arial" w:hAnsi="Arial" w:cs="Arial"/>
        </w:rPr>
      </w:pPr>
    </w:p>
    <w:p w14:paraId="68159106"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Schneider, C., &amp; Arnot, M. (2018). Transactional school-home-school communication: </w:t>
      </w:r>
    </w:p>
    <w:p w14:paraId="12C3BE64" w14:textId="00DAE1D0"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Addressing the mismatches between migrant parents’ and teachers’ views of parental knowledge, engagement and the barriers to engagement. </w:t>
      </w:r>
      <w:r w:rsidRPr="007B50B3">
        <w:rPr>
          <w:rFonts w:ascii="Arial" w:hAnsi="Arial" w:cs="Arial"/>
          <w:i/>
          <w:iCs/>
          <w:lang w:val="en-PH"/>
        </w:rPr>
        <w:t>Teaching and Teacher Education</w:t>
      </w:r>
      <w:r w:rsidRPr="007B50B3">
        <w:rPr>
          <w:rFonts w:ascii="Arial" w:hAnsi="Arial" w:cs="Arial"/>
          <w:lang w:val="en-PH"/>
        </w:rPr>
        <w:t xml:space="preserve">, </w:t>
      </w:r>
      <w:r w:rsidRPr="007B50B3">
        <w:rPr>
          <w:rFonts w:ascii="Arial" w:hAnsi="Arial" w:cs="Arial"/>
          <w:i/>
          <w:iCs/>
          <w:lang w:val="en-PH"/>
        </w:rPr>
        <w:t>75</w:t>
      </w:r>
      <w:r w:rsidRPr="007B50B3">
        <w:rPr>
          <w:rFonts w:ascii="Arial" w:hAnsi="Arial" w:cs="Arial"/>
          <w:lang w:val="en-PH"/>
        </w:rPr>
        <w:t xml:space="preserve">, 10. https://doi.org/10.1016/j.tate.2018.05.005 </w:t>
      </w:r>
    </w:p>
    <w:p w14:paraId="2F881010" w14:textId="77777777" w:rsidR="004465D3" w:rsidRPr="007B50B3" w:rsidRDefault="004465D3" w:rsidP="004465D3">
      <w:pPr>
        <w:pStyle w:val="Body"/>
        <w:spacing w:after="0"/>
        <w:rPr>
          <w:rFonts w:ascii="Arial" w:hAnsi="Arial" w:cs="Arial"/>
        </w:rPr>
      </w:pPr>
    </w:p>
    <w:p w14:paraId="04BE583A" w14:textId="77777777" w:rsidR="004465D3" w:rsidRPr="007B50B3" w:rsidRDefault="004465D3" w:rsidP="004465D3">
      <w:pPr>
        <w:pStyle w:val="Body"/>
        <w:spacing w:after="0"/>
        <w:rPr>
          <w:rFonts w:ascii="Arial" w:hAnsi="Arial" w:cs="Arial"/>
          <w:lang w:val="en-PH"/>
        </w:rPr>
      </w:pPr>
      <w:bookmarkStart w:id="33" w:name="d4234d3445d6edcadcd48be7c4a80d2a"/>
      <w:r w:rsidRPr="007B50B3">
        <w:rPr>
          <w:rFonts w:ascii="Arial" w:hAnsi="Arial" w:cs="Arial"/>
          <w:lang w:val="en-PH"/>
        </w:rPr>
        <w:t xml:space="preserve">Serdyukov, P. (2017). Innovation in education: what works, what doesn’t, and what to do about </w:t>
      </w:r>
    </w:p>
    <w:p w14:paraId="0A12A366" w14:textId="5C8909D2" w:rsidR="004465D3" w:rsidRPr="007B50B3" w:rsidRDefault="004465D3" w:rsidP="004465D3">
      <w:pPr>
        <w:pStyle w:val="Body"/>
        <w:spacing w:after="0"/>
        <w:ind w:left="720"/>
        <w:rPr>
          <w:rFonts w:ascii="Arial" w:hAnsi="Arial" w:cs="Arial"/>
          <w:lang w:val="en-PH"/>
        </w:rPr>
      </w:pPr>
      <w:r w:rsidRPr="007B50B3">
        <w:rPr>
          <w:rFonts w:ascii="Arial" w:hAnsi="Arial" w:cs="Arial"/>
          <w:lang w:val="en-PH"/>
        </w:rPr>
        <w:t xml:space="preserve">it? </w:t>
      </w:r>
      <w:r w:rsidRPr="007B50B3">
        <w:rPr>
          <w:rFonts w:ascii="Arial" w:hAnsi="Arial" w:cs="Arial"/>
          <w:i/>
          <w:iCs/>
          <w:lang w:val="en-PH"/>
        </w:rPr>
        <w:t>Journal of Research in Innovative Teaching &amp; Learning</w:t>
      </w:r>
      <w:r w:rsidRPr="007B50B3">
        <w:rPr>
          <w:rFonts w:ascii="Arial" w:hAnsi="Arial" w:cs="Arial"/>
          <w:lang w:val="en-PH"/>
        </w:rPr>
        <w:t xml:space="preserve">, </w:t>
      </w:r>
      <w:r w:rsidRPr="007B50B3">
        <w:rPr>
          <w:rFonts w:ascii="Arial" w:hAnsi="Arial" w:cs="Arial"/>
          <w:i/>
          <w:iCs/>
          <w:lang w:val="en-PH"/>
        </w:rPr>
        <w:t>10</w:t>
      </w:r>
      <w:r w:rsidRPr="007B50B3">
        <w:rPr>
          <w:rFonts w:ascii="Arial" w:hAnsi="Arial" w:cs="Arial"/>
          <w:lang w:val="en-PH"/>
        </w:rPr>
        <w:t xml:space="preserve">(1), 4. </w:t>
      </w:r>
      <w:hyperlink r:id="rId37" w:history="1">
        <w:r w:rsidRPr="007B50B3">
          <w:rPr>
            <w:rStyle w:val="Hyperlink"/>
            <w:rFonts w:ascii="Arial" w:hAnsi="Arial" w:cs="Arial"/>
            <w:color w:val="auto"/>
            <w:u w:val="none"/>
            <w:lang w:val="en-PH"/>
          </w:rPr>
          <w:t>https://doi.org/10.1108/jrit-10-2016-0007</w:t>
        </w:r>
      </w:hyperlink>
      <w:r w:rsidRPr="007B50B3">
        <w:rPr>
          <w:rFonts w:ascii="Arial" w:hAnsi="Arial" w:cs="Arial"/>
          <w:lang w:val="en-PH"/>
        </w:rPr>
        <w:t xml:space="preserve"> </w:t>
      </w:r>
      <w:bookmarkEnd w:id="33"/>
    </w:p>
    <w:p w14:paraId="1129554F" w14:textId="77777777" w:rsidR="004465D3" w:rsidRPr="007B50B3" w:rsidRDefault="004465D3" w:rsidP="004465D3">
      <w:pPr>
        <w:pStyle w:val="Body"/>
        <w:spacing w:after="0"/>
        <w:rPr>
          <w:rFonts w:ascii="Arial" w:hAnsi="Arial" w:cs="Arial"/>
          <w:lang w:val="en-PH"/>
        </w:rPr>
      </w:pPr>
    </w:p>
    <w:p w14:paraId="746EB231" w14:textId="77777777" w:rsidR="004465D3" w:rsidRPr="007B50B3" w:rsidRDefault="004465D3" w:rsidP="004465D3">
      <w:pPr>
        <w:pStyle w:val="Body"/>
        <w:spacing w:after="0"/>
        <w:rPr>
          <w:rFonts w:ascii="Arial" w:hAnsi="Arial" w:cs="Arial"/>
          <w:lang w:val="en-PH"/>
        </w:rPr>
      </w:pPr>
      <w:r w:rsidRPr="007B50B3">
        <w:rPr>
          <w:rFonts w:ascii="Arial" w:hAnsi="Arial" w:cs="Arial"/>
          <w:lang w:val="en-PH"/>
        </w:rPr>
        <w:t xml:space="preserve">Sharma, U., Laletas, S., May, F., &amp; Grové, C. (2022). “In any crisis there is an opportunity for </w:t>
      </w:r>
    </w:p>
    <w:p w14:paraId="1FCAF2F5" w14:textId="024F9B27" w:rsidR="00B45CA3" w:rsidRDefault="004465D3" w:rsidP="007B50B3">
      <w:pPr>
        <w:pStyle w:val="Body"/>
        <w:spacing w:after="0"/>
        <w:ind w:left="720"/>
        <w:rPr>
          <w:rFonts w:ascii="Arial" w:hAnsi="Arial" w:cs="Arial"/>
          <w:lang w:val="en-PH"/>
        </w:rPr>
      </w:pPr>
      <w:r w:rsidRPr="007B50B3">
        <w:rPr>
          <w:rFonts w:ascii="Arial" w:hAnsi="Arial" w:cs="Arial"/>
          <w:lang w:val="en-PH"/>
        </w:rPr>
        <w:t xml:space="preserve">us to learn something new”: Australian teacher experiences during COVID-19. </w:t>
      </w:r>
      <w:r w:rsidRPr="007B50B3">
        <w:rPr>
          <w:rFonts w:ascii="Arial" w:hAnsi="Arial" w:cs="Arial"/>
          <w:i/>
          <w:iCs/>
          <w:lang w:val="en-PH"/>
        </w:rPr>
        <w:t>The Australian Educational Researcher</w:t>
      </w:r>
      <w:r w:rsidRPr="007B50B3">
        <w:rPr>
          <w:rFonts w:ascii="Arial" w:hAnsi="Arial" w:cs="Arial"/>
          <w:lang w:val="en-PH"/>
        </w:rPr>
        <w:t xml:space="preserve">, </w:t>
      </w:r>
      <w:r w:rsidRPr="007B50B3">
        <w:rPr>
          <w:rFonts w:ascii="Arial" w:hAnsi="Arial" w:cs="Arial"/>
          <w:i/>
          <w:iCs/>
          <w:lang w:val="en-PH"/>
        </w:rPr>
        <w:t>50</w:t>
      </w:r>
      <w:r w:rsidRPr="007B50B3">
        <w:rPr>
          <w:rFonts w:ascii="Arial" w:hAnsi="Arial" w:cs="Arial"/>
          <w:lang w:val="en-PH"/>
        </w:rPr>
        <w:t xml:space="preserve">(5), 1303. https://doi.org/10.1007/s13384-022-00556-x </w:t>
      </w:r>
      <w:bookmarkStart w:id="34" w:name="4bd5729c1ebea960a58644d636daf973"/>
    </w:p>
    <w:p w14:paraId="5E417488" w14:textId="77777777" w:rsidR="007B50B3" w:rsidRPr="007B50B3" w:rsidRDefault="007B50B3" w:rsidP="007B50B3">
      <w:pPr>
        <w:pStyle w:val="Body"/>
        <w:spacing w:after="0"/>
        <w:rPr>
          <w:rFonts w:ascii="Arial" w:hAnsi="Arial" w:cs="Arial"/>
          <w:lang w:val="en-PH"/>
        </w:rPr>
      </w:pPr>
    </w:p>
    <w:p w14:paraId="2015E100" w14:textId="529E590C" w:rsidR="004C364D" w:rsidRPr="007B50B3" w:rsidRDefault="004C364D" w:rsidP="004C364D">
      <w:pPr>
        <w:pStyle w:val="Body"/>
        <w:spacing w:after="0"/>
        <w:rPr>
          <w:rFonts w:ascii="Arial" w:hAnsi="Arial" w:cs="Arial"/>
          <w:lang w:val="en-PH"/>
        </w:rPr>
      </w:pPr>
      <w:r w:rsidRPr="007B50B3">
        <w:rPr>
          <w:rFonts w:ascii="Arial" w:hAnsi="Arial" w:cs="Arial"/>
          <w:lang w:val="en-PH"/>
        </w:rPr>
        <w:t xml:space="preserve">Smith, T. E., Sheridan, S. M., Kim, E. M., Park, S., &amp; Beretvas, S. N. (2019). The Effects of </w:t>
      </w:r>
    </w:p>
    <w:p w14:paraId="6C072BCF" w14:textId="2662319B"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Family-School Partnership Interventions on Academic and Social-Emotional Functioning: a Meta-Analysis Exploring What Works for Whom. </w:t>
      </w:r>
      <w:r w:rsidRPr="007B50B3">
        <w:rPr>
          <w:rFonts w:ascii="Arial" w:hAnsi="Arial" w:cs="Arial"/>
          <w:i/>
          <w:iCs/>
          <w:lang w:val="en-PH"/>
        </w:rPr>
        <w:t>Educational Psychology Review</w:t>
      </w:r>
      <w:r w:rsidRPr="007B50B3">
        <w:rPr>
          <w:rFonts w:ascii="Arial" w:hAnsi="Arial" w:cs="Arial"/>
          <w:lang w:val="en-PH"/>
        </w:rPr>
        <w:t xml:space="preserve">, </w:t>
      </w:r>
      <w:r w:rsidRPr="007B50B3">
        <w:rPr>
          <w:rFonts w:ascii="Arial" w:hAnsi="Arial" w:cs="Arial"/>
          <w:i/>
          <w:iCs/>
          <w:lang w:val="en-PH"/>
        </w:rPr>
        <w:t>32</w:t>
      </w:r>
      <w:r w:rsidRPr="007B50B3">
        <w:rPr>
          <w:rFonts w:ascii="Arial" w:hAnsi="Arial" w:cs="Arial"/>
          <w:lang w:val="en-PH"/>
        </w:rPr>
        <w:t xml:space="preserve">(2), 511. https://doi.org/10.1007/s10648-019-09509-w </w:t>
      </w:r>
      <w:bookmarkEnd w:id="34"/>
    </w:p>
    <w:p w14:paraId="67C24A7E" w14:textId="77777777" w:rsidR="004C364D" w:rsidRPr="007B50B3" w:rsidRDefault="004C364D" w:rsidP="004465D3">
      <w:pPr>
        <w:pStyle w:val="Body"/>
        <w:spacing w:after="0"/>
        <w:rPr>
          <w:rFonts w:ascii="Arial" w:hAnsi="Arial" w:cs="Arial"/>
        </w:rPr>
      </w:pPr>
    </w:p>
    <w:p w14:paraId="7F385CA8" w14:textId="77777777" w:rsidR="004C364D" w:rsidRPr="007B50B3" w:rsidRDefault="004C364D" w:rsidP="004C364D">
      <w:pPr>
        <w:pStyle w:val="Body"/>
        <w:spacing w:after="0"/>
        <w:rPr>
          <w:rFonts w:ascii="Arial" w:hAnsi="Arial" w:cs="Arial"/>
          <w:lang w:val="en-PH"/>
        </w:rPr>
      </w:pPr>
      <w:bookmarkStart w:id="35" w:name="01725d6cff620eb7db692213a77c5b84"/>
      <w:r w:rsidRPr="007B50B3">
        <w:rPr>
          <w:rFonts w:ascii="Arial" w:hAnsi="Arial" w:cs="Arial"/>
          <w:lang w:val="en-PH"/>
        </w:rPr>
        <w:t xml:space="preserve">Staden-Payne, I. V., &amp; Nel, M. (2023). Exploring factors that full-service school teachers </w:t>
      </w:r>
    </w:p>
    <w:p w14:paraId="465D8CEC" w14:textId="69EC5E8E" w:rsidR="007B50B3" w:rsidRDefault="004C364D" w:rsidP="007B50B3">
      <w:pPr>
        <w:pStyle w:val="Body"/>
        <w:spacing w:after="0"/>
        <w:ind w:left="720"/>
        <w:rPr>
          <w:rFonts w:ascii="Arial" w:hAnsi="Arial" w:cs="Arial"/>
          <w:lang w:val="en-PH"/>
        </w:rPr>
      </w:pPr>
      <w:r w:rsidRPr="007B50B3">
        <w:rPr>
          <w:rFonts w:ascii="Arial" w:hAnsi="Arial" w:cs="Arial"/>
          <w:lang w:val="en-PH"/>
        </w:rPr>
        <w:t xml:space="preserve">believe disable their self-efficacy to teach in an inclusive education system. </w:t>
      </w:r>
      <w:r w:rsidRPr="007B50B3">
        <w:rPr>
          <w:rFonts w:ascii="Arial" w:hAnsi="Arial" w:cs="Arial"/>
          <w:i/>
          <w:iCs/>
          <w:lang w:val="en-PH"/>
        </w:rPr>
        <w:t>Frontiers</w:t>
      </w:r>
      <w:r w:rsidRPr="007B50B3">
        <w:rPr>
          <w:rFonts w:ascii="Arial" w:hAnsi="Arial" w:cs="Arial"/>
          <w:i/>
          <w:iCs/>
          <w:lang w:val="en-PH"/>
        </w:rPr>
        <w:tab/>
        <w:t xml:space="preserve"> in Education</w:t>
      </w:r>
      <w:r w:rsidRPr="007B50B3">
        <w:rPr>
          <w:rFonts w:ascii="Arial" w:hAnsi="Arial" w:cs="Arial"/>
          <w:lang w:val="en-PH"/>
        </w:rPr>
        <w:t xml:space="preserve">, </w:t>
      </w:r>
      <w:r w:rsidRPr="007B50B3">
        <w:rPr>
          <w:rFonts w:ascii="Arial" w:hAnsi="Arial" w:cs="Arial"/>
          <w:i/>
          <w:iCs/>
          <w:lang w:val="en-PH"/>
        </w:rPr>
        <w:t>7</w:t>
      </w:r>
      <w:r w:rsidRPr="007B50B3">
        <w:rPr>
          <w:rFonts w:ascii="Arial" w:hAnsi="Arial" w:cs="Arial"/>
          <w:lang w:val="en-PH"/>
        </w:rPr>
        <w:t xml:space="preserve">. https://doi.org/10.3389/feduc.2022.1009423 </w:t>
      </w:r>
      <w:bookmarkEnd w:id="35"/>
    </w:p>
    <w:p w14:paraId="50D35916" w14:textId="77777777" w:rsidR="007B50B3" w:rsidRPr="007B50B3" w:rsidRDefault="007B50B3" w:rsidP="007B50B3">
      <w:pPr>
        <w:pStyle w:val="Body"/>
        <w:spacing w:after="0"/>
        <w:rPr>
          <w:rFonts w:ascii="Arial" w:hAnsi="Arial" w:cs="Arial"/>
          <w:lang w:val="en-PH"/>
        </w:rPr>
      </w:pPr>
    </w:p>
    <w:p w14:paraId="453AACEE" w14:textId="77777777" w:rsidR="004C364D" w:rsidRPr="007B50B3" w:rsidRDefault="004C364D" w:rsidP="004C364D">
      <w:pPr>
        <w:pStyle w:val="Body"/>
        <w:spacing w:after="0"/>
        <w:rPr>
          <w:rFonts w:ascii="Arial" w:hAnsi="Arial" w:cs="Arial"/>
          <w:lang w:val="en-PH"/>
        </w:rPr>
      </w:pPr>
      <w:r w:rsidRPr="007B50B3">
        <w:rPr>
          <w:rFonts w:ascii="Arial" w:hAnsi="Arial" w:cs="Arial"/>
          <w:lang w:val="en-PH"/>
        </w:rPr>
        <w:lastRenderedPageBreak/>
        <w:t xml:space="preserve">Szabó, É., Kóródi, K., Szél, E., &amp; Jagodics, B. (2021). Facing the Inevitable: The Effects of </w:t>
      </w:r>
    </w:p>
    <w:p w14:paraId="220ABC57" w14:textId="11E2CF62"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Coronavirus Disease Pandemic and Online Teaching on Teachers’ Self-Efficacy, Workload and Job Satisfaction. </w:t>
      </w:r>
      <w:r w:rsidRPr="007B50B3">
        <w:rPr>
          <w:rFonts w:ascii="Arial" w:hAnsi="Arial" w:cs="Arial"/>
          <w:i/>
          <w:iCs/>
          <w:lang w:val="en-PH"/>
        </w:rPr>
        <w:t>European Journal of Educational Research</w:t>
      </w:r>
      <w:r w:rsidRPr="007B50B3">
        <w:rPr>
          <w:rFonts w:ascii="Arial" w:hAnsi="Arial" w:cs="Arial"/>
          <w:lang w:val="en-PH"/>
        </w:rPr>
        <w:t xml:space="preserve">, 151. https://doi.org/10.12973/eu-jer.11.1.151 </w:t>
      </w:r>
    </w:p>
    <w:p w14:paraId="26B4AFA2" w14:textId="77777777" w:rsidR="004C364D" w:rsidRPr="007B50B3" w:rsidRDefault="004C364D" w:rsidP="004465D3">
      <w:pPr>
        <w:pStyle w:val="Body"/>
        <w:spacing w:after="0"/>
        <w:rPr>
          <w:rFonts w:ascii="Arial" w:hAnsi="Arial" w:cs="Arial"/>
        </w:rPr>
      </w:pPr>
    </w:p>
    <w:p w14:paraId="2C163881" w14:textId="77777777" w:rsidR="004C364D" w:rsidRPr="007B50B3" w:rsidRDefault="004C364D" w:rsidP="004C364D">
      <w:pPr>
        <w:pStyle w:val="Body"/>
        <w:spacing w:after="0"/>
        <w:rPr>
          <w:rFonts w:ascii="Arial" w:hAnsi="Arial" w:cs="Arial"/>
          <w:lang w:val="en-PH"/>
        </w:rPr>
      </w:pPr>
      <w:bookmarkStart w:id="36" w:name="0d998ef1b2c58907f40a942ddca990d3"/>
      <w:r w:rsidRPr="007B50B3">
        <w:rPr>
          <w:rFonts w:ascii="Arial" w:hAnsi="Arial" w:cs="Arial"/>
          <w:lang w:val="en-PH"/>
        </w:rPr>
        <w:t xml:space="preserve">Tan, C. Y., Pan, Q., Zhang, Y., Lan, M., &amp; Law, N. (2022). Parental Home Monitoring and </w:t>
      </w:r>
    </w:p>
    <w:p w14:paraId="3C096BAA" w14:textId="1A2C2F10"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Support and Students’ Online Learning and Socioemotional Well-Being During COVID-19 School Suspension in Hong Kong. </w:t>
      </w:r>
      <w:r w:rsidRPr="007B50B3">
        <w:rPr>
          <w:rFonts w:ascii="Arial" w:hAnsi="Arial" w:cs="Arial"/>
          <w:i/>
          <w:iCs/>
          <w:lang w:val="en-PH"/>
        </w:rPr>
        <w:t>Frontiers in Psychology</w:t>
      </w:r>
      <w:r w:rsidRPr="007B50B3">
        <w:rPr>
          <w:rFonts w:ascii="Arial" w:hAnsi="Arial" w:cs="Arial"/>
          <w:lang w:val="en-PH"/>
        </w:rPr>
        <w:t xml:space="preserve">, </w:t>
      </w:r>
      <w:r w:rsidRPr="007B50B3">
        <w:rPr>
          <w:rFonts w:ascii="Arial" w:hAnsi="Arial" w:cs="Arial"/>
          <w:i/>
          <w:iCs/>
          <w:lang w:val="en-PH"/>
        </w:rPr>
        <w:t>13</w:t>
      </w:r>
      <w:r w:rsidRPr="007B50B3">
        <w:rPr>
          <w:rFonts w:ascii="Arial" w:hAnsi="Arial" w:cs="Arial"/>
          <w:lang w:val="en-PH"/>
        </w:rPr>
        <w:t xml:space="preserve">. https://doi.org/10.3389/fpsyg.2022.916338 </w:t>
      </w:r>
      <w:bookmarkEnd w:id="36"/>
    </w:p>
    <w:p w14:paraId="30BE0CF4" w14:textId="77777777" w:rsidR="004C364D" w:rsidRPr="007B50B3" w:rsidRDefault="004C364D" w:rsidP="004465D3">
      <w:pPr>
        <w:pStyle w:val="Body"/>
        <w:spacing w:after="0"/>
        <w:rPr>
          <w:rFonts w:ascii="Arial" w:hAnsi="Arial" w:cs="Arial"/>
        </w:rPr>
      </w:pPr>
    </w:p>
    <w:p w14:paraId="4FA51D9D" w14:textId="77777777" w:rsidR="004C364D" w:rsidRPr="007B50B3" w:rsidRDefault="004C364D" w:rsidP="004C364D">
      <w:pPr>
        <w:pStyle w:val="Body"/>
        <w:spacing w:after="0"/>
        <w:rPr>
          <w:rFonts w:ascii="Arial" w:hAnsi="Arial" w:cs="Arial"/>
          <w:lang w:val="en-PH"/>
        </w:rPr>
      </w:pPr>
      <w:r w:rsidRPr="007B50B3">
        <w:rPr>
          <w:rFonts w:ascii="Arial" w:hAnsi="Arial" w:cs="Arial"/>
          <w:lang w:val="en-PH"/>
        </w:rPr>
        <w:t xml:space="preserve">Tanucan, J. C. M., Negrido, C. V., &amp; Malaga, G. N. (2022). Digital Leadership of School Heads </w:t>
      </w:r>
    </w:p>
    <w:p w14:paraId="666392B0" w14:textId="5B57BAC6"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and Job Satisfaction of Teachers in the Philippines during the Pandemic. </w:t>
      </w:r>
      <w:r w:rsidRPr="007B50B3">
        <w:rPr>
          <w:rFonts w:ascii="Arial" w:hAnsi="Arial" w:cs="Arial"/>
          <w:i/>
          <w:iCs/>
          <w:lang w:val="en-PH"/>
        </w:rPr>
        <w:t>International Journal of Learning Teaching and Educational Research</w:t>
      </w:r>
      <w:r w:rsidRPr="007B50B3">
        <w:rPr>
          <w:rFonts w:ascii="Arial" w:hAnsi="Arial" w:cs="Arial"/>
          <w:lang w:val="en-PH"/>
        </w:rPr>
        <w:t xml:space="preserve">, </w:t>
      </w:r>
      <w:r w:rsidRPr="007B50B3">
        <w:rPr>
          <w:rFonts w:ascii="Arial" w:hAnsi="Arial" w:cs="Arial"/>
          <w:i/>
          <w:iCs/>
          <w:lang w:val="en-PH"/>
        </w:rPr>
        <w:t>21</w:t>
      </w:r>
      <w:r w:rsidRPr="007B50B3">
        <w:rPr>
          <w:rFonts w:ascii="Arial" w:hAnsi="Arial" w:cs="Arial"/>
          <w:lang w:val="en-PH"/>
        </w:rPr>
        <w:t xml:space="preserve">(10), 1. https://doi.org/10.26803/ijlter.21.10.1 </w:t>
      </w:r>
    </w:p>
    <w:p w14:paraId="71A12E7A" w14:textId="77777777" w:rsidR="004C364D" w:rsidRPr="007B50B3" w:rsidRDefault="004C364D" w:rsidP="004465D3">
      <w:pPr>
        <w:pStyle w:val="Body"/>
        <w:spacing w:after="0"/>
        <w:rPr>
          <w:rFonts w:ascii="Arial" w:hAnsi="Arial" w:cs="Arial"/>
        </w:rPr>
      </w:pPr>
    </w:p>
    <w:p w14:paraId="4A51C167" w14:textId="77777777" w:rsidR="004C364D" w:rsidRPr="007B50B3" w:rsidRDefault="004C364D" w:rsidP="004C364D">
      <w:pPr>
        <w:pStyle w:val="Body"/>
        <w:spacing w:after="0"/>
        <w:rPr>
          <w:rFonts w:ascii="Arial" w:hAnsi="Arial" w:cs="Arial"/>
          <w:lang w:val="en-PH"/>
        </w:rPr>
      </w:pPr>
      <w:bookmarkStart w:id="37" w:name="b0f6a877d4dd8a8eff205d7eacb5cd57"/>
      <w:r w:rsidRPr="007B50B3">
        <w:rPr>
          <w:rFonts w:ascii="Arial" w:hAnsi="Arial" w:cs="Arial"/>
          <w:lang w:val="en-PH"/>
        </w:rPr>
        <w:t xml:space="preserve">Trust, T., &amp; Whalen, J. (2020). Should Teachers be Trained in Emergency Remote Teaching? </w:t>
      </w:r>
    </w:p>
    <w:p w14:paraId="1D584047" w14:textId="6C6AEEE0"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Lessons Learned from the COVID-19 Pandemic. </w:t>
      </w:r>
      <w:r w:rsidRPr="007B50B3">
        <w:rPr>
          <w:rFonts w:ascii="Arial" w:hAnsi="Arial" w:cs="Arial"/>
          <w:i/>
          <w:iCs/>
          <w:lang w:val="en-PH"/>
        </w:rPr>
        <w:t>Journal of Technology and Teacher Education</w:t>
      </w:r>
      <w:r w:rsidRPr="007B50B3">
        <w:rPr>
          <w:rFonts w:ascii="Arial" w:hAnsi="Arial" w:cs="Arial"/>
          <w:lang w:val="en-PH"/>
        </w:rPr>
        <w:t xml:space="preserve">, </w:t>
      </w:r>
      <w:r w:rsidRPr="007B50B3">
        <w:rPr>
          <w:rFonts w:ascii="Arial" w:hAnsi="Arial" w:cs="Arial"/>
          <w:i/>
          <w:iCs/>
          <w:lang w:val="en-PH"/>
        </w:rPr>
        <w:t>28</w:t>
      </w:r>
      <w:r w:rsidRPr="007B50B3">
        <w:rPr>
          <w:rFonts w:ascii="Arial" w:hAnsi="Arial" w:cs="Arial"/>
          <w:lang w:val="en-PH"/>
        </w:rPr>
        <w:t xml:space="preserve">(2), 189. </w:t>
      </w:r>
      <w:hyperlink r:id="rId38" w:history="1">
        <w:r w:rsidRPr="007B50B3">
          <w:rPr>
            <w:rStyle w:val="Hyperlink"/>
            <w:rFonts w:ascii="Arial" w:hAnsi="Arial" w:cs="Arial"/>
            <w:color w:val="auto"/>
            <w:u w:val="none"/>
            <w:lang w:val="en-PH"/>
          </w:rPr>
          <w:t>https://doi.org/10.70725/307718pkpjuu</w:t>
        </w:r>
      </w:hyperlink>
      <w:r w:rsidRPr="007B50B3">
        <w:rPr>
          <w:rFonts w:ascii="Arial" w:hAnsi="Arial" w:cs="Arial"/>
          <w:lang w:val="en-PH"/>
        </w:rPr>
        <w:t xml:space="preserve"> </w:t>
      </w:r>
      <w:bookmarkEnd w:id="37"/>
    </w:p>
    <w:p w14:paraId="0B81FDF3" w14:textId="77777777" w:rsidR="004C364D" w:rsidRPr="007B50B3" w:rsidRDefault="004C364D" w:rsidP="004C364D">
      <w:pPr>
        <w:pStyle w:val="Body"/>
        <w:spacing w:after="0"/>
        <w:rPr>
          <w:rFonts w:ascii="Arial" w:hAnsi="Arial" w:cs="Arial"/>
          <w:lang w:val="en-PH"/>
        </w:rPr>
      </w:pPr>
    </w:p>
    <w:p w14:paraId="02D110E7" w14:textId="77777777" w:rsidR="004C364D" w:rsidRPr="007B50B3" w:rsidRDefault="004C364D" w:rsidP="004C364D">
      <w:pPr>
        <w:pStyle w:val="Body"/>
        <w:spacing w:after="0"/>
        <w:rPr>
          <w:rFonts w:ascii="Arial" w:hAnsi="Arial" w:cs="Arial"/>
          <w:lang w:val="en-PH"/>
        </w:rPr>
      </w:pPr>
      <w:r w:rsidRPr="007B50B3">
        <w:rPr>
          <w:rFonts w:ascii="Arial" w:hAnsi="Arial" w:cs="Arial"/>
          <w:lang w:val="en-PH"/>
        </w:rPr>
        <w:t xml:space="preserve">Victoriano, M. A. G., &amp; Ocbeña, L. V. (2024). Communication barriers in learning during </w:t>
      </w:r>
    </w:p>
    <w:p w14:paraId="11B38D53" w14:textId="0B742C38"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pandemic and its pedagogical approaches. </w:t>
      </w:r>
      <w:r w:rsidRPr="007B50B3">
        <w:rPr>
          <w:rFonts w:ascii="Arial" w:hAnsi="Arial" w:cs="Arial"/>
          <w:i/>
          <w:iCs/>
          <w:lang w:val="en-PH"/>
        </w:rPr>
        <w:t>International Journal of Evaluation and Research in Education (IJERE)</w:t>
      </w:r>
      <w:r w:rsidRPr="007B50B3">
        <w:rPr>
          <w:rFonts w:ascii="Arial" w:hAnsi="Arial" w:cs="Arial"/>
          <w:lang w:val="en-PH"/>
        </w:rPr>
        <w:t xml:space="preserve">, </w:t>
      </w:r>
      <w:r w:rsidRPr="007B50B3">
        <w:rPr>
          <w:rFonts w:ascii="Arial" w:hAnsi="Arial" w:cs="Arial"/>
          <w:i/>
          <w:iCs/>
          <w:lang w:val="en-PH"/>
        </w:rPr>
        <w:t>13</w:t>
      </w:r>
      <w:r w:rsidRPr="007B50B3">
        <w:rPr>
          <w:rFonts w:ascii="Arial" w:hAnsi="Arial" w:cs="Arial"/>
          <w:lang w:val="en-PH"/>
        </w:rPr>
        <w:t xml:space="preserve">(3), 1335. https://doi.org/10.11591/ijere.v13i3.27235 </w:t>
      </w:r>
    </w:p>
    <w:p w14:paraId="058117E8" w14:textId="77777777" w:rsidR="004C364D" w:rsidRPr="007B50B3" w:rsidRDefault="004C364D" w:rsidP="004465D3">
      <w:pPr>
        <w:pStyle w:val="Body"/>
        <w:spacing w:after="0"/>
        <w:rPr>
          <w:rFonts w:ascii="Arial" w:hAnsi="Arial" w:cs="Arial"/>
        </w:rPr>
      </w:pPr>
    </w:p>
    <w:p w14:paraId="1B05F317" w14:textId="77777777" w:rsidR="004C364D" w:rsidRPr="007B50B3" w:rsidRDefault="004C364D" w:rsidP="004465D3">
      <w:pPr>
        <w:pStyle w:val="Body"/>
        <w:spacing w:after="0"/>
        <w:rPr>
          <w:rFonts w:ascii="Arial" w:hAnsi="Arial" w:cs="Arial"/>
          <w:lang w:val="en-PH"/>
        </w:rPr>
      </w:pPr>
      <w:r w:rsidRPr="007B50B3">
        <w:rPr>
          <w:rFonts w:ascii="Arial" w:hAnsi="Arial" w:cs="Arial"/>
          <w:lang w:val="en-PH"/>
        </w:rPr>
        <w:t xml:space="preserve">Villa, J. A. D., &amp; Manalo, F. K. B. (2020). Secondary Teachers’ Preparation, Challenges and </w:t>
      </w:r>
    </w:p>
    <w:p w14:paraId="68A49EB4" w14:textId="71F36035"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Coping Mechanism in the Pre-Implementation of Distance Learning in the New Normal. </w:t>
      </w:r>
      <w:r w:rsidRPr="007B50B3">
        <w:rPr>
          <w:rFonts w:ascii="Arial" w:hAnsi="Arial" w:cs="Arial"/>
          <w:i/>
          <w:iCs/>
          <w:lang w:val="en-PH"/>
        </w:rPr>
        <w:t>International Multidisciplinary Research Journal</w:t>
      </w:r>
      <w:r w:rsidRPr="007B50B3">
        <w:rPr>
          <w:rFonts w:ascii="Arial" w:hAnsi="Arial" w:cs="Arial"/>
          <w:lang w:val="en-PH"/>
        </w:rPr>
        <w:t xml:space="preserve">, </w:t>
      </w:r>
      <w:r w:rsidRPr="007B50B3">
        <w:rPr>
          <w:rFonts w:ascii="Arial" w:hAnsi="Arial" w:cs="Arial"/>
          <w:i/>
          <w:iCs/>
          <w:lang w:val="en-PH"/>
        </w:rPr>
        <w:t>2</w:t>
      </w:r>
      <w:r w:rsidRPr="007B50B3">
        <w:rPr>
          <w:rFonts w:ascii="Arial" w:hAnsi="Arial" w:cs="Arial"/>
          <w:lang w:val="en-PH"/>
        </w:rPr>
        <w:t xml:space="preserve">(3), 144. </w:t>
      </w:r>
      <w:hyperlink r:id="rId39" w:history="1">
        <w:r w:rsidRPr="007B50B3">
          <w:rPr>
            <w:rStyle w:val="Hyperlink"/>
            <w:rFonts w:ascii="Arial" w:hAnsi="Arial" w:cs="Arial"/>
            <w:color w:val="auto"/>
            <w:u w:val="none"/>
            <w:lang w:val="en-PH"/>
          </w:rPr>
          <w:t>https://doi.org/10.54476/iimrj345</w:t>
        </w:r>
      </w:hyperlink>
      <w:r w:rsidRPr="007B50B3">
        <w:rPr>
          <w:rFonts w:ascii="Arial" w:hAnsi="Arial" w:cs="Arial"/>
          <w:lang w:val="en-PH"/>
        </w:rPr>
        <w:t xml:space="preserve"> </w:t>
      </w:r>
    </w:p>
    <w:p w14:paraId="367FD126" w14:textId="77777777" w:rsidR="004C364D" w:rsidRPr="007B50B3" w:rsidRDefault="004C364D" w:rsidP="004C364D">
      <w:pPr>
        <w:pStyle w:val="Body"/>
        <w:spacing w:after="0"/>
        <w:rPr>
          <w:rFonts w:ascii="Arial" w:hAnsi="Arial" w:cs="Arial"/>
          <w:lang w:val="en-PH"/>
        </w:rPr>
      </w:pPr>
    </w:p>
    <w:p w14:paraId="7F669BA4" w14:textId="77777777" w:rsidR="004C364D" w:rsidRPr="007B50B3" w:rsidRDefault="004C364D" w:rsidP="004C364D">
      <w:pPr>
        <w:pStyle w:val="Body"/>
        <w:spacing w:after="0"/>
        <w:rPr>
          <w:rFonts w:ascii="Arial" w:hAnsi="Arial" w:cs="Arial"/>
          <w:lang w:val="en-PH"/>
        </w:rPr>
      </w:pPr>
      <w:r w:rsidRPr="007B50B3">
        <w:rPr>
          <w:rFonts w:ascii="Arial" w:hAnsi="Arial" w:cs="Arial"/>
          <w:lang w:val="en-PH"/>
        </w:rPr>
        <w:t xml:space="preserve">Wangi, S. A. P. K., Putri, A. M., Supriyati, S., &amp; Arisandi, S. (2025). The Role of Academic </w:t>
      </w:r>
    </w:p>
    <w:p w14:paraId="0A8B1F37" w14:textId="6F35D62E"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Achievement and Parental Involvement in Improving Student Subjective Well-Being. </w:t>
      </w:r>
      <w:r w:rsidRPr="007B50B3">
        <w:rPr>
          <w:rFonts w:ascii="Arial" w:hAnsi="Arial" w:cs="Arial"/>
          <w:i/>
          <w:iCs/>
          <w:lang w:val="en-PH"/>
        </w:rPr>
        <w:t>PHILANTHROPY Journal of Psychology</w:t>
      </w:r>
      <w:r w:rsidRPr="007B50B3">
        <w:rPr>
          <w:rFonts w:ascii="Arial" w:hAnsi="Arial" w:cs="Arial"/>
          <w:lang w:val="en-PH"/>
        </w:rPr>
        <w:t xml:space="preserve">, </w:t>
      </w:r>
      <w:r w:rsidRPr="007B50B3">
        <w:rPr>
          <w:rFonts w:ascii="Arial" w:hAnsi="Arial" w:cs="Arial"/>
          <w:i/>
          <w:iCs/>
          <w:lang w:val="en-PH"/>
        </w:rPr>
        <w:t>9</w:t>
      </w:r>
      <w:r w:rsidRPr="007B50B3">
        <w:rPr>
          <w:rFonts w:ascii="Arial" w:hAnsi="Arial" w:cs="Arial"/>
          <w:lang w:val="en-PH"/>
        </w:rPr>
        <w:t xml:space="preserve">(2), 152. https://doi.org/10.26623/philanthropy.v9i2.12297 </w:t>
      </w:r>
    </w:p>
    <w:p w14:paraId="209A7795" w14:textId="77777777" w:rsidR="004C364D" w:rsidRPr="007B50B3" w:rsidRDefault="004C364D" w:rsidP="004C364D">
      <w:pPr>
        <w:pStyle w:val="Body"/>
        <w:spacing w:after="0"/>
        <w:rPr>
          <w:rFonts w:ascii="Arial" w:hAnsi="Arial" w:cs="Arial"/>
        </w:rPr>
      </w:pPr>
    </w:p>
    <w:p w14:paraId="336E1A3B" w14:textId="77777777" w:rsidR="004C364D" w:rsidRPr="007B50B3" w:rsidRDefault="004C364D" w:rsidP="004C364D">
      <w:pPr>
        <w:pStyle w:val="Body"/>
        <w:spacing w:after="0"/>
        <w:rPr>
          <w:rFonts w:ascii="Arial" w:hAnsi="Arial" w:cs="Arial"/>
          <w:lang w:val="en-PH"/>
        </w:rPr>
      </w:pPr>
      <w:bookmarkStart w:id="38" w:name="eb40a05aabfb86e11bdf478d07dfc858"/>
      <w:r w:rsidRPr="007B50B3">
        <w:rPr>
          <w:rFonts w:ascii="Arial" w:hAnsi="Arial" w:cs="Arial"/>
          <w:lang w:val="en-PH"/>
        </w:rPr>
        <w:t xml:space="preserve"> Weidlich, J., &amp; Kalz, M. (2021). Exploring predictors of instructional resilience during </w:t>
      </w:r>
    </w:p>
    <w:p w14:paraId="32DE34CC" w14:textId="7D2FF244"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emergency remote teaching in higher education. </w:t>
      </w:r>
      <w:r w:rsidRPr="007B50B3">
        <w:rPr>
          <w:rFonts w:ascii="Arial" w:hAnsi="Arial" w:cs="Arial"/>
          <w:i/>
          <w:iCs/>
          <w:lang w:val="en-PH"/>
        </w:rPr>
        <w:t>International Journal of Educational Technology in Higher Education</w:t>
      </w:r>
      <w:r w:rsidRPr="007B50B3">
        <w:rPr>
          <w:rFonts w:ascii="Arial" w:hAnsi="Arial" w:cs="Arial"/>
          <w:lang w:val="en-PH"/>
        </w:rPr>
        <w:t xml:space="preserve">, </w:t>
      </w:r>
      <w:r w:rsidRPr="007B50B3">
        <w:rPr>
          <w:rFonts w:ascii="Arial" w:hAnsi="Arial" w:cs="Arial"/>
          <w:i/>
          <w:iCs/>
          <w:lang w:val="en-PH"/>
        </w:rPr>
        <w:t>18</w:t>
      </w:r>
      <w:r w:rsidRPr="007B50B3">
        <w:rPr>
          <w:rFonts w:ascii="Arial" w:hAnsi="Arial" w:cs="Arial"/>
          <w:lang w:val="en-PH"/>
        </w:rPr>
        <w:t xml:space="preserve">(1). https://doi.org/10.1186/s41239-021-00278-7 </w:t>
      </w:r>
      <w:bookmarkEnd w:id="38"/>
    </w:p>
    <w:p w14:paraId="51D52667" w14:textId="77777777" w:rsidR="004C364D" w:rsidRPr="007B50B3" w:rsidRDefault="004C364D" w:rsidP="004C364D">
      <w:pPr>
        <w:pStyle w:val="Body"/>
        <w:spacing w:after="0"/>
        <w:rPr>
          <w:rFonts w:ascii="Arial" w:hAnsi="Arial" w:cs="Arial"/>
        </w:rPr>
      </w:pPr>
    </w:p>
    <w:p w14:paraId="46DE15C1" w14:textId="77777777" w:rsidR="004C364D" w:rsidRPr="007B50B3" w:rsidRDefault="004C364D" w:rsidP="004C364D">
      <w:pPr>
        <w:pStyle w:val="Body"/>
        <w:spacing w:after="0"/>
        <w:rPr>
          <w:rFonts w:ascii="Arial" w:hAnsi="Arial" w:cs="Arial"/>
          <w:lang w:val="en-PH"/>
        </w:rPr>
      </w:pPr>
      <w:bookmarkStart w:id="39" w:name="a29801bf5a6d6899e5ee3c34d2debde2"/>
      <w:r w:rsidRPr="007B50B3">
        <w:rPr>
          <w:rFonts w:ascii="Arial" w:hAnsi="Arial" w:cs="Arial"/>
          <w:lang w:val="en-PH"/>
        </w:rPr>
        <w:t xml:space="preserve">Winter, E., Costello, A., O’Brien, M., &amp; Hickey, G. (2021). Teachers’ use of technology and the </w:t>
      </w:r>
    </w:p>
    <w:p w14:paraId="342D924B" w14:textId="3447F065"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impact of Covid-19. </w:t>
      </w:r>
      <w:r w:rsidRPr="007B50B3">
        <w:rPr>
          <w:rFonts w:ascii="Arial" w:hAnsi="Arial" w:cs="Arial"/>
          <w:i/>
          <w:iCs/>
          <w:lang w:val="en-PH"/>
        </w:rPr>
        <w:t>Irish Educational Studies</w:t>
      </w:r>
      <w:r w:rsidRPr="007B50B3">
        <w:rPr>
          <w:rFonts w:ascii="Arial" w:hAnsi="Arial" w:cs="Arial"/>
          <w:lang w:val="en-PH"/>
        </w:rPr>
        <w:t xml:space="preserve">, </w:t>
      </w:r>
      <w:r w:rsidRPr="007B50B3">
        <w:rPr>
          <w:rFonts w:ascii="Arial" w:hAnsi="Arial" w:cs="Arial"/>
          <w:i/>
          <w:iCs/>
          <w:lang w:val="en-PH"/>
        </w:rPr>
        <w:t>40</w:t>
      </w:r>
      <w:r w:rsidRPr="007B50B3">
        <w:rPr>
          <w:rFonts w:ascii="Arial" w:hAnsi="Arial" w:cs="Arial"/>
          <w:lang w:val="en-PH"/>
        </w:rPr>
        <w:t xml:space="preserve">(2), 235. https://doi.org/10.1080/03323315.2021.1916559 </w:t>
      </w:r>
      <w:bookmarkEnd w:id="39"/>
    </w:p>
    <w:p w14:paraId="42B17F57" w14:textId="77777777" w:rsidR="004C364D" w:rsidRPr="007B50B3" w:rsidRDefault="004C364D" w:rsidP="004C364D">
      <w:pPr>
        <w:pStyle w:val="Body"/>
        <w:spacing w:after="0"/>
        <w:rPr>
          <w:rFonts w:ascii="Arial" w:hAnsi="Arial" w:cs="Arial"/>
        </w:rPr>
      </w:pPr>
    </w:p>
    <w:p w14:paraId="4E336BAB" w14:textId="77777777" w:rsidR="004C364D" w:rsidRPr="007B50B3" w:rsidRDefault="004C364D" w:rsidP="004C364D">
      <w:pPr>
        <w:pStyle w:val="Body"/>
        <w:spacing w:after="0"/>
        <w:rPr>
          <w:rFonts w:ascii="Arial" w:hAnsi="Arial" w:cs="Arial"/>
          <w:lang w:val="en-PH"/>
        </w:rPr>
      </w:pPr>
      <w:bookmarkStart w:id="40" w:name="3d179b823c31f3700c7f2837e49f3be7"/>
      <w:r w:rsidRPr="007B50B3">
        <w:rPr>
          <w:rFonts w:ascii="Arial" w:hAnsi="Arial" w:cs="Arial"/>
          <w:lang w:val="en-PH"/>
        </w:rPr>
        <w:t xml:space="preserve">Wu, A., Mao, Q., &amp; An, D. (2025). Work-related social media exposure and teacher burnout in </w:t>
      </w:r>
    </w:p>
    <w:p w14:paraId="072CE055" w14:textId="677D5504"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pre-pandemic China: the mediating role of work-to-family conflict. </w:t>
      </w:r>
      <w:r w:rsidRPr="007B50B3">
        <w:rPr>
          <w:rFonts w:ascii="Arial" w:hAnsi="Arial" w:cs="Arial"/>
          <w:i/>
          <w:iCs/>
          <w:lang w:val="en-PH"/>
        </w:rPr>
        <w:t>Frontiers in Public Health</w:t>
      </w:r>
      <w:r w:rsidRPr="007B50B3">
        <w:rPr>
          <w:rFonts w:ascii="Arial" w:hAnsi="Arial" w:cs="Arial"/>
          <w:lang w:val="en-PH"/>
        </w:rPr>
        <w:t xml:space="preserve">, </w:t>
      </w:r>
      <w:r w:rsidRPr="007B50B3">
        <w:rPr>
          <w:rFonts w:ascii="Arial" w:hAnsi="Arial" w:cs="Arial"/>
          <w:i/>
          <w:iCs/>
          <w:lang w:val="en-PH"/>
        </w:rPr>
        <w:t>13</w:t>
      </w:r>
      <w:r w:rsidRPr="007B50B3">
        <w:rPr>
          <w:rFonts w:ascii="Arial" w:hAnsi="Arial" w:cs="Arial"/>
          <w:lang w:val="en-PH"/>
        </w:rPr>
        <w:t xml:space="preserve">, 1490810. https://doi.org/10.3389/fpubh.2025.1490810 </w:t>
      </w:r>
      <w:bookmarkEnd w:id="40"/>
    </w:p>
    <w:p w14:paraId="6602E000" w14:textId="77777777" w:rsidR="004C364D" w:rsidRPr="007B50B3" w:rsidRDefault="004C364D" w:rsidP="004C364D">
      <w:pPr>
        <w:pStyle w:val="Body"/>
        <w:spacing w:after="0"/>
        <w:rPr>
          <w:rFonts w:ascii="Arial" w:hAnsi="Arial" w:cs="Arial"/>
        </w:rPr>
      </w:pPr>
    </w:p>
    <w:p w14:paraId="22895504" w14:textId="77777777" w:rsidR="004C364D" w:rsidRPr="007B50B3" w:rsidRDefault="004C364D" w:rsidP="004C364D">
      <w:pPr>
        <w:pStyle w:val="Body"/>
        <w:spacing w:after="0"/>
        <w:rPr>
          <w:rFonts w:ascii="Arial" w:hAnsi="Arial" w:cs="Arial"/>
          <w:lang w:val="en-PH"/>
        </w:rPr>
      </w:pPr>
      <w:r w:rsidRPr="007B50B3">
        <w:rPr>
          <w:rFonts w:ascii="Arial" w:hAnsi="Arial" w:cs="Arial"/>
          <w:lang w:val="en-PH"/>
        </w:rPr>
        <w:t xml:space="preserve">Yasnita, Y., Hakam, A., Tertia, C. P., &amp; Tarigan, A. R. (2025). Empathetic communication. </w:t>
      </w:r>
    </w:p>
    <w:p w14:paraId="34B04721" w14:textId="53F614D0" w:rsidR="004C364D" w:rsidRPr="007B50B3" w:rsidRDefault="004C364D" w:rsidP="004C364D">
      <w:pPr>
        <w:pStyle w:val="Body"/>
        <w:spacing w:after="0"/>
        <w:ind w:left="720"/>
        <w:rPr>
          <w:rFonts w:ascii="Arial" w:hAnsi="Arial" w:cs="Arial"/>
          <w:lang w:val="en-PH"/>
        </w:rPr>
      </w:pPr>
      <w:r w:rsidRPr="007B50B3">
        <w:rPr>
          <w:rFonts w:ascii="Arial" w:hAnsi="Arial" w:cs="Arial"/>
          <w:i/>
          <w:iCs/>
          <w:lang w:val="en-PH"/>
        </w:rPr>
        <w:t>Jurnal Civics Media Kajian Kewarganegaraan</w:t>
      </w:r>
      <w:r w:rsidRPr="007B50B3">
        <w:rPr>
          <w:rFonts w:ascii="Arial" w:hAnsi="Arial" w:cs="Arial"/>
          <w:lang w:val="en-PH"/>
        </w:rPr>
        <w:t xml:space="preserve">, </w:t>
      </w:r>
      <w:r w:rsidRPr="007B50B3">
        <w:rPr>
          <w:rFonts w:ascii="Arial" w:hAnsi="Arial" w:cs="Arial"/>
          <w:i/>
          <w:iCs/>
          <w:lang w:val="en-PH"/>
        </w:rPr>
        <w:t>22</w:t>
      </w:r>
      <w:r w:rsidRPr="007B50B3">
        <w:rPr>
          <w:rFonts w:ascii="Arial" w:hAnsi="Arial" w:cs="Arial"/>
          <w:lang w:val="en-PH"/>
        </w:rPr>
        <w:t xml:space="preserve">(2), 457. https://doi.org/10.21831/jc.v22i2.85935 </w:t>
      </w:r>
    </w:p>
    <w:p w14:paraId="2A02AB6E" w14:textId="77777777" w:rsidR="004C364D" w:rsidRPr="007B50B3" w:rsidRDefault="004C364D" w:rsidP="004C364D">
      <w:pPr>
        <w:pStyle w:val="Body"/>
        <w:spacing w:after="0"/>
        <w:rPr>
          <w:rFonts w:ascii="Arial" w:hAnsi="Arial" w:cs="Arial"/>
        </w:rPr>
      </w:pPr>
    </w:p>
    <w:p w14:paraId="42F309AF" w14:textId="77777777" w:rsidR="004C364D" w:rsidRPr="007B50B3" w:rsidRDefault="004C364D" w:rsidP="004C364D">
      <w:pPr>
        <w:pStyle w:val="Body"/>
        <w:spacing w:after="0"/>
        <w:rPr>
          <w:rFonts w:ascii="Arial" w:hAnsi="Arial" w:cs="Arial"/>
          <w:lang w:val="en-PH"/>
        </w:rPr>
      </w:pPr>
      <w:r w:rsidRPr="007B50B3">
        <w:rPr>
          <w:rFonts w:ascii="Arial" w:hAnsi="Arial" w:cs="Arial"/>
          <w:lang w:val="en-PH"/>
        </w:rPr>
        <w:t xml:space="preserve">Zara, C. G., Balazon, F., Wangdi, T., Perales, W. F., Praditson, P., &amp; Ulla, M. B. (2022). </w:t>
      </w:r>
    </w:p>
    <w:p w14:paraId="1EE85C6F" w14:textId="09D90EF9" w:rsidR="004C364D" w:rsidRPr="007B50B3" w:rsidRDefault="004C364D" w:rsidP="007B50B3">
      <w:pPr>
        <w:pStyle w:val="Body"/>
        <w:spacing w:after="0"/>
        <w:ind w:left="720"/>
        <w:rPr>
          <w:rFonts w:ascii="Arial" w:hAnsi="Arial" w:cs="Arial"/>
          <w:lang w:val="en-PH"/>
        </w:rPr>
      </w:pPr>
      <w:r w:rsidRPr="007B50B3">
        <w:rPr>
          <w:rFonts w:ascii="Arial" w:hAnsi="Arial" w:cs="Arial"/>
          <w:lang w:val="en-PH"/>
        </w:rPr>
        <w:lastRenderedPageBreak/>
        <w:t xml:space="preserve">Exploring the concept of pedagogical resilience during the COVID-19 pandemic: Teachers’ perspectives from Thailand and the Philippines. </w:t>
      </w:r>
      <w:r w:rsidRPr="007B50B3">
        <w:rPr>
          <w:rFonts w:ascii="Arial" w:hAnsi="Arial" w:cs="Arial"/>
          <w:i/>
          <w:iCs/>
          <w:lang w:val="en-PH"/>
        </w:rPr>
        <w:t>Frontiers in Education</w:t>
      </w:r>
      <w:r w:rsidRPr="007B50B3">
        <w:rPr>
          <w:rFonts w:ascii="Arial" w:hAnsi="Arial" w:cs="Arial"/>
          <w:lang w:val="en-PH"/>
        </w:rPr>
        <w:t xml:space="preserve">, </w:t>
      </w:r>
      <w:r w:rsidRPr="007B50B3">
        <w:rPr>
          <w:rFonts w:ascii="Arial" w:hAnsi="Arial" w:cs="Arial"/>
          <w:i/>
          <w:iCs/>
          <w:lang w:val="en-PH"/>
        </w:rPr>
        <w:t>7</w:t>
      </w:r>
      <w:r w:rsidRPr="007B50B3">
        <w:rPr>
          <w:rFonts w:ascii="Arial" w:hAnsi="Arial" w:cs="Arial"/>
          <w:lang w:val="en-PH"/>
        </w:rPr>
        <w:t xml:space="preserve">. https://doi.org/10.3389/feduc.2022.981217 </w:t>
      </w:r>
    </w:p>
    <w:p w14:paraId="5C96C0FD" w14:textId="77777777" w:rsidR="004C364D" w:rsidRPr="007B50B3" w:rsidRDefault="004C364D" w:rsidP="004C364D">
      <w:pPr>
        <w:pStyle w:val="Body"/>
        <w:spacing w:after="0"/>
        <w:rPr>
          <w:rFonts w:ascii="Arial" w:hAnsi="Arial" w:cs="Arial"/>
          <w:lang w:val="en-PH"/>
        </w:rPr>
      </w:pPr>
      <w:bookmarkStart w:id="41" w:name="6d46364942e53186c8c25a829d9f9791"/>
      <w:r w:rsidRPr="007B50B3">
        <w:rPr>
          <w:rFonts w:ascii="Arial" w:hAnsi="Arial" w:cs="Arial"/>
          <w:lang w:val="en-PH"/>
        </w:rPr>
        <w:t xml:space="preserve"> Zhai, L., &amp; Chen, G. (2025). Teachers’ emotional labor in parent–teacher interactions: key </w:t>
      </w:r>
    </w:p>
    <w:p w14:paraId="2CAE2296" w14:textId="58B1BA4B"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elements and theoretical logic from a grounded theory approach. </w:t>
      </w:r>
      <w:r w:rsidRPr="007B50B3">
        <w:rPr>
          <w:rFonts w:ascii="Arial" w:hAnsi="Arial" w:cs="Arial"/>
          <w:i/>
          <w:iCs/>
          <w:lang w:val="en-PH"/>
        </w:rPr>
        <w:t>Frontiers in Psychology</w:t>
      </w:r>
      <w:r w:rsidRPr="007B50B3">
        <w:rPr>
          <w:rFonts w:ascii="Arial" w:hAnsi="Arial" w:cs="Arial"/>
          <w:lang w:val="en-PH"/>
        </w:rPr>
        <w:t xml:space="preserve">, </w:t>
      </w:r>
      <w:r w:rsidRPr="007B50B3">
        <w:rPr>
          <w:rFonts w:ascii="Arial" w:hAnsi="Arial" w:cs="Arial"/>
          <w:i/>
          <w:iCs/>
          <w:lang w:val="en-PH"/>
        </w:rPr>
        <w:t>16</w:t>
      </w:r>
      <w:r w:rsidRPr="007B50B3">
        <w:rPr>
          <w:rFonts w:ascii="Arial" w:hAnsi="Arial" w:cs="Arial"/>
          <w:lang w:val="en-PH"/>
        </w:rPr>
        <w:t xml:space="preserve">, 1639197. </w:t>
      </w:r>
      <w:hyperlink r:id="rId40" w:history="1">
        <w:r w:rsidRPr="007B50B3">
          <w:rPr>
            <w:rStyle w:val="Hyperlink"/>
            <w:rFonts w:ascii="Arial" w:hAnsi="Arial" w:cs="Arial"/>
            <w:color w:val="auto"/>
            <w:u w:val="none"/>
            <w:lang w:val="en-PH"/>
          </w:rPr>
          <w:t>https://doi.org/10.3389/fpsyg.2025.1639197</w:t>
        </w:r>
      </w:hyperlink>
      <w:r w:rsidRPr="007B50B3">
        <w:rPr>
          <w:rFonts w:ascii="Arial" w:hAnsi="Arial" w:cs="Arial"/>
          <w:lang w:val="en-PH"/>
        </w:rPr>
        <w:t xml:space="preserve"> </w:t>
      </w:r>
      <w:bookmarkEnd w:id="41"/>
    </w:p>
    <w:p w14:paraId="6A262CE6" w14:textId="77777777" w:rsidR="004C364D" w:rsidRPr="007B50B3" w:rsidRDefault="004C364D" w:rsidP="004C364D">
      <w:pPr>
        <w:pStyle w:val="Body"/>
        <w:spacing w:after="0"/>
        <w:rPr>
          <w:rFonts w:ascii="Arial" w:hAnsi="Arial" w:cs="Arial"/>
          <w:lang w:val="en-PH"/>
        </w:rPr>
      </w:pPr>
    </w:p>
    <w:p w14:paraId="646877D0" w14:textId="77777777" w:rsidR="004C364D" w:rsidRPr="007B50B3" w:rsidRDefault="004C364D" w:rsidP="004C364D">
      <w:pPr>
        <w:pStyle w:val="Body"/>
        <w:spacing w:after="0"/>
        <w:rPr>
          <w:rFonts w:ascii="Arial" w:hAnsi="Arial" w:cs="Arial"/>
          <w:lang w:val="en-PH"/>
        </w:rPr>
      </w:pPr>
      <w:bookmarkStart w:id="42" w:name="af9b907ba62b7da3b3376a2040c2d014"/>
      <w:r w:rsidRPr="007B50B3">
        <w:rPr>
          <w:rFonts w:ascii="Arial" w:hAnsi="Arial" w:cs="Arial"/>
          <w:lang w:val="en-PH"/>
        </w:rPr>
        <w:t xml:space="preserve">Ziden, A. A., Rahman, M. F. A., &amp; Ching, T. W. (2020). Exploring the Use of Mobile Instant </w:t>
      </w:r>
    </w:p>
    <w:p w14:paraId="3D138C8C" w14:textId="48078AE6" w:rsidR="004C364D" w:rsidRPr="007B50B3" w:rsidRDefault="004C364D" w:rsidP="004C364D">
      <w:pPr>
        <w:pStyle w:val="Body"/>
        <w:spacing w:after="0"/>
        <w:ind w:left="720"/>
        <w:rPr>
          <w:rFonts w:ascii="Arial" w:hAnsi="Arial" w:cs="Arial"/>
          <w:lang w:val="en-PH"/>
        </w:rPr>
      </w:pPr>
      <w:r w:rsidRPr="007B50B3">
        <w:rPr>
          <w:rFonts w:ascii="Arial" w:hAnsi="Arial" w:cs="Arial"/>
          <w:lang w:val="en-PH"/>
        </w:rPr>
        <w:t xml:space="preserve">Messaging for Parent-Teacher Communication. </w:t>
      </w:r>
      <w:r w:rsidRPr="007B50B3">
        <w:rPr>
          <w:rFonts w:ascii="Arial" w:hAnsi="Arial" w:cs="Arial"/>
          <w:i/>
          <w:iCs/>
          <w:lang w:val="en-PH"/>
        </w:rPr>
        <w:t>International Journal of Interactive Mobile Technologies (iJIM)</w:t>
      </w:r>
      <w:r w:rsidRPr="007B50B3">
        <w:rPr>
          <w:rFonts w:ascii="Arial" w:hAnsi="Arial" w:cs="Arial"/>
          <w:lang w:val="en-PH"/>
        </w:rPr>
        <w:t xml:space="preserve">, </w:t>
      </w:r>
      <w:r w:rsidRPr="007B50B3">
        <w:rPr>
          <w:rFonts w:ascii="Arial" w:hAnsi="Arial" w:cs="Arial"/>
          <w:i/>
          <w:iCs/>
          <w:lang w:val="en-PH"/>
        </w:rPr>
        <w:t>14</w:t>
      </w:r>
      <w:r w:rsidRPr="007B50B3">
        <w:rPr>
          <w:rFonts w:ascii="Arial" w:hAnsi="Arial" w:cs="Arial"/>
          <w:lang w:val="en-PH"/>
        </w:rPr>
        <w:t xml:space="preserve">(4), 152. https://doi.org/10.3991/ijim.v14i04.12403 </w:t>
      </w:r>
      <w:bookmarkEnd w:id="42"/>
    </w:p>
    <w:p w14:paraId="7B7FBA9E" w14:textId="77777777" w:rsidR="004C364D" w:rsidRPr="007B50B3" w:rsidRDefault="004C364D" w:rsidP="004C364D">
      <w:pPr>
        <w:pStyle w:val="Body"/>
        <w:spacing w:after="0"/>
        <w:rPr>
          <w:rFonts w:ascii="Arial" w:hAnsi="Arial" w:cs="Arial"/>
          <w:lang w:val="en-PH"/>
        </w:rPr>
      </w:pPr>
    </w:p>
    <w:p w14:paraId="3CA22970" w14:textId="77777777" w:rsidR="00B45CA3" w:rsidRPr="007B50B3" w:rsidRDefault="00B45CA3" w:rsidP="004C364D">
      <w:pPr>
        <w:pStyle w:val="Body"/>
        <w:spacing w:after="0"/>
        <w:rPr>
          <w:rFonts w:ascii="Arial" w:hAnsi="Arial" w:cs="Arial"/>
          <w:color w:val="000000"/>
          <w:sz w:val="22"/>
          <w:szCs w:val="22"/>
        </w:rPr>
      </w:pPr>
      <w:r w:rsidRPr="007B50B3">
        <w:rPr>
          <w:rFonts w:ascii="Arial" w:eastAsia="Arial" w:hAnsi="Arial" w:cs="Arial"/>
          <w:b/>
          <w:bCs/>
          <w:color w:val="000000"/>
          <w:sz w:val="22"/>
          <w:szCs w:val="22"/>
        </w:rPr>
        <w:t xml:space="preserve">Reference to Web-resource or </w:t>
      </w:r>
      <w:r w:rsidRPr="007B50B3">
        <w:rPr>
          <w:rFonts w:ascii="Arial" w:hAnsi="Arial" w:cs="Arial"/>
          <w:b/>
          <w:bCs/>
          <w:color w:val="000000"/>
          <w:sz w:val="22"/>
          <w:szCs w:val="22"/>
        </w:rPr>
        <w:t>Electronic articles</w:t>
      </w:r>
      <w:r w:rsidRPr="007B50B3">
        <w:rPr>
          <w:rFonts w:ascii="Arial" w:hAnsi="Arial" w:cs="Arial"/>
          <w:color w:val="000000"/>
          <w:sz w:val="22"/>
          <w:szCs w:val="22"/>
        </w:rPr>
        <w:t xml:space="preserve">. </w:t>
      </w:r>
    </w:p>
    <w:p w14:paraId="71CC90E7" w14:textId="77777777" w:rsidR="00B45CA3" w:rsidRPr="007B50B3" w:rsidRDefault="00B45CA3" w:rsidP="004C364D">
      <w:pPr>
        <w:pStyle w:val="Body"/>
        <w:spacing w:after="0"/>
        <w:rPr>
          <w:rFonts w:ascii="Arial" w:hAnsi="Arial" w:cs="Arial"/>
          <w:color w:val="000000"/>
        </w:rPr>
      </w:pPr>
    </w:p>
    <w:p w14:paraId="5127F450" w14:textId="77777777" w:rsidR="00B45CA3" w:rsidRPr="007B50B3" w:rsidRDefault="00B45CA3" w:rsidP="00B45CA3">
      <w:pPr>
        <w:pStyle w:val="Body"/>
        <w:spacing w:after="0"/>
        <w:rPr>
          <w:rFonts w:ascii="Arial" w:hAnsi="Arial" w:cs="Arial"/>
        </w:rPr>
      </w:pPr>
      <w:r w:rsidRPr="007B50B3">
        <w:rPr>
          <w:rFonts w:ascii="Arial" w:hAnsi="Arial" w:cs="Arial"/>
        </w:rPr>
        <w:t xml:space="preserve">Asoba, S. N., &amp; Mefi, N. P. (2020). Stress Related Challenges Faced by Primary School </w:t>
      </w:r>
    </w:p>
    <w:p w14:paraId="04D489BE" w14:textId="77777777" w:rsidR="00B45CA3" w:rsidRPr="007B50B3" w:rsidRDefault="00B45CA3" w:rsidP="00B45CA3">
      <w:pPr>
        <w:pStyle w:val="Body"/>
        <w:spacing w:after="0"/>
        <w:ind w:left="720"/>
        <w:rPr>
          <w:rFonts w:ascii="Arial" w:hAnsi="Arial" w:cs="Arial"/>
        </w:rPr>
      </w:pPr>
      <w:r w:rsidRPr="007B50B3">
        <w:rPr>
          <w:rFonts w:ascii="Arial" w:hAnsi="Arial" w:cs="Arial"/>
        </w:rPr>
        <w:t xml:space="preserve">Teachers in Rural Municipality in Eastern Cape. </w:t>
      </w:r>
      <w:r w:rsidRPr="007B50B3">
        <w:rPr>
          <w:rFonts w:ascii="Arial" w:hAnsi="Arial" w:cs="Arial"/>
          <w:i/>
          <w:iCs/>
        </w:rPr>
        <w:t>Academy of Entrepreneurship Journal</w:t>
      </w:r>
      <w:r w:rsidRPr="007B50B3">
        <w:rPr>
          <w:rFonts w:ascii="Arial" w:hAnsi="Arial" w:cs="Arial"/>
        </w:rPr>
        <w:t xml:space="preserve">, 26(4). </w:t>
      </w:r>
      <w:hyperlink r:id="rId41" w:history="1">
        <w:r w:rsidRPr="007B50B3">
          <w:rPr>
            <w:rStyle w:val="Hyperlink"/>
            <w:rFonts w:ascii="Arial" w:hAnsi="Arial" w:cs="Arial"/>
            <w:color w:val="auto"/>
            <w:u w:val="none"/>
          </w:rPr>
          <w:t>https://www.abacademies.org/articles/Stress-related-challenges-faced-by-primary-school-teachers-in-rural-municipality-in-eastern-cape-1528-2686-26-4-411.pdf</w:t>
        </w:r>
      </w:hyperlink>
      <w:r w:rsidRPr="007B50B3">
        <w:rPr>
          <w:rFonts w:ascii="Arial" w:hAnsi="Arial" w:cs="Arial"/>
        </w:rPr>
        <w:t xml:space="preserve"> </w:t>
      </w:r>
    </w:p>
    <w:p w14:paraId="68B4E7FB" w14:textId="77777777" w:rsidR="00B45CA3" w:rsidRPr="007B50B3" w:rsidRDefault="00B45CA3" w:rsidP="00B45CA3">
      <w:pPr>
        <w:pStyle w:val="Body"/>
        <w:spacing w:after="0"/>
        <w:rPr>
          <w:rFonts w:ascii="Arial" w:hAnsi="Arial" w:cs="Arial"/>
        </w:rPr>
      </w:pPr>
    </w:p>
    <w:p w14:paraId="7F347D98" w14:textId="77777777" w:rsidR="00B45CA3" w:rsidRPr="007B50B3" w:rsidRDefault="00B45CA3" w:rsidP="00B45CA3">
      <w:pPr>
        <w:pStyle w:val="Body"/>
        <w:spacing w:after="0"/>
        <w:rPr>
          <w:rFonts w:ascii="Arial" w:hAnsi="Arial" w:cs="Arial"/>
          <w:i/>
          <w:iCs/>
        </w:rPr>
      </w:pPr>
      <w:r w:rsidRPr="007B50B3">
        <w:rPr>
          <w:rFonts w:ascii="Arial" w:hAnsi="Arial" w:cs="Arial"/>
        </w:rPr>
        <w:t xml:space="preserve">Ateş, A. (2021). </w:t>
      </w:r>
      <w:r w:rsidRPr="007B50B3">
        <w:rPr>
          <w:rFonts w:ascii="Arial" w:hAnsi="Arial" w:cs="Arial"/>
          <w:i/>
          <w:iCs/>
        </w:rPr>
        <w:t xml:space="preserve">The relationship between parental involvement in education and academic </w:t>
      </w:r>
    </w:p>
    <w:p w14:paraId="28062980" w14:textId="5B6F14B3" w:rsidR="00B45CA3" w:rsidRPr="007B50B3" w:rsidRDefault="00B45CA3" w:rsidP="00B45CA3">
      <w:pPr>
        <w:pStyle w:val="Body"/>
        <w:spacing w:after="0"/>
        <w:ind w:left="720"/>
        <w:rPr>
          <w:rFonts w:ascii="Arial" w:hAnsi="Arial" w:cs="Arial"/>
        </w:rPr>
      </w:pPr>
      <w:r w:rsidRPr="007B50B3">
        <w:rPr>
          <w:rFonts w:ascii="Arial" w:hAnsi="Arial" w:cs="Arial"/>
          <w:i/>
          <w:iCs/>
        </w:rPr>
        <w:t>achievement: A meta-analysis study</w:t>
      </w:r>
      <w:r w:rsidRPr="007B50B3">
        <w:rPr>
          <w:rFonts w:ascii="Arial" w:hAnsi="Arial" w:cs="Arial"/>
        </w:rPr>
        <w:t xml:space="preserve">. 11(3), 50.  </w:t>
      </w:r>
      <w:hyperlink r:id="rId42" w:history="1">
        <w:r w:rsidRPr="007B50B3">
          <w:rPr>
            <w:rStyle w:val="Hyperlink"/>
            <w:rFonts w:ascii="Arial" w:hAnsi="Arial" w:cs="Arial"/>
          </w:rPr>
          <w:t>https://www.pegegog.net/index.php/pegegog/article/view/1251</w:t>
        </w:r>
      </w:hyperlink>
      <w:r w:rsidRPr="007B50B3">
        <w:rPr>
          <w:rFonts w:ascii="Arial" w:hAnsi="Arial" w:cs="Arial"/>
        </w:rPr>
        <w:t xml:space="preserve"> </w:t>
      </w:r>
    </w:p>
    <w:p w14:paraId="471C5EB5" w14:textId="77777777" w:rsidR="00B45CA3" w:rsidRPr="007B50B3" w:rsidRDefault="00B45CA3" w:rsidP="00B45CA3">
      <w:pPr>
        <w:pStyle w:val="Body"/>
        <w:spacing w:after="0"/>
        <w:ind w:firstLine="720"/>
        <w:rPr>
          <w:rFonts w:ascii="Arial" w:hAnsi="Arial" w:cs="Arial"/>
        </w:rPr>
      </w:pPr>
    </w:p>
    <w:p w14:paraId="53048538" w14:textId="77777777" w:rsidR="00B45CA3" w:rsidRPr="007B50B3" w:rsidRDefault="00B45CA3" w:rsidP="00B45CA3">
      <w:pPr>
        <w:pStyle w:val="Body"/>
        <w:spacing w:after="0"/>
        <w:rPr>
          <w:rFonts w:ascii="Arial" w:hAnsi="Arial" w:cs="Arial"/>
          <w:lang w:val="en-PH"/>
        </w:rPr>
      </w:pPr>
      <w:r w:rsidRPr="007B50B3">
        <w:rPr>
          <w:rFonts w:ascii="Arial" w:hAnsi="Arial" w:cs="Arial"/>
          <w:lang w:val="en-PH"/>
        </w:rPr>
        <w:t xml:space="preserve">Ellao, J. (2020). Education during a pandemic: new challenges for teachers, students, and </w:t>
      </w:r>
    </w:p>
    <w:p w14:paraId="6F779061" w14:textId="77777777" w:rsidR="00B45CA3" w:rsidRPr="007B50B3" w:rsidRDefault="00B45CA3" w:rsidP="00B45CA3">
      <w:pPr>
        <w:pStyle w:val="Body"/>
        <w:spacing w:after="0"/>
        <w:ind w:left="720"/>
        <w:rPr>
          <w:rFonts w:ascii="Arial" w:hAnsi="Arial" w:cs="Arial"/>
          <w:lang w:val="en-PH"/>
        </w:rPr>
      </w:pPr>
      <w:r w:rsidRPr="007B50B3">
        <w:rPr>
          <w:rFonts w:ascii="Arial" w:hAnsi="Arial" w:cs="Arial"/>
          <w:lang w:val="en-PH"/>
        </w:rPr>
        <w:t xml:space="preserve">parents. </w:t>
      </w:r>
      <w:r w:rsidRPr="007B50B3">
        <w:rPr>
          <w:rFonts w:ascii="Arial" w:hAnsi="Arial" w:cs="Arial"/>
          <w:i/>
          <w:iCs/>
          <w:lang w:val="en-PH"/>
        </w:rPr>
        <w:t>Bulatlat</w:t>
      </w:r>
      <w:r w:rsidRPr="007B50B3">
        <w:rPr>
          <w:rFonts w:ascii="Arial" w:hAnsi="Arial" w:cs="Arial"/>
          <w:lang w:val="en-PH"/>
        </w:rPr>
        <w:t xml:space="preserve">. </w:t>
      </w:r>
      <w:hyperlink r:id="rId43" w:history="1">
        <w:r w:rsidRPr="007B50B3">
          <w:rPr>
            <w:rStyle w:val="Hyperlink"/>
            <w:rFonts w:ascii="Arial" w:hAnsi="Arial" w:cs="Arial"/>
            <w:color w:val="auto"/>
            <w:u w:val="none"/>
            <w:lang w:val="en-PH"/>
          </w:rPr>
          <w:t>https://www.bulatlat.com/2020/11/10/education-during-a-pandemic-</w:t>
        </w:r>
      </w:hyperlink>
      <w:r w:rsidRPr="007B50B3">
        <w:rPr>
          <w:rFonts w:ascii="Arial" w:hAnsi="Arial" w:cs="Arial"/>
          <w:lang w:val="en-PH"/>
        </w:rPr>
        <w:t xml:space="preserve">new challenges-for-teachers-students-and-parents/ </w:t>
      </w:r>
    </w:p>
    <w:p w14:paraId="24A0FF35" w14:textId="77777777" w:rsidR="00B45CA3" w:rsidRPr="00B45CA3" w:rsidRDefault="00B45CA3" w:rsidP="00B45CA3">
      <w:pPr>
        <w:pStyle w:val="Body"/>
        <w:spacing w:after="0"/>
      </w:pPr>
    </w:p>
    <w:p w14:paraId="41E3C02B" w14:textId="77777777" w:rsidR="00B45CA3" w:rsidRDefault="00B45CA3" w:rsidP="004C364D">
      <w:pPr>
        <w:pStyle w:val="Body"/>
        <w:spacing w:after="0"/>
        <w:rPr>
          <w:color w:val="000000"/>
        </w:rPr>
      </w:pPr>
    </w:p>
    <w:p w14:paraId="1BA4B569" w14:textId="1195D893" w:rsidR="006B12FC" w:rsidRPr="00082A0A" w:rsidRDefault="00166E8F" w:rsidP="004C364D">
      <w:pPr>
        <w:pStyle w:val="Body"/>
        <w:spacing w:after="0"/>
        <w:sectPr w:rsidR="006B12FC" w:rsidRPr="00082A0A">
          <w:footerReference w:type="default" r:id="rId44"/>
          <w:type w:val="continuous"/>
          <w:pgSz w:w="12240" w:h="15840"/>
          <w:pgMar w:top="1440" w:right="2016" w:bottom="2016" w:left="2016" w:header="720" w:footer="1123" w:gutter="0"/>
          <w:lnNumType w:countBy="1" w:restart="continuous"/>
          <w:cols w:space="720"/>
          <w:docGrid w:linePitch="272"/>
        </w:sectPr>
      </w:pPr>
      <w:r>
        <w:br/>
      </w:r>
    </w:p>
    <w:p w14:paraId="18D02AEE" w14:textId="77777777" w:rsidR="006B12FC" w:rsidRDefault="006B12FC">
      <w:pPr>
        <w:pStyle w:val="Appendix"/>
        <w:spacing w:after="0"/>
        <w:jc w:val="both"/>
        <w:rPr>
          <w:rFonts w:ascii="Arial" w:hAnsi="Arial" w:cs="Arial"/>
          <w:b w:val="0"/>
        </w:rPr>
      </w:pPr>
    </w:p>
    <w:sectPr w:rsidR="006B12FC">
      <w:type w:val="continuous"/>
      <w:pgSz w:w="12240" w:h="15840"/>
      <w:pgMar w:top="720" w:right="720" w:bottom="720" w:left="72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F1576" w14:textId="77777777" w:rsidR="008462E1" w:rsidRDefault="008462E1">
      <w:r>
        <w:separator/>
      </w:r>
    </w:p>
  </w:endnote>
  <w:endnote w:type="continuationSeparator" w:id="0">
    <w:p w14:paraId="18A6614B" w14:textId="77777777" w:rsidR="008462E1" w:rsidRDefault="0084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32798" w14:textId="7B23C721" w:rsidR="006B12FC" w:rsidRDefault="00CD7DA1">
    <w:pPr>
      <w:pStyle w:val="Footer"/>
    </w:pPr>
    <w:r>
      <w:rPr>
        <w:rFonts w:ascii="Arial" w:hAnsi="Arial" w:cs="Arial"/>
      </w:rPr>
      <w:br/>
      <w:t>Al Justine L. Lesmis, MAEd</w:t>
    </w:r>
    <w:r w:rsidR="0025673D">
      <w:rPr>
        <w:rFonts w:ascii="Arial" w:hAnsi="Arial" w:cs="Arial"/>
        <w:vertAlign w:val="superscript"/>
      </w:rPr>
      <w:t>1</w:t>
    </w:r>
    <w:r>
      <w:rPr>
        <w:rFonts w:ascii="Arial" w:hAnsi="Arial" w:cs="Arial"/>
        <w:vertAlign w:val="superscript"/>
      </w:rPr>
      <w:t>*</w:t>
    </w:r>
    <w:r>
      <w:rPr>
        <w:rFonts w:ascii="Arial" w:hAnsi="Arial" w:cs="Arial"/>
      </w:rPr>
      <w:t xml:space="preserve"> </w:t>
    </w:r>
    <w:r>
      <w:t xml:space="preserve">Tel.: 09461323087 </w:t>
    </w:r>
  </w:p>
  <w:p w14:paraId="45A2BD5F" w14:textId="77777777" w:rsidR="006B12FC" w:rsidRDefault="00CD7DA1">
    <w:pPr>
      <w:pStyle w:val="Footer"/>
    </w:pPr>
    <w:r>
      <w:t xml:space="preserve">E-mail address:  </w:t>
    </w:r>
    <w:hyperlink r:id="rId1" w:history="1">
      <w:r>
        <w:rPr>
          <w:rStyle w:val="Hyperlink"/>
        </w:rPr>
        <w:t>alesmis@umindanao.edu.ph</w:t>
      </w:r>
    </w:hyperlink>
  </w:p>
  <w:p w14:paraId="0F47C679" w14:textId="77777777" w:rsidR="006B12FC" w:rsidRDefault="006B12FC">
    <w:pPr>
      <w:pStyle w:val="Footer"/>
      <w:rPr>
        <w:lang w:val="en-P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E63FB" w14:textId="77777777" w:rsidR="006B12FC" w:rsidRDefault="006B12FC">
    <w:pPr>
      <w:pStyle w:val="Footer"/>
      <w:rPr>
        <w:rFonts w:ascii="Arial" w:hAnsi="Arial" w:cs="Arial"/>
        <w:sz w:val="16"/>
      </w:rPr>
    </w:pPr>
  </w:p>
  <w:p w14:paraId="39EE70A5" w14:textId="77777777" w:rsidR="006B12FC" w:rsidRDefault="00CD7DA1">
    <w:pPr>
      <w:pStyle w:val="Footer"/>
      <w:jc w:val="center"/>
      <w:rPr>
        <w:rFonts w:ascii="Arial" w:hAnsi="Arial" w:cs="Arial"/>
        <w:sz w:val="16"/>
      </w:rPr>
    </w:pPr>
    <w:r>
      <w:rPr>
        <w:rFonts w:ascii="Arial" w:hAnsi="Arial" w:cs="Arial"/>
        <w:sz w:val="16"/>
      </w:rPr>
      <w:t>____________________________________________________________________________________________</w:t>
    </w:r>
  </w:p>
  <w:p w14:paraId="0B644954" w14:textId="77777777" w:rsidR="006B12FC" w:rsidRDefault="006B12FC">
    <w:pPr>
      <w:pStyle w:val="Footer"/>
      <w:rPr>
        <w:rFonts w:ascii="Arial" w:hAnsi="Arial" w:cs="Arial"/>
        <w:sz w:val="16"/>
      </w:rPr>
    </w:pPr>
  </w:p>
  <w:p w14:paraId="215DD7C3" w14:textId="77777777" w:rsidR="006B12FC" w:rsidRDefault="00CD7DA1">
    <w:pPr>
      <w:pStyle w:val="Footer"/>
      <w:rPr>
        <w:rFonts w:ascii="Arial" w:hAnsi="Arial" w:cs="Arial"/>
        <w:i/>
        <w:sz w:val="16"/>
      </w:rPr>
    </w:pPr>
    <w:r>
      <w:rPr>
        <w:rFonts w:ascii="Arial" w:hAnsi="Arial" w:cs="Arial"/>
        <w:i/>
        <w:sz w:val="16"/>
      </w:rPr>
      <w:t>*Corresponding author: Email: XYZ@ABC.COM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FD84" w14:textId="77777777" w:rsidR="006B12FC" w:rsidRDefault="006B1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468A9" w14:textId="77777777" w:rsidR="008462E1" w:rsidRDefault="008462E1">
      <w:r>
        <w:separator/>
      </w:r>
    </w:p>
  </w:footnote>
  <w:footnote w:type="continuationSeparator" w:id="0">
    <w:p w14:paraId="02DA6DE7" w14:textId="77777777" w:rsidR="008462E1" w:rsidRDefault="0084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8827" w14:textId="77777777" w:rsidR="006B12FC" w:rsidRDefault="006B12FC">
    <w:pPr>
      <w:ind w:left="2160"/>
      <w:jc w:val="center"/>
      <w:rPr>
        <w:rFonts w:ascii="Times New Roman" w:eastAsia="Calibri" w:hAnsi="Times New Roman"/>
        <w:i/>
        <w:sz w:val="18"/>
        <w:szCs w:val="22"/>
      </w:rPr>
    </w:pPr>
  </w:p>
  <w:p w14:paraId="58920B9F" w14:textId="77777777" w:rsidR="006B12FC" w:rsidRDefault="00CD7DA1">
    <w:pPr>
      <w:ind w:left="4320"/>
      <w:rPr>
        <w:rFonts w:ascii="Times New Roman" w:eastAsia="Calibri" w:hAnsi="Times New Roman"/>
        <w:i/>
        <w:sz w:val="18"/>
        <w:szCs w:val="22"/>
      </w:rPr>
    </w:pPr>
    <w:r>
      <w:rPr>
        <w:rFonts w:ascii="Times New Roman" w:eastAsia="Calibri" w:hAnsi="Times New Roman"/>
        <w:i/>
        <w:sz w:val="18"/>
        <w:szCs w:val="22"/>
      </w:rPr>
      <w:t xml:space="preserve">.     </w:t>
    </w:r>
  </w:p>
  <w:p w14:paraId="75D4A93A" w14:textId="77777777" w:rsidR="006B12FC" w:rsidRDefault="00CD7DA1">
    <w:pPr>
      <w:jc w:val="center"/>
      <w:rPr>
        <w:rFonts w:ascii="Times New Roman" w:eastAsia="Calibri" w:hAnsi="Times New Roman"/>
        <w:i/>
        <w:sz w:val="18"/>
        <w:szCs w:val="22"/>
      </w:rPr>
    </w:pPr>
    <w:r>
      <w:rPr>
        <w:rFonts w:ascii="Times New Roman" w:eastAsia="Calibri" w:hAnsi="Times New Roman"/>
        <w:i/>
        <w:sz w:val="18"/>
        <w:szCs w:val="22"/>
      </w:rPr>
      <w:t>.</w:t>
    </w:r>
  </w:p>
  <w:p w14:paraId="7A6D076F" w14:textId="77777777" w:rsidR="006B12FC" w:rsidRDefault="00CD7DA1">
    <w:pPr>
      <w:spacing w:after="200"/>
      <w:jc w:val="center"/>
      <w:rPr>
        <w:rFonts w:ascii="Times New Roman" w:eastAsia="Calibri" w:hAnsi="Times New Roman"/>
        <w:b/>
        <w:i/>
        <w:sz w:val="32"/>
        <w:szCs w:val="22"/>
      </w:rPr>
    </w:pPr>
    <w:r>
      <w:rPr>
        <w:rFonts w:ascii="Times New Roman" w:eastAsia="Calibri" w:hAnsi="Times New Roman"/>
        <w:b/>
        <w:i/>
        <w:sz w:val="32"/>
        <w:szCs w:val="22"/>
      </w:rPr>
      <w:t xml:space="preserve">              . </w:t>
    </w:r>
  </w:p>
  <w:p w14:paraId="43C326C8" w14:textId="77777777" w:rsidR="006B12FC" w:rsidRDefault="00CD7DA1">
    <w:pPr>
      <w:jc w:val="center"/>
      <w:rPr>
        <w:rFonts w:ascii="Times New Roman" w:eastAsia="Calibri" w:hAnsi="Times New Roman"/>
        <w:i/>
        <w:sz w:val="18"/>
        <w:szCs w:val="22"/>
      </w:rPr>
    </w:pPr>
    <w:r>
      <w:rPr>
        <w:rFonts w:ascii="Times New Roman" w:eastAsia="Calibri" w:hAnsi="Times New Roman"/>
        <w:i/>
        <w:sz w:val="18"/>
        <w:szCs w:val="22"/>
      </w:rPr>
      <w:t xml:space="preserve">                     </w:t>
    </w:r>
  </w:p>
  <w:p w14:paraId="30B3B16E" w14:textId="77777777" w:rsidR="006B12FC" w:rsidRDefault="00CD7DA1">
    <w:pPr>
      <w:tabs>
        <w:tab w:val="left" w:pos="2145"/>
      </w:tabs>
      <w:rPr>
        <w:rFonts w:ascii="Times New Roman" w:eastAsia="Calibri" w:hAnsi="Times New Roman"/>
        <w:i/>
        <w:sz w:val="18"/>
        <w:szCs w:val="22"/>
      </w:rPr>
    </w:pPr>
    <w:r>
      <w:rPr>
        <w:rFonts w:ascii="Times New Roman" w:eastAsia="Calibri" w:hAnsi="Times New Roman"/>
        <w:i/>
        <w:sz w:val="18"/>
        <w:szCs w:val="22"/>
      </w:rPr>
      <w:tab/>
      <w:t>.</w:t>
    </w:r>
  </w:p>
  <w:p w14:paraId="78AA9C94" w14:textId="77777777" w:rsidR="006B12FC" w:rsidRDefault="00CD7DA1">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4BBE"/>
    <w:multiLevelType w:val="multilevel"/>
    <w:tmpl w:val="00974BBE"/>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8817D1B"/>
    <w:multiLevelType w:val="multilevel"/>
    <w:tmpl w:val="08817D1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71604DCD"/>
    <w:multiLevelType w:val="singleLevel"/>
    <w:tmpl w:val="71604DCD"/>
    <w:lvl w:ilvl="0">
      <w:start w:val="1"/>
      <w:numFmt w:val="decimal"/>
      <w:pStyle w:val="Reference"/>
      <w:lvlText w:val="%1."/>
      <w:lvlJc w:val="left"/>
      <w:pPr>
        <w:tabs>
          <w:tab w:val="left" w:pos="360"/>
        </w:tabs>
        <w:ind w:left="360" w:hanging="360"/>
      </w:pPr>
    </w:lvl>
  </w:abstractNum>
  <w:abstractNum w:abstractNumId="3" w15:restartNumberingAfterBreak="0">
    <w:nsid w:val="7ED037C6"/>
    <w:multiLevelType w:val="multilevel"/>
    <w:tmpl w:val="7ED037C6"/>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1"/>
  </w:num>
  <w:num w:numId="3">
    <w:abstractNumId w:val="0"/>
    <w:lvlOverride w:ilvl="0">
      <w:lvl w:ilvl="0">
        <w:numFmt w:val="decimal"/>
        <w:lvlText w:val="%1."/>
        <w:lvlJc w:val="left"/>
      </w:lvl>
    </w:lvlOverride>
  </w:num>
  <w:num w:numId="4">
    <w:abstractNumId w:val="3"/>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219"/>
    <w:rsid w:val="00000F8F"/>
    <w:rsid w:val="00030174"/>
    <w:rsid w:val="0004579C"/>
    <w:rsid w:val="00082A0A"/>
    <w:rsid w:val="000A47FA"/>
    <w:rsid w:val="000A65D3"/>
    <w:rsid w:val="000B1E33"/>
    <w:rsid w:val="000D689F"/>
    <w:rsid w:val="000E357E"/>
    <w:rsid w:val="000E7B7B"/>
    <w:rsid w:val="000E7D62"/>
    <w:rsid w:val="00103357"/>
    <w:rsid w:val="00123C9F"/>
    <w:rsid w:val="00126190"/>
    <w:rsid w:val="00130F17"/>
    <w:rsid w:val="001320BF"/>
    <w:rsid w:val="00163BC4"/>
    <w:rsid w:val="00166E8F"/>
    <w:rsid w:val="001744EE"/>
    <w:rsid w:val="00191062"/>
    <w:rsid w:val="00192B72"/>
    <w:rsid w:val="0019517E"/>
    <w:rsid w:val="001A29D8"/>
    <w:rsid w:val="001A5CAA"/>
    <w:rsid w:val="001B0427"/>
    <w:rsid w:val="001D3A51"/>
    <w:rsid w:val="001E10D2"/>
    <w:rsid w:val="001E25B4"/>
    <w:rsid w:val="001E44FE"/>
    <w:rsid w:val="001F5D3D"/>
    <w:rsid w:val="00200595"/>
    <w:rsid w:val="00204835"/>
    <w:rsid w:val="00226A86"/>
    <w:rsid w:val="00231920"/>
    <w:rsid w:val="0023195C"/>
    <w:rsid w:val="0024282C"/>
    <w:rsid w:val="002460DC"/>
    <w:rsid w:val="00250985"/>
    <w:rsid w:val="002556F6"/>
    <w:rsid w:val="0025673D"/>
    <w:rsid w:val="00283105"/>
    <w:rsid w:val="00284C4C"/>
    <w:rsid w:val="00287E68"/>
    <w:rsid w:val="00296529"/>
    <w:rsid w:val="002B20BF"/>
    <w:rsid w:val="002B27FB"/>
    <w:rsid w:val="002B685A"/>
    <w:rsid w:val="002C57D2"/>
    <w:rsid w:val="002E0D56"/>
    <w:rsid w:val="00310E6B"/>
    <w:rsid w:val="00315186"/>
    <w:rsid w:val="0032373D"/>
    <w:rsid w:val="00327AC7"/>
    <w:rsid w:val="0033343E"/>
    <w:rsid w:val="003512C2"/>
    <w:rsid w:val="00371FB6"/>
    <w:rsid w:val="003754C9"/>
    <w:rsid w:val="003763C1"/>
    <w:rsid w:val="00376BBE"/>
    <w:rsid w:val="00382623"/>
    <w:rsid w:val="0039224F"/>
    <w:rsid w:val="003A43A4"/>
    <w:rsid w:val="003A7E18"/>
    <w:rsid w:val="003C4C86"/>
    <w:rsid w:val="003C6258"/>
    <w:rsid w:val="003C7AC0"/>
    <w:rsid w:val="003E2904"/>
    <w:rsid w:val="00401927"/>
    <w:rsid w:val="0041027F"/>
    <w:rsid w:val="00412475"/>
    <w:rsid w:val="00423789"/>
    <w:rsid w:val="00440F43"/>
    <w:rsid w:val="00441B6F"/>
    <w:rsid w:val="00446221"/>
    <w:rsid w:val="004465D3"/>
    <w:rsid w:val="00450E62"/>
    <w:rsid w:val="0045188E"/>
    <w:rsid w:val="004539DB"/>
    <w:rsid w:val="00471A80"/>
    <w:rsid w:val="004C364D"/>
    <w:rsid w:val="004D305E"/>
    <w:rsid w:val="004D4277"/>
    <w:rsid w:val="00502516"/>
    <w:rsid w:val="00505F06"/>
    <w:rsid w:val="00506828"/>
    <w:rsid w:val="00510C5F"/>
    <w:rsid w:val="0053056E"/>
    <w:rsid w:val="00554FDA"/>
    <w:rsid w:val="005C784C"/>
    <w:rsid w:val="005D17F6"/>
    <w:rsid w:val="005E5539"/>
    <w:rsid w:val="005E7A50"/>
    <w:rsid w:val="00602BF5"/>
    <w:rsid w:val="00617FDD"/>
    <w:rsid w:val="00633614"/>
    <w:rsid w:val="00633F68"/>
    <w:rsid w:val="00636EB2"/>
    <w:rsid w:val="006375B8"/>
    <w:rsid w:val="00645049"/>
    <w:rsid w:val="0066510A"/>
    <w:rsid w:val="00673F9F"/>
    <w:rsid w:val="00686953"/>
    <w:rsid w:val="00687DEA"/>
    <w:rsid w:val="00687E67"/>
    <w:rsid w:val="006967F7"/>
    <w:rsid w:val="006A250C"/>
    <w:rsid w:val="006B12FC"/>
    <w:rsid w:val="006B21D3"/>
    <w:rsid w:val="006B57D0"/>
    <w:rsid w:val="006D30FF"/>
    <w:rsid w:val="006D6940"/>
    <w:rsid w:val="006F11EC"/>
    <w:rsid w:val="0070082C"/>
    <w:rsid w:val="00703628"/>
    <w:rsid w:val="00731B2E"/>
    <w:rsid w:val="007369E6"/>
    <w:rsid w:val="00746E59"/>
    <w:rsid w:val="00754C9A"/>
    <w:rsid w:val="0075599A"/>
    <w:rsid w:val="00761D52"/>
    <w:rsid w:val="0077749E"/>
    <w:rsid w:val="00790ADA"/>
    <w:rsid w:val="007B50B3"/>
    <w:rsid w:val="007D2288"/>
    <w:rsid w:val="007E088F"/>
    <w:rsid w:val="007F7B32"/>
    <w:rsid w:val="00804BC2"/>
    <w:rsid w:val="0081431A"/>
    <w:rsid w:val="0083216F"/>
    <w:rsid w:val="008462E1"/>
    <w:rsid w:val="00860000"/>
    <w:rsid w:val="00863BD3"/>
    <w:rsid w:val="008641ED"/>
    <w:rsid w:val="00866D66"/>
    <w:rsid w:val="008671C6"/>
    <w:rsid w:val="00875803"/>
    <w:rsid w:val="00880989"/>
    <w:rsid w:val="008B459E"/>
    <w:rsid w:val="008E13AE"/>
    <w:rsid w:val="008E1506"/>
    <w:rsid w:val="008E710C"/>
    <w:rsid w:val="008F69D6"/>
    <w:rsid w:val="00902823"/>
    <w:rsid w:val="00915CA6"/>
    <w:rsid w:val="009203BB"/>
    <w:rsid w:val="00927834"/>
    <w:rsid w:val="009500A6"/>
    <w:rsid w:val="00957C18"/>
    <w:rsid w:val="009659BA"/>
    <w:rsid w:val="00983040"/>
    <w:rsid w:val="009B3FB9"/>
    <w:rsid w:val="009C2465"/>
    <w:rsid w:val="009D35A0"/>
    <w:rsid w:val="009D7EB7"/>
    <w:rsid w:val="009E048A"/>
    <w:rsid w:val="009E08E9"/>
    <w:rsid w:val="009E3DB9"/>
    <w:rsid w:val="009E6E35"/>
    <w:rsid w:val="009F0EDA"/>
    <w:rsid w:val="00A03B96"/>
    <w:rsid w:val="00A05B19"/>
    <w:rsid w:val="00A1134E"/>
    <w:rsid w:val="00A15D1B"/>
    <w:rsid w:val="00A24E7E"/>
    <w:rsid w:val="00A258C3"/>
    <w:rsid w:val="00A347C0"/>
    <w:rsid w:val="00A40641"/>
    <w:rsid w:val="00A51431"/>
    <w:rsid w:val="00A539AD"/>
    <w:rsid w:val="00A94063"/>
    <w:rsid w:val="00AA6219"/>
    <w:rsid w:val="00AA74E0"/>
    <w:rsid w:val="00AB4FF7"/>
    <w:rsid w:val="00AB703F"/>
    <w:rsid w:val="00AC6BB8"/>
    <w:rsid w:val="00AE008F"/>
    <w:rsid w:val="00B01FCD"/>
    <w:rsid w:val="00B02F76"/>
    <w:rsid w:val="00B05FDC"/>
    <w:rsid w:val="00B1776C"/>
    <w:rsid w:val="00B3542D"/>
    <w:rsid w:val="00B45CA3"/>
    <w:rsid w:val="00B52583"/>
    <w:rsid w:val="00B52896"/>
    <w:rsid w:val="00B95236"/>
    <w:rsid w:val="00B96BD9"/>
    <w:rsid w:val="00BA1B01"/>
    <w:rsid w:val="00BA2641"/>
    <w:rsid w:val="00BA3BCD"/>
    <w:rsid w:val="00BB37AA"/>
    <w:rsid w:val="00BC53A0"/>
    <w:rsid w:val="00BE62AD"/>
    <w:rsid w:val="00BF121F"/>
    <w:rsid w:val="00BF1F80"/>
    <w:rsid w:val="00C166EF"/>
    <w:rsid w:val="00C17EB0"/>
    <w:rsid w:val="00C27F5F"/>
    <w:rsid w:val="00C30A0F"/>
    <w:rsid w:val="00C37E61"/>
    <w:rsid w:val="00C46F32"/>
    <w:rsid w:val="00C5356C"/>
    <w:rsid w:val="00C70F1B"/>
    <w:rsid w:val="00C71A47"/>
    <w:rsid w:val="00C7464C"/>
    <w:rsid w:val="00C85588"/>
    <w:rsid w:val="00C94D50"/>
    <w:rsid w:val="00CD6755"/>
    <w:rsid w:val="00CD6856"/>
    <w:rsid w:val="00CD7DA1"/>
    <w:rsid w:val="00CE0089"/>
    <w:rsid w:val="00CE793C"/>
    <w:rsid w:val="00CF193C"/>
    <w:rsid w:val="00D14116"/>
    <w:rsid w:val="00D173F1"/>
    <w:rsid w:val="00D3098A"/>
    <w:rsid w:val="00D672F7"/>
    <w:rsid w:val="00D74CB0"/>
    <w:rsid w:val="00D8295D"/>
    <w:rsid w:val="00DC2A65"/>
    <w:rsid w:val="00DE15F0"/>
    <w:rsid w:val="00DE5663"/>
    <w:rsid w:val="00DE78AA"/>
    <w:rsid w:val="00E04E2F"/>
    <w:rsid w:val="00E053D0"/>
    <w:rsid w:val="00E15994"/>
    <w:rsid w:val="00E3114E"/>
    <w:rsid w:val="00E31A70"/>
    <w:rsid w:val="00E35B02"/>
    <w:rsid w:val="00E453C8"/>
    <w:rsid w:val="00E66496"/>
    <w:rsid w:val="00E66B35"/>
    <w:rsid w:val="00E66E10"/>
    <w:rsid w:val="00E769F6"/>
    <w:rsid w:val="00E8407C"/>
    <w:rsid w:val="00E84F3C"/>
    <w:rsid w:val="00EA012C"/>
    <w:rsid w:val="00EB7F12"/>
    <w:rsid w:val="00EC6A55"/>
    <w:rsid w:val="00ED0288"/>
    <w:rsid w:val="00EE52CB"/>
    <w:rsid w:val="00EF581D"/>
    <w:rsid w:val="00EF7FD8"/>
    <w:rsid w:val="00F06F59"/>
    <w:rsid w:val="00F17988"/>
    <w:rsid w:val="00F45E9A"/>
    <w:rsid w:val="00F469F0"/>
    <w:rsid w:val="00F53273"/>
    <w:rsid w:val="00F64DAE"/>
    <w:rsid w:val="00F755E4"/>
    <w:rsid w:val="00F77D02"/>
    <w:rsid w:val="00FB3A86"/>
    <w:rsid w:val="00FD36C8"/>
    <w:rsid w:val="00FE03A0"/>
    <w:rsid w:val="603917DD"/>
    <w:rsid w:val="6C976170"/>
    <w:rsid w:val="6EF67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89C711F"/>
  <w15:docId w15:val="{A48C6715-4D1C-4D72-8C6E-93126A85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PH" w:eastAsia="en-PH"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Helvetica" w:eastAsia="Times New Roman" w:hAnsi="Helvetica"/>
      <w:lang w:val="en-US"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sz w:val="16"/>
      <w:szCs w:val="16"/>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rFonts w:ascii="Times New Roman" w:hAnsi="Times New Roman"/>
      <w:lang w:val="nb-NO" w:eastAsia="nb-NO"/>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basedOn w:val="DefaultParagraphFont"/>
    <w:uiPriority w:val="99"/>
    <w:qFormat/>
    <w:rPr>
      <w:color w:val="FF0080"/>
      <w:u w:val="single"/>
    </w:rPr>
  </w:style>
  <w:style w:type="character" w:styleId="LineNumber">
    <w:name w:val="line number"/>
    <w:basedOn w:val="DefaultParagraphFont"/>
    <w:qFormat/>
  </w:style>
  <w:style w:type="paragraph" w:styleId="NormalWeb">
    <w:name w:val="Normal (Web)"/>
    <w:basedOn w:val="Normal"/>
    <w:uiPriority w:val="99"/>
    <w:unhideWhenUsed/>
    <w:qFormat/>
    <w:pPr>
      <w:spacing w:before="100" w:beforeAutospacing="1" w:after="100" w:afterAutospacing="1"/>
    </w:pPr>
    <w:rPr>
      <w:rFonts w:ascii="Times New Roman" w:hAnsi="Times New Roman"/>
      <w:sz w:val="24"/>
      <w:szCs w:val="24"/>
      <w:lang w:val="en-PH" w:eastAsia="en-PH"/>
    </w:rPr>
  </w:style>
  <w:style w:type="paragraph" w:styleId="Signature">
    <w:name w:val="Signature"/>
    <w:basedOn w:val="Normal"/>
    <w:qFormat/>
    <w:pPr>
      <w:ind w:left="4320"/>
    </w:pPr>
  </w:style>
  <w:style w:type="table" w:styleId="TableGrid">
    <w:name w:val="Table Grid"/>
    <w:basedOn w:val="TableNormal"/>
    <w:uiPriority w:val="59"/>
    <w:qFormat/>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qFormat/>
    <w:pPr>
      <w:spacing w:after="360"/>
      <w:jc w:val="right"/>
    </w:pPr>
    <w:rPr>
      <w:b/>
      <w:kern w:val="28"/>
      <w:sz w:val="36"/>
    </w:rPr>
  </w:style>
  <w:style w:type="paragraph" w:customStyle="1" w:styleId="Author">
    <w:name w:val="Author"/>
    <w:basedOn w:val="Normal"/>
    <w:pPr>
      <w:spacing w:line="280" w:lineRule="exact"/>
      <w:jc w:val="right"/>
    </w:pPr>
    <w:rPr>
      <w:b/>
      <w:sz w:val="24"/>
    </w:rPr>
  </w:style>
  <w:style w:type="paragraph" w:customStyle="1" w:styleId="Affiliation">
    <w:name w:val="Affiliation"/>
    <w:basedOn w:val="Normal"/>
    <w:pPr>
      <w:spacing w:after="240" w:line="240" w:lineRule="exact"/>
      <w:jc w:val="right"/>
    </w:pPr>
  </w:style>
  <w:style w:type="paragraph" w:customStyle="1" w:styleId="Body">
    <w:name w:val="Body"/>
    <w:basedOn w:val="Normal"/>
    <w:qFormat/>
    <w:pPr>
      <w:spacing w:after="240"/>
      <w:jc w:val="both"/>
    </w:pPr>
  </w:style>
  <w:style w:type="paragraph" w:customStyle="1" w:styleId="AbstHead">
    <w:name w:val="Abst Head"/>
    <w:basedOn w:val="MainHead"/>
    <w:qFormat/>
    <w:rPr>
      <w:sz w:val="22"/>
    </w:rPr>
  </w:style>
  <w:style w:type="paragraph" w:customStyle="1" w:styleId="MainHead">
    <w:name w:val="Main Head"/>
    <w:basedOn w:val="Normal"/>
    <w:qFormat/>
    <w:pPr>
      <w:keepNext/>
      <w:spacing w:after="240"/>
    </w:pPr>
    <w:rPr>
      <w:b/>
      <w:caps/>
    </w:rPr>
  </w:style>
  <w:style w:type="paragraph" w:customStyle="1" w:styleId="IntroHead">
    <w:name w:val="Intro Head"/>
    <w:basedOn w:val="MainHead"/>
    <w:rPr>
      <w:sz w:val="22"/>
    </w:rPr>
  </w:style>
  <w:style w:type="paragraph" w:customStyle="1" w:styleId="PaperNumber">
    <w:name w:val="Paper Number"/>
    <w:basedOn w:val="Normal"/>
    <w:qFormat/>
    <w:pPr>
      <w:spacing w:after="280" w:line="280" w:lineRule="exact"/>
      <w:jc w:val="right"/>
    </w:pPr>
    <w:rPr>
      <w:b/>
      <w:sz w:val="28"/>
    </w:rPr>
  </w:style>
  <w:style w:type="paragraph" w:customStyle="1" w:styleId="ConcHead">
    <w:name w:val="Conc Head"/>
    <w:basedOn w:val="MainHead"/>
    <w:rPr>
      <w:sz w:val="22"/>
    </w:rPr>
  </w:style>
  <w:style w:type="paragraph" w:customStyle="1" w:styleId="AcknHead">
    <w:name w:val="Ackn Head"/>
    <w:basedOn w:val="MainHead"/>
    <w:qFormat/>
    <w:rPr>
      <w:sz w:val="22"/>
    </w:rPr>
  </w:style>
  <w:style w:type="paragraph" w:customStyle="1" w:styleId="ReferHead">
    <w:name w:val="Refer Head"/>
    <w:basedOn w:val="MainHead"/>
    <w:rPr>
      <w:sz w:val="22"/>
    </w:rPr>
  </w:style>
  <w:style w:type="paragraph" w:customStyle="1" w:styleId="AddSrcHead">
    <w:name w:val="AddSrc Head"/>
    <w:basedOn w:val="MainHead"/>
    <w:qFormat/>
    <w:rPr>
      <w:sz w:val="22"/>
    </w:rPr>
  </w:style>
  <w:style w:type="paragraph" w:customStyle="1" w:styleId="DefAcrHead">
    <w:name w:val="DefAcrHead"/>
    <w:basedOn w:val="MainHead"/>
    <w:qFormat/>
    <w:rPr>
      <w:sz w:val="22"/>
    </w:rPr>
  </w:style>
  <w:style w:type="paragraph" w:customStyle="1" w:styleId="Copyright">
    <w:name w:val="Copyright"/>
    <w:basedOn w:val="Normal"/>
    <w:qFormat/>
    <w:pPr>
      <w:spacing w:after="960" w:line="200" w:lineRule="exact"/>
    </w:pPr>
    <w:rPr>
      <w:sz w:val="16"/>
    </w:rPr>
  </w:style>
  <w:style w:type="paragraph" w:customStyle="1" w:styleId="Reference">
    <w:name w:val="Reference"/>
    <w:basedOn w:val="Body"/>
    <w:pPr>
      <w:numPr>
        <w:numId w:val="1"/>
      </w:numPr>
      <w:spacing w:after="0" w:line="240" w:lineRule="exact"/>
    </w:pPr>
  </w:style>
  <w:style w:type="paragraph" w:customStyle="1" w:styleId="Head1">
    <w:name w:val="Head1"/>
    <w:basedOn w:val="MainHead"/>
    <w:rPr>
      <w:sz w:val="22"/>
    </w:rPr>
  </w:style>
  <w:style w:type="paragraph" w:customStyle="1" w:styleId="ContactHead">
    <w:name w:val="Contact Head"/>
    <w:basedOn w:val="MainHead"/>
    <w:rPr>
      <w:sz w:val="22"/>
    </w:rPr>
  </w:style>
  <w:style w:type="paragraph" w:customStyle="1" w:styleId="Head3">
    <w:name w:val="Head3"/>
    <w:basedOn w:val="Head2"/>
    <w:rPr>
      <w:caps w:val="0"/>
      <w:u w:val="single"/>
    </w:rPr>
  </w:style>
  <w:style w:type="paragraph" w:customStyle="1" w:styleId="Head2">
    <w:name w:val="Head2"/>
    <w:basedOn w:val="Normal"/>
    <w:next w:val="Body"/>
    <w:qFormat/>
    <w:pPr>
      <w:keepNext/>
      <w:spacing w:after="240"/>
    </w:pPr>
    <w:rPr>
      <w:caps/>
    </w:rPr>
  </w:style>
  <w:style w:type="paragraph" w:customStyle="1" w:styleId="Head4">
    <w:name w:val="Head4"/>
    <w:basedOn w:val="Head3"/>
    <w:qFormat/>
    <w:rPr>
      <w:u w:val="none"/>
    </w:rPr>
  </w:style>
  <w:style w:type="paragraph" w:customStyle="1" w:styleId="UnordList">
    <w:name w:val="Unord List"/>
    <w:basedOn w:val="Body"/>
    <w:qFormat/>
    <w:pPr>
      <w:spacing w:after="0"/>
      <w:ind w:left="360" w:hanging="360"/>
    </w:pPr>
  </w:style>
  <w:style w:type="paragraph" w:customStyle="1" w:styleId="OrdList">
    <w:name w:val="Ord List"/>
    <w:basedOn w:val="UnordList"/>
    <w:pPr>
      <w:jc w:val="left"/>
    </w:pPr>
  </w:style>
  <w:style w:type="paragraph" w:customStyle="1" w:styleId="Appendix">
    <w:name w:val="Appendix"/>
    <w:basedOn w:val="MainHead"/>
    <w:rPr>
      <w:sz w:val="22"/>
    </w:rPr>
  </w:style>
  <w:style w:type="paragraph" w:customStyle="1" w:styleId="Term">
    <w:name w:val="Term"/>
    <w:basedOn w:val="Body"/>
    <w:qFormat/>
    <w:pPr>
      <w:spacing w:after="0"/>
    </w:pPr>
    <w:rPr>
      <w:b/>
    </w:rPr>
  </w:style>
  <w:style w:type="paragraph" w:customStyle="1" w:styleId="Definition">
    <w:name w:val="Definition"/>
    <w:basedOn w:val="Body"/>
    <w:qFormat/>
  </w:style>
  <w:style w:type="character" w:customStyle="1" w:styleId="Bold">
    <w:name w:val="Bold"/>
    <w:qFormat/>
    <w:rPr>
      <w:b/>
    </w:rPr>
  </w:style>
  <w:style w:type="character" w:customStyle="1" w:styleId="Italic">
    <w:name w:val="Italic"/>
    <w:qFormat/>
    <w:rPr>
      <w:i/>
    </w:rPr>
  </w:style>
  <w:style w:type="character" w:customStyle="1" w:styleId="Underline">
    <w:name w:val="Underline"/>
    <w:qFormat/>
    <w:rPr>
      <w:u w:val="single"/>
    </w:rPr>
  </w:style>
  <w:style w:type="paragraph" w:customStyle="1" w:styleId="Equation">
    <w:name w:val="Equation"/>
    <w:basedOn w:val="Body"/>
    <w:qFormat/>
  </w:style>
  <w:style w:type="paragraph" w:customStyle="1" w:styleId="Figure">
    <w:name w:val="Figure"/>
    <w:basedOn w:val="Copyright"/>
    <w:qFormat/>
    <w:pPr>
      <w:spacing w:after="240"/>
    </w:pPr>
    <w:rPr>
      <w:sz w:val="20"/>
    </w:rPr>
  </w:style>
  <w:style w:type="paragraph" w:customStyle="1" w:styleId="Head40">
    <w:name w:val="Head 4"/>
    <w:basedOn w:val="Head3"/>
    <w:qFormat/>
    <w:rPr>
      <w:u w:val="none"/>
    </w:rPr>
  </w:style>
  <w:style w:type="paragraph" w:customStyle="1" w:styleId="Paper">
    <w:name w:val="Paper"/>
    <w:basedOn w:val="Normal"/>
    <w:qFormat/>
    <w:pPr>
      <w:spacing w:after="360" w:line="440" w:lineRule="exact"/>
      <w:jc w:val="right"/>
    </w:pPr>
    <w:rPr>
      <w:b/>
      <w:sz w:val="36"/>
    </w:rPr>
  </w:style>
  <w:style w:type="character" w:customStyle="1" w:styleId="Subscript">
    <w:name w:val="Subscript"/>
    <w:qFormat/>
    <w:rPr>
      <w:vertAlign w:val="subscript"/>
    </w:rPr>
  </w:style>
  <w:style w:type="character" w:customStyle="1" w:styleId="Superscript">
    <w:name w:val="Superscript"/>
    <w:qFormat/>
    <w:rPr>
      <w:vertAlign w:val="superscript"/>
    </w:rPr>
  </w:style>
  <w:style w:type="character" w:customStyle="1" w:styleId="Symbol">
    <w:name w:val="Symbol"/>
    <w:qFormat/>
    <w:rPr>
      <w:rFonts w:ascii="Symbol" w:hAnsi="Symbol"/>
    </w:rPr>
  </w:style>
  <w:style w:type="paragraph" w:customStyle="1" w:styleId="SymbolP">
    <w:name w:val="Symbol P"/>
    <w:basedOn w:val="Body"/>
    <w:qFormat/>
    <w:pPr>
      <w:tabs>
        <w:tab w:val="left" w:pos="720"/>
        <w:tab w:val="left" w:pos="3780"/>
      </w:tabs>
      <w:spacing w:after="0"/>
    </w:pPr>
    <w:rPr>
      <w:sz w:val="24"/>
    </w:rPr>
  </w:style>
  <w:style w:type="character" w:customStyle="1" w:styleId="BoldItal">
    <w:name w:val="BoldItal"/>
    <w:basedOn w:val="DefaultParagraphFont"/>
    <w:qFormat/>
    <w:rPr>
      <w:b/>
      <w:i/>
    </w:rPr>
  </w:style>
  <w:style w:type="character" w:customStyle="1" w:styleId="SubItal">
    <w:name w:val="SubItal"/>
    <w:qFormat/>
    <w:rPr>
      <w:i/>
      <w:vertAlign w:val="subscript"/>
    </w:rPr>
  </w:style>
  <w:style w:type="character" w:customStyle="1" w:styleId="SuperItal">
    <w:name w:val="SuperItal"/>
    <w:qFormat/>
    <w:rPr>
      <w:i/>
      <w:vertAlign w:val="superscript"/>
    </w:rPr>
  </w:style>
  <w:style w:type="character" w:customStyle="1" w:styleId="SymItal">
    <w:name w:val="SymItal"/>
    <w:qFormat/>
    <w:rPr>
      <w:rFonts w:ascii="Symbol" w:hAnsi="Symbol"/>
      <w:i/>
    </w:rPr>
  </w:style>
  <w:style w:type="character" w:customStyle="1" w:styleId="BodyText2Char">
    <w:name w:val="Body Text 2 Char"/>
    <w:basedOn w:val="DefaultParagraphFont"/>
    <w:link w:val="BodyText2"/>
    <w:qFormat/>
    <w:rPr>
      <w:rFonts w:ascii="Helvetica" w:hAnsi="Helvetica"/>
    </w:rPr>
  </w:style>
  <w:style w:type="character" w:customStyle="1" w:styleId="CommentTextChar">
    <w:name w:val="Comment Text Char"/>
    <w:basedOn w:val="DefaultParagraphFont"/>
    <w:link w:val="CommentText"/>
    <w:uiPriority w:val="99"/>
    <w:qFormat/>
    <w:rPr>
      <w:lang w:val="nb-NO" w:eastAsia="nb-NO"/>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BodyText3Char">
    <w:name w:val="Body Text 3 Char"/>
    <w:basedOn w:val="DefaultParagraphFont"/>
    <w:link w:val="BodyText3"/>
    <w:qFormat/>
    <w:rPr>
      <w:rFonts w:ascii="Helvetica" w:hAnsi="Helvetica"/>
      <w:sz w:val="16"/>
      <w:szCs w:val="16"/>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erChar">
    <w:name w:val="Footer Char"/>
    <w:basedOn w:val="DefaultParagraphFont"/>
    <w:link w:val="Footer"/>
    <w:uiPriority w:val="99"/>
    <w:qFormat/>
    <w:rPr>
      <w:rFonts w:ascii="Helvetica" w:hAnsi="Helvetica"/>
    </w:rPr>
  </w:style>
  <w:style w:type="table" w:customStyle="1" w:styleId="Style42">
    <w:name w:val="_Style 42"/>
    <w:basedOn w:val="TableNormal"/>
    <w:rsid w:val="00E04E2F"/>
    <w:tblPr/>
  </w:style>
  <w:style w:type="character" w:styleId="UnresolvedMention">
    <w:name w:val="Unresolved Mention"/>
    <w:basedOn w:val="DefaultParagraphFont"/>
    <w:uiPriority w:val="99"/>
    <w:semiHidden/>
    <w:unhideWhenUsed/>
    <w:rsid w:val="00166E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156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tate.2017.10.001" TargetMode="External"/><Relationship Id="rId18" Type="http://schemas.openxmlformats.org/officeDocument/2006/relationships/hyperlink" Target="https://doi.org/10.22521/edupij.2022.113.7" TargetMode="External"/><Relationship Id="rId26" Type="http://schemas.openxmlformats.org/officeDocument/2006/relationships/hyperlink" Target="https://doi.org/10.3389/feduc.2023.1185547" TargetMode="External"/><Relationship Id="rId39" Type="http://schemas.openxmlformats.org/officeDocument/2006/relationships/hyperlink" Target="https://doi.org/10.54476/iimrj345" TargetMode="External"/><Relationship Id="rId21" Type="http://schemas.openxmlformats.org/officeDocument/2006/relationships/hyperlink" Target="https://doi.org/10.1371/journal.pone.0292465" TargetMode="External"/><Relationship Id="rId34" Type="http://schemas.openxmlformats.org/officeDocument/2006/relationships/hyperlink" Target="https://doi.org/10.5206/eei.v27i2.7750" TargetMode="External"/><Relationship Id="rId42" Type="http://schemas.openxmlformats.org/officeDocument/2006/relationships/hyperlink" Target="https://www.pegegog.net/index.php/pegegog/article/view/1251"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doi.org/10.1371/journal.pone.0256743" TargetMode="External"/><Relationship Id="rId29" Type="http://schemas.openxmlformats.org/officeDocument/2006/relationships/hyperlink" Target="https://doi.org/10.5206/cie-eci.v45i3.93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doi.org/10.7577/seminar.2340" TargetMode="External"/><Relationship Id="rId32" Type="http://schemas.openxmlformats.org/officeDocument/2006/relationships/hyperlink" Target="https://doi.org/10.2139/ssrn.4873096" TargetMode="External"/><Relationship Id="rId37" Type="http://schemas.openxmlformats.org/officeDocument/2006/relationships/hyperlink" Target="https://doi.org/10.1108/jrit-10-2016-0007" TargetMode="External"/><Relationship Id="rId40" Type="http://schemas.openxmlformats.org/officeDocument/2006/relationships/hyperlink" Target="https://doi.org/10.3389/fpsyg.2025.1639197"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oi.org/10.1080/00071005.2021.1915958" TargetMode="External"/><Relationship Id="rId23" Type="http://schemas.openxmlformats.org/officeDocument/2006/relationships/hyperlink" Target="https://doi.org/10.4324/9781003024873-8" TargetMode="External"/><Relationship Id="rId28" Type="http://schemas.openxmlformats.org/officeDocument/2006/relationships/hyperlink" Target="https://doi.org/10.18103/mra.v12i4.5178" TargetMode="External"/><Relationship Id="rId36" Type="http://schemas.openxmlformats.org/officeDocument/2006/relationships/hyperlink" Target="https://doi.org/10.56741/esl.v2i02.307" TargetMode="External"/><Relationship Id="rId10" Type="http://schemas.openxmlformats.org/officeDocument/2006/relationships/header" Target="header1.xml"/><Relationship Id="rId19" Type="http://schemas.openxmlformats.org/officeDocument/2006/relationships/hyperlink" Target="https://doi.org/10.55612/s-5002-046-001" TargetMode="External"/><Relationship Id="rId31" Type="http://schemas.openxmlformats.org/officeDocument/2006/relationships/hyperlink" Target="https://doi.org/10.26803/ijlter.22.5.9" TargetMode="External"/><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doi.org/10.21240/mpaed/42/2021.12.04.x" TargetMode="External"/><Relationship Id="rId22" Type="http://schemas.openxmlformats.org/officeDocument/2006/relationships/hyperlink" Target="https://doi.org/10.4324/9780203979693" TargetMode="External"/><Relationship Id="rId27" Type="http://schemas.openxmlformats.org/officeDocument/2006/relationships/hyperlink" Target="https://doi.org/10.1080/01425692.2024.2426143" TargetMode="External"/><Relationship Id="rId30" Type="http://schemas.openxmlformats.org/officeDocument/2006/relationships/hyperlink" Target="https://doi.org/10.29333/ejecs/850" TargetMode="External"/><Relationship Id="rId35" Type="http://schemas.openxmlformats.org/officeDocument/2006/relationships/hyperlink" Target="https://doi.org/10.37441/cejer/2023/5/2/13281" TargetMode="External"/><Relationship Id="rId43" Type="http://schemas.openxmlformats.org/officeDocument/2006/relationships/hyperlink" Target="https://www.bulatlat.com/2020/11/10/education-during-a-pandemic-"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hyperlink" Target="https://doi.org/10.1007/s13384-022-00565-w" TargetMode="External"/><Relationship Id="rId25" Type="http://schemas.openxmlformats.org/officeDocument/2006/relationships/hyperlink" Target="https://doi.org/10.14434/jotlt.v10i1.31370" TargetMode="External"/><Relationship Id="rId33" Type="http://schemas.openxmlformats.org/officeDocument/2006/relationships/hyperlink" Target="https://doi.org/10.20853/37-4-4858" TargetMode="External"/><Relationship Id="rId38" Type="http://schemas.openxmlformats.org/officeDocument/2006/relationships/hyperlink" Target="https://doi.org/10.70725/307718pkpjuu" TargetMode="External"/><Relationship Id="rId46" Type="http://schemas.openxmlformats.org/officeDocument/2006/relationships/theme" Target="theme/theme1.xml"/><Relationship Id="rId20" Type="http://schemas.openxmlformats.org/officeDocument/2006/relationships/hyperlink" Target="https://doi.org/10.1007/s10639-024-12785-x" TargetMode="External"/><Relationship Id="rId41" Type="http://schemas.openxmlformats.org/officeDocument/2006/relationships/hyperlink" Target="https://www.abacademies.org/articles/Stress-related-challenges-faced-by-primary-school-teachers-in-rural-municipality-in-eastern-cape-1528-2686-26-4-411.pd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esmis@umindanao.edu.p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ogan\Local%20Settings\Temporary%20Internet%20Files\OLK35\2007%20pape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DF50C0-3AF6-43F9-80F6-7AF6E64C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2007 paper template</Template>
  <TotalTime>63</TotalTime>
  <Pages>31</Pages>
  <Words>13869</Words>
  <Characters>79057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Paper Template</vt:lpstr>
    </vt:vector>
  </TitlesOfParts>
  <Company>aaaa</Company>
  <LinksUpToDate>false</LinksUpToDate>
  <CharactersWithSpaces>92741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dc:title>
  <dc:creator>SDI</dc:creator>
  <cp:lastModifiedBy>SDI 1022</cp:lastModifiedBy>
  <cp:revision>6</cp:revision>
  <cp:lastPrinted>1999-07-06T11:00:00Z</cp:lastPrinted>
  <dcterms:created xsi:type="dcterms:W3CDTF">2026-03-06T04:56:00Z</dcterms:created>
  <dcterms:modified xsi:type="dcterms:W3CDTF">2026-03-06T07:42:00Z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D105BFF48A5E475181EB6A357D7C32F3_12</vt:lpwstr>
  </property>
  <property fmtid="{D5CDD505-2E9C-101B-9397-08002B2CF9AE}" pid="4" name="GrammarlyDocumentId">
    <vt:lpwstr>b046fdbc-14b3-43f6-87af-ed0174101d14</vt:lpwstr>
  </property>
</Properties>
</file>