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Dental Sciences </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Ms_AJDS_154576</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KNOWLEDGE, ATTITUDE AND AWARENESS OF AERB GUIDELINES AMONG DENTAL UNDERGRADUATES  </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i0pruk54dch8"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fills a significant gap in dental education, as it aims to assess the knowledge, attitude, and awareness of dental students regarding safety guidelines in the use of radiation, which is vital in dental radiography. This manuscript has significant implications, especially in dental education, as it emphasizes the need to improve training programs to narrow the gap between knowledge and practice, which could impact dental curriculum changes globally. </w:t>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Thanks for your valuable comments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rPr>
                <w:sz w:val="20"/>
                <w:szCs w:val="20"/>
                <w:vertAlign w:val="baseline"/>
              </w:rPr>
            </w:pPr>
            <w:r w:rsidDel="00000000" w:rsidR="00000000" w:rsidRPr="00000000">
              <w:rPr>
                <w:sz w:val="20"/>
                <w:szCs w:val="20"/>
                <w:vertAlign w:val="baseline"/>
                <w:rtl w:val="0"/>
              </w:rPr>
              <w:t xml:space="preserve">Yes, the title is suitable as it clearly reflects the study's focus on knowledge, attitude, and awareness of AERB guidelines among dental undergraduates.</w:t>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rPr>
            </w:pPr>
            <w:bookmarkStart w:colFirst="0" w:colLast="0" w:name="_heading=h.jazb0tfqt8b7" w:id="1"/>
            <w:bookmarkEnd w:id="1"/>
            <w:r w:rsidDel="00000000" w:rsidR="00000000" w:rsidRPr="00000000">
              <w:rPr>
                <w:rFonts w:ascii="Times New Roman" w:cs="Times New Roman" w:eastAsia="Times New Roman" w:hAnsi="Times New Roman"/>
                <w:b w:val="0"/>
                <w:bCs w:val="0"/>
                <w:rtl w:val="0"/>
              </w:rPr>
              <w:t xml:space="preserve">Thanks for your valuable comments</w:t>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rPr>
                <w:sz w:val="20"/>
                <w:szCs w:val="20"/>
                <w:vertAlign w:val="baseline"/>
              </w:rPr>
            </w:pPr>
            <w:r w:rsidDel="00000000" w:rsidR="00000000" w:rsidRPr="00000000">
              <w:rPr>
                <w:sz w:val="20"/>
                <w:szCs w:val="20"/>
                <w:vertAlign w:val="baseline"/>
                <w:rtl w:val="0"/>
              </w:rPr>
              <w:t xml:space="preserve">The abstract is largely complete, offering an adequate summary of the introduction, methods, results, and conclusions. However, the abstract can be made more useful to the reader by including more precise numerical results, such as the exact percentages for key knowledge and attitude measures, for instance, 72.5% for the primary purpose. Moreover, the number of participants, 182, can also be included at the beginning for better clarity. There is no deletion needed, but the text can be made more concise.</w:t>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rPr>
            </w:pPr>
            <w:bookmarkStart w:colFirst="0" w:colLast="0" w:name="_heading=h.n9kxwuj3b32" w:id="2"/>
            <w:bookmarkEnd w:id="2"/>
            <w:r w:rsidDel="00000000" w:rsidR="00000000" w:rsidRPr="00000000">
              <w:rPr>
                <w:rFonts w:ascii="Times New Roman" w:cs="Times New Roman" w:eastAsia="Times New Roman" w:hAnsi="Times New Roman"/>
                <w:b w:val="0"/>
                <w:bCs w:val="0"/>
                <w:rtl w:val="0"/>
              </w:rPr>
              <w:t xml:space="preserve">Thanks for your valuable comments and will make the necessary changes</w:t>
            </w:r>
          </w:p>
        </w:tc>
      </w:tr>
      <w:tr>
        <w:trPr>
          <w:cantSplit w:val="0"/>
          <w:trHeight w:val="704" w:hRule="atLeast"/>
          <w:tblHeader w:val="0"/>
        </w:trPr>
        <w:tc>
          <w:tcPr>
            <w:vAlign w:val="top"/>
          </w:tcPr>
          <w:p w:rsidR="00000000" w:rsidDel="00000000" w:rsidP="00000000" w:rsidRDefault="00000000" w:rsidRPr="00000000" w14:paraId="00000025">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correct from a scientific perspective. The study design is appropriate for a cross-sectional study, and the descriptive statistics are appropriate for the data, which is categorical. However, it is acknowledged that there was no use of inferential statistics because there was no variance in the composite score, which is considered a limitation. The discussion is appropriate as it is compared to other studies. There is a need to clarify why there was no variance in the knowledge score and how it impacts generalizability.</w:t>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bCs w:val="0"/>
              </w:rPr>
            </w:pPr>
            <w:bookmarkStart w:colFirst="0" w:colLast="0" w:name="_heading=h.pzyn5vauuclw" w:id="3"/>
            <w:bookmarkEnd w:id="3"/>
            <w:r w:rsidDel="00000000" w:rsidR="00000000" w:rsidRPr="00000000">
              <w:rPr>
                <w:rFonts w:ascii="Times New Roman" w:cs="Times New Roman" w:eastAsia="Times New Roman" w:hAnsi="Times New Roman"/>
                <w:b w:val="0"/>
                <w:bCs w:val="0"/>
                <w:rtl w:val="0"/>
              </w:rPr>
              <w:t xml:space="preserve">Thanks for your valuable comments and will make the necessary changes</w:t>
            </w:r>
          </w:p>
        </w:tc>
      </w:tr>
      <w:tr>
        <w:trPr>
          <w:cantSplit w:val="0"/>
          <w:trHeight w:val="703" w:hRule="atLeast"/>
          <w:tblHeader w:val="0"/>
        </w:trPr>
        <w:tc>
          <w:tcPr>
            <w:vAlign w:val="top"/>
          </w:tcPr>
          <w:p w:rsidR="00000000" w:rsidDel="00000000" w:rsidP="00000000" w:rsidRDefault="00000000" w:rsidRPr="00000000" w14:paraId="00000028">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provided are adequate in number, covering the important topics. However, the references provided are outdated, for instance, the one published in 2004. Therefore, the references provided are adequate in number, covering the important topics. Suggestions for additional references: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International Commission on Radiological Protection (ICRP). ICRP Publication 135: Diagnostic Reference Levels in Medical Imaging. Ann ICRP. 2017;46(1):1-144. (For broader context on dose limits.)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Praveen BN, et al. Knowledge, attitude, and practice of radiation protection among health-care professionals. J Int Soc Prev Community Dent. 2017;7(6):364-370. (Similar KAP study for comparison.)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Make sure that the references provided are uniform in their format. For instance, the references provided sometimes lack the DOI or the full journal name.</w:t>
            </w:r>
          </w:p>
        </w:tc>
        <w:tc>
          <w:tcPr>
            <w:vAlign w:val="top"/>
          </w:tcPr>
          <w:p w:rsidR="00000000" w:rsidDel="00000000" w:rsidP="00000000" w:rsidRDefault="00000000" w:rsidRPr="00000000" w14:paraId="0000002E">
            <w:pPr>
              <w:pStyle w:val="Heading2"/>
              <w:jc w:val="left"/>
              <w:rPr>
                <w:rFonts w:ascii="Times New Roman" w:cs="Times New Roman" w:eastAsia="Times New Roman" w:hAnsi="Times New Roman"/>
                <w:b w:val="0"/>
                <w:bCs w:val="0"/>
              </w:rPr>
            </w:pPr>
            <w:bookmarkStart w:colFirst="0" w:colLast="0" w:name="_heading=h.5epcyd2p8c6c" w:id="4"/>
            <w:bookmarkEnd w:id="4"/>
            <w:r w:rsidDel="00000000" w:rsidR="00000000" w:rsidRPr="00000000">
              <w:rPr>
                <w:rFonts w:ascii="Times New Roman" w:cs="Times New Roman" w:eastAsia="Times New Roman" w:hAnsi="Times New Roman"/>
                <w:b w:val="0"/>
                <w:bCs w:val="0"/>
                <w:rtl w:val="0"/>
              </w:rPr>
              <w:t xml:space="preserve">Thanks for your valuable comments and will make the necessary changes</w:t>
            </w:r>
          </w:p>
        </w:tc>
      </w:tr>
      <w:tr>
        <w:trPr>
          <w:cantSplit w:val="0"/>
          <w:trHeight w:val="386" w:hRule="atLeast"/>
          <w:tblHeader w:val="0"/>
        </w:trPr>
        <w:tc>
          <w:tcPr>
            <w:vAlign w:val="top"/>
          </w:tcPr>
          <w:p w:rsidR="00000000" w:rsidDel="00000000" w:rsidP="00000000" w:rsidRDefault="00000000" w:rsidRPr="00000000" w14:paraId="0000002F">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0">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vertAlign w:val="baseline"/>
                <w:rtl w:val="0"/>
              </w:rPr>
              <w:t xml:space="preserve">The language is generally appropriate and easy to understand, which means that it is accessible to academic readers. There are some grammatical errors and unnatural sentence structures, though, such as "dental trainees must have adequate knowledge as well as good attitudes toward these standards," which might be expressed more smoothly. Proofreading for verb tense and sentence structure will improve it.</w:t>
            </w:r>
          </w:p>
        </w:tc>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rPr>
            </w:pPr>
            <w:bookmarkStart w:colFirst="0" w:colLast="0" w:name="_heading=h.igzturpiukla" w:id="5"/>
            <w:bookmarkEnd w:id="5"/>
            <w:r w:rsidDel="00000000" w:rsidR="00000000" w:rsidRPr="00000000">
              <w:rPr>
                <w:rFonts w:ascii="Times New Roman" w:cs="Times New Roman" w:eastAsia="Times New Roman" w:hAnsi="Times New Roman"/>
                <w:b w:val="0"/>
                <w:bCs w:val="0"/>
                <w:rtl w:val="0"/>
              </w:rPr>
              <w:t xml:space="preserve">Thanks for your valuable comments and will make the necessary changes</w:t>
            </w:r>
          </w:p>
        </w:tc>
      </w:tr>
      <w:tr>
        <w:trPr>
          <w:cantSplit w:val="0"/>
          <w:trHeight w:val="1178" w:hRule="atLeast"/>
          <w:tblHeader w:val="0"/>
        </w:trPr>
        <w:tc>
          <w:tcPr>
            <w:vAlign w:val="top"/>
          </w:tcPr>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4">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paper is well-structured and has significant practical implications; however, the discussion could benefit from the inclusion of comparisons with other international guidelines, e.g., the ICRP or EU recommendations. The tables provided are useful; however, Table 3 and 4 appear to be truncated in the document provided. The final document should ensure that the tables are complete. A potential area for discussion is the potential biases inherent in self-reported data; however, overall, the paper is a good contribution that could benefit from minor revisions for added depth and interest.</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manuscript is scientifically sound but could use enhancements in analysis depth, reference updates, and language refinement for publication.</w:t>
            </w:r>
            <w:r w:rsidDel="00000000" w:rsidR="00000000" w:rsidRPr="00000000">
              <w:rPr>
                <w:rtl w:val="0"/>
              </w:rPr>
            </w:r>
          </w:p>
        </w:tc>
        <w:tc>
          <w:tcPr>
            <w:vAlign w:val="top"/>
          </w:tcPr>
          <w:p w:rsidR="00000000" w:rsidDel="00000000" w:rsidP="00000000" w:rsidRDefault="00000000" w:rsidRPr="00000000" w14:paraId="00000038">
            <w:pPr>
              <w:pStyle w:val="Heading2"/>
              <w:jc w:val="left"/>
              <w:rPr>
                <w:rFonts w:ascii="Times New Roman" w:cs="Times New Roman" w:eastAsia="Times New Roman" w:hAnsi="Times New Roman"/>
                <w:b w:val="0"/>
                <w:bCs w:val="0"/>
              </w:rPr>
            </w:pPr>
            <w:bookmarkStart w:colFirst="0" w:colLast="0" w:name="_heading=h.jyduff9p7loy" w:id="6"/>
            <w:bookmarkEnd w:id="6"/>
            <w:r w:rsidDel="00000000" w:rsidR="00000000" w:rsidRPr="00000000">
              <w:rPr>
                <w:rFonts w:ascii="Times New Roman" w:cs="Times New Roman" w:eastAsia="Times New Roman" w:hAnsi="Times New Roman"/>
                <w:b w:val="0"/>
                <w:bCs w:val="0"/>
                <w:rtl w:val="0"/>
              </w:rPr>
              <w:t xml:space="preserve">Thanks for your valuable comments and will make the necessary changes</w:t>
            </w:r>
          </w:p>
        </w:tc>
      </w:tr>
    </w:tbl>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2hv5if6lnqxr" w:id="7"/>
      <w:bookmarkEnd w:id="7"/>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C">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0">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1">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3">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4">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9">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A">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B">
      <w:pPr>
        <w:rPr>
          <w:vertAlign w:val="baseline"/>
        </w:rPr>
      </w:pPr>
      <w:r w:rsidDel="00000000" w:rsidR="00000000" w:rsidRPr="00000000">
        <w:rPr>
          <w:rtl w:val="0"/>
        </w:rPr>
      </w:r>
    </w:p>
    <w:p w:rsidR="00000000" w:rsidDel="00000000" w:rsidP="00000000" w:rsidRDefault="00000000" w:rsidRPr="00000000" w14:paraId="0000004C">
      <w:pPr>
        <w:rPr>
          <w:vertAlign w:val="baseline"/>
        </w:rPr>
      </w:pPr>
      <w:r w:rsidDel="00000000" w:rsidR="00000000" w:rsidRPr="00000000">
        <w:rPr>
          <w:rtl w:val="0"/>
        </w:rPr>
      </w:r>
    </w:p>
    <w:p w:rsidR="00000000" w:rsidDel="00000000" w:rsidP="00000000" w:rsidRDefault="00000000" w:rsidRPr="00000000" w14:paraId="0000004D">
      <w:pPr>
        <w:rPr>
          <w:u w:val="single"/>
          <w:vertAlign w:val="baseline"/>
        </w:rPr>
      </w:pPr>
      <w:r w:rsidDel="00000000" w:rsidR="00000000" w:rsidRPr="00000000">
        <w:rPr>
          <w:rtl w:val="0"/>
        </w:rPr>
      </w:r>
    </w:p>
    <w:p w:rsidR="00000000" w:rsidDel="00000000" w:rsidP="00000000" w:rsidRDefault="00000000" w:rsidRPr="00000000" w14:paraId="0000004E">
      <w:pPr>
        <w:rP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1">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ds.com/index.php/AJDS"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fglnY0ErgjF9lFAihg/8fAu4FA==">CgMxLjAyDmguaTBwcnVrNTRkY2g4Mg5oLmphemIwdGZxdDhiNzINaC5uOWt4d3VqM2IzMjIOaC5wenluNXZhdXVjbHcyDmguNWVwY3lkMnA4YzZjMg5oLmlnenR1cnBpdWtsYTIOaC5qeWR1ZmY5cDdsb3kyDmguMmh2NWlmNmxucXhyOAByITFucTdqZklZWmV6VDRGSFFUSUd3UXRLWnZnN21MTll5Yg==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