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171D3" w14:textId="77777777" w:rsidR="002976FE" w:rsidRDefault="002976FE">
      <w:pPr>
        <w:pStyle w:val="BodyText"/>
        <w:spacing w:before="174"/>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2976FE" w14:paraId="06DEB4A8" w14:textId="77777777">
        <w:trPr>
          <w:trHeight w:val="287"/>
        </w:trPr>
        <w:tc>
          <w:tcPr>
            <w:tcW w:w="5166" w:type="dxa"/>
          </w:tcPr>
          <w:p w14:paraId="58D89753" w14:textId="77777777" w:rsidR="002976FE" w:rsidRDefault="000269CB">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1" w:type="dxa"/>
          </w:tcPr>
          <w:p w14:paraId="083225BF" w14:textId="77777777" w:rsidR="002976FE" w:rsidRDefault="005E021B">
            <w:pPr>
              <w:pStyle w:val="TableParagraph"/>
              <w:spacing w:before="23"/>
              <w:ind w:left="109"/>
              <w:rPr>
                <w:rFonts w:ascii="Arial"/>
                <w:b/>
                <w:sz w:val="20"/>
              </w:rPr>
            </w:pPr>
            <w:hyperlink r:id="rId6">
              <w:r w:rsidR="000269CB">
                <w:rPr>
                  <w:rFonts w:ascii="Arial"/>
                  <w:b/>
                  <w:color w:val="0000FF"/>
                  <w:sz w:val="20"/>
                  <w:u w:val="single" w:color="0000FF"/>
                </w:rPr>
                <w:t>Asian</w:t>
              </w:r>
              <w:r w:rsidR="000269CB">
                <w:rPr>
                  <w:rFonts w:ascii="Arial"/>
                  <w:b/>
                  <w:color w:val="0000FF"/>
                  <w:spacing w:val="-4"/>
                  <w:sz w:val="20"/>
                  <w:u w:val="single" w:color="0000FF"/>
                </w:rPr>
                <w:t xml:space="preserve"> </w:t>
              </w:r>
              <w:r w:rsidR="000269CB">
                <w:rPr>
                  <w:rFonts w:ascii="Arial"/>
                  <w:b/>
                  <w:color w:val="0000FF"/>
                  <w:sz w:val="20"/>
                  <w:u w:val="single" w:color="0000FF"/>
                </w:rPr>
                <w:t>Journal</w:t>
              </w:r>
              <w:r w:rsidR="000269CB">
                <w:rPr>
                  <w:rFonts w:ascii="Arial"/>
                  <w:b/>
                  <w:color w:val="0000FF"/>
                  <w:spacing w:val="-4"/>
                  <w:sz w:val="20"/>
                  <w:u w:val="single" w:color="0000FF"/>
                </w:rPr>
                <w:t xml:space="preserve"> </w:t>
              </w:r>
              <w:r w:rsidR="000269CB">
                <w:rPr>
                  <w:rFonts w:ascii="Arial"/>
                  <w:b/>
                  <w:color w:val="0000FF"/>
                  <w:sz w:val="20"/>
                  <w:u w:val="single" w:color="0000FF"/>
                </w:rPr>
                <w:t>of</w:t>
              </w:r>
              <w:r w:rsidR="000269CB">
                <w:rPr>
                  <w:rFonts w:ascii="Arial"/>
                  <w:b/>
                  <w:color w:val="0000FF"/>
                  <w:spacing w:val="-6"/>
                  <w:sz w:val="20"/>
                  <w:u w:val="single" w:color="0000FF"/>
                </w:rPr>
                <w:t xml:space="preserve"> </w:t>
              </w:r>
              <w:r w:rsidR="000269CB">
                <w:rPr>
                  <w:rFonts w:ascii="Arial"/>
                  <w:b/>
                  <w:color w:val="0000FF"/>
                  <w:sz w:val="20"/>
                  <w:u w:val="single" w:color="0000FF"/>
                </w:rPr>
                <w:t>Case</w:t>
              </w:r>
              <w:r w:rsidR="000269CB">
                <w:rPr>
                  <w:rFonts w:ascii="Arial"/>
                  <w:b/>
                  <w:color w:val="0000FF"/>
                  <w:spacing w:val="-6"/>
                  <w:sz w:val="20"/>
                  <w:u w:val="single" w:color="0000FF"/>
                </w:rPr>
                <w:t xml:space="preserve"> </w:t>
              </w:r>
              <w:r w:rsidR="000269CB">
                <w:rPr>
                  <w:rFonts w:ascii="Arial"/>
                  <w:b/>
                  <w:color w:val="0000FF"/>
                  <w:sz w:val="20"/>
                  <w:u w:val="single" w:color="0000FF"/>
                </w:rPr>
                <w:t>Reports</w:t>
              </w:r>
              <w:r w:rsidR="000269CB">
                <w:rPr>
                  <w:rFonts w:ascii="Arial"/>
                  <w:b/>
                  <w:color w:val="0000FF"/>
                  <w:spacing w:val="-7"/>
                  <w:sz w:val="20"/>
                  <w:u w:val="single" w:color="0000FF"/>
                </w:rPr>
                <w:t xml:space="preserve"> </w:t>
              </w:r>
              <w:r w:rsidR="000269CB">
                <w:rPr>
                  <w:rFonts w:ascii="Arial"/>
                  <w:b/>
                  <w:color w:val="0000FF"/>
                  <w:sz w:val="20"/>
                  <w:u w:val="single" w:color="0000FF"/>
                </w:rPr>
                <w:t>in</w:t>
              </w:r>
              <w:r w:rsidR="000269CB">
                <w:rPr>
                  <w:rFonts w:ascii="Arial"/>
                  <w:b/>
                  <w:color w:val="0000FF"/>
                  <w:spacing w:val="-8"/>
                  <w:sz w:val="20"/>
                  <w:u w:val="single" w:color="0000FF"/>
                </w:rPr>
                <w:t xml:space="preserve"> </w:t>
              </w:r>
              <w:r w:rsidR="000269CB">
                <w:rPr>
                  <w:rFonts w:ascii="Arial"/>
                  <w:b/>
                  <w:color w:val="0000FF"/>
                  <w:sz w:val="20"/>
                  <w:u w:val="single" w:color="0000FF"/>
                </w:rPr>
                <w:t>Medicine</w:t>
              </w:r>
              <w:r w:rsidR="000269CB">
                <w:rPr>
                  <w:rFonts w:ascii="Arial"/>
                  <w:b/>
                  <w:color w:val="0000FF"/>
                  <w:spacing w:val="-6"/>
                  <w:sz w:val="20"/>
                  <w:u w:val="single" w:color="0000FF"/>
                </w:rPr>
                <w:t xml:space="preserve"> </w:t>
              </w:r>
              <w:r w:rsidR="000269CB">
                <w:rPr>
                  <w:rFonts w:ascii="Arial"/>
                  <w:b/>
                  <w:color w:val="0000FF"/>
                  <w:sz w:val="20"/>
                  <w:u w:val="single" w:color="0000FF"/>
                </w:rPr>
                <w:t>and</w:t>
              </w:r>
              <w:r w:rsidR="000269CB">
                <w:rPr>
                  <w:rFonts w:ascii="Arial"/>
                  <w:b/>
                  <w:color w:val="0000FF"/>
                  <w:spacing w:val="-8"/>
                  <w:sz w:val="20"/>
                  <w:u w:val="single" w:color="0000FF"/>
                </w:rPr>
                <w:t xml:space="preserve"> </w:t>
              </w:r>
              <w:r w:rsidR="000269CB">
                <w:rPr>
                  <w:rFonts w:ascii="Arial"/>
                  <w:b/>
                  <w:color w:val="0000FF"/>
                  <w:spacing w:val="-2"/>
                  <w:sz w:val="20"/>
                  <w:u w:val="single" w:color="0000FF"/>
                </w:rPr>
                <w:t>Health</w:t>
              </w:r>
            </w:hyperlink>
          </w:p>
        </w:tc>
      </w:tr>
      <w:tr w:rsidR="002976FE" w14:paraId="2F2F1DC2" w14:textId="77777777">
        <w:trPr>
          <w:trHeight w:val="292"/>
        </w:trPr>
        <w:tc>
          <w:tcPr>
            <w:tcW w:w="5166" w:type="dxa"/>
          </w:tcPr>
          <w:p w14:paraId="28C54136" w14:textId="77777777" w:rsidR="002976FE" w:rsidRDefault="000269CB">
            <w:pPr>
              <w:pStyle w:val="TableParagraph"/>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71" w:type="dxa"/>
          </w:tcPr>
          <w:p w14:paraId="32638697" w14:textId="77777777" w:rsidR="002976FE" w:rsidRDefault="000269CB">
            <w:pPr>
              <w:pStyle w:val="TableParagraph"/>
              <w:spacing w:before="24"/>
              <w:ind w:left="109"/>
              <w:rPr>
                <w:rFonts w:ascii="Arial"/>
                <w:b/>
                <w:sz w:val="20"/>
              </w:rPr>
            </w:pPr>
            <w:r>
              <w:rPr>
                <w:rFonts w:ascii="Arial"/>
                <w:b/>
                <w:spacing w:val="-2"/>
                <w:sz w:val="20"/>
              </w:rPr>
              <w:t>Ms_AJCRMH_155086</w:t>
            </w:r>
          </w:p>
        </w:tc>
      </w:tr>
      <w:tr w:rsidR="002976FE" w14:paraId="1B14597A" w14:textId="77777777">
        <w:trPr>
          <w:trHeight w:val="647"/>
        </w:trPr>
        <w:tc>
          <w:tcPr>
            <w:tcW w:w="5166" w:type="dxa"/>
          </w:tcPr>
          <w:p w14:paraId="3D955938" w14:textId="77777777" w:rsidR="002976FE" w:rsidRDefault="000269CB">
            <w:pPr>
              <w:pStyle w:val="TableParagraph"/>
              <w:spacing w:line="229"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14:paraId="258C8699" w14:textId="77777777" w:rsidR="002976FE" w:rsidRDefault="000269CB">
            <w:pPr>
              <w:pStyle w:val="TableParagraph"/>
              <w:spacing w:before="201"/>
              <w:ind w:left="109"/>
              <w:rPr>
                <w:rFonts w:ascii="Arial"/>
                <w:b/>
                <w:sz w:val="20"/>
              </w:rPr>
            </w:pPr>
            <w:r>
              <w:rPr>
                <w:rFonts w:ascii="Arial"/>
                <w:b/>
                <w:sz w:val="20"/>
              </w:rPr>
              <w:t>Tubercular</w:t>
            </w:r>
            <w:r>
              <w:rPr>
                <w:rFonts w:ascii="Arial"/>
                <w:b/>
                <w:spacing w:val="-14"/>
                <w:sz w:val="20"/>
              </w:rPr>
              <w:t xml:space="preserve"> </w:t>
            </w:r>
            <w:r>
              <w:rPr>
                <w:rFonts w:ascii="Arial"/>
                <w:b/>
                <w:sz w:val="20"/>
              </w:rPr>
              <w:t>Liver</w:t>
            </w:r>
            <w:r>
              <w:rPr>
                <w:rFonts w:ascii="Arial"/>
                <w:b/>
                <w:spacing w:val="-6"/>
                <w:sz w:val="20"/>
              </w:rPr>
              <w:t xml:space="preserve"> </w:t>
            </w:r>
            <w:r>
              <w:rPr>
                <w:rFonts w:ascii="Arial"/>
                <w:b/>
                <w:sz w:val="20"/>
              </w:rPr>
              <w:t>Abscess:</w:t>
            </w:r>
            <w:r>
              <w:rPr>
                <w:rFonts w:ascii="Arial"/>
                <w:b/>
                <w:spacing w:val="-6"/>
                <w:sz w:val="20"/>
              </w:rPr>
              <w:t xml:space="preserve"> </w:t>
            </w:r>
            <w:r>
              <w:rPr>
                <w:rFonts w:ascii="Arial"/>
                <w:b/>
                <w:sz w:val="20"/>
              </w:rPr>
              <w:t>A</w:t>
            </w:r>
            <w:r>
              <w:rPr>
                <w:rFonts w:ascii="Arial"/>
                <w:b/>
                <w:spacing w:val="-11"/>
                <w:sz w:val="20"/>
              </w:rPr>
              <w:t xml:space="preserve"> </w:t>
            </w:r>
            <w:r>
              <w:rPr>
                <w:rFonts w:ascii="Arial"/>
                <w:b/>
                <w:sz w:val="20"/>
              </w:rPr>
              <w:t>Rare</w:t>
            </w:r>
            <w:r>
              <w:rPr>
                <w:rFonts w:ascii="Arial"/>
                <w:b/>
                <w:spacing w:val="-7"/>
                <w:sz w:val="20"/>
              </w:rPr>
              <w:t xml:space="preserve"> </w:t>
            </w:r>
            <w:r>
              <w:rPr>
                <w:rFonts w:ascii="Arial"/>
                <w:b/>
                <w:sz w:val="20"/>
              </w:rPr>
              <w:t>Manifestation</w:t>
            </w:r>
            <w:r>
              <w:rPr>
                <w:rFonts w:ascii="Arial"/>
                <w:b/>
                <w:spacing w:val="-9"/>
                <w:sz w:val="20"/>
              </w:rPr>
              <w:t xml:space="preserve"> </w:t>
            </w:r>
            <w:r>
              <w:rPr>
                <w:rFonts w:ascii="Arial"/>
                <w:b/>
                <w:sz w:val="20"/>
              </w:rPr>
              <w:t>of</w:t>
            </w:r>
            <w:r>
              <w:rPr>
                <w:rFonts w:ascii="Arial"/>
                <w:b/>
                <w:spacing w:val="-9"/>
                <w:sz w:val="20"/>
              </w:rPr>
              <w:t xml:space="preserve"> </w:t>
            </w:r>
            <w:r>
              <w:rPr>
                <w:rFonts w:ascii="Arial"/>
                <w:b/>
                <w:sz w:val="20"/>
              </w:rPr>
              <w:t>Extrapulmonary</w:t>
            </w:r>
            <w:r>
              <w:rPr>
                <w:rFonts w:ascii="Arial"/>
                <w:b/>
                <w:spacing w:val="-7"/>
                <w:sz w:val="20"/>
              </w:rPr>
              <w:t xml:space="preserve"> </w:t>
            </w:r>
            <w:r>
              <w:rPr>
                <w:rFonts w:ascii="Arial"/>
                <w:b/>
                <w:spacing w:val="-2"/>
                <w:sz w:val="20"/>
              </w:rPr>
              <w:t>Tuberculosis</w:t>
            </w:r>
          </w:p>
        </w:tc>
      </w:tr>
      <w:tr w:rsidR="002976FE" w14:paraId="63230B13" w14:textId="77777777">
        <w:trPr>
          <w:trHeight w:val="335"/>
        </w:trPr>
        <w:tc>
          <w:tcPr>
            <w:tcW w:w="5166" w:type="dxa"/>
          </w:tcPr>
          <w:p w14:paraId="76B95224" w14:textId="77777777" w:rsidR="002976FE" w:rsidRDefault="000269CB">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71" w:type="dxa"/>
          </w:tcPr>
          <w:p w14:paraId="3E913174" w14:textId="77777777" w:rsidR="002976FE" w:rsidRDefault="000269CB">
            <w:pPr>
              <w:pStyle w:val="TableParagraph"/>
              <w:spacing w:before="47"/>
              <w:ind w:left="109"/>
              <w:rPr>
                <w:rFonts w:ascii="Arial"/>
                <w:b/>
                <w:sz w:val="20"/>
              </w:rPr>
            </w:pPr>
            <w:r>
              <w:rPr>
                <w:rFonts w:ascii="Arial"/>
                <w:b/>
                <w:sz w:val="20"/>
              </w:rPr>
              <w:t>Case</w:t>
            </w:r>
            <w:r>
              <w:rPr>
                <w:rFonts w:ascii="Arial"/>
                <w:b/>
                <w:spacing w:val="-6"/>
                <w:sz w:val="20"/>
              </w:rPr>
              <w:t xml:space="preserve"> </w:t>
            </w:r>
            <w:r>
              <w:rPr>
                <w:rFonts w:ascii="Arial"/>
                <w:b/>
                <w:spacing w:val="-2"/>
                <w:sz w:val="20"/>
              </w:rPr>
              <w:t>report</w:t>
            </w:r>
          </w:p>
        </w:tc>
      </w:tr>
    </w:tbl>
    <w:p w14:paraId="2C1A462E" w14:textId="77777777" w:rsidR="002976FE" w:rsidRDefault="002976FE">
      <w:pPr>
        <w:pStyle w:val="BodyText"/>
        <w:spacing w:before="78"/>
        <w:rPr>
          <w:b w:val="0"/>
        </w:rPr>
      </w:pPr>
    </w:p>
    <w:p w14:paraId="07032EF4" w14:textId="77777777" w:rsidR="002976FE" w:rsidRDefault="000269CB">
      <w:pPr>
        <w:pStyle w:val="BodyText"/>
        <w:ind w:left="165"/>
      </w:pPr>
      <w:r>
        <w:rPr>
          <w:color w:val="000000"/>
          <w:highlight w:val="yellow"/>
        </w:rPr>
        <w:t>PART</w:t>
      </w:r>
      <w:r>
        <w:rPr>
          <w:color w:val="000000"/>
          <w:spacing w:val="49"/>
          <w:highlight w:val="yellow"/>
        </w:rPr>
        <w:t xml:space="preserve"> </w:t>
      </w:r>
      <w:r>
        <w:rPr>
          <w:color w:val="000000"/>
          <w:highlight w:val="yellow"/>
        </w:rPr>
        <w:t>1:</w:t>
      </w:r>
      <w:r>
        <w:rPr>
          <w:color w:val="000000"/>
          <w:spacing w:val="-4"/>
        </w:rPr>
        <w:t xml:space="preserve"> </w:t>
      </w:r>
      <w:r>
        <w:rPr>
          <w:color w:val="000000"/>
          <w:spacing w:val="-2"/>
        </w:rPr>
        <w:t>Comments</w:t>
      </w:r>
    </w:p>
    <w:p w14:paraId="202CEAC2" w14:textId="77777777" w:rsidR="002976FE" w:rsidRDefault="002976FE">
      <w:pPr>
        <w:pStyle w:val="BodyText"/>
        <w:spacing w:before="1"/>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2976FE" w14:paraId="532DF6F5" w14:textId="77777777">
        <w:trPr>
          <w:trHeight w:val="969"/>
        </w:trPr>
        <w:tc>
          <w:tcPr>
            <w:tcW w:w="5353" w:type="dxa"/>
          </w:tcPr>
          <w:p w14:paraId="7636DD14" w14:textId="77777777" w:rsidR="002976FE" w:rsidRDefault="002976FE">
            <w:pPr>
              <w:pStyle w:val="TableParagraph"/>
              <w:ind w:left="0"/>
              <w:rPr>
                <w:sz w:val="20"/>
              </w:rPr>
            </w:pPr>
          </w:p>
        </w:tc>
        <w:tc>
          <w:tcPr>
            <w:tcW w:w="9362" w:type="dxa"/>
          </w:tcPr>
          <w:p w14:paraId="31CC48D8" w14:textId="77777777" w:rsidR="002976FE" w:rsidRDefault="000269CB">
            <w:pPr>
              <w:pStyle w:val="TableParagraph"/>
              <w:rPr>
                <w:b/>
                <w:sz w:val="20"/>
              </w:rPr>
            </w:pPr>
            <w:r>
              <w:rPr>
                <w:b/>
                <w:sz w:val="20"/>
              </w:rPr>
              <w:t>Reviewer’s</w:t>
            </w:r>
            <w:r>
              <w:rPr>
                <w:b/>
                <w:spacing w:val="-9"/>
                <w:sz w:val="20"/>
              </w:rPr>
              <w:t xml:space="preserve"> </w:t>
            </w:r>
            <w:r>
              <w:rPr>
                <w:b/>
                <w:spacing w:val="-2"/>
                <w:sz w:val="20"/>
              </w:rPr>
              <w:t>comment</w:t>
            </w:r>
          </w:p>
          <w:p w14:paraId="0513549F" w14:textId="77777777" w:rsidR="002976FE" w:rsidRDefault="002976FE">
            <w:pPr>
              <w:pStyle w:val="TableParagraph"/>
              <w:ind w:right="167"/>
              <w:rPr>
                <w:b/>
                <w:sz w:val="20"/>
              </w:rPr>
            </w:pPr>
          </w:p>
        </w:tc>
        <w:tc>
          <w:tcPr>
            <w:tcW w:w="6443" w:type="dxa"/>
          </w:tcPr>
          <w:p w14:paraId="51A21C8C" w14:textId="77777777" w:rsidR="002976FE" w:rsidRDefault="000269CB">
            <w:pPr>
              <w:pStyle w:val="TableParagraph"/>
              <w:spacing w:line="261" w:lineRule="auto"/>
              <w:ind w:left="105" w:right="742"/>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2976FE" w14:paraId="503214E2" w14:textId="77777777">
        <w:trPr>
          <w:trHeight w:val="1608"/>
        </w:trPr>
        <w:tc>
          <w:tcPr>
            <w:tcW w:w="5353" w:type="dxa"/>
          </w:tcPr>
          <w:p w14:paraId="2567F583" w14:textId="77777777" w:rsidR="002976FE" w:rsidRDefault="000269CB">
            <w:pPr>
              <w:pStyle w:val="TableParagraph"/>
              <w:ind w:left="470" w:right="196"/>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10"/>
                <w:sz w:val="20"/>
              </w:rPr>
              <w:t xml:space="preserve"> </w:t>
            </w:r>
            <w:r>
              <w:rPr>
                <w:b/>
                <w:sz w:val="20"/>
              </w:rPr>
              <w:t>regarding</w:t>
            </w:r>
            <w:r>
              <w:rPr>
                <w:b/>
                <w:spacing w:val="-2"/>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14:paraId="20427AA2" w14:textId="77777777" w:rsidR="002976FE" w:rsidRDefault="000269CB">
            <w:pPr>
              <w:pStyle w:val="TableParagraph"/>
              <w:ind w:right="167"/>
              <w:rPr>
                <w:b/>
                <w:sz w:val="20"/>
              </w:rPr>
            </w:pPr>
            <w:r>
              <w:rPr>
                <w:b/>
                <w:sz w:val="20"/>
              </w:rPr>
              <w:t>This topic deserves attention because such cases are rare and may go unnoticed during diagnosis, especially in developing countries where the risk of infection is higher. In addition, tuberculous liver abscess</w:t>
            </w:r>
            <w:r>
              <w:rPr>
                <w:b/>
                <w:spacing w:val="-3"/>
                <w:sz w:val="20"/>
              </w:rPr>
              <w:t xml:space="preserve"> </w:t>
            </w:r>
            <w:r>
              <w:rPr>
                <w:b/>
                <w:sz w:val="20"/>
              </w:rPr>
              <w:t>is</w:t>
            </w:r>
            <w:r>
              <w:rPr>
                <w:b/>
                <w:spacing w:val="-8"/>
                <w:sz w:val="20"/>
              </w:rPr>
              <w:t xml:space="preserve"> </w:t>
            </w:r>
            <w:r>
              <w:rPr>
                <w:b/>
                <w:sz w:val="20"/>
              </w:rPr>
              <w:t>an</w:t>
            </w:r>
            <w:r>
              <w:rPr>
                <w:b/>
                <w:spacing w:val="-3"/>
                <w:sz w:val="20"/>
              </w:rPr>
              <w:t xml:space="preserve"> </w:t>
            </w:r>
            <w:r>
              <w:rPr>
                <w:b/>
                <w:sz w:val="20"/>
              </w:rPr>
              <w:t>uncommon</w:t>
            </w:r>
            <w:r>
              <w:rPr>
                <w:b/>
                <w:spacing w:val="-3"/>
                <w:sz w:val="20"/>
              </w:rPr>
              <w:t xml:space="preserve"> </w:t>
            </w:r>
            <w:r>
              <w:rPr>
                <w:b/>
                <w:sz w:val="20"/>
              </w:rPr>
              <w:t>manifestation</w:t>
            </w:r>
            <w:r>
              <w:rPr>
                <w:b/>
                <w:spacing w:val="-3"/>
                <w:sz w:val="20"/>
              </w:rPr>
              <w:t xml:space="preserve"> </w:t>
            </w:r>
            <w:r>
              <w:rPr>
                <w:b/>
                <w:sz w:val="20"/>
              </w:rPr>
              <w:t>of</w:t>
            </w:r>
            <w:r>
              <w:rPr>
                <w:b/>
                <w:spacing w:val="-2"/>
                <w:sz w:val="20"/>
              </w:rPr>
              <w:t xml:space="preserve"> </w:t>
            </w:r>
            <w:r>
              <w:rPr>
                <w:b/>
                <w:sz w:val="20"/>
              </w:rPr>
              <w:t>extrapulmonary</w:t>
            </w:r>
            <w:r>
              <w:rPr>
                <w:b/>
                <w:spacing w:val="-2"/>
                <w:sz w:val="20"/>
              </w:rPr>
              <w:t xml:space="preserve"> </w:t>
            </w:r>
            <w:r>
              <w:rPr>
                <w:b/>
                <w:sz w:val="20"/>
              </w:rPr>
              <w:t>tuberculosis</w:t>
            </w:r>
            <w:r>
              <w:rPr>
                <w:b/>
                <w:spacing w:val="-3"/>
                <w:sz w:val="20"/>
              </w:rPr>
              <w:t xml:space="preserve"> </w:t>
            </w:r>
            <w:r>
              <w:rPr>
                <w:b/>
                <w:sz w:val="20"/>
              </w:rPr>
              <w:t>and</w:t>
            </w:r>
            <w:r>
              <w:rPr>
                <w:b/>
                <w:spacing w:val="-3"/>
                <w:sz w:val="20"/>
              </w:rPr>
              <w:t xml:space="preserve"> </w:t>
            </w:r>
            <w:r>
              <w:rPr>
                <w:b/>
                <w:sz w:val="20"/>
              </w:rPr>
              <w:t>is</w:t>
            </w:r>
            <w:r>
              <w:rPr>
                <w:b/>
                <w:spacing w:val="-3"/>
                <w:sz w:val="20"/>
              </w:rPr>
              <w:t xml:space="preserve"> </w:t>
            </w:r>
            <w:r>
              <w:rPr>
                <w:b/>
                <w:sz w:val="20"/>
              </w:rPr>
              <w:t>often</w:t>
            </w:r>
            <w:r>
              <w:rPr>
                <w:b/>
                <w:spacing w:val="-8"/>
                <w:sz w:val="20"/>
              </w:rPr>
              <w:t xml:space="preserve"> </w:t>
            </w:r>
            <w:r>
              <w:rPr>
                <w:b/>
                <w:sz w:val="20"/>
              </w:rPr>
              <w:t>misdiagnosed</w:t>
            </w:r>
            <w:r>
              <w:rPr>
                <w:b/>
                <w:spacing w:val="-3"/>
                <w:sz w:val="20"/>
              </w:rPr>
              <w:t xml:space="preserve"> </w:t>
            </w:r>
            <w:r>
              <w:rPr>
                <w:b/>
                <w:sz w:val="20"/>
              </w:rPr>
              <w:t>as</w:t>
            </w:r>
            <w:r>
              <w:rPr>
                <w:b/>
                <w:spacing w:val="-3"/>
                <w:sz w:val="20"/>
              </w:rPr>
              <w:t xml:space="preserve"> </w:t>
            </w:r>
            <w:r>
              <w:rPr>
                <w:b/>
                <w:sz w:val="20"/>
              </w:rPr>
              <w:t>a purulent abscess or amebic abscess.</w:t>
            </w:r>
          </w:p>
          <w:p w14:paraId="31675CBD" w14:textId="77777777" w:rsidR="002976FE" w:rsidRDefault="000269CB">
            <w:pPr>
              <w:pStyle w:val="TableParagraph"/>
              <w:spacing w:before="208" w:line="230" w:lineRule="atLeast"/>
              <w:rPr>
                <w:b/>
                <w:sz w:val="20"/>
              </w:rPr>
            </w:pPr>
            <w:r>
              <w:rPr>
                <w:b/>
                <w:sz w:val="20"/>
              </w:rPr>
              <w:t>The study</w:t>
            </w:r>
            <w:r>
              <w:rPr>
                <w:b/>
                <w:spacing w:val="-2"/>
                <w:sz w:val="20"/>
              </w:rPr>
              <w:t xml:space="preserve"> </w:t>
            </w:r>
            <w:r>
              <w:rPr>
                <w:b/>
                <w:sz w:val="20"/>
              </w:rPr>
              <w:t>also</w:t>
            </w:r>
            <w:r>
              <w:rPr>
                <w:b/>
                <w:spacing w:val="-7"/>
                <w:sz w:val="20"/>
              </w:rPr>
              <w:t xml:space="preserve"> </w:t>
            </w:r>
            <w:r>
              <w:rPr>
                <w:b/>
                <w:sz w:val="20"/>
              </w:rPr>
              <w:t>highlights</w:t>
            </w:r>
            <w:r>
              <w:rPr>
                <w:b/>
                <w:spacing w:val="-3"/>
                <w:sz w:val="20"/>
              </w:rPr>
              <w:t xml:space="preserve"> </w:t>
            </w:r>
            <w:r>
              <w:rPr>
                <w:b/>
                <w:sz w:val="20"/>
              </w:rPr>
              <w:t>the</w:t>
            </w:r>
            <w:r>
              <w:rPr>
                <w:b/>
                <w:spacing w:val="-5"/>
                <w:sz w:val="20"/>
              </w:rPr>
              <w:t xml:space="preserve"> </w:t>
            </w:r>
            <w:r>
              <w:rPr>
                <w:b/>
                <w:sz w:val="20"/>
              </w:rPr>
              <w:t>role of</w:t>
            </w:r>
            <w:r>
              <w:rPr>
                <w:b/>
                <w:spacing w:val="-2"/>
                <w:sz w:val="20"/>
              </w:rPr>
              <w:t xml:space="preserve"> </w:t>
            </w:r>
            <w:r>
              <w:rPr>
                <w:b/>
                <w:sz w:val="20"/>
              </w:rPr>
              <w:t>minimally</w:t>
            </w:r>
            <w:r>
              <w:rPr>
                <w:b/>
                <w:spacing w:val="-7"/>
                <w:sz w:val="20"/>
              </w:rPr>
              <w:t xml:space="preserve"> </w:t>
            </w:r>
            <w:r>
              <w:rPr>
                <w:b/>
                <w:sz w:val="20"/>
              </w:rPr>
              <w:t>invasive drainage</w:t>
            </w:r>
            <w:r>
              <w:rPr>
                <w:b/>
                <w:spacing w:val="-5"/>
                <w:sz w:val="20"/>
              </w:rPr>
              <w:t xml:space="preserve"> </w:t>
            </w:r>
            <w:r>
              <w:rPr>
                <w:b/>
                <w:sz w:val="20"/>
              </w:rPr>
              <w:t>in</w:t>
            </w:r>
            <w:r>
              <w:rPr>
                <w:b/>
                <w:spacing w:val="-8"/>
                <w:sz w:val="20"/>
              </w:rPr>
              <w:t xml:space="preserve"> </w:t>
            </w:r>
            <w:r>
              <w:rPr>
                <w:b/>
                <w:sz w:val="20"/>
              </w:rPr>
              <w:t>conjunction</w:t>
            </w:r>
            <w:r>
              <w:rPr>
                <w:b/>
                <w:spacing w:val="-3"/>
                <w:sz w:val="20"/>
              </w:rPr>
              <w:t xml:space="preserve"> </w:t>
            </w:r>
            <w:r>
              <w:rPr>
                <w:b/>
                <w:sz w:val="20"/>
              </w:rPr>
              <w:t>with</w:t>
            </w:r>
            <w:r>
              <w:rPr>
                <w:b/>
                <w:spacing w:val="-3"/>
                <w:sz w:val="20"/>
              </w:rPr>
              <w:t xml:space="preserve"> </w:t>
            </w:r>
            <w:r>
              <w:rPr>
                <w:b/>
                <w:sz w:val="20"/>
              </w:rPr>
              <w:t xml:space="preserve">anti-tuberculosis </w:t>
            </w:r>
            <w:r>
              <w:rPr>
                <w:b/>
                <w:spacing w:val="-2"/>
                <w:sz w:val="20"/>
              </w:rPr>
              <w:t>therapy.</w:t>
            </w:r>
          </w:p>
        </w:tc>
        <w:tc>
          <w:tcPr>
            <w:tcW w:w="6443" w:type="dxa"/>
          </w:tcPr>
          <w:p w14:paraId="2FE4D615" w14:textId="1B8B573E" w:rsidR="002D2ADA" w:rsidRPr="002D2ADA" w:rsidRDefault="002D2ADA" w:rsidP="002D2ADA">
            <w:pPr>
              <w:pStyle w:val="TableParagraph"/>
              <w:rPr>
                <w:sz w:val="20"/>
              </w:rPr>
            </w:pPr>
            <w:r w:rsidRPr="002D2ADA">
              <w:rPr>
                <w:sz w:val="20"/>
              </w:rPr>
              <w:t>We appreciate the reviewer’s observation and emphasize that our case highlights the rarity, diagnostic challenges, and effective role of minimally invasive drainage with anti</w:t>
            </w:r>
            <w:r w:rsidRPr="002D2ADA">
              <w:rPr>
                <w:sz w:val="20"/>
              </w:rPr>
              <w:noBreakHyphen/>
              <w:t>tuberculosis therapy.</w:t>
            </w:r>
          </w:p>
          <w:p w14:paraId="655D87DD" w14:textId="77777777" w:rsidR="002976FE" w:rsidRDefault="002976FE">
            <w:pPr>
              <w:pStyle w:val="TableParagraph"/>
              <w:ind w:left="0"/>
              <w:rPr>
                <w:sz w:val="20"/>
              </w:rPr>
            </w:pPr>
          </w:p>
        </w:tc>
      </w:tr>
      <w:tr w:rsidR="002976FE" w14:paraId="1C604A75" w14:textId="77777777">
        <w:trPr>
          <w:trHeight w:val="1262"/>
        </w:trPr>
        <w:tc>
          <w:tcPr>
            <w:tcW w:w="5353" w:type="dxa"/>
          </w:tcPr>
          <w:p w14:paraId="2C57F5A6" w14:textId="77777777" w:rsidR="002976FE" w:rsidRDefault="000269CB">
            <w:pPr>
              <w:pStyle w:val="TableParagraph"/>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4577A916" w14:textId="77777777" w:rsidR="002976FE" w:rsidRDefault="000269CB">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2" w:type="dxa"/>
          </w:tcPr>
          <w:p w14:paraId="1A9E8B49" w14:textId="77777777" w:rsidR="002976FE" w:rsidRDefault="000269CB">
            <w:pPr>
              <w:pStyle w:val="TableParagraph"/>
              <w:ind w:left="470"/>
              <w:rPr>
                <w:b/>
                <w:sz w:val="20"/>
              </w:rPr>
            </w:pPr>
            <w:proofErr w:type="gramStart"/>
            <w:r>
              <w:rPr>
                <w:b/>
                <w:sz w:val="20"/>
              </w:rPr>
              <w:t>Yes</w:t>
            </w:r>
            <w:proofErr w:type="gramEnd"/>
            <w:r>
              <w:rPr>
                <w:b/>
                <w:spacing w:val="-2"/>
                <w:sz w:val="20"/>
              </w:rPr>
              <w:t xml:space="preserve"> </w:t>
            </w:r>
            <w:r>
              <w:rPr>
                <w:b/>
                <w:sz w:val="20"/>
              </w:rPr>
              <w:t>its</w:t>
            </w:r>
            <w:r>
              <w:rPr>
                <w:b/>
                <w:spacing w:val="-1"/>
                <w:sz w:val="20"/>
              </w:rPr>
              <w:t xml:space="preserve"> </w:t>
            </w:r>
            <w:r>
              <w:rPr>
                <w:b/>
                <w:spacing w:val="-2"/>
                <w:sz w:val="20"/>
              </w:rPr>
              <w:t>suitable</w:t>
            </w:r>
          </w:p>
        </w:tc>
        <w:tc>
          <w:tcPr>
            <w:tcW w:w="6443" w:type="dxa"/>
          </w:tcPr>
          <w:p w14:paraId="4F521E46" w14:textId="77777777" w:rsidR="002976FE" w:rsidRDefault="002976FE">
            <w:pPr>
              <w:pStyle w:val="TableParagraph"/>
              <w:ind w:left="0"/>
              <w:rPr>
                <w:sz w:val="20"/>
              </w:rPr>
            </w:pPr>
          </w:p>
        </w:tc>
      </w:tr>
      <w:tr w:rsidR="002976FE" w14:paraId="554127F9" w14:textId="77777777">
        <w:trPr>
          <w:trHeight w:val="1262"/>
        </w:trPr>
        <w:tc>
          <w:tcPr>
            <w:tcW w:w="5353" w:type="dxa"/>
          </w:tcPr>
          <w:p w14:paraId="35153AFA" w14:textId="77777777" w:rsidR="002976FE" w:rsidRDefault="000269CB">
            <w:pPr>
              <w:pStyle w:val="TableParagraph"/>
              <w:ind w:left="470" w:right="196"/>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3"/>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2" w:type="dxa"/>
          </w:tcPr>
          <w:p w14:paraId="0A8465CF" w14:textId="77777777" w:rsidR="002976FE" w:rsidRDefault="000269CB">
            <w:pPr>
              <w:pStyle w:val="TableParagraph"/>
              <w:ind w:left="470"/>
              <w:rPr>
                <w:b/>
                <w:sz w:val="20"/>
              </w:rPr>
            </w:pPr>
            <w:proofErr w:type="gramStart"/>
            <w:r>
              <w:rPr>
                <w:b/>
                <w:sz w:val="20"/>
              </w:rPr>
              <w:t>Yes</w:t>
            </w:r>
            <w:proofErr w:type="gramEnd"/>
            <w:r>
              <w:rPr>
                <w:b/>
                <w:spacing w:val="-2"/>
                <w:sz w:val="20"/>
              </w:rPr>
              <w:t xml:space="preserve"> </w:t>
            </w:r>
            <w:r>
              <w:rPr>
                <w:b/>
                <w:sz w:val="20"/>
              </w:rPr>
              <w:t xml:space="preserve">its </w:t>
            </w:r>
            <w:r>
              <w:rPr>
                <w:b/>
                <w:spacing w:val="-2"/>
                <w:sz w:val="20"/>
              </w:rPr>
              <w:t>comprehensive</w:t>
            </w:r>
          </w:p>
        </w:tc>
        <w:tc>
          <w:tcPr>
            <w:tcW w:w="6443" w:type="dxa"/>
          </w:tcPr>
          <w:p w14:paraId="144279A3" w14:textId="77777777" w:rsidR="002976FE" w:rsidRDefault="002976FE">
            <w:pPr>
              <w:pStyle w:val="TableParagraph"/>
              <w:ind w:left="0"/>
              <w:rPr>
                <w:sz w:val="20"/>
              </w:rPr>
            </w:pPr>
          </w:p>
        </w:tc>
      </w:tr>
      <w:tr w:rsidR="002976FE" w14:paraId="621E813C" w14:textId="77777777">
        <w:trPr>
          <w:trHeight w:val="705"/>
        </w:trPr>
        <w:tc>
          <w:tcPr>
            <w:tcW w:w="5353" w:type="dxa"/>
          </w:tcPr>
          <w:p w14:paraId="3FA7596B" w14:textId="77777777" w:rsidR="002976FE" w:rsidRDefault="000269CB">
            <w:pPr>
              <w:pStyle w:val="TableParagraph"/>
              <w:ind w:left="470" w:right="196"/>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9"/>
                <w:sz w:val="20"/>
              </w:rPr>
              <w:t xml:space="preserve"> </w:t>
            </w:r>
            <w:r>
              <w:rPr>
                <w:b/>
                <w:sz w:val="20"/>
              </w:rPr>
              <w:t>correct?</w:t>
            </w:r>
            <w:r>
              <w:rPr>
                <w:b/>
                <w:spacing w:val="-11"/>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62" w:type="dxa"/>
          </w:tcPr>
          <w:p w14:paraId="121E2F2C" w14:textId="77777777" w:rsidR="002976FE" w:rsidRDefault="000269CB">
            <w:pPr>
              <w:pStyle w:val="TableParagraph"/>
              <w:rPr>
                <w:b/>
                <w:sz w:val="20"/>
              </w:rPr>
            </w:pPr>
            <w:proofErr w:type="gramStart"/>
            <w:r>
              <w:rPr>
                <w:b/>
                <w:sz w:val="20"/>
              </w:rPr>
              <w:t>Yes</w:t>
            </w:r>
            <w:proofErr w:type="gramEnd"/>
            <w:r>
              <w:rPr>
                <w:b/>
                <w:spacing w:val="-2"/>
                <w:sz w:val="20"/>
              </w:rPr>
              <w:t xml:space="preserve"> </w:t>
            </w:r>
            <w:r>
              <w:rPr>
                <w:b/>
                <w:sz w:val="20"/>
              </w:rPr>
              <w:t>its</w:t>
            </w:r>
            <w:r>
              <w:rPr>
                <w:b/>
                <w:spacing w:val="-1"/>
                <w:sz w:val="20"/>
              </w:rPr>
              <w:t xml:space="preserve"> </w:t>
            </w:r>
            <w:r>
              <w:rPr>
                <w:b/>
                <w:spacing w:val="-2"/>
                <w:sz w:val="20"/>
              </w:rPr>
              <w:t>correct</w:t>
            </w:r>
          </w:p>
        </w:tc>
        <w:tc>
          <w:tcPr>
            <w:tcW w:w="6443" w:type="dxa"/>
          </w:tcPr>
          <w:p w14:paraId="2B046189" w14:textId="77777777" w:rsidR="002976FE" w:rsidRDefault="002976FE">
            <w:pPr>
              <w:pStyle w:val="TableParagraph"/>
              <w:ind w:left="0"/>
              <w:rPr>
                <w:sz w:val="20"/>
              </w:rPr>
            </w:pPr>
          </w:p>
        </w:tc>
      </w:tr>
      <w:tr w:rsidR="002976FE" w14:paraId="285AC76A" w14:textId="77777777">
        <w:trPr>
          <w:trHeight w:val="700"/>
        </w:trPr>
        <w:tc>
          <w:tcPr>
            <w:tcW w:w="5353" w:type="dxa"/>
          </w:tcPr>
          <w:p w14:paraId="4750CB0A" w14:textId="77777777" w:rsidR="002976FE" w:rsidRDefault="000269CB">
            <w:pPr>
              <w:pStyle w:val="TableParagraph"/>
              <w:spacing w:line="230" w:lineRule="atLeast"/>
              <w:ind w:left="470"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62" w:type="dxa"/>
          </w:tcPr>
          <w:p w14:paraId="018A1C39" w14:textId="77777777" w:rsidR="002976FE" w:rsidRDefault="000269CB">
            <w:pPr>
              <w:pStyle w:val="TableParagraph"/>
              <w:rPr>
                <w:b/>
                <w:sz w:val="20"/>
              </w:rPr>
            </w:pPr>
            <w:proofErr w:type="gramStart"/>
            <w:r>
              <w:rPr>
                <w:b/>
                <w:sz w:val="20"/>
              </w:rPr>
              <w:t>Yes</w:t>
            </w:r>
            <w:proofErr w:type="gramEnd"/>
            <w:r>
              <w:rPr>
                <w:b/>
                <w:spacing w:val="-5"/>
                <w:sz w:val="20"/>
              </w:rPr>
              <w:t xml:space="preserve"> </w:t>
            </w:r>
            <w:r>
              <w:rPr>
                <w:b/>
                <w:sz w:val="20"/>
              </w:rPr>
              <w:t>its</w:t>
            </w:r>
            <w:r>
              <w:rPr>
                <w:b/>
                <w:spacing w:val="4"/>
                <w:sz w:val="20"/>
              </w:rPr>
              <w:t xml:space="preserve"> </w:t>
            </w:r>
            <w:r>
              <w:rPr>
                <w:b/>
                <w:sz w:val="20"/>
              </w:rPr>
              <w:t>sufficient</w:t>
            </w:r>
            <w:r>
              <w:rPr>
                <w:b/>
                <w:spacing w:val="-4"/>
                <w:sz w:val="20"/>
              </w:rPr>
              <w:t xml:space="preserve"> </w:t>
            </w:r>
            <w:r>
              <w:rPr>
                <w:b/>
                <w:sz w:val="20"/>
              </w:rPr>
              <w:t>and</w:t>
            </w:r>
            <w:r>
              <w:rPr>
                <w:b/>
                <w:spacing w:val="-4"/>
                <w:sz w:val="20"/>
              </w:rPr>
              <w:t xml:space="preserve"> </w:t>
            </w:r>
            <w:r>
              <w:rPr>
                <w:b/>
                <w:spacing w:val="-2"/>
                <w:sz w:val="20"/>
              </w:rPr>
              <w:t>recent</w:t>
            </w:r>
          </w:p>
        </w:tc>
        <w:tc>
          <w:tcPr>
            <w:tcW w:w="6443" w:type="dxa"/>
          </w:tcPr>
          <w:p w14:paraId="2A69652A" w14:textId="77777777" w:rsidR="002976FE" w:rsidRDefault="002976FE">
            <w:pPr>
              <w:pStyle w:val="TableParagraph"/>
              <w:ind w:left="0"/>
              <w:rPr>
                <w:sz w:val="20"/>
              </w:rPr>
            </w:pPr>
          </w:p>
        </w:tc>
      </w:tr>
      <w:tr w:rsidR="002976FE" w14:paraId="6D5FCAD8" w14:textId="77777777">
        <w:trPr>
          <w:trHeight w:val="691"/>
        </w:trPr>
        <w:tc>
          <w:tcPr>
            <w:tcW w:w="5353" w:type="dxa"/>
          </w:tcPr>
          <w:p w14:paraId="3DA0F39B" w14:textId="77777777" w:rsidR="002976FE" w:rsidRDefault="000269CB">
            <w:pPr>
              <w:pStyle w:val="TableParagraph"/>
              <w:ind w:left="470" w:right="196"/>
              <w:rPr>
                <w:b/>
                <w:sz w:val="20"/>
              </w:rPr>
            </w:pPr>
            <w:r>
              <w:rPr>
                <w:b/>
                <w:sz w:val="20"/>
              </w:rPr>
              <w:t>Is</w:t>
            </w:r>
            <w:r>
              <w:rPr>
                <w:b/>
                <w:spacing w:val="-5"/>
                <w:sz w:val="20"/>
              </w:rPr>
              <w:t xml:space="preserve"> </w:t>
            </w:r>
            <w:r>
              <w:rPr>
                <w:b/>
                <w:sz w:val="20"/>
              </w:rPr>
              <w:t>the</w:t>
            </w:r>
            <w:r>
              <w:rPr>
                <w:b/>
                <w:spacing w:val="-7"/>
                <w:sz w:val="20"/>
              </w:rPr>
              <w:t xml:space="preserve"> </w:t>
            </w:r>
            <w:r>
              <w:rPr>
                <w:b/>
                <w:sz w:val="20"/>
              </w:rPr>
              <w:t>language/English</w:t>
            </w:r>
            <w:r>
              <w:rPr>
                <w:b/>
                <w:spacing w:val="-5"/>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62" w:type="dxa"/>
          </w:tcPr>
          <w:p w14:paraId="62AE4514" w14:textId="77777777" w:rsidR="002976FE" w:rsidRDefault="000269CB">
            <w:pPr>
              <w:pStyle w:val="TableParagraph"/>
              <w:rPr>
                <w:b/>
                <w:sz w:val="20"/>
              </w:rPr>
            </w:pPr>
            <w:proofErr w:type="gramStart"/>
            <w:r>
              <w:rPr>
                <w:b/>
                <w:sz w:val="20"/>
              </w:rPr>
              <w:t>Yes</w:t>
            </w:r>
            <w:proofErr w:type="gramEnd"/>
            <w:r>
              <w:rPr>
                <w:b/>
                <w:spacing w:val="-2"/>
                <w:sz w:val="20"/>
              </w:rPr>
              <w:t xml:space="preserve"> </w:t>
            </w:r>
            <w:r>
              <w:rPr>
                <w:b/>
                <w:sz w:val="20"/>
              </w:rPr>
              <w:t xml:space="preserve">its </w:t>
            </w:r>
            <w:r>
              <w:rPr>
                <w:b/>
                <w:spacing w:val="-2"/>
                <w:sz w:val="20"/>
              </w:rPr>
              <w:t>suitable</w:t>
            </w:r>
          </w:p>
        </w:tc>
        <w:tc>
          <w:tcPr>
            <w:tcW w:w="6443" w:type="dxa"/>
          </w:tcPr>
          <w:p w14:paraId="529D089A" w14:textId="77777777" w:rsidR="002976FE" w:rsidRDefault="002976FE">
            <w:pPr>
              <w:pStyle w:val="TableParagraph"/>
              <w:ind w:left="0"/>
              <w:rPr>
                <w:sz w:val="20"/>
              </w:rPr>
            </w:pPr>
          </w:p>
        </w:tc>
      </w:tr>
      <w:tr w:rsidR="002976FE" w14:paraId="287AE2ED" w14:textId="77777777">
        <w:trPr>
          <w:trHeight w:val="1181"/>
        </w:trPr>
        <w:tc>
          <w:tcPr>
            <w:tcW w:w="5353" w:type="dxa"/>
          </w:tcPr>
          <w:p w14:paraId="0EF5A494" w14:textId="77777777" w:rsidR="002976FE" w:rsidRDefault="000269CB">
            <w:pPr>
              <w:pStyle w:val="TableParagraph"/>
              <w:spacing w:line="225" w:lineRule="exact"/>
              <w:rPr>
                <w:sz w:val="20"/>
              </w:rPr>
            </w:pPr>
            <w:r>
              <w:rPr>
                <w:b/>
                <w:spacing w:val="-2"/>
                <w:sz w:val="20"/>
                <w:u w:val="single"/>
              </w:rPr>
              <w:t>Optional/General</w:t>
            </w:r>
            <w:r>
              <w:rPr>
                <w:b/>
                <w:spacing w:val="19"/>
                <w:sz w:val="20"/>
              </w:rPr>
              <w:t xml:space="preserve"> </w:t>
            </w:r>
            <w:r>
              <w:rPr>
                <w:spacing w:val="-2"/>
                <w:sz w:val="20"/>
              </w:rPr>
              <w:t>comments</w:t>
            </w:r>
            <w:bookmarkStart w:id="0" w:name="_GoBack"/>
            <w:bookmarkEnd w:id="0"/>
          </w:p>
        </w:tc>
        <w:tc>
          <w:tcPr>
            <w:tcW w:w="9362" w:type="dxa"/>
          </w:tcPr>
          <w:p w14:paraId="00B768A8" w14:textId="77777777" w:rsidR="002976FE" w:rsidRDefault="000269CB">
            <w:pPr>
              <w:pStyle w:val="TableParagraph"/>
              <w:rPr>
                <w:b/>
                <w:sz w:val="20"/>
              </w:rPr>
            </w:pPr>
            <w:r>
              <w:rPr>
                <w:b/>
                <w:sz w:val="20"/>
              </w:rPr>
              <w:t>In</w:t>
            </w:r>
            <w:r>
              <w:rPr>
                <w:b/>
                <w:spacing w:val="-7"/>
                <w:sz w:val="20"/>
              </w:rPr>
              <w:t xml:space="preserve"> </w:t>
            </w:r>
            <w:r>
              <w:rPr>
                <w:b/>
                <w:sz w:val="20"/>
              </w:rPr>
              <w:t>Table</w:t>
            </w:r>
            <w:r>
              <w:rPr>
                <w:b/>
                <w:spacing w:val="-6"/>
                <w:sz w:val="20"/>
              </w:rPr>
              <w:t xml:space="preserve"> </w:t>
            </w:r>
            <w:r>
              <w:rPr>
                <w:b/>
                <w:sz w:val="20"/>
              </w:rPr>
              <w:t>1,</w:t>
            </w:r>
            <w:r>
              <w:rPr>
                <w:b/>
                <w:spacing w:val="-2"/>
                <w:sz w:val="20"/>
              </w:rPr>
              <w:t xml:space="preserve"> </w:t>
            </w:r>
            <w:r>
              <w:rPr>
                <w:b/>
                <w:sz w:val="20"/>
              </w:rPr>
              <w:t>the</w:t>
            </w:r>
            <w:r>
              <w:rPr>
                <w:b/>
                <w:spacing w:val="-2"/>
                <w:sz w:val="20"/>
              </w:rPr>
              <w:t xml:space="preserve"> </w:t>
            </w:r>
            <w:r>
              <w:rPr>
                <w:b/>
                <w:sz w:val="20"/>
              </w:rPr>
              <w:t>parameters</w:t>
            </w:r>
            <w:r>
              <w:rPr>
                <w:b/>
                <w:spacing w:val="-8"/>
                <w:sz w:val="20"/>
              </w:rPr>
              <w:t xml:space="preserve"> </w:t>
            </w:r>
            <w:r>
              <w:rPr>
                <w:b/>
                <w:sz w:val="20"/>
              </w:rPr>
              <w:t>are</w:t>
            </w:r>
            <w:r>
              <w:rPr>
                <w:b/>
                <w:spacing w:val="-2"/>
                <w:sz w:val="20"/>
              </w:rPr>
              <w:t xml:space="preserve"> </w:t>
            </w:r>
            <w:r>
              <w:rPr>
                <w:b/>
                <w:sz w:val="20"/>
              </w:rPr>
              <w:t>written</w:t>
            </w:r>
            <w:r>
              <w:rPr>
                <w:b/>
                <w:spacing w:val="-9"/>
                <w:sz w:val="20"/>
              </w:rPr>
              <w:t xml:space="preserve"> </w:t>
            </w:r>
            <w:r>
              <w:rPr>
                <w:b/>
                <w:sz w:val="20"/>
              </w:rPr>
              <w:t>in</w:t>
            </w:r>
            <w:r>
              <w:rPr>
                <w:b/>
                <w:spacing w:val="-1"/>
                <w:sz w:val="20"/>
              </w:rPr>
              <w:t xml:space="preserve"> </w:t>
            </w:r>
            <w:r>
              <w:rPr>
                <w:b/>
                <w:sz w:val="20"/>
              </w:rPr>
              <w:t>abbreviated</w:t>
            </w:r>
            <w:r>
              <w:rPr>
                <w:b/>
                <w:spacing w:val="-9"/>
                <w:sz w:val="20"/>
              </w:rPr>
              <w:t xml:space="preserve"> </w:t>
            </w:r>
            <w:r>
              <w:rPr>
                <w:b/>
                <w:sz w:val="20"/>
              </w:rPr>
              <w:t>form,</w:t>
            </w:r>
            <w:r>
              <w:rPr>
                <w:b/>
                <w:spacing w:val="-1"/>
                <w:sz w:val="20"/>
              </w:rPr>
              <w:t xml:space="preserve"> </w:t>
            </w:r>
            <w:r>
              <w:rPr>
                <w:b/>
                <w:sz w:val="20"/>
              </w:rPr>
              <w:t>so</w:t>
            </w:r>
            <w:r>
              <w:rPr>
                <w:b/>
                <w:spacing w:val="-8"/>
                <w:sz w:val="20"/>
              </w:rPr>
              <w:t xml:space="preserve"> </w:t>
            </w:r>
            <w:r>
              <w:rPr>
                <w:b/>
                <w:sz w:val="20"/>
              </w:rPr>
              <w:t>they</w:t>
            </w:r>
            <w:r>
              <w:rPr>
                <w:b/>
                <w:spacing w:val="-4"/>
                <w:sz w:val="20"/>
              </w:rPr>
              <w:t xml:space="preserve"> </w:t>
            </w:r>
            <w:r>
              <w:rPr>
                <w:b/>
                <w:sz w:val="20"/>
              </w:rPr>
              <w:t>must</w:t>
            </w:r>
            <w:r>
              <w:rPr>
                <w:b/>
                <w:spacing w:val="-3"/>
                <w:sz w:val="20"/>
              </w:rPr>
              <w:t xml:space="preserve"> </w:t>
            </w:r>
            <w:r>
              <w:rPr>
                <w:b/>
                <w:sz w:val="20"/>
              </w:rPr>
              <w:t>be</w:t>
            </w:r>
            <w:r>
              <w:rPr>
                <w:b/>
                <w:spacing w:val="-2"/>
                <w:sz w:val="20"/>
              </w:rPr>
              <w:t xml:space="preserve"> </w:t>
            </w:r>
            <w:r>
              <w:rPr>
                <w:b/>
                <w:sz w:val="20"/>
              </w:rPr>
              <w:t>written</w:t>
            </w:r>
            <w:r>
              <w:rPr>
                <w:b/>
                <w:spacing w:val="-9"/>
                <w:sz w:val="20"/>
              </w:rPr>
              <w:t xml:space="preserve"> </w:t>
            </w:r>
            <w:r>
              <w:rPr>
                <w:b/>
                <w:sz w:val="20"/>
              </w:rPr>
              <w:t>in</w:t>
            </w:r>
            <w:r>
              <w:rPr>
                <w:b/>
                <w:spacing w:val="-9"/>
                <w:sz w:val="20"/>
              </w:rPr>
              <w:t xml:space="preserve"> </w:t>
            </w:r>
            <w:r>
              <w:rPr>
                <w:b/>
                <w:sz w:val="20"/>
              </w:rPr>
              <w:t>full</w:t>
            </w:r>
            <w:r>
              <w:rPr>
                <w:b/>
                <w:spacing w:val="2"/>
                <w:sz w:val="20"/>
              </w:rPr>
              <w:t xml:space="preserve"> </w:t>
            </w:r>
            <w:r>
              <w:rPr>
                <w:b/>
                <w:sz w:val="20"/>
              </w:rPr>
              <w:t>below</w:t>
            </w:r>
            <w:r>
              <w:rPr>
                <w:b/>
                <w:spacing w:val="-4"/>
                <w:sz w:val="20"/>
              </w:rPr>
              <w:t xml:space="preserve"> </w:t>
            </w:r>
            <w:r>
              <w:rPr>
                <w:b/>
                <w:spacing w:val="-2"/>
                <w:sz w:val="20"/>
              </w:rPr>
              <w:t>table.</w:t>
            </w:r>
          </w:p>
        </w:tc>
        <w:tc>
          <w:tcPr>
            <w:tcW w:w="6443" w:type="dxa"/>
          </w:tcPr>
          <w:p w14:paraId="23CEFEA8" w14:textId="587F2ECB" w:rsidR="001476C2" w:rsidRPr="001476C2" w:rsidRDefault="001476C2" w:rsidP="001476C2">
            <w:pPr>
              <w:pStyle w:val="TableParagraph"/>
              <w:rPr>
                <w:sz w:val="20"/>
              </w:rPr>
            </w:pPr>
            <w:r w:rsidRPr="001476C2">
              <w:rPr>
                <w:sz w:val="20"/>
              </w:rPr>
              <w:t>All parameters presented in Table 1 are expressed using standard SI units and widely accepted abbreviations; therefore, rewriting them in full below the table is not necessary</w:t>
            </w:r>
          </w:p>
          <w:p w14:paraId="1736B2ED" w14:textId="77777777" w:rsidR="002976FE" w:rsidRDefault="002976FE">
            <w:pPr>
              <w:pStyle w:val="TableParagraph"/>
              <w:ind w:left="0"/>
              <w:rPr>
                <w:sz w:val="20"/>
              </w:rPr>
            </w:pPr>
          </w:p>
        </w:tc>
      </w:tr>
    </w:tbl>
    <w:p w14:paraId="0D605F40" w14:textId="77777777" w:rsidR="002976FE" w:rsidRDefault="002976FE">
      <w:pPr>
        <w:pStyle w:val="TableParagraph"/>
        <w:rPr>
          <w:sz w:val="20"/>
        </w:rPr>
        <w:sectPr w:rsidR="002976FE">
          <w:headerReference w:type="default" r:id="rId7"/>
          <w:footerReference w:type="default" r:id="rId8"/>
          <w:pgSz w:w="23820" w:h="16840" w:orient="landscape"/>
          <w:pgMar w:top="1740" w:right="1275" w:bottom="880" w:left="1275" w:header="1281" w:footer="695" w:gutter="0"/>
          <w:cols w:space="720"/>
        </w:sectPr>
      </w:pPr>
    </w:p>
    <w:p w14:paraId="4532DE79" w14:textId="77777777" w:rsidR="00114AE4" w:rsidRDefault="00114AE4" w:rsidP="00114AE4">
      <w:pPr>
        <w:pStyle w:val="BodyText"/>
        <w:spacing w:before="83"/>
        <w:ind w:left="165"/>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114AE4" w:rsidRPr="00340561" w14:paraId="4A51259E" w14:textId="77777777">
        <w:tc>
          <w:tcPr>
            <w:tcW w:w="5000" w:type="pct"/>
            <w:gridSpan w:val="3"/>
            <w:tcBorders>
              <w:top w:val="nil"/>
              <w:left w:val="nil"/>
              <w:right w:val="nil"/>
            </w:tcBorders>
            <w:noWrap/>
            <w:tcMar>
              <w:top w:w="0" w:type="dxa"/>
              <w:left w:w="108" w:type="dxa"/>
              <w:bottom w:w="0" w:type="dxa"/>
              <w:right w:w="108" w:type="dxa"/>
            </w:tcMar>
            <w:vAlign w:val="center"/>
          </w:tcPr>
          <w:p w14:paraId="4B8D9D56" w14:textId="77777777" w:rsidR="00114AE4" w:rsidRPr="00340561" w:rsidRDefault="00114AE4">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2D9D871" w14:textId="77777777" w:rsidR="00114AE4" w:rsidRPr="00340561" w:rsidRDefault="00114AE4">
            <w:pPr>
              <w:rPr>
                <w:rFonts w:ascii="Arial" w:eastAsia="Arial Unicode MS" w:hAnsi="Arial" w:cs="Arial"/>
                <w:b/>
                <w:sz w:val="20"/>
                <w:szCs w:val="20"/>
                <w:u w:val="single"/>
                <w:lang w:val="en-GB"/>
              </w:rPr>
            </w:pPr>
          </w:p>
        </w:tc>
      </w:tr>
      <w:tr w:rsidR="00114AE4" w:rsidRPr="00340561" w14:paraId="63CD5623" w14:textId="77777777">
        <w:tc>
          <w:tcPr>
            <w:tcW w:w="1615" w:type="pct"/>
            <w:noWrap/>
            <w:tcMar>
              <w:top w:w="0" w:type="dxa"/>
              <w:left w:w="108" w:type="dxa"/>
              <w:bottom w:w="0" w:type="dxa"/>
              <w:right w:w="108" w:type="dxa"/>
            </w:tcMar>
            <w:vAlign w:val="center"/>
          </w:tcPr>
          <w:p w14:paraId="261CEB94" w14:textId="77777777" w:rsidR="00114AE4" w:rsidRPr="00340561" w:rsidRDefault="00114AE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E8643B0" w14:textId="77777777" w:rsidR="00114AE4" w:rsidRPr="00340561" w:rsidRDefault="00114AE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FDF963F" w14:textId="77777777" w:rsidR="00114AE4" w:rsidRPr="008608EB" w:rsidRDefault="00114AE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F93CA85" w14:textId="77777777" w:rsidR="00114AE4" w:rsidRPr="00340561" w:rsidRDefault="00114AE4">
            <w:pPr>
              <w:keepNext/>
              <w:outlineLvl w:val="1"/>
              <w:rPr>
                <w:rFonts w:ascii="Arial" w:eastAsia="MS Mincho" w:hAnsi="Arial" w:cs="Arial"/>
                <w:bCs/>
                <w:sz w:val="20"/>
                <w:szCs w:val="20"/>
                <w:lang w:val="en-GB"/>
              </w:rPr>
            </w:pPr>
          </w:p>
        </w:tc>
      </w:tr>
      <w:tr w:rsidR="00114AE4" w:rsidRPr="00340561" w14:paraId="7D0FA111" w14:textId="77777777">
        <w:trPr>
          <w:trHeight w:val="890"/>
        </w:trPr>
        <w:tc>
          <w:tcPr>
            <w:tcW w:w="1615" w:type="pct"/>
            <w:noWrap/>
            <w:tcMar>
              <w:top w:w="0" w:type="dxa"/>
              <w:left w:w="108" w:type="dxa"/>
              <w:bottom w:w="0" w:type="dxa"/>
              <w:right w:w="108" w:type="dxa"/>
            </w:tcMar>
            <w:vAlign w:val="center"/>
          </w:tcPr>
          <w:p w14:paraId="576E6670" w14:textId="77777777" w:rsidR="00114AE4" w:rsidRPr="00340561" w:rsidRDefault="00114AE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15CBBD7" w14:textId="77777777" w:rsidR="00114AE4" w:rsidRPr="00340561" w:rsidRDefault="00114AE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D9F0930" w14:textId="77777777" w:rsidR="00114AE4" w:rsidRPr="00340561" w:rsidRDefault="00114AE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930475B" w14:textId="77777777" w:rsidR="00114AE4" w:rsidRPr="00340561" w:rsidRDefault="00114AE4">
            <w:pPr>
              <w:rPr>
                <w:rFonts w:ascii="Arial" w:eastAsia="Arial Unicode MS" w:hAnsi="Arial" w:cs="Arial"/>
                <w:sz w:val="20"/>
                <w:szCs w:val="20"/>
                <w:lang w:val="en-GB"/>
              </w:rPr>
            </w:pPr>
          </w:p>
          <w:p w14:paraId="4C2E74DB" w14:textId="77777777" w:rsidR="00114AE4" w:rsidRPr="00340561" w:rsidRDefault="00114AE4">
            <w:pPr>
              <w:rPr>
                <w:rFonts w:ascii="Arial" w:eastAsia="Arial Unicode MS" w:hAnsi="Arial" w:cs="Arial"/>
                <w:sz w:val="20"/>
                <w:szCs w:val="20"/>
                <w:lang w:val="en-GB"/>
              </w:rPr>
            </w:pPr>
          </w:p>
        </w:tc>
        <w:tc>
          <w:tcPr>
            <w:tcW w:w="1691" w:type="pct"/>
            <w:vAlign w:val="center"/>
          </w:tcPr>
          <w:p w14:paraId="2D45C6B5" w14:textId="77777777" w:rsidR="00114AE4" w:rsidRPr="00340561" w:rsidRDefault="00114AE4">
            <w:pPr>
              <w:rPr>
                <w:rFonts w:ascii="Arial" w:eastAsia="Arial Unicode MS" w:hAnsi="Arial" w:cs="Arial"/>
                <w:sz w:val="20"/>
                <w:szCs w:val="20"/>
                <w:lang w:val="en-GB"/>
              </w:rPr>
            </w:pPr>
          </w:p>
          <w:p w14:paraId="68E4DCBA" w14:textId="77777777" w:rsidR="00114AE4" w:rsidRPr="00340561" w:rsidRDefault="00114AE4">
            <w:pPr>
              <w:rPr>
                <w:rFonts w:ascii="Arial" w:eastAsia="Arial Unicode MS" w:hAnsi="Arial" w:cs="Arial"/>
                <w:sz w:val="20"/>
                <w:szCs w:val="20"/>
                <w:lang w:val="en-GB"/>
              </w:rPr>
            </w:pPr>
          </w:p>
          <w:p w14:paraId="2EF4B6A5" w14:textId="77777777" w:rsidR="00114AE4" w:rsidRPr="00340561" w:rsidRDefault="00114AE4">
            <w:pPr>
              <w:rPr>
                <w:rFonts w:ascii="Arial" w:eastAsia="Arial Unicode MS" w:hAnsi="Arial" w:cs="Arial"/>
                <w:sz w:val="20"/>
                <w:szCs w:val="20"/>
                <w:lang w:val="en-GB"/>
              </w:rPr>
            </w:pPr>
          </w:p>
        </w:tc>
      </w:tr>
      <w:bookmarkEnd w:id="1"/>
    </w:tbl>
    <w:p w14:paraId="5BA3142B" w14:textId="77777777" w:rsidR="00114AE4" w:rsidRDefault="00114AE4" w:rsidP="00114AE4"/>
    <w:p w14:paraId="1A498D5D" w14:textId="77777777" w:rsidR="00114AE4" w:rsidRDefault="00114AE4" w:rsidP="00114AE4"/>
    <w:p w14:paraId="12C0F72A" w14:textId="77777777" w:rsidR="00114AE4" w:rsidRPr="00375011" w:rsidRDefault="00114AE4" w:rsidP="00114AE4">
      <w:pPr>
        <w:rPr>
          <w:bCs/>
          <w:u w:val="single"/>
          <w:lang w:val="en-GB"/>
        </w:rPr>
      </w:pPr>
    </w:p>
    <w:bookmarkEnd w:id="2"/>
    <w:p w14:paraId="0FD6B996" w14:textId="77777777" w:rsidR="00114AE4" w:rsidRDefault="00114AE4" w:rsidP="00114AE4"/>
    <w:p w14:paraId="3B9A733A" w14:textId="77777777" w:rsidR="000269CB" w:rsidRDefault="00114AE4" w:rsidP="00114AE4">
      <w:pPr>
        <w:pStyle w:val="BodyText"/>
        <w:spacing w:before="83"/>
        <w:ind w:left="165"/>
      </w:pPr>
      <w:r>
        <w:t xml:space="preserve"> </w:t>
      </w:r>
    </w:p>
    <w:sectPr w:rsidR="000269CB">
      <w:pgSz w:w="23820" w:h="16840" w:orient="landscape"/>
      <w:pgMar w:top="174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23A76" w14:textId="77777777" w:rsidR="005E021B" w:rsidRDefault="005E021B">
      <w:r>
        <w:separator/>
      </w:r>
    </w:p>
  </w:endnote>
  <w:endnote w:type="continuationSeparator" w:id="0">
    <w:p w14:paraId="248AAD75" w14:textId="77777777" w:rsidR="005E021B" w:rsidRDefault="005E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6E06" w14:textId="77777777" w:rsidR="002976FE" w:rsidRDefault="000269C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5982420" wp14:editId="08AE8CCF">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2C78EA54" w14:textId="77777777" w:rsidR="002976FE" w:rsidRDefault="000269CB">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5982420" id="_x0000_t202" coordsize="21600,21600" o:spt="202" path="m,l,21600r21600,l21600,xe">
              <v:stroke joinstyle="miter"/>
              <v:path gradientshapeok="t" o:connecttype="rect"/>
            </v:shapetype>
            <v:shape id="Textbox 2" o:spid="_x0000_s1027" type="#_x0000_t202" style="position:absolute;margin-left:71pt;margin-top:796.2pt;width:51.9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" filled="f" stroked="f">
              <v:textbox inset="0,0,0,0">
                <w:txbxContent>
                  <w:p w14:paraId="2C78EA54" w14:textId="77777777" w:rsidR="002976FE" w:rsidRDefault="000269CB">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B5CA8FB" wp14:editId="1CCB7F7A">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7E736CB2" w14:textId="77777777" w:rsidR="002976FE" w:rsidRDefault="000269CB">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B5CA8FB" id="Textbox 3" o:spid="_x0000_s1028" type="#_x0000_t202" style="position:absolute;margin-left:207.85pt;margin-top:796.2pt;width:55.8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" filled="f" stroked="f">
              <v:textbox inset="0,0,0,0">
                <w:txbxContent>
                  <w:p w14:paraId="7E736CB2" w14:textId="77777777" w:rsidR="002976FE" w:rsidRDefault="000269CB">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5E61A13" wp14:editId="278331EE">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6D1FB98D" w14:textId="77777777" w:rsidR="002976FE" w:rsidRDefault="000269CB">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5E61A13" id="Textbox 4" o:spid="_x0000_s1029" type="#_x0000_t202" style="position:absolute;margin-left:347.8pt;margin-top:796.2pt;width:67.55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" filled="f" stroked="f">
              <v:textbox inset="0,0,0,0">
                <w:txbxContent>
                  <w:p w14:paraId="6D1FB98D" w14:textId="77777777" w:rsidR="002976FE" w:rsidRDefault="000269CB">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F1F47EE" wp14:editId="1E1778D0">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2656D73F" w14:textId="77777777" w:rsidR="002976FE" w:rsidRDefault="000269CB">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F1F47EE" id="Textbox 5" o:spid="_x0000_s1030" type="#_x0000_t202" style="position:absolute;margin-left:539.1pt;margin-top:796.2pt;width:80.4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" filled="f" stroked="f">
              <v:textbox inset="0,0,0,0">
                <w:txbxContent>
                  <w:p w14:paraId="2656D73F" w14:textId="77777777" w:rsidR="002976FE" w:rsidRDefault="000269CB">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F0B99" w14:textId="77777777" w:rsidR="005E021B" w:rsidRDefault="005E021B">
      <w:r>
        <w:separator/>
      </w:r>
    </w:p>
  </w:footnote>
  <w:footnote w:type="continuationSeparator" w:id="0">
    <w:p w14:paraId="2BED6362" w14:textId="77777777" w:rsidR="005E021B" w:rsidRDefault="005E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DBCE4" w14:textId="77777777" w:rsidR="002976FE" w:rsidRDefault="000269CB">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37F3F1B" wp14:editId="73A4D54F">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5828714" w14:textId="77777777" w:rsidR="002976FE" w:rsidRDefault="000269C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37F3F1B" id="_x0000_t202" coordsize="21600,21600" o:spt="202" path="m,l,21600r21600,l21600,xe">
              <v:stroke joinstyle="miter"/>
              <v:path gradientshapeok="t" o:connecttype="rect"/>
            </v:shapetype>
            <v:shape id="Textbox 1" o:spid="_x0000_s1026" type="#_x0000_t202" style="position:absolute;margin-left:71pt;margin-top:63.0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" filled="f" stroked="f">
              <v:textbox inset="0,0,0,0">
                <w:txbxContent>
                  <w:p w14:paraId="05828714" w14:textId="77777777" w:rsidR="002976FE" w:rsidRDefault="000269C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976FE"/>
    <w:rsid w:val="000269CB"/>
    <w:rsid w:val="00114AE4"/>
    <w:rsid w:val="001476C2"/>
    <w:rsid w:val="002976FE"/>
    <w:rsid w:val="002D2ADA"/>
    <w:rsid w:val="0032579F"/>
    <w:rsid w:val="005E021B"/>
    <w:rsid w:val="00610041"/>
    <w:rsid w:val="00A7039D"/>
    <w:rsid w:val="00AA1717"/>
    <w:rsid w:val="00AE2A6F"/>
    <w:rsid w:val="00C43A71"/>
    <w:rsid w:val="00DB26B1"/>
    <w:rsid w:val="00E11A74"/>
    <w:rsid w:val="00FB26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BBFDD"/>
  <w15:docId w15:val="{E11485E7-00A2-4B2A-BA41-DCB6664D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C43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mh.com/index.php/AJCRM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2026-03-16T11:14:00Z</dcterms:created>
  <dcterms:modified xsi:type="dcterms:W3CDTF">2026-03-19T10:45:00Z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2026-03-16T00:00:00Z</vt:filetime>
  </property>
  <property fmtid="{D5CDD505-2E9C-101B-9397-08002B2CF9AE}" pid="3" name="Creator">
    <vt:lpwstr>Microsoft® Word 2016</vt:lpwstr>
  </property>
  <property fmtid="{D5CDD505-2E9C-101B-9397-08002B2CF9AE}" pid="4" name="LastSaved">
    <vt:filetime>2026-03-16T00:00:00Z</vt:filetime>
  </property>
  <property fmtid="{D5CDD505-2E9C-101B-9397-08002B2CF9AE}" pid="5" name="Producer">
    <vt:lpwstr>iLovePDF</vt:lpwstr>
  </property>
</Properties>
</file>