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711" w:rsidRDefault="00A74711">
      <w:pPr>
        <w:pStyle w:val="BodyText"/>
        <w:rPr>
          <w:b w:val="0"/>
        </w:rPr>
      </w:pPr>
      <w:bookmarkStart w:id="0" w:name="_GoBack"/>
      <w:bookmarkEnd w:id="0"/>
    </w:p>
    <w:p w:rsidR="00A74711" w:rsidRDefault="00A74711">
      <w:pPr>
        <w:pStyle w:val="BodyText"/>
        <w:spacing w:before="30" w:after="1"/>
        <w:rPr>
          <w:b w:val="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A74711">
        <w:trPr>
          <w:trHeight w:val="373"/>
        </w:trPr>
        <w:tc>
          <w:tcPr>
            <w:tcW w:w="5164" w:type="dxa"/>
          </w:tcPr>
          <w:p w:rsidR="00A74711" w:rsidRDefault="009B5EDF">
            <w:pPr>
              <w:pStyle w:val="TableParagraph"/>
              <w:spacing w:before="63"/>
              <w:ind w:left="175"/>
              <w:rPr>
                <w:rFonts w:ascii="Arial MT"/>
                <w:sz w:val="20"/>
              </w:rPr>
            </w:pPr>
            <w:r>
              <w:rPr>
                <w:rFonts w:ascii="Arial MT"/>
                <w:sz w:val="20"/>
              </w:rPr>
              <w:t>Journal</w:t>
            </w:r>
            <w:r>
              <w:rPr>
                <w:rFonts w:ascii="Arial MT"/>
                <w:spacing w:val="-2"/>
                <w:sz w:val="20"/>
              </w:rPr>
              <w:t xml:space="preserve"> Name:</w:t>
            </w:r>
          </w:p>
        </w:tc>
        <w:tc>
          <w:tcPr>
            <w:tcW w:w="15757" w:type="dxa"/>
          </w:tcPr>
          <w:p w:rsidR="00A74711" w:rsidRDefault="009B5EDF">
            <w:pPr>
              <w:pStyle w:val="TableParagraph"/>
              <w:spacing w:before="63"/>
              <w:ind w:left="84"/>
              <w:rPr>
                <w:rFonts w:ascii="Arial"/>
                <w:b/>
                <w:sz w:val="20"/>
              </w:rPr>
            </w:pPr>
            <w:r>
              <w:rPr>
                <w:rFonts w:ascii="Arial"/>
                <w:b/>
                <w:color w:val="0000FF"/>
                <w:sz w:val="20"/>
                <w:u w:val="single" w:color="0000FF"/>
              </w:rPr>
              <w:t>Asian</w:t>
            </w:r>
            <w:r>
              <w:rPr>
                <w:rFonts w:ascii="Arial"/>
                <w:b/>
                <w:color w:val="0000FF"/>
                <w:spacing w:val="-2"/>
                <w:sz w:val="20"/>
                <w:u w:val="single" w:color="0000FF"/>
              </w:rPr>
              <w:t xml:space="preserve"> </w:t>
            </w:r>
            <w:r>
              <w:rPr>
                <w:rFonts w:ascii="Arial"/>
                <w:b/>
                <w:color w:val="0000FF"/>
                <w:sz w:val="20"/>
                <w:u w:val="single" w:color="0000FF"/>
              </w:rPr>
              <w:t>Journal</w:t>
            </w:r>
            <w:r>
              <w:rPr>
                <w:rFonts w:ascii="Arial"/>
                <w:b/>
                <w:color w:val="0000FF"/>
                <w:spacing w:val="-1"/>
                <w:sz w:val="20"/>
                <w:u w:val="single" w:color="0000FF"/>
              </w:rPr>
              <w:t xml:space="preserve"> </w:t>
            </w:r>
            <w:r>
              <w:rPr>
                <w:rFonts w:ascii="Arial"/>
                <w:b/>
                <w:color w:val="0000FF"/>
                <w:sz w:val="20"/>
                <w:u w:val="single" w:color="0000FF"/>
              </w:rPr>
              <w:t>of Biotechnology and</w:t>
            </w:r>
            <w:r>
              <w:rPr>
                <w:rFonts w:ascii="Arial"/>
                <w:b/>
                <w:color w:val="0000FF"/>
                <w:spacing w:val="-1"/>
                <w:sz w:val="20"/>
                <w:u w:val="single" w:color="0000FF"/>
              </w:rPr>
              <w:t xml:space="preserve"> </w:t>
            </w:r>
            <w:r>
              <w:rPr>
                <w:rFonts w:ascii="Arial"/>
                <w:b/>
                <w:color w:val="0000FF"/>
                <w:sz w:val="20"/>
                <w:u w:val="single" w:color="0000FF"/>
              </w:rPr>
              <w:t xml:space="preserve">Bioresource </w:t>
            </w:r>
            <w:r>
              <w:rPr>
                <w:rFonts w:ascii="Arial"/>
                <w:b/>
                <w:color w:val="0000FF"/>
                <w:spacing w:val="-2"/>
                <w:sz w:val="20"/>
                <w:u w:val="single" w:color="0000FF"/>
              </w:rPr>
              <w:t>Technology</w:t>
            </w:r>
          </w:p>
        </w:tc>
      </w:tr>
      <w:tr w:rsidR="00A74711">
        <w:trPr>
          <w:trHeight w:val="373"/>
        </w:trPr>
        <w:tc>
          <w:tcPr>
            <w:tcW w:w="5164" w:type="dxa"/>
          </w:tcPr>
          <w:p w:rsidR="00A74711" w:rsidRDefault="009B5EDF">
            <w:pPr>
              <w:pStyle w:val="TableParagraph"/>
              <w:spacing w:before="63"/>
              <w:ind w:left="175"/>
              <w:rPr>
                <w:rFonts w:ascii="Arial MT"/>
                <w:sz w:val="20"/>
              </w:rPr>
            </w:pPr>
            <w:r>
              <w:rPr>
                <w:rFonts w:ascii="Arial MT"/>
                <w:sz w:val="20"/>
              </w:rPr>
              <w:t>Manuscript</w:t>
            </w:r>
            <w:r>
              <w:rPr>
                <w:rFonts w:ascii="Arial MT"/>
                <w:spacing w:val="-5"/>
                <w:sz w:val="20"/>
              </w:rPr>
              <w:t xml:space="preserve"> </w:t>
            </w:r>
            <w:r>
              <w:rPr>
                <w:rFonts w:ascii="Arial MT"/>
                <w:spacing w:val="-2"/>
                <w:sz w:val="20"/>
              </w:rPr>
              <w:t>Number:</w:t>
            </w:r>
          </w:p>
        </w:tc>
        <w:tc>
          <w:tcPr>
            <w:tcW w:w="15757" w:type="dxa"/>
          </w:tcPr>
          <w:p w:rsidR="00A74711" w:rsidRDefault="009B5EDF">
            <w:pPr>
              <w:pStyle w:val="TableParagraph"/>
              <w:spacing w:before="63"/>
              <w:ind w:left="84"/>
              <w:rPr>
                <w:rFonts w:ascii="Arial"/>
                <w:b/>
                <w:sz w:val="20"/>
              </w:rPr>
            </w:pPr>
            <w:r>
              <w:rPr>
                <w:rFonts w:ascii="Arial"/>
                <w:b/>
                <w:spacing w:val="-2"/>
                <w:sz w:val="20"/>
              </w:rPr>
              <w:t>Ms_AJB2T_154525</w:t>
            </w:r>
          </w:p>
        </w:tc>
      </w:tr>
      <w:tr w:rsidR="00A74711">
        <w:trPr>
          <w:trHeight w:val="640"/>
        </w:trPr>
        <w:tc>
          <w:tcPr>
            <w:tcW w:w="5164" w:type="dxa"/>
          </w:tcPr>
          <w:p w:rsidR="00A74711" w:rsidRDefault="009B5EDF">
            <w:pPr>
              <w:pStyle w:val="TableParagraph"/>
              <w:spacing w:before="63"/>
              <w:ind w:left="175"/>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2"/>
                <w:sz w:val="20"/>
              </w:rPr>
              <w:t xml:space="preserve"> Manuscript:</w:t>
            </w:r>
          </w:p>
        </w:tc>
        <w:tc>
          <w:tcPr>
            <w:tcW w:w="15757" w:type="dxa"/>
          </w:tcPr>
          <w:p w:rsidR="00A74711" w:rsidRDefault="009B5EDF">
            <w:pPr>
              <w:pStyle w:val="TableParagraph"/>
              <w:spacing w:before="203"/>
              <w:ind w:left="84"/>
              <w:rPr>
                <w:rFonts w:ascii="Arial"/>
                <w:b/>
                <w:sz w:val="20"/>
              </w:rPr>
            </w:pPr>
            <w:r>
              <w:rPr>
                <w:rFonts w:ascii="Arial"/>
                <w:b/>
                <w:sz w:val="20"/>
              </w:rPr>
              <w:t>Molecular</w:t>
            </w:r>
            <w:r>
              <w:rPr>
                <w:rFonts w:ascii="Arial"/>
                <w:b/>
                <w:spacing w:val="-9"/>
                <w:sz w:val="20"/>
              </w:rPr>
              <w:t xml:space="preserve"> </w:t>
            </w:r>
            <w:r>
              <w:rPr>
                <w:rFonts w:ascii="Arial"/>
                <w:b/>
                <w:sz w:val="20"/>
              </w:rPr>
              <w:t>Authentication</w:t>
            </w:r>
            <w:r>
              <w:rPr>
                <w:rFonts w:ascii="Arial"/>
                <w:b/>
                <w:spacing w:val="-1"/>
                <w:sz w:val="20"/>
              </w:rPr>
              <w:t xml:space="preserve"> </w:t>
            </w:r>
            <w:r>
              <w:rPr>
                <w:rFonts w:ascii="Arial"/>
                <w:b/>
                <w:sz w:val="20"/>
              </w:rPr>
              <w:t>and</w:t>
            </w:r>
            <w:r>
              <w:rPr>
                <w:rFonts w:ascii="Arial"/>
                <w:b/>
                <w:spacing w:val="-1"/>
                <w:sz w:val="20"/>
              </w:rPr>
              <w:t xml:space="preserve"> </w:t>
            </w:r>
            <w:r>
              <w:rPr>
                <w:rFonts w:ascii="Arial"/>
                <w:b/>
                <w:sz w:val="20"/>
              </w:rPr>
              <w:t>Phylogenetic Characterization</w:t>
            </w:r>
            <w:r>
              <w:rPr>
                <w:rFonts w:ascii="Arial"/>
                <w:b/>
                <w:spacing w:val="-1"/>
                <w:sz w:val="20"/>
              </w:rPr>
              <w:t xml:space="preserve"> </w:t>
            </w:r>
            <w:r>
              <w:rPr>
                <w:rFonts w:ascii="Arial"/>
                <w:b/>
                <w:sz w:val="20"/>
              </w:rPr>
              <w:t xml:space="preserve">of Curcuma </w:t>
            </w:r>
            <w:proofErr w:type="spellStart"/>
            <w:r>
              <w:rPr>
                <w:rFonts w:ascii="Arial"/>
                <w:b/>
                <w:sz w:val="20"/>
              </w:rPr>
              <w:t>aeruginosa</w:t>
            </w:r>
            <w:proofErr w:type="spellEnd"/>
            <w:r>
              <w:rPr>
                <w:rFonts w:ascii="Arial"/>
                <w:b/>
                <w:spacing w:val="-1"/>
                <w:sz w:val="20"/>
              </w:rPr>
              <w:t xml:space="preserve"> </w:t>
            </w:r>
            <w:proofErr w:type="spellStart"/>
            <w:r>
              <w:rPr>
                <w:rFonts w:ascii="Arial"/>
                <w:b/>
                <w:sz w:val="20"/>
              </w:rPr>
              <w:t>Roxb</w:t>
            </w:r>
            <w:proofErr w:type="spellEnd"/>
            <w:r>
              <w:rPr>
                <w:rFonts w:ascii="Arial"/>
                <w:b/>
                <w:sz w:val="20"/>
              </w:rPr>
              <w:t>.</w:t>
            </w:r>
            <w:r>
              <w:rPr>
                <w:rFonts w:ascii="Arial"/>
                <w:b/>
                <w:spacing w:val="-1"/>
                <w:sz w:val="20"/>
              </w:rPr>
              <w:t xml:space="preserve"> </w:t>
            </w:r>
            <w:r>
              <w:rPr>
                <w:rFonts w:ascii="Arial"/>
                <w:b/>
                <w:sz w:val="20"/>
              </w:rPr>
              <w:t>(</w:t>
            </w:r>
            <w:proofErr w:type="spellStart"/>
            <w:r>
              <w:rPr>
                <w:rFonts w:ascii="Arial"/>
                <w:b/>
                <w:sz w:val="20"/>
              </w:rPr>
              <w:t>Zingiberaceae</w:t>
            </w:r>
            <w:proofErr w:type="spellEnd"/>
            <w:r>
              <w:rPr>
                <w:rFonts w:ascii="Arial"/>
                <w:b/>
                <w:sz w:val="20"/>
              </w:rPr>
              <w:t>) using</w:t>
            </w:r>
            <w:r>
              <w:rPr>
                <w:rFonts w:ascii="Arial"/>
                <w:b/>
                <w:spacing w:val="-1"/>
                <w:sz w:val="20"/>
              </w:rPr>
              <w:t xml:space="preserve"> </w:t>
            </w:r>
            <w:r>
              <w:rPr>
                <w:rFonts w:ascii="Arial"/>
                <w:b/>
                <w:sz w:val="20"/>
              </w:rPr>
              <w:t xml:space="preserve">Chloroplast </w:t>
            </w:r>
            <w:proofErr w:type="spellStart"/>
            <w:r>
              <w:rPr>
                <w:rFonts w:ascii="Arial"/>
                <w:b/>
                <w:sz w:val="20"/>
              </w:rPr>
              <w:t>rbcL</w:t>
            </w:r>
            <w:proofErr w:type="spellEnd"/>
            <w:r>
              <w:rPr>
                <w:rFonts w:ascii="Arial"/>
                <w:b/>
                <w:spacing w:val="-4"/>
                <w:sz w:val="20"/>
              </w:rPr>
              <w:t xml:space="preserve"> </w:t>
            </w:r>
            <w:r>
              <w:rPr>
                <w:rFonts w:ascii="Arial"/>
                <w:b/>
                <w:sz w:val="20"/>
              </w:rPr>
              <w:t xml:space="preserve">Gene </w:t>
            </w:r>
            <w:r>
              <w:rPr>
                <w:rFonts w:ascii="Arial"/>
                <w:b/>
                <w:spacing w:val="-2"/>
                <w:sz w:val="20"/>
              </w:rPr>
              <w:t>Sequences</w:t>
            </w:r>
          </w:p>
        </w:tc>
      </w:tr>
      <w:tr w:rsidR="00A74711">
        <w:trPr>
          <w:trHeight w:val="373"/>
        </w:trPr>
        <w:tc>
          <w:tcPr>
            <w:tcW w:w="5164" w:type="dxa"/>
          </w:tcPr>
          <w:p w:rsidR="00A74711" w:rsidRDefault="009B5EDF">
            <w:pPr>
              <w:pStyle w:val="TableParagraph"/>
              <w:spacing w:before="63"/>
              <w:ind w:left="175"/>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13"/>
                <w:sz w:val="20"/>
              </w:rPr>
              <w:t xml:space="preserve"> </w:t>
            </w:r>
            <w:r>
              <w:rPr>
                <w:rFonts w:ascii="Arial MT"/>
                <w:spacing w:val="-2"/>
                <w:sz w:val="20"/>
              </w:rPr>
              <w:t>Article</w:t>
            </w:r>
          </w:p>
        </w:tc>
        <w:tc>
          <w:tcPr>
            <w:tcW w:w="15757" w:type="dxa"/>
          </w:tcPr>
          <w:p w:rsidR="00A74711" w:rsidRDefault="009B5EDF">
            <w:pPr>
              <w:pStyle w:val="TableParagraph"/>
              <w:spacing w:before="63"/>
              <w:ind w:left="84"/>
              <w:rPr>
                <w:rFonts w:ascii="Arial"/>
                <w:b/>
                <w:sz w:val="20"/>
              </w:rPr>
            </w:pPr>
            <w:r>
              <w:rPr>
                <w:rFonts w:ascii="Arial"/>
                <w:b/>
                <w:sz w:val="20"/>
              </w:rPr>
              <w:t>Research</w:t>
            </w:r>
            <w:r>
              <w:rPr>
                <w:rFonts w:ascii="Arial"/>
                <w:b/>
                <w:spacing w:val="-1"/>
                <w:sz w:val="20"/>
              </w:rPr>
              <w:t xml:space="preserve"> </w:t>
            </w:r>
            <w:r>
              <w:rPr>
                <w:rFonts w:ascii="Arial"/>
                <w:b/>
                <w:spacing w:val="-2"/>
                <w:sz w:val="20"/>
              </w:rPr>
              <w:t>Paper</w:t>
            </w:r>
          </w:p>
        </w:tc>
      </w:tr>
    </w:tbl>
    <w:p w:rsidR="00A74711" w:rsidRDefault="00A74711">
      <w:pPr>
        <w:pStyle w:val="BodyText"/>
        <w:rPr>
          <w:b w:val="0"/>
        </w:rPr>
      </w:pPr>
    </w:p>
    <w:p w:rsidR="00A74711" w:rsidRDefault="009B5EDF">
      <w:pPr>
        <w:pStyle w:val="BodyText"/>
        <w:spacing w:before="81"/>
        <w:ind w:left="123"/>
      </w:pPr>
      <w:r>
        <w:rPr>
          <w:color w:val="000000"/>
          <w:highlight w:val="yellow"/>
        </w:rPr>
        <w:t>PART</w:t>
      </w:r>
      <w:r>
        <w:rPr>
          <w:color w:val="000000"/>
          <w:spacing w:val="30"/>
          <w:highlight w:val="yellow"/>
        </w:rPr>
        <w:t xml:space="preserve"> </w:t>
      </w:r>
      <w:r>
        <w:rPr>
          <w:color w:val="000000"/>
          <w:highlight w:val="yellow"/>
        </w:rPr>
        <w:t>1:</w:t>
      </w:r>
      <w:r>
        <w:rPr>
          <w:color w:val="000000"/>
          <w:spacing w:val="-7"/>
        </w:rPr>
        <w:t xml:space="preserve"> </w:t>
      </w:r>
      <w:r>
        <w:rPr>
          <w:color w:val="000000"/>
          <w:spacing w:val="-2"/>
        </w:rPr>
        <w:t>Comments</w:t>
      </w:r>
    </w:p>
    <w:p w:rsidR="00A74711" w:rsidRDefault="00A74711">
      <w:pPr>
        <w:pStyle w:val="BodyText"/>
        <w:spacing w:before="70"/>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293"/>
        <w:gridCol w:w="9255"/>
        <w:gridCol w:w="6372"/>
      </w:tblGrid>
      <w:tr w:rsidR="00A74711">
        <w:trPr>
          <w:trHeight w:val="1109"/>
        </w:trPr>
        <w:tc>
          <w:tcPr>
            <w:tcW w:w="5293" w:type="dxa"/>
          </w:tcPr>
          <w:p w:rsidR="00A74711" w:rsidRDefault="00A74711">
            <w:pPr>
              <w:pStyle w:val="TableParagraph"/>
              <w:spacing w:before="0"/>
              <w:ind w:left="0"/>
              <w:rPr>
                <w:sz w:val="18"/>
              </w:rPr>
            </w:pPr>
          </w:p>
        </w:tc>
        <w:tc>
          <w:tcPr>
            <w:tcW w:w="9255" w:type="dxa"/>
          </w:tcPr>
          <w:p w:rsidR="00A74711" w:rsidRDefault="009B5EDF">
            <w:pPr>
              <w:pStyle w:val="TableParagraph"/>
              <w:spacing w:line="225" w:lineRule="exact"/>
              <w:ind w:left="84"/>
              <w:rPr>
                <w:b/>
                <w:sz w:val="20"/>
              </w:rPr>
            </w:pPr>
            <w:r>
              <w:rPr>
                <w:b/>
                <w:sz w:val="20"/>
              </w:rPr>
              <w:t>Reviewer’s</w:t>
            </w:r>
            <w:r>
              <w:rPr>
                <w:b/>
                <w:spacing w:val="-5"/>
                <w:sz w:val="20"/>
              </w:rPr>
              <w:t xml:space="preserve"> </w:t>
            </w:r>
            <w:r>
              <w:rPr>
                <w:b/>
                <w:spacing w:val="-2"/>
                <w:sz w:val="20"/>
              </w:rPr>
              <w:t>comment</w:t>
            </w:r>
          </w:p>
          <w:p w:rsidR="00A74711" w:rsidRDefault="00A74711">
            <w:pPr>
              <w:pStyle w:val="TableParagraph"/>
              <w:spacing w:before="3" w:line="230" w:lineRule="auto"/>
              <w:ind w:left="84" w:right="206"/>
              <w:rPr>
                <w:b/>
                <w:sz w:val="20"/>
              </w:rPr>
            </w:pPr>
          </w:p>
        </w:tc>
        <w:tc>
          <w:tcPr>
            <w:tcW w:w="6372" w:type="dxa"/>
          </w:tcPr>
          <w:p w:rsidR="00A74711" w:rsidRDefault="009B5EDF">
            <w:pPr>
              <w:pStyle w:val="TableParagraph"/>
              <w:spacing w:line="244" w:lineRule="auto"/>
              <w:ind w:right="684"/>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A74711">
        <w:trPr>
          <w:trHeight w:val="3011"/>
        </w:trPr>
        <w:tc>
          <w:tcPr>
            <w:tcW w:w="5293" w:type="dxa"/>
          </w:tcPr>
          <w:p w:rsidR="00A74711" w:rsidRDefault="009B5EDF">
            <w:pPr>
              <w:pStyle w:val="TableParagraph"/>
              <w:spacing w:before="69" w:line="230" w:lineRule="auto"/>
              <w:ind w:left="445" w:right="44"/>
              <w:rPr>
                <w:b/>
                <w:sz w:val="20"/>
              </w:rPr>
            </w:pPr>
            <w:r>
              <w:rPr>
                <w:b/>
                <w:sz w:val="20"/>
              </w:rPr>
              <w:t>Please write a few sentences regarding the importance</w:t>
            </w:r>
            <w:r>
              <w:rPr>
                <w:b/>
                <w:spacing w:val="40"/>
                <w:sz w:val="20"/>
              </w:rPr>
              <w:t xml:space="preserve"> </w:t>
            </w:r>
            <w:r>
              <w:rPr>
                <w:b/>
                <w:sz w:val="20"/>
              </w:rPr>
              <w:t>of this manuscript for the scientific community. A minimum</w:t>
            </w:r>
            <w:r>
              <w:rPr>
                <w:b/>
                <w:spacing w:val="-6"/>
                <w:sz w:val="20"/>
              </w:rPr>
              <w:t xml:space="preserve"> </w:t>
            </w:r>
            <w:r>
              <w:rPr>
                <w:b/>
                <w:sz w:val="20"/>
              </w:rPr>
              <w:t>of</w:t>
            </w:r>
            <w:r>
              <w:rPr>
                <w:b/>
                <w:spacing w:val="-6"/>
                <w:sz w:val="20"/>
              </w:rPr>
              <w:t xml:space="preserve"> </w:t>
            </w:r>
            <w:r>
              <w:rPr>
                <w:b/>
                <w:sz w:val="20"/>
              </w:rPr>
              <w:t>3-4</w:t>
            </w:r>
            <w:r>
              <w:rPr>
                <w:b/>
                <w:spacing w:val="-6"/>
                <w:sz w:val="20"/>
              </w:rPr>
              <w:t xml:space="preserve"> </w:t>
            </w:r>
            <w:r>
              <w:rPr>
                <w:b/>
                <w:sz w:val="20"/>
              </w:rPr>
              <w:t>sentences</w:t>
            </w:r>
            <w:r>
              <w:rPr>
                <w:b/>
                <w:spacing w:val="-6"/>
                <w:sz w:val="20"/>
              </w:rPr>
              <w:t xml:space="preserve"> </w:t>
            </w:r>
            <w:r>
              <w:rPr>
                <w:b/>
                <w:sz w:val="20"/>
              </w:rPr>
              <w:t>may</w:t>
            </w:r>
            <w:r>
              <w:rPr>
                <w:b/>
                <w:spacing w:val="-6"/>
                <w:sz w:val="20"/>
              </w:rPr>
              <w:t xml:space="preserve"> </w:t>
            </w:r>
            <w:r>
              <w:rPr>
                <w:b/>
                <w:sz w:val="20"/>
              </w:rPr>
              <w:t>be</w:t>
            </w:r>
            <w:r>
              <w:rPr>
                <w:b/>
                <w:spacing w:val="-6"/>
                <w:sz w:val="20"/>
              </w:rPr>
              <w:t xml:space="preserve"> </w:t>
            </w:r>
            <w:r>
              <w:rPr>
                <w:b/>
                <w:sz w:val="20"/>
              </w:rPr>
              <w:t>required</w:t>
            </w:r>
            <w:r>
              <w:rPr>
                <w:b/>
                <w:spacing w:val="-6"/>
                <w:sz w:val="20"/>
              </w:rPr>
              <w:t xml:space="preserve"> </w:t>
            </w:r>
            <w:r>
              <w:rPr>
                <w:b/>
                <w:sz w:val="20"/>
              </w:rPr>
              <w:t>for</w:t>
            </w:r>
            <w:r>
              <w:rPr>
                <w:b/>
                <w:spacing w:val="-9"/>
                <w:sz w:val="20"/>
              </w:rPr>
              <w:t xml:space="preserve"> </w:t>
            </w:r>
            <w:r>
              <w:rPr>
                <w:b/>
                <w:sz w:val="20"/>
              </w:rPr>
              <w:t>this</w:t>
            </w:r>
            <w:r>
              <w:rPr>
                <w:b/>
                <w:spacing w:val="-6"/>
                <w:sz w:val="20"/>
              </w:rPr>
              <w:t xml:space="preserve"> </w:t>
            </w:r>
            <w:r>
              <w:rPr>
                <w:b/>
                <w:sz w:val="20"/>
              </w:rPr>
              <w:t>part.</w:t>
            </w:r>
          </w:p>
        </w:tc>
        <w:tc>
          <w:tcPr>
            <w:tcW w:w="9255" w:type="dxa"/>
          </w:tcPr>
          <w:p w:rsidR="00A74711" w:rsidRDefault="009B5EDF">
            <w:pPr>
              <w:pStyle w:val="TableParagraph"/>
              <w:spacing w:before="69" w:line="230" w:lineRule="auto"/>
              <w:ind w:left="84"/>
              <w:rPr>
                <w:b/>
                <w:sz w:val="20"/>
              </w:rPr>
            </w:pPr>
            <w:r>
              <w:rPr>
                <w:b/>
                <w:sz w:val="20"/>
              </w:rPr>
              <w:t xml:space="preserve">This articles, simply put, is to precisely identify </w:t>
            </w:r>
            <w:r>
              <w:rPr>
                <w:b/>
                <w:i/>
                <w:sz w:val="20"/>
              </w:rPr>
              <w:t xml:space="preserve">Curcuma </w:t>
            </w:r>
            <w:proofErr w:type="spellStart"/>
            <w:r>
              <w:rPr>
                <w:b/>
                <w:i/>
                <w:sz w:val="20"/>
              </w:rPr>
              <w:t>aeruginosa</w:t>
            </w:r>
            <w:proofErr w:type="spellEnd"/>
            <w:r>
              <w:rPr>
                <w:b/>
                <w:i/>
                <w:sz w:val="20"/>
              </w:rPr>
              <w:t xml:space="preserve"> </w:t>
            </w:r>
            <w:proofErr w:type="spellStart"/>
            <w:r>
              <w:rPr>
                <w:b/>
                <w:sz w:val="20"/>
              </w:rPr>
              <w:t>Roxb</w:t>
            </w:r>
            <w:proofErr w:type="spellEnd"/>
            <w:r>
              <w:rPr>
                <w:b/>
                <w:sz w:val="20"/>
              </w:rPr>
              <w:t xml:space="preserve"> (</w:t>
            </w:r>
            <w:proofErr w:type="spellStart"/>
            <w:r>
              <w:rPr>
                <w:b/>
                <w:sz w:val="20"/>
              </w:rPr>
              <w:t>Zingiberaceae</w:t>
            </w:r>
            <w:proofErr w:type="spellEnd"/>
            <w:r>
              <w:rPr>
                <w:b/>
                <w:sz w:val="20"/>
              </w:rPr>
              <w:t>) through detailing</w:t>
            </w:r>
            <w:r>
              <w:rPr>
                <w:b/>
                <w:spacing w:val="-6"/>
                <w:sz w:val="20"/>
              </w:rPr>
              <w:t xml:space="preserve"> </w:t>
            </w:r>
            <w:r>
              <w:rPr>
                <w:b/>
                <w:sz w:val="20"/>
              </w:rPr>
              <w:t>from</w:t>
            </w:r>
            <w:r>
              <w:rPr>
                <w:b/>
                <w:spacing w:val="-4"/>
                <w:sz w:val="20"/>
              </w:rPr>
              <w:t xml:space="preserve"> </w:t>
            </w:r>
            <w:r>
              <w:rPr>
                <w:b/>
                <w:sz w:val="20"/>
              </w:rPr>
              <w:t>a</w:t>
            </w:r>
            <w:r>
              <w:rPr>
                <w:b/>
                <w:spacing w:val="-4"/>
                <w:sz w:val="20"/>
              </w:rPr>
              <w:t xml:space="preserve"> </w:t>
            </w:r>
            <w:r>
              <w:rPr>
                <w:b/>
                <w:sz w:val="20"/>
              </w:rPr>
              <w:t>macro</w:t>
            </w:r>
            <w:r>
              <w:rPr>
                <w:b/>
                <w:spacing w:val="-4"/>
                <w:sz w:val="20"/>
              </w:rPr>
              <w:t xml:space="preserve"> </w:t>
            </w:r>
            <w:r>
              <w:rPr>
                <w:b/>
                <w:sz w:val="20"/>
              </w:rPr>
              <w:t>(traditional</w:t>
            </w:r>
            <w:r>
              <w:rPr>
                <w:b/>
                <w:spacing w:val="-4"/>
                <w:sz w:val="20"/>
              </w:rPr>
              <w:t xml:space="preserve"> </w:t>
            </w:r>
            <w:r>
              <w:rPr>
                <w:b/>
                <w:sz w:val="20"/>
              </w:rPr>
              <w:t>methods)</w:t>
            </w:r>
            <w:r>
              <w:rPr>
                <w:b/>
                <w:spacing w:val="-4"/>
                <w:sz w:val="20"/>
              </w:rPr>
              <w:t xml:space="preserve"> </w:t>
            </w:r>
            <w:r>
              <w:rPr>
                <w:b/>
                <w:sz w:val="20"/>
              </w:rPr>
              <w:t>to</w:t>
            </w:r>
            <w:r>
              <w:rPr>
                <w:b/>
                <w:spacing w:val="-4"/>
                <w:sz w:val="20"/>
              </w:rPr>
              <w:t xml:space="preserve"> </w:t>
            </w:r>
            <w:r>
              <w:rPr>
                <w:b/>
                <w:sz w:val="20"/>
              </w:rPr>
              <w:t>micro</w:t>
            </w:r>
            <w:r>
              <w:rPr>
                <w:b/>
                <w:spacing w:val="-4"/>
                <w:sz w:val="20"/>
              </w:rPr>
              <w:t xml:space="preserve"> </w:t>
            </w:r>
            <w:r>
              <w:rPr>
                <w:b/>
                <w:sz w:val="20"/>
              </w:rPr>
              <w:t>(molecular</w:t>
            </w:r>
            <w:r>
              <w:rPr>
                <w:b/>
                <w:spacing w:val="-8"/>
                <w:sz w:val="20"/>
              </w:rPr>
              <w:t xml:space="preserve"> </w:t>
            </w:r>
            <w:r>
              <w:rPr>
                <w:b/>
                <w:sz w:val="20"/>
              </w:rPr>
              <w:t>consideration)</w:t>
            </w:r>
            <w:r>
              <w:rPr>
                <w:b/>
                <w:spacing w:val="-4"/>
                <w:sz w:val="20"/>
              </w:rPr>
              <w:t xml:space="preserve"> </w:t>
            </w:r>
            <w:r>
              <w:rPr>
                <w:b/>
                <w:sz w:val="20"/>
              </w:rPr>
              <w:t>to</w:t>
            </w:r>
            <w:r>
              <w:rPr>
                <w:b/>
                <w:spacing w:val="-4"/>
                <w:sz w:val="20"/>
              </w:rPr>
              <w:t xml:space="preserve"> </w:t>
            </w:r>
            <w:proofErr w:type="spellStart"/>
            <w:r>
              <w:rPr>
                <w:b/>
                <w:sz w:val="20"/>
              </w:rPr>
              <w:t>nano</w:t>
            </w:r>
            <w:proofErr w:type="spellEnd"/>
            <w:r>
              <w:rPr>
                <w:b/>
                <w:spacing w:val="-4"/>
                <w:sz w:val="20"/>
              </w:rPr>
              <w:t xml:space="preserve"> </w:t>
            </w:r>
            <w:r>
              <w:rPr>
                <w:b/>
                <w:sz w:val="20"/>
              </w:rPr>
              <w:t>(DNA</w:t>
            </w:r>
            <w:r>
              <w:rPr>
                <w:b/>
                <w:spacing w:val="-13"/>
                <w:sz w:val="20"/>
              </w:rPr>
              <w:t xml:space="preserve"> </w:t>
            </w:r>
            <w:r>
              <w:rPr>
                <w:b/>
                <w:sz w:val="20"/>
              </w:rPr>
              <w:t>sequencing) approaches.</w:t>
            </w:r>
            <w:r>
              <w:rPr>
                <w:b/>
                <w:spacing w:val="40"/>
                <w:sz w:val="20"/>
              </w:rPr>
              <w:t xml:space="preserve"> </w:t>
            </w:r>
            <w:r>
              <w:rPr>
                <w:b/>
                <w:sz w:val="20"/>
              </w:rPr>
              <w:t xml:space="preserve">The rationale behind this is to reduce the ambiguity of the </w:t>
            </w:r>
            <w:proofErr w:type="spellStart"/>
            <w:r>
              <w:rPr>
                <w:b/>
                <w:sz w:val="20"/>
              </w:rPr>
              <w:t>Zingiberaceae</w:t>
            </w:r>
            <w:proofErr w:type="spellEnd"/>
            <w:r>
              <w:rPr>
                <w:b/>
                <w:sz w:val="20"/>
              </w:rPr>
              <w:t xml:space="preserve"> members proximity that made diagnostic evidence inaccurate.</w:t>
            </w:r>
            <w:r>
              <w:rPr>
                <w:b/>
                <w:spacing w:val="40"/>
                <w:sz w:val="20"/>
              </w:rPr>
              <w:t xml:space="preserve"> </w:t>
            </w:r>
            <w:r>
              <w:rPr>
                <w:b/>
                <w:sz w:val="20"/>
              </w:rPr>
              <w:t xml:space="preserve">The importance of it is to pair the right one to the treatment of the associated diseases like rheumatic issues and asthma, differentiation of </w:t>
            </w:r>
            <w:proofErr w:type="spellStart"/>
            <w:r>
              <w:rPr>
                <w:b/>
                <w:sz w:val="20"/>
              </w:rPr>
              <w:t>Zingiberaceae</w:t>
            </w:r>
            <w:proofErr w:type="spellEnd"/>
            <w:r>
              <w:rPr>
                <w:b/>
                <w:sz w:val="20"/>
              </w:rPr>
              <w:t xml:space="preserve"> is necessary to yield results.</w:t>
            </w:r>
          </w:p>
          <w:p w:rsidR="00A74711" w:rsidRDefault="009B5EDF">
            <w:pPr>
              <w:pStyle w:val="TableParagraph"/>
              <w:spacing w:before="215" w:line="230" w:lineRule="auto"/>
              <w:ind w:left="84" w:right="-6"/>
              <w:rPr>
                <w:b/>
                <w:sz w:val="20"/>
              </w:rPr>
            </w:pPr>
            <w:r>
              <w:rPr>
                <w:b/>
                <w:sz w:val="20"/>
              </w:rPr>
              <w:t>According</w:t>
            </w:r>
            <w:r>
              <w:rPr>
                <w:b/>
                <w:spacing w:val="-2"/>
                <w:sz w:val="20"/>
              </w:rPr>
              <w:t xml:space="preserve"> </w:t>
            </w:r>
            <w:r>
              <w:rPr>
                <w:b/>
                <w:sz w:val="20"/>
              </w:rPr>
              <w:t>to</w:t>
            </w:r>
            <w:r>
              <w:rPr>
                <w:b/>
                <w:spacing w:val="-2"/>
                <w:sz w:val="20"/>
              </w:rPr>
              <w:t xml:space="preserve"> </w:t>
            </w:r>
            <w:r>
              <w:rPr>
                <w:b/>
                <w:sz w:val="20"/>
              </w:rPr>
              <w:t>the</w:t>
            </w:r>
            <w:r>
              <w:rPr>
                <w:b/>
                <w:spacing w:val="-2"/>
                <w:sz w:val="20"/>
              </w:rPr>
              <w:t xml:space="preserve"> </w:t>
            </w:r>
            <w:r>
              <w:rPr>
                <w:b/>
                <w:sz w:val="20"/>
              </w:rPr>
              <w:t>evidence</w:t>
            </w:r>
            <w:r>
              <w:rPr>
                <w:b/>
                <w:spacing w:val="-2"/>
                <w:sz w:val="20"/>
              </w:rPr>
              <w:t xml:space="preserve"> </w:t>
            </w:r>
            <w:r>
              <w:rPr>
                <w:b/>
                <w:sz w:val="20"/>
              </w:rPr>
              <w:t>provided</w:t>
            </w:r>
            <w:r>
              <w:rPr>
                <w:b/>
                <w:spacing w:val="-2"/>
                <w:sz w:val="20"/>
              </w:rPr>
              <w:t xml:space="preserve"> </w:t>
            </w:r>
            <w:r>
              <w:rPr>
                <w:b/>
                <w:sz w:val="20"/>
              </w:rPr>
              <w:t>by</w:t>
            </w:r>
            <w:r>
              <w:rPr>
                <w:b/>
                <w:spacing w:val="-2"/>
                <w:sz w:val="20"/>
              </w:rPr>
              <w:t xml:space="preserve"> </w:t>
            </w:r>
            <w:r>
              <w:rPr>
                <w:b/>
                <w:sz w:val="20"/>
              </w:rPr>
              <w:t>the</w:t>
            </w:r>
            <w:r>
              <w:rPr>
                <w:b/>
                <w:spacing w:val="-2"/>
                <w:sz w:val="20"/>
              </w:rPr>
              <w:t xml:space="preserve"> </w:t>
            </w:r>
            <w:r>
              <w:rPr>
                <w:b/>
                <w:sz w:val="20"/>
              </w:rPr>
              <w:t>author,</w:t>
            </w:r>
            <w:r>
              <w:rPr>
                <w:b/>
                <w:spacing w:val="-2"/>
                <w:sz w:val="20"/>
              </w:rPr>
              <w:t xml:space="preserve"> </w:t>
            </w:r>
            <w:r>
              <w:rPr>
                <w:b/>
                <w:sz w:val="20"/>
              </w:rPr>
              <w:t>DNA</w:t>
            </w:r>
            <w:r>
              <w:rPr>
                <w:b/>
                <w:spacing w:val="-13"/>
                <w:sz w:val="20"/>
              </w:rPr>
              <w:t xml:space="preserve"> </w:t>
            </w:r>
            <w:r>
              <w:rPr>
                <w:b/>
                <w:sz w:val="20"/>
              </w:rPr>
              <w:t>sequencing</w:t>
            </w:r>
            <w:r>
              <w:rPr>
                <w:b/>
                <w:spacing w:val="-1"/>
                <w:sz w:val="20"/>
              </w:rPr>
              <w:t xml:space="preserve"> </w:t>
            </w:r>
            <w:r>
              <w:rPr>
                <w:b/>
                <w:sz w:val="20"/>
              </w:rPr>
              <w:t>is</w:t>
            </w:r>
            <w:r>
              <w:rPr>
                <w:b/>
                <w:spacing w:val="-2"/>
                <w:sz w:val="20"/>
              </w:rPr>
              <w:t xml:space="preserve"> </w:t>
            </w:r>
            <w:r>
              <w:rPr>
                <w:b/>
                <w:sz w:val="20"/>
              </w:rPr>
              <w:t>important</w:t>
            </w:r>
            <w:r>
              <w:rPr>
                <w:b/>
                <w:spacing w:val="-2"/>
                <w:sz w:val="20"/>
              </w:rPr>
              <w:t xml:space="preserve"> </w:t>
            </w:r>
            <w:r>
              <w:rPr>
                <w:b/>
                <w:sz w:val="20"/>
              </w:rPr>
              <w:t>to</w:t>
            </w:r>
            <w:r>
              <w:rPr>
                <w:b/>
                <w:spacing w:val="-2"/>
                <w:sz w:val="20"/>
              </w:rPr>
              <w:t xml:space="preserve"> </w:t>
            </w:r>
            <w:r>
              <w:rPr>
                <w:b/>
                <w:sz w:val="20"/>
              </w:rPr>
              <w:t>provide</w:t>
            </w:r>
            <w:r>
              <w:rPr>
                <w:b/>
                <w:spacing w:val="-2"/>
                <w:sz w:val="20"/>
              </w:rPr>
              <w:t xml:space="preserve"> </w:t>
            </w:r>
            <w:r>
              <w:rPr>
                <w:b/>
                <w:sz w:val="20"/>
              </w:rPr>
              <w:t>the</w:t>
            </w:r>
            <w:r>
              <w:rPr>
                <w:b/>
                <w:spacing w:val="-2"/>
                <w:sz w:val="20"/>
              </w:rPr>
              <w:t xml:space="preserve"> </w:t>
            </w:r>
            <w:r>
              <w:rPr>
                <w:b/>
                <w:sz w:val="20"/>
              </w:rPr>
              <w:t>fine</w:t>
            </w:r>
            <w:r>
              <w:rPr>
                <w:b/>
                <w:spacing w:val="-2"/>
                <w:sz w:val="20"/>
              </w:rPr>
              <w:t xml:space="preserve"> </w:t>
            </w:r>
            <w:r>
              <w:rPr>
                <w:b/>
                <w:sz w:val="20"/>
              </w:rPr>
              <w:t>print</w:t>
            </w:r>
            <w:r>
              <w:rPr>
                <w:b/>
                <w:spacing w:val="-2"/>
                <w:sz w:val="20"/>
              </w:rPr>
              <w:t xml:space="preserve"> </w:t>
            </w:r>
            <w:r>
              <w:rPr>
                <w:b/>
                <w:sz w:val="20"/>
              </w:rPr>
              <w:t xml:space="preserve">of the accurate matching of the particular type of the </w:t>
            </w:r>
            <w:proofErr w:type="spellStart"/>
            <w:r>
              <w:rPr>
                <w:b/>
                <w:sz w:val="20"/>
              </w:rPr>
              <w:t>Zingiberaceae</w:t>
            </w:r>
            <w:proofErr w:type="spellEnd"/>
            <w:r>
              <w:rPr>
                <w:b/>
                <w:sz w:val="20"/>
              </w:rPr>
              <w:t xml:space="preserve"> to a particular applications.</w:t>
            </w:r>
            <w:r>
              <w:rPr>
                <w:b/>
                <w:spacing w:val="40"/>
                <w:sz w:val="20"/>
              </w:rPr>
              <w:t xml:space="preserve"> </w:t>
            </w:r>
            <w:r>
              <w:rPr>
                <w:b/>
                <w:sz w:val="20"/>
              </w:rPr>
              <w:t>However, it would</w:t>
            </w:r>
            <w:r>
              <w:rPr>
                <w:b/>
                <w:spacing w:val="-2"/>
                <w:sz w:val="20"/>
              </w:rPr>
              <w:t xml:space="preserve"> </w:t>
            </w:r>
            <w:r>
              <w:rPr>
                <w:b/>
                <w:sz w:val="20"/>
              </w:rPr>
              <w:t>be</w:t>
            </w:r>
            <w:r>
              <w:rPr>
                <w:b/>
                <w:spacing w:val="-2"/>
                <w:sz w:val="20"/>
              </w:rPr>
              <w:t xml:space="preserve"> </w:t>
            </w:r>
            <w:r>
              <w:rPr>
                <w:b/>
                <w:sz w:val="20"/>
              </w:rPr>
              <w:t>more</w:t>
            </w:r>
            <w:r>
              <w:rPr>
                <w:b/>
                <w:spacing w:val="-2"/>
                <w:sz w:val="20"/>
              </w:rPr>
              <w:t xml:space="preserve"> </w:t>
            </w:r>
            <w:r>
              <w:rPr>
                <w:b/>
                <w:sz w:val="20"/>
              </w:rPr>
              <w:t>complete,</w:t>
            </w:r>
            <w:r>
              <w:rPr>
                <w:b/>
                <w:spacing w:val="-2"/>
                <w:sz w:val="20"/>
              </w:rPr>
              <w:t xml:space="preserve"> </w:t>
            </w:r>
            <w:r>
              <w:rPr>
                <w:b/>
                <w:sz w:val="20"/>
              </w:rPr>
              <w:t>if</w:t>
            </w:r>
            <w:r>
              <w:rPr>
                <w:b/>
                <w:spacing w:val="-2"/>
                <w:sz w:val="20"/>
              </w:rPr>
              <w:t xml:space="preserve"> </w:t>
            </w:r>
            <w:r>
              <w:rPr>
                <w:b/>
                <w:sz w:val="20"/>
              </w:rPr>
              <w:t>the</w:t>
            </w:r>
            <w:r>
              <w:rPr>
                <w:b/>
                <w:spacing w:val="-2"/>
                <w:sz w:val="20"/>
              </w:rPr>
              <w:t xml:space="preserve"> </w:t>
            </w:r>
            <w:r>
              <w:rPr>
                <w:b/>
                <w:sz w:val="20"/>
              </w:rPr>
              <w:t>author</w:t>
            </w:r>
            <w:r>
              <w:rPr>
                <w:b/>
                <w:spacing w:val="-6"/>
                <w:sz w:val="20"/>
              </w:rPr>
              <w:t xml:space="preserve"> </w:t>
            </w:r>
            <w:r>
              <w:rPr>
                <w:b/>
                <w:sz w:val="20"/>
              </w:rPr>
              <w:t>can</w:t>
            </w:r>
            <w:r>
              <w:rPr>
                <w:b/>
                <w:spacing w:val="-2"/>
                <w:sz w:val="20"/>
              </w:rPr>
              <w:t xml:space="preserve"> </w:t>
            </w:r>
            <w:r>
              <w:rPr>
                <w:b/>
                <w:sz w:val="20"/>
              </w:rPr>
              <w:t>include</w:t>
            </w:r>
            <w:r>
              <w:rPr>
                <w:b/>
                <w:spacing w:val="-2"/>
                <w:sz w:val="20"/>
              </w:rPr>
              <w:t xml:space="preserve"> </w:t>
            </w:r>
            <w:r>
              <w:rPr>
                <w:b/>
                <w:sz w:val="20"/>
              </w:rPr>
              <w:t>how</w:t>
            </w:r>
            <w:r>
              <w:rPr>
                <w:b/>
                <w:spacing w:val="-2"/>
                <w:sz w:val="20"/>
              </w:rPr>
              <w:t xml:space="preserve"> </w:t>
            </w:r>
            <w:r>
              <w:rPr>
                <w:b/>
                <w:sz w:val="20"/>
              </w:rPr>
              <w:t>climate</w:t>
            </w:r>
            <w:r>
              <w:rPr>
                <w:b/>
                <w:spacing w:val="-2"/>
                <w:sz w:val="20"/>
              </w:rPr>
              <w:t xml:space="preserve"> </w:t>
            </w:r>
            <w:r>
              <w:rPr>
                <w:b/>
                <w:sz w:val="20"/>
              </w:rPr>
              <w:t>change</w:t>
            </w:r>
            <w:r>
              <w:rPr>
                <w:b/>
                <w:spacing w:val="-2"/>
                <w:sz w:val="20"/>
              </w:rPr>
              <w:t xml:space="preserve"> </w:t>
            </w:r>
            <w:r>
              <w:rPr>
                <w:b/>
                <w:sz w:val="20"/>
              </w:rPr>
              <w:t>can</w:t>
            </w:r>
            <w:r>
              <w:rPr>
                <w:b/>
                <w:spacing w:val="-2"/>
                <w:sz w:val="20"/>
              </w:rPr>
              <w:t xml:space="preserve"> </w:t>
            </w:r>
            <w:r>
              <w:rPr>
                <w:b/>
                <w:sz w:val="20"/>
              </w:rPr>
              <w:t>impact</w:t>
            </w:r>
            <w:r>
              <w:rPr>
                <w:b/>
                <w:spacing w:val="-2"/>
                <w:sz w:val="20"/>
              </w:rPr>
              <w:t xml:space="preserve"> </w:t>
            </w:r>
            <w:r>
              <w:rPr>
                <w:b/>
                <w:sz w:val="20"/>
              </w:rPr>
              <w:t>the</w:t>
            </w:r>
            <w:r>
              <w:rPr>
                <w:b/>
                <w:spacing w:val="-2"/>
                <w:sz w:val="20"/>
              </w:rPr>
              <w:t xml:space="preserve"> </w:t>
            </w:r>
            <w:r>
              <w:rPr>
                <w:b/>
                <w:sz w:val="20"/>
              </w:rPr>
              <w:t>results</w:t>
            </w:r>
            <w:r>
              <w:rPr>
                <w:b/>
                <w:spacing w:val="-2"/>
                <w:sz w:val="20"/>
              </w:rPr>
              <w:t xml:space="preserve"> </w:t>
            </w:r>
            <w:r>
              <w:rPr>
                <w:b/>
                <w:sz w:val="20"/>
              </w:rPr>
              <w:t>as</w:t>
            </w:r>
            <w:r>
              <w:rPr>
                <w:b/>
                <w:spacing w:val="-2"/>
                <w:sz w:val="20"/>
              </w:rPr>
              <w:t xml:space="preserve"> </w:t>
            </w:r>
            <w:r>
              <w:rPr>
                <w:b/>
                <w:sz w:val="20"/>
              </w:rPr>
              <w:t>this</w:t>
            </w:r>
            <w:r>
              <w:rPr>
                <w:b/>
                <w:spacing w:val="-2"/>
                <w:sz w:val="20"/>
              </w:rPr>
              <w:t xml:space="preserve"> </w:t>
            </w:r>
            <w:r>
              <w:rPr>
                <w:b/>
                <w:sz w:val="20"/>
              </w:rPr>
              <w:t>is</w:t>
            </w:r>
            <w:r>
              <w:rPr>
                <w:b/>
                <w:spacing w:val="-2"/>
                <w:sz w:val="20"/>
              </w:rPr>
              <w:t xml:space="preserve"> </w:t>
            </w:r>
            <w:r>
              <w:rPr>
                <w:b/>
                <w:sz w:val="20"/>
              </w:rPr>
              <w:t>not</w:t>
            </w:r>
            <w:r>
              <w:rPr>
                <w:b/>
                <w:spacing w:val="-2"/>
                <w:sz w:val="20"/>
              </w:rPr>
              <w:t xml:space="preserve"> </w:t>
            </w:r>
            <w:r>
              <w:rPr>
                <w:b/>
                <w:sz w:val="20"/>
              </w:rPr>
              <w:t>a pure controlled setting that can resolve the issues as it relates to the applications of how barcoding can help in precision pairing.</w:t>
            </w:r>
            <w:r>
              <w:rPr>
                <w:b/>
                <w:spacing w:val="80"/>
                <w:w w:val="150"/>
                <w:sz w:val="20"/>
              </w:rPr>
              <w:t xml:space="preserve"> </w:t>
            </w:r>
            <w:r>
              <w:rPr>
                <w:b/>
                <w:sz w:val="20"/>
              </w:rPr>
              <w:t>What if climate change messes up the DNA</w:t>
            </w:r>
            <w:r>
              <w:rPr>
                <w:b/>
                <w:spacing w:val="-6"/>
                <w:sz w:val="20"/>
              </w:rPr>
              <w:t xml:space="preserve"> </w:t>
            </w:r>
            <w:r>
              <w:rPr>
                <w:b/>
                <w:sz w:val="20"/>
              </w:rPr>
              <w:t>sequencing?</w:t>
            </w:r>
            <w:r>
              <w:rPr>
                <w:b/>
                <w:spacing w:val="40"/>
                <w:sz w:val="20"/>
              </w:rPr>
              <w:t xml:space="preserve"> </w:t>
            </w:r>
            <w:r>
              <w:rPr>
                <w:b/>
                <w:sz w:val="20"/>
              </w:rPr>
              <w:t>And, how climate change can alter the molecular weight that can deeply affect the treatment results too?</w:t>
            </w:r>
            <w:r>
              <w:rPr>
                <w:b/>
                <w:spacing w:val="40"/>
                <w:sz w:val="20"/>
              </w:rPr>
              <w:t xml:space="preserve"> </w:t>
            </w:r>
            <w:r>
              <w:rPr>
                <w:b/>
                <w:sz w:val="20"/>
              </w:rPr>
              <w:t>To name a few.</w:t>
            </w:r>
          </w:p>
        </w:tc>
        <w:tc>
          <w:tcPr>
            <w:tcW w:w="6372" w:type="dxa"/>
          </w:tcPr>
          <w:p w:rsidR="00A74711" w:rsidRDefault="00807CF9">
            <w:pPr>
              <w:pStyle w:val="TableParagraph"/>
              <w:spacing w:before="0"/>
              <w:ind w:left="0"/>
              <w:rPr>
                <w:sz w:val="18"/>
              </w:rPr>
            </w:pPr>
            <w:r w:rsidRPr="00807CF9">
              <w:rPr>
                <w:sz w:val="18"/>
              </w:rPr>
              <w:t xml:space="preserve">The authors thank the reviewer for the valuable suggestion. A brief statement addressing the potential influence of environmental factors, including climate change, on plant distribution and genetic diversity has been incorporated in the Discussion section. However, it should be noted that DNA barcoding relies on relatively conserved genomic regions such as the chloroplast </w:t>
            </w:r>
            <w:proofErr w:type="spellStart"/>
            <w:r w:rsidRPr="00807CF9">
              <w:rPr>
                <w:sz w:val="18"/>
              </w:rPr>
              <w:t>rbcL</w:t>
            </w:r>
            <w:proofErr w:type="spellEnd"/>
            <w:r w:rsidRPr="00807CF9">
              <w:rPr>
                <w:sz w:val="18"/>
              </w:rPr>
              <w:t xml:space="preserve"> gene, and therefore environmental variation does not alter the DNA sequence used for species authentication. The added discussion clarifies the robustness of DNA barcoding for taxonomic identification while acknowledging environmental influences on plant populations.</w:t>
            </w:r>
          </w:p>
        </w:tc>
      </w:tr>
      <w:tr w:rsidR="00A74711">
        <w:trPr>
          <w:trHeight w:val="1471"/>
        </w:trPr>
        <w:tc>
          <w:tcPr>
            <w:tcW w:w="5293" w:type="dxa"/>
          </w:tcPr>
          <w:p w:rsidR="00A74711" w:rsidRDefault="009B5EDF">
            <w:pPr>
              <w:pStyle w:val="TableParagraph"/>
              <w:spacing w:line="225" w:lineRule="exact"/>
              <w:ind w:left="445"/>
              <w:rPr>
                <w:b/>
                <w:sz w:val="20"/>
              </w:rPr>
            </w:pPr>
            <w:r>
              <w:rPr>
                <w:b/>
                <w:sz w:val="20"/>
              </w:rPr>
              <w:t>Is</w:t>
            </w:r>
            <w:r>
              <w:rPr>
                <w:b/>
                <w:spacing w:val="-1"/>
                <w:sz w:val="20"/>
              </w:rPr>
              <w:t xml:space="preserve"> </w:t>
            </w:r>
            <w:r>
              <w:rPr>
                <w:b/>
                <w:sz w:val="20"/>
              </w:rPr>
              <w:t>the title of</w:t>
            </w:r>
            <w:r>
              <w:rPr>
                <w:b/>
                <w:spacing w:val="-1"/>
                <w:sz w:val="20"/>
              </w:rPr>
              <w:t xml:space="preserve"> </w:t>
            </w:r>
            <w:r>
              <w:rPr>
                <w:b/>
                <w:sz w:val="20"/>
              </w:rPr>
              <w:t xml:space="preserve">the article </w:t>
            </w:r>
            <w:r>
              <w:rPr>
                <w:b/>
                <w:spacing w:val="-2"/>
                <w:sz w:val="20"/>
              </w:rPr>
              <w:t>suitable?</w:t>
            </w:r>
          </w:p>
          <w:p w:rsidR="00A74711" w:rsidRDefault="009B5EDF">
            <w:pPr>
              <w:pStyle w:val="TableParagraph"/>
              <w:spacing w:before="0" w:line="225" w:lineRule="exact"/>
              <w:ind w:left="445"/>
              <w:rPr>
                <w:b/>
                <w:sz w:val="20"/>
              </w:rPr>
            </w:pPr>
            <w:r>
              <w:rPr>
                <w:b/>
                <w:sz w:val="20"/>
              </w:rPr>
              <w:t>(If</w:t>
            </w:r>
            <w:r>
              <w:rPr>
                <w:b/>
                <w:spacing w:val="-1"/>
                <w:sz w:val="20"/>
              </w:rPr>
              <w:t xml:space="preserve"> </w:t>
            </w:r>
            <w:r>
              <w:rPr>
                <w:b/>
                <w:sz w:val="20"/>
              </w:rPr>
              <w:t>not please</w:t>
            </w:r>
            <w:r>
              <w:rPr>
                <w:b/>
                <w:spacing w:val="-1"/>
                <w:sz w:val="20"/>
              </w:rPr>
              <w:t xml:space="preserve"> </w:t>
            </w:r>
            <w:r>
              <w:rPr>
                <w:b/>
                <w:sz w:val="20"/>
              </w:rPr>
              <w:t>suggest an</w:t>
            </w:r>
            <w:r>
              <w:rPr>
                <w:b/>
                <w:spacing w:val="-1"/>
                <w:sz w:val="20"/>
              </w:rPr>
              <w:t xml:space="preserve"> </w:t>
            </w:r>
            <w:r>
              <w:rPr>
                <w:b/>
                <w:sz w:val="20"/>
              </w:rPr>
              <w:t xml:space="preserve">alternative </w:t>
            </w:r>
            <w:r>
              <w:rPr>
                <w:b/>
                <w:spacing w:val="-2"/>
                <w:sz w:val="20"/>
              </w:rPr>
              <w:t>title)</w:t>
            </w:r>
          </w:p>
        </w:tc>
        <w:tc>
          <w:tcPr>
            <w:tcW w:w="9255" w:type="dxa"/>
          </w:tcPr>
          <w:p w:rsidR="00A74711" w:rsidRDefault="009B5EDF">
            <w:pPr>
              <w:pStyle w:val="TableParagraph"/>
              <w:ind w:left="444"/>
              <w:rPr>
                <w:b/>
                <w:sz w:val="20"/>
              </w:rPr>
            </w:pPr>
            <w:r>
              <w:rPr>
                <w:b/>
                <w:sz w:val="20"/>
              </w:rPr>
              <w:t>This</w:t>
            </w:r>
            <w:r>
              <w:rPr>
                <w:b/>
                <w:spacing w:val="-1"/>
                <w:sz w:val="20"/>
              </w:rPr>
              <w:t xml:space="preserve"> </w:t>
            </w:r>
            <w:r>
              <w:rPr>
                <w:b/>
                <w:sz w:val="20"/>
              </w:rPr>
              <w:t>is a</w:t>
            </w:r>
            <w:r>
              <w:rPr>
                <w:b/>
                <w:spacing w:val="-1"/>
                <w:sz w:val="20"/>
              </w:rPr>
              <w:t xml:space="preserve"> </w:t>
            </w:r>
            <w:r>
              <w:rPr>
                <w:b/>
                <w:sz w:val="20"/>
              </w:rPr>
              <w:t>very</w:t>
            </w:r>
            <w:r>
              <w:rPr>
                <w:b/>
                <w:spacing w:val="-1"/>
                <w:sz w:val="20"/>
              </w:rPr>
              <w:t xml:space="preserve"> </w:t>
            </w:r>
            <w:r>
              <w:rPr>
                <w:b/>
                <w:sz w:val="20"/>
              </w:rPr>
              <w:t>good title</w:t>
            </w:r>
            <w:r>
              <w:rPr>
                <w:b/>
                <w:spacing w:val="-1"/>
                <w:sz w:val="20"/>
              </w:rPr>
              <w:t xml:space="preserve"> </w:t>
            </w:r>
            <w:r>
              <w:rPr>
                <w:b/>
                <w:sz w:val="20"/>
              </w:rPr>
              <w:t>clearing stating</w:t>
            </w:r>
            <w:r>
              <w:rPr>
                <w:b/>
                <w:spacing w:val="-1"/>
                <w:sz w:val="20"/>
              </w:rPr>
              <w:t xml:space="preserve"> </w:t>
            </w:r>
            <w:r>
              <w:rPr>
                <w:b/>
                <w:sz w:val="20"/>
              </w:rPr>
              <w:t>what the</w:t>
            </w:r>
            <w:r>
              <w:rPr>
                <w:b/>
                <w:spacing w:val="-1"/>
                <w:sz w:val="20"/>
              </w:rPr>
              <w:t xml:space="preserve"> </w:t>
            </w:r>
            <w:r>
              <w:rPr>
                <w:b/>
                <w:sz w:val="20"/>
              </w:rPr>
              <w:t>paper</w:t>
            </w:r>
            <w:r>
              <w:rPr>
                <w:b/>
                <w:spacing w:val="-4"/>
                <w:sz w:val="20"/>
              </w:rPr>
              <w:t xml:space="preserve"> </w:t>
            </w:r>
            <w:r>
              <w:rPr>
                <w:b/>
                <w:sz w:val="20"/>
              </w:rPr>
              <w:t xml:space="preserve">will </w:t>
            </w:r>
            <w:r>
              <w:rPr>
                <w:b/>
                <w:spacing w:val="-2"/>
                <w:sz w:val="20"/>
              </w:rPr>
              <w:t>include.</w:t>
            </w:r>
          </w:p>
          <w:p w:rsidR="00A74711" w:rsidRDefault="009B5EDF">
            <w:pPr>
              <w:pStyle w:val="TableParagraph"/>
              <w:spacing w:before="218" w:line="230" w:lineRule="auto"/>
              <w:ind w:left="444"/>
              <w:rPr>
                <w:b/>
                <w:sz w:val="20"/>
              </w:rPr>
            </w:pPr>
            <w:r>
              <w:rPr>
                <w:b/>
                <w:sz w:val="20"/>
              </w:rPr>
              <w:t>Another title for the author to consider would be “From Traditional</w:t>
            </w:r>
            <w:r>
              <w:rPr>
                <w:b/>
                <w:spacing w:val="-6"/>
                <w:sz w:val="20"/>
              </w:rPr>
              <w:t xml:space="preserve"> </w:t>
            </w:r>
            <w:r>
              <w:rPr>
                <w:b/>
                <w:sz w:val="20"/>
              </w:rPr>
              <w:t>Approaches to the Cutting Edge Precisions: How Molecular</w:t>
            </w:r>
            <w:r>
              <w:rPr>
                <w:b/>
                <w:spacing w:val="-13"/>
                <w:sz w:val="20"/>
              </w:rPr>
              <w:t xml:space="preserve"> </w:t>
            </w:r>
            <w:r>
              <w:rPr>
                <w:b/>
                <w:sz w:val="20"/>
              </w:rPr>
              <w:t xml:space="preserve">Authentication and Phylogenetic Characterization of Curcuma </w:t>
            </w:r>
            <w:proofErr w:type="spellStart"/>
            <w:r>
              <w:rPr>
                <w:b/>
                <w:sz w:val="20"/>
              </w:rPr>
              <w:t>aeruginosa</w:t>
            </w:r>
            <w:proofErr w:type="spellEnd"/>
            <w:r>
              <w:rPr>
                <w:b/>
                <w:sz w:val="20"/>
              </w:rPr>
              <w:t xml:space="preserve"> </w:t>
            </w:r>
            <w:proofErr w:type="spellStart"/>
            <w:r>
              <w:rPr>
                <w:b/>
                <w:sz w:val="20"/>
              </w:rPr>
              <w:t>Roxb</w:t>
            </w:r>
            <w:proofErr w:type="spellEnd"/>
            <w:r>
              <w:rPr>
                <w:b/>
                <w:sz w:val="20"/>
              </w:rPr>
              <w:t>.</w:t>
            </w:r>
            <w:r>
              <w:rPr>
                <w:b/>
                <w:spacing w:val="-9"/>
                <w:sz w:val="20"/>
              </w:rPr>
              <w:t xml:space="preserve"> </w:t>
            </w:r>
            <w:r>
              <w:rPr>
                <w:b/>
                <w:sz w:val="20"/>
              </w:rPr>
              <w:t>(</w:t>
            </w:r>
            <w:proofErr w:type="spellStart"/>
            <w:r>
              <w:rPr>
                <w:b/>
                <w:sz w:val="20"/>
              </w:rPr>
              <w:t>Zingiberaceae</w:t>
            </w:r>
            <w:proofErr w:type="spellEnd"/>
            <w:r>
              <w:rPr>
                <w:b/>
                <w:sz w:val="20"/>
              </w:rPr>
              <w:t>)</w:t>
            </w:r>
            <w:r>
              <w:rPr>
                <w:b/>
                <w:spacing w:val="-6"/>
                <w:sz w:val="20"/>
              </w:rPr>
              <w:t xml:space="preserve"> </w:t>
            </w:r>
            <w:r>
              <w:rPr>
                <w:b/>
                <w:sz w:val="20"/>
              </w:rPr>
              <w:t>using</w:t>
            </w:r>
            <w:r>
              <w:rPr>
                <w:b/>
                <w:spacing w:val="-6"/>
                <w:sz w:val="20"/>
              </w:rPr>
              <w:t xml:space="preserve"> </w:t>
            </w:r>
            <w:r>
              <w:rPr>
                <w:b/>
                <w:sz w:val="20"/>
              </w:rPr>
              <w:t>Chloroplast</w:t>
            </w:r>
            <w:r>
              <w:rPr>
                <w:b/>
                <w:spacing w:val="-6"/>
                <w:sz w:val="20"/>
              </w:rPr>
              <w:t xml:space="preserve"> </w:t>
            </w:r>
            <w:proofErr w:type="spellStart"/>
            <w:r>
              <w:rPr>
                <w:b/>
                <w:sz w:val="20"/>
              </w:rPr>
              <w:t>rbcL</w:t>
            </w:r>
            <w:proofErr w:type="spellEnd"/>
            <w:r>
              <w:rPr>
                <w:b/>
                <w:spacing w:val="-13"/>
                <w:sz w:val="20"/>
              </w:rPr>
              <w:t xml:space="preserve"> </w:t>
            </w:r>
            <w:r>
              <w:rPr>
                <w:b/>
                <w:sz w:val="20"/>
              </w:rPr>
              <w:t>Gene</w:t>
            </w:r>
            <w:r>
              <w:rPr>
                <w:b/>
                <w:spacing w:val="-5"/>
                <w:sz w:val="20"/>
              </w:rPr>
              <w:t xml:space="preserve"> </w:t>
            </w:r>
            <w:r>
              <w:rPr>
                <w:b/>
                <w:sz w:val="20"/>
              </w:rPr>
              <w:t>Sequences</w:t>
            </w:r>
            <w:r>
              <w:rPr>
                <w:b/>
                <w:spacing w:val="-6"/>
                <w:sz w:val="20"/>
              </w:rPr>
              <w:t xml:space="preserve"> </w:t>
            </w:r>
            <w:r>
              <w:rPr>
                <w:b/>
                <w:sz w:val="20"/>
              </w:rPr>
              <w:t>Bring</w:t>
            </w:r>
            <w:r>
              <w:rPr>
                <w:b/>
                <w:spacing w:val="-6"/>
                <w:sz w:val="20"/>
              </w:rPr>
              <w:t xml:space="preserve"> </w:t>
            </w:r>
            <w:r>
              <w:rPr>
                <w:b/>
                <w:sz w:val="20"/>
              </w:rPr>
              <w:t>Consistent</w:t>
            </w:r>
            <w:r>
              <w:rPr>
                <w:b/>
                <w:spacing w:val="-9"/>
                <w:sz w:val="20"/>
              </w:rPr>
              <w:t xml:space="preserve"> </w:t>
            </w:r>
            <w:r>
              <w:rPr>
                <w:b/>
                <w:sz w:val="20"/>
              </w:rPr>
              <w:t>Treatment</w:t>
            </w:r>
            <w:r>
              <w:rPr>
                <w:b/>
                <w:spacing w:val="-6"/>
                <w:sz w:val="20"/>
              </w:rPr>
              <w:t xml:space="preserve"> </w:t>
            </w:r>
            <w:r>
              <w:rPr>
                <w:b/>
                <w:sz w:val="20"/>
              </w:rPr>
              <w:t>Results”</w:t>
            </w:r>
            <w:r>
              <w:rPr>
                <w:b/>
                <w:spacing w:val="-6"/>
                <w:sz w:val="20"/>
              </w:rPr>
              <w:t xml:space="preserve"> </w:t>
            </w:r>
            <w:r>
              <w:rPr>
                <w:b/>
                <w:sz w:val="20"/>
              </w:rPr>
              <w:t>to encourage more readerships</w:t>
            </w:r>
          </w:p>
        </w:tc>
        <w:tc>
          <w:tcPr>
            <w:tcW w:w="6372" w:type="dxa"/>
          </w:tcPr>
          <w:p w:rsidR="00A74711" w:rsidRDefault="00807CF9">
            <w:pPr>
              <w:pStyle w:val="TableParagraph"/>
              <w:spacing w:before="0"/>
              <w:ind w:left="0"/>
              <w:rPr>
                <w:sz w:val="18"/>
              </w:rPr>
            </w:pPr>
            <w:r w:rsidRPr="00807CF9">
              <w:rPr>
                <w:sz w:val="18"/>
              </w:rPr>
              <w:t>The authors thank the reviewer for the positive evaluation of the title. Considering the reviewer’s suggestion, the current title has been retained because it clearly reflects the scientific scope and methodology of the study and follows the conventional format used in molecular taxonomy and DNA barcoding studies.</w:t>
            </w:r>
          </w:p>
        </w:tc>
      </w:tr>
      <w:tr w:rsidR="00A74711">
        <w:trPr>
          <w:trHeight w:val="1252"/>
        </w:trPr>
        <w:tc>
          <w:tcPr>
            <w:tcW w:w="5293" w:type="dxa"/>
          </w:tcPr>
          <w:p w:rsidR="00A74711" w:rsidRDefault="009B5EDF">
            <w:pPr>
              <w:pStyle w:val="TableParagraph"/>
              <w:spacing w:before="69" w:line="230" w:lineRule="auto"/>
              <w:ind w:left="445"/>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255" w:type="dxa"/>
          </w:tcPr>
          <w:p w:rsidR="00A74711" w:rsidRDefault="009B5EDF">
            <w:pPr>
              <w:pStyle w:val="TableParagraph"/>
              <w:ind w:left="444"/>
              <w:rPr>
                <w:b/>
                <w:sz w:val="20"/>
              </w:rPr>
            </w:pPr>
            <w:r>
              <w:rPr>
                <w:b/>
                <w:sz w:val="20"/>
              </w:rPr>
              <w:t>Yes,</w:t>
            </w:r>
            <w:r>
              <w:rPr>
                <w:b/>
                <w:spacing w:val="-5"/>
                <w:sz w:val="20"/>
              </w:rPr>
              <w:t xml:space="preserve"> </w:t>
            </w:r>
            <w:r>
              <w:rPr>
                <w:b/>
                <w:sz w:val="20"/>
              </w:rPr>
              <w:t>it</w:t>
            </w:r>
            <w:r>
              <w:rPr>
                <w:b/>
                <w:spacing w:val="-3"/>
                <w:sz w:val="20"/>
              </w:rPr>
              <w:t xml:space="preserve"> </w:t>
            </w:r>
            <w:r>
              <w:rPr>
                <w:b/>
                <w:sz w:val="20"/>
              </w:rPr>
              <w:t>is</w:t>
            </w:r>
            <w:r>
              <w:rPr>
                <w:b/>
                <w:spacing w:val="-2"/>
                <w:sz w:val="20"/>
              </w:rPr>
              <w:t xml:space="preserve"> </w:t>
            </w:r>
            <w:r>
              <w:rPr>
                <w:b/>
                <w:sz w:val="20"/>
              </w:rPr>
              <w:t>very</w:t>
            </w:r>
            <w:r>
              <w:rPr>
                <w:b/>
                <w:spacing w:val="-3"/>
                <w:sz w:val="20"/>
              </w:rPr>
              <w:t xml:space="preserve"> </w:t>
            </w:r>
            <w:r>
              <w:rPr>
                <w:b/>
                <w:sz w:val="20"/>
              </w:rPr>
              <w:t>comprehensive</w:t>
            </w:r>
            <w:r>
              <w:rPr>
                <w:b/>
                <w:spacing w:val="-2"/>
                <w:sz w:val="20"/>
              </w:rPr>
              <w:t xml:space="preserve"> </w:t>
            </w:r>
            <w:r>
              <w:rPr>
                <w:b/>
                <w:sz w:val="20"/>
              </w:rPr>
              <w:t>since</w:t>
            </w:r>
            <w:r>
              <w:rPr>
                <w:b/>
                <w:spacing w:val="-3"/>
                <w:sz w:val="20"/>
              </w:rPr>
              <w:t xml:space="preserve"> </w:t>
            </w:r>
            <w:r>
              <w:rPr>
                <w:b/>
                <w:sz w:val="20"/>
              </w:rPr>
              <w:t>the</w:t>
            </w:r>
            <w:r>
              <w:rPr>
                <w:b/>
                <w:spacing w:val="-2"/>
                <w:sz w:val="20"/>
              </w:rPr>
              <w:t xml:space="preserve"> </w:t>
            </w:r>
            <w:r>
              <w:rPr>
                <w:b/>
                <w:sz w:val="20"/>
              </w:rPr>
              <w:t>author</w:t>
            </w:r>
            <w:r>
              <w:rPr>
                <w:b/>
                <w:spacing w:val="-7"/>
                <w:sz w:val="20"/>
              </w:rPr>
              <w:t xml:space="preserve"> </w:t>
            </w:r>
            <w:r>
              <w:rPr>
                <w:b/>
                <w:sz w:val="20"/>
              </w:rPr>
              <w:t>emphasized</w:t>
            </w:r>
            <w:r>
              <w:rPr>
                <w:b/>
                <w:spacing w:val="-2"/>
                <w:sz w:val="20"/>
              </w:rPr>
              <w:t xml:space="preserve"> </w:t>
            </w:r>
            <w:r>
              <w:rPr>
                <w:b/>
                <w:sz w:val="20"/>
              </w:rPr>
              <w:t>the</w:t>
            </w:r>
            <w:r>
              <w:rPr>
                <w:b/>
                <w:spacing w:val="-3"/>
                <w:sz w:val="20"/>
              </w:rPr>
              <w:t xml:space="preserve"> </w:t>
            </w:r>
            <w:r>
              <w:rPr>
                <w:b/>
                <w:sz w:val="20"/>
              </w:rPr>
              <w:t>importance</w:t>
            </w:r>
            <w:r>
              <w:rPr>
                <w:b/>
                <w:spacing w:val="-2"/>
                <w:sz w:val="20"/>
              </w:rPr>
              <w:t xml:space="preserve"> </w:t>
            </w:r>
            <w:r>
              <w:rPr>
                <w:b/>
                <w:sz w:val="20"/>
              </w:rPr>
              <w:t>of</w:t>
            </w:r>
            <w:r>
              <w:rPr>
                <w:b/>
                <w:spacing w:val="-3"/>
                <w:sz w:val="20"/>
              </w:rPr>
              <w:t xml:space="preserve"> </w:t>
            </w:r>
            <w:r>
              <w:rPr>
                <w:b/>
                <w:sz w:val="20"/>
              </w:rPr>
              <w:t>it</w:t>
            </w:r>
            <w:r>
              <w:rPr>
                <w:b/>
                <w:spacing w:val="-2"/>
                <w:sz w:val="20"/>
              </w:rPr>
              <w:t xml:space="preserve"> </w:t>
            </w:r>
            <w:r>
              <w:rPr>
                <w:b/>
                <w:sz w:val="20"/>
              </w:rPr>
              <w:t>is</w:t>
            </w:r>
            <w:r>
              <w:rPr>
                <w:b/>
                <w:spacing w:val="-3"/>
                <w:sz w:val="20"/>
              </w:rPr>
              <w:t xml:space="preserve"> </w:t>
            </w:r>
            <w:r>
              <w:rPr>
                <w:b/>
                <w:sz w:val="20"/>
              </w:rPr>
              <w:t>evidence</w:t>
            </w:r>
            <w:r>
              <w:rPr>
                <w:b/>
                <w:spacing w:val="-2"/>
                <w:sz w:val="20"/>
              </w:rPr>
              <w:t xml:space="preserve"> based.</w:t>
            </w:r>
          </w:p>
        </w:tc>
        <w:tc>
          <w:tcPr>
            <w:tcW w:w="6372" w:type="dxa"/>
          </w:tcPr>
          <w:p w:rsidR="00A74711" w:rsidRDefault="00807CF9">
            <w:pPr>
              <w:pStyle w:val="TableParagraph"/>
              <w:spacing w:before="0"/>
              <w:ind w:left="0"/>
              <w:rPr>
                <w:sz w:val="18"/>
              </w:rPr>
            </w:pPr>
            <w:r w:rsidRPr="00807CF9">
              <w:rPr>
                <w:sz w:val="18"/>
              </w:rPr>
              <w:t>The authors thank the reviewer for the positive assessment of the abstract. The abstract has been carefully reviewed and minor improvements in wording and clarity have been made to further enhance readability.</w:t>
            </w:r>
          </w:p>
        </w:tc>
      </w:tr>
      <w:tr w:rsidR="00A74711">
        <w:trPr>
          <w:trHeight w:val="693"/>
        </w:trPr>
        <w:tc>
          <w:tcPr>
            <w:tcW w:w="5293" w:type="dxa"/>
          </w:tcPr>
          <w:p w:rsidR="00A74711" w:rsidRDefault="009B5EDF">
            <w:pPr>
              <w:pStyle w:val="TableParagraph"/>
              <w:spacing w:before="69" w:line="230" w:lineRule="auto"/>
              <w:ind w:left="445"/>
              <w:rPr>
                <w:b/>
                <w:sz w:val="20"/>
              </w:rPr>
            </w:pPr>
            <w:r>
              <w:rPr>
                <w:b/>
                <w:sz w:val="20"/>
              </w:rPr>
              <w:t>Is</w:t>
            </w:r>
            <w:r>
              <w:rPr>
                <w:b/>
                <w:spacing w:val="-9"/>
                <w:sz w:val="20"/>
              </w:rPr>
              <w:t xml:space="preserve"> </w:t>
            </w:r>
            <w:r>
              <w:rPr>
                <w:b/>
                <w:sz w:val="20"/>
              </w:rPr>
              <w:t>the</w:t>
            </w:r>
            <w:r>
              <w:rPr>
                <w:b/>
                <w:spacing w:val="-9"/>
                <w:sz w:val="20"/>
              </w:rPr>
              <w:t xml:space="preserve"> </w:t>
            </w:r>
            <w:r>
              <w:rPr>
                <w:b/>
                <w:sz w:val="20"/>
              </w:rPr>
              <w:t>manuscript</w:t>
            </w:r>
            <w:r>
              <w:rPr>
                <w:b/>
                <w:spacing w:val="-9"/>
                <w:sz w:val="20"/>
              </w:rPr>
              <w:t xml:space="preserve"> </w:t>
            </w:r>
            <w:r>
              <w:rPr>
                <w:b/>
                <w:sz w:val="20"/>
              </w:rPr>
              <w:t>scientifically,</w:t>
            </w:r>
            <w:r>
              <w:rPr>
                <w:b/>
                <w:spacing w:val="-9"/>
                <w:sz w:val="20"/>
              </w:rPr>
              <w:t xml:space="preserve"> </w:t>
            </w:r>
            <w:r>
              <w:rPr>
                <w:b/>
                <w:sz w:val="20"/>
              </w:rPr>
              <w:t>correct?</w:t>
            </w:r>
            <w:r>
              <w:rPr>
                <w:b/>
                <w:spacing w:val="-9"/>
                <w:sz w:val="20"/>
              </w:rPr>
              <w:t xml:space="preserve"> </w:t>
            </w:r>
            <w:r>
              <w:rPr>
                <w:b/>
                <w:sz w:val="20"/>
              </w:rPr>
              <w:t>Please</w:t>
            </w:r>
            <w:r>
              <w:rPr>
                <w:b/>
                <w:spacing w:val="-9"/>
                <w:sz w:val="20"/>
              </w:rPr>
              <w:t xml:space="preserve"> </w:t>
            </w:r>
            <w:r>
              <w:rPr>
                <w:b/>
                <w:sz w:val="20"/>
              </w:rPr>
              <w:t xml:space="preserve">write </w:t>
            </w:r>
            <w:r>
              <w:rPr>
                <w:b/>
                <w:spacing w:val="-2"/>
                <w:sz w:val="20"/>
              </w:rPr>
              <w:t>here.</w:t>
            </w:r>
          </w:p>
        </w:tc>
        <w:tc>
          <w:tcPr>
            <w:tcW w:w="9255" w:type="dxa"/>
          </w:tcPr>
          <w:p w:rsidR="00A74711" w:rsidRDefault="009B5EDF">
            <w:pPr>
              <w:pStyle w:val="TableParagraph"/>
              <w:spacing w:before="69" w:line="230" w:lineRule="auto"/>
              <w:ind w:left="84" w:right="206"/>
              <w:rPr>
                <w:sz w:val="20"/>
              </w:rPr>
            </w:pPr>
            <w:r>
              <w:rPr>
                <w:sz w:val="20"/>
              </w:rPr>
              <w:t>Yes,</w:t>
            </w:r>
            <w:r>
              <w:rPr>
                <w:spacing w:val="-4"/>
                <w:sz w:val="20"/>
              </w:rPr>
              <w:t xml:space="preserve"> </w:t>
            </w:r>
            <w:r>
              <w:rPr>
                <w:sz w:val="20"/>
              </w:rPr>
              <w:t>as</w:t>
            </w:r>
            <w:r>
              <w:rPr>
                <w:spacing w:val="-4"/>
                <w:sz w:val="20"/>
              </w:rPr>
              <w:t xml:space="preserve"> </w:t>
            </w:r>
            <w:r>
              <w:rPr>
                <w:sz w:val="20"/>
              </w:rPr>
              <w:t>the</w:t>
            </w:r>
            <w:r>
              <w:rPr>
                <w:spacing w:val="-4"/>
                <w:sz w:val="20"/>
              </w:rPr>
              <w:t xml:space="preserve"> </w:t>
            </w:r>
            <w:r>
              <w:rPr>
                <w:sz w:val="20"/>
              </w:rPr>
              <w:t>author</w:t>
            </w:r>
            <w:r>
              <w:rPr>
                <w:spacing w:val="-4"/>
                <w:sz w:val="20"/>
              </w:rPr>
              <w:t xml:space="preserve"> </w:t>
            </w:r>
            <w:r>
              <w:rPr>
                <w:sz w:val="20"/>
              </w:rPr>
              <w:t>based</w:t>
            </w:r>
            <w:r>
              <w:rPr>
                <w:spacing w:val="-4"/>
                <w:sz w:val="20"/>
              </w:rPr>
              <w:t xml:space="preserve"> </w:t>
            </w:r>
            <w:r>
              <w:rPr>
                <w:sz w:val="20"/>
              </w:rPr>
              <w:t>everything</w:t>
            </w:r>
            <w:r>
              <w:rPr>
                <w:spacing w:val="-4"/>
                <w:sz w:val="20"/>
              </w:rPr>
              <w:t xml:space="preserve"> </w:t>
            </w:r>
            <w:r>
              <w:rPr>
                <w:sz w:val="20"/>
              </w:rPr>
              <w:t>in</w:t>
            </w:r>
            <w:r>
              <w:rPr>
                <w:spacing w:val="-4"/>
                <w:sz w:val="20"/>
              </w:rPr>
              <w:t xml:space="preserve"> </w:t>
            </w:r>
            <w:r>
              <w:rPr>
                <w:sz w:val="20"/>
              </w:rPr>
              <w:t>his/her</w:t>
            </w:r>
            <w:r>
              <w:rPr>
                <w:spacing w:val="-4"/>
                <w:sz w:val="20"/>
              </w:rPr>
              <w:t xml:space="preserve"> </w:t>
            </w:r>
            <w:r>
              <w:rPr>
                <w:sz w:val="20"/>
              </w:rPr>
              <w:t>research</w:t>
            </w:r>
            <w:r>
              <w:rPr>
                <w:spacing w:val="-4"/>
                <w:sz w:val="20"/>
              </w:rPr>
              <w:t xml:space="preserve"> </w:t>
            </w:r>
            <w:r>
              <w:rPr>
                <w:sz w:val="20"/>
              </w:rPr>
              <w:t>with</w:t>
            </w:r>
            <w:r>
              <w:rPr>
                <w:spacing w:val="-4"/>
                <w:sz w:val="20"/>
              </w:rPr>
              <w:t xml:space="preserve"> </w:t>
            </w:r>
            <w:r>
              <w:rPr>
                <w:sz w:val="20"/>
              </w:rPr>
              <w:t>evidence</w:t>
            </w:r>
            <w:r>
              <w:rPr>
                <w:spacing w:val="-4"/>
                <w:sz w:val="20"/>
              </w:rPr>
              <w:t xml:space="preserve"> </w:t>
            </w:r>
            <w:r>
              <w:rPr>
                <w:sz w:val="20"/>
              </w:rPr>
              <w:t>that</w:t>
            </w:r>
            <w:r>
              <w:rPr>
                <w:spacing w:val="-4"/>
                <w:sz w:val="20"/>
              </w:rPr>
              <w:t xml:space="preserve"> </w:t>
            </w:r>
            <w:r>
              <w:rPr>
                <w:sz w:val="20"/>
              </w:rPr>
              <w:t>he/she</w:t>
            </w:r>
            <w:r>
              <w:rPr>
                <w:spacing w:val="-4"/>
                <w:sz w:val="20"/>
              </w:rPr>
              <w:t xml:space="preserve"> </w:t>
            </w:r>
            <w:r>
              <w:rPr>
                <w:sz w:val="20"/>
              </w:rPr>
              <w:t>reiterated</w:t>
            </w:r>
            <w:r>
              <w:rPr>
                <w:spacing w:val="-4"/>
                <w:sz w:val="20"/>
              </w:rPr>
              <w:t xml:space="preserve"> </w:t>
            </w:r>
            <w:r>
              <w:rPr>
                <w:sz w:val="20"/>
              </w:rPr>
              <w:t>several</w:t>
            </w:r>
            <w:r>
              <w:rPr>
                <w:spacing w:val="-4"/>
                <w:sz w:val="20"/>
              </w:rPr>
              <w:t xml:space="preserve"> </w:t>
            </w:r>
            <w:r>
              <w:rPr>
                <w:sz w:val="20"/>
              </w:rPr>
              <w:t>times,</w:t>
            </w:r>
            <w:r>
              <w:rPr>
                <w:spacing w:val="-4"/>
                <w:sz w:val="20"/>
              </w:rPr>
              <w:t xml:space="preserve"> </w:t>
            </w:r>
            <w:r>
              <w:rPr>
                <w:sz w:val="20"/>
              </w:rPr>
              <w:t>how this Research is evidence based that said is well referenced.</w:t>
            </w:r>
          </w:p>
        </w:tc>
        <w:tc>
          <w:tcPr>
            <w:tcW w:w="6372" w:type="dxa"/>
          </w:tcPr>
          <w:p w:rsidR="00A74711" w:rsidRDefault="00807CF9">
            <w:pPr>
              <w:pStyle w:val="TableParagraph"/>
              <w:spacing w:before="0"/>
              <w:ind w:left="0"/>
              <w:rPr>
                <w:sz w:val="18"/>
              </w:rPr>
            </w:pPr>
            <w:r w:rsidRPr="00807CF9">
              <w:rPr>
                <w:sz w:val="18"/>
              </w:rPr>
              <w:t>The authors appreciate the reviewer’s positive evaluation of the scientific soundness of the manuscript.</w:t>
            </w:r>
          </w:p>
        </w:tc>
      </w:tr>
      <w:tr w:rsidR="00A74711">
        <w:trPr>
          <w:trHeight w:val="811"/>
        </w:trPr>
        <w:tc>
          <w:tcPr>
            <w:tcW w:w="5293" w:type="dxa"/>
          </w:tcPr>
          <w:p w:rsidR="00A74711" w:rsidRDefault="009B5EDF">
            <w:pPr>
              <w:pStyle w:val="TableParagraph"/>
              <w:spacing w:before="69" w:line="230" w:lineRule="auto"/>
              <w:ind w:left="445" w:right="25"/>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55" w:type="dxa"/>
          </w:tcPr>
          <w:p w:rsidR="00A74711" w:rsidRDefault="009B5EDF">
            <w:pPr>
              <w:pStyle w:val="TableParagraph"/>
              <w:ind w:left="84"/>
              <w:rPr>
                <w:sz w:val="20"/>
              </w:rPr>
            </w:pPr>
            <w:r>
              <w:rPr>
                <w:sz w:val="20"/>
              </w:rPr>
              <w:t>Yes,</w:t>
            </w:r>
            <w:r>
              <w:rPr>
                <w:spacing w:val="-3"/>
                <w:sz w:val="20"/>
              </w:rPr>
              <w:t xml:space="preserve"> </w:t>
            </w:r>
            <w:r>
              <w:rPr>
                <w:sz w:val="20"/>
              </w:rPr>
              <w:t>not</w:t>
            </w:r>
            <w:r>
              <w:rPr>
                <w:spacing w:val="-3"/>
                <w:sz w:val="20"/>
              </w:rPr>
              <w:t xml:space="preserve"> </w:t>
            </w:r>
            <w:r>
              <w:rPr>
                <w:sz w:val="20"/>
              </w:rPr>
              <w:t>only</w:t>
            </w:r>
            <w:r>
              <w:rPr>
                <w:spacing w:val="-3"/>
                <w:sz w:val="20"/>
              </w:rPr>
              <w:t xml:space="preserve"> </w:t>
            </w:r>
            <w:r>
              <w:rPr>
                <w:sz w:val="20"/>
              </w:rPr>
              <w:t>recent</w:t>
            </w:r>
            <w:r>
              <w:rPr>
                <w:spacing w:val="-3"/>
                <w:sz w:val="20"/>
              </w:rPr>
              <w:t xml:space="preserve"> </w:t>
            </w:r>
            <w:r>
              <w:rPr>
                <w:sz w:val="20"/>
              </w:rPr>
              <w:t>but</w:t>
            </w:r>
            <w:r>
              <w:rPr>
                <w:spacing w:val="-3"/>
                <w:sz w:val="20"/>
              </w:rPr>
              <w:t xml:space="preserve"> </w:t>
            </w:r>
            <w:r>
              <w:rPr>
                <w:sz w:val="20"/>
              </w:rPr>
              <w:t>also</w:t>
            </w:r>
            <w:r>
              <w:rPr>
                <w:spacing w:val="-3"/>
                <w:sz w:val="20"/>
              </w:rPr>
              <w:t xml:space="preserve"> </w:t>
            </w:r>
            <w:r>
              <w:rPr>
                <w:sz w:val="20"/>
              </w:rPr>
              <w:t>well</w:t>
            </w:r>
            <w:r>
              <w:rPr>
                <w:spacing w:val="-3"/>
                <w:sz w:val="20"/>
              </w:rPr>
              <w:t xml:space="preserve"> </w:t>
            </w:r>
            <w:r>
              <w:rPr>
                <w:spacing w:val="-2"/>
                <w:sz w:val="20"/>
              </w:rPr>
              <w:t>covered.</w:t>
            </w:r>
          </w:p>
        </w:tc>
        <w:tc>
          <w:tcPr>
            <w:tcW w:w="6372" w:type="dxa"/>
          </w:tcPr>
          <w:p w:rsidR="00A74711" w:rsidRDefault="00807CF9">
            <w:pPr>
              <w:pStyle w:val="TableParagraph"/>
              <w:spacing w:before="0"/>
              <w:ind w:left="0"/>
              <w:rPr>
                <w:sz w:val="18"/>
              </w:rPr>
            </w:pPr>
            <w:r w:rsidRPr="00807CF9">
              <w:rPr>
                <w:sz w:val="18"/>
              </w:rPr>
              <w:t>The authors thank the reviewer for the positive comment regarding the reference list. The references were carefully reviewed and minor formatting adjustments were made according to the journal guidelines.</w:t>
            </w:r>
          </w:p>
        </w:tc>
      </w:tr>
      <w:tr w:rsidR="00A74711">
        <w:trPr>
          <w:trHeight w:val="811"/>
        </w:trPr>
        <w:tc>
          <w:tcPr>
            <w:tcW w:w="5293" w:type="dxa"/>
          </w:tcPr>
          <w:p w:rsidR="00A74711" w:rsidRDefault="009B5EDF">
            <w:pPr>
              <w:pStyle w:val="TableParagraph"/>
              <w:spacing w:before="69" w:line="230" w:lineRule="auto"/>
              <w:ind w:left="445"/>
              <w:rPr>
                <w:b/>
                <w:sz w:val="20"/>
              </w:rPr>
            </w:pPr>
            <w:r>
              <w:rPr>
                <w:b/>
                <w:sz w:val="20"/>
              </w:rPr>
              <w:t>Is</w:t>
            </w:r>
            <w:r>
              <w:rPr>
                <w:b/>
                <w:spacing w:val="-5"/>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5"/>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w:t>
            </w:r>
            <w:r>
              <w:rPr>
                <w:b/>
                <w:spacing w:val="-5"/>
                <w:sz w:val="20"/>
              </w:rPr>
              <w:t xml:space="preserve"> </w:t>
            </w:r>
            <w:r>
              <w:rPr>
                <w:b/>
                <w:sz w:val="20"/>
              </w:rPr>
              <w:t>for scholarly communications?</w:t>
            </w:r>
          </w:p>
        </w:tc>
        <w:tc>
          <w:tcPr>
            <w:tcW w:w="9255" w:type="dxa"/>
          </w:tcPr>
          <w:p w:rsidR="00A74711" w:rsidRDefault="009B5EDF">
            <w:pPr>
              <w:pStyle w:val="TableParagraph"/>
              <w:ind w:left="84"/>
              <w:rPr>
                <w:sz w:val="20"/>
              </w:rPr>
            </w:pPr>
            <w:r>
              <w:rPr>
                <w:sz w:val="20"/>
              </w:rPr>
              <w:t xml:space="preserve">Excellent </w:t>
            </w:r>
            <w:r>
              <w:rPr>
                <w:spacing w:val="-2"/>
                <w:sz w:val="20"/>
              </w:rPr>
              <w:t>English</w:t>
            </w:r>
          </w:p>
        </w:tc>
        <w:tc>
          <w:tcPr>
            <w:tcW w:w="6372" w:type="dxa"/>
          </w:tcPr>
          <w:p w:rsidR="00A74711" w:rsidRDefault="00807CF9">
            <w:pPr>
              <w:pStyle w:val="TableParagraph"/>
              <w:spacing w:before="0"/>
              <w:ind w:left="0"/>
              <w:rPr>
                <w:sz w:val="18"/>
              </w:rPr>
            </w:pPr>
            <w:r w:rsidRPr="00807CF9">
              <w:rPr>
                <w:sz w:val="18"/>
              </w:rPr>
              <w:t>The authors thank the reviewer for the encouraging comment regarding the language quality of the manuscript.</w:t>
            </w:r>
          </w:p>
        </w:tc>
      </w:tr>
      <w:tr w:rsidR="00A74711">
        <w:trPr>
          <w:trHeight w:val="1167"/>
        </w:trPr>
        <w:tc>
          <w:tcPr>
            <w:tcW w:w="5293" w:type="dxa"/>
          </w:tcPr>
          <w:p w:rsidR="00A74711" w:rsidRDefault="009B5EDF">
            <w:pPr>
              <w:pStyle w:val="TableParagraph"/>
              <w:rPr>
                <w:sz w:val="20"/>
              </w:rPr>
            </w:pPr>
            <w:r>
              <w:rPr>
                <w:b/>
                <w:sz w:val="20"/>
                <w:u w:val="single"/>
              </w:rPr>
              <w:t>Optional/General</w:t>
            </w:r>
            <w:r>
              <w:rPr>
                <w:b/>
                <w:spacing w:val="-2"/>
                <w:sz w:val="20"/>
              </w:rPr>
              <w:t xml:space="preserve"> </w:t>
            </w:r>
            <w:r>
              <w:rPr>
                <w:spacing w:val="-2"/>
                <w:sz w:val="20"/>
              </w:rPr>
              <w:t>comments</w:t>
            </w:r>
          </w:p>
        </w:tc>
        <w:tc>
          <w:tcPr>
            <w:tcW w:w="9255" w:type="dxa"/>
          </w:tcPr>
          <w:p w:rsidR="00A74711" w:rsidRDefault="009B5EDF">
            <w:pPr>
              <w:pStyle w:val="TableParagraph"/>
              <w:spacing w:before="69" w:line="230" w:lineRule="auto"/>
              <w:ind w:left="84" w:right="206"/>
              <w:rPr>
                <w:b/>
                <w:sz w:val="20"/>
              </w:rPr>
            </w:pPr>
            <w:r>
              <w:rPr>
                <w:b/>
                <w:sz w:val="20"/>
              </w:rPr>
              <w:t>If climate change impacts can be added and how this is going to be studied in a controlled manner, this could</w:t>
            </w:r>
            <w:r>
              <w:rPr>
                <w:b/>
                <w:spacing w:val="-3"/>
                <w:sz w:val="20"/>
              </w:rPr>
              <w:t xml:space="preserve"> </w:t>
            </w:r>
            <w:r>
              <w:rPr>
                <w:b/>
                <w:sz w:val="20"/>
              </w:rPr>
              <w:t>be</w:t>
            </w:r>
            <w:r>
              <w:rPr>
                <w:b/>
                <w:spacing w:val="-3"/>
                <w:sz w:val="20"/>
              </w:rPr>
              <w:t xml:space="preserve"> </w:t>
            </w:r>
            <w:r>
              <w:rPr>
                <w:b/>
                <w:sz w:val="20"/>
              </w:rPr>
              <w:t>a</w:t>
            </w:r>
            <w:r>
              <w:rPr>
                <w:b/>
                <w:spacing w:val="-3"/>
                <w:sz w:val="20"/>
              </w:rPr>
              <w:t xml:space="preserve"> </w:t>
            </w:r>
            <w:r>
              <w:rPr>
                <w:b/>
                <w:sz w:val="20"/>
              </w:rPr>
              <w:t>very</w:t>
            </w:r>
            <w:r>
              <w:rPr>
                <w:b/>
                <w:spacing w:val="-3"/>
                <w:sz w:val="20"/>
              </w:rPr>
              <w:t xml:space="preserve"> </w:t>
            </w:r>
            <w:r>
              <w:rPr>
                <w:b/>
                <w:sz w:val="20"/>
              </w:rPr>
              <w:t>important</w:t>
            </w:r>
            <w:r>
              <w:rPr>
                <w:b/>
                <w:spacing w:val="-3"/>
                <w:sz w:val="20"/>
              </w:rPr>
              <w:t xml:space="preserve"> </w:t>
            </w:r>
            <w:r>
              <w:rPr>
                <w:b/>
                <w:sz w:val="20"/>
              </w:rPr>
              <w:t>paper</w:t>
            </w:r>
            <w:r>
              <w:rPr>
                <w:b/>
                <w:spacing w:val="-7"/>
                <w:sz w:val="20"/>
              </w:rPr>
              <w:t xml:space="preserve"> </w:t>
            </w:r>
            <w:r>
              <w:rPr>
                <w:b/>
                <w:sz w:val="20"/>
              </w:rPr>
              <w:t>to</w:t>
            </w:r>
            <w:r>
              <w:rPr>
                <w:b/>
                <w:spacing w:val="-3"/>
                <w:sz w:val="20"/>
              </w:rPr>
              <w:t xml:space="preserve"> </w:t>
            </w:r>
            <w:r>
              <w:rPr>
                <w:b/>
                <w:sz w:val="20"/>
              </w:rPr>
              <w:t>reference</w:t>
            </w:r>
            <w:r>
              <w:rPr>
                <w:b/>
                <w:spacing w:val="-3"/>
                <w:sz w:val="20"/>
              </w:rPr>
              <w:t xml:space="preserve"> </w:t>
            </w:r>
            <w:r>
              <w:rPr>
                <w:b/>
                <w:sz w:val="20"/>
              </w:rPr>
              <w:t>to.</w:t>
            </w:r>
            <w:r>
              <w:rPr>
                <w:b/>
                <w:spacing w:val="34"/>
                <w:sz w:val="20"/>
              </w:rPr>
              <w:t xml:space="preserve"> </w:t>
            </w:r>
            <w:proofErr w:type="gramStart"/>
            <w:r>
              <w:rPr>
                <w:b/>
                <w:sz w:val="20"/>
              </w:rPr>
              <w:t>Actually</w:t>
            </w:r>
            <w:r>
              <w:rPr>
                <w:b/>
                <w:spacing w:val="-3"/>
                <w:sz w:val="20"/>
              </w:rPr>
              <w:t xml:space="preserve"> </w:t>
            </w:r>
            <w:r>
              <w:rPr>
                <w:b/>
                <w:sz w:val="20"/>
              </w:rPr>
              <w:t>,</w:t>
            </w:r>
            <w:proofErr w:type="gramEnd"/>
            <w:r>
              <w:rPr>
                <w:b/>
                <w:spacing w:val="-3"/>
                <w:sz w:val="20"/>
              </w:rPr>
              <w:t xml:space="preserve"> </w:t>
            </w:r>
            <w:r>
              <w:rPr>
                <w:b/>
                <w:sz w:val="20"/>
              </w:rPr>
              <w:t>this</w:t>
            </w:r>
            <w:r>
              <w:rPr>
                <w:b/>
                <w:spacing w:val="-3"/>
                <w:sz w:val="20"/>
              </w:rPr>
              <w:t xml:space="preserve"> </w:t>
            </w:r>
            <w:r>
              <w:rPr>
                <w:b/>
                <w:sz w:val="20"/>
              </w:rPr>
              <w:t>can</w:t>
            </w:r>
            <w:r>
              <w:rPr>
                <w:b/>
                <w:spacing w:val="-3"/>
                <w:sz w:val="20"/>
              </w:rPr>
              <w:t xml:space="preserve"> </w:t>
            </w:r>
            <w:r>
              <w:rPr>
                <w:b/>
                <w:sz w:val="20"/>
              </w:rPr>
              <w:t>be</w:t>
            </w:r>
            <w:r>
              <w:rPr>
                <w:b/>
                <w:spacing w:val="-3"/>
                <w:sz w:val="20"/>
              </w:rPr>
              <w:t xml:space="preserve"> </w:t>
            </w:r>
            <w:r>
              <w:rPr>
                <w:b/>
                <w:sz w:val="20"/>
              </w:rPr>
              <w:t>a</w:t>
            </w:r>
            <w:r>
              <w:rPr>
                <w:b/>
                <w:spacing w:val="-3"/>
                <w:sz w:val="20"/>
              </w:rPr>
              <w:t xml:space="preserve"> </w:t>
            </w:r>
            <w:r>
              <w:rPr>
                <w:b/>
                <w:sz w:val="20"/>
              </w:rPr>
              <w:t>fatal</w:t>
            </w:r>
            <w:r>
              <w:rPr>
                <w:b/>
                <w:spacing w:val="-3"/>
                <w:sz w:val="20"/>
              </w:rPr>
              <w:t xml:space="preserve"> </w:t>
            </w:r>
            <w:r>
              <w:rPr>
                <w:b/>
                <w:sz w:val="20"/>
              </w:rPr>
              <w:t>mistake</w:t>
            </w:r>
            <w:r>
              <w:rPr>
                <w:b/>
                <w:spacing w:val="-3"/>
                <w:sz w:val="20"/>
              </w:rPr>
              <w:t xml:space="preserve"> </w:t>
            </w:r>
            <w:r>
              <w:rPr>
                <w:b/>
                <w:sz w:val="20"/>
              </w:rPr>
              <w:t>by</w:t>
            </w:r>
            <w:r>
              <w:rPr>
                <w:b/>
                <w:spacing w:val="-3"/>
                <w:sz w:val="20"/>
              </w:rPr>
              <w:t xml:space="preserve"> </w:t>
            </w:r>
            <w:r>
              <w:rPr>
                <w:b/>
                <w:sz w:val="20"/>
              </w:rPr>
              <w:t>not</w:t>
            </w:r>
            <w:r>
              <w:rPr>
                <w:b/>
                <w:spacing w:val="-3"/>
                <w:sz w:val="20"/>
              </w:rPr>
              <w:t xml:space="preserve"> </w:t>
            </w:r>
            <w:r>
              <w:rPr>
                <w:b/>
                <w:sz w:val="20"/>
              </w:rPr>
              <w:t xml:space="preserve">mentioning </w:t>
            </w:r>
            <w:r>
              <w:rPr>
                <w:b/>
                <w:spacing w:val="-4"/>
                <w:sz w:val="20"/>
              </w:rPr>
              <w:t>it.</w:t>
            </w:r>
          </w:p>
        </w:tc>
        <w:tc>
          <w:tcPr>
            <w:tcW w:w="6372" w:type="dxa"/>
          </w:tcPr>
          <w:p w:rsidR="00A74711" w:rsidRDefault="00807CF9">
            <w:pPr>
              <w:pStyle w:val="TableParagraph"/>
              <w:spacing w:before="0"/>
              <w:ind w:left="0"/>
              <w:rPr>
                <w:sz w:val="18"/>
              </w:rPr>
            </w:pPr>
            <w:r w:rsidRPr="00807CF9">
              <w:rPr>
                <w:sz w:val="18"/>
              </w:rPr>
              <w:t>As suggested by the reviewer, a short discussion addressing environmental and ecological influences, including climate-related changes affecting plant distribution and genetic diversity, has been incorporated in the Discussion section to broaden the contextual relevance of the study.</w:t>
            </w:r>
          </w:p>
        </w:tc>
      </w:tr>
    </w:tbl>
    <w:p w:rsidR="00A74711" w:rsidRDefault="00A74711">
      <w:pPr>
        <w:pStyle w:val="TableParagraph"/>
        <w:rPr>
          <w:sz w:val="18"/>
        </w:rPr>
        <w:sectPr w:rsidR="00A74711" w:rsidSect="00F176DE">
          <w:headerReference w:type="default" r:id="rId6"/>
          <w:footerReference w:type="default" r:id="rId7"/>
          <w:pgSz w:w="23814" w:h="16839" w:orient="landscape" w:code="8"/>
          <w:pgMar w:top="1440" w:right="1440" w:bottom="1440" w:left="1440" w:header="1104" w:footer="697" w:gutter="0"/>
          <w:cols w:space="720"/>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15"/>
        <w:gridCol w:w="7148"/>
        <w:gridCol w:w="7136"/>
      </w:tblGrid>
      <w:tr w:rsidR="00D06C35" w:rsidRPr="00D06C35" w:rsidTr="00D06C3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06C35" w:rsidRPr="00D06C35" w:rsidRDefault="00D06C35" w:rsidP="00D06C35">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D06C35">
              <w:rPr>
                <w:rFonts w:ascii="Arial" w:eastAsia="Arial Unicode MS" w:hAnsi="Arial" w:cs="Arial"/>
                <w:b/>
                <w:sz w:val="20"/>
                <w:szCs w:val="20"/>
                <w:highlight w:val="yellow"/>
                <w:u w:val="single"/>
                <w:lang w:val="en-GB"/>
              </w:rPr>
              <w:lastRenderedPageBreak/>
              <w:t>PART  2:</w:t>
            </w:r>
            <w:r w:rsidRPr="00D06C35">
              <w:rPr>
                <w:rFonts w:ascii="Arial" w:eastAsia="Arial Unicode MS" w:hAnsi="Arial" w:cs="Arial"/>
                <w:b/>
                <w:sz w:val="20"/>
                <w:szCs w:val="20"/>
                <w:u w:val="single"/>
                <w:lang w:val="en-GB"/>
              </w:rPr>
              <w:t xml:space="preserve"> </w:t>
            </w:r>
          </w:p>
          <w:p w:rsidR="00D06C35" w:rsidRPr="00D06C35" w:rsidRDefault="00D06C35" w:rsidP="00D06C35">
            <w:pPr>
              <w:widowControl/>
              <w:autoSpaceDE/>
              <w:autoSpaceDN/>
              <w:spacing w:line="276" w:lineRule="auto"/>
              <w:rPr>
                <w:rFonts w:ascii="Arial" w:eastAsia="Arial Unicode MS" w:hAnsi="Arial" w:cs="Arial"/>
                <w:b/>
                <w:sz w:val="20"/>
                <w:szCs w:val="20"/>
                <w:u w:val="single"/>
                <w:lang w:val="en-GB"/>
              </w:rPr>
            </w:pPr>
          </w:p>
        </w:tc>
      </w:tr>
      <w:tr w:rsidR="00D06C35" w:rsidRPr="00D06C35" w:rsidTr="00D06C3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06C35" w:rsidRPr="00D06C35" w:rsidRDefault="00D06C35" w:rsidP="00D06C3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06C35" w:rsidRPr="00D06C35" w:rsidRDefault="00D06C35" w:rsidP="00D06C35">
            <w:pPr>
              <w:keepNext/>
              <w:widowControl/>
              <w:autoSpaceDE/>
              <w:autoSpaceDN/>
              <w:spacing w:line="276" w:lineRule="auto"/>
              <w:outlineLvl w:val="1"/>
              <w:rPr>
                <w:rFonts w:ascii="Arial" w:eastAsia="MS Mincho" w:hAnsi="Arial" w:cs="Arial"/>
                <w:b/>
                <w:bCs/>
                <w:sz w:val="20"/>
                <w:szCs w:val="20"/>
                <w:lang w:val="en-GB"/>
              </w:rPr>
            </w:pPr>
            <w:r w:rsidRPr="00D06C3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06C35" w:rsidRPr="00D06C35" w:rsidRDefault="00D06C35" w:rsidP="00D06C35">
            <w:pPr>
              <w:widowControl/>
              <w:autoSpaceDE/>
              <w:autoSpaceDN/>
              <w:spacing w:after="160" w:line="252" w:lineRule="auto"/>
              <w:rPr>
                <w:rFonts w:ascii="Arial" w:eastAsia="Calibri" w:hAnsi="Arial" w:cs="Arial"/>
                <w:kern w:val="2"/>
                <w:sz w:val="20"/>
                <w:szCs w:val="20"/>
                <w:lang w:val="en-IN"/>
              </w:rPr>
            </w:pPr>
            <w:r w:rsidRPr="00D06C35">
              <w:rPr>
                <w:rFonts w:ascii="Arial" w:eastAsia="Calibri" w:hAnsi="Arial" w:cs="Arial"/>
                <w:b/>
                <w:kern w:val="2"/>
                <w:sz w:val="20"/>
                <w:szCs w:val="20"/>
                <w:lang w:val="en-IN"/>
              </w:rPr>
              <w:t>Author’s Feedback</w:t>
            </w:r>
            <w:r w:rsidRPr="00D06C35">
              <w:rPr>
                <w:rFonts w:ascii="Arial" w:eastAsia="Calibri" w:hAnsi="Arial" w:cs="Arial"/>
                <w:kern w:val="2"/>
                <w:sz w:val="20"/>
                <w:szCs w:val="20"/>
                <w:lang w:val="en-IN"/>
              </w:rPr>
              <w:t xml:space="preserve"> (It is mandatory that authors should write his/her feedback here)</w:t>
            </w:r>
          </w:p>
          <w:p w:rsidR="00D06C35" w:rsidRPr="00D06C35" w:rsidRDefault="00D06C35" w:rsidP="00D06C35">
            <w:pPr>
              <w:keepNext/>
              <w:widowControl/>
              <w:autoSpaceDE/>
              <w:autoSpaceDN/>
              <w:spacing w:line="276" w:lineRule="auto"/>
              <w:outlineLvl w:val="1"/>
              <w:rPr>
                <w:rFonts w:ascii="Arial" w:eastAsia="MS Mincho" w:hAnsi="Arial" w:cs="Arial"/>
                <w:bCs/>
                <w:sz w:val="20"/>
                <w:szCs w:val="20"/>
                <w:lang w:val="en-GB"/>
              </w:rPr>
            </w:pPr>
          </w:p>
        </w:tc>
      </w:tr>
      <w:tr w:rsidR="00D06C35" w:rsidRPr="00D06C35" w:rsidTr="00D06C3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06C35" w:rsidRPr="00D06C35" w:rsidRDefault="00D06C35" w:rsidP="00D06C35">
            <w:pPr>
              <w:widowControl/>
              <w:autoSpaceDE/>
              <w:autoSpaceDN/>
              <w:spacing w:line="276" w:lineRule="auto"/>
              <w:rPr>
                <w:rFonts w:ascii="Arial" w:eastAsia="Arial Unicode MS" w:hAnsi="Arial" w:cs="Arial"/>
                <w:b/>
                <w:sz w:val="20"/>
                <w:szCs w:val="20"/>
                <w:lang w:val="en-GB"/>
              </w:rPr>
            </w:pPr>
            <w:r w:rsidRPr="00D06C35">
              <w:rPr>
                <w:rFonts w:ascii="Arial" w:eastAsia="Arial Unicode MS" w:hAnsi="Arial" w:cs="Arial"/>
                <w:b/>
                <w:sz w:val="20"/>
                <w:szCs w:val="20"/>
                <w:lang w:val="en-GB"/>
              </w:rPr>
              <w:t xml:space="preserve">Are there ethical issues in this manuscript? </w:t>
            </w:r>
          </w:p>
          <w:p w:rsidR="00D06C35" w:rsidRPr="00D06C35" w:rsidRDefault="00D06C35" w:rsidP="00D06C3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06C35" w:rsidRPr="00D06C35" w:rsidRDefault="00D06C35" w:rsidP="00D06C35">
            <w:pPr>
              <w:widowControl/>
              <w:autoSpaceDE/>
              <w:autoSpaceDN/>
              <w:spacing w:line="276" w:lineRule="auto"/>
              <w:rPr>
                <w:rFonts w:ascii="Arial" w:eastAsia="Arial Unicode MS" w:hAnsi="Arial" w:cs="Arial"/>
                <w:i/>
                <w:iCs/>
                <w:sz w:val="20"/>
                <w:szCs w:val="20"/>
                <w:u w:val="single"/>
                <w:lang w:val="en-GB"/>
              </w:rPr>
            </w:pPr>
            <w:r w:rsidRPr="00D06C35">
              <w:rPr>
                <w:rFonts w:ascii="Arial" w:eastAsia="Arial Unicode MS" w:hAnsi="Arial" w:cs="Arial"/>
                <w:i/>
                <w:iCs/>
                <w:sz w:val="20"/>
                <w:szCs w:val="20"/>
                <w:u w:val="single"/>
                <w:lang w:val="en-GB"/>
              </w:rPr>
              <w:t>(If yes, Kindly please write down the ethical issues here in details)</w:t>
            </w:r>
          </w:p>
          <w:p w:rsidR="00D06C35" w:rsidRPr="00D06C35" w:rsidRDefault="00D06C35" w:rsidP="00D06C35">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06C35" w:rsidRPr="00D06C35" w:rsidRDefault="00D06C35" w:rsidP="00D06C35">
            <w:pPr>
              <w:widowControl/>
              <w:autoSpaceDE/>
              <w:autoSpaceDN/>
              <w:spacing w:line="276" w:lineRule="auto"/>
              <w:rPr>
                <w:rFonts w:ascii="Arial" w:eastAsia="Arial Unicode MS" w:hAnsi="Arial" w:cs="Arial"/>
                <w:sz w:val="20"/>
                <w:szCs w:val="20"/>
                <w:lang w:val="en-GB"/>
              </w:rPr>
            </w:pPr>
          </w:p>
          <w:p w:rsidR="00D06C35" w:rsidRPr="00D06C35" w:rsidRDefault="00807CF9" w:rsidP="00D06C35">
            <w:pPr>
              <w:widowControl/>
              <w:autoSpaceDE/>
              <w:autoSpaceDN/>
              <w:spacing w:line="276" w:lineRule="auto"/>
              <w:rPr>
                <w:rFonts w:ascii="Arial" w:eastAsia="Arial Unicode MS" w:hAnsi="Arial" w:cs="Arial"/>
                <w:sz w:val="20"/>
                <w:szCs w:val="20"/>
                <w:lang w:val="en-GB"/>
              </w:rPr>
            </w:pPr>
            <w:r w:rsidRPr="00807CF9">
              <w:rPr>
                <w:rFonts w:ascii="Arial" w:eastAsia="Arial Unicode MS" w:hAnsi="Arial" w:cs="Arial"/>
                <w:sz w:val="20"/>
                <w:szCs w:val="20"/>
              </w:rPr>
              <w:t xml:space="preserve">The authors confirm that there are </w:t>
            </w:r>
            <w:r w:rsidRPr="00807CF9">
              <w:rPr>
                <w:rFonts w:ascii="Arial" w:eastAsia="Arial Unicode MS" w:hAnsi="Arial" w:cs="Arial"/>
                <w:b/>
                <w:bCs/>
                <w:sz w:val="20"/>
                <w:szCs w:val="20"/>
              </w:rPr>
              <w:t>no ethical issues associated with this manuscript</w:t>
            </w:r>
            <w:r w:rsidRPr="00807CF9">
              <w:rPr>
                <w:rFonts w:ascii="Arial" w:eastAsia="Arial Unicode MS" w:hAnsi="Arial" w:cs="Arial"/>
                <w:sz w:val="20"/>
                <w:szCs w:val="20"/>
              </w:rPr>
              <w:t>. The study involves plant material and molecular analysis and complies with all institutional and journal ethical guidelines.</w:t>
            </w:r>
          </w:p>
          <w:p w:rsidR="00D06C35" w:rsidRPr="00D06C35" w:rsidRDefault="00D06C35" w:rsidP="00D06C35">
            <w:pPr>
              <w:widowControl/>
              <w:autoSpaceDE/>
              <w:autoSpaceDN/>
              <w:spacing w:line="276" w:lineRule="auto"/>
              <w:rPr>
                <w:rFonts w:ascii="Arial" w:eastAsia="Arial Unicode MS" w:hAnsi="Arial" w:cs="Arial"/>
                <w:sz w:val="20"/>
                <w:szCs w:val="20"/>
                <w:lang w:val="en-GB"/>
              </w:rPr>
            </w:pPr>
          </w:p>
        </w:tc>
      </w:tr>
      <w:bookmarkEnd w:id="1"/>
    </w:tbl>
    <w:p w:rsidR="00D06C35" w:rsidRPr="00D06C35" w:rsidRDefault="00D06C35" w:rsidP="00D06C35">
      <w:pPr>
        <w:widowControl/>
        <w:autoSpaceDE/>
        <w:autoSpaceDN/>
        <w:rPr>
          <w:sz w:val="24"/>
          <w:szCs w:val="24"/>
        </w:rPr>
      </w:pPr>
    </w:p>
    <w:p w:rsidR="00D06C35" w:rsidRPr="00D06C35" w:rsidRDefault="00D06C35" w:rsidP="00D06C35">
      <w:pPr>
        <w:widowControl/>
        <w:autoSpaceDE/>
        <w:autoSpaceDN/>
        <w:rPr>
          <w:sz w:val="24"/>
          <w:szCs w:val="24"/>
        </w:rPr>
      </w:pPr>
    </w:p>
    <w:p w:rsidR="00D06C35" w:rsidRPr="00D06C35" w:rsidRDefault="00D06C35" w:rsidP="00D06C35">
      <w:pPr>
        <w:widowControl/>
        <w:autoSpaceDE/>
        <w:autoSpaceDN/>
        <w:rPr>
          <w:bCs/>
          <w:sz w:val="24"/>
          <w:szCs w:val="24"/>
          <w:u w:val="single"/>
          <w:lang w:val="en-GB"/>
        </w:rPr>
      </w:pPr>
    </w:p>
    <w:bookmarkEnd w:id="2"/>
    <w:p w:rsidR="00D06C35" w:rsidRPr="00D06C35" w:rsidRDefault="00D06C35" w:rsidP="00D06C35">
      <w:pPr>
        <w:widowControl/>
        <w:autoSpaceDE/>
        <w:autoSpaceDN/>
        <w:rPr>
          <w:sz w:val="24"/>
          <w:szCs w:val="24"/>
        </w:rPr>
      </w:pPr>
    </w:p>
    <w:p w:rsidR="009B5EDF" w:rsidRDefault="009B5EDF" w:rsidP="00D06C35">
      <w:pPr>
        <w:pStyle w:val="BodyText"/>
        <w:spacing w:before="81"/>
        <w:ind w:left="123"/>
      </w:pPr>
    </w:p>
    <w:sectPr w:rsidR="009B5EDF">
      <w:pgSz w:w="23820" w:h="16840" w:orient="landscape"/>
      <w:pgMar w:top="1440" w:right="1417" w:bottom="880" w:left="1417" w:header="1104" w:footer="6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BF1" w:rsidRDefault="00596BF1">
      <w:r>
        <w:separator/>
      </w:r>
    </w:p>
  </w:endnote>
  <w:endnote w:type="continuationSeparator" w:id="0">
    <w:p w:rsidR="00596BF1" w:rsidRDefault="0059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711" w:rsidRDefault="009B5EDF">
    <w:pPr>
      <w:pStyle w:val="BodyText"/>
      <w:spacing w:line="14" w:lineRule="auto"/>
      <w:rPr>
        <w:b w:val="0"/>
      </w:rPr>
    </w:pPr>
    <w:r>
      <w:rPr>
        <w:b w:val="0"/>
        <w:noProof/>
        <w:lang w:bidi="ta-IN"/>
      </w:rPr>
      <mc:AlternateContent>
        <mc:Choice Requires="wps">
          <w:drawing>
            <wp:anchor distT="0" distB="0" distL="0" distR="0" simplePos="0" relativeHeight="251654656" behindDoc="1" locked="0" layoutInCell="1" allowOverlap="1">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rsidR="00A74711" w:rsidRDefault="009B5EDF">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5pt;height:10.9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" filled="f" stroked="f">
              <v:path arrowok="t"/>
              <v:textbox inset="0,0,0,0">
                <w:txbxContent>
                  <w:p w:rsidR="00A74711" w:rsidRDefault="009B5EDF">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lang w:bidi="ta-IN"/>
      </w:rPr>
      <mc:AlternateContent>
        <mc:Choice Requires="wps">
          <w:drawing>
            <wp:anchor distT="0" distB="0" distL="0" distR="0" simplePos="0" relativeHeight="251659776" behindDoc="1" locked="0" layoutInCell="1" allowOverlap="1">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rsidR="00A74711" w:rsidRDefault="009B5EDF">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1pt;margin-top:796.15pt;width:55.8pt;height:10.9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" filled="f" stroked="f">
              <v:path arrowok="t"/>
              <v:textbox inset="0,0,0,0">
                <w:txbxContent>
                  <w:p w:rsidR="00A74711" w:rsidRDefault="009B5EDF">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lang w:bidi="ta-IN"/>
      </w:rPr>
      <mc:AlternateContent>
        <mc:Choice Requires="wps">
          <w:drawing>
            <wp:anchor distT="0" distB="0" distL="0" distR="0" simplePos="0" relativeHeight="251664896" behindDoc="1" locked="0" layoutInCell="1" allowOverlap="1">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rsidR="00A74711" w:rsidRDefault="009B5EDF">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45pt;margin-top:796.15pt;width:67.8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" filled="f" stroked="f">
              <v:path arrowok="t"/>
              <v:textbox inset="0,0,0,0">
                <w:txbxContent>
                  <w:p w:rsidR="00A74711" w:rsidRDefault="009B5EDF">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lang w:bidi="ta-IN"/>
      </w:rPr>
      <mc:AlternateContent>
        <mc:Choice Requires="wps">
          <w:drawing>
            <wp:anchor distT="0" distB="0" distL="0" distR="0" simplePos="0" relativeHeight="251670016" behindDoc="1" locked="0" layoutInCell="1" allowOverlap="1">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rsidR="00A74711" w:rsidRDefault="009B5EDF">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79.35pt;height:10.9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" filled="f" stroked="f">
              <v:path arrowok="t"/>
              <v:textbox inset="0,0,0,0">
                <w:txbxContent>
                  <w:p w:rsidR="00A74711" w:rsidRDefault="009B5EDF">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BF1" w:rsidRDefault="00596BF1">
      <w:r>
        <w:separator/>
      </w:r>
    </w:p>
  </w:footnote>
  <w:footnote w:type="continuationSeparator" w:id="0">
    <w:p w:rsidR="00596BF1" w:rsidRDefault="00596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711" w:rsidRDefault="009B5EDF">
    <w:pPr>
      <w:pStyle w:val="BodyText"/>
      <w:spacing w:line="14" w:lineRule="auto"/>
      <w:rPr>
        <w:b w:val="0"/>
      </w:rPr>
    </w:pPr>
    <w:r>
      <w:rPr>
        <w:b w:val="0"/>
        <w:noProof/>
        <w:lang w:bidi="ta-IN"/>
      </w:rPr>
      <mc:AlternateContent>
        <mc:Choice Requires="wps">
          <w:drawing>
            <wp:anchor distT="0" distB="0" distL="0" distR="0" simplePos="0" relativeHeight="251649536" behindDoc="1" locked="0" layoutInCell="1" allowOverlap="1">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A74711" w:rsidRDefault="009B5ED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54.2pt;width:86.75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" filled="f" stroked="f">
              <v:path arrowok="t"/>
              <v:textbox inset="0,0,0,0">
                <w:txbxContent>
                  <w:p w:rsidR="00A74711" w:rsidRDefault="009B5ED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A74711"/>
    <w:rsid w:val="00091F40"/>
    <w:rsid w:val="004F01CC"/>
    <w:rsid w:val="00596BF1"/>
    <w:rsid w:val="005C70D8"/>
    <w:rsid w:val="00807CF9"/>
    <w:rsid w:val="009B5EDF"/>
    <w:rsid w:val="00A74711"/>
    <w:rsid w:val="00D06C35"/>
    <w:rsid w:val="00F176DE"/>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217512-B928-4EEC-9372-4AD0B9BCD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61"/>
      <w:ind w:left="85"/>
    </w:pPr>
  </w:style>
  <w:style w:type="character" w:styleId="Hyperlink">
    <w:name w:val="Hyperlink"/>
    <w:basedOn w:val="DefaultParagraphFont"/>
    <w:uiPriority w:val="99"/>
    <w:semiHidden/>
    <w:unhideWhenUsed/>
    <w:rsid w:val="004F01CC"/>
    <w:rPr>
      <w:color w:val="0000FF"/>
      <w:u w:val="single"/>
    </w:rPr>
  </w:style>
  <w:style w:type="paragraph" w:styleId="BalloonText">
    <w:name w:val="Balloon Text"/>
    <w:basedOn w:val="Normal"/>
    <w:link w:val="BalloonTextChar"/>
    <w:uiPriority w:val="99"/>
    <w:semiHidden/>
    <w:unhideWhenUsed/>
    <w:rsid w:val="00F1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6D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76740">
      <w:bodyDiv w:val="1"/>
      <w:marLeft w:val="0"/>
      <w:marRight w:val="0"/>
      <w:marTop w:val="0"/>
      <w:marBottom w:val="0"/>
      <w:divBdr>
        <w:top w:val="none" w:sz="0" w:space="0" w:color="auto"/>
        <w:left w:val="none" w:sz="0" w:space="0" w:color="auto"/>
        <w:bottom w:val="none" w:sz="0" w:space="0" w:color="auto"/>
        <w:right w:val="none" w:sz="0" w:space="0" w:color="auto"/>
      </w:divBdr>
    </w:div>
    <w:div w:id="1220674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Macro to nano</vt:lpstr>
    </vt:vector>
  </TitlesOfParts>
  <Company/>
  <LinksUpToDate>false</LinksUpToDate>
  <CharactersWithSpaces>5588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Macro to nano</dc:title>
  <cp:lastModifiedBy>SENAVARAYAN E</cp:lastModifiedBy>
  <cp:revision>5</cp:revision>
  <cp:lastPrinted>2026-03-12T01:20:00Z</cp:lastPrinted>
  <dcterms:created xsi:type="dcterms:W3CDTF">2026-03-09T05:43:00Z</dcterms:created>
  <dcterms:modified xsi:type="dcterms:W3CDTF">2026-03-12T01:20:00Z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2026-03-08T00:00:00Z</vt:filetime>
  </property>
  <property fmtid="{D5CDD505-2E9C-101B-9397-08002B2CF9AE}" pid="3" name="Creator">
    <vt:lpwstr>Pages</vt:lpwstr>
  </property>
  <property fmtid="{D5CDD505-2E9C-101B-9397-08002B2CF9AE}" pid="4" name="LastSaved">
    <vt:filetime>2026-03-09T00:00:00Z</vt:filetime>
  </property>
  <property fmtid="{D5CDD505-2E9C-101B-9397-08002B2CF9AE}" pid="5" name="Producer">
    <vt:lpwstr>iOS Version 26.3 (Build 23D127) Quartz PDFContext</vt:lpwstr>
  </property>
</Properties>
</file>