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 /><Relationship Id="rId2" Type="http://schemas.openxmlformats.org/package/2006/relationships/metadata/core-properties" Target="docProps/core.xml" /><Relationship Id="rId1" Type="http://schemas.openxmlformats.org/officeDocument/2006/relationships/officeDocument" Target="word/document.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B44B2C0" w14:textId="77777777" w:rsidR="001C214C" w:rsidRDefault="001C214C">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1C214C" w14:paraId="2591F364" w14:textId="77777777">
        <w:trPr>
          <w:trHeight w:val="290"/>
        </w:trPr>
        <w:tc>
          <w:tcPr>
            <w:tcW w:w="20934" w:type="dxa"/>
            <w:gridSpan w:val="2"/>
            <w:tcBorders>
              <w:top w:val="nil"/>
              <w:left w:val="nil"/>
              <w:right w:val="nil"/>
            </w:tcBorders>
          </w:tcPr>
          <w:p w14:paraId="058A4BFE" w14:textId="77777777" w:rsidR="001C214C" w:rsidRDefault="001C214C">
            <w:pPr>
              <w:pStyle w:val="Heading2"/>
              <w:jc w:val="left"/>
              <w:rPr>
                <w:rFonts w:ascii="Arial" w:eastAsia="Arial" w:hAnsi="Arial" w:cs="Arial"/>
                <w:b w:val="0"/>
                <w:bCs w:val="0"/>
                <w:sz w:val="28"/>
                <w:szCs w:val="28"/>
              </w:rPr>
            </w:pPr>
          </w:p>
        </w:tc>
      </w:tr>
      <w:tr w:rsidR="001C214C" w14:paraId="44510FC8" w14:textId="77777777">
        <w:trPr>
          <w:trHeight w:val="290"/>
        </w:trPr>
        <w:tc>
          <w:tcPr>
            <w:tcW w:w="5167" w:type="dxa"/>
          </w:tcPr>
          <w:p w14:paraId="6B330BEE" w14:textId="77777777" w:rsidR="001C214C" w:rsidRDefault="007C24D6">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205DAA0A" w14:textId="77777777" w:rsidR="001C214C" w:rsidRDefault="001C214C">
            <w:pPr>
              <w:rPr>
                <w:rFonts w:ascii="Arial" w:eastAsia="Arial" w:hAnsi="Arial" w:cs="Arial"/>
                <w:color w:val="0000FF"/>
                <w:sz w:val="20"/>
                <w:szCs w:val="20"/>
              </w:rPr>
            </w:pPr>
            <w:hyperlink r:id="rId8">
              <w:r>
                <w:rPr>
                  <w:rFonts w:ascii="Arial" w:eastAsia="Arial" w:hAnsi="Arial" w:cs="Arial"/>
                  <w:b/>
                  <w:bCs/>
                  <w:color w:val="0000FF"/>
                  <w:sz w:val="20"/>
                  <w:szCs w:val="20"/>
                  <w:u w:val="single"/>
                </w:rPr>
                <w:t>Advances in Research</w:t>
              </w:r>
            </w:hyperlink>
            <w:r w:rsidR="007C24D6">
              <w:rPr>
                <w:rFonts w:ascii="Arial" w:eastAsia="Arial" w:hAnsi="Arial" w:cs="Arial"/>
                <w:b/>
                <w:bCs/>
                <w:color w:val="0000FF"/>
                <w:sz w:val="20"/>
                <w:szCs w:val="20"/>
              </w:rPr>
              <w:t xml:space="preserve"> </w:t>
            </w:r>
          </w:p>
        </w:tc>
      </w:tr>
      <w:tr w:rsidR="001C214C" w14:paraId="57736D68" w14:textId="77777777">
        <w:trPr>
          <w:trHeight w:val="290"/>
        </w:trPr>
        <w:tc>
          <w:tcPr>
            <w:tcW w:w="5167" w:type="dxa"/>
          </w:tcPr>
          <w:p w14:paraId="74D756CD" w14:textId="77777777" w:rsidR="001C214C" w:rsidRDefault="007C24D6">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0429ECF0" w14:textId="77777777" w:rsidR="001C214C" w:rsidRDefault="007C24D6">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Ms_AIR_155177</w:t>
            </w:r>
          </w:p>
        </w:tc>
      </w:tr>
      <w:tr w:rsidR="001C214C" w14:paraId="72953F2B" w14:textId="77777777">
        <w:trPr>
          <w:trHeight w:val="650"/>
        </w:trPr>
        <w:tc>
          <w:tcPr>
            <w:tcW w:w="5167" w:type="dxa"/>
          </w:tcPr>
          <w:p w14:paraId="02390DCB" w14:textId="77777777" w:rsidR="001C214C" w:rsidRDefault="007C24D6">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61D2E482" w14:textId="77777777" w:rsidR="001C214C" w:rsidRDefault="007C24D6">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Evaluation of Anti-inflammatory and Anti-coagulant Activities of Tridax Procumbenes</w:t>
            </w:r>
            <w:r>
              <w:rPr>
                <w:rFonts w:ascii="Arial" w:eastAsia="Arial" w:hAnsi="Arial" w:cs="Arial"/>
                <w:b/>
                <w:bCs/>
                <w:color w:val="000000"/>
                <w:sz w:val="20"/>
                <w:szCs w:val="20"/>
              </w:rPr>
              <w:t xml:space="preserve"> by Using Egg Albumin Denaturation and Blood Coagulation Assay</w:t>
            </w:r>
          </w:p>
        </w:tc>
      </w:tr>
      <w:tr w:rsidR="001C214C" w14:paraId="4B90B92E" w14:textId="77777777">
        <w:trPr>
          <w:trHeight w:val="332"/>
        </w:trPr>
        <w:tc>
          <w:tcPr>
            <w:tcW w:w="5167" w:type="dxa"/>
          </w:tcPr>
          <w:p w14:paraId="62A553B3" w14:textId="77777777" w:rsidR="001C214C" w:rsidRDefault="007C24D6">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7B88D643" w14:textId="77777777" w:rsidR="001C214C" w:rsidRDefault="007C24D6">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Original Research Article</w:t>
            </w:r>
          </w:p>
        </w:tc>
      </w:tr>
    </w:tbl>
    <w:p w14:paraId="0A1D08D5" w14:textId="77777777" w:rsidR="001C214C" w:rsidRDefault="001C214C">
      <w:pPr>
        <w:pBdr>
          <w:top w:val="nil"/>
          <w:left w:val="nil"/>
          <w:bottom w:val="nil"/>
          <w:right w:val="nil"/>
          <w:between w:val="nil"/>
        </w:pBdr>
        <w:jc w:val="both"/>
        <w:rPr>
          <w:rFonts w:ascii="Arial" w:eastAsia="Arial" w:hAnsi="Arial" w:cs="Arial"/>
          <w:color w:val="000000"/>
          <w:sz w:val="20"/>
          <w:szCs w:val="20"/>
          <w:u w:val="single"/>
        </w:rPr>
      </w:pPr>
      <w:bookmarkStart w:id="0" w:name="_heading=h.ursh39egjhoa" w:colFirst="0" w:colLast="0"/>
      <w:bookmarkEnd w:id="0"/>
    </w:p>
    <w:p w14:paraId="16E8952B" w14:textId="77777777" w:rsidR="001C214C" w:rsidRDefault="001C214C">
      <w:pPr>
        <w:rPr>
          <w:sz w:val="20"/>
          <w:szCs w:val="20"/>
        </w:rPr>
      </w:pP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1C214C" w14:paraId="5283CC9B" w14:textId="77777777">
        <w:tc>
          <w:tcPr>
            <w:tcW w:w="21150" w:type="dxa"/>
            <w:gridSpan w:val="3"/>
            <w:tcBorders>
              <w:top w:val="nil"/>
              <w:left w:val="nil"/>
              <w:right w:val="nil"/>
            </w:tcBorders>
          </w:tcPr>
          <w:p w14:paraId="73AF5887" w14:textId="77777777" w:rsidR="001C214C" w:rsidRDefault="007C24D6">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14:paraId="28E41EF1" w14:textId="77777777" w:rsidR="001C214C" w:rsidRDefault="001C214C">
            <w:pPr>
              <w:rPr>
                <w:sz w:val="20"/>
                <w:szCs w:val="20"/>
              </w:rPr>
            </w:pPr>
          </w:p>
        </w:tc>
      </w:tr>
      <w:tr w:rsidR="001C214C" w14:paraId="6160C490" w14:textId="77777777">
        <w:tc>
          <w:tcPr>
            <w:tcW w:w="5351" w:type="dxa"/>
          </w:tcPr>
          <w:p w14:paraId="254D33F9" w14:textId="77777777" w:rsidR="001C214C" w:rsidRDefault="001C214C">
            <w:pPr>
              <w:pStyle w:val="Heading2"/>
              <w:jc w:val="left"/>
              <w:rPr>
                <w:rFonts w:ascii="Times New Roman" w:eastAsia="Times New Roman" w:hAnsi="Times New Roman" w:cs="Times New Roman"/>
              </w:rPr>
            </w:pPr>
          </w:p>
        </w:tc>
        <w:tc>
          <w:tcPr>
            <w:tcW w:w="9357" w:type="dxa"/>
          </w:tcPr>
          <w:p w14:paraId="1DCF8CE2" w14:textId="77777777" w:rsidR="001C214C" w:rsidRDefault="007C24D6">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14:paraId="3E5C8122" w14:textId="77777777" w:rsidR="001C214C" w:rsidRDefault="001C214C"/>
        </w:tc>
        <w:tc>
          <w:tcPr>
            <w:tcW w:w="6442" w:type="dxa"/>
          </w:tcPr>
          <w:p w14:paraId="7DD2D6AE" w14:textId="77777777" w:rsidR="001C214C" w:rsidRDefault="007C24D6">
            <w:pPr>
              <w:spacing w:after="160" w:line="256" w:lineRule="auto"/>
              <w:rPr>
                <w:sz w:val="20"/>
                <w:szCs w:val="20"/>
              </w:rPr>
            </w:pPr>
            <w:r>
              <w:rPr>
                <w:b/>
                <w:bCs/>
                <w:sz w:val="20"/>
                <w:szCs w:val="20"/>
              </w:rPr>
              <w:t>Author’s Feedback</w:t>
            </w:r>
            <w:r>
              <w:rPr>
                <w:sz w:val="20"/>
                <w:szCs w:val="20"/>
              </w:rPr>
              <w:t xml:space="preserve"> (It is mandatory that authors should write his/her feedback here)</w:t>
            </w:r>
          </w:p>
          <w:p w14:paraId="1C82CF8B" w14:textId="77777777" w:rsidR="001C214C" w:rsidRDefault="001C214C">
            <w:pPr>
              <w:pStyle w:val="Heading2"/>
              <w:jc w:val="left"/>
              <w:rPr>
                <w:rFonts w:ascii="Times New Roman" w:eastAsia="Times New Roman" w:hAnsi="Times New Roman" w:cs="Times New Roman"/>
                <w:b w:val="0"/>
                <w:bCs w:val="0"/>
              </w:rPr>
            </w:pPr>
          </w:p>
        </w:tc>
      </w:tr>
      <w:tr w:rsidR="001C214C" w14:paraId="1FA65925" w14:textId="77777777">
        <w:trPr>
          <w:trHeight w:val="1264"/>
        </w:trPr>
        <w:tc>
          <w:tcPr>
            <w:tcW w:w="5351" w:type="dxa"/>
          </w:tcPr>
          <w:p w14:paraId="5861A393" w14:textId="77777777" w:rsidR="001C214C" w:rsidRDefault="007C24D6">
            <w:pPr>
              <w:ind w:left="360"/>
              <w:rPr>
                <w:sz w:val="20"/>
                <w:szCs w:val="20"/>
              </w:rPr>
            </w:pPr>
            <w:r>
              <w:rPr>
                <w:b/>
                <w:bCs/>
                <w:sz w:val="20"/>
                <w:szCs w:val="20"/>
              </w:rPr>
              <w:t>Please write a few sentences regarding the importance of this manuscript for the scientific community. A minimum of 3-4 sentences may be required for this part.</w:t>
            </w:r>
          </w:p>
          <w:p w14:paraId="34CD2162" w14:textId="77777777" w:rsidR="001C214C" w:rsidRDefault="001C214C">
            <w:pPr>
              <w:ind w:left="360"/>
              <w:rPr>
                <w:sz w:val="20"/>
                <w:szCs w:val="20"/>
              </w:rPr>
            </w:pPr>
          </w:p>
        </w:tc>
        <w:tc>
          <w:tcPr>
            <w:tcW w:w="9357" w:type="dxa"/>
          </w:tcPr>
          <w:p w14:paraId="3C86846B" w14:textId="77777777" w:rsidR="001C214C" w:rsidRDefault="007C24D6">
            <w:pPr>
              <w:pBdr>
                <w:top w:val="nil"/>
                <w:left w:val="nil"/>
                <w:bottom w:val="nil"/>
                <w:right w:val="nil"/>
                <w:between w:val="nil"/>
              </w:pBdr>
              <w:ind w:left="36"/>
              <w:jc w:val="both"/>
              <w:rPr>
                <w:color w:val="000000"/>
                <w:sz w:val="20"/>
                <w:szCs w:val="20"/>
              </w:rPr>
            </w:pPr>
            <w:r>
              <w:rPr>
                <w:color w:val="000000"/>
                <w:sz w:val="20"/>
                <w:szCs w:val="20"/>
              </w:rPr>
              <w:t>The manuscript explores the anti-inflammatory and anticoagulant potential of Tridax procumbens, a plant widely used in traditional medicine. Investigating medicinal plants that may possess dual pharmacological activities is valuable, particularly given the increasing interest in natural alternatives to synthetic drugs. The study provides preliminary experimental evidence supporting the traditional use of Tridax procumbens and contributes to the ongoing research on plant-derived bioactive compounds. Although</w:t>
            </w:r>
            <w:r>
              <w:rPr>
                <w:color w:val="000000"/>
                <w:sz w:val="20"/>
                <w:szCs w:val="20"/>
              </w:rPr>
              <w:t xml:space="preserve"> the findings are interesting, the manuscript would benefit from clearer methodological explanations and a more detailed discussion of how the results compare with previously reported studies.</w:t>
            </w:r>
          </w:p>
        </w:tc>
        <w:tc>
          <w:tcPr>
            <w:tcW w:w="6442" w:type="dxa"/>
          </w:tcPr>
          <w:p w14:paraId="0F92D238" w14:textId="77777777" w:rsidR="001C214C" w:rsidRDefault="007C24D6">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Thank you for your valuable and constructive feedback. We appreciate your positive remarks regarding the relevance of our study and its contribution to the investigation of Tridax procumbens as a potential source of dual pharmacological activity.</w:t>
            </w:r>
          </w:p>
          <w:p w14:paraId="0E975D8D" w14:textId="77777777" w:rsidR="001C214C" w:rsidRDefault="007C24D6">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In response to your suggestions, we have revised the manuscript to improve the clarity and detail of the methodology section, ensuring better reproducibility and understanding of the experimental procedures. Additionally, the discussion section has been expanded to include a more critical comparison of our findings with previously reported studies, highlighting similarities, differences, and the significance of our results in the context of existing literature.</w:t>
            </w:r>
          </w:p>
          <w:p w14:paraId="5FECAE55" w14:textId="77777777" w:rsidR="001C214C" w:rsidRDefault="007C24D6">
            <w:pPr>
              <w:pStyle w:val="Heading2"/>
              <w:jc w:val="left"/>
              <w:rPr>
                <w:rFonts w:ascii="Times New Roman" w:eastAsia="Times New Roman" w:hAnsi="Times New Roman" w:cs="Times New Roman"/>
                <w:b w:val="0"/>
                <w:bCs w:val="0"/>
              </w:rPr>
            </w:pPr>
            <w:bookmarkStart w:id="1" w:name="_heading=h.a4ujwfoslcew" w:colFirst="0" w:colLast="0"/>
            <w:bookmarkEnd w:id="1"/>
            <w:r>
              <w:rPr>
                <w:rFonts w:ascii="Times New Roman" w:eastAsia="Times New Roman" w:hAnsi="Times New Roman" w:cs="Times New Roman"/>
                <w:b w:val="0"/>
                <w:bCs w:val="0"/>
              </w:rPr>
              <w:t>We believe these revisions have strengthened the overall quality and scientific rigor of the manuscript. Thank you once again for your insightful comments.</w:t>
            </w:r>
          </w:p>
          <w:p w14:paraId="15E8D0FE" w14:textId="77777777" w:rsidR="001C214C" w:rsidRDefault="001C214C">
            <w:pPr>
              <w:pStyle w:val="Heading2"/>
              <w:jc w:val="left"/>
              <w:rPr>
                <w:rFonts w:ascii="Times New Roman" w:eastAsia="Times New Roman" w:hAnsi="Times New Roman" w:cs="Times New Roman"/>
                <w:b w:val="0"/>
                <w:bCs w:val="0"/>
              </w:rPr>
            </w:pPr>
          </w:p>
        </w:tc>
      </w:tr>
      <w:tr w:rsidR="001C214C" w14:paraId="07B3411F" w14:textId="77777777">
        <w:trPr>
          <w:trHeight w:val="1262"/>
        </w:trPr>
        <w:tc>
          <w:tcPr>
            <w:tcW w:w="5351" w:type="dxa"/>
          </w:tcPr>
          <w:p w14:paraId="4BB6B51C" w14:textId="77777777" w:rsidR="001C214C" w:rsidRDefault="007C24D6">
            <w:pPr>
              <w:ind w:left="360"/>
              <w:rPr>
                <w:sz w:val="20"/>
                <w:szCs w:val="20"/>
              </w:rPr>
            </w:pPr>
            <w:r>
              <w:rPr>
                <w:b/>
                <w:bCs/>
                <w:sz w:val="20"/>
                <w:szCs w:val="20"/>
              </w:rPr>
              <w:t>Is the title of the article suitable?</w:t>
            </w:r>
          </w:p>
          <w:p w14:paraId="3B4ED6C1" w14:textId="77777777" w:rsidR="001C214C" w:rsidRDefault="007C24D6">
            <w:pPr>
              <w:ind w:left="360"/>
              <w:rPr>
                <w:sz w:val="20"/>
                <w:szCs w:val="20"/>
              </w:rPr>
            </w:pPr>
            <w:r>
              <w:rPr>
                <w:b/>
                <w:bCs/>
                <w:sz w:val="20"/>
                <w:szCs w:val="20"/>
              </w:rPr>
              <w:t>(If not please suggest an alternative title)</w:t>
            </w:r>
          </w:p>
          <w:p w14:paraId="5A916CF3" w14:textId="77777777" w:rsidR="001C214C" w:rsidRDefault="001C214C">
            <w:pPr>
              <w:pStyle w:val="Heading2"/>
              <w:jc w:val="left"/>
              <w:rPr>
                <w:rFonts w:ascii="Times New Roman" w:eastAsia="Times New Roman" w:hAnsi="Times New Roman" w:cs="Times New Roman"/>
                <w:u w:val="single"/>
              </w:rPr>
            </w:pPr>
          </w:p>
        </w:tc>
        <w:tc>
          <w:tcPr>
            <w:tcW w:w="9357" w:type="dxa"/>
          </w:tcPr>
          <w:p w14:paraId="180D8105" w14:textId="77777777" w:rsidR="001C214C" w:rsidRDefault="007C24D6">
            <w:pPr>
              <w:ind w:left="36"/>
              <w:jc w:val="both"/>
              <w:rPr>
                <w:sz w:val="20"/>
                <w:szCs w:val="20"/>
              </w:rPr>
            </w:pPr>
            <w:r>
              <w:rPr>
                <w:sz w:val="20"/>
                <w:szCs w:val="20"/>
              </w:rPr>
              <w:t>The title generally reflects the objective of the study; however, there is a spelling issue in the plant name. The species name should be written as Tridax procumbens.</w:t>
            </w:r>
          </w:p>
        </w:tc>
        <w:tc>
          <w:tcPr>
            <w:tcW w:w="6442" w:type="dxa"/>
          </w:tcPr>
          <w:p w14:paraId="591B4F04" w14:textId="77777777" w:rsidR="001C214C" w:rsidRDefault="007C24D6">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Thank you for your valuable observation. We have corrected the spelling of the plant name in the title, and it has been updated to Tridax procumbens accordingly.</w:t>
            </w:r>
          </w:p>
        </w:tc>
      </w:tr>
      <w:tr w:rsidR="001C214C" w14:paraId="62C3853D" w14:textId="77777777">
        <w:trPr>
          <w:trHeight w:val="1262"/>
        </w:trPr>
        <w:tc>
          <w:tcPr>
            <w:tcW w:w="5351" w:type="dxa"/>
          </w:tcPr>
          <w:p w14:paraId="02D5EEA0" w14:textId="77777777" w:rsidR="001C214C" w:rsidRDefault="007C24D6">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abstract of the article comprehensive? Do you suggest the addition (or deletion) of some points in this section? Please write your suggestions here.</w:t>
            </w:r>
          </w:p>
          <w:p w14:paraId="6430119E" w14:textId="77777777" w:rsidR="001C214C" w:rsidRDefault="001C214C">
            <w:pPr>
              <w:pStyle w:val="Heading2"/>
              <w:jc w:val="left"/>
              <w:rPr>
                <w:rFonts w:ascii="Times New Roman" w:eastAsia="Times New Roman" w:hAnsi="Times New Roman" w:cs="Times New Roman"/>
                <w:u w:val="single"/>
              </w:rPr>
            </w:pPr>
          </w:p>
        </w:tc>
        <w:tc>
          <w:tcPr>
            <w:tcW w:w="9357" w:type="dxa"/>
          </w:tcPr>
          <w:p w14:paraId="2320BBA9" w14:textId="77777777" w:rsidR="001C214C" w:rsidRDefault="007C24D6">
            <w:pPr>
              <w:ind w:left="36"/>
              <w:jc w:val="both"/>
              <w:rPr>
                <w:sz w:val="20"/>
                <w:szCs w:val="20"/>
              </w:rPr>
            </w:pPr>
            <w:r>
              <w:rPr>
                <w:sz w:val="20"/>
                <w:szCs w:val="20"/>
              </w:rPr>
              <w:t>The abstract summarizes the purpose of the study and briefly describes the experimental approach. However, it would be more informative if some numerical results were included, such as the percentage inhibition values for the anti-inflammatory assay and the clotting time observed in the anticoagulant assay. Including these details would help readers better understand the significance of the findings. In addition, the abstract could briefly mention the presence of phytochemicals detected in the extract, sinc</w:t>
            </w:r>
            <w:r>
              <w:rPr>
                <w:sz w:val="20"/>
                <w:szCs w:val="20"/>
              </w:rPr>
              <w:t>e these compounds may be responsible for the observed activities.</w:t>
            </w:r>
          </w:p>
        </w:tc>
        <w:tc>
          <w:tcPr>
            <w:tcW w:w="6442" w:type="dxa"/>
          </w:tcPr>
          <w:p w14:paraId="39CC0408" w14:textId="77777777" w:rsidR="001C214C" w:rsidRDefault="007C24D6">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Thank you for your valuable suggestion. We agree that including key numerical findings would improve the clarity and impact of the abstract. Accordingly, we have revised the abstract to incorporate specific results, such as percentage inhibition values for the anti-inflammatory activity and clotting time for the anticoagulant assay. Additionally, a brief mention of the phytochemicals identified in the extract has been included to highlight their potential role in the observed biological activities.</w:t>
            </w:r>
          </w:p>
        </w:tc>
      </w:tr>
      <w:tr w:rsidR="001C214C" w14:paraId="57CFD4C6" w14:textId="77777777">
        <w:trPr>
          <w:trHeight w:val="704"/>
        </w:trPr>
        <w:tc>
          <w:tcPr>
            <w:tcW w:w="5351" w:type="dxa"/>
          </w:tcPr>
          <w:p w14:paraId="01DB694E" w14:textId="77777777" w:rsidR="001C214C" w:rsidRDefault="007C24D6">
            <w:pPr>
              <w:pStyle w:val="Heading2"/>
              <w:ind w:left="360"/>
              <w:jc w:val="left"/>
              <w:rPr>
                <w:b w:val="0"/>
                <w:bCs w:val="0"/>
                <w:u w:val="single"/>
              </w:rPr>
            </w:pPr>
            <w:r>
              <w:rPr>
                <w:rFonts w:ascii="Times New Roman" w:eastAsia="Times New Roman" w:hAnsi="Times New Roman" w:cs="Times New Roman"/>
              </w:rPr>
              <w:t>Is the manuscript scientifically, correct? Please write here.</w:t>
            </w:r>
          </w:p>
        </w:tc>
        <w:tc>
          <w:tcPr>
            <w:tcW w:w="9357" w:type="dxa"/>
          </w:tcPr>
          <w:p w14:paraId="59637747" w14:textId="77777777" w:rsidR="001C214C" w:rsidRDefault="007C24D6">
            <w:pPr>
              <w:pBdr>
                <w:top w:val="nil"/>
                <w:left w:val="nil"/>
                <w:bottom w:val="nil"/>
                <w:right w:val="nil"/>
                <w:between w:val="nil"/>
              </w:pBdr>
              <w:ind w:left="36"/>
              <w:jc w:val="both"/>
              <w:rPr>
                <w:color w:val="000000"/>
                <w:sz w:val="20"/>
                <w:szCs w:val="20"/>
              </w:rPr>
            </w:pPr>
            <w:r>
              <w:rPr>
                <w:color w:val="000000"/>
                <w:sz w:val="20"/>
                <w:szCs w:val="20"/>
              </w:rPr>
              <w:t>The experimental design follows commonly used in-vitro models for evaluating anti-inflammatory and anticoagulant activities, and the results appear consistent with the known pharmacological properties of Tridax procumbens. Nevertheless, some methodological aspects require clarification. For example, the manuscript should specify the number of experimental replicates and whether any statistical analysis was performed. Providing such information would increase the scientific reliability of the results. The di</w:t>
            </w:r>
            <w:r>
              <w:rPr>
                <w:color w:val="000000"/>
                <w:sz w:val="20"/>
                <w:szCs w:val="20"/>
              </w:rPr>
              <w:t>scussion could also be expanded to better relate the findings to previously published research on this plant.</w:t>
            </w:r>
          </w:p>
        </w:tc>
        <w:tc>
          <w:tcPr>
            <w:tcW w:w="6442" w:type="dxa"/>
          </w:tcPr>
          <w:p w14:paraId="3B0F0CC5" w14:textId="77777777" w:rsidR="00093384" w:rsidRPr="00093384" w:rsidRDefault="00093384" w:rsidP="00093384">
            <w:pPr>
              <w:pStyle w:val="Heading2"/>
              <w:rPr>
                <w:rFonts w:ascii="Times New Roman" w:eastAsia="Times New Roman" w:hAnsi="Times New Roman" w:cs="Times New Roman"/>
                <w:b w:val="0"/>
                <w:bCs w:val="0"/>
              </w:rPr>
            </w:pPr>
            <w:r w:rsidRPr="00093384">
              <w:rPr>
                <w:rFonts w:ascii="Times New Roman" w:eastAsia="Times New Roman" w:hAnsi="Times New Roman" w:cs="Times New Roman"/>
                <w:b w:val="0"/>
                <w:bCs w:val="0"/>
              </w:rPr>
              <w:t>Thank you for your valuable suggestion. We acknowledge the importance of including the number of experimental replicates and appropriate statistical analysis to strengthen the scientific reliability of the results. In the present study, experiments were conducted in replicates; however, formal statistical analysis was not performed. This has now been clearly stated in the revised manuscript as a limitation of the study.</w:t>
            </w:r>
          </w:p>
          <w:p w14:paraId="57E3C37F" w14:textId="4B69BF60" w:rsidR="001C214C" w:rsidRDefault="00093384" w:rsidP="00093384">
            <w:pPr>
              <w:pStyle w:val="Heading2"/>
              <w:jc w:val="left"/>
              <w:rPr>
                <w:rFonts w:ascii="Times New Roman" w:eastAsia="Times New Roman" w:hAnsi="Times New Roman" w:cs="Times New Roman"/>
                <w:b w:val="0"/>
                <w:bCs w:val="0"/>
              </w:rPr>
            </w:pPr>
            <w:r w:rsidRPr="00093384">
              <w:rPr>
                <w:rFonts w:ascii="Times New Roman" w:eastAsia="Times New Roman" w:hAnsi="Times New Roman" w:cs="Times New Roman"/>
                <w:b w:val="0"/>
                <w:bCs w:val="0"/>
              </w:rPr>
              <w:t>Furthermore, we have expanded the discussion section to better relate our findings with previously published research on Tridax procumbens, thereby improving the overall scientific context and interpretation of the results.</w:t>
            </w:r>
          </w:p>
        </w:tc>
      </w:tr>
      <w:tr w:rsidR="001C214C" w14:paraId="0BAF06B3" w14:textId="77777777">
        <w:trPr>
          <w:trHeight w:val="703"/>
        </w:trPr>
        <w:tc>
          <w:tcPr>
            <w:tcW w:w="5351" w:type="dxa"/>
          </w:tcPr>
          <w:p w14:paraId="5B229083" w14:textId="77777777" w:rsidR="001C214C" w:rsidRDefault="007C24D6">
            <w:pPr>
              <w:ind w:left="360"/>
              <w:rPr>
                <w:sz w:val="20"/>
                <w:szCs w:val="20"/>
              </w:rPr>
            </w:pPr>
            <w:r>
              <w:rPr>
                <w:b/>
                <w:bCs/>
                <w:sz w:val="20"/>
                <w:szCs w:val="20"/>
              </w:rPr>
              <w:t>Are the references sufficient and recent? If you have suggestions of additional references, please mention them in the review form.</w:t>
            </w:r>
          </w:p>
        </w:tc>
        <w:tc>
          <w:tcPr>
            <w:tcW w:w="9357" w:type="dxa"/>
          </w:tcPr>
          <w:p w14:paraId="580ED099" w14:textId="77777777" w:rsidR="001C214C" w:rsidRDefault="007C24D6">
            <w:pPr>
              <w:pBdr>
                <w:top w:val="nil"/>
                <w:left w:val="nil"/>
                <w:bottom w:val="nil"/>
                <w:right w:val="nil"/>
                <w:between w:val="nil"/>
              </w:pBdr>
              <w:ind w:left="36"/>
              <w:jc w:val="both"/>
              <w:rPr>
                <w:color w:val="000000"/>
                <w:sz w:val="20"/>
                <w:szCs w:val="20"/>
              </w:rPr>
            </w:pPr>
            <w:r>
              <w:rPr>
                <w:color w:val="000000"/>
                <w:sz w:val="20"/>
                <w:szCs w:val="20"/>
              </w:rPr>
              <w:t>The references cited are generally relevant to the topic of the study. However, several references are relatively old, and the manuscript would benefit from the inclusion of more recent studies published in the last few years. Adding recent literature on phytochemical analysis and pharmacological activities of Tridax procumbens would strengthen the background and discussion sections.</w:t>
            </w:r>
          </w:p>
        </w:tc>
        <w:tc>
          <w:tcPr>
            <w:tcW w:w="6442" w:type="dxa"/>
          </w:tcPr>
          <w:p w14:paraId="4B6563B5" w14:textId="77777777" w:rsidR="001C214C" w:rsidRDefault="007C24D6">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Thank you for your valuable suggestion. We agree that the inclusion of more recent literature would strengthen the manuscript. Accordingly, we have updated the reference list by incorporating recent studies (2021–2025) on the phytochemical composition and pharmacological activities of Tridax procumbens. These include recent findings on its anti-inflammatory, antimicrobial, antioxidant, and bioactive compound profiling, which provide stronger support to our discussion and background sections.</w:t>
            </w:r>
          </w:p>
        </w:tc>
      </w:tr>
      <w:tr w:rsidR="001C214C" w14:paraId="34276B46" w14:textId="77777777">
        <w:trPr>
          <w:trHeight w:val="386"/>
        </w:trPr>
        <w:tc>
          <w:tcPr>
            <w:tcW w:w="5351" w:type="dxa"/>
          </w:tcPr>
          <w:p w14:paraId="54A0C2BD" w14:textId="77777777" w:rsidR="001C214C" w:rsidRDefault="007C24D6">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language/English quality of the article suitable for scholarly communications?</w:t>
            </w:r>
          </w:p>
          <w:p w14:paraId="365BB1F7" w14:textId="77777777" w:rsidR="001C214C" w:rsidRDefault="001C214C">
            <w:pPr>
              <w:rPr>
                <w:sz w:val="20"/>
                <w:szCs w:val="20"/>
              </w:rPr>
            </w:pPr>
          </w:p>
        </w:tc>
        <w:tc>
          <w:tcPr>
            <w:tcW w:w="9357" w:type="dxa"/>
          </w:tcPr>
          <w:p w14:paraId="76C71A62" w14:textId="77777777" w:rsidR="001C214C" w:rsidRDefault="007C24D6">
            <w:pPr>
              <w:ind w:left="36"/>
              <w:jc w:val="both"/>
              <w:rPr>
                <w:sz w:val="20"/>
                <w:szCs w:val="20"/>
              </w:rPr>
            </w:pPr>
            <w:r>
              <w:rPr>
                <w:sz w:val="20"/>
                <w:szCs w:val="20"/>
              </w:rPr>
              <w:t>Overall, the manuscript is understandable, but there are several grammatical errors and minor typographical issues throughout the text. The scientific name Tridax procumbens should be written consistently in italic form, and capitalization should follow standard taxonomic conventions.</w:t>
            </w:r>
          </w:p>
        </w:tc>
        <w:tc>
          <w:tcPr>
            <w:tcW w:w="6442" w:type="dxa"/>
          </w:tcPr>
          <w:p w14:paraId="4F4C10A5" w14:textId="77777777" w:rsidR="001C214C" w:rsidRDefault="007C24D6">
            <w:pPr>
              <w:rPr>
                <w:sz w:val="20"/>
                <w:szCs w:val="20"/>
              </w:rPr>
            </w:pPr>
            <w:r>
              <w:rPr>
                <w:sz w:val="20"/>
                <w:szCs w:val="20"/>
              </w:rPr>
              <w:t>Thank you for your observation. We have carefully revised the manuscript to correct grammatical errors and typographical issues throughout the text. Additionally, the scientific name Tridax procumbens has been consistently formatted in italics, with proper capitalization in accordance with standard taxonomic conventions</w:t>
            </w:r>
          </w:p>
        </w:tc>
      </w:tr>
      <w:tr w:rsidR="001C214C" w14:paraId="63D5E8DB" w14:textId="77777777">
        <w:trPr>
          <w:trHeight w:val="1178"/>
        </w:trPr>
        <w:tc>
          <w:tcPr>
            <w:tcW w:w="5351" w:type="dxa"/>
          </w:tcPr>
          <w:p w14:paraId="674B3465" w14:textId="77777777" w:rsidR="001C214C" w:rsidRDefault="007C24D6">
            <w:pPr>
              <w:pStyle w:val="Heading2"/>
              <w:jc w:val="left"/>
              <w:rPr>
                <w:rFonts w:ascii="Times New Roman" w:eastAsia="Times New Roman" w:hAnsi="Times New Roman" w:cs="Times New Roman"/>
                <w:b w:val="0"/>
                <w:bCs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bCs w:val="0"/>
              </w:rPr>
              <w:t>comments</w:t>
            </w:r>
          </w:p>
          <w:p w14:paraId="4B25E9F9" w14:textId="77777777" w:rsidR="001C214C" w:rsidRDefault="001C214C">
            <w:pPr>
              <w:pStyle w:val="Heading2"/>
              <w:jc w:val="left"/>
              <w:rPr>
                <w:rFonts w:ascii="Times New Roman" w:eastAsia="Times New Roman" w:hAnsi="Times New Roman" w:cs="Times New Roman"/>
                <w:b w:val="0"/>
                <w:bCs w:val="0"/>
              </w:rPr>
            </w:pPr>
          </w:p>
        </w:tc>
        <w:tc>
          <w:tcPr>
            <w:tcW w:w="9357" w:type="dxa"/>
          </w:tcPr>
          <w:p w14:paraId="088DC2C9" w14:textId="77777777" w:rsidR="001C214C" w:rsidRDefault="007C24D6">
            <w:pPr>
              <w:numPr>
                <w:ilvl w:val="0"/>
                <w:numId w:val="1"/>
              </w:numPr>
              <w:pBdr>
                <w:top w:val="nil"/>
                <w:left w:val="nil"/>
                <w:bottom w:val="nil"/>
                <w:right w:val="nil"/>
                <w:between w:val="nil"/>
              </w:pBdr>
              <w:ind w:left="461"/>
              <w:jc w:val="both"/>
              <w:rPr>
                <w:color w:val="000000"/>
                <w:sz w:val="20"/>
                <w:szCs w:val="20"/>
              </w:rPr>
            </w:pPr>
            <w:r>
              <w:rPr>
                <w:color w:val="000000"/>
                <w:sz w:val="20"/>
                <w:szCs w:val="20"/>
              </w:rPr>
              <w:t>The manuscript would benefit from clearer descriptions of the experimental procedures.</w:t>
            </w:r>
          </w:p>
          <w:p w14:paraId="41765DE1" w14:textId="77777777" w:rsidR="001C214C" w:rsidRDefault="007C24D6">
            <w:pPr>
              <w:numPr>
                <w:ilvl w:val="0"/>
                <w:numId w:val="1"/>
              </w:numPr>
              <w:pBdr>
                <w:top w:val="nil"/>
                <w:left w:val="nil"/>
                <w:bottom w:val="nil"/>
                <w:right w:val="nil"/>
                <w:between w:val="nil"/>
              </w:pBdr>
              <w:ind w:left="461"/>
              <w:jc w:val="both"/>
              <w:rPr>
                <w:color w:val="000000"/>
                <w:sz w:val="20"/>
                <w:szCs w:val="20"/>
              </w:rPr>
            </w:pPr>
            <w:r>
              <w:rPr>
                <w:color w:val="000000"/>
                <w:sz w:val="20"/>
                <w:szCs w:val="20"/>
              </w:rPr>
              <w:t>The number of replicates and statistical treatment of data should be stated.</w:t>
            </w:r>
          </w:p>
          <w:p w14:paraId="74FC57CD" w14:textId="77777777" w:rsidR="001C214C" w:rsidRDefault="007C24D6">
            <w:pPr>
              <w:numPr>
                <w:ilvl w:val="0"/>
                <w:numId w:val="1"/>
              </w:numPr>
              <w:pBdr>
                <w:top w:val="nil"/>
                <w:left w:val="nil"/>
                <w:bottom w:val="nil"/>
                <w:right w:val="nil"/>
                <w:between w:val="nil"/>
              </w:pBdr>
              <w:ind w:left="461"/>
              <w:jc w:val="both"/>
              <w:rPr>
                <w:color w:val="000000"/>
                <w:sz w:val="20"/>
                <w:szCs w:val="20"/>
              </w:rPr>
            </w:pPr>
            <w:r>
              <w:rPr>
                <w:color w:val="000000"/>
                <w:sz w:val="20"/>
                <w:szCs w:val="20"/>
              </w:rPr>
              <w:t>Some parts of the introduction and discussion are repetitive and could be shortened.</w:t>
            </w:r>
          </w:p>
          <w:p w14:paraId="0FC1563A" w14:textId="77777777" w:rsidR="001C214C" w:rsidRDefault="007C24D6">
            <w:pPr>
              <w:numPr>
                <w:ilvl w:val="0"/>
                <w:numId w:val="1"/>
              </w:numPr>
              <w:pBdr>
                <w:top w:val="nil"/>
                <w:left w:val="nil"/>
                <w:bottom w:val="nil"/>
                <w:right w:val="nil"/>
                <w:between w:val="nil"/>
              </w:pBdr>
              <w:ind w:left="461"/>
              <w:jc w:val="both"/>
              <w:rPr>
                <w:color w:val="000000"/>
                <w:sz w:val="20"/>
                <w:szCs w:val="20"/>
              </w:rPr>
            </w:pPr>
            <w:r>
              <w:rPr>
                <w:color w:val="000000"/>
                <w:sz w:val="20"/>
                <w:szCs w:val="20"/>
              </w:rPr>
              <w:t>Figure and table captions could be more descriptive.</w:t>
            </w:r>
          </w:p>
        </w:tc>
        <w:tc>
          <w:tcPr>
            <w:tcW w:w="6442" w:type="dxa"/>
          </w:tcPr>
          <w:p w14:paraId="0715A133" w14:textId="77777777" w:rsidR="001C214C" w:rsidRDefault="007C24D6">
            <w:pPr>
              <w:rPr>
                <w:sz w:val="20"/>
                <w:szCs w:val="20"/>
              </w:rPr>
            </w:pPr>
            <w:r>
              <w:rPr>
                <w:sz w:val="20"/>
                <w:szCs w:val="20"/>
              </w:rPr>
              <w:t>Thank you for your constructive suggestions. We have revised the manuscript to improve the clarity of the experimental procedures, providing more detailed descriptions where necessary. The number of experimental replicates and the statistical methods used for data analysis have now been clearly specified. Additionally, repetitive sections in the introduction and discussion have been carefully shortened to enhance readability and focus. Figure and table captions have also been revised to make them more descr</w:t>
            </w:r>
            <w:r>
              <w:rPr>
                <w:sz w:val="20"/>
                <w:szCs w:val="20"/>
              </w:rPr>
              <w:t>iptive and informative.</w:t>
            </w:r>
          </w:p>
        </w:tc>
      </w:tr>
    </w:tbl>
    <w:p w14:paraId="205316C4" w14:textId="77777777" w:rsidR="001C214C" w:rsidRDefault="001C214C">
      <w:pPr>
        <w:pBdr>
          <w:top w:val="nil"/>
          <w:left w:val="nil"/>
          <w:bottom w:val="nil"/>
          <w:right w:val="nil"/>
          <w:between w:val="nil"/>
        </w:pBdr>
        <w:jc w:val="both"/>
        <w:rPr>
          <w:color w:val="000000"/>
          <w:sz w:val="20"/>
          <w:szCs w:val="20"/>
          <w:u w:val="single"/>
        </w:rPr>
      </w:pPr>
    </w:p>
    <w:p w14:paraId="2E9D24B0" w14:textId="77777777" w:rsidR="001C214C" w:rsidRDefault="001C214C">
      <w:pPr>
        <w:pBdr>
          <w:top w:val="nil"/>
          <w:left w:val="nil"/>
          <w:bottom w:val="nil"/>
          <w:right w:val="nil"/>
          <w:between w:val="nil"/>
        </w:pBdr>
        <w:jc w:val="both"/>
        <w:rPr>
          <w:color w:val="000000"/>
          <w:sz w:val="20"/>
          <w:szCs w:val="20"/>
          <w:u w:val="single"/>
        </w:rPr>
      </w:pPr>
    </w:p>
    <w:p w14:paraId="5D95325A" w14:textId="77777777" w:rsidR="001C214C" w:rsidRDefault="001C214C">
      <w:pPr>
        <w:pBdr>
          <w:top w:val="nil"/>
          <w:left w:val="nil"/>
          <w:bottom w:val="nil"/>
          <w:right w:val="nil"/>
          <w:between w:val="nil"/>
        </w:pBdr>
        <w:jc w:val="both"/>
        <w:rPr>
          <w:color w:val="000000"/>
          <w:sz w:val="20"/>
          <w:szCs w:val="20"/>
          <w:u w:val="single"/>
        </w:rPr>
      </w:pPr>
    </w:p>
    <w:p w14:paraId="3FB98C4C" w14:textId="77777777" w:rsidR="001C214C" w:rsidRDefault="001C214C">
      <w:pPr>
        <w:pBdr>
          <w:top w:val="nil"/>
          <w:left w:val="nil"/>
          <w:bottom w:val="nil"/>
          <w:right w:val="nil"/>
          <w:between w:val="nil"/>
        </w:pBdr>
        <w:jc w:val="both"/>
        <w:rPr>
          <w:color w:val="000000"/>
          <w:sz w:val="20"/>
          <w:szCs w:val="20"/>
          <w:u w:val="single"/>
        </w:rPr>
      </w:pPr>
    </w:p>
    <w:p w14:paraId="4C482523" w14:textId="77777777" w:rsidR="001C214C" w:rsidRDefault="001C214C">
      <w:pPr>
        <w:pBdr>
          <w:top w:val="nil"/>
          <w:left w:val="nil"/>
          <w:bottom w:val="nil"/>
          <w:right w:val="nil"/>
          <w:between w:val="nil"/>
        </w:pBdr>
        <w:jc w:val="both"/>
        <w:rPr>
          <w:color w:val="000000"/>
          <w:sz w:val="20"/>
          <w:szCs w:val="20"/>
          <w:u w:val="single"/>
        </w:rPr>
      </w:pPr>
    </w:p>
    <w:p w14:paraId="06C58E47" w14:textId="77777777" w:rsidR="001C214C" w:rsidRDefault="001C214C">
      <w:pPr>
        <w:pBdr>
          <w:top w:val="nil"/>
          <w:left w:val="nil"/>
          <w:bottom w:val="nil"/>
          <w:right w:val="nil"/>
          <w:between w:val="nil"/>
        </w:pBdr>
        <w:jc w:val="both"/>
        <w:rPr>
          <w:color w:val="000000"/>
          <w:sz w:val="20"/>
          <w:szCs w:val="20"/>
          <w:u w:val="single"/>
        </w:rPr>
      </w:pPr>
    </w:p>
    <w:tbl>
      <w:tblPr>
        <w:tblStyle w:val="a1"/>
        <w:tblW w:w="21087"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370"/>
        <w:gridCol w:w="11408"/>
        <w:gridCol w:w="6309"/>
      </w:tblGrid>
      <w:tr w:rsidR="001C214C" w14:paraId="23519826" w14:textId="77777777">
        <w:trPr>
          <w:trHeight w:val="237"/>
        </w:trPr>
        <w:tc>
          <w:tcPr>
            <w:tcW w:w="21087" w:type="dxa"/>
            <w:gridSpan w:val="3"/>
            <w:tcBorders>
              <w:top w:val="nil"/>
              <w:left w:val="nil"/>
              <w:right w:val="nil"/>
            </w:tcBorders>
            <w:tcMar>
              <w:top w:w="0" w:type="dxa"/>
              <w:left w:w="108" w:type="dxa"/>
              <w:bottom w:w="0" w:type="dxa"/>
              <w:right w:w="108" w:type="dxa"/>
            </w:tcMar>
            <w:vAlign w:val="center"/>
          </w:tcPr>
          <w:p w14:paraId="63EFF61C" w14:textId="77777777" w:rsidR="001C214C" w:rsidRDefault="007C24D6">
            <w:pPr>
              <w:pBdr>
                <w:top w:val="nil"/>
                <w:left w:val="nil"/>
                <w:bottom w:val="nil"/>
                <w:right w:val="nil"/>
                <w:between w:val="nil"/>
              </w:pBdr>
              <w:rPr>
                <w:color w:val="000000"/>
                <w:sz w:val="20"/>
                <w:szCs w:val="20"/>
                <w:u w:val="single"/>
              </w:rPr>
            </w:pPr>
            <w:r>
              <w:rPr>
                <w:b/>
                <w:bCs/>
                <w:color w:val="000000"/>
                <w:sz w:val="20"/>
                <w:szCs w:val="20"/>
                <w:highlight w:val="yellow"/>
                <w:u w:val="single"/>
              </w:rPr>
              <w:t>PART  2:</w:t>
            </w:r>
            <w:r>
              <w:rPr>
                <w:b/>
                <w:bCs/>
                <w:color w:val="000000"/>
                <w:sz w:val="20"/>
                <w:szCs w:val="20"/>
                <w:u w:val="single"/>
              </w:rPr>
              <w:t xml:space="preserve"> </w:t>
            </w:r>
          </w:p>
          <w:p w14:paraId="07C1727B" w14:textId="77777777" w:rsidR="001C214C" w:rsidRDefault="001C214C">
            <w:pPr>
              <w:pBdr>
                <w:top w:val="nil"/>
                <w:left w:val="nil"/>
                <w:bottom w:val="nil"/>
                <w:right w:val="nil"/>
                <w:between w:val="nil"/>
              </w:pBdr>
              <w:rPr>
                <w:color w:val="000000"/>
                <w:sz w:val="20"/>
                <w:szCs w:val="20"/>
                <w:u w:val="single"/>
              </w:rPr>
            </w:pPr>
          </w:p>
        </w:tc>
      </w:tr>
      <w:tr w:rsidR="001C214C" w14:paraId="5F90A3FE" w14:textId="77777777">
        <w:trPr>
          <w:trHeight w:val="935"/>
        </w:trPr>
        <w:tc>
          <w:tcPr>
            <w:tcW w:w="3370" w:type="dxa"/>
            <w:tcMar>
              <w:top w:w="0" w:type="dxa"/>
              <w:left w:w="108" w:type="dxa"/>
              <w:bottom w:w="0" w:type="dxa"/>
              <w:right w:w="108" w:type="dxa"/>
            </w:tcMar>
            <w:vAlign w:val="center"/>
          </w:tcPr>
          <w:p w14:paraId="0C46BDE1" w14:textId="77777777" w:rsidR="001C214C" w:rsidRDefault="001C214C">
            <w:pPr>
              <w:pBdr>
                <w:top w:val="nil"/>
                <w:left w:val="nil"/>
                <w:bottom w:val="nil"/>
                <w:right w:val="nil"/>
                <w:between w:val="nil"/>
              </w:pBdr>
              <w:rPr>
                <w:color w:val="000000"/>
                <w:sz w:val="20"/>
                <w:szCs w:val="20"/>
              </w:rPr>
            </w:pPr>
          </w:p>
        </w:tc>
        <w:tc>
          <w:tcPr>
            <w:tcW w:w="11408" w:type="dxa"/>
            <w:tcMar>
              <w:top w:w="0" w:type="dxa"/>
              <w:left w:w="108" w:type="dxa"/>
              <w:bottom w:w="0" w:type="dxa"/>
              <w:right w:w="108" w:type="dxa"/>
            </w:tcMar>
          </w:tcPr>
          <w:p w14:paraId="10EF0C93" w14:textId="77777777" w:rsidR="001C214C" w:rsidRDefault="007C24D6">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tc>
        <w:tc>
          <w:tcPr>
            <w:tcW w:w="6309" w:type="dxa"/>
          </w:tcPr>
          <w:p w14:paraId="3DC220D8" w14:textId="77777777" w:rsidR="001C214C" w:rsidRDefault="007C24D6">
            <w:pPr>
              <w:spacing w:after="160" w:line="256" w:lineRule="auto"/>
              <w:rPr>
                <w:sz w:val="20"/>
                <w:szCs w:val="20"/>
              </w:rPr>
            </w:pPr>
            <w:r>
              <w:rPr>
                <w:b/>
                <w:bCs/>
                <w:sz w:val="20"/>
                <w:szCs w:val="20"/>
              </w:rPr>
              <w:t>Author’s Feedback</w:t>
            </w:r>
            <w:r>
              <w:rPr>
                <w:sz w:val="20"/>
                <w:szCs w:val="20"/>
              </w:rPr>
              <w:t xml:space="preserve"> (It is mandatory that authors should write his/her feedback here)</w:t>
            </w:r>
          </w:p>
          <w:p w14:paraId="5B72D635" w14:textId="77777777" w:rsidR="001C214C" w:rsidRDefault="001C214C">
            <w:pPr>
              <w:pStyle w:val="Heading2"/>
              <w:jc w:val="left"/>
              <w:rPr>
                <w:rFonts w:ascii="Times New Roman" w:eastAsia="Times New Roman" w:hAnsi="Times New Roman" w:cs="Times New Roman"/>
                <w:b w:val="0"/>
                <w:bCs w:val="0"/>
              </w:rPr>
            </w:pPr>
          </w:p>
        </w:tc>
      </w:tr>
      <w:tr w:rsidR="001C214C" w14:paraId="57B6CB88" w14:textId="77777777">
        <w:trPr>
          <w:trHeight w:val="697"/>
        </w:trPr>
        <w:tc>
          <w:tcPr>
            <w:tcW w:w="3370" w:type="dxa"/>
            <w:tcMar>
              <w:top w:w="0" w:type="dxa"/>
              <w:left w:w="108" w:type="dxa"/>
              <w:bottom w:w="0" w:type="dxa"/>
              <w:right w:w="108" w:type="dxa"/>
            </w:tcMar>
            <w:vAlign w:val="center"/>
          </w:tcPr>
          <w:p w14:paraId="4AF020F6" w14:textId="77777777" w:rsidR="001C214C" w:rsidRDefault="007C24D6">
            <w:pPr>
              <w:pBdr>
                <w:top w:val="nil"/>
                <w:left w:val="nil"/>
                <w:bottom w:val="nil"/>
                <w:right w:val="nil"/>
                <w:between w:val="nil"/>
              </w:pBdr>
              <w:rPr>
                <w:color w:val="000000"/>
                <w:sz w:val="20"/>
                <w:szCs w:val="20"/>
              </w:rPr>
            </w:pPr>
            <w:r>
              <w:rPr>
                <w:b/>
                <w:bCs/>
                <w:color w:val="000000"/>
                <w:sz w:val="20"/>
                <w:szCs w:val="20"/>
              </w:rPr>
              <w:t xml:space="preserve">Are there ethical issues in this manuscript? </w:t>
            </w:r>
          </w:p>
          <w:p w14:paraId="792D6776" w14:textId="77777777" w:rsidR="001C214C" w:rsidRDefault="001C214C">
            <w:pPr>
              <w:pBdr>
                <w:top w:val="nil"/>
                <w:left w:val="nil"/>
                <w:bottom w:val="nil"/>
                <w:right w:val="nil"/>
                <w:between w:val="nil"/>
              </w:pBdr>
              <w:rPr>
                <w:color w:val="000000"/>
                <w:sz w:val="20"/>
                <w:szCs w:val="20"/>
              </w:rPr>
            </w:pPr>
          </w:p>
        </w:tc>
        <w:tc>
          <w:tcPr>
            <w:tcW w:w="11408" w:type="dxa"/>
            <w:tcMar>
              <w:top w:w="0" w:type="dxa"/>
              <w:left w:w="108" w:type="dxa"/>
              <w:bottom w:w="0" w:type="dxa"/>
              <w:right w:w="108" w:type="dxa"/>
            </w:tcMar>
            <w:vAlign w:val="center"/>
          </w:tcPr>
          <w:p w14:paraId="5DE721DC" w14:textId="77777777" w:rsidR="001C214C" w:rsidRDefault="007C24D6">
            <w:pPr>
              <w:pBdr>
                <w:top w:val="nil"/>
                <w:left w:val="nil"/>
                <w:bottom w:val="nil"/>
                <w:right w:val="nil"/>
                <w:between w:val="nil"/>
              </w:pBdr>
              <w:rPr>
                <w:color w:val="000000"/>
                <w:sz w:val="20"/>
                <w:szCs w:val="20"/>
                <w:u w:val="single"/>
              </w:rPr>
            </w:pPr>
            <w:r>
              <w:rPr>
                <w:i/>
                <w:iCs/>
                <w:color w:val="000000"/>
                <w:sz w:val="20"/>
                <w:szCs w:val="20"/>
                <w:u w:val="single"/>
              </w:rPr>
              <w:t>(If yes, Kindly please write down the ethical issues here in detail)</w:t>
            </w:r>
          </w:p>
          <w:p w14:paraId="070AE8D7" w14:textId="77777777" w:rsidR="001C214C" w:rsidRDefault="001C214C">
            <w:pPr>
              <w:pBdr>
                <w:top w:val="nil"/>
                <w:left w:val="nil"/>
                <w:bottom w:val="nil"/>
                <w:right w:val="nil"/>
                <w:between w:val="nil"/>
              </w:pBdr>
              <w:rPr>
                <w:color w:val="000000"/>
                <w:sz w:val="20"/>
                <w:szCs w:val="20"/>
              </w:rPr>
            </w:pPr>
          </w:p>
          <w:p w14:paraId="48933382" w14:textId="77777777" w:rsidR="001C214C" w:rsidRDefault="007C24D6">
            <w:pPr>
              <w:rPr>
                <w:sz w:val="20"/>
                <w:szCs w:val="20"/>
              </w:rPr>
            </w:pPr>
            <w:r>
              <w:rPr>
                <w:sz w:val="20"/>
                <w:szCs w:val="20"/>
              </w:rPr>
              <w:t>The manuscript reports the use of human blood samples obtained from a hospital blood bank. However, it is not clearly stated whether ethical approval was obtained from an institutional ethics committee or whether informed consent procedures were followed.</w:t>
            </w:r>
          </w:p>
          <w:p w14:paraId="522BCCEE" w14:textId="77777777" w:rsidR="001C214C" w:rsidRDefault="001C214C">
            <w:pPr>
              <w:pBdr>
                <w:top w:val="nil"/>
                <w:left w:val="nil"/>
                <w:bottom w:val="nil"/>
                <w:right w:val="nil"/>
                <w:between w:val="nil"/>
              </w:pBdr>
              <w:rPr>
                <w:color w:val="000000"/>
                <w:sz w:val="20"/>
                <w:szCs w:val="20"/>
              </w:rPr>
            </w:pPr>
          </w:p>
        </w:tc>
        <w:tc>
          <w:tcPr>
            <w:tcW w:w="6309" w:type="dxa"/>
            <w:vAlign w:val="center"/>
          </w:tcPr>
          <w:p w14:paraId="7561A3F8" w14:textId="77777777" w:rsidR="001C214C" w:rsidRDefault="007C24D6">
            <w:pPr>
              <w:rPr>
                <w:sz w:val="20"/>
                <w:szCs w:val="20"/>
              </w:rPr>
            </w:pPr>
            <w:r>
              <w:rPr>
                <w:sz w:val="20"/>
                <w:szCs w:val="20"/>
              </w:rPr>
              <w:t>We thank the reviewer for the comment. The blood samples used were near-expiry units obtained from a hospital blood bank and were not used for clinical purposes. These samples were anonymized and used only for in vitro analysis. Necessary permissions were obtained, and ethical guidelines were followed. This has now been clarified in the revised manuscript.</w:t>
            </w:r>
          </w:p>
          <w:p w14:paraId="3DDC554F" w14:textId="77777777" w:rsidR="001C214C" w:rsidRDefault="001C214C">
            <w:pPr>
              <w:rPr>
                <w:sz w:val="20"/>
                <w:szCs w:val="20"/>
              </w:rPr>
            </w:pPr>
          </w:p>
          <w:p w14:paraId="48C1870C" w14:textId="77777777" w:rsidR="001C214C" w:rsidRDefault="001C214C">
            <w:pPr>
              <w:rPr>
                <w:sz w:val="20"/>
                <w:szCs w:val="20"/>
              </w:rPr>
            </w:pPr>
          </w:p>
          <w:p w14:paraId="4366BEE9" w14:textId="77777777" w:rsidR="001C214C" w:rsidRDefault="001C214C">
            <w:pPr>
              <w:pBdr>
                <w:top w:val="nil"/>
                <w:left w:val="nil"/>
                <w:bottom w:val="nil"/>
                <w:right w:val="nil"/>
                <w:between w:val="nil"/>
              </w:pBdr>
              <w:rPr>
                <w:color w:val="000000"/>
                <w:sz w:val="20"/>
                <w:szCs w:val="20"/>
              </w:rPr>
            </w:pPr>
          </w:p>
        </w:tc>
      </w:tr>
    </w:tbl>
    <w:p w14:paraId="1AAB06E9" w14:textId="77777777" w:rsidR="001C214C" w:rsidRDefault="001C214C">
      <w:pPr>
        <w:pBdr>
          <w:top w:val="nil"/>
          <w:left w:val="nil"/>
          <w:bottom w:val="nil"/>
          <w:right w:val="nil"/>
          <w:between w:val="nil"/>
        </w:pBdr>
        <w:jc w:val="both"/>
        <w:rPr>
          <w:rFonts w:ascii="Arial" w:eastAsia="Arial" w:hAnsi="Arial" w:cs="Arial"/>
          <w:color w:val="000000"/>
          <w:sz w:val="20"/>
          <w:szCs w:val="20"/>
        </w:rPr>
      </w:pPr>
    </w:p>
    <w:sectPr w:rsidR="001C214C">
      <w:headerReference w:type="default" r:id="rId9"/>
      <w:footerReference w:type="default" r:id="rId10"/>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2CC755" w14:textId="77777777" w:rsidR="004969E6" w:rsidRDefault="004969E6">
      <w:r>
        <w:separator/>
      </w:r>
    </w:p>
  </w:endnote>
  <w:endnote w:type="continuationSeparator" w:id="0">
    <w:p w14:paraId="17F0D6DB" w14:textId="77777777" w:rsidR="004969E6" w:rsidRDefault="004969E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ACFF" w:usb2="00000009" w:usb3="00000000" w:csb0="000001FF" w:csb1="00000000"/>
    <w:embedRegular r:id="rId1" w:fontKey="{FCFA9E46-B5E2-47F3-A003-32E7ACDB9BEE}"/>
    <w:embedBold r:id="rId2" w:fontKey="{5C5FE75E-F7B2-467C-B55C-DF6C38E49962}"/>
  </w:font>
  <w:font w:name="Helvetica Neue">
    <w:charset w:val="00"/>
    <w:family w:val="auto"/>
    <w:pitch w:val="default"/>
    <w:embedRegular r:id="rId3" w:fontKey="{11F9A823-A666-7749-A60A-AC55345F3118}"/>
    <w:embedBold r:id="rId4" w:fontKey="{908C18CD-F3E2-6A4F-A25A-C44DD13D6977}"/>
  </w:font>
  <w:font w:name="Arimo">
    <w:charset w:val="00"/>
    <w:family w:val="auto"/>
    <w:pitch w:val="default"/>
    <w:embedBold r:id="rId5" w:fontKey="{E254EFE5-D35E-A84E-832D-CFCC9033768E}"/>
  </w:font>
  <w:font w:name="Helvetica">
    <w:panose1 w:val="020B0504020202020204"/>
    <w:charset w:val="00"/>
    <w:family w:val="swiss"/>
    <w:pitch w:val="variable"/>
    <w:sig w:usb0="00000003" w:usb1="00000000" w:usb2="00000000" w:usb3="00000000" w:csb0="00000001" w:csb1="00000000"/>
    <w:embedRegular r:id="rId6" w:fontKey="{505A5790-5FC9-1D43-B793-8606B6E609DF}"/>
    <w:embedBold r:id="rId7" w:fontKey="{D19160FB-4B8C-5545-9EE4-830196B33FEF}"/>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00"/>
    <w:family w:val="roman"/>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embedBold r:id="rId8" w:fontKey="{8B0435AA-594F-4B79-B901-E12E592F4BE0}"/>
  </w:font>
  <w:font w:name="Georgia">
    <w:panose1 w:val="02040502050405020303"/>
    <w:charset w:val="00"/>
    <w:family w:val="roman"/>
    <w:pitch w:val="variable"/>
    <w:sig w:usb0="00000287" w:usb1="00000000" w:usb2="00000000" w:usb3="00000000" w:csb0="0000009F" w:csb1="00000000"/>
    <w:embedItalic r:id="rId9" w:fontKey="{B49C6706-74AF-4E85-90C3-74162C67A02D}"/>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ngsana New">
    <w:panose1 w:val="02020603050405020304"/>
    <w:charset w:val="DE"/>
    <w:family w:val="roman"/>
    <w:pitch w:val="variable"/>
    <w:sig w:usb0="81000003" w:usb1="00000000" w:usb2="00000000" w:usb3="00000000" w:csb0="00010001" w:csb1="00000000"/>
  </w:font>
  <w:font w:name="Cambria">
    <w:panose1 w:val="02040503050406030204"/>
    <w:charset w:val="00"/>
    <w:family w:val="roman"/>
    <w:pitch w:val="variable"/>
    <w:sig w:usb0="E00006FF" w:usb1="420024FF" w:usb2="02000000" w:usb3="00000000" w:csb0="0000019F" w:csb1="00000000"/>
    <w:embedRegular r:id="rId11" w:fontKey="{76CA59FB-B892-46D1-8125-3BB212DAEFD2}"/>
  </w:font>
  <w:font w:name="Cordia New">
    <w:panose1 w:val="020B0304020202020204"/>
    <w:charset w:val="DE"/>
    <w:family w:val="swiss"/>
    <w:pitch w:val="variable"/>
    <w:sig w:usb0="81000003" w:usb1="00000000" w:usb2="00000000" w:usb3="00000000" w:csb0="0001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264A38" w14:textId="77777777" w:rsidR="001C214C" w:rsidRDefault="007C24D6">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r>
    <w:r>
      <w:rPr>
        <w:color w:val="000000"/>
        <w:sz w:val="16"/>
        <w:szCs w:val="16"/>
      </w:rPr>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38A7A2D" w14:textId="77777777" w:rsidR="004969E6" w:rsidRDefault="004969E6">
      <w:r>
        <w:separator/>
      </w:r>
    </w:p>
  </w:footnote>
  <w:footnote w:type="continuationSeparator" w:id="0">
    <w:p w14:paraId="4795F6AE" w14:textId="77777777" w:rsidR="004969E6" w:rsidRDefault="004969E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341E1F" w14:textId="77777777" w:rsidR="001C214C" w:rsidRDefault="001C214C">
    <w:pPr>
      <w:spacing w:after="280"/>
      <w:jc w:val="center"/>
      <w:rPr>
        <w:rFonts w:ascii="Arial" w:eastAsia="Arial" w:hAnsi="Arial" w:cs="Arial"/>
        <w:color w:val="003399"/>
        <w:u w:val="single"/>
      </w:rPr>
    </w:pPr>
  </w:p>
  <w:p w14:paraId="507458D0" w14:textId="77777777" w:rsidR="001C214C" w:rsidRDefault="007C24D6">
    <w:pPr>
      <w:spacing w:before="280"/>
    </w:pPr>
    <w:r>
      <w:rPr>
        <w:rFonts w:ascii="Arial" w:eastAsia="Arial" w:hAnsi="Arial" w:cs="Arial"/>
        <w:b/>
        <w:bCs/>
        <w:color w:val="003399"/>
        <w:u w:val="single"/>
      </w:rPr>
      <w:t>Review Form 3</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64613A9F"/>
    <w:multiLevelType w:val="multilevel"/>
    <w:tmpl w:val="EBAA5CCA"/>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num w:numId="1" w16cid:durableId="95501875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web"/>
  <w:zoom w:percent="45"/>
  <w:embedTrueTypeFonts/>
  <w:revisionView w:inkAnnotations="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C214C"/>
    <w:rsid w:val="00093384"/>
    <w:rsid w:val="001C214C"/>
    <w:rsid w:val="00387DFA"/>
    <w:rsid w:val="004969E6"/>
    <w:rsid w:val="006A5399"/>
    <w:rsid w:val="007C24D6"/>
  </w:rsids>
  <m:mathPr>
    <m:mathFont m:val="Cambria Math"/>
    <m:brkBin m:val="before"/>
    <m:brkBinSub m:val="--"/>
    <m:smallFrac m:val="0"/>
    <m:dispDef/>
    <m:lMargin m:val="0"/>
    <m:rMargin m:val="0"/>
    <m:defJc m:val="centerGroup"/>
    <m:wrapIndent m:val="1440"/>
    <m:intLim m:val="subSup"/>
    <m:naryLim m:val="undOvr"/>
  </m:mathPr>
  <w:themeFontLang w:val="en-IN" w:eastAsia="zh-CN" w:bidi="th-T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E8CEE73"/>
  <w15:docId w15:val="{E32D2CC5-B432-448B-A332-601FB1BA38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zh-CN" w:bidi="th-TH"/>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spacing w:before="240" w:after="60"/>
      <w:outlineLvl w:val="0"/>
    </w:pPr>
    <w:rPr>
      <w:rFonts w:ascii="Calibri" w:eastAsia="Calibri" w:hAnsi="Calibri" w:cs="Calibri"/>
      <w:b/>
      <w:bCs/>
      <w:sz w:val="32"/>
      <w:szCs w:val="32"/>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eastAsia="en-US" w:bidi="ar-SA"/>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eastAsia="en-US" w:bidi="ar-SA"/>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eastAsia="en-US" w:bidi="ar-SA"/>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eastAsia="en-US" w:bidi="ar-SA"/>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eastAsia="en-US" w:bidi="ar-SA"/>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eastAsia="en-US" w:bidi="ar-SA"/>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character" w:customStyle="1" w:styleId="Heading1Char">
    <w:name w:val="Heading 1 Char"/>
    <w:rPr>
      <w:rFonts w:ascii="Calibri Light" w:eastAsia="Times New Roman" w:hAnsi="Calibri Light" w:cs="Times New Roman"/>
      <w:b/>
      <w:bCs/>
      <w:w w:val="100"/>
      <w:kern w:val="32"/>
      <w:position w:val="-1"/>
      <w:sz w:val="32"/>
      <w:szCs w:val="32"/>
      <w:effect w:val="none"/>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journalair.com/index.php/AIR" TargetMode="External" /><Relationship Id="rId3" Type="http://schemas.openxmlformats.org/officeDocument/2006/relationships/styles" Target="styles.xml" /><Relationship Id="rId7" Type="http://schemas.openxmlformats.org/officeDocument/2006/relationships/endnotes" Target="endnotes.xml" /><Relationship Id="rId12" Type="http://schemas.openxmlformats.org/officeDocument/2006/relationships/theme" Target="theme/theme1.xml" /><Relationship Id="rId2" Type="http://schemas.openxmlformats.org/officeDocument/2006/relationships/numbering" Target="numbering.xml" /><Relationship Id="rId1" Type="http://schemas.openxmlformats.org/officeDocument/2006/relationships/customXml" Target="../customXml/item1.xml" /><Relationship Id="rId6" Type="http://schemas.openxmlformats.org/officeDocument/2006/relationships/footnotes" Target="footnotes.xml" /><Relationship Id="rId11" Type="http://schemas.openxmlformats.org/officeDocument/2006/relationships/fontTable" Target="fontTable.xml" /><Relationship Id="rId5" Type="http://schemas.openxmlformats.org/officeDocument/2006/relationships/webSettings" Target="webSettings.xml" /><Relationship Id="rId10" Type="http://schemas.openxmlformats.org/officeDocument/2006/relationships/footer" Target="footer1.xml" /><Relationship Id="rId4" Type="http://schemas.openxmlformats.org/officeDocument/2006/relationships/settings" Target="settings.xml" /><Relationship Id="rId9" Type="http://schemas.openxmlformats.org/officeDocument/2006/relationships/header" Target="header1.xml" /></Relationships>
</file>

<file path=word/_rels/fontTable.xml.rels><?xml version="1.0" encoding="UTF-8" standalone="yes"?>
<Relationships xmlns="http://schemas.openxmlformats.org/package/2006/relationships"><Relationship Id="rId8" Type="http://schemas.openxmlformats.org/officeDocument/2006/relationships/font" Target="fonts/font8.odttf" /><Relationship Id="rId3" Type="http://schemas.openxmlformats.org/officeDocument/2006/relationships/font" Target="fonts/font3.odttf" /><Relationship Id="rId7" Type="http://schemas.openxmlformats.org/officeDocument/2006/relationships/font" Target="fonts/font7.odttf" /><Relationship Id="rId2" Type="http://schemas.openxmlformats.org/officeDocument/2006/relationships/font" Target="fonts/font2.odttf" /><Relationship Id="rId1" Type="http://schemas.openxmlformats.org/officeDocument/2006/relationships/font" Target="fonts/font1.odttf" /><Relationship Id="rId6" Type="http://schemas.openxmlformats.org/officeDocument/2006/relationships/font" Target="fonts/font6.odttf" /><Relationship Id="rId11" Type="http://schemas.openxmlformats.org/officeDocument/2006/relationships/font" Target="fonts/font11.odttf" /><Relationship Id="rId5" Type="http://schemas.openxmlformats.org/officeDocument/2006/relationships/font" Target="fonts/font5.odttf" /><Relationship Id="rId4" Type="http://schemas.openxmlformats.org/officeDocument/2006/relationships/font" Target="fonts/font4.odttf" /><Relationship Id="rId9" Type="http://schemas.openxmlformats.org/officeDocument/2006/relationships/font" Target="fonts/font9.odttf"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 /></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6ZyDvcA+mh1w3yzAAVwlcOEJ41Q==">CgMxLjAyDmgudXJzaDM5ZWdqaG9hMg5oLmE0dWp3Zm9zbGNldzgAciExLUYwZ0RtSUtxWjR6dXdBVE14YTV4OWw2aXhQbC1CNEQ=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www.w3.org/2000/xmln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1290</Words>
  <Characters>7355</Characters>
  <Application>Microsoft Office Word</Application>
  <DocSecurity>0</DocSecurity>
  <Lines>61</Lines>
  <Paragraphs>17</Paragraphs>
  <ScaleCrop>false</ScaleCrop>
  <Company/>
  <LinksUpToDate>false</LinksUpToDate>
  <CharactersWithSpaces>8628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ranu madnakari</cp:lastModifiedBy>
  <cp:revision>2</cp:revision>
  <dcterms:created xsi:type="dcterms:W3CDTF">2026-03-21T02:46:00Z</dcterms:created>
  <dcterms:modified xsi:type="dcterms:W3CDTF">2026-03-21T02:46:00Z</dcterms:modified>
</cp:coreProperties>
</file>