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bookmarkStart w:colFirst="0" w:colLast="0" w:name="_heading=h.b8l9fzdoxyik" w:id="0"/>
            <w:bookmarkEnd w:id="0"/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none"/>
                  <w:vertAlign w:val="baseline"/>
                  <w:rtl w:val="0"/>
                </w:rPr>
                <w:t xml:space="preserve">Archives of Current Research International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Ms_ACRI_152778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PREVALENCE OF SYMPTOMS OF TEMPOROMANDIBULAR DYSFUNCTION, ANXIETY, AND DEPRESSION IN THE HOMELESS PEOPLE IN THE FEDERAL DISTRICT - BRAZIL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tu0p8n5xmm63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E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highlight w:val="yellow"/>
                <w:vertAlign w:val="baseline"/>
                <w:rtl w:val="0"/>
              </w:rPr>
              <w:t xml:space="preserve">Artificial Intelligence (AI) generated or assisted review comments are strictly prohibited during peer review.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1"/>
                <w:iCs w:val="1"/>
                <w:vertAlign w:val="baseline"/>
                <w:rtl w:val="0"/>
              </w:rPr>
              <w:t xml:space="preserve">(It is mandatory that authors should write his/her feedback here)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study has highlighted the relationship of temporomandibular dysfunction (TMD), mental health, and homelessness.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Revise the conclusion section.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Use of Mann-Whitney test, Student's t-test and other tests could not be found.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it a comparison study or single group study.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How was the sample size calculated?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contradictory statements are made in conclusion and in abstract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have corrected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Recheck for 17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Check the journal guideline.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bookmarkStart w:colFirst="0" w:colLast="0" w:name="_heading=h.tuzbzrx0lpes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have corrected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Lots of grammatical corrections required.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sz w:val="20"/>
                <w:szCs w:val="20"/>
                <w:vertAlign w:val="baseline"/>
              </w:rPr>
            </w:pPr>
            <w:bookmarkStart w:colFirst="0" w:colLast="0" w:name="_heading=h.dp3tpz99459x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have corrected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Please make corrections as stated.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vs2bhai0gcoy" w:id="4"/>
      <w:bookmarkEnd w:id="4"/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0" w:bottomFromText="0" w:vertAnchor="text" w:horzAnchor="text" w:tblpX="0" w:tblpY="61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1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comment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vertAlign w:val="baseline"/>
                <w:rtl w:val="0"/>
              </w:rPr>
              <w:t xml:space="preserve">(if agreed with reviewer, correct the manuscript and highlight that part in the manuscript. It is mandatory that authors should write his/her feedback here)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Already cited on the methods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cri.com/index.php/ACRI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2irR64KaNCKc7lhpJtPjuLYCuQ==">CgMxLjAyDmguYjhsOWZ6ZG94eWlrMg5oLnR1MHA4bjV4bW02MzIOaC50dXpienJ4MGxwZXMyDmguZHAzdHB6OTk0NTl4Mg5oLnZzMmJoYWkwZ2NveTgAciExUE5NaXVzU0h6STVDVG5BZk5XZ0dJZVpoWU9tM2U5TUU=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2011-08-01T09:21:00Z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GrammarlyDocumentId">
    <vt:lpstr>55df05e6-8230-4166-a512-ea3317738540</vt:lpstr>
  </property>
</Properties>
</file>