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0039D6" w:rsidRPr="000039D6" w:rsidRDefault="000039D6" w:rsidP="000039D6">
      <w:pPr>
        <w:shd w:val="clear" w:color="auto" w:fill="FFFFFF"/>
        <w:spacing w:before="100" w:beforeAutospacing="1" w:after="100" w:afterAutospacing="1" w:line="240" w:lineRule="auto"/>
        <w:rPr>
          <w:rFonts w:ascii="Arial" w:eastAsia="Times New Roman" w:hAnsi="Arial" w:cs="Arial"/>
          <w:color w:val="222222"/>
          <w:sz w:val="24"/>
          <w:szCs w:val="24"/>
          <w:lang w:eastAsia="en-IN"/>
        </w:rPr>
      </w:pPr>
      <w:r w:rsidRPr="000039D6">
        <w:rPr>
          <w:rFonts w:ascii="Arial" w:eastAsia="Times New Roman" w:hAnsi="Arial" w:cs="Arial"/>
          <w:color w:val="222222"/>
          <w:sz w:val="24"/>
          <w:szCs w:val="24"/>
          <w:lang w:eastAsia="en-IN"/>
        </w:rPr>
        <w:t>We are pleased to inform you that your revised manuscript has been accepted for publication in the </w:t>
      </w:r>
      <w:r w:rsidRPr="000039D6">
        <w:rPr>
          <w:rFonts w:ascii="Arial" w:eastAsia="Times New Roman" w:hAnsi="Arial" w:cs="Arial"/>
          <w:i/>
          <w:iCs/>
          <w:color w:val="222222"/>
          <w:sz w:val="24"/>
          <w:szCs w:val="24"/>
          <w:lang w:eastAsia="en-IN"/>
        </w:rPr>
        <w:t>Asian Journal of Orthopaedic Research</w:t>
      </w:r>
      <w:r w:rsidRPr="000039D6">
        <w:rPr>
          <w:rFonts w:ascii="Arial" w:eastAsia="Times New Roman" w:hAnsi="Arial" w:cs="Arial"/>
          <w:color w:val="222222"/>
          <w:sz w:val="24"/>
          <w:szCs w:val="24"/>
          <w:lang w:eastAsia="en-IN"/>
        </w:rPr>
        <w:t xml:space="preserve">, subject to minor revisions as outlined below. The peer reviewers and editorial team appreciate the thorough and responsive revisions you have made, which have significantly strengthened the manuscript's clarity, scientific transparency, and overall quality. Your work addresses an important clinical need in identifying biomarkers for metastatic bone disease in breast cancer patients, and the </w:t>
      </w:r>
      <w:proofErr w:type="spellStart"/>
      <w:r w:rsidRPr="000039D6">
        <w:rPr>
          <w:rFonts w:ascii="Arial" w:eastAsia="Times New Roman" w:hAnsi="Arial" w:cs="Arial"/>
          <w:color w:val="222222"/>
          <w:sz w:val="24"/>
          <w:szCs w:val="24"/>
          <w:lang w:eastAsia="en-IN"/>
        </w:rPr>
        <w:t>multimarker</w:t>
      </w:r>
      <w:proofErr w:type="spellEnd"/>
      <w:r w:rsidRPr="000039D6">
        <w:rPr>
          <w:rFonts w:ascii="Arial" w:eastAsia="Times New Roman" w:hAnsi="Arial" w:cs="Arial"/>
          <w:color w:val="222222"/>
          <w:sz w:val="24"/>
          <w:szCs w:val="24"/>
          <w:lang w:eastAsia="en-IN"/>
        </w:rPr>
        <w:t xml:space="preserve"> approach adds valuable insights to the field.</w:t>
      </w:r>
    </w:p>
    <w:p w:rsidR="000039D6" w:rsidRPr="000039D6" w:rsidRDefault="000039D6" w:rsidP="000039D6">
      <w:pPr>
        <w:shd w:val="clear" w:color="auto" w:fill="FFFFFF"/>
        <w:spacing w:before="100" w:beforeAutospacing="1" w:after="100" w:afterAutospacing="1" w:line="240" w:lineRule="auto"/>
        <w:outlineLvl w:val="2"/>
        <w:rPr>
          <w:rFonts w:ascii="Arial" w:eastAsia="Times New Roman" w:hAnsi="Arial" w:cs="Arial"/>
          <w:b/>
          <w:bCs/>
          <w:color w:val="222222"/>
          <w:sz w:val="27"/>
          <w:szCs w:val="27"/>
          <w:lang w:eastAsia="en-IN"/>
        </w:rPr>
      </w:pPr>
      <w:r w:rsidRPr="000039D6">
        <w:rPr>
          <w:rFonts w:ascii="Arial" w:eastAsia="Times New Roman" w:hAnsi="Arial" w:cs="Arial"/>
          <w:b/>
          <w:bCs/>
          <w:color w:val="222222"/>
          <w:sz w:val="27"/>
          <w:szCs w:val="27"/>
          <w:lang w:eastAsia="en-IN"/>
        </w:rPr>
        <w:t>Summary of Revisions and Improvements</w:t>
      </w:r>
    </w:p>
    <w:p w:rsidR="000039D6" w:rsidRPr="000039D6" w:rsidRDefault="000039D6" w:rsidP="000039D6">
      <w:pPr>
        <w:shd w:val="clear" w:color="auto" w:fill="FFFFFF"/>
        <w:spacing w:before="100" w:beforeAutospacing="1" w:after="100" w:afterAutospacing="1" w:line="240" w:lineRule="auto"/>
        <w:rPr>
          <w:rFonts w:ascii="Arial" w:eastAsia="Times New Roman" w:hAnsi="Arial" w:cs="Arial"/>
          <w:color w:val="222222"/>
          <w:sz w:val="24"/>
          <w:szCs w:val="24"/>
          <w:lang w:eastAsia="en-IN"/>
        </w:rPr>
      </w:pPr>
      <w:r w:rsidRPr="000039D6">
        <w:rPr>
          <w:rFonts w:ascii="Arial" w:eastAsia="Times New Roman" w:hAnsi="Arial" w:cs="Arial"/>
          <w:color w:val="222222"/>
          <w:sz w:val="24"/>
          <w:szCs w:val="24"/>
          <w:lang w:eastAsia="en-IN"/>
        </w:rPr>
        <w:t>Your revisions effectively addressed the key concerns raised by the three peer reviewers. Specifically:</w:t>
      </w:r>
    </w:p>
    <w:p w:rsidR="000039D6" w:rsidRPr="000039D6" w:rsidRDefault="000039D6" w:rsidP="000039D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IN"/>
        </w:rPr>
      </w:pPr>
      <w:r w:rsidRPr="000039D6">
        <w:rPr>
          <w:rFonts w:ascii="Arial" w:eastAsia="Times New Roman" w:hAnsi="Arial" w:cs="Arial"/>
          <w:b/>
          <w:bCs/>
          <w:color w:val="222222"/>
          <w:sz w:val="24"/>
          <w:szCs w:val="24"/>
          <w:lang w:eastAsia="en-IN"/>
        </w:rPr>
        <w:t>Title Revision</w:t>
      </w:r>
      <w:r w:rsidRPr="000039D6">
        <w:rPr>
          <w:rFonts w:ascii="Arial" w:eastAsia="Times New Roman" w:hAnsi="Arial" w:cs="Arial"/>
          <w:color w:val="222222"/>
          <w:sz w:val="24"/>
          <w:szCs w:val="24"/>
          <w:lang w:eastAsia="en-IN"/>
        </w:rPr>
        <w:t>: The title was shortened and refined by removing the specific hospital name, improving readability and generalizability while incorporating the study design (case-control study). This aligns with suggestions from Reviewers Ali and Dra.</w:t>
      </w:r>
    </w:p>
    <w:p w:rsidR="000039D6" w:rsidRPr="000039D6" w:rsidRDefault="000039D6" w:rsidP="000039D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IN"/>
        </w:rPr>
      </w:pPr>
      <w:r w:rsidRPr="000039D6">
        <w:rPr>
          <w:rFonts w:ascii="Arial" w:eastAsia="Times New Roman" w:hAnsi="Arial" w:cs="Arial"/>
          <w:b/>
          <w:bCs/>
          <w:color w:val="222222"/>
          <w:sz w:val="24"/>
          <w:szCs w:val="24"/>
          <w:lang w:eastAsia="en-IN"/>
        </w:rPr>
        <w:t>Abstract Enhancements</w:t>
      </w:r>
      <w:r w:rsidRPr="000039D6">
        <w:rPr>
          <w:rFonts w:ascii="Arial" w:eastAsia="Times New Roman" w:hAnsi="Arial" w:cs="Arial"/>
          <w:color w:val="222222"/>
          <w:sz w:val="24"/>
          <w:szCs w:val="24"/>
          <w:lang w:eastAsia="en-IN"/>
        </w:rPr>
        <w:t xml:space="preserve">: You added explicit details on the sample size (n=46, with group breakdowns), streamlined the description of statistical methods (focusing on Chi-square, logistic regression, and ROC analysis), and included statements on clinical implications (e.g., cost-effective </w:t>
      </w:r>
      <w:proofErr w:type="spellStart"/>
      <w:r w:rsidRPr="000039D6">
        <w:rPr>
          <w:rFonts w:ascii="Arial" w:eastAsia="Times New Roman" w:hAnsi="Arial" w:cs="Arial"/>
          <w:color w:val="222222"/>
          <w:sz w:val="24"/>
          <w:szCs w:val="24"/>
          <w:lang w:eastAsia="en-IN"/>
        </w:rPr>
        <w:t>multimarker</w:t>
      </w:r>
      <w:proofErr w:type="spellEnd"/>
      <w:r w:rsidRPr="000039D6">
        <w:rPr>
          <w:rFonts w:ascii="Arial" w:eastAsia="Times New Roman" w:hAnsi="Arial" w:cs="Arial"/>
          <w:color w:val="222222"/>
          <w:sz w:val="24"/>
          <w:szCs w:val="24"/>
          <w:lang w:eastAsia="en-IN"/>
        </w:rPr>
        <w:t xml:space="preserve"> screening to reduce skeletal-related events). Importantly, you clarified the associative (rather than causal) nature of the findings, noting the need for prospective studies to determine temporality, and mentioned a key limitation (validation in larger, </w:t>
      </w:r>
      <w:proofErr w:type="spellStart"/>
      <w:r w:rsidRPr="000039D6">
        <w:rPr>
          <w:rFonts w:ascii="Arial" w:eastAsia="Times New Roman" w:hAnsi="Arial" w:cs="Arial"/>
          <w:color w:val="222222"/>
          <w:sz w:val="24"/>
          <w:szCs w:val="24"/>
          <w:lang w:eastAsia="en-IN"/>
        </w:rPr>
        <w:t>multicenter</w:t>
      </w:r>
      <w:proofErr w:type="spellEnd"/>
      <w:r w:rsidRPr="000039D6">
        <w:rPr>
          <w:rFonts w:ascii="Arial" w:eastAsia="Times New Roman" w:hAnsi="Arial" w:cs="Arial"/>
          <w:color w:val="222222"/>
          <w:sz w:val="24"/>
          <w:szCs w:val="24"/>
          <w:lang w:eastAsia="en-IN"/>
        </w:rPr>
        <w:t xml:space="preserve"> cohorts). These changes respond directly to feedback from all reviewers, particularly Dra's emphasis on causality and Sha's suggestion for clinical implications.</w:t>
      </w:r>
    </w:p>
    <w:p w:rsidR="000039D6" w:rsidRPr="000039D6" w:rsidRDefault="000039D6" w:rsidP="000039D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IN"/>
        </w:rPr>
      </w:pPr>
      <w:r w:rsidRPr="000039D6">
        <w:rPr>
          <w:rFonts w:ascii="Arial" w:eastAsia="Times New Roman" w:hAnsi="Arial" w:cs="Arial"/>
          <w:b/>
          <w:bCs/>
          <w:color w:val="222222"/>
          <w:sz w:val="24"/>
          <w:szCs w:val="24"/>
          <w:lang w:eastAsia="en-IN"/>
        </w:rPr>
        <w:t>Scientific and Methodological Clarifications</w:t>
      </w:r>
      <w:r w:rsidRPr="000039D6">
        <w:rPr>
          <w:rFonts w:ascii="Arial" w:eastAsia="Times New Roman" w:hAnsi="Arial" w:cs="Arial"/>
          <w:color w:val="222222"/>
          <w:sz w:val="24"/>
          <w:szCs w:val="24"/>
          <w:lang w:eastAsia="en-IN"/>
        </w:rPr>
        <w:t>: The limitations section was expanded to discuss the small sample size, inherent disease stage imbalance (MBD group predominantly stage IV), single-</w:t>
      </w:r>
      <w:proofErr w:type="spellStart"/>
      <w:r w:rsidRPr="000039D6">
        <w:rPr>
          <w:rFonts w:ascii="Arial" w:eastAsia="Times New Roman" w:hAnsi="Arial" w:cs="Arial"/>
          <w:color w:val="222222"/>
          <w:sz w:val="24"/>
          <w:szCs w:val="24"/>
          <w:lang w:eastAsia="en-IN"/>
        </w:rPr>
        <w:t>center</w:t>
      </w:r>
      <w:proofErr w:type="spellEnd"/>
      <w:r w:rsidRPr="000039D6">
        <w:rPr>
          <w:rFonts w:ascii="Arial" w:eastAsia="Times New Roman" w:hAnsi="Arial" w:cs="Arial"/>
          <w:color w:val="222222"/>
          <w:sz w:val="24"/>
          <w:szCs w:val="24"/>
          <w:lang w:eastAsia="en-IN"/>
        </w:rPr>
        <w:t xml:space="preserve"> design, and non-specificity of ALP and LDH isoforms (recommending future use of bone-specific variants like BAP and LDH-5). You also addressed potential confounders in the regression analysis (e.g., variables with P&lt;0.25 included; stage not adjusted due to collinearity) and added recommendations for future research, such as serial biomarker measurements and a three-group comparison (bone-only vs. bone + other organ metastases vs. non-bony metastases). The dual role of IL-1β (as both contributor and consequence) was explicitly stated, enhancing the discussion's nuance. These updates resolve concerns from Reviewers Ali and Dra.</w:t>
      </w:r>
    </w:p>
    <w:p w:rsidR="000039D6" w:rsidRPr="000039D6" w:rsidRDefault="000039D6" w:rsidP="000039D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IN"/>
        </w:rPr>
      </w:pPr>
      <w:r w:rsidRPr="000039D6">
        <w:rPr>
          <w:rFonts w:ascii="Arial" w:eastAsia="Times New Roman" w:hAnsi="Arial" w:cs="Arial"/>
          <w:b/>
          <w:bCs/>
          <w:color w:val="222222"/>
          <w:sz w:val="24"/>
          <w:szCs w:val="24"/>
          <w:lang w:eastAsia="en-IN"/>
        </w:rPr>
        <w:t>References</w:t>
      </w:r>
      <w:r w:rsidRPr="000039D6">
        <w:rPr>
          <w:rFonts w:ascii="Arial" w:eastAsia="Times New Roman" w:hAnsi="Arial" w:cs="Arial"/>
          <w:color w:val="222222"/>
          <w:sz w:val="24"/>
          <w:szCs w:val="24"/>
          <w:lang w:eastAsia="en-IN"/>
        </w:rPr>
        <w:t xml:space="preserve">: Three recent references (2022–2024) on IL-1β </w:t>
      </w:r>
      <w:proofErr w:type="spellStart"/>
      <w:r w:rsidRPr="000039D6">
        <w:rPr>
          <w:rFonts w:ascii="Arial" w:eastAsia="Times New Roman" w:hAnsi="Arial" w:cs="Arial"/>
          <w:color w:val="222222"/>
          <w:sz w:val="24"/>
          <w:szCs w:val="24"/>
          <w:lang w:eastAsia="en-IN"/>
        </w:rPr>
        <w:t>signaling</w:t>
      </w:r>
      <w:proofErr w:type="spellEnd"/>
      <w:r w:rsidRPr="000039D6">
        <w:rPr>
          <w:rFonts w:ascii="Arial" w:eastAsia="Times New Roman" w:hAnsi="Arial" w:cs="Arial"/>
          <w:color w:val="222222"/>
          <w:sz w:val="24"/>
          <w:szCs w:val="24"/>
          <w:lang w:eastAsia="en-IN"/>
        </w:rPr>
        <w:t xml:space="preserve"> in breast cancer bone metastasis were added and integrated into the Introduction and Discussion sections, as suggested by Reviewer Sha.</w:t>
      </w:r>
    </w:p>
    <w:p w:rsidR="000039D6" w:rsidRPr="000039D6" w:rsidRDefault="000039D6" w:rsidP="000039D6">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IN"/>
        </w:rPr>
      </w:pPr>
      <w:r w:rsidRPr="000039D6">
        <w:rPr>
          <w:rFonts w:ascii="Arial" w:eastAsia="Times New Roman" w:hAnsi="Arial" w:cs="Arial"/>
          <w:b/>
          <w:bCs/>
          <w:color w:val="222222"/>
          <w:sz w:val="24"/>
          <w:szCs w:val="24"/>
          <w:lang w:eastAsia="en-IN"/>
        </w:rPr>
        <w:t>Language and Structure</w:t>
      </w:r>
      <w:r w:rsidRPr="000039D6">
        <w:rPr>
          <w:rFonts w:ascii="Arial" w:eastAsia="Times New Roman" w:hAnsi="Arial" w:cs="Arial"/>
          <w:color w:val="222222"/>
          <w:sz w:val="24"/>
          <w:szCs w:val="24"/>
          <w:lang w:eastAsia="en-IN"/>
        </w:rPr>
        <w:t>: Minor grammatical errors, long sentences, and repetitions were corrected, improving readability as noted by Reviewer Ali. Ethical statements were strengthened to confirm compliance with the Declaration of Helsinki, informed consent, and data anonymization.</w:t>
      </w:r>
    </w:p>
    <w:p w:rsidR="000039D6" w:rsidRPr="000039D6" w:rsidRDefault="000039D6" w:rsidP="000039D6">
      <w:pPr>
        <w:shd w:val="clear" w:color="auto" w:fill="FFFFFF"/>
        <w:spacing w:before="100" w:beforeAutospacing="1" w:after="100" w:afterAutospacing="1" w:line="240" w:lineRule="auto"/>
        <w:rPr>
          <w:rFonts w:ascii="Arial" w:eastAsia="Times New Roman" w:hAnsi="Arial" w:cs="Arial"/>
          <w:color w:val="222222"/>
          <w:sz w:val="24"/>
          <w:szCs w:val="24"/>
          <w:lang w:eastAsia="en-IN"/>
        </w:rPr>
      </w:pPr>
      <w:r w:rsidRPr="000039D6">
        <w:rPr>
          <w:rFonts w:ascii="Arial" w:eastAsia="Times New Roman" w:hAnsi="Arial" w:cs="Arial"/>
          <w:color w:val="222222"/>
          <w:sz w:val="24"/>
          <w:szCs w:val="24"/>
          <w:lang w:eastAsia="en-IN"/>
        </w:rPr>
        <w:lastRenderedPageBreak/>
        <w:t>These changes have made the manuscript more robust, transparent, and aligned with the journal's standards for scientific soundness and technical quality.</w:t>
      </w:r>
    </w:p>
    <w:p w:rsidR="000039D6" w:rsidRPr="000039D6" w:rsidRDefault="000039D6" w:rsidP="000039D6">
      <w:pPr>
        <w:shd w:val="clear" w:color="auto" w:fill="FFFFFF"/>
        <w:spacing w:before="100" w:beforeAutospacing="1" w:after="100" w:afterAutospacing="1" w:line="240" w:lineRule="auto"/>
        <w:outlineLvl w:val="2"/>
        <w:rPr>
          <w:rFonts w:ascii="Arial" w:eastAsia="Times New Roman" w:hAnsi="Arial" w:cs="Arial"/>
          <w:b/>
          <w:bCs/>
          <w:color w:val="222222"/>
          <w:sz w:val="27"/>
          <w:szCs w:val="27"/>
          <w:lang w:eastAsia="en-IN"/>
        </w:rPr>
      </w:pPr>
      <w:r w:rsidRPr="000039D6">
        <w:rPr>
          <w:rFonts w:ascii="Arial" w:eastAsia="Times New Roman" w:hAnsi="Arial" w:cs="Arial"/>
          <w:b/>
          <w:bCs/>
          <w:color w:val="222222"/>
          <w:sz w:val="27"/>
          <w:szCs w:val="27"/>
          <w:lang w:eastAsia="en-IN"/>
        </w:rPr>
        <w:t>Suggested Minor Corrections Before Publication</w:t>
      </w:r>
    </w:p>
    <w:p w:rsidR="000039D6" w:rsidRPr="000039D6" w:rsidRDefault="000039D6" w:rsidP="000039D6">
      <w:pPr>
        <w:shd w:val="clear" w:color="auto" w:fill="FFFFFF"/>
        <w:spacing w:before="100" w:beforeAutospacing="1" w:after="100" w:afterAutospacing="1" w:line="240" w:lineRule="auto"/>
        <w:rPr>
          <w:rFonts w:ascii="Arial" w:eastAsia="Times New Roman" w:hAnsi="Arial" w:cs="Arial"/>
          <w:color w:val="222222"/>
          <w:sz w:val="24"/>
          <w:szCs w:val="24"/>
          <w:lang w:eastAsia="en-IN"/>
        </w:rPr>
      </w:pPr>
      <w:r w:rsidRPr="000039D6">
        <w:rPr>
          <w:rFonts w:ascii="Arial" w:eastAsia="Times New Roman" w:hAnsi="Arial" w:cs="Arial"/>
          <w:color w:val="222222"/>
          <w:sz w:val="24"/>
          <w:szCs w:val="24"/>
          <w:lang w:eastAsia="en-IN"/>
        </w:rPr>
        <w:t>While the revisions are comprehensive, we recommend the following minor adjustments to ensure the final version is polished:</w:t>
      </w:r>
    </w:p>
    <w:p w:rsidR="000039D6" w:rsidRPr="000039D6" w:rsidRDefault="000039D6" w:rsidP="000039D6">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IN"/>
        </w:rPr>
      </w:pPr>
      <w:r w:rsidRPr="000039D6">
        <w:rPr>
          <w:rFonts w:ascii="Arial" w:eastAsia="Times New Roman" w:hAnsi="Arial" w:cs="Arial"/>
          <w:b/>
          <w:bCs/>
          <w:color w:val="222222"/>
          <w:sz w:val="24"/>
          <w:szCs w:val="24"/>
          <w:lang w:eastAsia="en-IN"/>
        </w:rPr>
        <w:t>Reference Integration</w:t>
      </w:r>
      <w:r w:rsidRPr="000039D6">
        <w:rPr>
          <w:rFonts w:ascii="Arial" w:eastAsia="Times New Roman" w:hAnsi="Arial" w:cs="Arial"/>
          <w:color w:val="222222"/>
          <w:sz w:val="24"/>
          <w:szCs w:val="24"/>
          <w:lang w:eastAsia="en-IN"/>
        </w:rPr>
        <w:t xml:space="preserve">: Double-check that the newly added references (Zhou et al., 2022a/b; Zhou &amp; </w:t>
      </w:r>
      <w:proofErr w:type="spellStart"/>
      <w:r w:rsidRPr="000039D6">
        <w:rPr>
          <w:rFonts w:ascii="Arial" w:eastAsia="Times New Roman" w:hAnsi="Arial" w:cs="Arial"/>
          <w:color w:val="222222"/>
          <w:sz w:val="24"/>
          <w:szCs w:val="24"/>
          <w:lang w:eastAsia="en-IN"/>
        </w:rPr>
        <w:t>Ottewell</w:t>
      </w:r>
      <w:proofErr w:type="spellEnd"/>
      <w:r w:rsidRPr="000039D6">
        <w:rPr>
          <w:rFonts w:ascii="Arial" w:eastAsia="Times New Roman" w:hAnsi="Arial" w:cs="Arial"/>
          <w:color w:val="222222"/>
          <w:sz w:val="24"/>
          <w:szCs w:val="24"/>
          <w:lang w:eastAsia="en-IN"/>
        </w:rPr>
        <w:t>, 2024) are cited consistently and accurately throughout the text. For instance, ensure in-text citations match the reference list (e.g., avoid any duplication or formatting inconsistencies, such as "Zhou, W." vs. "Zhou, J." if applicable).</w:t>
      </w:r>
    </w:p>
    <w:p w:rsidR="000039D6" w:rsidRPr="000039D6" w:rsidRDefault="000039D6" w:rsidP="000039D6">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IN"/>
        </w:rPr>
      </w:pPr>
      <w:r w:rsidRPr="000039D6">
        <w:rPr>
          <w:rFonts w:ascii="Arial" w:eastAsia="Times New Roman" w:hAnsi="Arial" w:cs="Arial"/>
          <w:b/>
          <w:bCs/>
          <w:color w:val="222222"/>
          <w:sz w:val="24"/>
          <w:szCs w:val="24"/>
          <w:lang w:eastAsia="en-IN"/>
        </w:rPr>
        <w:t>Proofreading for Residual Issues</w:t>
      </w:r>
      <w:r w:rsidRPr="000039D6">
        <w:rPr>
          <w:rFonts w:ascii="Arial" w:eastAsia="Times New Roman" w:hAnsi="Arial" w:cs="Arial"/>
          <w:color w:val="222222"/>
          <w:sz w:val="24"/>
          <w:szCs w:val="24"/>
          <w:lang w:eastAsia="en-IN"/>
        </w:rPr>
        <w:t>: Conduct a final proofread to catch any remaining typographical errors or awkward phrasing. For example, in the revised abstract (as shown in the provided screenshot), the sentence "dehydrogenase (LDH), and interleukin-1β (IL-1β) expression with metastatic bone disease (MBD)" could be smoothed for better flow if needed (though it is already clear). Also, confirm that all abbreviations (e.g., AOR, AUC) are defined on first use in the main text.</w:t>
      </w:r>
    </w:p>
    <w:p w:rsidR="000039D6" w:rsidRPr="000039D6" w:rsidRDefault="000039D6" w:rsidP="000039D6">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en-IN"/>
        </w:rPr>
      </w:pPr>
      <w:r w:rsidRPr="000039D6">
        <w:rPr>
          <w:rFonts w:ascii="Arial" w:eastAsia="Times New Roman" w:hAnsi="Arial" w:cs="Arial"/>
          <w:b/>
          <w:bCs/>
          <w:color w:val="222222"/>
          <w:sz w:val="24"/>
          <w:szCs w:val="24"/>
          <w:lang w:eastAsia="en-IN"/>
        </w:rPr>
        <w:t>Figure/Table Consistency</w:t>
      </w:r>
      <w:r w:rsidRPr="000039D6">
        <w:rPr>
          <w:rFonts w:ascii="Arial" w:eastAsia="Times New Roman" w:hAnsi="Arial" w:cs="Arial"/>
          <w:color w:val="222222"/>
          <w:sz w:val="24"/>
          <w:szCs w:val="24"/>
          <w:lang w:eastAsia="en-IN"/>
        </w:rPr>
        <w:t xml:space="preserve">: If any figures or tables were updated (though none were explicitly mentioned in revisions), ensure they align with the revised text and are </w:t>
      </w:r>
      <w:proofErr w:type="spellStart"/>
      <w:r w:rsidRPr="000039D6">
        <w:rPr>
          <w:rFonts w:ascii="Arial" w:eastAsia="Times New Roman" w:hAnsi="Arial" w:cs="Arial"/>
          <w:color w:val="222222"/>
          <w:sz w:val="24"/>
          <w:szCs w:val="24"/>
          <w:lang w:eastAsia="en-IN"/>
        </w:rPr>
        <w:t>labeled</w:t>
      </w:r>
      <w:proofErr w:type="spellEnd"/>
      <w:r w:rsidRPr="000039D6">
        <w:rPr>
          <w:rFonts w:ascii="Arial" w:eastAsia="Times New Roman" w:hAnsi="Arial" w:cs="Arial"/>
          <w:color w:val="222222"/>
          <w:sz w:val="24"/>
          <w:szCs w:val="24"/>
          <w:lang w:eastAsia="en-IN"/>
        </w:rPr>
        <w:t xml:space="preserve"> correctly.</w:t>
      </w:r>
    </w:p>
    <w:p w:rsidR="009344FF" w:rsidRDefault="009344FF" w:rsidP="009344FF"/>
    <w:p w:rsidR="000F2F46" w:rsidRDefault="009344FF" w:rsidP="009344FF">
      <w:pPr>
        <w:rPr>
          <w:b/>
          <w:u w:val="single"/>
        </w:rPr>
      </w:pPr>
      <w:r w:rsidRPr="009344FF">
        <w:rPr>
          <w:b/>
          <w:u w:val="single"/>
        </w:rPr>
        <w:t>Editor’s Details:</w:t>
      </w:r>
      <w:bookmarkStart w:id="0" w:name="_GoBack"/>
      <w:bookmarkEnd w:id="0"/>
    </w:p>
    <w:p w:rsidR="001868E6" w:rsidRPr="008A5504" w:rsidRDefault="001868E6" w:rsidP="009344FF">
      <w:proofErr w:type="spellStart"/>
      <w:r w:rsidRPr="008A5504">
        <w:t>Dr.</w:t>
      </w:r>
      <w:proofErr w:type="spellEnd"/>
      <w:r w:rsidRPr="008A5504">
        <w:t xml:space="preserve"> </w:t>
      </w:r>
      <w:proofErr w:type="spellStart"/>
      <w:r w:rsidRPr="008A5504">
        <w:t>Dror</w:t>
      </w:r>
      <w:proofErr w:type="spellEnd"/>
      <w:r w:rsidRPr="008A5504">
        <w:t xml:space="preserve"> Robinson, Tel Aviv University, Israel</w:t>
      </w:r>
    </w:p>
    <w:p w:rsidR="00C73F02" w:rsidRPr="009344FF" w:rsidRDefault="00C73F02" w:rsidP="009344FF">
      <w:pPr>
        <w:rPr>
          <w:b/>
          <w:u w:val="single"/>
        </w:rPr>
      </w:pPr>
    </w:p>
    <w:sectPr w:rsidR="00C73F02"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64163"/>
    <w:multiLevelType w:val="multilevel"/>
    <w:tmpl w:val="5BD0D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8D61DA"/>
    <w:multiLevelType w:val="multilevel"/>
    <w:tmpl w:val="7D464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yMDcwMjA0NDcxMTdW0lEKTi0uzszPAykwrAUAFbWswCwAAAA="/>
  </w:docVars>
  <w:rsids>
    <w:rsidRoot w:val="00A72896"/>
    <w:rsid w:val="000039D6"/>
    <w:rsid w:val="001868E6"/>
    <w:rsid w:val="001A1556"/>
    <w:rsid w:val="002C0B2C"/>
    <w:rsid w:val="008A5504"/>
    <w:rsid w:val="009344FF"/>
    <w:rsid w:val="009F328F"/>
    <w:rsid w:val="00A72896"/>
    <w:rsid w:val="00C73F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EB75"/>
  <w15:docId w15:val="{4A041FD6-57AA-41F2-A260-D9502B4A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044357">
      <w:bodyDiv w:val="1"/>
      <w:marLeft w:val="0"/>
      <w:marRight w:val="0"/>
      <w:marTop w:val="0"/>
      <w:marBottom w:val="0"/>
      <w:divBdr>
        <w:top w:val="none" w:sz="0" w:space="0" w:color="auto"/>
        <w:left w:val="none" w:sz="0" w:space="0" w:color="auto"/>
        <w:bottom w:val="none" w:sz="0" w:space="0" w:color="auto"/>
        <w:right w:val="none" w:sz="0" w:space="0" w:color="auto"/>
      </w:divBdr>
    </w:div>
    <w:div w:id="557402477">
      <w:bodyDiv w:val="1"/>
      <w:marLeft w:val="0"/>
      <w:marRight w:val="0"/>
      <w:marTop w:val="0"/>
      <w:marBottom w:val="0"/>
      <w:divBdr>
        <w:top w:val="none" w:sz="0" w:space="0" w:color="auto"/>
        <w:left w:val="none" w:sz="0" w:space="0" w:color="auto"/>
        <w:bottom w:val="none" w:sz="0" w:space="0" w:color="auto"/>
        <w:right w:val="none" w:sz="0" w:space="0" w:color="auto"/>
      </w:divBdr>
    </w:div>
    <w:div w:id="1526207453">
      <w:bodyDiv w:val="1"/>
      <w:marLeft w:val="0"/>
      <w:marRight w:val="0"/>
      <w:marTop w:val="0"/>
      <w:marBottom w:val="0"/>
      <w:divBdr>
        <w:top w:val="none" w:sz="0" w:space="0" w:color="auto"/>
        <w:left w:val="none" w:sz="0" w:space="0" w:color="auto"/>
        <w:bottom w:val="none" w:sz="0" w:space="0" w:color="auto"/>
        <w:right w:val="none" w:sz="0" w:space="0" w:color="auto"/>
      </w:divBdr>
    </w:div>
    <w:div w:id="16626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7</cp:revision>
  <dcterms:created xsi:type="dcterms:W3CDTF">2025-02-19T08:37:00Z</dcterms:created>
  <dcterms:modified xsi:type="dcterms:W3CDTF">2026-03-17T07:46:00Z</dcterms:modified>
</cp:coreProperties>
</file>