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DFC" w:rsidRPr="00D11E72" w:rsidRDefault="006C6DFC" w:rsidP="00EB2091">
      <w:pPr>
        <w:spacing w:line="360" w:lineRule="auto"/>
        <w:rPr>
          <w:rFonts w:ascii="Times New Roman" w:hAnsi="Times New Roman" w:cs="Times New Roman"/>
          <w:b/>
          <w:sz w:val="24"/>
          <w:szCs w:val="24"/>
        </w:rPr>
      </w:pPr>
      <w:r w:rsidRPr="00D11E72">
        <w:rPr>
          <w:rFonts w:ascii="Arial" w:hAnsi="Arial" w:cs="Arial"/>
          <w:sz w:val="24"/>
          <w:szCs w:val="24"/>
        </w:rPr>
        <w:t>Original Research Article</w:t>
      </w:r>
    </w:p>
    <w:p w:rsidR="00E86CA9" w:rsidRPr="00E17761" w:rsidRDefault="00E86CA9" w:rsidP="00EB2091">
      <w:pPr>
        <w:spacing w:line="360" w:lineRule="auto"/>
        <w:jc w:val="both"/>
        <w:rPr>
          <w:rFonts w:ascii="Times New Roman" w:hAnsi="Times New Roman" w:cs="Times New Roman"/>
          <w:b/>
          <w:sz w:val="24"/>
          <w:szCs w:val="24"/>
        </w:rPr>
      </w:pPr>
      <w:r w:rsidRPr="00E17761">
        <w:rPr>
          <w:b/>
          <w:sz w:val="24"/>
          <w:szCs w:val="24"/>
        </w:rPr>
        <w:t>Pattern</w:t>
      </w:r>
      <w:r w:rsidRPr="00E17761">
        <w:rPr>
          <w:b/>
          <w:spacing w:val="-3"/>
          <w:sz w:val="24"/>
          <w:szCs w:val="24"/>
        </w:rPr>
        <w:t xml:space="preserve"> </w:t>
      </w:r>
      <w:r w:rsidRPr="00E17761">
        <w:rPr>
          <w:b/>
          <w:sz w:val="24"/>
          <w:szCs w:val="24"/>
        </w:rPr>
        <w:t>of</w:t>
      </w:r>
      <w:r w:rsidRPr="00E17761">
        <w:rPr>
          <w:b/>
          <w:spacing w:val="-3"/>
          <w:sz w:val="24"/>
          <w:szCs w:val="24"/>
        </w:rPr>
        <w:t xml:space="preserve"> </w:t>
      </w:r>
      <w:r w:rsidRPr="00E17761">
        <w:rPr>
          <w:b/>
          <w:sz w:val="24"/>
          <w:szCs w:val="24"/>
        </w:rPr>
        <w:t>Bacterial</w:t>
      </w:r>
      <w:r w:rsidRPr="00E17761">
        <w:rPr>
          <w:b/>
          <w:spacing w:val="-4"/>
          <w:sz w:val="24"/>
          <w:szCs w:val="24"/>
        </w:rPr>
        <w:t xml:space="preserve"> </w:t>
      </w:r>
      <w:r w:rsidRPr="00E17761">
        <w:rPr>
          <w:b/>
          <w:sz w:val="24"/>
          <w:szCs w:val="24"/>
        </w:rPr>
        <w:t>Isolates</w:t>
      </w:r>
      <w:r w:rsidRPr="00E17761">
        <w:rPr>
          <w:b/>
          <w:spacing w:val="-5"/>
          <w:sz w:val="24"/>
          <w:szCs w:val="24"/>
        </w:rPr>
        <w:t xml:space="preserve"> </w:t>
      </w:r>
      <w:r w:rsidRPr="00E17761">
        <w:rPr>
          <w:b/>
          <w:sz w:val="24"/>
          <w:szCs w:val="24"/>
        </w:rPr>
        <w:t>in</w:t>
      </w:r>
      <w:r w:rsidRPr="00E17761">
        <w:rPr>
          <w:b/>
          <w:spacing w:val="-3"/>
          <w:sz w:val="24"/>
          <w:szCs w:val="24"/>
        </w:rPr>
        <w:t xml:space="preserve"> </w:t>
      </w:r>
      <w:r w:rsidRPr="00E17761">
        <w:rPr>
          <w:b/>
          <w:sz w:val="24"/>
          <w:szCs w:val="24"/>
        </w:rPr>
        <w:t>Otitis</w:t>
      </w:r>
      <w:r w:rsidRPr="00E17761">
        <w:rPr>
          <w:b/>
          <w:spacing w:val="-5"/>
          <w:sz w:val="24"/>
          <w:szCs w:val="24"/>
        </w:rPr>
        <w:t xml:space="preserve"> </w:t>
      </w:r>
      <w:r w:rsidRPr="00E17761">
        <w:rPr>
          <w:b/>
          <w:sz w:val="24"/>
          <w:szCs w:val="24"/>
        </w:rPr>
        <w:t>Media</w:t>
      </w:r>
      <w:r w:rsidRPr="00E17761">
        <w:rPr>
          <w:b/>
          <w:spacing w:val="-4"/>
          <w:sz w:val="24"/>
          <w:szCs w:val="24"/>
        </w:rPr>
        <w:t xml:space="preserve"> </w:t>
      </w:r>
      <w:r w:rsidRPr="00E17761">
        <w:rPr>
          <w:b/>
          <w:sz w:val="24"/>
          <w:szCs w:val="24"/>
        </w:rPr>
        <w:t>and</w:t>
      </w:r>
      <w:r w:rsidRPr="00E17761">
        <w:rPr>
          <w:b/>
          <w:spacing w:val="-3"/>
          <w:sz w:val="24"/>
          <w:szCs w:val="24"/>
        </w:rPr>
        <w:t xml:space="preserve"> </w:t>
      </w:r>
      <w:r w:rsidRPr="00E17761">
        <w:rPr>
          <w:b/>
          <w:sz w:val="24"/>
          <w:szCs w:val="24"/>
        </w:rPr>
        <w:t>Their</w:t>
      </w:r>
      <w:r w:rsidRPr="00E17761">
        <w:rPr>
          <w:b/>
          <w:spacing w:val="-3"/>
          <w:sz w:val="24"/>
          <w:szCs w:val="24"/>
        </w:rPr>
        <w:t xml:space="preserve"> </w:t>
      </w:r>
      <w:r w:rsidRPr="00E17761">
        <w:rPr>
          <w:b/>
          <w:sz w:val="24"/>
          <w:szCs w:val="24"/>
        </w:rPr>
        <w:t>Antibiotic</w:t>
      </w:r>
      <w:r w:rsidRPr="00E17761">
        <w:rPr>
          <w:b/>
          <w:spacing w:val="-4"/>
          <w:sz w:val="24"/>
          <w:szCs w:val="24"/>
        </w:rPr>
        <w:t xml:space="preserve"> </w:t>
      </w:r>
      <w:r w:rsidRPr="00E17761">
        <w:rPr>
          <w:b/>
          <w:sz w:val="24"/>
          <w:szCs w:val="24"/>
        </w:rPr>
        <w:t>Susceptibility</w:t>
      </w:r>
      <w:r w:rsidRPr="00E17761">
        <w:rPr>
          <w:b/>
          <w:spacing w:val="-3"/>
          <w:sz w:val="24"/>
          <w:szCs w:val="24"/>
        </w:rPr>
        <w:t xml:space="preserve"> </w:t>
      </w:r>
      <w:r w:rsidRPr="00E17761">
        <w:rPr>
          <w:b/>
          <w:sz w:val="24"/>
          <w:szCs w:val="24"/>
        </w:rPr>
        <w:t>Profile</w:t>
      </w:r>
      <w:r w:rsidRPr="00E17761">
        <w:rPr>
          <w:b/>
          <w:spacing w:val="-4"/>
          <w:sz w:val="24"/>
          <w:szCs w:val="24"/>
        </w:rPr>
        <w:t xml:space="preserve"> </w:t>
      </w:r>
      <w:r w:rsidRPr="00E17761">
        <w:rPr>
          <w:b/>
          <w:sz w:val="24"/>
          <w:szCs w:val="24"/>
        </w:rPr>
        <w:t xml:space="preserve">in </w:t>
      </w:r>
      <w:proofErr w:type="spellStart"/>
      <w:r w:rsidRPr="00E17761">
        <w:rPr>
          <w:b/>
          <w:sz w:val="24"/>
          <w:szCs w:val="24"/>
        </w:rPr>
        <w:t>Okpoko</w:t>
      </w:r>
      <w:proofErr w:type="spellEnd"/>
      <w:r w:rsidRPr="00E17761">
        <w:rPr>
          <w:b/>
          <w:sz w:val="24"/>
          <w:szCs w:val="24"/>
        </w:rPr>
        <w:t xml:space="preserve"> Rural Community, Anambra State, Nigeria: A Hospital-Based Cross-Sectional Study</w:t>
      </w:r>
      <w:r w:rsidRPr="00E17761">
        <w:rPr>
          <w:rFonts w:ascii="Times New Roman" w:hAnsi="Times New Roman" w:cs="Times New Roman"/>
          <w:b/>
          <w:sz w:val="24"/>
          <w:szCs w:val="24"/>
        </w:rPr>
        <w:t xml:space="preserve"> </w:t>
      </w:r>
    </w:p>
    <w:p w:rsidR="00A3521F" w:rsidRPr="00D11E72" w:rsidRDefault="00A3521F" w:rsidP="00EB2091">
      <w:pPr>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Abstract </w:t>
      </w:r>
    </w:p>
    <w:p w:rsidR="00062BF6" w:rsidRPr="00D11E72" w:rsidRDefault="00391D29" w:rsidP="00EB2091">
      <w:pPr>
        <w:spacing w:line="360" w:lineRule="auto"/>
        <w:rPr>
          <w:sz w:val="24"/>
          <w:szCs w:val="24"/>
        </w:rPr>
      </w:pPr>
      <w:r w:rsidRPr="00D11E72">
        <w:rPr>
          <w:sz w:val="24"/>
          <w:szCs w:val="24"/>
        </w:rPr>
        <w:t xml:space="preserve">Otitis media is an infection of the middle ear, characterized by inflammation of the mucosal lining, affecting individuals of all ages and genders. If left untreated, it can lead to significant consequences, including economic loss, impaired speech development, hearing impairment, and potentially permanent hearing loss. Consequently, otitis media constitutes a major public health concern. This study aims to investigate the prevalence, bacterial isolates, and antibiotic susceptibility profile of patients with otitis media, as well as examine the socio-economic characteristics of affected individuals in </w:t>
      </w:r>
      <w:proofErr w:type="spellStart"/>
      <w:r w:rsidRPr="00D11E72">
        <w:rPr>
          <w:sz w:val="24"/>
          <w:szCs w:val="24"/>
        </w:rPr>
        <w:t>Okpoko</w:t>
      </w:r>
      <w:proofErr w:type="spellEnd"/>
      <w:r w:rsidRPr="00D11E72">
        <w:rPr>
          <w:sz w:val="24"/>
          <w:szCs w:val="24"/>
        </w:rPr>
        <w:t xml:space="preserve">, a rural community in Anambra State, Nigeria. A hospital-based cross-sectional study is being conducted from July 2024 to May 2025. Ear secretions are collected from patients presenting with middle ear discharge at the Ear, Nose, and Throat (ENT) clinic of Solution General Hospital, </w:t>
      </w:r>
      <w:proofErr w:type="spellStart"/>
      <w:r w:rsidRPr="00D11E72">
        <w:rPr>
          <w:sz w:val="24"/>
          <w:szCs w:val="24"/>
        </w:rPr>
        <w:t>Okpoko</w:t>
      </w:r>
      <w:proofErr w:type="spellEnd"/>
      <w:r w:rsidRPr="00D11E72">
        <w:rPr>
          <w:sz w:val="24"/>
          <w:szCs w:val="24"/>
        </w:rPr>
        <w:t xml:space="preserve">, </w:t>
      </w:r>
      <w:proofErr w:type="spellStart"/>
      <w:r w:rsidRPr="00D11E72">
        <w:rPr>
          <w:sz w:val="24"/>
          <w:szCs w:val="24"/>
        </w:rPr>
        <w:t>Ogbaru</w:t>
      </w:r>
      <w:proofErr w:type="spellEnd"/>
      <w:r w:rsidRPr="00D11E72">
        <w:rPr>
          <w:sz w:val="24"/>
          <w:szCs w:val="24"/>
        </w:rPr>
        <w:t xml:space="preserve"> Local Government Area, Anambra State, using a sterile cotton swab.</w:t>
      </w:r>
      <w:r w:rsidR="00A04D0E" w:rsidRPr="00D11E72">
        <w:rPr>
          <w:rFonts w:ascii="Times New Roman" w:hAnsi="Times New Roman" w:cs="Times New Roman"/>
          <w:sz w:val="24"/>
          <w:szCs w:val="24"/>
        </w:rPr>
        <w:t xml:space="preserve"> P</w:t>
      </w:r>
      <w:r w:rsidR="00356978" w:rsidRPr="00D11E72">
        <w:rPr>
          <w:rFonts w:ascii="Times New Roman" w:hAnsi="Times New Roman" w:cs="Times New Roman"/>
          <w:sz w:val="24"/>
          <w:szCs w:val="24"/>
        </w:rPr>
        <w:t>atients suspected of otitis media prese</w:t>
      </w:r>
      <w:r w:rsidR="00A04D0E" w:rsidRPr="00D11E72">
        <w:rPr>
          <w:rFonts w:ascii="Times New Roman" w:hAnsi="Times New Roman" w:cs="Times New Roman"/>
          <w:sz w:val="24"/>
          <w:szCs w:val="24"/>
        </w:rPr>
        <w:t>nting with middle ear discharge that consented were enrolled</w:t>
      </w:r>
      <w:r w:rsidR="00356978" w:rsidRPr="00D11E72">
        <w:rPr>
          <w:rFonts w:ascii="Times New Roman" w:hAnsi="Times New Roman" w:cs="Times New Roman"/>
          <w:sz w:val="24"/>
          <w:szCs w:val="24"/>
        </w:rPr>
        <w:t xml:space="preserve"> for th</w:t>
      </w:r>
      <w:r w:rsidR="00F74C1F" w:rsidRPr="00D11E72">
        <w:rPr>
          <w:rFonts w:ascii="Times New Roman" w:hAnsi="Times New Roman" w:cs="Times New Roman"/>
          <w:sz w:val="24"/>
          <w:szCs w:val="24"/>
        </w:rPr>
        <w:t>e stud</w:t>
      </w:r>
      <w:r w:rsidR="00F47950" w:rsidRPr="00D11E72">
        <w:rPr>
          <w:rFonts w:ascii="Times New Roman" w:hAnsi="Times New Roman" w:cs="Times New Roman"/>
          <w:sz w:val="24"/>
          <w:szCs w:val="24"/>
        </w:rPr>
        <w:t xml:space="preserve">y. </w:t>
      </w:r>
      <w:r w:rsidR="00DF4E14" w:rsidRPr="00D11E72">
        <w:rPr>
          <w:rFonts w:ascii="Times New Roman" w:hAnsi="Times New Roman" w:cs="Times New Roman"/>
          <w:sz w:val="24"/>
          <w:szCs w:val="24"/>
        </w:rPr>
        <w:t>T</w:t>
      </w:r>
      <w:r w:rsidR="00356978" w:rsidRPr="00D11E72">
        <w:rPr>
          <w:rFonts w:ascii="Times New Roman" w:hAnsi="Times New Roman" w:cs="Times New Roman"/>
          <w:sz w:val="24"/>
          <w:szCs w:val="24"/>
        </w:rPr>
        <w:t>heir socio-demogr</w:t>
      </w:r>
      <w:r w:rsidR="00E91B85" w:rsidRPr="00D11E72">
        <w:rPr>
          <w:rFonts w:ascii="Times New Roman" w:hAnsi="Times New Roman" w:cs="Times New Roman"/>
          <w:sz w:val="24"/>
          <w:szCs w:val="24"/>
        </w:rPr>
        <w:t>aphic data were also obtained</w:t>
      </w:r>
      <w:r w:rsidR="00F47950" w:rsidRPr="00D11E72">
        <w:rPr>
          <w:rFonts w:ascii="Times New Roman" w:hAnsi="Times New Roman" w:cs="Times New Roman"/>
          <w:sz w:val="24"/>
          <w:szCs w:val="24"/>
        </w:rPr>
        <w:t xml:space="preserve"> using a </w:t>
      </w:r>
      <w:r w:rsidR="00A04D0E" w:rsidRPr="00D11E72">
        <w:rPr>
          <w:rFonts w:ascii="Times New Roman" w:hAnsi="Times New Roman" w:cs="Times New Roman"/>
          <w:sz w:val="24"/>
          <w:szCs w:val="24"/>
        </w:rPr>
        <w:t>well-structured</w:t>
      </w:r>
      <w:r w:rsidR="00F47950" w:rsidRPr="00D11E72">
        <w:rPr>
          <w:rFonts w:ascii="Times New Roman" w:hAnsi="Times New Roman" w:cs="Times New Roman"/>
          <w:sz w:val="24"/>
          <w:szCs w:val="24"/>
        </w:rPr>
        <w:t xml:space="preserve"> </w:t>
      </w:r>
      <w:r w:rsidR="00A04D0E" w:rsidRPr="00D11E72">
        <w:rPr>
          <w:rFonts w:ascii="Times New Roman" w:hAnsi="Times New Roman" w:cs="Times New Roman"/>
          <w:sz w:val="24"/>
          <w:szCs w:val="24"/>
        </w:rPr>
        <w:t>questionnaire</w:t>
      </w:r>
      <w:r w:rsidR="00E91B85" w:rsidRPr="00D11E72">
        <w:rPr>
          <w:rFonts w:ascii="Times New Roman" w:hAnsi="Times New Roman" w:cs="Times New Roman"/>
          <w:sz w:val="24"/>
          <w:szCs w:val="24"/>
        </w:rPr>
        <w:t xml:space="preserve">. </w:t>
      </w:r>
      <w:r w:rsidR="00F74C1F" w:rsidRPr="00D11E72">
        <w:rPr>
          <w:rFonts w:ascii="Times New Roman" w:hAnsi="Times New Roman" w:cs="Times New Roman"/>
          <w:sz w:val="24"/>
          <w:szCs w:val="24"/>
        </w:rPr>
        <w:t>Samples</w:t>
      </w:r>
      <w:r w:rsidR="005F41BB" w:rsidRPr="00D11E72">
        <w:rPr>
          <w:rFonts w:ascii="Times New Roman" w:hAnsi="Times New Roman" w:cs="Times New Roman"/>
          <w:sz w:val="24"/>
          <w:szCs w:val="24"/>
        </w:rPr>
        <w:t xml:space="preserve"> were collected, cultured and </w:t>
      </w:r>
      <w:r w:rsidR="00F47950" w:rsidRPr="00D11E72">
        <w:rPr>
          <w:rFonts w:ascii="Times New Roman" w:hAnsi="Times New Roman" w:cs="Times New Roman"/>
          <w:sz w:val="24"/>
          <w:szCs w:val="24"/>
        </w:rPr>
        <w:t>identified</w:t>
      </w:r>
      <w:r w:rsidR="005F41BB" w:rsidRPr="00D11E72">
        <w:rPr>
          <w:rFonts w:ascii="Times New Roman" w:hAnsi="Times New Roman" w:cs="Times New Roman"/>
          <w:sz w:val="24"/>
          <w:szCs w:val="24"/>
        </w:rPr>
        <w:t xml:space="preserve"> using morphological appearance gram reaction and biochemical test. Disc diffusion method was used for </w:t>
      </w:r>
      <w:proofErr w:type="spellStart"/>
      <w:r w:rsidR="005F41BB" w:rsidRPr="00D11E72">
        <w:rPr>
          <w:rFonts w:ascii="Times New Roman" w:hAnsi="Times New Roman" w:cs="Times New Roman"/>
          <w:sz w:val="24"/>
          <w:szCs w:val="24"/>
        </w:rPr>
        <w:t>tthe</w:t>
      </w:r>
      <w:proofErr w:type="spellEnd"/>
      <w:r w:rsidR="00F47950" w:rsidRPr="00D11E72">
        <w:rPr>
          <w:rFonts w:ascii="Times New Roman" w:hAnsi="Times New Roman" w:cs="Times New Roman"/>
          <w:sz w:val="24"/>
          <w:szCs w:val="24"/>
        </w:rPr>
        <w:t xml:space="preserve"> antibiotics susceptibility</w:t>
      </w:r>
      <w:r w:rsidR="005F41BB" w:rsidRPr="00D11E72">
        <w:rPr>
          <w:rFonts w:ascii="Times New Roman" w:hAnsi="Times New Roman" w:cs="Times New Roman"/>
          <w:sz w:val="24"/>
          <w:szCs w:val="24"/>
        </w:rPr>
        <w:t xml:space="preserve"> testing.</w:t>
      </w:r>
      <w:r w:rsidR="00842364" w:rsidRPr="00D11E72">
        <w:rPr>
          <w:rFonts w:ascii="Times New Roman" w:hAnsi="Times New Roman" w:cs="Times New Roman"/>
          <w:sz w:val="24"/>
          <w:szCs w:val="24"/>
        </w:rPr>
        <w:t xml:space="preserve"> </w:t>
      </w:r>
      <w:r w:rsidR="00062C58" w:rsidRPr="00D11E72">
        <w:rPr>
          <w:rFonts w:ascii="Times New Roman" w:hAnsi="Times New Roman" w:cs="Times New Roman"/>
          <w:sz w:val="24"/>
          <w:szCs w:val="24"/>
        </w:rPr>
        <w:t xml:space="preserve">Of the300 </w:t>
      </w:r>
      <w:r w:rsidR="001A1A49" w:rsidRPr="00D11E72">
        <w:rPr>
          <w:rFonts w:ascii="Times New Roman" w:hAnsi="Times New Roman" w:cs="Times New Roman"/>
          <w:sz w:val="24"/>
          <w:szCs w:val="24"/>
        </w:rPr>
        <w:t>(male</w:t>
      </w:r>
      <w:r w:rsidR="001842F9" w:rsidRPr="00D11E72">
        <w:rPr>
          <w:rFonts w:ascii="Times New Roman" w:hAnsi="Times New Roman" w:cs="Times New Roman"/>
          <w:sz w:val="24"/>
          <w:szCs w:val="24"/>
        </w:rPr>
        <w:t xml:space="preserve"> 155, female 145) </w:t>
      </w:r>
      <w:r w:rsidR="00062C58" w:rsidRPr="00D11E72">
        <w:rPr>
          <w:rFonts w:ascii="Times New Roman" w:hAnsi="Times New Roman" w:cs="Times New Roman"/>
          <w:sz w:val="24"/>
          <w:szCs w:val="24"/>
        </w:rPr>
        <w:t>ear swabs collected from patients with o</w:t>
      </w:r>
      <w:r w:rsidR="001842F9" w:rsidRPr="00D11E72">
        <w:rPr>
          <w:rFonts w:ascii="Times New Roman" w:hAnsi="Times New Roman" w:cs="Times New Roman"/>
          <w:sz w:val="24"/>
          <w:szCs w:val="24"/>
        </w:rPr>
        <w:t>titis media, 166(55.33%)</w:t>
      </w:r>
      <w:r w:rsidR="00062C58" w:rsidRPr="00D11E72">
        <w:rPr>
          <w:rFonts w:ascii="Times New Roman" w:hAnsi="Times New Roman" w:cs="Times New Roman"/>
          <w:sz w:val="24"/>
          <w:szCs w:val="24"/>
        </w:rPr>
        <w:t xml:space="preserve"> yielded bacterial growth. Male patients had highest prevale</w:t>
      </w:r>
      <w:r w:rsidR="00A04D0E" w:rsidRPr="00D11E72">
        <w:rPr>
          <w:rFonts w:ascii="Times New Roman" w:hAnsi="Times New Roman" w:cs="Times New Roman"/>
          <w:sz w:val="24"/>
          <w:szCs w:val="24"/>
        </w:rPr>
        <w:t xml:space="preserve">nce of 88(29.33%) than </w:t>
      </w:r>
      <w:r w:rsidR="00062C58" w:rsidRPr="00D11E72">
        <w:rPr>
          <w:rFonts w:ascii="Times New Roman" w:hAnsi="Times New Roman" w:cs="Times New Roman"/>
          <w:sz w:val="24"/>
          <w:szCs w:val="24"/>
        </w:rPr>
        <w:t>female 78(26.0%).Prevalence of bacterial etiologic agents associ</w:t>
      </w:r>
      <w:r w:rsidR="006C41B4" w:rsidRPr="00D11E72">
        <w:rPr>
          <w:rFonts w:ascii="Times New Roman" w:hAnsi="Times New Roman" w:cs="Times New Roman"/>
          <w:sz w:val="24"/>
          <w:szCs w:val="24"/>
        </w:rPr>
        <w:t>ated with otitis media</w:t>
      </w:r>
      <w:r w:rsidR="00062C58" w:rsidRPr="00D11E72">
        <w:rPr>
          <w:rFonts w:ascii="Times New Roman" w:hAnsi="Times New Roman" w:cs="Times New Roman"/>
          <w:sz w:val="24"/>
          <w:szCs w:val="24"/>
        </w:rPr>
        <w:t xml:space="preserve"> revealed </w:t>
      </w:r>
      <w:r w:rsidR="00062C58" w:rsidRPr="00D11E72">
        <w:rPr>
          <w:rFonts w:ascii="Times New Roman" w:hAnsi="Times New Roman" w:cs="Times New Roman"/>
          <w:i/>
          <w:sz w:val="24"/>
          <w:szCs w:val="24"/>
        </w:rPr>
        <w:t>Staphylococcus aureus</w:t>
      </w:r>
      <w:r w:rsidR="00842364" w:rsidRPr="00D11E72">
        <w:rPr>
          <w:rFonts w:ascii="Times New Roman" w:hAnsi="Times New Roman" w:cs="Times New Roman"/>
          <w:sz w:val="24"/>
          <w:szCs w:val="24"/>
        </w:rPr>
        <w:t xml:space="preserve"> 64 (38.55%) </w:t>
      </w:r>
      <w:r w:rsidR="00062C58" w:rsidRPr="00D11E72">
        <w:rPr>
          <w:rFonts w:ascii="Times New Roman" w:hAnsi="Times New Roman" w:cs="Times New Roman"/>
          <w:sz w:val="24"/>
          <w:szCs w:val="24"/>
        </w:rPr>
        <w:t xml:space="preserve">as the predominant isolate </w:t>
      </w:r>
      <w:r w:rsidR="00C448D9" w:rsidRPr="00D11E72">
        <w:rPr>
          <w:rFonts w:ascii="Times New Roman" w:hAnsi="Times New Roman" w:cs="Times New Roman"/>
          <w:sz w:val="24"/>
          <w:szCs w:val="24"/>
        </w:rPr>
        <w:t>f</w:t>
      </w:r>
      <w:r w:rsidR="00F47950" w:rsidRPr="00D11E72">
        <w:rPr>
          <w:rFonts w:ascii="Times New Roman" w:hAnsi="Times New Roman" w:cs="Times New Roman"/>
          <w:sz w:val="24"/>
          <w:szCs w:val="24"/>
        </w:rPr>
        <w:t xml:space="preserve">ollowed by </w:t>
      </w:r>
      <w:r w:rsidR="00062C58" w:rsidRPr="00D11E72">
        <w:rPr>
          <w:rFonts w:ascii="Times New Roman" w:hAnsi="Times New Roman" w:cs="Times New Roman"/>
          <w:i/>
          <w:sz w:val="24"/>
          <w:szCs w:val="24"/>
        </w:rPr>
        <w:t>Pseudomonas aeruginosa</w:t>
      </w:r>
      <w:r w:rsidR="00062C58" w:rsidRPr="00D11E72">
        <w:rPr>
          <w:rFonts w:ascii="Times New Roman" w:hAnsi="Times New Roman" w:cs="Times New Roman"/>
          <w:sz w:val="24"/>
          <w:szCs w:val="24"/>
        </w:rPr>
        <w:t xml:space="preserve"> 46(27.71%)</w:t>
      </w:r>
      <w:r w:rsidR="009B2CAF" w:rsidRPr="00D11E72">
        <w:rPr>
          <w:rFonts w:ascii="Times New Roman" w:hAnsi="Times New Roman" w:cs="Times New Roman"/>
          <w:sz w:val="24"/>
          <w:szCs w:val="24"/>
        </w:rPr>
        <w:t xml:space="preserve">. </w:t>
      </w:r>
      <w:r w:rsidR="001A1A49" w:rsidRPr="00D11E72">
        <w:rPr>
          <w:rFonts w:ascii="Times New Roman" w:hAnsi="Times New Roman" w:cs="Times New Roman"/>
          <w:sz w:val="24"/>
          <w:szCs w:val="24"/>
        </w:rPr>
        <w:t>L</w:t>
      </w:r>
      <w:r w:rsidR="00062C58" w:rsidRPr="00D11E72">
        <w:rPr>
          <w:rFonts w:ascii="Times New Roman" w:hAnsi="Times New Roman" w:cs="Times New Roman"/>
          <w:sz w:val="24"/>
          <w:szCs w:val="24"/>
        </w:rPr>
        <w:t>e</w:t>
      </w:r>
      <w:r w:rsidR="00707569" w:rsidRPr="00D11E72">
        <w:rPr>
          <w:rFonts w:ascii="Times New Roman" w:hAnsi="Times New Roman" w:cs="Times New Roman"/>
          <w:sz w:val="24"/>
          <w:szCs w:val="24"/>
        </w:rPr>
        <w:t xml:space="preserve">vofloxacin is the most </w:t>
      </w:r>
      <w:r w:rsidR="00A04D0E" w:rsidRPr="00D11E72">
        <w:rPr>
          <w:rFonts w:ascii="Times New Roman" w:hAnsi="Times New Roman" w:cs="Times New Roman"/>
          <w:sz w:val="24"/>
          <w:szCs w:val="24"/>
        </w:rPr>
        <w:t>sensitive</w:t>
      </w:r>
      <w:r w:rsidR="00062C58" w:rsidRPr="00D11E72">
        <w:rPr>
          <w:rFonts w:ascii="Times New Roman" w:hAnsi="Times New Roman" w:cs="Times New Roman"/>
          <w:sz w:val="24"/>
          <w:szCs w:val="24"/>
        </w:rPr>
        <w:t xml:space="preserve"> antibiotic</w:t>
      </w:r>
      <w:r w:rsidR="00826436" w:rsidRPr="00D11E72">
        <w:rPr>
          <w:rFonts w:ascii="Times New Roman" w:hAnsi="Times New Roman" w:cs="Times New Roman"/>
          <w:sz w:val="24"/>
          <w:szCs w:val="24"/>
        </w:rPr>
        <w:t xml:space="preserve"> while most were resistant to </w:t>
      </w:r>
      <w:proofErr w:type="spellStart"/>
      <w:r w:rsidR="00826436" w:rsidRPr="00D11E72">
        <w:rPr>
          <w:sz w:val="24"/>
          <w:szCs w:val="24"/>
        </w:rPr>
        <w:t>augmentin</w:t>
      </w:r>
      <w:proofErr w:type="spellEnd"/>
      <w:r w:rsidR="00826436" w:rsidRPr="00D11E72">
        <w:rPr>
          <w:sz w:val="24"/>
          <w:szCs w:val="24"/>
        </w:rPr>
        <w:t>. However,</w:t>
      </w:r>
      <w:r w:rsidR="00A04D0E" w:rsidRPr="00D11E72">
        <w:rPr>
          <w:rFonts w:ascii="Times New Roman" w:hAnsi="Times New Roman" w:cs="Times New Roman"/>
          <w:sz w:val="24"/>
          <w:szCs w:val="24"/>
        </w:rPr>
        <w:t xml:space="preserve"> most of the isolated bacteria were multiple drug resistance</w:t>
      </w:r>
      <w:r w:rsidR="00842364" w:rsidRPr="00D11E72">
        <w:rPr>
          <w:rFonts w:ascii="Times New Roman" w:hAnsi="Times New Roman" w:cs="Times New Roman"/>
          <w:sz w:val="24"/>
          <w:szCs w:val="24"/>
        </w:rPr>
        <w:t xml:space="preserve">. It is therefore important that </w:t>
      </w:r>
      <w:r w:rsidR="00062BF6" w:rsidRPr="00D11E72">
        <w:rPr>
          <w:rFonts w:ascii="Times New Roman" w:hAnsi="Times New Roman" w:cs="Times New Roman"/>
          <w:sz w:val="24"/>
          <w:szCs w:val="24"/>
        </w:rPr>
        <w:t>culture and sensitivity test</w:t>
      </w:r>
      <w:r w:rsidR="00842364" w:rsidRPr="00D11E72">
        <w:rPr>
          <w:rFonts w:ascii="Times New Roman" w:hAnsi="Times New Roman" w:cs="Times New Roman"/>
          <w:sz w:val="24"/>
          <w:szCs w:val="24"/>
        </w:rPr>
        <w:t>ing of ear swabs is done</w:t>
      </w:r>
      <w:r w:rsidR="00062BF6" w:rsidRPr="00D11E72">
        <w:rPr>
          <w:rFonts w:ascii="Times New Roman" w:hAnsi="Times New Roman" w:cs="Times New Roman"/>
          <w:sz w:val="24"/>
          <w:szCs w:val="24"/>
        </w:rPr>
        <w:t xml:space="preserve"> before institution of antibiotics to further reduce emerging pattern of antibiotics resistance. </w:t>
      </w:r>
    </w:p>
    <w:p w:rsidR="00F74C1F" w:rsidRPr="00D11E72" w:rsidRDefault="00F74C1F"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Keywords</w:t>
      </w:r>
      <w:r w:rsidRPr="00D11E72">
        <w:rPr>
          <w:rFonts w:ascii="Times New Roman" w:hAnsi="Times New Roman" w:cs="Times New Roman"/>
          <w:sz w:val="24"/>
          <w:szCs w:val="24"/>
        </w:rPr>
        <w:t>:</w:t>
      </w:r>
      <w:r w:rsidRPr="00D11E72">
        <w:rPr>
          <w:rFonts w:ascii="Times New Roman" w:hAnsi="Times New Roman" w:cs="Times New Roman"/>
          <w:b/>
          <w:sz w:val="24"/>
          <w:szCs w:val="24"/>
        </w:rPr>
        <w:t xml:space="preserve"> Bacteria, Otitis Media,   Antibiotic, Susceptibility</w:t>
      </w:r>
    </w:p>
    <w:p w:rsidR="00917D6F" w:rsidRPr="00D11E72" w:rsidRDefault="00917D6F" w:rsidP="00EB2091">
      <w:pPr>
        <w:tabs>
          <w:tab w:val="left" w:pos="1993"/>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INTRODUCTION</w:t>
      </w:r>
    </w:p>
    <w:p w:rsidR="00391D29" w:rsidRPr="00D11E72" w:rsidRDefault="00391D29" w:rsidP="00EB2091">
      <w:pPr>
        <w:spacing w:line="360" w:lineRule="auto"/>
        <w:rPr>
          <w:sz w:val="24"/>
          <w:szCs w:val="24"/>
        </w:rPr>
      </w:pPr>
      <w:r w:rsidRPr="00D11E72">
        <w:rPr>
          <w:sz w:val="24"/>
          <w:szCs w:val="24"/>
        </w:rPr>
        <w:lastRenderedPageBreak/>
        <w:t xml:space="preserve">The ear is a crucial sensory organ responsible for hearing, comprising three distinct compartments: the outer ear, middle ear, and inner ear. The tympanic membrane serves as a dividing structure between the outer and middle ear, while the Eustachian tube connects the middle ear to the inner ear [1]. Otitis media (OM) refers to an infection of the middle ear, characterized by inflammation of the mucosal lining, with or without involvement of the tympanic membrane </w:t>
      </w:r>
      <w:r w:rsidRPr="00D11E72">
        <w:rPr>
          <w:sz w:val="24"/>
          <w:szCs w:val="24"/>
          <w:vertAlign w:val="superscript"/>
        </w:rPr>
        <w:t>[2]</w:t>
      </w:r>
      <w:r w:rsidRPr="00D11E72">
        <w:rPr>
          <w:sz w:val="24"/>
          <w:szCs w:val="24"/>
        </w:rPr>
        <w:t xml:space="preserve">. Otitis media is a prevalent health issue worldwide, affecting diverse populations across various age groups, occupations, and socioeconomic backgrounds. If left untreated, it can lead to significant consequences, including economic burdens, hearing impairment and loss, delayed speech development, and increased childhood morbidity [6-8]. The condition often arises as a complication of Eustachian tube dysfunction, microbial ascent, or inadequate management of upper respiratory tract infections, allowing bacteria to enter the middle ear through the Eustachian tube </w:t>
      </w:r>
      <w:r w:rsidRPr="00D11E72">
        <w:rPr>
          <w:sz w:val="24"/>
          <w:szCs w:val="24"/>
          <w:vertAlign w:val="superscript"/>
        </w:rPr>
        <w:t>[9-10]</w:t>
      </w:r>
      <w:r w:rsidRPr="00D11E72">
        <w:rPr>
          <w:sz w:val="24"/>
          <w:szCs w:val="24"/>
        </w:rPr>
        <w:t>.</w:t>
      </w:r>
      <w:r w:rsidR="00DC1D13" w:rsidRPr="00D11E72">
        <w:rPr>
          <w:sz w:val="24"/>
          <w:szCs w:val="24"/>
        </w:rPr>
        <w:t xml:space="preserve"> In 2021, there were approximately 391 million new cases of otitis media reported globally across all age groups (with a range of 292 to 525 million). The worldwide incidence rate of otitis media was 4958.9 per 100,000 population (3705.4 to 6658.6), representing a 16.3% decrease (–18.1 to –14.0) from the 1990 rate of 5925.5 per 100,000 (4371.8 to 8097.9). The incidence rate was highest among children under 2 years old, with the largest number of cases observed in children aged 2–4 years.</w:t>
      </w:r>
      <w:r w:rsidR="00047BAC" w:rsidRPr="00D11E72">
        <w:rPr>
          <w:rStyle w:val="Strong"/>
          <w:sz w:val="24"/>
          <w:szCs w:val="24"/>
        </w:rPr>
        <w:t xml:space="preserve"> </w:t>
      </w:r>
      <w:r w:rsidR="00047BAC" w:rsidRPr="00D11E72">
        <w:rPr>
          <w:rStyle w:val="Strong"/>
          <w:sz w:val="24"/>
          <w:szCs w:val="24"/>
          <w:vertAlign w:val="superscript"/>
        </w:rPr>
        <w:t>[27]</w:t>
      </w:r>
      <w:r w:rsidR="00047BAC" w:rsidRPr="00D11E72">
        <w:rPr>
          <w:rFonts w:ascii="Arial" w:hAnsi="Arial" w:cs="Arial"/>
          <w:color w:val="0A0A0A"/>
          <w:sz w:val="24"/>
          <w:szCs w:val="24"/>
          <w:shd w:val="clear" w:color="auto" w:fill="FFFFFF"/>
        </w:rPr>
        <w:t>. </w:t>
      </w:r>
    </w:p>
    <w:p w:rsidR="005A7A72" w:rsidRPr="00D11E72" w:rsidRDefault="005A7A72" w:rsidP="00EB2091">
      <w:pPr>
        <w:spacing w:line="360" w:lineRule="auto"/>
        <w:rPr>
          <w:sz w:val="24"/>
          <w:szCs w:val="24"/>
        </w:rPr>
      </w:pPr>
      <w:r w:rsidRPr="00D11E72">
        <w:rPr>
          <w:sz w:val="24"/>
          <w:szCs w:val="24"/>
        </w:rPr>
        <w:t xml:space="preserve">Otitis media, encompassing acute, recurrent, and chronic forms, is a prevalent global health issue [11-12]. Accurate differential diagnosis is essential to guide treatment and prevent complications, with key subtypes including Acute Otitis Media (AOM), Recurrent AOM (RAOM), Otitis Media with Effusion (OME), Acute Suppurative Otitis Media (ASOM), Chronic Suppurative Otitis Media (CSOM) </w:t>
      </w:r>
      <w:r w:rsidRPr="00D11E72">
        <w:rPr>
          <w:sz w:val="24"/>
          <w:szCs w:val="24"/>
          <w:vertAlign w:val="superscript"/>
        </w:rPr>
        <w:t>[13-14]</w:t>
      </w:r>
      <w:r w:rsidRPr="00D11E72">
        <w:rPr>
          <w:sz w:val="24"/>
          <w:szCs w:val="24"/>
        </w:rPr>
        <w:t xml:space="preserve">The socio-economic burden of otitis media is substantial, with estimated annual direct and indirect costs exceeding $5 billion </w:t>
      </w:r>
      <w:r w:rsidRPr="00D11E72">
        <w:rPr>
          <w:sz w:val="24"/>
          <w:szCs w:val="24"/>
          <w:vertAlign w:val="superscript"/>
        </w:rPr>
        <w:t>[15]</w:t>
      </w:r>
      <w:r w:rsidRPr="00D11E72">
        <w:rPr>
          <w:sz w:val="24"/>
          <w:szCs w:val="24"/>
        </w:rPr>
        <w:t xml:space="preserve">. The bacterial etiology of otitis media </w:t>
      </w:r>
      <w:proofErr w:type="gramStart"/>
      <w:r w:rsidRPr="00D11E72">
        <w:rPr>
          <w:sz w:val="24"/>
          <w:szCs w:val="24"/>
        </w:rPr>
        <w:t>involves:.</w:t>
      </w:r>
      <w:proofErr w:type="gramEnd"/>
      <w:r w:rsidRPr="00D11E72">
        <w:rPr>
          <w:sz w:val="24"/>
          <w:szCs w:val="24"/>
        </w:rPr>
        <w:t xml:space="preserve"> Gram-positive bacteria, predominantly </w:t>
      </w:r>
      <w:r w:rsidRPr="00D11E72">
        <w:rPr>
          <w:i/>
          <w:sz w:val="24"/>
          <w:szCs w:val="24"/>
        </w:rPr>
        <w:t>Staphylococcus aureus</w:t>
      </w:r>
      <w:r w:rsidRPr="00D11E72">
        <w:rPr>
          <w:sz w:val="24"/>
          <w:szCs w:val="24"/>
        </w:rPr>
        <w:t xml:space="preserve"> (coagulase-positive and coagulase-negative) </w:t>
      </w:r>
      <w:r w:rsidRPr="00D11E72">
        <w:rPr>
          <w:sz w:val="24"/>
          <w:szCs w:val="24"/>
          <w:vertAlign w:val="superscript"/>
        </w:rPr>
        <w:t>[2, 16-17]</w:t>
      </w:r>
      <w:r w:rsidRPr="00D11E72">
        <w:rPr>
          <w:sz w:val="24"/>
          <w:szCs w:val="24"/>
        </w:rPr>
        <w:t xml:space="preserve">, as well as </w:t>
      </w:r>
      <w:r w:rsidRPr="00D11E72">
        <w:rPr>
          <w:i/>
          <w:sz w:val="24"/>
          <w:szCs w:val="24"/>
        </w:rPr>
        <w:t>Streptococcus pneumoniae</w:t>
      </w:r>
      <w:r w:rsidRPr="00D11E72">
        <w:rPr>
          <w:sz w:val="24"/>
          <w:szCs w:val="24"/>
        </w:rPr>
        <w:t xml:space="preserve"> and </w:t>
      </w:r>
      <w:r w:rsidRPr="00D11E72">
        <w:rPr>
          <w:i/>
          <w:sz w:val="24"/>
          <w:szCs w:val="24"/>
        </w:rPr>
        <w:t>Streptococcus pyogenes</w:t>
      </w:r>
      <w:r w:rsidRPr="00D11E72">
        <w:rPr>
          <w:sz w:val="24"/>
          <w:szCs w:val="24"/>
        </w:rPr>
        <w:t xml:space="preserve"> </w:t>
      </w:r>
      <w:r w:rsidRPr="00D11E72">
        <w:rPr>
          <w:sz w:val="24"/>
          <w:szCs w:val="24"/>
          <w:vertAlign w:val="superscript"/>
        </w:rPr>
        <w:t>[5]</w:t>
      </w:r>
      <w:r w:rsidRPr="00D11E72">
        <w:rPr>
          <w:sz w:val="24"/>
          <w:szCs w:val="24"/>
        </w:rPr>
        <w:t xml:space="preserve">. Gram-negative bacteria, including </w:t>
      </w:r>
      <w:r w:rsidRPr="00D11E72">
        <w:rPr>
          <w:i/>
          <w:sz w:val="24"/>
          <w:szCs w:val="24"/>
        </w:rPr>
        <w:t xml:space="preserve">Pseudomonas aeruginosa </w:t>
      </w:r>
      <w:r w:rsidRPr="00D11E72">
        <w:rPr>
          <w:sz w:val="24"/>
          <w:szCs w:val="24"/>
        </w:rPr>
        <w:t xml:space="preserve">(most prevalent), </w:t>
      </w:r>
      <w:proofErr w:type="spellStart"/>
      <w:r w:rsidRPr="00D11E72">
        <w:rPr>
          <w:i/>
          <w:sz w:val="24"/>
          <w:szCs w:val="24"/>
        </w:rPr>
        <w:t>Haemophilus</w:t>
      </w:r>
      <w:proofErr w:type="spellEnd"/>
      <w:r w:rsidRPr="00D11E72">
        <w:rPr>
          <w:i/>
          <w:sz w:val="24"/>
          <w:szCs w:val="24"/>
        </w:rPr>
        <w:t xml:space="preserve"> influenzae,</w:t>
      </w:r>
      <w:r w:rsidRPr="00D11E72">
        <w:rPr>
          <w:sz w:val="24"/>
          <w:szCs w:val="24"/>
        </w:rPr>
        <w:t xml:space="preserve"> Klebsiella spp., </w:t>
      </w:r>
      <w:r w:rsidRPr="00D11E72">
        <w:rPr>
          <w:i/>
          <w:sz w:val="24"/>
          <w:szCs w:val="24"/>
        </w:rPr>
        <w:t>Escherichia coli</w:t>
      </w:r>
      <w:r w:rsidRPr="00D11E72">
        <w:rPr>
          <w:sz w:val="24"/>
          <w:szCs w:val="24"/>
        </w:rPr>
        <w:t xml:space="preserve">, and Proteus spp., which are often associated with more severe ear complications </w:t>
      </w:r>
      <w:r w:rsidRPr="00D11E72">
        <w:rPr>
          <w:sz w:val="24"/>
          <w:szCs w:val="24"/>
          <w:vertAlign w:val="superscript"/>
        </w:rPr>
        <w:t>[11, 14, 18]</w:t>
      </w:r>
      <w:r w:rsidRPr="00D11E72">
        <w:rPr>
          <w:sz w:val="24"/>
          <w:szCs w:val="24"/>
        </w:rPr>
        <w:t>.</w:t>
      </w:r>
    </w:p>
    <w:p w:rsidR="00610E34" w:rsidRPr="00D11E72" w:rsidRDefault="00610E34" w:rsidP="00EB2091">
      <w:pPr>
        <w:spacing w:line="360" w:lineRule="auto"/>
        <w:rPr>
          <w:sz w:val="24"/>
          <w:szCs w:val="24"/>
        </w:rPr>
      </w:pPr>
      <w:r w:rsidRPr="00D11E72">
        <w:rPr>
          <w:sz w:val="24"/>
          <w:szCs w:val="24"/>
        </w:rPr>
        <w:lastRenderedPageBreak/>
        <w:t xml:space="preserve">Bacterial otitis media infections arise from a combination of factors, including bacterial virulence, compromised host defense mechanisms, Eustachian tube dysfunction, and environmental influences such as poor personal hygiene, low socioeconomic status, and smoke exposure </w:t>
      </w:r>
      <w:r w:rsidRPr="00D11E72">
        <w:rPr>
          <w:sz w:val="24"/>
          <w:szCs w:val="24"/>
          <w:vertAlign w:val="superscript"/>
        </w:rPr>
        <w:t>[19]</w:t>
      </w:r>
      <w:r w:rsidRPr="00D11E72">
        <w:rPr>
          <w:sz w:val="24"/>
          <w:szCs w:val="24"/>
        </w:rPr>
        <w:t xml:space="preserve">. These predisposing factors are particularly prevalent in rural communities, where they contribute to the high incidence and prevalence of otitis media </w:t>
      </w:r>
      <w:r w:rsidRPr="00D11E72">
        <w:rPr>
          <w:sz w:val="24"/>
          <w:szCs w:val="24"/>
          <w:vertAlign w:val="superscript"/>
        </w:rPr>
        <w:t>[11]</w:t>
      </w:r>
      <w:r w:rsidRPr="00D11E72">
        <w:rPr>
          <w:sz w:val="24"/>
          <w:szCs w:val="24"/>
        </w:rPr>
        <w:t xml:space="preserve">.Otitis media constitutes a significant health burden in both developed and developing countries, including Nigeria, where limited resources exacerbate the issue. Factors such as poor nutrition, overcrowding, low socioeconomic status, environmental pollution (e.g., smoke from fuel), and upper respiratory tract infections are widespread, contributing to the high disease burden </w:t>
      </w:r>
      <w:r w:rsidRPr="00D11E72">
        <w:rPr>
          <w:sz w:val="24"/>
          <w:szCs w:val="24"/>
          <w:vertAlign w:val="superscript"/>
        </w:rPr>
        <w:t>[6, 23]</w:t>
      </w:r>
      <w:r w:rsidRPr="00D11E72">
        <w:rPr>
          <w:sz w:val="24"/>
          <w:szCs w:val="24"/>
        </w:rPr>
        <w:t xml:space="preserve">. These conditions are especially pertinent in rural settings like </w:t>
      </w:r>
      <w:proofErr w:type="spellStart"/>
      <w:r w:rsidRPr="00D11E72">
        <w:rPr>
          <w:sz w:val="24"/>
          <w:szCs w:val="24"/>
        </w:rPr>
        <w:t>Okpoko</w:t>
      </w:r>
      <w:proofErr w:type="spellEnd"/>
      <w:r w:rsidRPr="00D11E72">
        <w:rPr>
          <w:sz w:val="24"/>
          <w:szCs w:val="24"/>
        </w:rPr>
        <w:t xml:space="preserve">, Anambra State, Nigeria. Despite the significance of otitis media, there is a dearth of data on bacterial etiology, antibiotic susceptibility profiles, and socio-economic characteristics in this region. To address this knowledge gap, this study aims to investigate the prevalence, bacterial isolates, antibiotic susceptibility patterns, and socio-economic correlates of otitis media in </w:t>
      </w:r>
      <w:proofErr w:type="spellStart"/>
      <w:r w:rsidRPr="00D11E72">
        <w:rPr>
          <w:sz w:val="24"/>
          <w:szCs w:val="24"/>
        </w:rPr>
        <w:t>Okpoko</w:t>
      </w:r>
      <w:proofErr w:type="spellEnd"/>
      <w:r w:rsidRPr="00D11E72">
        <w:rPr>
          <w:sz w:val="24"/>
          <w:szCs w:val="24"/>
        </w:rPr>
        <w:t>, a rural community in Anambra State, Nigeria.</w:t>
      </w:r>
    </w:p>
    <w:p w:rsidR="00BA06A1" w:rsidRPr="00D11E72" w:rsidRDefault="00977C91"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 </w:t>
      </w:r>
      <w:r w:rsidR="00BA06A1" w:rsidRPr="00D11E72">
        <w:rPr>
          <w:rFonts w:ascii="Times New Roman" w:hAnsi="Times New Roman" w:cs="Times New Roman"/>
          <w:b/>
          <w:sz w:val="24"/>
          <w:szCs w:val="24"/>
        </w:rPr>
        <w:t>Methods</w:t>
      </w:r>
    </w:p>
    <w:p w:rsidR="00821904" w:rsidRPr="00D11E72" w:rsidRDefault="00821904"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  </w:t>
      </w:r>
      <w:r w:rsidRPr="00D11E72">
        <w:rPr>
          <w:rFonts w:ascii="Times New Roman" w:hAnsi="Times New Roman" w:cs="Times New Roman"/>
          <w:b/>
          <w:sz w:val="24"/>
          <w:szCs w:val="24"/>
        </w:rPr>
        <w:t>Study design and setting</w:t>
      </w:r>
    </w:p>
    <w:p w:rsidR="00821904" w:rsidRPr="00D11E72" w:rsidRDefault="00821904"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A hospital based cross-sectional study conducted from July 2024 to May 2025. The study included patients suspected of otitis media presenting with middle ear discharge.</w:t>
      </w:r>
    </w:p>
    <w:p w:rsidR="00821904" w:rsidRPr="00D11E72" w:rsidRDefault="00821904" w:rsidP="00EB2091">
      <w:pPr>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 xml:space="preserve">Study population </w:t>
      </w:r>
    </w:p>
    <w:p w:rsidR="00821904" w:rsidRPr="00D11E72" w:rsidRDefault="00821904"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All consenting participant patients of all ages with middle ear discharge were chosen for the study while patients with muco-purulent suppurative exudates, otitis media with effusion for more than two weeks, critically ill patients, patients with cleft palate, patients on antibiotic therapy were excluded from the study. For all otitis media patients enrolled for the </w:t>
      </w:r>
      <w:proofErr w:type="gramStart"/>
      <w:r w:rsidRPr="00D11E72">
        <w:rPr>
          <w:rFonts w:ascii="Times New Roman" w:hAnsi="Times New Roman" w:cs="Times New Roman"/>
          <w:sz w:val="24"/>
          <w:szCs w:val="24"/>
        </w:rPr>
        <w:t>study,  their</w:t>
      </w:r>
      <w:proofErr w:type="gramEnd"/>
      <w:r w:rsidRPr="00D11E72">
        <w:rPr>
          <w:rFonts w:ascii="Times New Roman" w:hAnsi="Times New Roman" w:cs="Times New Roman"/>
          <w:sz w:val="24"/>
          <w:szCs w:val="24"/>
        </w:rPr>
        <w:t xml:space="preserve"> socio-demographic data were also obtained using a well-structured pre tested questionnaire.  </w:t>
      </w:r>
    </w:p>
    <w:p w:rsidR="00821904" w:rsidRPr="00D11E72" w:rsidRDefault="00821904" w:rsidP="00EB2091">
      <w:pPr>
        <w:spacing w:line="360" w:lineRule="auto"/>
        <w:jc w:val="both"/>
        <w:rPr>
          <w:rFonts w:ascii="Times New Roman" w:hAnsi="Times New Roman" w:cs="Times New Roman"/>
          <w:b/>
          <w:sz w:val="24"/>
          <w:szCs w:val="24"/>
        </w:rPr>
      </w:pPr>
      <w:proofErr w:type="gramStart"/>
      <w:r w:rsidRPr="00D11E72">
        <w:rPr>
          <w:rFonts w:ascii="Times New Roman" w:hAnsi="Times New Roman" w:cs="Times New Roman"/>
          <w:b/>
          <w:sz w:val="24"/>
          <w:szCs w:val="24"/>
        </w:rPr>
        <w:t>Sample  collection</w:t>
      </w:r>
      <w:proofErr w:type="gramEnd"/>
      <w:r w:rsidRPr="00D11E72">
        <w:rPr>
          <w:rFonts w:ascii="Times New Roman" w:hAnsi="Times New Roman" w:cs="Times New Roman"/>
          <w:b/>
          <w:sz w:val="24"/>
          <w:szCs w:val="24"/>
        </w:rPr>
        <w:t xml:space="preserve"> and processing </w:t>
      </w:r>
    </w:p>
    <w:p w:rsidR="00BA06A1" w:rsidRPr="00D11E72" w:rsidRDefault="004F7B7A" w:rsidP="00EB2091">
      <w:pPr>
        <w:pStyle w:val="CommentText"/>
        <w:spacing w:line="360" w:lineRule="auto"/>
        <w:rPr>
          <w:sz w:val="24"/>
          <w:szCs w:val="24"/>
        </w:rPr>
      </w:pPr>
      <w:r w:rsidRPr="00D11E72">
        <w:rPr>
          <w:rFonts w:ascii="Times New Roman" w:hAnsi="Times New Roman" w:cs="Times New Roman"/>
          <w:sz w:val="24"/>
          <w:szCs w:val="24"/>
        </w:rPr>
        <w:lastRenderedPageBreak/>
        <w:t xml:space="preserve">A sterile </w:t>
      </w:r>
      <w:r w:rsidRPr="00D11E72">
        <w:rPr>
          <w:sz w:val="24"/>
          <w:szCs w:val="24"/>
        </w:rPr>
        <w:t xml:space="preserve">cotton wool was used to swab ear discharge of patients suspected </w:t>
      </w:r>
      <w:r w:rsidRPr="00D11E72">
        <w:rPr>
          <w:rFonts w:ascii="Times New Roman" w:hAnsi="Times New Roman" w:cs="Times New Roman"/>
          <w:sz w:val="24"/>
          <w:szCs w:val="24"/>
        </w:rPr>
        <w:t>of</w:t>
      </w:r>
      <w:r w:rsidR="00BA06A1" w:rsidRPr="00D11E72">
        <w:rPr>
          <w:rFonts w:ascii="Times New Roman" w:hAnsi="Times New Roman" w:cs="Times New Roman"/>
          <w:sz w:val="24"/>
          <w:szCs w:val="24"/>
        </w:rPr>
        <w:t xml:space="preserve"> </w:t>
      </w:r>
      <w:r w:rsidR="00D92EFE" w:rsidRPr="00D11E72">
        <w:rPr>
          <w:rFonts w:ascii="Times New Roman" w:hAnsi="Times New Roman" w:cs="Times New Roman"/>
          <w:sz w:val="24"/>
          <w:szCs w:val="24"/>
        </w:rPr>
        <w:t>otitis media</w:t>
      </w:r>
      <w:r w:rsidR="00BA06A1" w:rsidRPr="00D11E72">
        <w:rPr>
          <w:rFonts w:ascii="Times New Roman" w:hAnsi="Times New Roman" w:cs="Times New Roman"/>
          <w:sz w:val="24"/>
          <w:szCs w:val="24"/>
        </w:rPr>
        <w:t xml:space="preserve"> who ca</w:t>
      </w:r>
      <w:r w:rsidR="00D92EFE" w:rsidRPr="00D11E72">
        <w:rPr>
          <w:rFonts w:ascii="Times New Roman" w:hAnsi="Times New Roman" w:cs="Times New Roman"/>
          <w:sz w:val="24"/>
          <w:szCs w:val="24"/>
        </w:rPr>
        <w:t>me to the ENT (ear</w:t>
      </w:r>
      <w:r w:rsidR="0094610F" w:rsidRPr="00D11E72">
        <w:rPr>
          <w:rFonts w:ascii="Times New Roman" w:hAnsi="Times New Roman" w:cs="Times New Roman"/>
          <w:sz w:val="24"/>
          <w:szCs w:val="24"/>
        </w:rPr>
        <w:t xml:space="preserve">, </w:t>
      </w:r>
      <w:r w:rsidR="00D92EFE" w:rsidRPr="00D11E72">
        <w:rPr>
          <w:rFonts w:ascii="Times New Roman" w:hAnsi="Times New Roman" w:cs="Times New Roman"/>
          <w:sz w:val="24"/>
          <w:szCs w:val="24"/>
        </w:rPr>
        <w:t>nose and throat</w:t>
      </w:r>
      <w:r w:rsidR="006225B8" w:rsidRPr="00D11E72">
        <w:rPr>
          <w:rFonts w:ascii="Times New Roman" w:hAnsi="Times New Roman" w:cs="Times New Roman"/>
          <w:sz w:val="24"/>
          <w:szCs w:val="24"/>
        </w:rPr>
        <w:t>)</w:t>
      </w:r>
      <w:r w:rsidR="00D92EFE" w:rsidRPr="00D11E72">
        <w:rPr>
          <w:rFonts w:ascii="Times New Roman" w:hAnsi="Times New Roman" w:cs="Times New Roman"/>
          <w:sz w:val="24"/>
          <w:szCs w:val="24"/>
        </w:rPr>
        <w:t xml:space="preserve"> </w:t>
      </w:r>
      <w:r w:rsidR="00BA06A1" w:rsidRPr="00D11E72">
        <w:rPr>
          <w:rFonts w:ascii="Times New Roman" w:hAnsi="Times New Roman" w:cs="Times New Roman"/>
          <w:sz w:val="24"/>
          <w:szCs w:val="24"/>
        </w:rPr>
        <w:t xml:space="preserve">clinics at </w:t>
      </w:r>
      <w:r w:rsidR="00372618" w:rsidRPr="00D11E72">
        <w:rPr>
          <w:rFonts w:ascii="Times New Roman" w:hAnsi="Times New Roman" w:cs="Times New Roman"/>
          <w:sz w:val="24"/>
          <w:szCs w:val="24"/>
        </w:rPr>
        <w:t xml:space="preserve">Solution General Hospital </w:t>
      </w:r>
      <w:proofErr w:type="spellStart"/>
      <w:r w:rsidR="00372618" w:rsidRPr="00D11E72">
        <w:rPr>
          <w:rFonts w:ascii="Times New Roman" w:hAnsi="Times New Roman" w:cs="Times New Roman"/>
          <w:sz w:val="24"/>
          <w:szCs w:val="24"/>
        </w:rPr>
        <w:t>Okpoko</w:t>
      </w:r>
      <w:proofErr w:type="spellEnd"/>
      <w:r w:rsidR="00EF41BD" w:rsidRPr="00D11E72">
        <w:rPr>
          <w:rFonts w:ascii="Times New Roman" w:hAnsi="Times New Roman" w:cs="Times New Roman"/>
          <w:sz w:val="24"/>
          <w:szCs w:val="24"/>
        </w:rPr>
        <w:t xml:space="preserve">, </w:t>
      </w:r>
      <w:proofErr w:type="spellStart"/>
      <w:r w:rsidR="00EF41BD" w:rsidRPr="00D11E72">
        <w:rPr>
          <w:rFonts w:ascii="Times New Roman" w:hAnsi="Times New Roman" w:cs="Times New Roman"/>
          <w:sz w:val="24"/>
          <w:szCs w:val="24"/>
        </w:rPr>
        <w:t>Ogbaru</w:t>
      </w:r>
      <w:proofErr w:type="spellEnd"/>
      <w:r w:rsidR="00EF41BD" w:rsidRPr="00D11E72">
        <w:rPr>
          <w:rFonts w:ascii="Times New Roman" w:hAnsi="Times New Roman" w:cs="Times New Roman"/>
          <w:sz w:val="24"/>
          <w:szCs w:val="24"/>
        </w:rPr>
        <w:t xml:space="preserve"> local Government area</w:t>
      </w:r>
      <w:r w:rsidR="00BA06A1" w:rsidRPr="00D11E72">
        <w:rPr>
          <w:rFonts w:ascii="Times New Roman" w:hAnsi="Times New Roman" w:cs="Times New Roman"/>
          <w:sz w:val="24"/>
          <w:szCs w:val="24"/>
        </w:rPr>
        <w:t xml:space="preserve"> in Anambra state. </w:t>
      </w:r>
    </w:p>
    <w:p w:rsidR="00BA06A1" w:rsidRPr="00D11E72" w:rsidRDefault="00BA06A1" w:rsidP="00EB2091">
      <w:pPr>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 Isolation and characterization of pathogenic bacteria</w:t>
      </w:r>
    </w:p>
    <w:p w:rsidR="00BA06A1" w:rsidRPr="00D11E72" w:rsidRDefault="0017258E"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The 300 ear</w:t>
      </w:r>
      <w:r w:rsidR="00BA06A1" w:rsidRPr="00D11E72">
        <w:rPr>
          <w:rFonts w:ascii="Times New Roman" w:hAnsi="Times New Roman" w:cs="Times New Roman"/>
          <w:sz w:val="24"/>
          <w:szCs w:val="24"/>
        </w:rPr>
        <w:t xml:space="preserve"> swabs samples</w:t>
      </w:r>
      <w:r w:rsidR="00A903A3" w:rsidRPr="00D11E72">
        <w:rPr>
          <w:rFonts w:ascii="Times New Roman" w:hAnsi="Times New Roman" w:cs="Times New Roman"/>
          <w:sz w:val="24"/>
          <w:szCs w:val="24"/>
        </w:rPr>
        <w:t xml:space="preserve"> (155 males, 145 females)</w:t>
      </w:r>
      <w:r w:rsidR="00BA06A1" w:rsidRPr="00D11E72">
        <w:rPr>
          <w:rFonts w:ascii="Times New Roman" w:hAnsi="Times New Roman" w:cs="Times New Roman"/>
          <w:sz w:val="24"/>
          <w:szCs w:val="24"/>
        </w:rPr>
        <w:t xml:space="preserve"> colle</w:t>
      </w:r>
      <w:r w:rsidR="00821904" w:rsidRPr="00D11E72">
        <w:rPr>
          <w:rFonts w:ascii="Times New Roman" w:hAnsi="Times New Roman" w:cs="Times New Roman"/>
          <w:sz w:val="24"/>
          <w:szCs w:val="24"/>
        </w:rPr>
        <w:t>cted from the patients were transported</w:t>
      </w:r>
      <w:r w:rsidR="00BA06A1" w:rsidRPr="00D11E72">
        <w:rPr>
          <w:rFonts w:ascii="Times New Roman" w:hAnsi="Times New Roman" w:cs="Times New Roman"/>
          <w:sz w:val="24"/>
          <w:szCs w:val="24"/>
        </w:rPr>
        <w:t xml:space="preserve"> to the laboratory within one hour of collection. Samples were inoculated on chocolate agar, MacConkey agar and two blood agar plates. The MacConkey agar and one blood agar plates were incubated at 37</w:t>
      </w:r>
      <w:r w:rsidR="00821904" w:rsidRPr="00D11E72">
        <w:rPr>
          <w:rFonts w:ascii="Times New Roman" w:hAnsi="Times New Roman" w:cs="Times New Roman"/>
          <w:sz w:val="24"/>
          <w:szCs w:val="24"/>
          <w:vertAlign w:val="superscript"/>
        </w:rPr>
        <w:t>0</w:t>
      </w:r>
      <w:r w:rsidR="00BA06A1" w:rsidRPr="00D11E72">
        <w:rPr>
          <w:rFonts w:ascii="Times New Roman" w:hAnsi="Times New Roman" w:cs="Times New Roman"/>
          <w:sz w:val="24"/>
          <w:szCs w:val="24"/>
        </w:rPr>
        <w:t>C for 24 hours under aerobic condition and the other blood agar and chocolate agar plates were incubated at 37</w:t>
      </w:r>
      <w:r w:rsidR="00BA06A1" w:rsidRPr="00D11E72">
        <w:rPr>
          <w:rFonts w:ascii="Times New Roman" w:hAnsi="Times New Roman" w:cs="Times New Roman"/>
          <w:sz w:val="24"/>
          <w:szCs w:val="24"/>
          <w:vertAlign w:val="superscript"/>
        </w:rPr>
        <w:t>0</w:t>
      </w:r>
      <w:r w:rsidR="00BA06A1" w:rsidRPr="00D11E72">
        <w:rPr>
          <w:rFonts w:ascii="Times New Roman" w:hAnsi="Times New Roman" w:cs="Times New Roman"/>
          <w:sz w:val="24"/>
          <w:szCs w:val="24"/>
        </w:rPr>
        <w:t>C for 24 to 48 hours under anaer</w:t>
      </w:r>
      <w:r w:rsidR="007500FA" w:rsidRPr="00D11E72">
        <w:rPr>
          <w:rFonts w:ascii="Times New Roman" w:hAnsi="Times New Roman" w:cs="Times New Roman"/>
          <w:sz w:val="24"/>
          <w:szCs w:val="24"/>
        </w:rPr>
        <w:t>obic condition. A</w:t>
      </w:r>
      <w:r w:rsidR="00BA06A1" w:rsidRPr="00D11E72">
        <w:rPr>
          <w:rFonts w:ascii="Times New Roman" w:hAnsi="Times New Roman" w:cs="Times New Roman"/>
          <w:sz w:val="24"/>
          <w:szCs w:val="24"/>
        </w:rPr>
        <w:t xml:space="preserve">fter </w:t>
      </w:r>
      <w:r w:rsidR="00181A7F" w:rsidRPr="00D11E72">
        <w:rPr>
          <w:rFonts w:ascii="Times New Roman" w:hAnsi="Times New Roman" w:cs="Times New Roman"/>
          <w:sz w:val="24"/>
          <w:szCs w:val="24"/>
        </w:rPr>
        <w:t xml:space="preserve">incubation, </w:t>
      </w:r>
      <w:r w:rsidR="007500FA" w:rsidRPr="00D11E72">
        <w:rPr>
          <w:rFonts w:ascii="Times New Roman" w:hAnsi="Times New Roman" w:cs="Times New Roman"/>
          <w:sz w:val="24"/>
          <w:szCs w:val="24"/>
        </w:rPr>
        <w:t>all culture plates were examined</w:t>
      </w:r>
      <w:r w:rsidR="007773F5" w:rsidRPr="00D11E72">
        <w:rPr>
          <w:rFonts w:ascii="Times New Roman" w:hAnsi="Times New Roman" w:cs="Times New Roman"/>
          <w:sz w:val="24"/>
          <w:szCs w:val="24"/>
        </w:rPr>
        <w:t xml:space="preserve"> for the presence</w:t>
      </w:r>
      <w:r w:rsidR="00BA06A1" w:rsidRPr="00D11E72">
        <w:rPr>
          <w:rFonts w:ascii="Times New Roman" w:hAnsi="Times New Roman" w:cs="Times New Roman"/>
          <w:sz w:val="24"/>
          <w:szCs w:val="24"/>
        </w:rPr>
        <w:t xml:space="preserve"> of bacterial growth. Pure organi</w:t>
      </w:r>
      <w:r w:rsidR="00821904" w:rsidRPr="00D11E72">
        <w:rPr>
          <w:rFonts w:ascii="Times New Roman" w:hAnsi="Times New Roman" w:cs="Times New Roman"/>
          <w:sz w:val="24"/>
          <w:szCs w:val="24"/>
        </w:rPr>
        <w:t>sms were identified by cultural</w:t>
      </w:r>
      <w:r w:rsidR="00BA06A1" w:rsidRPr="00D11E72">
        <w:rPr>
          <w:rFonts w:ascii="Times New Roman" w:hAnsi="Times New Roman" w:cs="Times New Roman"/>
          <w:sz w:val="24"/>
          <w:szCs w:val="24"/>
        </w:rPr>
        <w:t xml:space="preserve"> morphological characteristics, Gram stain and biochemical </w:t>
      </w:r>
      <w:r w:rsidR="004F7B7A" w:rsidRPr="00D11E72">
        <w:rPr>
          <w:rFonts w:ascii="Times New Roman" w:hAnsi="Times New Roman" w:cs="Times New Roman"/>
          <w:sz w:val="24"/>
          <w:szCs w:val="24"/>
        </w:rPr>
        <w:t xml:space="preserve">such as coagulase, catalase, indole, </w:t>
      </w:r>
      <w:r w:rsidR="00BA06A1" w:rsidRPr="00D11E72">
        <w:rPr>
          <w:rFonts w:ascii="Times New Roman" w:hAnsi="Times New Roman" w:cs="Times New Roman"/>
          <w:sz w:val="24"/>
          <w:szCs w:val="24"/>
        </w:rPr>
        <w:t>tests</w:t>
      </w:r>
      <w:r w:rsidR="004F7B7A" w:rsidRPr="00D11E72">
        <w:rPr>
          <w:rFonts w:ascii="Times New Roman" w:hAnsi="Times New Roman" w:cs="Times New Roman"/>
          <w:sz w:val="24"/>
          <w:szCs w:val="24"/>
        </w:rPr>
        <w:t xml:space="preserve"> </w:t>
      </w:r>
      <w:r w:rsidR="00821904" w:rsidRPr="00D11E72">
        <w:rPr>
          <w:rFonts w:ascii="Times New Roman" w:hAnsi="Times New Roman" w:cs="Times New Roman"/>
          <w:sz w:val="24"/>
          <w:szCs w:val="24"/>
        </w:rPr>
        <w:t>using standard protocols</w:t>
      </w:r>
      <w:r w:rsidR="00BA06A1" w:rsidRPr="00D11E72">
        <w:rPr>
          <w:rFonts w:ascii="Times New Roman" w:hAnsi="Times New Roman" w:cs="Times New Roman"/>
          <w:sz w:val="24"/>
          <w:szCs w:val="24"/>
        </w:rPr>
        <w:t xml:space="preserve">.  </w:t>
      </w:r>
    </w:p>
    <w:p w:rsidR="00BA06A1" w:rsidRPr="00D11E72" w:rsidRDefault="00BA06A1" w:rsidP="00EB2091">
      <w:pPr>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Antibiotic sensitivity Test</w:t>
      </w:r>
    </w:p>
    <w:p w:rsidR="00F97695" w:rsidRPr="00D11E72" w:rsidRDefault="00BA06A1"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Sensitivity t</w:t>
      </w:r>
      <w:r w:rsidR="007773F5" w:rsidRPr="00D11E72">
        <w:rPr>
          <w:rFonts w:ascii="Times New Roman" w:hAnsi="Times New Roman" w:cs="Times New Roman"/>
          <w:sz w:val="24"/>
          <w:szCs w:val="24"/>
        </w:rPr>
        <w:t>esting was carried out on</w:t>
      </w:r>
      <w:r w:rsidRPr="00D11E72">
        <w:rPr>
          <w:rFonts w:ascii="Times New Roman" w:hAnsi="Times New Roman" w:cs="Times New Roman"/>
          <w:sz w:val="24"/>
          <w:szCs w:val="24"/>
        </w:rPr>
        <w:t xml:space="preserve"> pure</w:t>
      </w:r>
      <w:r w:rsidR="00821904" w:rsidRPr="00D11E72">
        <w:rPr>
          <w:rFonts w:ascii="Times New Roman" w:hAnsi="Times New Roman" w:cs="Times New Roman"/>
          <w:sz w:val="24"/>
          <w:szCs w:val="24"/>
        </w:rPr>
        <w:t xml:space="preserve"> standardized </w:t>
      </w:r>
      <w:r w:rsidRPr="00D11E72">
        <w:rPr>
          <w:rFonts w:ascii="Times New Roman" w:hAnsi="Times New Roman" w:cs="Times New Roman"/>
          <w:sz w:val="24"/>
          <w:szCs w:val="24"/>
        </w:rPr>
        <w:t xml:space="preserve"> bacterial isolates using disc diffusion method descri</w:t>
      </w:r>
      <w:r w:rsidR="008C5BD1" w:rsidRPr="00D11E72">
        <w:rPr>
          <w:rFonts w:ascii="Times New Roman" w:hAnsi="Times New Roman" w:cs="Times New Roman"/>
          <w:sz w:val="24"/>
          <w:szCs w:val="24"/>
        </w:rPr>
        <w:t xml:space="preserve">bed by </w:t>
      </w:r>
      <w:r w:rsidR="00BC51AE" w:rsidRPr="00D11E72">
        <w:rPr>
          <w:rFonts w:ascii="Times New Roman" w:hAnsi="Times New Roman" w:cs="Times New Roman"/>
          <w:sz w:val="24"/>
          <w:szCs w:val="24"/>
          <w:vertAlign w:val="superscript"/>
        </w:rPr>
        <w:t>[2</w:t>
      </w:r>
      <w:r w:rsidR="00842E6E" w:rsidRPr="00D11E72">
        <w:rPr>
          <w:rFonts w:ascii="Times New Roman" w:hAnsi="Times New Roman" w:cs="Times New Roman"/>
          <w:sz w:val="24"/>
          <w:szCs w:val="24"/>
          <w:vertAlign w:val="superscript"/>
        </w:rPr>
        <w:t>1</w:t>
      </w:r>
      <w:r w:rsidR="00BC51AE" w:rsidRPr="00D11E72">
        <w:rPr>
          <w:rFonts w:ascii="Times New Roman" w:hAnsi="Times New Roman" w:cs="Times New Roman"/>
          <w:sz w:val="24"/>
          <w:szCs w:val="24"/>
          <w:vertAlign w:val="superscript"/>
        </w:rPr>
        <w:t>]</w:t>
      </w:r>
      <w:r w:rsidR="00821904" w:rsidRPr="00D11E72">
        <w:rPr>
          <w:rFonts w:ascii="Times New Roman" w:hAnsi="Times New Roman" w:cs="Times New Roman"/>
          <w:sz w:val="24"/>
          <w:szCs w:val="24"/>
        </w:rPr>
        <w:t xml:space="preserve"> </w:t>
      </w:r>
      <w:r w:rsidRPr="00D11E72">
        <w:rPr>
          <w:rFonts w:ascii="Times New Roman" w:hAnsi="Times New Roman" w:cs="Times New Roman"/>
          <w:sz w:val="24"/>
          <w:szCs w:val="24"/>
        </w:rPr>
        <w:t>on Mueller-Hinton agar and paper antibiotic multi-discs that contained the following ten antibiotics; Chloramphenicol (CH)</w:t>
      </w:r>
      <w:r w:rsidR="00295ED7" w:rsidRPr="00D11E72">
        <w:rPr>
          <w:rFonts w:ascii="Times New Roman" w:hAnsi="Times New Roman" w:cs="Times New Roman"/>
          <w:sz w:val="24"/>
          <w:szCs w:val="24"/>
        </w:rPr>
        <w:t xml:space="preserve"> </w:t>
      </w:r>
      <w:r w:rsidRPr="00D11E72">
        <w:rPr>
          <w:rFonts w:ascii="Times New Roman" w:hAnsi="Times New Roman" w:cs="Times New Roman"/>
          <w:sz w:val="24"/>
          <w:szCs w:val="24"/>
        </w:rPr>
        <w:t xml:space="preserve">10 microgram), gentamicin (CN) 10 microgram, ciprofloxacin (CPX) 5 microgram  levofloxacin (LEV) 20 microgram, Erythromycin (E) 30 microgram), Amoxicillin-clavulanic (AU) 20/10 microgram, ofloxacin (OFX) 10 microgram), </w:t>
      </w:r>
      <w:proofErr w:type="spellStart"/>
      <w:r w:rsidRPr="00D11E72">
        <w:rPr>
          <w:rFonts w:ascii="Times New Roman" w:hAnsi="Times New Roman" w:cs="Times New Roman"/>
          <w:sz w:val="24"/>
          <w:szCs w:val="24"/>
        </w:rPr>
        <w:t>amoxil</w:t>
      </w:r>
      <w:proofErr w:type="spellEnd"/>
      <w:r w:rsidRPr="00D11E72">
        <w:rPr>
          <w:rFonts w:ascii="Times New Roman" w:hAnsi="Times New Roman" w:cs="Times New Roman"/>
          <w:sz w:val="24"/>
          <w:szCs w:val="24"/>
        </w:rPr>
        <w:t xml:space="preserve"> (AMX) 30 microgram)</w:t>
      </w:r>
      <w:r w:rsidR="00295ED7" w:rsidRPr="00D11E72">
        <w:rPr>
          <w:rFonts w:ascii="Times New Roman" w:hAnsi="Times New Roman" w:cs="Times New Roman"/>
          <w:sz w:val="24"/>
          <w:szCs w:val="24"/>
        </w:rPr>
        <w:t>,</w:t>
      </w:r>
      <w:r w:rsidRPr="00D11E72">
        <w:rPr>
          <w:rFonts w:ascii="Times New Roman" w:hAnsi="Times New Roman" w:cs="Times New Roman"/>
          <w:sz w:val="24"/>
          <w:szCs w:val="24"/>
        </w:rPr>
        <w:t xml:space="preserve"> </w:t>
      </w:r>
      <w:proofErr w:type="spellStart"/>
      <w:r w:rsidRPr="00D11E72">
        <w:rPr>
          <w:rFonts w:ascii="Times New Roman" w:hAnsi="Times New Roman" w:cs="Times New Roman"/>
          <w:sz w:val="24"/>
          <w:szCs w:val="24"/>
        </w:rPr>
        <w:t>rocephin</w:t>
      </w:r>
      <w:proofErr w:type="spellEnd"/>
      <w:r w:rsidRPr="00D11E72">
        <w:rPr>
          <w:rFonts w:ascii="Times New Roman" w:hAnsi="Times New Roman" w:cs="Times New Roman"/>
          <w:sz w:val="24"/>
          <w:szCs w:val="24"/>
        </w:rPr>
        <w:t xml:space="preserve"> (R) (30 microgram), </w:t>
      </w:r>
      <w:proofErr w:type="spellStart"/>
      <w:r w:rsidRPr="00D11E72">
        <w:rPr>
          <w:rFonts w:ascii="Times New Roman" w:hAnsi="Times New Roman" w:cs="Times New Roman"/>
          <w:sz w:val="24"/>
          <w:szCs w:val="24"/>
        </w:rPr>
        <w:t>Ampiclox</w:t>
      </w:r>
      <w:proofErr w:type="spellEnd"/>
      <w:r w:rsidRPr="00D11E72">
        <w:rPr>
          <w:rFonts w:ascii="Times New Roman" w:hAnsi="Times New Roman" w:cs="Times New Roman"/>
          <w:sz w:val="24"/>
          <w:szCs w:val="24"/>
        </w:rPr>
        <w:t xml:space="preserve"> 10 microgram. The discs were placed on the surface of the agar plates using sterile forceps and incubated at 37</w:t>
      </w:r>
      <w:r w:rsidRPr="00D11E72">
        <w:rPr>
          <w:rFonts w:ascii="Times New Roman" w:hAnsi="Times New Roman" w:cs="Times New Roman"/>
          <w:sz w:val="24"/>
          <w:szCs w:val="24"/>
          <w:vertAlign w:val="superscript"/>
        </w:rPr>
        <w:t>0</w:t>
      </w:r>
      <w:r w:rsidRPr="00D11E72">
        <w:rPr>
          <w:rFonts w:ascii="Times New Roman" w:hAnsi="Times New Roman" w:cs="Times New Roman"/>
          <w:sz w:val="24"/>
          <w:szCs w:val="24"/>
        </w:rPr>
        <w:t xml:space="preserve"> C for 24 hours.  The zones of inhibition of the bacteria around each disc were measured using a transparent calibrated ruler. The results were classified as sensitive or resistant according to the inhibition zones dia</w:t>
      </w:r>
      <w:r w:rsidR="00265741" w:rsidRPr="00D11E72">
        <w:rPr>
          <w:rFonts w:ascii="Times New Roman" w:hAnsi="Times New Roman" w:cs="Times New Roman"/>
          <w:sz w:val="24"/>
          <w:szCs w:val="24"/>
        </w:rPr>
        <w:t>meter</w:t>
      </w:r>
      <w:r w:rsidR="00D917FD" w:rsidRPr="00D11E72">
        <w:rPr>
          <w:rFonts w:ascii="Times New Roman" w:hAnsi="Times New Roman" w:cs="Times New Roman"/>
          <w:sz w:val="24"/>
          <w:szCs w:val="24"/>
        </w:rPr>
        <w:t xml:space="preserve"> recommended by</w:t>
      </w:r>
      <w:r w:rsidR="008C5BD1" w:rsidRPr="00D11E72">
        <w:rPr>
          <w:rFonts w:ascii="Times New Roman" w:hAnsi="Times New Roman" w:cs="Times New Roman"/>
          <w:sz w:val="24"/>
          <w:szCs w:val="24"/>
          <w:vertAlign w:val="superscript"/>
        </w:rPr>
        <w:t xml:space="preserve"> </w:t>
      </w:r>
      <w:r w:rsidR="00BC51AE" w:rsidRPr="00D11E72">
        <w:rPr>
          <w:rFonts w:ascii="Times New Roman" w:hAnsi="Times New Roman" w:cs="Times New Roman"/>
          <w:sz w:val="24"/>
          <w:szCs w:val="24"/>
          <w:vertAlign w:val="superscript"/>
        </w:rPr>
        <w:t>[2</w:t>
      </w:r>
      <w:r w:rsidR="00842E6E" w:rsidRPr="00D11E72">
        <w:rPr>
          <w:rFonts w:ascii="Times New Roman" w:hAnsi="Times New Roman" w:cs="Times New Roman"/>
          <w:sz w:val="24"/>
          <w:szCs w:val="24"/>
          <w:vertAlign w:val="superscript"/>
        </w:rPr>
        <w:t>1</w:t>
      </w:r>
      <w:r w:rsidR="00BC51AE" w:rsidRPr="00D11E72">
        <w:rPr>
          <w:rFonts w:ascii="Times New Roman" w:hAnsi="Times New Roman" w:cs="Times New Roman"/>
          <w:sz w:val="24"/>
          <w:szCs w:val="24"/>
          <w:vertAlign w:val="superscript"/>
        </w:rPr>
        <w:t>]</w:t>
      </w:r>
    </w:p>
    <w:p w:rsidR="00842364" w:rsidRPr="00D11E72" w:rsidRDefault="00842364" w:rsidP="00EB2091">
      <w:pPr>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Ethical clearance </w:t>
      </w:r>
    </w:p>
    <w:p w:rsidR="00842364" w:rsidRPr="00D11E72" w:rsidRDefault="00842364" w:rsidP="00EB2091">
      <w:pPr>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Ethical clearance for this study was obtained from the ethics committee Anambra college of health sciences and technology </w:t>
      </w:r>
      <w:proofErr w:type="spellStart"/>
      <w:r w:rsidRPr="00D11E72">
        <w:rPr>
          <w:rFonts w:ascii="Times New Roman" w:hAnsi="Times New Roman" w:cs="Times New Roman"/>
          <w:sz w:val="24"/>
          <w:szCs w:val="24"/>
        </w:rPr>
        <w:t>Obosi</w:t>
      </w:r>
      <w:proofErr w:type="spellEnd"/>
      <w:r w:rsidRPr="00D11E72">
        <w:rPr>
          <w:rFonts w:ascii="Times New Roman" w:hAnsi="Times New Roman" w:cs="Times New Roman"/>
          <w:sz w:val="24"/>
          <w:szCs w:val="24"/>
        </w:rPr>
        <w:t>.</w:t>
      </w:r>
    </w:p>
    <w:p w:rsidR="008227D7" w:rsidRPr="00D11E72" w:rsidRDefault="008227D7"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Data analysis</w:t>
      </w:r>
    </w:p>
    <w:p w:rsidR="00F01407" w:rsidRPr="00D11E72" w:rsidRDefault="00996C5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lastRenderedPageBreak/>
        <w:t>Data obtained was</w:t>
      </w:r>
      <w:r w:rsidR="008227D7" w:rsidRPr="00D11E72">
        <w:rPr>
          <w:rFonts w:ascii="Times New Roman" w:hAnsi="Times New Roman" w:cs="Times New Roman"/>
          <w:sz w:val="24"/>
          <w:szCs w:val="24"/>
        </w:rPr>
        <w:t xml:space="preserve"> analysed using the</w:t>
      </w:r>
      <w:r w:rsidRPr="00D11E72">
        <w:rPr>
          <w:rFonts w:ascii="Times New Roman" w:hAnsi="Times New Roman" w:cs="Times New Roman"/>
          <w:sz w:val="24"/>
          <w:szCs w:val="24"/>
        </w:rPr>
        <w:t xml:space="preserve"> </w:t>
      </w:r>
      <w:r w:rsidR="008227D7" w:rsidRPr="00D11E72">
        <w:rPr>
          <w:rFonts w:ascii="Times New Roman" w:hAnsi="Times New Roman" w:cs="Times New Roman"/>
          <w:sz w:val="24"/>
          <w:szCs w:val="24"/>
        </w:rPr>
        <w:t>SPSS 21.0 window based program.</w:t>
      </w:r>
      <w:r w:rsidRPr="00D11E72">
        <w:rPr>
          <w:rFonts w:ascii="Times New Roman" w:hAnsi="Times New Roman" w:cs="Times New Roman"/>
          <w:sz w:val="24"/>
          <w:szCs w:val="24"/>
        </w:rPr>
        <w:t xml:space="preserve"> C</w:t>
      </w:r>
      <w:r w:rsidR="00E167E6" w:rsidRPr="00D11E72">
        <w:rPr>
          <w:rFonts w:ascii="Times New Roman" w:hAnsi="Times New Roman" w:cs="Times New Roman"/>
          <w:sz w:val="24"/>
          <w:szCs w:val="24"/>
        </w:rPr>
        <w:t>omparison</w:t>
      </w:r>
      <w:r w:rsidR="008227D7" w:rsidRPr="00D11E72">
        <w:rPr>
          <w:rFonts w:ascii="Times New Roman" w:hAnsi="Times New Roman" w:cs="Times New Roman"/>
          <w:sz w:val="24"/>
          <w:szCs w:val="24"/>
        </w:rPr>
        <w:t xml:space="preserve"> between different categorical variables, pati</w:t>
      </w:r>
      <w:r w:rsidRPr="00D11E72">
        <w:rPr>
          <w:rFonts w:ascii="Times New Roman" w:hAnsi="Times New Roman" w:cs="Times New Roman"/>
          <w:sz w:val="24"/>
          <w:szCs w:val="24"/>
        </w:rPr>
        <w:t>ent socio- demographic data was</w:t>
      </w:r>
      <w:r w:rsidR="008227D7" w:rsidRPr="00D11E72">
        <w:rPr>
          <w:rFonts w:ascii="Times New Roman" w:hAnsi="Times New Roman" w:cs="Times New Roman"/>
          <w:sz w:val="24"/>
          <w:szCs w:val="24"/>
        </w:rPr>
        <w:t xml:space="preserve"> conducted using the chi-square</w:t>
      </w:r>
      <w:r w:rsidR="00265741" w:rsidRPr="00D11E72">
        <w:rPr>
          <w:rFonts w:ascii="Times New Roman" w:hAnsi="Times New Roman" w:cs="Times New Roman"/>
          <w:sz w:val="24"/>
          <w:szCs w:val="24"/>
        </w:rPr>
        <w:t xml:space="preserve"> test. If the p-value is (P=</w:t>
      </w:r>
      <w:r w:rsidR="007D6DB0" w:rsidRPr="00D11E72">
        <w:rPr>
          <w:rFonts w:ascii="Times New Roman" w:hAnsi="Times New Roman" w:cs="Times New Roman"/>
          <w:sz w:val="24"/>
          <w:szCs w:val="24"/>
        </w:rPr>
        <w:t xml:space="preserve"> 05) the analysis is statisticall</w:t>
      </w:r>
      <w:r w:rsidR="00C67C2F" w:rsidRPr="00D11E72">
        <w:rPr>
          <w:rFonts w:ascii="Times New Roman" w:hAnsi="Times New Roman" w:cs="Times New Roman"/>
          <w:sz w:val="24"/>
          <w:szCs w:val="24"/>
        </w:rPr>
        <w:t xml:space="preserve">y </w:t>
      </w:r>
      <w:r w:rsidRPr="00D11E72">
        <w:rPr>
          <w:rFonts w:ascii="Times New Roman" w:hAnsi="Times New Roman" w:cs="Times New Roman"/>
          <w:sz w:val="24"/>
          <w:szCs w:val="24"/>
        </w:rPr>
        <w:t>significant.</w:t>
      </w:r>
    </w:p>
    <w:p w:rsidR="008227D7" w:rsidRPr="00D11E72" w:rsidRDefault="000356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RESULTS</w:t>
      </w:r>
    </w:p>
    <w:p w:rsidR="00F01407" w:rsidRPr="00D11E72" w:rsidRDefault="00F01407"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Prevalence of otitis media and socio-demographic characteristics among patients at the study areas.</w:t>
      </w:r>
    </w:p>
    <w:p w:rsidR="00F01407" w:rsidRPr="00D11E72" w:rsidRDefault="00F0140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A total of </w:t>
      </w:r>
      <w:r w:rsidR="00035625" w:rsidRPr="00D11E72">
        <w:rPr>
          <w:rFonts w:ascii="Times New Roman" w:hAnsi="Times New Roman" w:cs="Times New Roman"/>
          <w:sz w:val="24"/>
          <w:szCs w:val="24"/>
        </w:rPr>
        <w:t>300 ear swabs collected from patients</w:t>
      </w:r>
      <w:r w:rsidR="00120097" w:rsidRPr="00D11E72">
        <w:rPr>
          <w:rFonts w:ascii="Times New Roman" w:hAnsi="Times New Roman" w:cs="Times New Roman"/>
          <w:sz w:val="24"/>
          <w:szCs w:val="24"/>
        </w:rPr>
        <w:t xml:space="preserve"> with otitis media, </w:t>
      </w:r>
      <w:r w:rsidRPr="00D11E72">
        <w:rPr>
          <w:rFonts w:ascii="Times New Roman" w:hAnsi="Times New Roman" w:cs="Times New Roman"/>
          <w:sz w:val="24"/>
          <w:szCs w:val="24"/>
        </w:rPr>
        <w:t xml:space="preserve"> out of which </w:t>
      </w:r>
      <w:r w:rsidR="00120097" w:rsidRPr="00D11E72">
        <w:rPr>
          <w:rFonts w:ascii="Times New Roman" w:hAnsi="Times New Roman" w:cs="Times New Roman"/>
          <w:sz w:val="24"/>
          <w:szCs w:val="24"/>
        </w:rPr>
        <w:t>166(55.33%) yielde</w:t>
      </w:r>
      <w:r w:rsidR="00C214FC" w:rsidRPr="00D11E72">
        <w:rPr>
          <w:rFonts w:ascii="Times New Roman" w:hAnsi="Times New Roman" w:cs="Times New Roman"/>
          <w:sz w:val="24"/>
          <w:szCs w:val="24"/>
        </w:rPr>
        <w:t>d bacterial growth</w:t>
      </w:r>
      <w:r w:rsidR="00120097" w:rsidRPr="00D11E72">
        <w:rPr>
          <w:rFonts w:ascii="Times New Roman" w:hAnsi="Times New Roman" w:cs="Times New Roman"/>
          <w:sz w:val="24"/>
          <w:szCs w:val="24"/>
        </w:rPr>
        <w:t>. The socio-demo</w:t>
      </w:r>
      <w:r w:rsidR="002654C1" w:rsidRPr="00D11E72">
        <w:rPr>
          <w:rFonts w:ascii="Times New Roman" w:hAnsi="Times New Roman" w:cs="Times New Roman"/>
          <w:sz w:val="24"/>
          <w:szCs w:val="24"/>
        </w:rPr>
        <w:t>graphic characteristics (T</w:t>
      </w:r>
      <w:r w:rsidR="00C214FC" w:rsidRPr="00D11E72">
        <w:rPr>
          <w:rFonts w:ascii="Times New Roman" w:hAnsi="Times New Roman" w:cs="Times New Roman"/>
          <w:sz w:val="24"/>
          <w:szCs w:val="24"/>
        </w:rPr>
        <w:t>able 1</w:t>
      </w:r>
      <w:r w:rsidR="00120097" w:rsidRPr="00D11E72">
        <w:rPr>
          <w:rFonts w:ascii="Times New Roman" w:hAnsi="Times New Roman" w:cs="Times New Roman"/>
          <w:sz w:val="24"/>
          <w:szCs w:val="24"/>
        </w:rPr>
        <w:t>)</w:t>
      </w:r>
      <w:r w:rsidR="009B3BC7" w:rsidRPr="00D11E72">
        <w:rPr>
          <w:rFonts w:ascii="Times New Roman" w:hAnsi="Times New Roman" w:cs="Times New Roman"/>
          <w:sz w:val="24"/>
          <w:szCs w:val="24"/>
        </w:rPr>
        <w:t xml:space="preserve"> </w:t>
      </w:r>
      <w:r w:rsidR="00120097" w:rsidRPr="00D11E72">
        <w:rPr>
          <w:rFonts w:ascii="Times New Roman" w:hAnsi="Times New Roman" w:cs="Times New Roman"/>
          <w:sz w:val="24"/>
          <w:szCs w:val="24"/>
        </w:rPr>
        <w:t>showed male patients</w:t>
      </w:r>
      <w:r w:rsidR="009B3BC7" w:rsidRPr="00D11E72">
        <w:rPr>
          <w:rFonts w:ascii="Times New Roman" w:hAnsi="Times New Roman" w:cs="Times New Roman"/>
          <w:sz w:val="24"/>
          <w:szCs w:val="24"/>
        </w:rPr>
        <w:t xml:space="preserve"> </w:t>
      </w:r>
      <w:r w:rsidR="00120097" w:rsidRPr="00D11E72">
        <w:rPr>
          <w:rFonts w:ascii="Times New Roman" w:hAnsi="Times New Roman" w:cs="Times New Roman"/>
          <w:sz w:val="24"/>
          <w:szCs w:val="24"/>
        </w:rPr>
        <w:t>had</w:t>
      </w:r>
      <w:r w:rsidR="002654C1" w:rsidRPr="00D11E72">
        <w:rPr>
          <w:rFonts w:ascii="Times New Roman" w:hAnsi="Times New Roman" w:cs="Times New Roman"/>
          <w:sz w:val="24"/>
          <w:szCs w:val="24"/>
        </w:rPr>
        <w:t xml:space="preserve"> prevalence of 88(29.33</w:t>
      </w:r>
      <w:r w:rsidR="00120097" w:rsidRPr="00D11E72">
        <w:rPr>
          <w:rFonts w:ascii="Times New Roman" w:hAnsi="Times New Roman" w:cs="Times New Roman"/>
          <w:sz w:val="24"/>
          <w:szCs w:val="24"/>
        </w:rPr>
        <w:t>%) while female</w:t>
      </w:r>
      <w:r w:rsidR="002654C1" w:rsidRPr="00D11E72">
        <w:rPr>
          <w:rFonts w:ascii="Times New Roman" w:hAnsi="Times New Roman" w:cs="Times New Roman"/>
          <w:sz w:val="24"/>
          <w:szCs w:val="24"/>
        </w:rPr>
        <w:t xml:space="preserve"> 78(26.0</w:t>
      </w:r>
      <w:r w:rsidR="009B3BC7" w:rsidRPr="00D11E72">
        <w:rPr>
          <w:rFonts w:ascii="Times New Roman" w:hAnsi="Times New Roman" w:cs="Times New Roman"/>
          <w:sz w:val="24"/>
          <w:szCs w:val="24"/>
        </w:rPr>
        <w:t>%). This study also showed that otitis media</w:t>
      </w:r>
      <w:r w:rsidR="000B0DBE" w:rsidRPr="00D11E72">
        <w:rPr>
          <w:rFonts w:ascii="Times New Roman" w:hAnsi="Times New Roman" w:cs="Times New Roman"/>
          <w:sz w:val="24"/>
          <w:szCs w:val="24"/>
        </w:rPr>
        <w:t xml:space="preserve"> caused by bacteria</w:t>
      </w:r>
      <w:r w:rsidR="0027759A" w:rsidRPr="00D11E72">
        <w:rPr>
          <w:rFonts w:ascii="Times New Roman" w:hAnsi="Times New Roman" w:cs="Times New Roman"/>
          <w:sz w:val="24"/>
          <w:szCs w:val="24"/>
        </w:rPr>
        <w:t xml:space="preserve"> is common among al</w:t>
      </w:r>
      <w:r w:rsidR="002654C1" w:rsidRPr="00D11E72">
        <w:rPr>
          <w:rFonts w:ascii="Times New Roman" w:hAnsi="Times New Roman" w:cs="Times New Roman"/>
          <w:sz w:val="24"/>
          <w:szCs w:val="24"/>
        </w:rPr>
        <w:t>l age groups</w:t>
      </w:r>
      <w:r w:rsidR="00AE0B1A" w:rsidRPr="00D11E72">
        <w:rPr>
          <w:rFonts w:ascii="Times New Roman" w:hAnsi="Times New Roman" w:cs="Times New Roman"/>
          <w:sz w:val="24"/>
          <w:szCs w:val="24"/>
        </w:rPr>
        <w:t xml:space="preserve"> with highest occurrence at</w:t>
      </w:r>
      <w:r w:rsidR="002654C1" w:rsidRPr="00D11E72">
        <w:rPr>
          <w:rFonts w:ascii="Times New Roman" w:hAnsi="Times New Roman" w:cs="Times New Roman"/>
          <w:sz w:val="24"/>
          <w:szCs w:val="24"/>
        </w:rPr>
        <w:t xml:space="preserve"> 1-10</w:t>
      </w:r>
      <w:r w:rsidR="00E925D7" w:rsidRPr="00D11E72">
        <w:rPr>
          <w:rFonts w:ascii="Times New Roman" w:hAnsi="Times New Roman" w:cs="Times New Roman"/>
          <w:sz w:val="24"/>
          <w:szCs w:val="24"/>
        </w:rPr>
        <w:t xml:space="preserve"> </w:t>
      </w:r>
      <w:r w:rsidR="002654C1" w:rsidRPr="00D11E72">
        <w:rPr>
          <w:rFonts w:ascii="Times New Roman" w:hAnsi="Times New Roman" w:cs="Times New Roman"/>
          <w:sz w:val="24"/>
          <w:szCs w:val="24"/>
        </w:rPr>
        <w:t xml:space="preserve">years 60(36.15%, </w:t>
      </w:r>
      <w:r w:rsidR="00AE0B1A" w:rsidRPr="00D11E72">
        <w:rPr>
          <w:rFonts w:ascii="Times New Roman" w:hAnsi="Times New Roman" w:cs="Times New Roman"/>
          <w:sz w:val="24"/>
          <w:szCs w:val="24"/>
        </w:rPr>
        <w:t xml:space="preserve">others </w:t>
      </w:r>
      <w:r w:rsidR="002654C1" w:rsidRPr="00D11E72">
        <w:rPr>
          <w:rFonts w:ascii="Times New Roman" w:hAnsi="Times New Roman" w:cs="Times New Roman"/>
          <w:sz w:val="24"/>
          <w:szCs w:val="24"/>
        </w:rPr>
        <w:t>11-20 years 30(18.07%), 21-30</w:t>
      </w:r>
      <w:r w:rsidR="00E925D7" w:rsidRPr="00D11E72">
        <w:rPr>
          <w:rFonts w:ascii="Times New Roman" w:hAnsi="Times New Roman" w:cs="Times New Roman"/>
          <w:sz w:val="24"/>
          <w:szCs w:val="24"/>
        </w:rPr>
        <w:t xml:space="preserve"> </w:t>
      </w:r>
      <w:r w:rsidR="002654C1" w:rsidRPr="00D11E72">
        <w:rPr>
          <w:rFonts w:ascii="Times New Roman" w:hAnsi="Times New Roman" w:cs="Times New Roman"/>
          <w:sz w:val="24"/>
          <w:szCs w:val="24"/>
        </w:rPr>
        <w:t xml:space="preserve">years 26(15.66%), 31-40 years 22(13.25%), 41-50 years 15(9.04%), those patients </w:t>
      </w:r>
      <w:r w:rsidR="000B0DBE" w:rsidRPr="00D11E72">
        <w:rPr>
          <w:rFonts w:ascii="Times New Roman" w:hAnsi="Times New Roman" w:cs="Times New Roman"/>
          <w:sz w:val="24"/>
          <w:szCs w:val="24"/>
        </w:rPr>
        <w:t>older than 50</w:t>
      </w:r>
      <w:r w:rsidR="00E925D7" w:rsidRPr="00D11E72">
        <w:rPr>
          <w:rFonts w:ascii="Times New Roman" w:hAnsi="Times New Roman" w:cs="Times New Roman"/>
          <w:sz w:val="24"/>
          <w:szCs w:val="24"/>
        </w:rPr>
        <w:t xml:space="preserve"> </w:t>
      </w:r>
      <w:r w:rsidR="000B0DBE" w:rsidRPr="00D11E72">
        <w:rPr>
          <w:rFonts w:ascii="Times New Roman" w:hAnsi="Times New Roman" w:cs="Times New Roman"/>
          <w:sz w:val="24"/>
          <w:szCs w:val="24"/>
        </w:rPr>
        <w:t>years 13(7.83%).</w:t>
      </w:r>
      <w:r w:rsidR="002654C1" w:rsidRPr="00D11E72">
        <w:rPr>
          <w:rFonts w:ascii="Times New Roman" w:hAnsi="Times New Roman" w:cs="Times New Roman"/>
          <w:sz w:val="24"/>
          <w:szCs w:val="24"/>
        </w:rPr>
        <w:t xml:space="preserve"> </w:t>
      </w:r>
      <w:r w:rsidRPr="00D11E72">
        <w:rPr>
          <w:rFonts w:ascii="Times New Roman" w:hAnsi="Times New Roman" w:cs="Times New Roman"/>
          <w:sz w:val="24"/>
          <w:szCs w:val="24"/>
        </w:rPr>
        <w:t xml:space="preserve">The Chi-square test in table 1 revealed no statistically significant association between gender and the prevalence of otitis media. This indicates that, within this study population, gender does not significantly influence the likelihood of developing otitis media.   The Chi-square test showed a highly significant association between age and the prevalence of otitis media. This suggests that age is a strong determinant of otitis media, with younger children particularly those aged 1-10 years being most affected  </w:t>
      </w:r>
    </w:p>
    <w:p w:rsidR="00F01407" w:rsidRPr="00D11E72" w:rsidRDefault="00F0140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Prevalence of bacterial agents isolated from ear swabs in relation to gender, age</w:t>
      </w:r>
    </w:p>
    <w:p w:rsidR="00D13539" w:rsidRPr="00D11E72" w:rsidRDefault="001F70B0"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Prevalence of bacterial etiologic agents associated with otitis media (Table 2</w:t>
      </w:r>
      <w:r w:rsidR="00F01407" w:rsidRPr="00D11E72">
        <w:rPr>
          <w:rFonts w:ascii="Times New Roman" w:hAnsi="Times New Roman" w:cs="Times New Roman"/>
          <w:sz w:val="24"/>
          <w:szCs w:val="24"/>
        </w:rPr>
        <w:t xml:space="preserve">a and 2b </w:t>
      </w:r>
      <w:r w:rsidRPr="00D11E72">
        <w:rPr>
          <w:rFonts w:ascii="Times New Roman" w:hAnsi="Times New Roman" w:cs="Times New Roman"/>
          <w:sz w:val="24"/>
          <w:szCs w:val="24"/>
        </w:rPr>
        <w:t xml:space="preserve">) revealed </w:t>
      </w:r>
      <w:r w:rsidR="00E167E6" w:rsidRPr="00D11E72">
        <w:rPr>
          <w:rFonts w:ascii="Times New Roman" w:hAnsi="Times New Roman" w:cs="Times New Roman"/>
          <w:i/>
          <w:sz w:val="24"/>
          <w:szCs w:val="24"/>
        </w:rPr>
        <w:t>Staphylococcus aureus</w:t>
      </w:r>
      <w:r w:rsidR="00524355" w:rsidRPr="00D11E72">
        <w:rPr>
          <w:rFonts w:ascii="Times New Roman" w:hAnsi="Times New Roman" w:cs="Times New Roman"/>
          <w:sz w:val="24"/>
          <w:szCs w:val="24"/>
        </w:rPr>
        <w:t xml:space="preserve"> </w:t>
      </w:r>
      <w:r w:rsidRPr="00D11E72">
        <w:rPr>
          <w:rFonts w:ascii="Times New Roman" w:hAnsi="Times New Roman" w:cs="Times New Roman"/>
          <w:sz w:val="24"/>
          <w:szCs w:val="24"/>
        </w:rPr>
        <w:t>64</w:t>
      </w:r>
      <w:r w:rsidR="00524355" w:rsidRPr="00D11E72">
        <w:rPr>
          <w:rFonts w:ascii="Times New Roman" w:hAnsi="Times New Roman" w:cs="Times New Roman"/>
          <w:sz w:val="24"/>
          <w:szCs w:val="24"/>
        </w:rPr>
        <w:t xml:space="preserve"> </w:t>
      </w:r>
      <w:r w:rsidRPr="00D11E72">
        <w:rPr>
          <w:rFonts w:ascii="Times New Roman" w:hAnsi="Times New Roman" w:cs="Times New Roman"/>
          <w:sz w:val="24"/>
          <w:szCs w:val="24"/>
        </w:rPr>
        <w:t>(38.55%)</w:t>
      </w:r>
      <w:r w:rsidR="0090500E" w:rsidRPr="00D11E72">
        <w:rPr>
          <w:rFonts w:ascii="Times New Roman" w:hAnsi="Times New Roman" w:cs="Times New Roman"/>
          <w:sz w:val="24"/>
          <w:szCs w:val="24"/>
        </w:rPr>
        <w:t xml:space="preserve"> </w:t>
      </w:r>
      <w:r w:rsidR="007524A3" w:rsidRPr="00D11E72">
        <w:rPr>
          <w:rFonts w:ascii="Times New Roman" w:hAnsi="Times New Roman" w:cs="Times New Roman"/>
          <w:sz w:val="24"/>
          <w:szCs w:val="24"/>
        </w:rPr>
        <w:t xml:space="preserve">as the predominant isolate </w:t>
      </w:r>
      <w:r w:rsidR="00524355" w:rsidRPr="00D11E72">
        <w:rPr>
          <w:rFonts w:ascii="Times New Roman" w:hAnsi="Times New Roman" w:cs="Times New Roman"/>
          <w:sz w:val="24"/>
          <w:szCs w:val="24"/>
        </w:rPr>
        <w:t>with more preponderance in male patients at all age g</w:t>
      </w:r>
      <w:r w:rsidR="00D90034" w:rsidRPr="00D11E72">
        <w:rPr>
          <w:rFonts w:ascii="Times New Roman" w:hAnsi="Times New Roman" w:cs="Times New Roman"/>
          <w:sz w:val="24"/>
          <w:szCs w:val="24"/>
        </w:rPr>
        <w:t>roups except age 21-30</w:t>
      </w:r>
      <w:r w:rsidR="0090500E" w:rsidRPr="00D11E72">
        <w:rPr>
          <w:rFonts w:ascii="Times New Roman" w:hAnsi="Times New Roman" w:cs="Times New Roman"/>
          <w:sz w:val="24"/>
          <w:szCs w:val="24"/>
        </w:rPr>
        <w:t xml:space="preserve"> </w:t>
      </w:r>
      <w:r w:rsidR="00D90034" w:rsidRPr="00D11E72">
        <w:rPr>
          <w:rFonts w:ascii="Times New Roman" w:hAnsi="Times New Roman" w:cs="Times New Roman"/>
          <w:sz w:val="24"/>
          <w:szCs w:val="24"/>
        </w:rPr>
        <w:t>years with</w:t>
      </w:r>
      <w:r w:rsidR="00524355" w:rsidRPr="00D11E72">
        <w:rPr>
          <w:rFonts w:ascii="Times New Roman" w:hAnsi="Times New Roman" w:cs="Times New Roman"/>
          <w:sz w:val="24"/>
          <w:szCs w:val="24"/>
        </w:rPr>
        <w:t xml:space="preserve"> highest prevalence</w:t>
      </w:r>
      <w:r w:rsidR="00D90034" w:rsidRPr="00D11E72">
        <w:rPr>
          <w:rFonts w:ascii="Times New Roman" w:hAnsi="Times New Roman" w:cs="Times New Roman"/>
          <w:sz w:val="24"/>
          <w:szCs w:val="24"/>
        </w:rPr>
        <w:t xml:space="preserve"> at</w:t>
      </w:r>
      <w:r w:rsidR="00524355" w:rsidRPr="00D11E72">
        <w:rPr>
          <w:rFonts w:ascii="Times New Roman" w:hAnsi="Times New Roman" w:cs="Times New Roman"/>
          <w:sz w:val="24"/>
          <w:szCs w:val="24"/>
        </w:rPr>
        <w:t xml:space="preserve"> </w:t>
      </w:r>
      <w:r w:rsidR="00D90034" w:rsidRPr="00D11E72">
        <w:rPr>
          <w:rFonts w:ascii="Times New Roman" w:hAnsi="Times New Roman" w:cs="Times New Roman"/>
          <w:sz w:val="24"/>
          <w:szCs w:val="24"/>
        </w:rPr>
        <w:t xml:space="preserve"> 1-10 years 31.</w:t>
      </w:r>
      <w:r w:rsidR="00366848" w:rsidRPr="00D11E72">
        <w:rPr>
          <w:rFonts w:ascii="Times New Roman" w:hAnsi="Times New Roman" w:cs="Times New Roman"/>
          <w:sz w:val="24"/>
          <w:szCs w:val="24"/>
        </w:rPr>
        <w:t>25%</w:t>
      </w:r>
      <w:r w:rsidRPr="00D11E72">
        <w:rPr>
          <w:rFonts w:ascii="Times New Roman" w:hAnsi="Times New Roman" w:cs="Times New Roman"/>
          <w:sz w:val="24"/>
          <w:szCs w:val="24"/>
        </w:rPr>
        <w:t xml:space="preserve">, </w:t>
      </w:r>
      <w:r w:rsidRPr="00D11E72">
        <w:rPr>
          <w:rFonts w:ascii="Times New Roman" w:hAnsi="Times New Roman" w:cs="Times New Roman"/>
          <w:i/>
          <w:sz w:val="24"/>
          <w:szCs w:val="24"/>
        </w:rPr>
        <w:t>Pseudomonas aeruginosa</w:t>
      </w:r>
      <w:r w:rsidRPr="00D11E72">
        <w:rPr>
          <w:rFonts w:ascii="Times New Roman" w:hAnsi="Times New Roman" w:cs="Times New Roman"/>
          <w:sz w:val="24"/>
          <w:szCs w:val="24"/>
        </w:rPr>
        <w:t xml:space="preserve"> 46(27.71%)</w:t>
      </w:r>
      <w:r w:rsidR="00366848" w:rsidRPr="00D11E72">
        <w:rPr>
          <w:rFonts w:ascii="Times New Roman" w:hAnsi="Times New Roman" w:cs="Times New Roman"/>
          <w:sz w:val="24"/>
          <w:szCs w:val="24"/>
        </w:rPr>
        <w:t xml:space="preserve"> </w:t>
      </w:r>
      <w:r w:rsidR="0090500E" w:rsidRPr="00D11E72">
        <w:rPr>
          <w:rFonts w:ascii="Times New Roman" w:hAnsi="Times New Roman" w:cs="Times New Roman"/>
          <w:sz w:val="24"/>
          <w:szCs w:val="24"/>
        </w:rPr>
        <w:t>was isolated more</w:t>
      </w:r>
      <w:r w:rsidR="00366848" w:rsidRPr="00D11E72">
        <w:rPr>
          <w:rFonts w:ascii="Times New Roman" w:hAnsi="Times New Roman" w:cs="Times New Roman"/>
          <w:sz w:val="24"/>
          <w:szCs w:val="24"/>
        </w:rPr>
        <w:t xml:space="preserve"> in female patients with highes</w:t>
      </w:r>
      <w:r w:rsidR="00331ECC" w:rsidRPr="00D11E72">
        <w:rPr>
          <w:rFonts w:ascii="Times New Roman" w:hAnsi="Times New Roman" w:cs="Times New Roman"/>
          <w:sz w:val="24"/>
          <w:szCs w:val="24"/>
        </w:rPr>
        <w:t xml:space="preserve">t occurrence </w:t>
      </w:r>
      <w:r w:rsidR="00366848" w:rsidRPr="00D11E72">
        <w:rPr>
          <w:rFonts w:ascii="Times New Roman" w:hAnsi="Times New Roman" w:cs="Times New Roman"/>
          <w:sz w:val="24"/>
          <w:szCs w:val="24"/>
        </w:rPr>
        <w:t xml:space="preserve"> at age  1-10 years (39.13%)</w:t>
      </w:r>
      <w:r w:rsidRPr="00D11E72">
        <w:rPr>
          <w:rFonts w:ascii="Times New Roman" w:hAnsi="Times New Roman" w:cs="Times New Roman"/>
          <w:sz w:val="24"/>
          <w:szCs w:val="24"/>
        </w:rPr>
        <w:t xml:space="preserve">, Proteus </w:t>
      </w:r>
      <w:r w:rsidR="000E1367" w:rsidRPr="00D11E72">
        <w:rPr>
          <w:rFonts w:ascii="Times New Roman" w:hAnsi="Times New Roman" w:cs="Times New Roman"/>
          <w:sz w:val="24"/>
          <w:szCs w:val="24"/>
        </w:rPr>
        <w:t>species 28(16.87%)</w:t>
      </w:r>
      <w:r w:rsidR="00331ECC" w:rsidRPr="00D11E72">
        <w:rPr>
          <w:rFonts w:ascii="Times New Roman" w:hAnsi="Times New Roman" w:cs="Times New Roman"/>
          <w:sz w:val="24"/>
          <w:szCs w:val="24"/>
        </w:rPr>
        <w:t xml:space="preserve"> </w:t>
      </w:r>
      <w:r w:rsidR="00BE1684" w:rsidRPr="00D11E72">
        <w:rPr>
          <w:rFonts w:ascii="Times New Roman" w:hAnsi="Times New Roman" w:cs="Times New Roman"/>
          <w:sz w:val="24"/>
          <w:szCs w:val="24"/>
        </w:rPr>
        <w:t xml:space="preserve"> with equal incidence in both male and female, </w:t>
      </w:r>
      <w:r w:rsidR="00331ECC" w:rsidRPr="00D11E72">
        <w:rPr>
          <w:rFonts w:ascii="Times New Roman" w:hAnsi="Times New Roman" w:cs="Times New Roman"/>
          <w:sz w:val="24"/>
          <w:szCs w:val="24"/>
        </w:rPr>
        <w:t>o</w:t>
      </w:r>
      <w:r w:rsidR="003D7C3F" w:rsidRPr="00D11E72">
        <w:rPr>
          <w:rFonts w:ascii="Times New Roman" w:hAnsi="Times New Roman" w:cs="Times New Roman"/>
          <w:sz w:val="24"/>
          <w:szCs w:val="24"/>
        </w:rPr>
        <w:t>c</w:t>
      </w:r>
      <w:r w:rsidR="00331ECC" w:rsidRPr="00D11E72">
        <w:rPr>
          <w:rFonts w:ascii="Times New Roman" w:hAnsi="Times New Roman" w:cs="Times New Roman"/>
          <w:sz w:val="24"/>
          <w:szCs w:val="24"/>
        </w:rPr>
        <w:t>c</w:t>
      </w:r>
      <w:r w:rsidR="003D7C3F" w:rsidRPr="00D11E72">
        <w:rPr>
          <w:rFonts w:ascii="Times New Roman" w:hAnsi="Times New Roman" w:cs="Times New Roman"/>
          <w:sz w:val="24"/>
          <w:szCs w:val="24"/>
        </w:rPr>
        <w:t xml:space="preserve">ur at all ages </w:t>
      </w:r>
      <w:r w:rsidR="002C0F4D" w:rsidRPr="00D11E72">
        <w:rPr>
          <w:rFonts w:ascii="Times New Roman" w:hAnsi="Times New Roman" w:cs="Times New Roman"/>
          <w:sz w:val="24"/>
          <w:szCs w:val="24"/>
        </w:rPr>
        <w:t>with highest prevalence at age 11-20 years (25.0%)</w:t>
      </w:r>
      <w:r w:rsidR="00331ECC" w:rsidRPr="00D11E72">
        <w:rPr>
          <w:rFonts w:ascii="Times New Roman" w:hAnsi="Times New Roman" w:cs="Times New Roman"/>
          <w:sz w:val="24"/>
          <w:szCs w:val="24"/>
        </w:rPr>
        <w:t xml:space="preserve"> </w:t>
      </w:r>
      <w:r w:rsidR="000E1367" w:rsidRPr="00D11E72">
        <w:rPr>
          <w:rFonts w:ascii="Times New Roman" w:hAnsi="Times New Roman" w:cs="Times New Roman"/>
          <w:sz w:val="24"/>
          <w:szCs w:val="24"/>
        </w:rPr>
        <w:t>, Klebsiella species 11(6.63%)</w:t>
      </w:r>
      <w:r w:rsidR="002C0F4D" w:rsidRPr="00D11E72">
        <w:rPr>
          <w:rFonts w:ascii="Times New Roman" w:hAnsi="Times New Roman" w:cs="Times New Roman"/>
          <w:sz w:val="24"/>
          <w:szCs w:val="24"/>
        </w:rPr>
        <w:t xml:space="preserve"> more occurrence in male</w:t>
      </w:r>
      <w:r w:rsidR="000E1367" w:rsidRPr="00D11E72">
        <w:rPr>
          <w:rFonts w:ascii="Times New Roman" w:hAnsi="Times New Roman" w:cs="Times New Roman"/>
          <w:sz w:val="24"/>
          <w:szCs w:val="24"/>
        </w:rPr>
        <w:t>,</w:t>
      </w:r>
      <w:r w:rsidR="002C0F4D" w:rsidRPr="00D11E72">
        <w:rPr>
          <w:rFonts w:ascii="Times New Roman" w:hAnsi="Times New Roman" w:cs="Times New Roman"/>
          <w:sz w:val="24"/>
          <w:szCs w:val="24"/>
        </w:rPr>
        <w:t xml:space="preserve"> highest occurrence at age 1-10</w:t>
      </w:r>
      <w:r w:rsidR="0090500E" w:rsidRPr="00D11E72">
        <w:rPr>
          <w:rFonts w:ascii="Times New Roman" w:hAnsi="Times New Roman" w:cs="Times New Roman"/>
          <w:sz w:val="24"/>
          <w:szCs w:val="24"/>
        </w:rPr>
        <w:t xml:space="preserve"> </w:t>
      </w:r>
      <w:r w:rsidR="002C0F4D" w:rsidRPr="00D11E72">
        <w:rPr>
          <w:rFonts w:ascii="Times New Roman" w:hAnsi="Times New Roman" w:cs="Times New Roman"/>
          <w:sz w:val="24"/>
          <w:szCs w:val="24"/>
        </w:rPr>
        <w:t>years</w:t>
      </w:r>
      <w:r w:rsidR="00365F89" w:rsidRPr="00D11E72">
        <w:rPr>
          <w:rFonts w:ascii="Times New Roman" w:hAnsi="Times New Roman" w:cs="Times New Roman"/>
          <w:sz w:val="24"/>
          <w:szCs w:val="24"/>
        </w:rPr>
        <w:t>(</w:t>
      </w:r>
      <w:r w:rsidR="002C0F4D" w:rsidRPr="00D11E72">
        <w:rPr>
          <w:rFonts w:ascii="Times New Roman" w:hAnsi="Times New Roman" w:cs="Times New Roman"/>
          <w:sz w:val="24"/>
          <w:szCs w:val="24"/>
        </w:rPr>
        <w:t xml:space="preserve"> 36.36%</w:t>
      </w:r>
      <w:r w:rsidR="00365F89" w:rsidRPr="00D11E72">
        <w:rPr>
          <w:rFonts w:ascii="Times New Roman" w:hAnsi="Times New Roman" w:cs="Times New Roman"/>
          <w:sz w:val="24"/>
          <w:szCs w:val="24"/>
        </w:rPr>
        <w:t>)</w:t>
      </w:r>
      <w:r w:rsidR="002C7832" w:rsidRPr="00D11E72">
        <w:rPr>
          <w:rFonts w:ascii="Times New Roman" w:hAnsi="Times New Roman" w:cs="Times New Roman"/>
          <w:sz w:val="24"/>
          <w:szCs w:val="24"/>
        </w:rPr>
        <w:t>, no occurrence at</w:t>
      </w:r>
      <w:r w:rsidR="007F096B" w:rsidRPr="00D11E72">
        <w:rPr>
          <w:rFonts w:ascii="Times New Roman" w:hAnsi="Times New Roman" w:cs="Times New Roman"/>
          <w:sz w:val="24"/>
          <w:szCs w:val="24"/>
        </w:rPr>
        <w:t xml:space="preserve"> </w:t>
      </w:r>
      <w:r w:rsidR="002C7832" w:rsidRPr="00D11E72">
        <w:rPr>
          <w:rFonts w:ascii="Times New Roman" w:hAnsi="Times New Roman" w:cs="Times New Roman"/>
          <w:sz w:val="24"/>
          <w:szCs w:val="24"/>
        </w:rPr>
        <w:t>age 31-40</w:t>
      </w:r>
      <w:r w:rsidR="0090500E" w:rsidRPr="00D11E72">
        <w:rPr>
          <w:rFonts w:ascii="Times New Roman" w:hAnsi="Times New Roman" w:cs="Times New Roman"/>
          <w:sz w:val="24"/>
          <w:szCs w:val="24"/>
        </w:rPr>
        <w:t xml:space="preserve"> </w:t>
      </w:r>
      <w:r w:rsidR="002C7832" w:rsidRPr="00D11E72">
        <w:rPr>
          <w:rFonts w:ascii="Times New Roman" w:hAnsi="Times New Roman" w:cs="Times New Roman"/>
          <w:sz w:val="24"/>
          <w:szCs w:val="24"/>
        </w:rPr>
        <w:t>years</w:t>
      </w:r>
      <w:r w:rsidR="002C0F4D" w:rsidRPr="00D11E72">
        <w:rPr>
          <w:rFonts w:ascii="Times New Roman" w:hAnsi="Times New Roman" w:cs="Times New Roman"/>
          <w:sz w:val="24"/>
          <w:szCs w:val="24"/>
        </w:rPr>
        <w:t xml:space="preserve"> </w:t>
      </w:r>
      <w:r w:rsidR="000E1367" w:rsidRPr="00D11E72">
        <w:rPr>
          <w:rFonts w:ascii="Times New Roman" w:hAnsi="Times New Roman" w:cs="Times New Roman"/>
          <w:sz w:val="24"/>
          <w:szCs w:val="24"/>
        </w:rPr>
        <w:t xml:space="preserve"> </w:t>
      </w:r>
      <w:r w:rsidR="000E1367" w:rsidRPr="00D11E72">
        <w:rPr>
          <w:rFonts w:ascii="Times New Roman" w:hAnsi="Times New Roman" w:cs="Times New Roman"/>
          <w:i/>
          <w:sz w:val="24"/>
          <w:szCs w:val="24"/>
        </w:rPr>
        <w:t>Escherichia coli</w:t>
      </w:r>
      <w:r w:rsidR="000E1367" w:rsidRPr="00D11E72">
        <w:rPr>
          <w:rFonts w:ascii="Times New Roman" w:hAnsi="Times New Roman" w:cs="Times New Roman"/>
          <w:sz w:val="24"/>
          <w:szCs w:val="24"/>
        </w:rPr>
        <w:t xml:space="preserve"> 9(5.42%)</w:t>
      </w:r>
      <w:r w:rsidR="00BE1684" w:rsidRPr="00D11E72">
        <w:rPr>
          <w:rFonts w:ascii="Times New Roman" w:hAnsi="Times New Roman" w:cs="Times New Roman"/>
          <w:sz w:val="24"/>
          <w:szCs w:val="24"/>
        </w:rPr>
        <w:t xml:space="preserve"> with more prevalence in male</w:t>
      </w:r>
      <w:r w:rsidR="000E1367" w:rsidRPr="00D11E72">
        <w:rPr>
          <w:rFonts w:ascii="Times New Roman" w:hAnsi="Times New Roman" w:cs="Times New Roman"/>
          <w:sz w:val="24"/>
          <w:szCs w:val="24"/>
        </w:rPr>
        <w:t>,</w:t>
      </w:r>
      <w:r w:rsidR="00BE1684" w:rsidRPr="00D11E72">
        <w:rPr>
          <w:rFonts w:ascii="Times New Roman" w:hAnsi="Times New Roman" w:cs="Times New Roman"/>
          <w:sz w:val="24"/>
          <w:szCs w:val="24"/>
        </w:rPr>
        <w:t xml:space="preserve"> more incidence at</w:t>
      </w:r>
      <w:r w:rsidR="00365F89" w:rsidRPr="00D11E72">
        <w:rPr>
          <w:rFonts w:ascii="Times New Roman" w:hAnsi="Times New Roman" w:cs="Times New Roman"/>
          <w:sz w:val="24"/>
          <w:szCs w:val="24"/>
        </w:rPr>
        <w:t xml:space="preserve"> </w:t>
      </w:r>
      <w:r w:rsidR="00BE1684" w:rsidRPr="00D11E72">
        <w:rPr>
          <w:rFonts w:ascii="Times New Roman" w:hAnsi="Times New Roman" w:cs="Times New Roman"/>
          <w:sz w:val="24"/>
          <w:szCs w:val="24"/>
        </w:rPr>
        <w:t>age</w:t>
      </w:r>
      <w:r w:rsidR="006D702A" w:rsidRPr="00D11E72">
        <w:rPr>
          <w:rFonts w:ascii="Times New Roman" w:hAnsi="Times New Roman" w:cs="Times New Roman"/>
          <w:sz w:val="24"/>
          <w:szCs w:val="24"/>
        </w:rPr>
        <w:t xml:space="preserve"> </w:t>
      </w:r>
      <w:r w:rsidR="00BE1684" w:rsidRPr="00D11E72">
        <w:rPr>
          <w:rFonts w:ascii="Times New Roman" w:hAnsi="Times New Roman" w:cs="Times New Roman"/>
          <w:sz w:val="24"/>
          <w:szCs w:val="24"/>
        </w:rPr>
        <w:t>1-10 years</w:t>
      </w:r>
      <w:r w:rsidR="00365F89" w:rsidRPr="00D11E72">
        <w:rPr>
          <w:rFonts w:ascii="Times New Roman" w:hAnsi="Times New Roman" w:cs="Times New Roman"/>
          <w:sz w:val="24"/>
          <w:szCs w:val="24"/>
        </w:rPr>
        <w:t xml:space="preserve"> (36.36%),</w:t>
      </w:r>
      <w:r w:rsidR="00BE1684" w:rsidRPr="00D11E72">
        <w:rPr>
          <w:rFonts w:ascii="Times New Roman" w:hAnsi="Times New Roman" w:cs="Times New Roman"/>
          <w:sz w:val="24"/>
          <w:szCs w:val="24"/>
        </w:rPr>
        <w:t xml:space="preserve"> no occurrence at</w:t>
      </w:r>
      <w:r w:rsidR="00365F89" w:rsidRPr="00D11E72">
        <w:rPr>
          <w:rFonts w:ascii="Times New Roman" w:hAnsi="Times New Roman" w:cs="Times New Roman"/>
          <w:sz w:val="24"/>
          <w:szCs w:val="24"/>
        </w:rPr>
        <w:t xml:space="preserve"> </w:t>
      </w:r>
      <w:r w:rsidR="00BE1684" w:rsidRPr="00D11E72">
        <w:rPr>
          <w:rFonts w:ascii="Times New Roman" w:hAnsi="Times New Roman" w:cs="Times New Roman"/>
          <w:sz w:val="24"/>
          <w:szCs w:val="24"/>
        </w:rPr>
        <w:t>age 11-20 years and in</w:t>
      </w:r>
      <w:r w:rsidR="00365F89" w:rsidRPr="00D11E72">
        <w:rPr>
          <w:rFonts w:ascii="Times New Roman" w:hAnsi="Times New Roman" w:cs="Times New Roman"/>
          <w:sz w:val="24"/>
          <w:szCs w:val="24"/>
        </w:rPr>
        <w:t xml:space="preserve"> </w:t>
      </w:r>
      <w:r w:rsidR="00BE1684" w:rsidRPr="00D11E72">
        <w:rPr>
          <w:rFonts w:ascii="Times New Roman" w:hAnsi="Times New Roman" w:cs="Times New Roman"/>
          <w:sz w:val="24"/>
          <w:szCs w:val="24"/>
        </w:rPr>
        <w:t>patients older than 50 years.</w:t>
      </w:r>
      <w:r w:rsidR="000E1367" w:rsidRPr="00D11E72">
        <w:rPr>
          <w:rFonts w:ascii="Times New Roman" w:hAnsi="Times New Roman" w:cs="Times New Roman"/>
          <w:sz w:val="24"/>
          <w:szCs w:val="24"/>
        </w:rPr>
        <w:t xml:space="preserve"> Streptococcus species 8(4.82%)</w:t>
      </w:r>
      <w:r w:rsidR="0078481C" w:rsidRPr="00D11E72">
        <w:rPr>
          <w:rFonts w:ascii="Times New Roman" w:hAnsi="Times New Roman" w:cs="Times New Roman"/>
          <w:sz w:val="24"/>
          <w:szCs w:val="24"/>
        </w:rPr>
        <w:t xml:space="preserve"> </w:t>
      </w:r>
      <w:r w:rsidR="008C3979" w:rsidRPr="00D11E72">
        <w:rPr>
          <w:rFonts w:ascii="Times New Roman" w:hAnsi="Times New Roman" w:cs="Times New Roman"/>
          <w:sz w:val="24"/>
          <w:szCs w:val="24"/>
        </w:rPr>
        <w:t>occurred</w:t>
      </w:r>
      <w:r w:rsidR="00365F89" w:rsidRPr="00D11E72">
        <w:rPr>
          <w:rFonts w:ascii="Times New Roman" w:hAnsi="Times New Roman" w:cs="Times New Roman"/>
          <w:sz w:val="24"/>
          <w:szCs w:val="24"/>
        </w:rPr>
        <w:t xml:space="preserve"> only at the age of 1-10 years (100%), with more prevalence in male patients. </w:t>
      </w:r>
      <w:r w:rsidR="00D13539" w:rsidRPr="00D11E72">
        <w:rPr>
          <w:rFonts w:ascii="Times New Roman" w:hAnsi="Times New Roman" w:cs="Times New Roman"/>
          <w:sz w:val="24"/>
          <w:szCs w:val="24"/>
        </w:rPr>
        <w:t xml:space="preserve">Although variations in the prevalence of bacterial agents exist across different </w:t>
      </w:r>
      <w:r w:rsidR="00D13539" w:rsidRPr="00D11E72">
        <w:rPr>
          <w:rFonts w:ascii="Times New Roman" w:hAnsi="Times New Roman" w:cs="Times New Roman"/>
          <w:sz w:val="24"/>
          <w:szCs w:val="24"/>
        </w:rPr>
        <w:lastRenderedPageBreak/>
        <w:t xml:space="preserve">age groups and between genders, none of these variations were statistically significant suggesting that within the study population, the occurrence of bacterial agents was not significantly influenced by age or gender.   </w:t>
      </w:r>
    </w:p>
    <w:p w:rsidR="00035625"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Antibiogram pattern of bacterial agents in otitis media</w:t>
      </w:r>
    </w:p>
    <w:p w:rsidR="0027759A" w:rsidRPr="00D11E72" w:rsidRDefault="0078481C"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In this study all bacterial isolates from ear swabs were s</w:t>
      </w:r>
      <w:r w:rsidR="00F01407" w:rsidRPr="00D11E72">
        <w:rPr>
          <w:rFonts w:ascii="Times New Roman" w:hAnsi="Times New Roman" w:cs="Times New Roman"/>
          <w:sz w:val="24"/>
          <w:szCs w:val="24"/>
        </w:rPr>
        <w:t>ubjected to antibiogram (Table 3</w:t>
      </w:r>
      <w:r w:rsidRPr="00D11E72">
        <w:rPr>
          <w:rFonts w:ascii="Times New Roman" w:hAnsi="Times New Roman" w:cs="Times New Roman"/>
          <w:sz w:val="24"/>
          <w:szCs w:val="24"/>
        </w:rPr>
        <w:t xml:space="preserve">). </w:t>
      </w:r>
      <w:r w:rsidR="00541C81" w:rsidRPr="00D11E72">
        <w:rPr>
          <w:rFonts w:ascii="Times New Roman" w:hAnsi="Times New Roman" w:cs="Times New Roman"/>
          <w:i/>
          <w:sz w:val="24"/>
          <w:szCs w:val="24"/>
        </w:rPr>
        <w:t>Staphylococcus aureus</w:t>
      </w:r>
      <w:r w:rsidR="00541C81" w:rsidRPr="00D11E72">
        <w:rPr>
          <w:rFonts w:ascii="Times New Roman" w:hAnsi="Times New Roman" w:cs="Times New Roman"/>
          <w:sz w:val="24"/>
          <w:szCs w:val="24"/>
        </w:rPr>
        <w:t xml:space="preserve"> which</w:t>
      </w:r>
      <w:r w:rsidR="008F6A42" w:rsidRPr="00D11E72">
        <w:rPr>
          <w:rFonts w:ascii="Times New Roman" w:hAnsi="Times New Roman" w:cs="Times New Roman"/>
          <w:sz w:val="24"/>
          <w:szCs w:val="24"/>
        </w:rPr>
        <w:t xml:space="preserve"> </w:t>
      </w:r>
      <w:r w:rsidR="00541C81" w:rsidRPr="00D11E72">
        <w:rPr>
          <w:rFonts w:ascii="Times New Roman" w:hAnsi="Times New Roman" w:cs="Times New Roman"/>
          <w:sz w:val="24"/>
          <w:szCs w:val="24"/>
        </w:rPr>
        <w:t>is the most</w:t>
      </w:r>
      <w:r w:rsidR="008F6A42" w:rsidRPr="00D11E72">
        <w:rPr>
          <w:rFonts w:ascii="Times New Roman" w:hAnsi="Times New Roman" w:cs="Times New Roman"/>
          <w:sz w:val="24"/>
          <w:szCs w:val="24"/>
        </w:rPr>
        <w:t xml:space="preserve"> </w:t>
      </w:r>
      <w:r w:rsidR="00541C81" w:rsidRPr="00D11E72">
        <w:rPr>
          <w:rFonts w:ascii="Times New Roman" w:hAnsi="Times New Roman" w:cs="Times New Roman"/>
          <w:sz w:val="24"/>
          <w:szCs w:val="24"/>
        </w:rPr>
        <w:t>common</w:t>
      </w:r>
      <w:r w:rsidR="008F6A42" w:rsidRPr="00D11E72">
        <w:rPr>
          <w:rFonts w:ascii="Times New Roman" w:hAnsi="Times New Roman" w:cs="Times New Roman"/>
          <w:sz w:val="24"/>
          <w:szCs w:val="24"/>
        </w:rPr>
        <w:t xml:space="preserve"> </w:t>
      </w:r>
      <w:r w:rsidR="00541C81" w:rsidRPr="00D11E72">
        <w:rPr>
          <w:rFonts w:ascii="Times New Roman" w:hAnsi="Times New Roman" w:cs="Times New Roman"/>
          <w:sz w:val="24"/>
          <w:szCs w:val="24"/>
        </w:rPr>
        <w:t>isolate 38.55%, levofloxacin is the most</w:t>
      </w:r>
      <w:r w:rsidR="008F6A42" w:rsidRPr="00D11E72">
        <w:rPr>
          <w:rFonts w:ascii="Times New Roman" w:hAnsi="Times New Roman" w:cs="Times New Roman"/>
          <w:sz w:val="24"/>
          <w:szCs w:val="24"/>
        </w:rPr>
        <w:t xml:space="preserve"> </w:t>
      </w:r>
      <w:r w:rsidR="00541C81" w:rsidRPr="00D11E72">
        <w:rPr>
          <w:rFonts w:ascii="Times New Roman" w:hAnsi="Times New Roman" w:cs="Times New Roman"/>
          <w:sz w:val="24"/>
          <w:szCs w:val="24"/>
        </w:rPr>
        <w:t>effective antibiotic 76.56%</w:t>
      </w:r>
      <w:r w:rsidR="004832D1" w:rsidRPr="00D11E72">
        <w:rPr>
          <w:rFonts w:ascii="Times New Roman" w:hAnsi="Times New Roman" w:cs="Times New Roman"/>
          <w:sz w:val="24"/>
          <w:szCs w:val="24"/>
        </w:rPr>
        <w:t xml:space="preserve"> while </w:t>
      </w:r>
      <w:proofErr w:type="spellStart"/>
      <w:r w:rsidR="004832D1" w:rsidRPr="00D11E72">
        <w:rPr>
          <w:rFonts w:ascii="Times New Roman" w:hAnsi="Times New Roman" w:cs="Times New Roman"/>
          <w:sz w:val="24"/>
          <w:szCs w:val="24"/>
        </w:rPr>
        <w:t>amoxil</w:t>
      </w:r>
      <w:proofErr w:type="spellEnd"/>
      <w:r w:rsidR="00217236" w:rsidRPr="00D11E72">
        <w:rPr>
          <w:rFonts w:ascii="Times New Roman" w:hAnsi="Times New Roman" w:cs="Times New Roman"/>
          <w:sz w:val="24"/>
          <w:szCs w:val="24"/>
        </w:rPr>
        <w:t xml:space="preserve"> has</w:t>
      </w:r>
      <w:r w:rsidR="008F6A42" w:rsidRPr="00D11E72">
        <w:rPr>
          <w:rFonts w:ascii="Times New Roman" w:hAnsi="Times New Roman" w:cs="Times New Roman"/>
          <w:sz w:val="24"/>
          <w:szCs w:val="24"/>
        </w:rPr>
        <w:t xml:space="preserve"> </w:t>
      </w:r>
      <w:r w:rsidR="00217236" w:rsidRPr="00D11E72">
        <w:rPr>
          <w:rFonts w:ascii="Times New Roman" w:hAnsi="Times New Roman" w:cs="Times New Roman"/>
          <w:sz w:val="24"/>
          <w:szCs w:val="24"/>
        </w:rPr>
        <w:t>the highest resistant of 62.5%</w:t>
      </w:r>
      <w:r w:rsidR="005F6BE5" w:rsidRPr="00D11E72">
        <w:rPr>
          <w:rFonts w:ascii="Times New Roman" w:hAnsi="Times New Roman" w:cs="Times New Roman"/>
          <w:sz w:val="24"/>
          <w:szCs w:val="24"/>
        </w:rPr>
        <w:t>. levofloxacin is also</w:t>
      </w:r>
      <w:r w:rsidR="008F6A42" w:rsidRPr="00D11E72">
        <w:rPr>
          <w:rFonts w:ascii="Times New Roman" w:hAnsi="Times New Roman" w:cs="Times New Roman"/>
          <w:sz w:val="24"/>
          <w:szCs w:val="24"/>
        </w:rPr>
        <w:t xml:space="preserve"> </w:t>
      </w:r>
      <w:r w:rsidR="005F6BE5" w:rsidRPr="00D11E72">
        <w:rPr>
          <w:rFonts w:ascii="Times New Roman" w:hAnsi="Times New Roman" w:cs="Times New Roman"/>
          <w:sz w:val="24"/>
          <w:szCs w:val="24"/>
        </w:rPr>
        <w:t>the most</w:t>
      </w:r>
      <w:r w:rsidR="008F6A42" w:rsidRPr="00D11E72">
        <w:rPr>
          <w:rFonts w:ascii="Times New Roman" w:hAnsi="Times New Roman" w:cs="Times New Roman"/>
          <w:sz w:val="24"/>
          <w:szCs w:val="24"/>
        </w:rPr>
        <w:t xml:space="preserve"> </w:t>
      </w:r>
      <w:r w:rsidR="005F6BE5" w:rsidRPr="00D11E72">
        <w:rPr>
          <w:rFonts w:ascii="Times New Roman" w:hAnsi="Times New Roman" w:cs="Times New Roman"/>
          <w:sz w:val="24"/>
          <w:szCs w:val="24"/>
        </w:rPr>
        <w:t>effective antibiotic</w:t>
      </w:r>
      <w:r w:rsidR="004832D1" w:rsidRPr="00D11E72">
        <w:rPr>
          <w:rFonts w:ascii="Times New Roman" w:hAnsi="Times New Roman" w:cs="Times New Roman"/>
          <w:sz w:val="24"/>
          <w:szCs w:val="24"/>
        </w:rPr>
        <w:t xml:space="preserve"> </w:t>
      </w:r>
      <w:r w:rsidR="005F6BE5" w:rsidRPr="00D11E72">
        <w:rPr>
          <w:rFonts w:ascii="Times New Roman" w:hAnsi="Times New Roman" w:cs="Times New Roman"/>
          <w:sz w:val="24"/>
          <w:szCs w:val="24"/>
        </w:rPr>
        <w:t>69.57 % against</w:t>
      </w:r>
      <w:r w:rsidR="007524A3" w:rsidRPr="00D11E72">
        <w:rPr>
          <w:rFonts w:ascii="Times New Roman" w:hAnsi="Times New Roman" w:cs="Times New Roman"/>
          <w:sz w:val="24"/>
          <w:szCs w:val="24"/>
        </w:rPr>
        <w:t xml:space="preserve"> </w:t>
      </w:r>
      <w:r w:rsidR="005F6BE5" w:rsidRPr="00D11E72">
        <w:rPr>
          <w:rFonts w:ascii="Times New Roman" w:hAnsi="Times New Roman" w:cs="Times New Roman"/>
          <w:i/>
          <w:sz w:val="24"/>
          <w:szCs w:val="24"/>
        </w:rPr>
        <w:t>Pseudomonas</w:t>
      </w:r>
      <w:r w:rsidR="007524A3" w:rsidRPr="00D11E72">
        <w:rPr>
          <w:rFonts w:ascii="Times New Roman" w:hAnsi="Times New Roman" w:cs="Times New Roman"/>
          <w:i/>
          <w:sz w:val="24"/>
          <w:szCs w:val="24"/>
        </w:rPr>
        <w:t xml:space="preserve"> </w:t>
      </w:r>
      <w:proofErr w:type="gramStart"/>
      <w:r w:rsidR="007524A3" w:rsidRPr="00D11E72">
        <w:rPr>
          <w:rFonts w:ascii="Times New Roman" w:hAnsi="Times New Roman" w:cs="Times New Roman"/>
          <w:i/>
          <w:sz w:val="24"/>
          <w:szCs w:val="24"/>
        </w:rPr>
        <w:t>aeruginosa</w:t>
      </w:r>
      <w:r w:rsidR="005F6BE5" w:rsidRPr="00D11E72">
        <w:rPr>
          <w:rFonts w:ascii="Times New Roman" w:hAnsi="Times New Roman" w:cs="Times New Roman"/>
          <w:sz w:val="24"/>
          <w:szCs w:val="24"/>
        </w:rPr>
        <w:t xml:space="preserve"> </w:t>
      </w:r>
      <w:r w:rsidR="00541C81"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which</w:t>
      </w:r>
      <w:proofErr w:type="gramEnd"/>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was</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isolated in 27.71%</w:t>
      </w:r>
      <w:r w:rsidR="004832D1"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 xml:space="preserve">while </w:t>
      </w:r>
      <w:proofErr w:type="spellStart"/>
      <w:r w:rsidR="00C129B6" w:rsidRPr="00D11E72">
        <w:rPr>
          <w:rFonts w:ascii="Times New Roman" w:hAnsi="Times New Roman" w:cs="Times New Roman"/>
          <w:sz w:val="24"/>
          <w:szCs w:val="24"/>
        </w:rPr>
        <w:t>amoxil</w:t>
      </w:r>
      <w:proofErr w:type="spellEnd"/>
      <w:r w:rsidR="00C129B6" w:rsidRPr="00D11E72">
        <w:rPr>
          <w:rFonts w:ascii="Times New Roman" w:hAnsi="Times New Roman" w:cs="Times New Roman"/>
          <w:sz w:val="24"/>
          <w:szCs w:val="24"/>
        </w:rPr>
        <w:t xml:space="preserve"> </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showed</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the</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highest</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resistant 80.43%. Proteus</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 xml:space="preserve">species </w:t>
      </w:r>
      <w:r w:rsidR="00B30D9D" w:rsidRPr="00D11E72">
        <w:rPr>
          <w:rFonts w:ascii="Times New Roman" w:hAnsi="Times New Roman" w:cs="Times New Roman"/>
          <w:sz w:val="24"/>
          <w:szCs w:val="24"/>
        </w:rPr>
        <w:t>which</w:t>
      </w:r>
      <w:r w:rsidR="008F6A42" w:rsidRPr="00D11E72">
        <w:rPr>
          <w:rFonts w:ascii="Times New Roman" w:hAnsi="Times New Roman" w:cs="Times New Roman"/>
          <w:sz w:val="24"/>
          <w:szCs w:val="24"/>
        </w:rPr>
        <w:t xml:space="preserve"> </w:t>
      </w:r>
      <w:r w:rsidR="00B30D9D" w:rsidRPr="00D11E72">
        <w:rPr>
          <w:rFonts w:ascii="Times New Roman" w:hAnsi="Times New Roman" w:cs="Times New Roman"/>
          <w:sz w:val="24"/>
          <w:szCs w:val="24"/>
        </w:rPr>
        <w:t>was</w:t>
      </w:r>
      <w:r w:rsidR="008F6A42" w:rsidRPr="00D11E72">
        <w:rPr>
          <w:rFonts w:ascii="Times New Roman" w:hAnsi="Times New Roman" w:cs="Times New Roman"/>
          <w:sz w:val="24"/>
          <w:szCs w:val="24"/>
        </w:rPr>
        <w:t xml:space="preserve"> </w:t>
      </w:r>
      <w:r w:rsidR="00B30D9D" w:rsidRPr="00D11E72">
        <w:rPr>
          <w:rFonts w:ascii="Times New Roman" w:hAnsi="Times New Roman" w:cs="Times New Roman"/>
          <w:sz w:val="24"/>
          <w:szCs w:val="24"/>
        </w:rPr>
        <w:t>isolated in 16.87% were 85.71% sensitive to</w:t>
      </w:r>
      <w:r w:rsidR="008F6A42" w:rsidRPr="00D11E72">
        <w:rPr>
          <w:rFonts w:ascii="Times New Roman" w:hAnsi="Times New Roman" w:cs="Times New Roman"/>
          <w:sz w:val="24"/>
          <w:szCs w:val="24"/>
        </w:rPr>
        <w:t xml:space="preserve"> </w:t>
      </w:r>
      <w:r w:rsidR="00B30D9D" w:rsidRPr="00D11E72">
        <w:rPr>
          <w:rFonts w:ascii="Times New Roman" w:hAnsi="Times New Roman" w:cs="Times New Roman"/>
          <w:sz w:val="24"/>
          <w:szCs w:val="24"/>
        </w:rPr>
        <w:t xml:space="preserve">levofloxacin and75% resistant to </w:t>
      </w:r>
      <w:proofErr w:type="spellStart"/>
      <w:r w:rsidR="00B30D9D" w:rsidRPr="00D11E72">
        <w:rPr>
          <w:rFonts w:ascii="Times New Roman" w:hAnsi="Times New Roman" w:cs="Times New Roman"/>
          <w:sz w:val="24"/>
          <w:szCs w:val="24"/>
        </w:rPr>
        <w:t>ampiclox</w:t>
      </w:r>
      <w:proofErr w:type="spellEnd"/>
      <w:r w:rsidR="00B30D9D" w:rsidRPr="00D11E72">
        <w:rPr>
          <w:rFonts w:ascii="Times New Roman" w:hAnsi="Times New Roman" w:cs="Times New Roman"/>
          <w:sz w:val="24"/>
          <w:szCs w:val="24"/>
        </w:rPr>
        <w:t>.</w:t>
      </w:r>
      <w:r w:rsidR="00C129B6" w:rsidRPr="00D11E72">
        <w:rPr>
          <w:rFonts w:ascii="Times New Roman" w:hAnsi="Times New Roman" w:cs="Times New Roman"/>
          <w:sz w:val="24"/>
          <w:szCs w:val="24"/>
        </w:rPr>
        <w:t xml:space="preserve"> klebsiella species which</w:t>
      </w:r>
      <w:r w:rsidR="008F6A42" w:rsidRPr="00D11E72">
        <w:rPr>
          <w:rFonts w:ascii="Times New Roman" w:hAnsi="Times New Roman" w:cs="Times New Roman"/>
          <w:sz w:val="24"/>
          <w:szCs w:val="24"/>
        </w:rPr>
        <w:t xml:space="preserve"> </w:t>
      </w:r>
      <w:r w:rsidR="00C129B6" w:rsidRPr="00D11E72">
        <w:rPr>
          <w:rFonts w:ascii="Times New Roman" w:hAnsi="Times New Roman" w:cs="Times New Roman"/>
          <w:sz w:val="24"/>
          <w:szCs w:val="24"/>
        </w:rPr>
        <w:t>was i</w:t>
      </w:r>
      <w:r w:rsidR="00013ABC" w:rsidRPr="00D11E72">
        <w:rPr>
          <w:rFonts w:ascii="Times New Roman" w:hAnsi="Times New Roman" w:cs="Times New Roman"/>
          <w:sz w:val="24"/>
          <w:szCs w:val="24"/>
        </w:rPr>
        <w:t>solated in 6.63</w:t>
      </w:r>
      <w:proofErr w:type="gramStart"/>
      <w:r w:rsidR="00C129B6" w:rsidRPr="00D11E72">
        <w:rPr>
          <w:rFonts w:ascii="Times New Roman" w:hAnsi="Times New Roman" w:cs="Times New Roman"/>
          <w:sz w:val="24"/>
          <w:szCs w:val="24"/>
        </w:rPr>
        <w:t>%</w:t>
      </w:r>
      <w:r w:rsidR="00013ABC" w:rsidRPr="00D11E72">
        <w:rPr>
          <w:rFonts w:ascii="Times New Roman" w:hAnsi="Times New Roman" w:cs="Times New Roman"/>
          <w:sz w:val="24"/>
          <w:szCs w:val="24"/>
        </w:rPr>
        <w:t xml:space="preserve">  with</w:t>
      </w:r>
      <w:proofErr w:type="gramEnd"/>
      <w:r w:rsidR="008F6A42" w:rsidRPr="00D11E72">
        <w:rPr>
          <w:rFonts w:ascii="Times New Roman" w:hAnsi="Times New Roman" w:cs="Times New Roman"/>
          <w:sz w:val="24"/>
          <w:szCs w:val="24"/>
        </w:rPr>
        <w:t xml:space="preserve"> </w:t>
      </w:r>
      <w:r w:rsidR="00013ABC" w:rsidRPr="00D11E72">
        <w:rPr>
          <w:rFonts w:ascii="Times New Roman" w:hAnsi="Times New Roman" w:cs="Times New Roman"/>
          <w:sz w:val="24"/>
          <w:szCs w:val="24"/>
        </w:rPr>
        <w:t>highest sensitivity of</w:t>
      </w:r>
      <w:r w:rsidR="008F6A42" w:rsidRPr="00D11E72">
        <w:rPr>
          <w:rFonts w:ascii="Times New Roman" w:hAnsi="Times New Roman" w:cs="Times New Roman"/>
          <w:sz w:val="24"/>
          <w:szCs w:val="24"/>
        </w:rPr>
        <w:t xml:space="preserve"> </w:t>
      </w:r>
      <w:r w:rsidR="00013ABC" w:rsidRPr="00D11E72">
        <w:rPr>
          <w:rFonts w:ascii="Times New Roman" w:hAnsi="Times New Roman" w:cs="Times New Roman"/>
          <w:sz w:val="24"/>
          <w:szCs w:val="24"/>
        </w:rPr>
        <w:t xml:space="preserve">81.82% to levofloxacin and </w:t>
      </w:r>
      <w:proofErr w:type="spellStart"/>
      <w:r w:rsidR="00013ABC" w:rsidRPr="00D11E72">
        <w:rPr>
          <w:rFonts w:ascii="Times New Roman" w:hAnsi="Times New Roman" w:cs="Times New Roman"/>
          <w:sz w:val="24"/>
          <w:szCs w:val="24"/>
        </w:rPr>
        <w:t>rocephine</w:t>
      </w:r>
      <w:proofErr w:type="spellEnd"/>
      <w:r w:rsidR="00013ABC" w:rsidRPr="00D11E72">
        <w:rPr>
          <w:rFonts w:ascii="Times New Roman" w:hAnsi="Times New Roman" w:cs="Times New Roman"/>
          <w:sz w:val="24"/>
          <w:szCs w:val="24"/>
        </w:rPr>
        <w:t xml:space="preserve"> respectively and highest r</w:t>
      </w:r>
      <w:r w:rsidR="004E55C9" w:rsidRPr="00D11E72">
        <w:rPr>
          <w:rFonts w:ascii="Times New Roman" w:hAnsi="Times New Roman" w:cs="Times New Roman"/>
          <w:sz w:val="24"/>
          <w:szCs w:val="24"/>
        </w:rPr>
        <w:t>esistant of</w:t>
      </w:r>
      <w:r w:rsidR="004832D1" w:rsidRPr="00D11E72">
        <w:rPr>
          <w:rFonts w:ascii="Times New Roman" w:hAnsi="Times New Roman" w:cs="Times New Roman"/>
          <w:sz w:val="24"/>
          <w:szCs w:val="24"/>
        </w:rPr>
        <w:t xml:space="preserve"> </w:t>
      </w:r>
      <w:r w:rsidR="004E55C9" w:rsidRPr="00D11E72">
        <w:rPr>
          <w:rFonts w:ascii="Times New Roman" w:hAnsi="Times New Roman" w:cs="Times New Roman"/>
          <w:sz w:val="24"/>
          <w:szCs w:val="24"/>
        </w:rPr>
        <w:t xml:space="preserve">72.73% to </w:t>
      </w:r>
      <w:proofErr w:type="spellStart"/>
      <w:r w:rsidR="004E55C9" w:rsidRPr="00D11E72">
        <w:rPr>
          <w:rFonts w:ascii="Times New Roman" w:hAnsi="Times New Roman" w:cs="Times New Roman"/>
          <w:sz w:val="24"/>
          <w:szCs w:val="24"/>
        </w:rPr>
        <w:t>augumentin</w:t>
      </w:r>
      <w:proofErr w:type="spellEnd"/>
      <w:r w:rsidR="004E55C9" w:rsidRPr="00D11E72">
        <w:rPr>
          <w:rFonts w:ascii="Times New Roman" w:hAnsi="Times New Roman" w:cs="Times New Roman"/>
          <w:sz w:val="24"/>
          <w:szCs w:val="24"/>
        </w:rPr>
        <w:t xml:space="preserve">. </w:t>
      </w:r>
      <w:proofErr w:type="spellStart"/>
      <w:r w:rsidR="004E55C9" w:rsidRPr="00D11E72">
        <w:rPr>
          <w:rFonts w:ascii="Times New Roman" w:hAnsi="Times New Roman" w:cs="Times New Roman"/>
          <w:sz w:val="24"/>
          <w:szCs w:val="24"/>
        </w:rPr>
        <w:t>R</w:t>
      </w:r>
      <w:r w:rsidR="00013ABC" w:rsidRPr="00D11E72">
        <w:rPr>
          <w:rFonts w:ascii="Times New Roman" w:hAnsi="Times New Roman" w:cs="Times New Roman"/>
          <w:sz w:val="24"/>
          <w:szCs w:val="24"/>
        </w:rPr>
        <w:t>ociphine</w:t>
      </w:r>
      <w:proofErr w:type="spellEnd"/>
      <w:r w:rsidR="00013ABC" w:rsidRPr="00D11E72">
        <w:rPr>
          <w:rFonts w:ascii="Times New Roman" w:hAnsi="Times New Roman" w:cs="Times New Roman"/>
          <w:sz w:val="24"/>
          <w:szCs w:val="24"/>
        </w:rPr>
        <w:t xml:space="preserve"> and levofloxacin were the most sensitive antibiotic 88.89% respectively to </w:t>
      </w:r>
      <w:r w:rsidR="00013ABC" w:rsidRPr="00D11E72">
        <w:rPr>
          <w:rFonts w:ascii="Times New Roman" w:hAnsi="Times New Roman" w:cs="Times New Roman"/>
          <w:i/>
          <w:sz w:val="24"/>
          <w:szCs w:val="24"/>
        </w:rPr>
        <w:t>Escherichia coli</w:t>
      </w:r>
      <w:r w:rsidR="00013ABC" w:rsidRPr="00D11E72">
        <w:rPr>
          <w:rFonts w:ascii="Times New Roman" w:hAnsi="Times New Roman" w:cs="Times New Roman"/>
          <w:sz w:val="24"/>
          <w:szCs w:val="24"/>
        </w:rPr>
        <w:t xml:space="preserve"> which</w:t>
      </w:r>
      <w:r w:rsidR="008F6A42" w:rsidRPr="00D11E72">
        <w:rPr>
          <w:rFonts w:ascii="Times New Roman" w:hAnsi="Times New Roman" w:cs="Times New Roman"/>
          <w:sz w:val="24"/>
          <w:szCs w:val="24"/>
        </w:rPr>
        <w:t xml:space="preserve"> </w:t>
      </w:r>
      <w:r w:rsidR="004832D1" w:rsidRPr="00D11E72">
        <w:rPr>
          <w:rFonts w:ascii="Times New Roman" w:hAnsi="Times New Roman" w:cs="Times New Roman"/>
          <w:sz w:val="24"/>
          <w:szCs w:val="24"/>
        </w:rPr>
        <w:t xml:space="preserve">was isolated in 5.42% </w:t>
      </w:r>
      <w:r w:rsidR="00013ABC" w:rsidRPr="00D11E72">
        <w:rPr>
          <w:rFonts w:ascii="Times New Roman" w:hAnsi="Times New Roman" w:cs="Times New Roman"/>
          <w:sz w:val="24"/>
          <w:szCs w:val="24"/>
        </w:rPr>
        <w:t xml:space="preserve">with </w:t>
      </w:r>
      <w:proofErr w:type="spellStart"/>
      <w:r w:rsidR="00013ABC" w:rsidRPr="00D11E72">
        <w:rPr>
          <w:rFonts w:ascii="Times New Roman" w:hAnsi="Times New Roman" w:cs="Times New Roman"/>
          <w:sz w:val="24"/>
          <w:szCs w:val="24"/>
        </w:rPr>
        <w:t>augumentin</w:t>
      </w:r>
      <w:proofErr w:type="spellEnd"/>
      <w:r w:rsidR="00013ABC" w:rsidRPr="00D11E72">
        <w:rPr>
          <w:rFonts w:ascii="Times New Roman" w:hAnsi="Times New Roman" w:cs="Times New Roman"/>
          <w:sz w:val="24"/>
          <w:szCs w:val="24"/>
        </w:rPr>
        <w:t xml:space="preserve"> and </w:t>
      </w:r>
      <w:proofErr w:type="spellStart"/>
      <w:r w:rsidR="00013ABC" w:rsidRPr="00D11E72">
        <w:rPr>
          <w:rFonts w:ascii="Times New Roman" w:hAnsi="Times New Roman" w:cs="Times New Roman"/>
          <w:sz w:val="24"/>
          <w:szCs w:val="24"/>
        </w:rPr>
        <w:t>ampiclox</w:t>
      </w:r>
      <w:proofErr w:type="spellEnd"/>
      <w:r w:rsidR="00013ABC" w:rsidRPr="00D11E72">
        <w:rPr>
          <w:rFonts w:ascii="Times New Roman" w:hAnsi="Times New Roman" w:cs="Times New Roman"/>
          <w:sz w:val="24"/>
          <w:szCs w:val="24"/>
        </w:rPr>
        <w:t xml:space="preserve"> giving the highest resistant of 77.78% respectively</w:t>
      </w:r>
      <w:r w:rsidR="008F6A42" w:rsidRPr="00D11E72">
        <w:rPr>
          <w:rFonts w:ascii="Times New Roman" w:hAnsi="Times New Roman" w:cs="Times New Roman"/>
          <w:sz w:val="24"/>
          <w:szCs w:val="24"/>
        </w:rPr>
        <w:t xml:space="preserve">. Streptococcus species 4.82% </w:t>
      </w:r>
      <w:r w:rsidR="004E55C9" w:rsidRPr="00D11E72">
        <w:rPr>
          <w:rFonts w:ascii="Times New Roman" w:hAnsi="Times New Roman" w:cs="Times New Roman"/>
          <w:sz w:val="24"/>
          <w:szCs w:val="24"/>
        </w:rPr>
        <w:t>of</w:t>
      </w:r>
      <w:r w:rsidR="008F6A42" w:rsidRPr="00D11E72">
        <w:rPr>
          <w:rFonts w:ascii="Times New Roman" w:hAnsi="Times New Roman" w:cs="Times New Roman"/>
          <w:sz w:val="24"/>
          <w:szCs w:val="24"/>
        </w:rPr>
        <w:t xml:space="preserve"> </w:t>
      </w:r>
      <w:r w:rsidR="004E55C9" w:rsidRPr="00D11E72">
        <w:rPr>
          <w:rFonts w:ascii="Times New Roman" w:hAnsi="Times New Roman" w:cs="Times New Roman"/>
          <w:sz w:val="24"/>
          <w:szCs w:val="24"/>
        </w:rPr>
        <w:t>the isolates showed</w:t>
      </w:r>
      <w:r w:rsidR="004832D1" w:rsidRPr="00D11E72">
        <w:rPr>
          <w:rFonts w:ascii="Times New Roman" w:hAnsi="Times New Roman" w:cs="Times New Roman"/>
          <w:sz w:val="24"/>
          <w:szCs w:val="24"/>
        </w:rPr>
        <w:t xml:space="preserve"> </w:t>
      </w:r>
      <w:r w:rsidR="004E55C9" w:rsidRPr="00D11E72">
        <w:rPr>
          <w:rFonts w:ascii="Times New Roman" w:hAnsi="Times New Roman" w:cs="Times New Roman"/>
          <w:sz w:val="24"/>
          <w:szCs w:val="24"/>
        </w:rPr>
        <w:t xml:space="preserve">100% sensitive to </w:t>
      </w:r>
      <w:proofErr w:type="spellStart"/>
      <w:r w:rsidR="004E55C9" w:rsidRPr="00D11E72">
        <w:rPr>
          <w:rFonts w:ascii="Times New Roman" w:hAnsi="Times New Roman" w:cs="Times New Roman"/>
          <w:sz w:val="24"/>
          <w:szCs w:val="24"/>
        </w:rPr>
        <w:t>rocephine</w:t>
      </w:r>
      <w:proofErr w:type="spellEnd"/>
      <w:r w:rsidR="004E55C9" w:rsidRPr="00D11E72">
        <w:rPr>
          <w:rFonts w:ascii="Times New Roman" w:hAnsi="Times New Roman" w:cs="Times New Roman"/>
          <w:sz w:val="24"/>
          <w:szCs w:val="24"/>
        </w:rPr>
        <w:t xml:space="preserve"> </w:t>
      </w:r>
      <w:r w:rsidR="004832D1" w:rsidRPr="00D11E72">
        <w:rPr>
          <w:rFonts w:ascii="Times New Roman" w:hAnsi="Times New Roman" w:cs="Times New Roman"/>
          <w:sz w:val="24"/>
          <w:szCs w:val="24"/>
        </w:rPr>
        <w:t xml:space="preserve">with 87.5% resistant to </w:t>
      </w:r>
      <w:proofErr w:type="spellStart"/>
      <w:r w:rsidR="004832D1" w:rsidRPr="00D11E72">
        <w:rPr>
          <w:rFonts w:ascii="Times New Roman" w:hAnsi="Times New Roman" w:cs="Times New Roman"/>
          <w:sz w:val="24"/>
          <w:szCs w:val="24"/>
        </w:rPr>
        <w:t>amoxil</w:t>
      </w:r>
      <w:proofErr w:type="spellEnd"/>
      <w:r w:rsidR="004832D1" w:rsidRPr="00D11E72">
        <w:rPr>
          <w:rFonts w:ascii="Times New Roman" w:hAnsi="Times New Roman" w:cs="Times New Roman"/>
          <w:sz w:val="24"/>
          <w:szCs w:val="24"/>
        </w:rPr>
        <w:t>.</w:t>
      </w:r>
    </w:p>
    <w:p w:rsidR="005D3247" w:rsidRPr="00D11E72" w:rsidRDefault="005D3247" w:rsidP="00EB2091">
      <w:pPr>
        <w:tabs>
          <w:tab w:val="center" w:pos="4536"/>
        </w:tabs>
        <w:spacing w:line="360" w:lineRule="auto"/>
        <w:jc w:val="both"/>
        <w:rPr>
          <w:rFonts w:ascii="Times New Roman" w:hAnsi="Times New Roman" w:cs="Times New Roman"/>
          <w:sz w:val="24"/>
          <w:szCs w:val="24"/>
        </w:rPr>
      </w:pPr>
    </w:p>
    <w:p w:rsidR="005D3247" w:rsidRPr="00D11E72" w:rsidRDefault="005D3247" w:rsidP="00EB2091">
      <w:pPr>
        <w:tabs>
          <w:tab w:val="center" w:pos="4536"/>
        </w:tabs>
        <w:spacing w:line="360" w:lineRule="auto"/>
        <w:jc w:val="both"/>
        <w:rPr>
          <w:rFonts w:ascii="Times New Roman" w:hAnsi="Times New Roman" w:cs="Times New Roman"/>
          <w:sz w:val="24"/>
          <w:szCs w:val="24"/>
        </w:rPr>
      </w:pPr>
    </w:p>
    <w:p w:rsidR="005D3247" w:rsidRPr="00D11E72" w:rsidRDefault="005D3247" w:rsidP="00EB2091">
      <w:pPr>
        <w:tabs>
          <w:tab w:val="center" w:pos="4536"/>
        </w:tabs>
        <w:spacing w:line="360" w:lineRule="auto"/>
        <w:jc w:val="both"/>
        <w:rPr>
          <w:rFonts w:ascii="Times New Roman" w:hAnsi="Times New Roman" w:cs="Times New Roman"/>
          <w:sz w:val="24"/>
          <w:szCs w:val="24"/>
        </w:rPr>
      </w:pPr>
    </w:p>
    <w:p w:rsidR="00C076A5" w:rsidRPr="00D11E72" w:rsidRDefault="00C310AA"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Table1</w:t>
      </w:r>
      <w:r w:rsidR="00F01407" w:rsidRPr="00D11E72">
        <w:rPr>
          <w:rFonts w:ascii="Times New Roman" w:hAnsi="Times New Roman" w:cs="Times New Roman"/>
          <w:b/>
          <w:sz w:val="24"/>
          <w:szCs w:val="24"/>
        </w:rPr>
        <w:t>:</w:t>
      </w:r>
      <w:r w:rsidRPr="00D11E72">
        <w:rPr>
          <w:rFonts w:ascii="Times New Roman" w:hAnsi="Times New Roman" w:cs="Times New Roman"/>
          <w:b/>
          <w:sz w:val="24"/>
          <w:szCs w:val="24"/>
        </w:rPr>
        <w:t xml:space="preserve"> P</w:t>
      </w:r>
      <w:r w:rsidR="00C076A5" w:rsidRPr="00D11E72">
        <w:rPr>
          <w:rFonts w:ascii="Times New Roman" w:hAnsi="Times New Roman" w:cs="Times New Roman"/>
          <w:b/>
          <w:sz w:val="24"/>
          <w:szCs w:val="24"/>
        </w:rPr>
        <w:t>revalence of otitis media and socio-demographic characteristics among patients at</w:t>
      </w:r>
      <w:r w:rsidR="00A55A13" w:rsidRPr="00D11E72">
        <w:rPr>
          <w:rFonts w:ascii="Times New Roman" w:hAnsi="Times New Roman" w:cs="Times New Roman"/>
          <w:b/>
          <w:sz w:val="24"/>
          <w:szCs w:val="24"/>
        </w:rPr>
        <w:t xml:space="preserve"> </w:t>
      </w:r>
      <w:r w:rsidR="00C076A5" w:rsidRPr="00D11E72">
        <w:rPr>
          <w:rFonts w:ascii="Times New Roman" w:hAnsi="Times New Roman" w:cs="Times New Roman"/>
          <w:b/>
          <w:sz w:val="24"/>
          <w:szCs w:val="24"/>
        </w:rPr>
        <w:t>the study area</w:t>
      </w:r>
      <w:r w:rsidRPr="00D11E72">
        <w:rPr>
          <w:rFonts w:ascii="Times New Roman" w:hAnsi="Times New Roman" w:cs="Times New Roman"/>
          <w:b/>
          <w:sz w:val="24"/>
          <w:szCs w:val="24"/>
        </w:rPr>
        <w:t>s</w:t>
      </w:r>
      <w:r w:rsidR="00C076A5" w:rsidRPr="00D11E72">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1526"/>
        <w:gridCol w:w="1737"/>
        <w:gridCol w:w="1508"/>
        <w:gridCol w:w="1482"/>
        <w:gridCol w:w="1503"/>
      </w:tblGrid>
      <w:tr w:rsidR="00C076A5" w:rsidRPr="00D11E72" w:rsidTr="00D13539">
        <w:tc>
          <w:tcPr>
            <w:tcW w:w="1535" w:type="dxa"/>
            <w:tcBorders>
              <w:top w:val="single" w:sz="4" w:space="0" w:color="auto"/>
              <w:bottom w:val="single" w:sz="4" w:space="0" w:color="auto"/>
            </w:tcBorders>
          </w:tcPr>
          <w:p w:rsidR="00C076A5" w:rsidRPr="00D11E72" w:rsidRDefault="00C076A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VARIABLE</w:t>
            </w:r>
          </w:p>
        </w:tc>
        <w:tc>
          <w:tcPr>
            <w:tcW w:w="1535" w:type="dxa"/>
            <w:tcBorders>
              <w:top w:val="single" w:sz="4" w:space="0" w:color="auto"/>
              <w:bottom w:val="single" w:sz="4" w:space="0" w:color="auto"/>
            </w:tcBorders>
          </w:tcPr>
          <w:p w:rsidR="00C076A5" w:rsidRPr="00D11E72" w:rsidRDefault="00C076A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NUMBER TESTED (%)</w:t>
            </w:r>
          </w:p>
        </w:tc>
        <w:tc>
          <w:tcPr>
            <w:tcW w:w="1535" w:type="dxa"/>
            <w:tcBorders>
              <w:top w:val="single" w:sz="4" w:space="0" w:color="auto"/>
              <w:bottom w:val="single" w:sz="4" w:space="0" w:color="auto"/>
            </w:tcBorders>
          </w:tcPr>
          <w:p w:rsidR="00C076A5" w:rsidRPr="00D11E72" w:rsidRDefault="00C076A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FREQUENCY (%)</w:t>
            </w:r>
          </w:p>
        </w:tc>
        <w:tc>
          <w:tcPr>
            <w:tcW w:w="1535" w:type="dxa"/>
            <w:tcBorders>
              <w:top w:val="single" w:sz="4" w:space="0" w:color="auto"/>
              <w:bottom w:val="single" w:sz="4" w:space="0" w:color="auto"/>
            </w:tcBorders>
          </w:tcPr>
          <w:p w:rsidR="00C076A5" w:rsidRPr="00D11E72" w:rsidRDefault="00C076A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X</w:t>
            </w:r>
            <w:r w:rsidRPr="00D11E72">
              <w:rPr>
                <w:rFonts w:ascii="Times New Roman" w:hAnsi="Times New Roman" w:cs="Times New Roman"/>
                <w:b/>
                <w:sz w:val="24"/>
                <w:szCs w:val="24"/>
                <w:vertAlign w:val="superscript"/>
              </w:rPr>
              <w:t>2</w:t>
            </w:r>
          </w:p>
        </w:tc>
        <w:tc>
          <w:tcPr>
            <w:tcW w:w="1536" w:type="dxa"/>
            <w:tcBorders>
              <w:top w:val="single" w:sz="4" w:space="0" w:color="auto"/>
              <w:bottom w:val="single" w:sz="4" w:space="0" w:color="auto"/>
            </w:tcBorders>
          </w:tcPr>
          <w:p w:rsidR="00C076A5" w:rsidRPr="00D11E72" w:rsidRDefault="00C076A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Df</w:t>
            </w:r>
          </w:p>
        </w:tc>
        <w:tc>
          <w:tcPr>
            <w:tcW w:w="1536" w:type="dxa"/>
            <w:tcBorders>
              <w:top w:val="single" w:sz="4" w:space="0" w:color="auto"/>
              <w:bottom w:val="single" w:sz="4" w:space="0" w:color="auto"/>
            </w:tcBorders>
          </w:tcPr>
          <w:p w:rsidR="00C076A5" w:rsidRPr="00D11E72" w:rsidRDefault="00C076A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P-value</w:t>
            </w:r>
          </w:p>
        </w:tc>
      </w:tr>
      <w:tr w:rsidR="00C076A5" w:rsidRPr="00D11E72" w:rsidTr="00D13539">
        <w:tc>
          <w:tcPr>
            <w:tcW w:w="1535" w:type="dxa"/>
            <w:tcBorders>
              <w:top w:val="single" w:sz="4" w:space="0" w:color="auto"/>
            </w:tcBorders>
          </w:tcPr>
          <w:p w:rsidR="00C076A5" w:rsidRPr="00D11E72" w:rsidRDefault="004547E7"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GENDER</w:t>
            </w:r>
          </w:p>
        </w:tc>
        <w:tc>
          <w:tcPr>
            <w:tcW w:w="1535" w:type="dxa"/>
            <w:tcBorders>
              <w:top w:val="single" w:sz="4" w:space="0" w:color="auto"/>
            </w:tcBorders>
          </w:tcPr>
          <w:p w:rsidR="00C076A5" w:rsidRPr="00D11E72" w:rsidRDefault="00C076A5" w:rsidP="00EB2091">
            <w:pPr>
              <w:tabs>
                <w:tab w:val="center" w:pos="4536"/>
              </w:tabs>
              <w:spacing w:line="360" w:lineRule="auto"/>
              <w:jc w:val="both"/>
              <w:rPr>
                <w:rFonts w:ascii="Times New Roman" w:hAnsi="Times New Roman" w:cs="Times New Roman"/>
                <w:sz w:val="24"/>
                <w:szCs w:val="24"/>
              </w:rPr>
            </w:pPr>
          </w:p>
        </w:tc>
        <w:tc>
          <w:tcPr>
            <w:tcW w:w="1535" w:type="dxa"/>
            <w:tcBorders>
              <w:top w:val="single" w:sz="4" w:space="0" w:color="auto"/>
            </w:tcBorders>
          </w:tcPr>
          <w:p w:rsidR="00C076A5" w:rsidRPr="00D11E72" w:rsidRDefault="00C076A5" w:rsidP="00EB2091">
            <w:pPr>
              <w:tabs>
                <w:tab w:val="center" w:pos="4536"/>
              </w:tabs>
              <w:spacing w:line="360" w:lineRule="auto"/>
              <w:jc w:val="both"/>
              <w:rPr>
                <w:rFonts w:ascii="Times New Roman" w:hAnsi="Times New Roman" w:cs="Times New Roman"/>
                <w:sz w:val="24"/>
                <w:szCs w:val="24"/>
              </w:rPr>
            </w:pPr>
          </w:p>
        </w:tc>
        <w:tc>
          <w:tcPr>
            <w:tcW w:w="1535" w:type="dxa"/>
            <w:tcBorders>
              <w:top w:val="single" w:sz="4" w:space="0" w:color="auto"/>
            </w:tcBorders>
          </w:tcPr>
          <w:p w:rsidR="00C076A5" w:rsidRPr="00D11E72" w:rsidRDefault="00C076A5" w:rsidP="00EB2091">
            <w:pPr>
              <w:tabs>
                <w:tab w:val="center" w:pos="4536"/>
              </w:tabs>
              <w:spacing w:line="360" w:lineRule="auto"/>
              <w:jc w:val="both"/>
              <w:rPr>
                <w:rFonts w:ascii="Times New Roman" w:hAnsi="Times New Roman" w:cs="Times New Roman"/>
                <w:sz w:val="24"/>
                <w:szCs w:val="24"/>
              </w:rPr>
            </w:pPr>
          </w:p>
        </w:tc>
        <w:tc>
          <w:tcPr>
            <w:tcW w:w="1536" w:type="dxa"/>
            <w:tcBorders>
              <w:top w:val="single" w:sz="4" w:space="0" w:color="auto"/>
            </w:tcBorders>
          </w:tcPr>
          <w:p w:rsidR="00C076A5" w:rsidRPr="00D11E72" w:rsidRDefault="00C076A5" w:rsidP="00EB2091">
            <w:pPr>
              <w:tabs>
                <w:tab w:val="center" w:pos="4536"/>
              </w:tabs>
              <w:spacing w:line="360" w:lineRule="auto"/>
              <w:jc w:val="both"/>
              <w:rPr>
                <w:rFonts w:ascii="Times New Roman" w:hAnsi="Times New Roman" w:cs="Times New Roman"/>
                <w:sz w:val="24"/>
                <w:szCs w:val="24"/>
              </w:rPr>
            </w:pPr>
          </w:p>
        </w:tc>
        <w:tc>
          <w:tcPr>
            <w:tcW w:w="1536" w:type="dxa"/>
            <w:tcBorders>
              <w:top w:val="single" w:sz="4" w:space="0" w:color="auto"/>
            </w:tcBorders>
          </w:tcPr>
          <w:p w:rsidR="00C076A5" w:rsidRPr="00D11E72" w:rsidRDefault="00C076A5" w:rsidP="00EB2091">
            <w:pPr>
              <w:tabs>
                <w:tab w:val="center" w:pos="4536"/>
              </w:tabs>
              <w:spacing w:line="360" w:lineRule="auto"/>
              <w:jc w:val="both"/>
              <w:rPr>
                <w:rFonts w:ascii="Times New Roman" w:hAnsi="Times New Roman" w:cs="Times New Roman"/>
                <w:sz w:val="24"/>
                <w:szCs w:val="24"/>
              </w:rPr>
            </w:pPr>
          </w:p>
        </w:tc>
      </w:tr>
      <w:tr w:rsidR="00C076A5" w:rsidRPr="00D11E72" w:rsidTr="00D13539">
        <w:tc>
          <w:tcPr>
            <w:tcW w:w="1535" w:type="dxa"/>
          </w:tcPr>
          <w:p w:rsidR="00C076A5" w:rsidRPr="00D11E72" w:rsidRDefault="00FD2D2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Male</w:t>
            </w:r>
          </w:p>
        </w:tc>
        <w:tc>
          <w:tcPr>
            <w:tcW w:w="1535" w:type="dxa"/>
          </w:tcPr>
          <w:p w:rsidR="00C076A5" w:rsidRPr="00D11E72" w:rsidRDefault="00FD2D2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155 (51.67%)</w:t>
            </w:r>
          </w:p>
        </w:tc>
        <w:tc>
          <w:tcPr>
            <w:tcW w:w="1535" w:type="dxa"/>
          </w:tcPr>
          <w:p w:rsidR="00C076A5" w:rsidRPr="00D11E72" w:rsidRDefault="009A048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88</w:t>
            </w:r>
            <w:r w:rsidR="00C90931" w:rsidRPr="00D11E72">
              <w:rPr>
                <w:rFonts w:ascii="Times New Roman" w:hAnsi="Times New Roman" w:cs="Times New Roman"/>
                <w:sz w:val="24"/>
                <w:szCs w:val="24"/>
              </w:rPr>
              <w:t xml:space="preserve"> </w:t>
            </w:r>
            <w:r w:rsidR="00FD2D27" w:rsidRPr="00D11E72">
              <w:rPr>
                <w:rFonts w:ascii="Times New Roman" w:hAnsi="Times New Roman" w:cs="Times New Roman"/>
                <w:sz w:val="24"/>
                <w:szCs w:val="24"/>
              </w:rPr>
              <w:t>(</w:t>
            </w:r>
            <w:r w:rsidRPr="00D11E72">
              <w:rPr>
                <w:rFonts w:ascii="Times New Roman" w:hAnsi="Times New Roman" w:cs="Times New Roman"/>
                <w:sz w:val="24"/>
                <w:szCs w:val="24"/>
              </w:rPr>
              <w:t>29.33%)</w:t>
            </w:r>
          </w:p>
        </w:tc>
        <w:tc>
          <w:tcPr>
            <w:tcW w:w="1535" w:type="dxa"/>
          </w:tcPr>
          <w:p w:rsidR="00C076A5" w:rsidRPr="00D11E72" w:rsidRDefault="00C076A5" w:rsidP="00EB2091">
            <w:pPr>
              <w:tabs>
                <w:tab w:val="center" w:pos="4536"/>
              </w:tabs>
              <w:spacing w:line="360" w:lineRule="auto"/>
              <w:jc w:val="both"/>
              <w:rPr>
                <w:rFonts w:ascii="Times New Roman" w:hAnsi="Times New Roman" w:cs="Times New Roman"/>
                <w:sz w:val="24"/>
                <w:szCs w:val="24"/>
              </w:rPr>
            </w:pPr>
          </w:p>
        </w:tc>
        <w:tc>
          <w:tcPr>
            <w:tcW w:w="1536" w:type="dxa"/>
          </w:tcPr>
          <w:p w:rsidR="00C076A5" w:rsidRPr="00D11E72" w:rsidRDefault="00C076A5" w:rsidP="00EB2091">
            <w:pPr>
              <w:tabs>
                <w:tab w:val="center" w:pos="4536"/>
              </w:tabs>
              <w:spacing w:line="360" w:lineRule="auto"/>
              <w:jc w:val="both"/>
              <w:rPr>
                <w:rFonts w:ascii="Times New Roman" w:hAnsi="Times New Roman" w:cs="Times New Roman"/>
                <w:sz w:val="24"/>
                <w:szCs w:val="24"/>
              </w:rPr>
            </w:pPr>
          </w:p>
        </w:tc>
        <w:tc>
          <w:tcPr>
            <w:tcW w:w="1536" w:type="dxa"/>
          </w:tcPr>
          <w:p w:rsidR="00C076A5" w:rsidRPr="00D11E72" w:rsidRDefault="00C076A5" w:rsidP="00EB2091">
            <w:pPr>
              <w:tabs>
                <w:tab w:val="center" w:pos="4536"/>
              </w:tabs>
              <w:spacing w:line="360" w:lineRule="auto"/>
              <w:jc w:val="both"/>
              <w:rPr>
                <w:rFonts w:ascii="Times New Roman" w:hAnsi="Times New Roman" w:cs="Times New Roman"/>
                <w:sz w:val="24"/>
                <w:szCs w:val="24"/>
              </w:rPr>
            </w:pPr>
          </w:p>
        </w:tc>
      </w:tr>
      <w:tr w:rsidR="00D13539" w:rsidRPr="00D11E72" w:rsidTr="00D13539">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Female </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145 (48.33%)</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78 (26.0%)</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0.16226</w:t>
            </w: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w:t>
            </w: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0.6871</w:t>
            </w:r>
          </w:p>
        </w:tc>
      </w:tr>
      <w:tr w:rsidR="00D13539" w:rsidRPr="00D11E72" w:rsidTr="00D13539">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Total </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300 (100%)</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166 (55.33%)</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rsidTr="00D13539">
        <w:tc>
          <w:tcPr>
            <w:tcW w:w="1535" w:type="dxa"/>
          </w:tcPr>
          <w:p w:rsidR="00D13539" w:rsidRPr="00D11E72" w:rsidRDefault="00D13539"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lastRenderedPageBreak/>
              <w:t>AGE IN YEARS</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rsidTr="00D13539">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1-10</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70 (23.33%)</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60 (36.15%)</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rsidTr="00D13539">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11-20</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50(16.67%)</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30(18.07%)</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rsidTr="00D13539">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21-30</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50(16.67%)</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26(15.66%)</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rsidTr="00D13539">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31-40</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50(16.67%)</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22(13.25%)</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42.990</w:t>
            </w: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w:t>
            </w: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0.0001</w:t>
            </w:r>
          </w:p>
        </w:tc>
      </w:tr>
      <w:tr w:rsidR="00D13539" w:rsidRPr="00D11E72" w:rsidTr="00D13539">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41-50</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40(13.33%)</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15(9.04%)</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rsidTr="00D13539">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&gt; 50</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40(13.33%)</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13(7.83%)</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r w:rsidR="00D13539" w:rsidRPr="00D11E72" w:rsidTr="00D13539">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Total </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300(100%)</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166(53.33%)</w:t>
            </w:r>
          </w:p>
        </w:tc>
        <w:tc>
          <w:tcPr>
            <w:tcW w:w="1535"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c>
          <w:tcPr>
            <w:tcW w:w="1536" w:type="dxa"/>
          </w:tcPr>
          <w:p w:rsidR="00D13539" w:rsidRPr="00D11E72" w:rsidRDefault="00D13539" w:rsidP="00EB2091">
            <w:pPr>
              <w:tabs>
                <w:tab w:val="center" w:pos="4536"/>
              </w:tabs>
              <w:spacing w:line="360" w:lineRule="auto"/>
              <w:jc w:val="both"/>
              <w:rPr>
                <w:rFonts w:ascii="Times New Roman" w:hAnsi="Times New Roman" w:cs="Times New Roman"/>
                <w:sz w:val="24"/>
                <w:szCs w:val="24"/>
              </w:rPr>
            </w:pPr>
          </w:p>
        </w:tc>
      </w:tr>
    </w:tbl>
    <w:p w:rsidR="00F01407" w:rsidRPr="00D11E72" w:rsidRDefault="00F01407" w:rsidP="00EB2091">
      <w:pPr>
        <w:tabs>
          <w:tab w:val="center" w:pos="4536"/>
        </w:tabs>
        <w:spacing w:line="360" w:lineRule="auto"/>
        <w:jc w:val="both"/>
        <w:rPr>
          <w:rFonts w:ascii="Times New Roman" w:hAnsi="Times New Roman" w:cs="Times New Roman"/>
          <w:b/>
          <w:sz w:val="24"/>
          <w:szCs w:val="24"/>
        </w:rPr>
      </w:pPr>
    </w:p>
    <w:p w:rsidR="006B2B91" w:rsidRPr="00D11E72" w:rsidRDefault="006B2B91"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Table 2</w:t>
      </w:r>
      <w:r w:rsidR="00D13539" w:rsidRPr="00D11E72">
        <w:rPr>
          <w:rFonts w:ascii="Times New Roman" w:hAnsi="Times New Roman" w:cs="Times New Roman"/>
          <w:b/>
          <w:sz w:val="24"/>
          <w:szCs w:val="24"/>
        </w:rPr>
        <w:t>a</w:t>
      </w:r>
      <w:r w:rsidR="00F01407" w:rsidRPr="00D11E72">
        <w:rPr>
          <w:rFonts w:ascii="Times New Roman" w:hAnsi="Times New Roman" w:cs="Times New Roman"/>
          <w:b/>
          <w:sz w:val="24"/>
          <w:szCs w:val="24"/>
        </w:rPr>
        <w:t>:</w:t>
      </w:r>
      <w:r w:rsidR="002838B5" w:rsidRPr="00D11E72">
        <w:rPr>
          <w:rFonts w:ascii="Times New Roman" w:hAnsi="Times New Roman" w:cs="Times New Roman"/>
          <w:b/>
          <w:sz w:val="24"/>
          <w:szCs w:val="24"/>
        </w:rPr>
        <w:t xml:space="preserve"> </w:t>
      </w:r>
      <w:r w:rsidR="00C310AA" w:rsidRPr="00D11E72">
        <w:rPr>
          <w:rFonts w:ascii="Times New Roman" w:hAnsi="Times New Roman" w:cs="Times New Roman"/>
          <w:b/>
          <w:sz w:val="24"/>
          <w:szCs w:val="24"/>
        </w:rPr>
        <w:t>P</w:t>
      </w:r>
      <w:r w:rsidRPr="00D11E72">
        <w:rPr>
          <w:rFonts w:ascii="Times New Roman" w:hAnsi="Times New Roman" w:cs="Times New Roman"/>
          <w:b/>
          <w:sz w:val="24"/>
          <w:szCs w:val="24"/>
        </w:rPr>
        <w:t>revalence of bacterial agents isolated from ear swabs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2B72B5" w:rsidRPr="00D11E72" w:rsidTr="00D13539">
        <w:tc>
          <w:tcPr>
            <w:tcW w:w="3070" w:type="dxa"/>
            <w:tcBorders>
              <w:top w:val="single" w:sz="4" w:space="0" w:color="auto"/>
              <w:bottom w:val="single" w:sz="4" w:space="0" w:color="auto"/>
            </w:tcBorders>
          </w:tcPr>
          <w:p w:rsidR="002B72B5" w:rsidRPr="00D11E72" w:rsidRDefault="002B72B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ISOLATES</w:t>
            </w:r>
          </w:p>
        </w:tc>
        <w:tc>
          <w:tcPr>
            <w:tcW w:w="3071" w:type="dxa"/>
            <w:tcBorders>
              <w:top w:val="single" w:sz="4" w:space="0" w:color="auto"/>
              <w:bottom w:val="single" w:sz="4" w:space="0" w:color="auto"/>
            </w:tcBorders>
          </w:tcPr>
          <w:p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NUMBER OF</w:t>
            </w:r>
            <w:r w:rsidR="00CB1624" w:rsidRPr="00D11E72">
              <w:rPr>
                <w:rFonts w:ascii="Times New Roman" w:hAnsi="Times New Roman" w:cs="Times New Roman"/>
                <w:sz w:val="24"/>
                <w:szCs w:val="24"/>
              </w:rPr>
              <w:t xml:space="preserve"> </w:t>
            </w:r>
            <w:r w:rsidRPr="00D11E72">
              <w:rPr>
                <w:rFonts w:ascii="Times New Roman" w:hAnsi="Times New Roman" w:cs="Times New Roman"/>
                <w:sz w:val="24"/>
                <w:szCs w:val="24"/>
              </w:rPr>
              <w:t>ISOLATES</w:t>
            </w:r>
          </w:p>
        </w:tc>
        <w:tc>
          <w:tcPr>
            <w:tcW w:w="3071" w:type="dxa"/>
            <w:tcBorders>
              <w:top w:val="single" w:sz="4" w:space="0" w:color="auto"/>
              <w:bottom w:val="single" w:sz="4" w:space="0" w:color="auto"/>
            </w:tcBorders>
          </w:tcPr>
          <w:p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FREQUENCY OF ISOLATES (%)</w:t>
            </w:r>
          </w:p>
        </w:tc>
      </w:tr>
      <w:tr w:rsidR="002B72B5" w:rsidRPr="00D11E72" w:rsidTr="00D13539">
        <w:tc>
          <w:tcPr>
            <w:tcW w:w="3070" w:type="dxa"/>
            <w:tcBorders>
              <w:top w:val="single" w:sz="4" w:space="0" w:color="auto"/>
            </w:tcBorders>
          </w:tcPr>
          <w:p w:rsidR="002B72B5" w:rsidRPr="00D11E72" w:rsidRDefault="002B72B5"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Staphylococcus  aureus</w:t>
            </w:r>
          </w:p>
        </w:tc>
        <w:tc>
          <w:tcPr>
            <w:tcW w:w="3071" w:type="dxa"/>
            <w:tcBorders>
              <w:top w:val="single" w:sz="4" w:space="0" w:color="auto"/>
            </w:tcBorders>
          </w:tcPr>
          <w:p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64</w:t>
            </w:r>
          </w:p>
        </w:tc>
        <w:tc>
          <w:tcPr>
            <w:tcW w:w="3071" w:type="dxa"/>
            <w:tcBorders>
              <w:top w:val="single" w:sz="4" w:space="0" w:color="auto"/>
            </w:tcBorders>
          </w:tcPr>
          <w:p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38.55</w:t>
            </w:r>
          </w:p>
        </w:tc>
      </w:tr>
      <w:tr w:rsidR="002B72B5" w:rsidRPr="00D11E72" w:rsidTr="00D13539">
        <w:tc>
          <w:tcPr>
            <w:tcW w:w="3070" w:type="dxa"/>
          </w:tcPr>
          <w:p w:rsidR="002B72B5" w:rsidRPr="00D11E72" w:rsidRDefault="002B72B5"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Pseudomonas aeruginosa</w:t>
            </w:r>
          </w:p>
        </w:tc>
        <w:tc>
          <w:tcPr>
            <w:tcW w:w="3071" w:type="dxa"/>
          </w:tcPr>
          <w:p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46</w:t>
            </w:r>
          </w:p>
        </w:tc>
        <w:tc>
          <w:tcPr>
            <w:tcW w:w="3071" w:type="dxa"/>
          </w:tcPr>
          <w:p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27.71</w:t>
            </w:r>
          </w:p>
        </w:tc>
      </w:tr>
      <w:tr w:rsidR="002B72B5" w:rsidRPr="00D11E72" w:rsidTr="00D13539">
        <w:tc>
          <w:tcPr>
            <w:tcW w:w="3070" w:type="dxa"/>
          </w:tcPr>
          <w:p w:rsidR="002B72B5" w:rsidRPr="00D11E72" w:rsidRDefault="002B72B5"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Proteus  spp.</w:t>
            </w:r>
          </w:p>
        </w:tc>
        <w:tc>
          <w:tcPr>
            <w:tcW w:w="3071" w:type="dxa"/>
          </w:tcPr>
          <w:p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28</w:t>
            </w:r>
          </w:p>
        </w:tc>
        <w:tc>
          <w:tcPr>
            <w:tcW w:w="3071" w:type="dxa"/>
          </w:tcPr>
          <w:p w:rsidR="002B72B5" w:rsidRPr="00D11E72" w:rsidRDefault="002B72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16.87</w:t>
            </w:r>
          </w:p>
        </w:tc>
      </w:tr>
      <w:tr w:rsidR="002B72B5" w:rsidRPr="00D11E72" w:rsidTr="00D13539">
        <w:tc>
          <w:tcPr>
            <w:tcW w:w="3070" w:type="dxa"/>
          </w:tcPr>
          <w:p w:rsidR="002B72B5" w:rsidRPr="00D11E72" w:rsidRDefault="002B72B5"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Klebsiella pneumonia</w:t>
            </w:r>
          </w:p>
        </w:tc>
        <w:tc>
          <w:tcPr>
            <w:tcW w:w="3071" w:type="dxa"/>
          </w:tcPr>
          <w:p w:rsidR="002B72B5" w:rsidRPr="00D11E72" w:rsidRDefault="00CB162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w:t>
            </w:r>
          </w:p>
        </w:tc>
        <w:tc>
          <w:tcPr>
            <w:tcW w:w="3071" w:type="dxa"/>
          </w:tcPr>
          <w:p w:rsidR="002B72B5" w:rsidRPr="00D11E72" w:rsidRDefault="00CB162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6.63</w:t>
            </w:r>
          </w:p>
        </w:tc>
      </w:tr>
      <w:tr w:rsidR="00CB1624" w:rsidRPr="00D11E72" w:rsidTr="00D13539">
        <w:tc>
          <w:tcPr>
            <w:tcW w:w="3070" w:type="dxa"/>
          </w:tcPr>
          <w:p w:rsidR="00CB1624" w:rsidRPr="00D11E72" w:rsidRDefault="00CB1624"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Escherichia coli</w:t>
            </w:r>
          </w:p>
        </w:tc>
        <w:tc>
          <w:tcPr>
            <w:tcW w:w="3071" w:type="dxa"/>
          </w:tcPr>
          <w:p w:rsidR="00CB1624" w:rsidRPr="00D11E72" w:rsidRDefault="00CB162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9</w:t>
            </w:r>
          </w:p>
        </w:tc>
        <w:tc>
          <w:tcPr>
            <w:tcW w:w="3071" w:type="dxa"/>
          </w:tcPr>
          <w:p w:rsidR="00CB1624" w:rsidRPr="00D11E72" w:rsidRDefault="00CB162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5.42</w:t>
            </w:r>
          </w:p>
        </w:tc>
      </w:tr>
      <w:tr w:rsidR="00CB1624" w:rsidRPr="00D11E72" w:rsidTr="00D13539">
        <w:tc>
          <w:tcPr>
            <w:tcW w:w="3070" w:type="dxa"/>
          </w:tcPr>
          <w:p w:rsidR="00CB1624" w:rsidRPr="00D11E72" w:rsidRDefault="00CB1624"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 xml:space="preserve">Streptococcus </w:t>
            </w:r>
            <w:r w:rsidR="00BC51AE" w:rsidRPr="00D11E72">
              <w:rPr>
                <w:rFonts w:ascii="Times New Roman" w:hAnsi="Times New Roman" w:cs="Times New Roman"/>
                <w:i/>
                <w:sz w:val="24"/>
                <w:szCs w:val="24"/>
              </w:rPr>
              <w:t>pneumonia</w:t>
            </w:r>
          </w:p>
        </w:tc>
        <w:tc>
          <w:tcPr>
            <w:tcW w:w="3071" w:type="dxa"/>
          </w:tcPr>
          <w:p w:rsidR="00CB1624" w:rsidRPr="00D11E72" w:rsidRDefault="00CB162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w:t>
            </w:r>
          </w:p>
        </w:tc>
        <w:tc>
          <w:tcPr>
            <w:tcW w:w="3071" w:type="dxa"/>
          </w:tcPr>
          <w:p w:rsidR="00CB1624" w:rsidRPr="00D11E72" w:rsidRDefault="00CB162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4.82</w:t>
            </w:r>
          </w:p>
        </w:tc>
      </w:tr>
      <w:tr w:rsidR="002838B5" w:rsidRPr="00D11E72" w:rsidTr="00D13539">
        <w:tc>
          <w:tcPr>
            <w:tcW w:w="3070" w:type="dxa"/>
          </w:tcPr>
          <w:p w:rsidR="002838B5" w:rsidRPr="00D11E72" w:rsidRDefault="002838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Total</w:t>
            </w:r>
          </w:p>
        </w:tc>
        <w:tc>
          <w:tcPr>
            <w:tcW w:w="3071" w:type="dxa"/>
          </w:tcPr>
          <w:p w:rsidR="002838B5" w:rsidRPr="00D11E72" w:rsidRDefault="002838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166</w:t>
            </w:r>
          </w:p>
        </w:tc>
        <w:tc>
          <w:tcPr>
            <w:tcW w:w="3071" w:type="dxa"/>
          </w:tcPr>
          <w:p w:rsidR="002838B5" w:rsidRPr="00D11E72" w:rsidRDefault="002838B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100</w:t>
            </w:r>
          </w:p>
        </w:tc>
      </w:tr>
    </w:tbl>
    <w:p w:rsidR="00D13539" w:rsidRPr="00D11E72" w:rsidRDefault="00D13539" w:rsidP="00EB2091">
      <w:pPr>
        <w:tabs>
          <w:tab w:val="center" w:pos="4536"/>
        </w:tabs>
        <w:spacing w:line="360" w:lineRule="auto"/>
        <w:jc w:val="both"/>
        <w:rPr>
          <w:rFonts w:ascii="Times New Roman" w:hAnsi="Times New Roman" w:cs="Times New Roman"/>
          <w:sz w:val="24"/>
          <w:szCs w:val="24"/>
        </w:rPr>
      </w:pPr>
    </w:p>
    <w:p w:rsidR="008C5BD1" w:rsidRPr="00D11E72" w:rsidRDefault="008C5BD1" w:rsidP="00EB2091">
      <w:pPr>
        <w:tabs>
          <w:tab w:val="center" w:pos="4536"/>
        </w:tabs>
        <w:spacing w:line="360" w:lineRule="auto"/>
        <w:jc w:val="both"/>
        <w:rPr>
          <w:rFonts w:ascii="Times New Roman" w:hAnsi="Times New Roman" w:cs="Times New Roman"/>
          <w:sz w:val="24"/>
          <w:szCs w:val="24"/>
        </w:rPr>
      </w:pPr>
    </w:p>
    <w:p w:rsidR="008C5BD1" w:rsidRPr="00D11E72" w:rsidRDefault="008C5BD1" w:rsidP="00EB2091">
      <w:pPr>
        <w:tabs>
          <w:tab w:val="center" w:pos="4536"/>
        </w:tabs>
        <w:spacing w:line="360" w:lineRule="auto"/>
        <w:jc w:val="both"/>
        <w:rPr>
          <w:rFonts w:ascii="Times New Roman" w:hAnsi="Times New Roman" w:cs="Times New Roman"/>
          <w:sz w:val="24"/>
          <w:szCs w:val="24"/>
        </w:rPr>
      </w:pPr>
    </w:p>
    <w:p w:rsidR="008C5BD1" w:rsidRPr="00D11E72" w:rsidRDefault="008C5BD1" w:rsidP="00EB2091">
      <w:pPr>
        <w:tabs>
          <w:tab w:val="center" w:pos="4536"/>
        </w:tabs>
        <w:spacing w:line="360" w:lineRule="auto"/>
        <w:jc w:val="both"/>
        <w:rPr>
          <w:rFonts w:ascii="Times New Roman" w:hAnsi="Times New Roman" w:cs="Times New Roman"/>
          <w:sz w:val="24"/>
          <w:szCs w:val="24"/>
        </w:rPr>
      </w:pPr>
    </w:p>
    <w:p w:rsidR="005D3247" w:rsidRPr="00D11E72" w:rsidRDefault="005D3247" w:rsidP="00EB2091">
      <w:pPr>
        <w:tabs>
          <w:tab w:val="center" w:pos="4536"/>
        </w:tabs>
        <w:spacing w:line="360" w:lineRule="auto"/>
        <w:jc w:val="both"/>
        <w:rPr>
          <w:rFonts w:ascii="Times New Roman" w:hAnsi="Times New Roman" w:cs="Times New Roman"/>
          <w:sz w:val="24"/>
          <w:szCs w:val="24"/>
        </w:rPr>
      </w:pPr>
    </w:p>
    <w:p w:rsidR="008C5BD1" w:rsidRPr="00D11E72" w:rsidRDefault="008C5BD1" w:rsidP="00EB2091">
      <w:pPr>
        <w:tabs>
          <w:tab w:val="center" w:pos="4536"/>
        </w:tabs>
        <w:spacing w:line="360" w:lineRule="auto"/>
        <w:jc w:val="both"/>
        <w:rPr>
          <w:rFonts w:ascii="Times New Roman" w:hAnsi="Times New Roman" w:cs="Times New Roman"/>
          <w:sz w:val="24"/>
          <w:szCs w:val="24"/>
        </w:rPr>
      </w:pPr>
    </w:p>
    <w:p w:rsidR="008C5BD1" w:rsidRPr="00D11E72" w:rsidRDefault="008C5BD1" w:rsidP="00EB2091">
      <w:pPr>
        <w:tabs>
          <w:tab w:val="center" w:pos="4536"/>
        </w:tabs>
        <w:spacing w:line="360" w:lineRule="auto"/>
        <w:jc w:val="both"/>
        <w:rPr>
          <w:rFonts w:ascii="Times New Roman" w:hAnsi="Times New Roman" w:cs="Times New Roman"/>
          <w:sz w:val="24"/>
          <w:szCs w:val="24"/>
        </w:rPr>
      </w:pPr>
    </w:p>
    <w:p w:rsidR="007938B6" w:rsidRPr="00D11E72" w:rsidRDefault="002838B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Table </w:t>
      </w:r>
      <w:r w:rsidR="00F01407" w:rsidRPr="00D11E72">
        <w:rPr>
          <w:rFonts w:ascii="Times New Roman" w:hAnsi="Times New Roman" w:cs="Times New Roman"/>
          <w:b/>
          <w:sz w:val="24"/>
          <w:szCs w:val="24"/>
        </w:rPr>
        <w:t>2b:</w:t>
      </w:r>
      <w:r w:rsidR="00F064D3" w:rsidRPr="00D11E72">
        <w:rPr>
          <w:rFonts w:ascii="Times New Roman" w:hAnsi="Times New Roman" w:cs="Times New Roman"/>
          <w:b/>
          <w:sz w:val="24"/>
          <w:szCs w:val="24"/>
        </w:rPr>
        <w:t xml:space="preserve"> </w:t>
      </w:r>
      <w:r w:rsidR="00B30B1C" w:rsidRPr="00D11E72">
        <w:rPr>
          <w:rFonts w:ascii="Times New Roman" w:hAnsi="Times New Roman" w:cs="Times New Roman"/>
          <w:b/>
          <w:sz w:val="24"/>
          <w:szCs w:val="24"/>
        </w:rPr>
        <w:t>Prevalence of bacterial agents in relation to gender, 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942"/>
        <w:gridCol w:w="942"/>
        <w:gridCol w:w="942"/>
        <w:gridCol w:w="942"/>
        <w:gridCol w:w="942"/>
        <w:gridCol w:w="942"/>
        <w:gridCol w:w="1223"/>
        <w:gridCol w:w="863"/>
      </w:tblGrid>
      <w:tr w:rsidR="008B202B" w:rsidRPr="00D11E72" w:rsidTr="00D13539">
        <w:tc>
          <w:tcPr>
            <w:tcW w:w="1023" w:type="dxa"/>
            <w:tcBorders>
              <w:bottom w:val="single" w:sz="4" w:space="0" w:color="auto"/>
            </w:tcBorders>
          </w:tcPr>
          <w:p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lastRenderedPageBreak/>
              <w:t>Bacterial spp. no (%)</w:t>
            </w:r>
          </w:p>
        </w:tc>
        <w:tc>
          <w:tcPr>
            <w:tcW w:w="1023" w:type="dxa"/>
            <w:tcBorders>
              <w:bottom w:val="single" w:sz="4" w:space="0" w:color="auto"/>
            </w:tcBorders>
          </w:tcPr>
          <w:p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1-10 years</w:t>
            </w:r>
          </w:p>
        </w:tc>
        <w:tc>
          <w:tcPr>
            <w:tcW w:w="1023" w:type="dxa"/>
            <w:tcBorders>
              <w:bottom w:val="single" w:sz="4" w:space="0" w:color="auto"/>
            </w:tcBorders>
          </w:tcPr>
          <w:p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11-20 years</w:t>
            </w:r>
          </w:p>
        </w:tc>
        <w:tc>
          <w:tcPr>
            <w:tcW w:w="1023" w:type="dxa"/>
            <w:tcBorders>
              <w:bottom w:val="single" w:sz="4" w:space="0" w:color="auto"/>
            </w:tcBorders>
          </w:tcPr>
          <w:p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21-30 years</w:t>
            </w:r>
          </w:p>
        </w:tc>
        <w:tc>
          <w:tcPr>
            <w:tcW w:w="1024" w:type="dxa"/>
            <w:tcBorders>
              <w:bottom w:val="single" w:sz="4" w:space="0" w:color="auto"/>
            </w:tcBorders>
          </w:tcPr>
          <w:p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31-40 years</w:t>
            </w:r>
          </w:p>
        </w:tc>
        <w:tc>
          <w:tcPr>
            <w:tcW w:w="1024" w:type="dxa"/>
            <w:tcBorders>
              <w:bottom w:val="single" w:sz="4" w:space="0" w:color="auto"/>
            </w:tcBorders>
          </w:tcPr>
          <w:p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41-50 years</w:t>
            </w:r>
          </w:p>
        </w:tc>
        <w:tc>
          <w:tcPr>
            <w:tcW w:w="1024" w:type="dxa"/>
            <w:tcBorders>
              <w:bottom w:val="single" w:sz="4" w:space="0" w:color="auto"/>
            </w:tcBorders>
          </w:tcPr>
          <w:p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&gt;50 years</w:t>
            </w:r>
          </w:p>
        </w:tc>
        <w:tc>
          <w:tcPr>
            <w:tcW w:w="1024" w:type="dxa"/>
            <w:tcBorders>
              <w:bottom w:val="single" w:sz="4" w:space="0" w:color="auto"/>
            </w:tcBorders>
          </w:tcPr>
          <w:p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Total frequency (%)</w:t>
            </w:r>
          </w:p>
        </w:tc>
        <w:tc>
          <w:tcPr>
            <w:tcW w:w="1024" w:type="dxa"/>
            <w:tcBorders>
              <w:bottom w:val="single" w:sz="4" w:space="0" w:color="auto"/>
            </w:tcBorders>
          </w:tcPr>
          <w:p w:rsidR="007938B6" w:rsidRPr="00D11E72" w:rsidRDefault="007938B6"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P value</w:t>
            </w:r>
          </w:p>
        </w:tc>
      </w:tr>
      <w:tr w:rsidR="008B202B" w:rsidRPr="00D11E72" w:rsidTr="00D13539">
        <w:tc>
          <w:tcPr>
            <w:tcW w:w="1023" w:type="dxa"/>
            <w:tcBorders>
              <w:top w:val="single" w:sz="4" w:space="0" w:color="auto"/>
              <w:bottom w:val="single" w:sz="4" w:space="0" w:color="auto"/>
            </w:tcBorders>
          </w:tcPr>
          <w:p w:rsidR="004A2445" w:rsidRPr="00D11E72" w:rsidRDefault="004A2445" w:rsidP="00EB2091">
            <w:pPr>
              <w:tabs>
                <w:tab w:val="center" w:pos="4536"/>
              </w:tabs>
              <w:spacing w:line="360" w:lineRule="auto"/>
              <w:jc w:val="both"/>
              <w:rPr>
                <w:rFonts w:ascii="Times New Roman" w:hAnsi="Times New Roman" w:cs="Times New Roman"/>
                <w:b/>
                <w:sz w:val="24"/>
                <w:szCs w:val="24"/>
              </w:rPr>
            </w:pPr>
          </w:p>
        </w:tc>
        <w:tc>
          <w:tcPr>
            <w:tcW w:w="1023" w:type="dxa"/>
            <w:tcBorders>
              <w:top w:val="single" w:sz="4" w:space="0" w:color="auto"/>
              <w:bottom w:val="single" w:sz="4" w:space="0" w:color="auto"/>
            </w:tcBorders>
          </w:tcPr>
          <w:p w:rsidR="004A2445" w:rsidRPr="00D11E72" w:rsidRDefault="004A244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M        F</w:t>
            </w:r>
          </w:p>
        </w:tc>
        <w:tc>
          <w:tcPr>
            <w:tcW w:w="1023" w:type="dxa"/>
            <w:tcBorders>
              <w:top w:val="single" w:sz="4" w:space="0" w:color="auto"/>
              <w:bottom w:val="single" w:sz="4" w:space="0" w:color="auto"/>
            </w:tcBorders>
          </w:tcPr>
          <w:p w:rsidR="004A2445" w:rsidRPr="00D11E72" w:rsidRDefault="004A244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M</w:t>
            </w:r>
            <w:r w:rsidR="006428D4" w:rsidRPr="00D11E72">
              <w:rPr>
                <w:rFonts w:ascii="Times New Roman" w:hAnsi="Times New Roman" w:cs="Times New Roman"/>
                <w:b/>
                <w:sz w:val="24"/>
                <w:szCs w:val="24"/>
              </w:rPr>
              <w:t xml:space="preserve">        F</w:t>
            </w:r>
          </w:p>
        </w:tc>
        <w:tc>
          <w:tcPr>
            <w:tcW w:w="1023" w:type="dxa"/>
            <w:tcBorders>
              <w:top w:val="single" w:sz="4" w:space="0" w:color="auto"/>
              <w:bottom w:val="single" w:sz="4" w:space="0" w:color="auto"/>
            </w:tcBorders>
          </w:tcPr>
          <w:p w:rsidR="004A2445" w:rsidRPr="00D11E72" w:rsidRDefault="004A244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M       F</w:t>
            </w:r>
          </w:p>
        </w:tc>
        <w:tc>
          <w:tcPr>
            <w:tcW w:w="1024" w:type="dxa"/>
            <w:tcBorders>
              <w:top w:val="single" w:sz="4" w:space="0" w:color="auto"/>
              <w:bottom w:val="single" w:sz="4" w:space="0" w:color="auto"/>
            </w:tcBorders>
          </w:tcPr>
          <w:p w:rsidR="004A2445" w:rsidRPr="00D11E72" w:rsidRDefault="004A244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M       F</w:t>
            </w:r>
          </w:p>
        </w:tc>
        <w:tc>
          <w:tcPr>
            <w:tcW w:w="1024" w:type="dxa"/>
            <w:tcBorders>
              <w:top w:val="single" w:sz="4" w:space="0" w:color="auto"/>
              <w:bottom w:val="single" w:sz="4" w:space="0" w:color="auto"/>
            </w:tcBorders>
          </w:tcPr>
          <w:p w:rsidR="004A2445" w:rsidRPr="00D11E72" w:rsidRDefault="004A244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M       F</w:t>
            </w:r>
          </w:p>
        </w:tc>
        <w:tc>
          <w:tcPr>
            <w:tcW w:w="1024" w:type="dxa"/>
            <w:tcBorders>
              <w:top w:val="single" w:sz="4" w:space="0" w:color="auto"/>
              <w:bottom w:val="single" w:sz="4" w:space="0" w:color="auto"/>
            </w:tcBorders>
          </w:tcPr>
          <w:p w:rsidR="004A2445" w:rsidRPr="00D11E72" w:rsidRDefault="004A2445"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M       F</w:t>
            </w:r>
          </w:p>
        </w:tc>
        <w:tc>
          <w:tcPr>
            <w:tcW w:w="1024" w:type="dxa"/>
            <w:tcBorders>
              <w:top w:val="single" w:sz="4" w:space="0" w:color="auto"/>
              <w:bottom w:val="single" w:sz="4" w:space="0" w:color="auto"/>
            </w:tcBorders>
          </w:tcPr>
          <w:p w:rsidR="004A2445" w:rsidRPr="00D11E72" w:rsidRDefault="004A2445" w:rsidP="00EB2091">
            <w:pPr>
              <w:tabs>
                <w:tab w:val="center" w:pos="4536"/>
              </w:tabs>
              <w:spacing w:line="360" w:lineRule="auto"/>
              <w:jc w:val="both"/>
              <w:rPr>
                <w:rFonts w:ascii="Times New Roman" w:hAnsi="Times New Roman" w:cs="Times New Roman"/>
                <w:b/>
                <w:sz w:val="24"/>
                <w:szCs w:val="24"/>
              </w:rPr>
            </w:pPr>
          </w:p>
        </w:tc>
        <w:tc>
          <w:tcPr>
            <w:tcW w:w="1024" w:type="dxa"/>
            <w:tcBorders>
              <w:top w:val="single" w:sz="4" w:space="0" w:color="auto"/>
              <w:bottom w:val="single" w:sz="4" w:space="0" w:color="auto"/>
            </w:tcBorders>
          </w:tcPr>
          <w:p w:rsidR="004A2445" w:rsidRPr="00D11E72" w:rsidRDefault="004A2445" w:rsidP="00EB2091">
            <w:pPr>
              <w:tabs>
                <w:tab w:val="center" w:pos="4536"/>
              </w:tabs>
              <w:spacing w:line="360" w:lineRule="auto"/>
              <w:jc w:val="both"/>
              <w:rPr>
                <w:rFonts w:ascii="Times New Roman" w:hAnsi="Times New Roman" w:cs="Times New Roman"/>
                <w:b/>
                <w:sz w:val="24"/>
                <w:szCs w:val="24"/>
              </w:rPr>
            </w:pPr>
          </w:p>
        </w:tc>
      </w:tr>
      <w:tr w:rsidR="008B202B" w:rsidRPr="00D11E72" w:rsidTr="00D13539">
        <w:tc>
          <w:tcPr>
            <w:tcW w:w="1023" w:type="dxa"/>
            <w:tcBorders>
              <w:top w:val="single" w:sz="4" w:space="0" w:color="auto"/>
            </w:tcBorders>
          </w:tcPr>
          <w:p w:rsidR="004A2445" w:rsidRPr="00D11E72" w:rsidRDefault="006428D4" w:rsidP="00EB2091">
            <w:pPr>
              <w:tabs>
                <w:tab w:val="center" w:pos="4536"/>
              </w:tabs>
              <w:spacing w:line="360" w:lineRule="auto"/>
              <w:jc w:val="both"/>
              <w:rPr>
                <w:rFonts w:ascii="Times New Roman" w:hAnsi="Times New Roman" w:cs="Times New Roman"/>
                <w:i/>
                <w:sz w:val="24"/>
                <w:szCs w:val="24"/>
              </w:rPr>
            </w:pPr>
            <w:proofErr w:type="spellStart"/>
            <w:r w:rsidRPr="00D11E72">
              <w:rPr>
                <w:rFonts w:ascii="Times New Roman" w:hAnsi="Times New Roman" w:cs="Times New Roman"/>
                <w:i/>
                <w:sz w:val="24"/>
                <w:szCs w:val="24"/>
              </w:rPr>
              <w:t>S.aureus</w:t>
            </w:r>
            <w:proofErr w:type="spellEnd"/>
          </w:p>
        </w:tc>
        <w:tc>
          <w:tcPr>
            <w:tcW w:w="1023" w:type="dxa"/>
            <w:tcBorders>
              <w:top w:val="single" w:sz="4" w:space="0" w:color="auto"/>
            </w:tcBorders>
          </w:tcPr>
          <w:p w:rsidR="004A2445" w:rsidRPr="00D11E72" w:rsidRDefault="006428D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13       7</w:t>
            </w:r>
          </w:p>
        </w:tc>
        <w:tc>
          <w:tcPr>
            <w:tcW w:w="1023" w:type="dxa"/>
            <w:tcBorders>
              <w:top w:val="single" w:sz="4" w:space="0" w:color="auto"/>
            </w:tcBorders>
          </w:tcPr>
          <w:p w:rsidR="004A2445" w:rsidRPr="00D11E72" w:rsidRDefault="006428D4"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9         6</w:t>
            </w:r>
          </w:p>
        </w:tc>
        <w:tc>
          <w:tcPr>
            <w:tcW w:w="1023" w:type="dxa"/>
            <w:tcBorders>
              <w:top w:val="single" w:sz="4" w:space="0" w:color="auto"/>
            </w:tcBorders>
          </w:tcPr>
          <w:p w:rsidR="004A2445" w:rsidRPr="00D11E72" w:rsidRDefault="006428D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 xml:space="preserve">5         </w:t>
            </w:r>
            <w:r w:rsidRPr="00D11E72">
              <w:rPr>
                <w:rFonts w:ascii="Times New Roman" w:hAnsi="Times New Roman" w:cs="Times New Roman"/>
                <w:sz w:val="24"/>
                <w:szCs w:val="24"/>
              </w:rPr>
              <w:t>8</w:t>
            </w:r>
          </w:p>
        </w:tc>
        <w:tc>
          <w:tcPr>
            <w:tcW w:w="1024" w:type="dxa"/>
            <w:tcBorders>
              <w:top w:val="single" w:sz="4" w:space="0" w:color="auto"/>
            </w:tcBorders>
          </w:tcPr>
          <w:p w:rsidR="004A2445" w:rsidRPr="00D11E72" w:rsidRDefault="006428D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5         2</w:t>
            </w:r>
          </w:p>
        </w:tc>
        <w:tc>
          <w:tcPr>
            <w:tcW w:w="1024" w:type="dxa"/>
            <w:tcBorders>
              <w:top w:val="single" w:sz="4" w:space="0" w:color="auto"/>
            </w:tcBorders>
          </w:tcPr>
          <w:p w:rsidR="004A2445" w:rsidRPr="00D11E72" w:rsidRDefault="006428D4"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3        3</w:t>
            </w:r>
          </w:p>
        </w:tc>
        <w:tc>
          <w:tcPr>
            <w:tcW w:w="1024" w:type="dxa"/>
            <w:tcBorders>
              <w:top w:val="single" w:sz="4" w:space="0" w:color="auto"/>
            </w:tcBorders>
          </w:tcPr>
          <w:p w:rsidR="004A2445" w:rsidRPr="00D11E72" w:rsidRDefault="007C4C8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2         1</w:t>
            </w:r>
          </w:p>
        </w:tc>
        <w:tc>
          <w:tcPr>
            <w:tcW w:w="1024" w:type="dxa"/>
            <w:tcBorders>
              <w:top w:val="single" w:sz="4" w:space="0" w:color="auto"/>
            </w:tcBorders>
          </w:tcPr>
          <w:p w:rsidR="004A2445" w:rsidRPr="00D11E72" w:rsidRDefault="007C4C8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64(38.55)</w:t>
            </w:r>
          </w:p>
        </w:tc>
        <w:tc>
          <w:tcPr>
            <w:tcW w:w="1024" w:type="dxa"/>
            <w:tcBorders>
              <w:top w:val="single" w:sz="4" w:space="0" w:color="auto"/>
            </w:tcBorders>
          </w:tcPr>
          <w:p w:rsidR="004A2445" w:rsidRPr="00D11E72" w:rsidRDefault="005C25C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0.9423</w:t>
            </w:r>
          </w:p>
        </w:tc>
      </w:tr>
      <w:tr w:rsidR="008B202B" w:rsidRPr="00D11E72" w:rsidTr="00D13539">
        <w:tc>
          <w:tcPr>
            <w:tcW w:w="1023" w:type="dxa"/>
          </w:tcPr>
          <w:p w:rsidR="007C4C88" w:rsidRPr="00D11E72" w:rsidRDefault="0063181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Proportion (%)</w:t>
            </w:r>
            <w:r w:rsidR="008B202B" w:rsidRPr="00D11E72">
              <w:rPr>
                <w:rFonts w:ascii="Times New Roman" w:hAnsi="Times New Roman" w:cs="Times New Roman"/>
                <w:i/>
                <w:sz w:val="24"/>
                <w:szCs w:val="24"/>
              </w:rPr>
              <w:t xml:space="preserve"> </w:t>
            </w:r>
          </w:p>
        </w:tc>
        <w:tc>
          <w:tcPr>
            <w:tcW w:w="1023" w:type="dxa"/>
          </w:tcPr>
          <w:p w:rsidR="007C4C88" w:rsidRPr="00D11E72" w:rsidRDefault="008B202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31.25%</w:t>
            </w:r>
          </w:p>
        </w:tc>
        <w:tc>
          <w:tcPr>
            <w:tcW w:w="1023" w:type="dxa"/>
          </w:tcPr>
          <w:p w:rsidR="007C4C88" w:rsidRPr="00D11E72" w:rsidRDefault="008B202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23.44%</w:t>
            </w:r>
          </w:p>
        </w:tc>
        <w:tc>
          <w:tcPr>
            <w:tcW w:w="1023" w:type="dxa"/>
          </w:tcPr>
          <w:p w:rsidR="007C4C88" w:rsidRPr="00D11E72" w:rsidRDefault="008B202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20.31%</w:t>
            </w:r>
          </w:p>
        </w:tc>
        <w:tc>
          <w:tcPr>
            <w:tcW w:w="1024" w:type="dxa"/>
          </w:tcPr>
          <w:p w:rsidR="007C4C88" w:rsidRPr="00D11E72" w:rsidRDefault="008B202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10.94%</w:t>
            </w:r>
          </w:p>
        </w:tc>
        <w:tc>
          <w:tcPr>
            <w:tcW w:w="1024" w:type="dxa"/>
          </w:tcPr>
          <w:p w:rsidR="007C4C88" w:rsidRPr="00D11E72" w:rsidRDefault="004D315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9.37</w:t>
            </w:r>
            <w:r w:rsidR="008B202B" w:rsidRPr="00D11E72">
              <w:rPr>
                <w:rFonts w:ascii="Times New Roman" w:hAnsi="Times New Roman" w:cs="Times New Roman"/>
                <w:sz w:val="24"/>
                <w:szCs w:val="24"/>
              </w:rPr>
              <w:t>%</w:t>
            </w:r>
          </w:p>
        </w:tc>
        <w:tc>
          <w:tcPr>
            <w:tcW w:w="1024" w:type="dxa"/>
          </w:tcPr>
          <w:p w:rsidR="007C4C88" w:rsidRPr="00D11E72" w:rsidRDefault="008B202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4.69%</w:t>
            </w:r>
          </w:p>
        </w:tc>
        <w:tc>
          <w:tcPr>
            <w:tcW w:w="1024" w:type="dxa"/>
          </w:tcPr>
          <w:p w:rsidR="007C4C88" w:rsidRPr="00D11E72" w:rsidRDefault="007C4C88" w:rsidP="00EB2091">
            <w:pPr>
              <w:tabs>
                <w:tab w:val="center" w:pos="4536"/>
              </w:tabs>
              <w:spacing w:line="360" w:lineRule="auto"/>
              <w:jc w:val="both"/>
              <w:rPr>
                <w:rFonts w:ascii="Times New Roman" w:hAnsi="Times New Roman" w:cs="Times New Roman"/>
                <w:sz w:val="24"/>
                <w:szCs w:val="24"/>
              </w:rPr>
            </w:pPr>
          </w:p>
        </w:tc>
        <w:tc>
          <w:tcPr>
            <w:tcW w:w="1024" w:type="dxa"/>
          </w:tcPr>
          <w:p w:rsidR="007C4C88" w:rsidRPr="00D11E72" w:rsidRDefault="007C4C88" w:rsidP="00EB2091">
            <w:pPr>
              <w:tabs>
                <w:tab w:val="center" w:pos="4536"/>
              </w:tabs>
              <w:spacing w:line="360" w:lineRule="auto"/>
              <w:jc w:val="both"/>
              <w:rPr>
                <w:rFonts w:ascii="Times New Roman" w:hAnsi="Times New Roman" w:cs="Times New Roman"/>
                <w:b/>
                <w:sz w:val="24"/>
                <w:szCs w:val="24"/>
              </w:rPr>
            </w:pPr>
          </w:p>
        </w:tc>
      </w:tr>
      <w:tr w:rsidR="008B202B" w:rsidRPr="00D11E72" w:rsidTr="00D13539">
        <w:tc>
          <w:tcPr>
            <w:tcW w:w="1023" w:type="dxa"/>
          </w:tcPr>
          <w:p w:rsidR="008B202B" w:rsidRPr="00D11E72" w:rsidRDefault="008B202B"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Pseudomonas aeruginosa</w:t>
            </w:r>
          </w:p>
        </w:tc>
        <w:tc>
          <w:tcPr>
            <w:tcW w:w="1023" w:type="dxa"/>
          </w:tcPr>
          <w:p w:rsidR="008B202B" w:rsidRPr="00D11E72" w:rsidRDefault="0021186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       1o</w:t>
            </w:r>
          </w:p>
        </w:tc>
        <w:tc>
          <w:tcPr>
            <w:tcW w:w="1023" w:type="dxa"/>
          </w:tcPr>
          <w:p w:rsidR="008B202B" w:rsidRPr="00D11E72" w:rsidRDefault="0021186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3        2</w:t>
            </w:r>
          </w:p>
        </w:tc>
        <w:tc>
          <w:tcPr>
            <w:tcW w:w="1023" w:type="dxa"/>
          </w:tcPr>
          <w:p w:rsidR="008B202B" w:rsidRPr="00D11E72" w:rsidRDefault="0021186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2        4</w:t>
            </w:r>
          </w:p>
        </w:tc>
        <w:tc>
          <w:tcPr>
            <w:tcW w:w="1024" w:type="dxa"/>
          </w:tcPr>
          <w:p w:rsidR="008B202B" w:rsidRPr="00D11E72" w:rsidRDefault="0021186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1         5</w:t>
            </w:r>
          </w:p>
        </w:tc>
        <w:tc>
          <w:tcPr>
            <w:tcW w:w="1024" w:type="dxa"/>
          </w:tcPr>
          <w:p w:rsidR="008B202B"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3      2</w:t>
            </w:r>
          </w:p>
        </w:tc>
        <w:tc>
          <w:tcPr>
            <w:tcW w:w="1024" w:type="dxa"/>
          </w:tcPr>
          <w:p w:rsidR="008B202B"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4        2</w:t>
            </w:r>
          </w:p>
        </w:tc>
        <w:tc>
          <w:tcPr>
            <w:tcW w:w="1024" w:type="dxa"/>
          </w:tcPr>
          <w:p w:rsidR="008B202B"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46(27.71</w:t>
            </w:r>
          </w:p>
        </w:tc>
        <w:tc>
          <w:tcPr>
            <w:tcW w:w="1024" w:type="dxa"/>
          </w:tcPr>
          <w:p w:rsidR="008B202B" w:rsidRPr="00D11E72" w:rsidRDefault="005C2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0.3247</w:t>
            </w:r>
          </w:p>
        </w:tc>
      </w:tr>
      <w:tr w:rsidR="00EF1559" w:rsidRPr="00D11E72" w:rsidTr="00D13539">
        <w:tc>
          <w:tcPr>
            <w:tcW w:w="1023" w:type="dxa"/>
          </w:tcPr>
          <w:p w:rsidR="00EF1559" w:rsidRPr="00D11E72" w:rsidRDefault="0063181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Proportion (%)</w:t>
            </w:r>
            <w:r w:rsidR="00EF1559" w:rsidRPr="00D11E72">
              <w:rPr>
                <w:rFonts w:ascii="Times New Roman" w:hAnsi="Times New Roman" w:cs="Times New Roman"/>
                <w:i/>
                <w:sz w:val="24"/>
                <w:szCs w:val="24"/>
              </w:rPr>
              <w:t xml:space="preserve">  </w:t>
            </w:r>
          </w:p>
        </w:tc>
        <w:tc>
          <w:tcPr>
            <w:tcW w:w="1023" w:type="dxa"/>
          </w:tcPr>
          <w:p w:rsidR="00EF1559" w:rsidRPr="00D11E72" w:rsidRDefault="00D45F2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39.14</w:t>
            </w:r>
            <w:r w:rsidR="00EF1559" w:rsidRPr="00D11E72">
              <w:rPr>
                <w:rFonts w:ascii="Times New Roman" w:hAnsi="Times New Roman" w:cs="Times New Roman"/>
                <w:sz w:val="24"/>
                <w:szCs w:val="24"/>
              </w:rPr>
              <w:t>%</w:t>
            </w:r>
          </w:p>
        </w:tc>
        <w:tc>
          <w:tcPr>
            <w:tcW w:w="1023" w:type="dxa"/>
          </w:tcPr>
          <w:p w:rsidR="00EF1559"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10.87%</w:t>
            </w:r>
          </w:p>
        </w:tc>
        <w:tc>
          <w:tcPr>
            <w:tcW w:w="1023" w:type="dxa"/>
          </w:tcPr>
          <w:p w:rsidR="00EF1559"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13.04%</w:t>
            </w:r>
          </w:p>
        </w:tc>
        <w:tc>
          <w:tcPr>
            <w:tcW w:w="1024" w:type="dxa"/>
          </w:tcPr>
          <w:p w:rsidR="00EF1559"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13.04%</w:t>
            </w:r>
          </w:p>
        </w:tc>
        <w:tc>
          <w:tcPr>
            <w:tcW w:w="1024" w:type="dxa"/>
          </w:tcPr>
          <w:p w:rsidR="00EF1559"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10.87%</w:t>
            </w:r>
          </w:p>
        </w:tc>
        <w:tc>
          <w:tcPr>
            <w:tcW w:w="1024" w:type="dxa"/>
          </w:tcPr>
          <w:p w:rsidR="00EF1559" w:rsidRPr="00D11E72" w:rsidRDefault="00EF155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13.04%</w:t>
            </w:r>
          </w:p>
        </w:tc>
        <w:tc>
          <w:tcPr>
            <w:tcW w:w="1024" w:type="dxa"/>
          </w:tcPr>
          <w:p w:rsidR="00EF1559" w:rsidRPr="00D11E72" w:rsidRDefault="00EF1559" w:rsidP="00EB2091">
            <w:pPr>
              <w:tabs>
                <w:tab w:val="center" w:pos="4536"/>
              </w:tabs>
              <w:spacing w:line="360" w:lineRule="auto"/>
              <w:jc w:val="both"/>
              <w:rPr>
                <w:rFonts w:ascii="Times New Roman" w:hAnsi="Times New Roman" w:cs="Times New Roman"/>
                <w:sz w:val="24"/>
                <w:szCs w:val="24"/>
              </w:rPr>
            </w:pPr>
          </w:p>
        </w:tc>
        <w:tc>
          <w:tcPr>
            <w:tcW w:w="1024" w:type="dxa"/>
          </w:tcPr>
          <w:p w:rsidR="00EF1559" w:rsidRPr="00D11E72" w:rsidRDefault="00EF1559" w:rsidP="00EB2091">
            <w:pPr>
              <w:tabs>
                <w:tab w:val="center" w:pos="4536"/>
              </w:tabs>
              <w:spacing w:line="360" w:lineRule="auto"/>
              <w:jc w:val="both"/>
              <w:rPr>
                <w:rFonts w:ascii="Times New Roman" w:hAnsi="Times New Roman" w:cs="Times New Roman"/>
                <w:b/>
                <w:sz w:val="24"/>
                <w:szCs w:val="24"/>
              </w:rPr>
            </w:pPr>
          </w:p>
        </w:tc>
      </w:tr>
      <w:tr w:rsidR="00E57E25" w:rsidRPr="00D11E72" w:rsidTr="00D13539">
        <w:tc>
          <w:tcPr>
            <w:tcW w:w="1023" w:type="dxa"/>
          </w:tcPr>
          <w:p w:rsidR="00E57E25" w:rsidRPr="00D11E72" w:rsidRDefault="00E57E25"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Proteus spp.</w:t>
            </w:r>
          </w:p>
        </w:tc>
        <w:tc>
          <w:tcPr>
            <w:tcW w:w="1023" w:type="dxa"/>
          </w:tcPr>
          <w:p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4         2</w:t>
            </w:r>
          </w:p>
        </w:tc>
        <w:tc>
          <w:tcPr>
            <w:tcW w:w="1023" w:type="dxa"/>
          </w:tcPr>
          <w:p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4       3</w:t>
            </w:r>
          </w:p>
        </w:tc>
        <w:tc>
          <w:tcPr>
            <w:tcW w:w="1023" w:type="dxa"/>
          </w:tcPr>
          <w:p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3       3</w:t>
            </w:r>
          </w:p>
        </w:tc>
        <w:tc>
          <w:tcPr>
            <w:tcW w:w="1024" w:type="dxa"/>
          </w:tcPr>
          <w:p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1       5</w:t>
            </w:r>
          </w:p>
        </w:tc>
        <w:tc>
          <w:tcPr>
            <w:tcW w:w="1024" w:type="dxa"/>
          </w:tcPr>
          <w:p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1       0</w:t>
            </w:r>
          </w:p>
        </w:tc>
        <w:tc>
          <w:tcPr>
            <w:tcW w:w="1024" w:type="dxa"/>
          </w:tcPr>
          <w:p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1       1</w:t>
            </w:r>
          </w:p>
        </w:tc>
        <w:tc>
          <w:tcPr>
            <w:tcW w:w="1024" w:type="dxa"/>
          </w:tcPr>
          <w:p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28(16.87)</w:t>
            </w:r>
          </w:p>
        </w:tc>
        <w:tc>
          <w:tcPr>
            <w:tcW w:w="1024" w:type="dxa"/>
          </w:tcPr>
          <w:p w:rsidR="00E57E25" w:rsidRPr="00D11E72" w:rsidRDefault="005C25C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0.2958</w:t>
            </w:r>
          </w:p>
        </w:tc>
      </w:tr>
      <w:tr w:rsidR="00E57E25" w:rsidRPr="00D11E72" w:rsidTr="00D13539">
        <w:tc>
          <w:tcPr>
            <w:tcW w:w="1023" w:type="dxa"/>
          </w:tcPr>
          <w:p w:rsidR="00E57E25" w:rsidRPr="00D11E72" w:rsidRDefault="0063181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Proportion (%)</w:t>
            </w:r>
          </w:p>
        </w:tc>
        <w:tc>
          <w:tcPr>
            <w:tcW w:w="1023" w:type="dxa"/>
          </w:tcPr>
          <w:p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21.43%</w:t>
            </w:r>
          </w:p>
        </w:tc>
        <w:tc>
          <w:tcPr>
            <w:tcW w:w="1023" w:type="dxa"/>
          </w:tcPr>
          <w:p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25.0%</w:t>
            </w:r>
          </w:p>
        </w:tc>
        <w:tc>
          <w:tcPr>
            <w:tcW w:w="1023" w:type="dxa"/>
          </w:tcPr>
          <w:p w:rsidR="00E57E25" w:rsidRPr="00D11E72" w:rsidRDefault="00FA674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21.43</w:t>
            </w:r>
            <w:r w:rsidR="00E57E25" w:rsidRPr="00D11E72">
              <w:rPr>
                <w:rFonts w:ascii="Times New Roman" w:hAnsi="Times New Roman" w:cs="Times New Roman"/>
                <w:sz w:val="24"/>
                <w:szCs w:val="24"/>
              </w:rPr>
              <w:t>%</w:t>
            </w:r>
          </w:p>
        </w:tc>
        <w:tc>
          <w:tcPr>
            <w:tcW w:w="1024" w:type="dxa"/>
          </w:tcPr>
          <w:p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21.43%</w:t>
            </w:r>
          </w:p>
        </w:tc>
        <w:tc>
          <w:tcPr>
            <w:tcW w:w="1024" w:type="dxa"/>
          </w:tcPr>
          <w:p w:rsidR="00E57E25" w:rsidRPr="00D11E72" w:rsidRDefault="00E57E25"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3.57%</w:t>
            </w:r>
          </w:p>
        </w:tc>
        <w:tc>
          <w:tcPr>
            <w:tcW w:w="1024" w:type="dxa"/>
          </w:tcPr>
          <w:p w:rsidR="00E57E25" w:rsidRPr="00D11E72" w:rsidRDefault="0096703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w:t>
            </w:r>
            <w:r w:rsidR="00E57E25" w:rsidRPr="00D11E72">
              <w:rPr>
                <w:rFonts w:ascii="Times New Roman" w:hAnsi="Times New Roman" w:cs="Times New Roman"/>
                <w:sz w:val="24"/>
                <w:szCs w:val="24"/>
              </w:rPr>
              <w:t>1</w:t>
            </w:r>
            <w:r w:rsidRPr="00D11E72">
              <w:rPr>
                <w:rFonts w:ascii="Times New Roman" w:hAnsi="Times New Roman" w:cs="Times New Roman"/>
                <w:sz w:val="24"/>
                <w:szCs w:val="24"/>
              </w:rPr>
              <w:t>4</w:t>
            </w:r>
            <w:r w:rsidR="00E57E25" w:rsidRPr="00D11E72">
              <w:rPr>
                <w:rFonts w:ascii="Times New Roman" w:hAnsi="Times New Roman" w:cs="Times New Roman"/>
                <w:sz w:val="24"/>
                <w:szCs w:val="24"/>
              </w:rPr>
              <w:t>%</w:t>
            </w:r>
          </w:p>
        </w:tc>
        <w:tc>
          <w:tcPr>
            <w:tcW w:w="1024" w:type="dxa"/>
          </w:tcPr>
          <w:p w:rsidR="00E57E25" w:rsidRPr="00D11E72" w:rsidRDefault="00E57E25" w:rsidP="00EB2091">
            <w:pPr>
              <w:tabs>
                <w:tab w:val="center" w:pos="4536"/>
              </w:tabs>
              <w:spacing w:line="360" w:lineRule="auto"/>
              <w:jc w:val="both"/>
              <w:rPr>
                <w:rFonts w:ascii="Times New Roman" w:hAnsi="Times New Roman" w:cs="Times New Roman"/>
                <w:sz w:val="24"/>
                <w:szCs w:val="24"/>
              </w:rPr>
            </w:pPr>
          </w:p>
        </w:tc>
        <w:tc>
          <w:tcPr>
            <w:tcW w:w="1024" w:type="dxa"/>
          </w:tcPr>
          <w:p w:rsidR="00E57E25" w:rsidRPr="00D11E72" w:rsidRDefault="00E57E25" w:rsidP="00EB2091">
            <w:pPr>
              <w:tabs>
                <w:tab w:val="center" w:pos="4536"/>
              </w:tabs>
              <w:spacing w:line="360" w:lineRule="auto"/>
              <w:jc w:val="both"/>
              <w:rPr>
                <w:rFonts w:ascii="Times New Roman" w:hAnsi="Times New Roman" w:cs="Times New Roman"/>
                <w:b/>
                <w:sz w:val="24"/>
                <w:szCs w:val="24"/>
              </w:rPr>
            </w:pPr>
          </w:p>
        </w:tc>
      </w:tr>
      <w:tr w:rsidR="0096703B" w:rsidRPr="00D11E72" w:rsidTr="00D13539">
        <w:tc>
          <w:tcPr>
            <w:tcW w:w="1023" w:type="dxa"/>
          </w:tcPr>
          <w:p w:rsidR="0096703B" w:rsidRPr="00D11E72" w:rsidRDefault="00BF5E4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 xml:space="preserve">Klebsiella </w:t>
            </w:r>
            <w:proofErr w:type="spellStart"/>
            <w:r w:rsidRPr="00D11E72">
              <w:rPr>
                <w:rFonts w:ascii="Times New Roman" w:hAnsi="Times New Roman" w:cs="Times New Roman"/>
                <w:i/>
                <w:sz w:val="24"/>
                <w:szCs w:val="24"/>
              </w:rPr>
              <w:t>spp</w:t>
            </w:r>
            <w:proofErr w:type="spellEnd"/>
          </w:p>
        </w:tc>
        <w:tc>
          <w:tcPr>
            <w:tcW w:w="1023" w:type="dxa"/>
          </w:tcPr>
          <w:p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2         2</w:t>
            </w:r>
          </w:p>
        </w:tc>
        <w:tc>
          <w:tcPr>
            <w:tcW w:w="1023" w:type="dxa"/>
          </w:tcPr>
          <w:p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2       0</w:t>
            </w:r>
          </w:p>
        </w:tc>
        <w:tc>
          <w:tcPr>
            <w:tcW w:w="1023" w:type="dxa"/>
          </w:tcPr>
          <w:p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0        1</w:t>
            </w:r>
          </w:p>
        </w:tc>
        <w:tc>
          <w:tcPr>
            <w:tcW w:w="1024" w:type="dxa"/>
          </w:tcPr>
          <w:p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4" w:type="dxa"/>
          </w:tcPr>
          <w:p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1       1</w:t>
            </w:r>
          </w:p>
        </w:tc>
        <w:tc>
          <w:tcPr>
            <w:tcW w:w="1024" w:type="dxa"/>
          </w:tcPr>
          <w:p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1        1</w:t>
            </w:r>
          </w:p>
        </w:tc>
        <w:tc>
          <w:tcPr>
            <w:tcW w:w="1024" w:type="dxa"/>
          </w:tcPr>
          <w:p w:rsidR="0096703B"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11(6.63</w:t>
            </w:r>
            <w:r w:rsidR="00C739C3" w:rsidRPr="00D11E72">
              <w:rPr>
                <w:rFonts w:ascii="Times New Roman" w:hAnsi="Times New Roman" w:cs="Times New Roman"/>
                <w:sz w:val="24"/>
                <w:szCs w:val="24"/>
              </w:rPr>
              <w:t xml:space="preserve"> </w:t>
            </w:r>
            <w:r w:rsidRPr="00D11E72">
              <w:rPr>
                <w:rFonts w:ascii="Times New Roman" w:hAnsi="Times New Roman" w:cs="Times New Roman"/>
                <w:sz w:val="24"/>
                <w:szCs w:val="24"/>
              </w:rPr>
              <w:t>)</w:t>
            </w:r>
          </w:p>
        </w:tc>
        <w:tc>
          <w:tcPr>
            <w:tcW w:w="1024" w:type="dxa"/>
          </w:tcPr>
          <w:p w:rsidR="0096703B" w:rsidRPr="00D11E72" w:rsidRDefault="005C25C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0.5515</w:t>
            </w:r>
          </w:p>
        </w:tc>
      </w:tr>
      <w:tr w:rsidR="00BF5E4A" w:rsidRPr="00D11E72" w:rsidTr="00D13539">
        <w:tc>
          <w:tcPr>
            <w:tcW w:w="1023" w:type="dxa"/>
          </w:tcPr>
          <w:p w:rsidR="00BF5E4A" w:rsidRPr="00D11E72" w:rsidRDefault="0063181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Proportion (%)</w:t>
            </w:r>
          </w:p>
        </w:tc>
        <w:tc>
          <w:tcPr>
            <w:tcW w:w="1023" w:type="dxa"/>
          </w:tcPr>
          <w:p w:rsidR="00BF5E4A" w:rsidRPr="00D11E72" w:rsidRDefault="00BF5E4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36.36%</w:t>
            </w:r>
          </w:p>
        </w:tc>
        <w:tc>
          <w:tcPr>
            <w:tcW w:w="1023" w:type="dxa"/>
          </w:tcPr>
          <w:p w:rsidR="00BF5E4A" w:rsidRPr="00D11E72" w:rsidRDefault="0049279C"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18.18%</w:t>
            </w:r>
          </w:p>
        </w:tc>
        <w:tc>
          <w:tcPr>
            <w:tcW w:w="1023" w:type="dxa"/>
          </w:tcPr>
          <w:p w:rsidR="00BF5E4A" w:rsidRPr="00D11E72" w:rsidRDefault="0049279C"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9,09%</w:t>
            </w:r>
          </w:p>
        </w:tc>
        <w:tc>
          <w:tcPr>
            <w:tcW w:w="1024" w:type="dxa"/>
          </w:tcPr>
          <w:p w:rsidR="00BF5E4A" w:rsidRPr="00D11E72" w:rsidRDefault="0049279C"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rsidR="00BF5E4A" w:rsidRPr="00D11E72" w:rsidRDefault="0049279C"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18.18%</w:t>
            </w:r>
          </w:p>
        </w:tc>
        <w:tc>
          <w:tcPr>
            <w:tcW w:w="1024" w:type="dxa"/>
          </w:tcPr>
          <w:p w:rsidR="00BF5E4A" w:rsidRPr="00D11E72" w:rsidRDefault="0049279C"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18.18%</w:t>
            </w:r>
          </w:p>
        </w:tc>
        <w:tc>
          <w:tcPr>
            <w:tcW w:w="1024" w:type="dxa"/>
          </w:tcPr>
          <w:p w:rsidR="00BF5E4A" w:rsidRPr="00D11E72" w:rsidRDefault="00BF5E4A" w:rsidP="00EB2091">
            <w:pPr>
              <w:tabs>
                <w:tab w:val="center" w:pos="4536"/>
              </w:tabs>
              <w:spacing w:line="360" w:lineRule="auto"/>
              <w:jc w:val="both"/>
              <w:rPr>
                <w:rFonts w:ascii="Times New Roman" w:hAnsi="Times New Roman" w:cs="Times New Roman"/>
                <w:sz w:val="24"/>
                <w:szCs w:val="24"/>
              </w:rPr>
            </w:pPr>
          </w:p>
        </w:tc>
        <w:tc>
          <w:tcPr>
            <w:tcW w:w="1024" w:type="dxa"/>
          </w:tcPr>
          <w:p w:rsidR="00BF5E4A" w:rsidRPr="00D11E72" w:rsidRDefault="00BF5E4A" w:rsidP="00EB2091">
            <w:pPr>
              <w:tabs>
                <w:tab w:val="center" w:pos="4536"/>
              </w:tabs>
              <w:spacing w:line="360" w:lineRule="auto"/>
              <w:jc w:val="both"/>
              <w:rPr>
                <w:rFonts w:ascii="Times New Roman" w:hAnsi="Times New Roman" w:cs="Times New Roman"/>
                <w:b/>
                <w:sz w:val="24"/>
                <w:szCs w:val="24"/>
              </w:rPr>
            </w:pPr>
          </w:p>
        </w:tc>
      </w:tr>
      <w:tr w:rsidR="003B6961" w:rsidRPr="00D11E72" w:rsidTr="00D13539">
        <w:tc>
          <w:tcPr>
            <w:tcW w:w="1023" w:type="dxa"/>
          </w:tcPr>
          <w:p w:rsidR="003B6961" w:rsidRPr="00D11E72" w:rsidRDefault="003B6961"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Escherichia coli</w:t>
            </w:r>
          </w:p>
        </w:tc>
        <w:tc>
          <w:tcPr>
            <w:tcW w:w="1023" w:type="dxa"/>
          </w:tcPr>
          <w:p w:rsidR="003B6961" w:rsidRPr="00D11E72" w:rsidRDefault="003B696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4         3</w:t>
            </w:r>
          </w:p>
        </w:tc>
        <w:tc>
          <w:tcPr>
            <w:tcW w:w="1023" w:type="dxa"/>
          </w:tcPr>
          <w:p w:rsidR="003B6961" w:rsidRPr="00D11E72" w:rsidRDefault="003B696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3" w:type="dxa"/>
          </w:tcPr>
          <w:p w:rsidR="003B6961" w:rsidRPr="00D11E72" w:rsidRDefault="003B696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0         1</w:t>
            </w:r>
          </w:p>
        </w:tc>
        <w:tc>
          <w:tcPr>
            <w:tcW w:w="1024" w:type="dxa"/>
          </w:tcPr>
          <w:p w:rsidR="003B6961" w:rsidRPr="00D11E72" w:rsidRDefault="003B696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1         0</w:t>
            </w:r>
          </w:p>
        </w:tc>
        <w:tc>
          <w:tcPr>
            <w:tcW w:w="1024" w:type="dxa"/>
          </w:tcPr>
          <w:p w:rsidR="003B6961" w:rsidRPr="00D11E72" w:rsidRDefault="003B696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4" w:type="dxa"/>
          </w:tcPr>
          <w:p w:rsidR="003B6961" w:rsidRPr="00D11E72" w:rsidRDefault="003B696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4" w:type="dxa"/>
          </w:tcPr>
          <w:p w:rsidR="003B6961"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9(5.42)</w:t>
            </w:r>
          </w:p>
        </w:tc>
        <w:tc>
          <w:tcPr>
            <w:tcW w:w="1024" w:type="dxa"/>
          </w:tcPr>
          <w:p w:rsidR="003B6961" w:rsidRPr="00D11E72" w:rsidRDefault="006F755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b/>
                <w:sz w:val="24"/>
                <w:szCs w:val="24"/>
              </w:rPr>
              <w:t>1.0000</w:t>
            </w:r>
          </w:p>
        </w:tc>
      </w:tr>
      <w:tr w:rsidR="00BB0E3E" w:rsidRPr="00D11E72" w:rsidTr="00D13539">
        <w:tc>
          <w:tcPr>
            <w:tcW w:w="1023" w:type="dxa"/>
          </w:tcPr>
          <w:p w:rsidR="00BB0E3E" w:rsidRPr="00D11E72" w:rsidRDefault="0063181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Proportion (%)</w:t>
            </w:r>
          </w:p>
        </w:tc>
        <w:tc>
          <w:tcPr>
            <w:tcW w:w="1023"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77.78%</w:t>
            </w:r>
          </w:p>
        </w:tc>
        <w:tc>
          <w:tcPr>
            <w:tcW w:w="1023"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3"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11.11%</w:t>
            </w:r>
          </w:p>
        </w:tc>
        <w:tc>
          <w:tcPr>
            <w:tcW w:w="1024"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11.11%</w:t>
            </w:r>
          </w:p>
        </w:tc>
        <w:tc>
          <w:tcPr>
            <w:tcW w:w="1024"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p>
        </w:tc>
        <w:tc>
          <w:tcPr>
            <w:tcW w:w="1024" w:type="dxa"/>
          </w:tcPr>
          <w:p w:rsidR="00BB0E3E" w:rsidRPr="00D11E72" w:rsidRDefault="00BB0E3E" w:rsidP="00EB2091">
            <w:pPr>
              <w:tabs>
                <w:tab w:val="center" w:pos="4536"/>
              </w:tabs>
              <w:spacing w:line="360" w:lineRule="auto"/>
              <w:jc w:val="both"/>
              <w:rPr>
                <w:rFonts w:ascii="Times New Roman" w:hAnsi="Times New Roman" w:cs="Times New Roman"/>
                <w:b/>
                <w:sz w:val="24"/>
                <w:szCs w:val="24"/>
              </w:rPr>
            </w:pPr>
          </w:p>
        </w:tc>
      </w:tr>
      <w:tr w:rsidR="00BB0E3E" w:rsidRPr="00D11E72" w:rsidTr="00D13539">
        <w:tc>
          <w:tcPr>
            <w:tcW w:w="1023" w:type="dxa"/>
          </w:tcPr>
          <w:p w:rsidR="00BB0E3E" w:rsidRPr="00D11E72" w:rsidRDefault="00BB0E3E" w:rsidP="00EB2091">
            <w:pPr>
              <w:tabs>
                <w:tab w:val="center" w:pos="4536"/>
              </w:tabs>
              <w:spacing w:line="360" w:lineRule="auto"/>
              <w:jc w:val="both"/>
              <w:rPr>
                <w:rFonts w:ascii="Times New Roman" w:hAnsi="Times New Roman" w:cs="Times New Roman"/>
                <w:i/>
                <w:sz w:val="24"/>
                <w:szCs w:val="24"/>
              </w:rPr>
            </w:pPr>
            <w:proofErr w:type="spellStart"/>
            <w:r w:rsidRPr="00D11E72">
              <w:rPr>
                <w:rFonts w:ascii="Times New Roman" w:hAnsi="Times New Roman" w:cs="Times New Roman"/>
                <w:i/>
                <w:sz w:val="24"/>
                <w:szCs w:val="24"/>
              </w:rPr>
              <w:t>Streptococuus</w:t>
            </w:r>
            <w:proofErr w:type="spellEnd"/>
            <w:r w:rsidRPr="00D11E72">
              <w:rPr>
                <w:rFonts w:ascii="Times New Roman" w:hAnsi="Times New Roman" w:cs="Times New Roman"/>
                <w:i/>
                <w:sz w:val="24"/>
                <w:szCs w:val="24"/>
              </w:rPr>
              <w:t xml:space="preserve"> </w:t>
            </w:r>
            <w:r w:rsidR="00A3521F" w:rsidRPr="00D11E72">
              <w:rPr>
                <w:rFonts w:ascii="Times New Roman" w:hAnsi="Times New Roman" w:cs="Times New Roman"/>
                <w:i/>
                <w:sz w:val="24"/>
                <w:szCs w:val="24"/>
              </w:rPr>
              <w:t>pneumonia</w:t>
            </w:r>
          </w:p>
        </w:tc>
        <w:tc>
          <w:tcPr>
            <w:tcW w:w="1023"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5         3</w:t>
            </w:r>
          </w:p>
        </w:tc>
        <w:tc>
          <w:tcPr>
            <w:tcW w:w="1023"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3"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4"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4"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0        0</w:t>
            </w:r>
          </w:p>
        </w:tc>
        <w:tc>
          <w:tcPr>
            <w:tcW w:w="1024" w:type="dxa"/>
          </w:tcPr>
          <w:p w:rsidR="00BB0E3E" w:rsidRPr="00D11E72" w:rsidRDefault="00BB0E3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0     </w:t>
            </w:r>
            <w:r w:rsidR="004175B0" w:rsidRPr="00D11E72">
              <w:rPr>
                <w:rFonts w:ascii="Times New Roman" w:hAnsi="Times New Roman" w:cs="Times New Roman"/>
                <w:sz w:val="24"/>
                <w:szCs w:val="24"/>
              </w:rPr>
              <w:t xml:space="preserve">   0</w:t>
            </w:r>
          </w:p>
        </w:tc>
        <w:tc>
          <w:tcPr>
            <w:tcW w:w="1024" w:type="dxa"/>
          </w:tcPr>
          <w:p w:rsidR="00BB0E3E" w:rsidRPr="00D11E72" w:rsidRDefault="004175B0"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8(4.82</w:t>
            </w:r>
          </w:p>
        </w:tc>
        <w:tc>
          <w:tcPr>
            <w:tcW w:w="1024" w:type="dxa"/>
          </w:tcPr>
          <w:p w:rsidR="00BB0E3E" w:rsidRPr="00D11E72" w:rsidRDefault="003763B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1.0000</w:t>
            </w:r>
          </w:p>
        </w:tc>
      </w:tr>
      <w:tr w:rsidR="00C739C3" w:rsidRPr="00D11E72" w:rsidTr="00D13539">
        <w:tc>
          <w:tcPr>
            <w:tcW w:w="1023" w:type="dxa"/>
          </w:tcPr>
          <w:p w:rsidR="00C739C3" w:rsidRPr="00D11E72" w:rsidRDefault="0063181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Proportion (%)</w:t>
            </w:r>
          </w:p>
        </w:tc>
        <w:tc>
          <w:tcPr>
            <w:tcW w:w="1023" w:type="dxa"/>
          </w:tcPr>
          <w:p w:rsidR="00C739C3" w:rsidRPr="00D11E72" w:rsidRDefault="00C739C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100%</w:t>
            </w:r>
          </w:p>
        </w:tc>
        <w:tc>
          <w:tcPr>
            <w:tcW w:w="1023" w:type="dxa"/>
          </w:tcPr>
          <w:p w:rsidR="00C739C3" w:rsidRPr="00D11E72" w:rsidRDefault="00C739C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3" w:type="dxa"/>
          </w:tcPr>
          <w:p w:rsidR="00C739C3" w:rsidRPr="00D11E72" w:rsidRDefault="00C739C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rsidR="00C739C3" w:rsidRPr="00D11E72" w:rsidRDefault="00C739C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rsidR="00C739C3" w:rsidRPr="00D11E72" w:rsidRDefault="00C739C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rsidR="00C739C3" w:rsidRPr="00D11E72" w:rsidRDefault="00C739C3"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1024" w:type="dxa"/>
          </w:tcPr>
          <w:p w:rsidR="00C739C3" w:rsidRPr="00D11E72" w:rsidRDefault="00C739C3" w:rsidP="00EB2091">
            <w:pPr>
              <w:tabs>
                <w:tab w:val="center" w:pos="4536"/>
              </w:tabs>
              <w:spacing w:line="360" w:lineRule="auto"/>
              <w:jc w:val="both"/>
              <w:rPr>
                <w:rFonts w:ascii="Times New Roman" w:hAnsi="Times New Roman" w:cs="Times New Roman"/>
                <w:sz w:val="24"/>
                <w:szCs w:val="24"/>
              </w:rPr>
            </w:pPr>
          </w:p>
        </w:tc>
        <w:tc>
          <w:tcPr>
            <w:tcW w:w="1024" w:type="dxa"/>
          </w:tcPr>
          <w:p w:rsidR="00C739C3" w:rsidRPr="00D11E72" w:rsidRDefault="00C739C3" w:rsidP="00EB2091">
            <w:pPr>
              <w:tabs>
                <w:tab w:val="center" w:pos="4536"/>
              </w:tabs>
              <w:spacing w:line="360" w:lineRule="auto"/>
              <w:jc w:val="both"/>
              <w:rPr>
                <w:rFonts w:ascii="Times New Roman" w:hAnsi="Times New Roman" w:cs="Times New Roman"/>
                <w:b/>
                <w:sz w:val="24"/>
                <w:szCs w:val="24"/>
              </w:rPr>
            </w:pPr>
          </w:p>
        </w:tc>
      </w:tr>
    </w:tbl>
    <w:p w:rsidR="00D13539" w:rsidRPr="00D11E72" w:rsidRDefault="001B25EA"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Key; </w:t>
      </w:r>
      <w:r w:rsidR="00D13539" w:rsidRPr="00D11E72">
        <w:rPr>
          <w:rFonts w:ascii="Times New Roman" w:hAnsi="Times New Roman" w:cs="Times New Roman"/>
          <w:sz w:val="24"/>
          <w:szCs w:val="24"/>
        </w:rPr>
        <w:t>M = Male.  F =</w:t>
      </w:r>
      <w:r w:rsidRPr="00D11E72">
        <w:rPr>
          <w:rFonts w:ascii="Times New Roman" w:hAnsi="Times New Roman" w:cs="Times New Roman"/>
          <w:sz w:val="24"/>
          <w:szCs w:val="24"/>
        </w:rPr>
        <w:t xml:space="preserve"> Female</w:t>
      </w:r>
      <w:r w:rsidR="00004E1E" w:rsidRPr="00D11E72">
        <w:rPr>
          <w:rFonts w:ascii="Times New Roman" w:hAnsi="Times New Roman" w:cs="Times New Roman"/>
          <w:b/>
          <w:sz w:val="24"/>
          <w:szCs w:val="24"/>
        </w:rPr>
        <w:t xml:space="preserve"> </w:t>
      </w: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C5BD1" w:rsidRPr="00D11E72" w:rsidRDefault="008C5BD1" w:rsidP="00EB2091">
      <w:pPr>
        <w:tabs>
          <w:tab w:val="center" w:pos="4536"/>
        </w:tabs>
        <w:spacing w:line="360" w:lineRule="auto"/>
        <w:jc w:val="both"/>
        <w:rPr>
          <w:rFonts w:ascii="Times New Roman" w:hAnsi="Times New Roman" w:cs="Times New Roman"/>
          <w:b/>
          <w:sz w:val="24"/>
          <w:szCs w:val="24"/>
        </w:rPr>
      </w:pPr>
    </w:p>
    <w:p w:rsidR="008B45B7" w:rsidRPr="00D11E72" w:rsidRDefault="00D13539"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Table 3: </w:t>
      </w:r>
      <w:r w:rsidR="00475C1D" w:rsidRPr="00D11E72">
        <w:rPr>
          <w:rFonts w:ascii="Times New Roman" w:hAnsi="Times New Roman" w:cs="Times New Roman"/>
          <w:b/>
          <w:sz w:val="24"/>
          <w:szCs w:val="24"/>
        </w:rPr>
        <w:t xml:space="preserve">Antibiogram pattern of bacterial agents </w:t>
      </w:r>
      <w:r w:rsidR="008B45B7" w:rsidRPr="00D11E72">
        <w:rPr>
          <w:rFonts w:ascii="Times New Roman" w:hAnsi="Times New Roman" w:cs="Times New Roman"/>
          <w:b/>
          <w:sz w:val="24"/>
          <w:szCs w:val="24"/>
        </w:rPr>
        <w:t>in otitis media</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980"/>
        <w:gridCol w:w="410"/>
        <w:gridCol w:w="656"/>
        <w:gridCol w:w="656"/>
        <w:gridCol w:w="656"/>
        <w:gridCol w:w="656"/>
        <w:gridCol w:w="683"/>
        <w:gridCol w:w="656"/>
        <w:gridCol w:w="656"/>
        <w:gridCol w:w="656"/>
        <w:gridCol w:w="656"/>
        <w:gridCol w:w="656"/>
      </w:tblGrid>
      <w:tr w:rsidR="00A23F9F" w:rsidRPr="00D11E72" w:rsidTr="002217A1">
        <w:trPr>
          <w:trHeight w:val="284"/>
        </w:trPr>
        <w:tc>
          <w:tcPr>
            <w:tcW w:w="726" w:type="pct"/>
            <w:tcBorders>
              <w:top w:val="single" w:sz="4" w:space="0" w:color="auto"/>
              <w:bottom w:val="single" w:sz="4" w:space="0" w:color="auto"/>
            </w:tcBorders>
          </w:tcPr>
          <w:p w:rsidR="00CD26FE" w:rsidRPr="00D11E72" w:rsidRDefault="00A3521F"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I</w:t>
            </w:r>
            <w:r w:rsidR="00B345C8" w:rsidRPr="00D11E72">
              <w:rPr>
                <w:rFonts w:ascii="Times New Roman" w:hAnsi="Times New Roman" w:cs="Times New Roman"/>
                <w:b/>
                <w:sz w:val="24"/>
                <w:szCs w:val="24"/>
              </w:rPr>
              <w:t>solates</w:t>
            </w:r>
          </w:p>
        </w:tc>
        <w:tc>
          <w:tcPr>
            <w:tcW w:w="537" w:type="pct"/>
            <w:tcBorders>
              <w:top w:val="single" w:sz="4" w:space="0" w:color="auto"/>
              <w:bottom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Number of isolates </w:t>
            </w:r>
          </w:p>
          <w:p w:rsidR="00B345C8"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w:t>
            </w:r>
          </w:p>
        </w:tc>
        <w:tc>
          <w:tcPr>
            <w:tcW w:w="212" w:type="pct"/>
            <w:tcBorders>
              <w:top w:val="single" w:sz="4" w:space="0" w:color="auto"/>
              <w:bottom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S/    R     %</w:t>
            </w:r>
          </w:p>
        </w:tc>
        <w:tc>
          <w:tcPr>
            <w:tcW w:w="351" w:type="pct"/>
            <w:tcBorders>
              <w:top w:val="single" w:sz="4" w:space="0" w:color="auto"/>
              <w:bottom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CN</w:t>
            </w:r>
          </w:p>
        </w:tc>
        <w:tc>
          <w:tcPr>
            <w:tcW w:w="351" w:type="pct"/>
            <w:tcBorders>
              <w:top w:val="single" w:sz="4" w:space="0" w:color="auto"/>
              <w:bottom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CPX</w:t>
            </w:r>
          </w:p>
        </w:tc>
        <w:tc>
          <w:tcPr>
            <w:tcW w:w="351" w:type="pct"/>
            <w:tcBorders>
              <w:top w:val="single" w:sz="4" w:space="0" w:color="auto"/>
              <w:bottom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LEV</w:t>
            </w:r>
          </w:p>
        </w:tc>
        <w:tc>
          <w:tcPr>
            <w:tcW w:w="351" w:type="pct"/>
            <w:tcBorders>
              <w:top w:val="single" w:sz="4" w:space="0" w:color="auto"/>
              <w:bottom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AU</w:t>
            </w:r>
          </w:p>
        </w:tc>
        <w:tc>
          <w:tcPr>
            <w:tcW w:w="367" w:type="pct"/>
            <w:tcBorders>
              <w:top w:val="single" w:sz="4" w:space="0" w:color="auto"/>
              <w:bottom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AMX</w:t>
            </w:r>
          </w:p>
        </w:tc>
        <w:tc>
          <w:tcPr>
            <w:tcW w:w="351" w:type="pct"/>
            <w:tcBorders>
              <w:top w:val="single" w:sz="4" w:space="0" w:color="auto"/>
              <w:bottom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APX</w:t>
            </w:r>
          </w:p>
        </w:tc>
        <w:tc>
          <w:tcPr>
            <w:tcW w:w="351" w:type="pct"/>
            <w:tcBorders>
              <w:top w:val="single" w:sz="4" w:space="0" w:color="auto"/>
              <w:bottom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OFX</w:t>
            </w:r>
          </w:p>
        </w:tc>
        <w:tc>
          <w:tcPr>
            <w:tcW w:w="351" w:type="pct"/>
            <w:tcBorders>
              <w:top w:val="single" w:sz="4" w:space="0" w:color="auto"/>
              <w:bottom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CH</w:t>
            </w:r>
          </w:p>
        </w:tc>
        <w:tc>
          <w:tcPr>
            <w:tcW w:w="351" w:type="pct"/>
            <w:tcBorders>
              <w:top w:val="single" w:sz="4" w:space="0" w:color="auto"/>
              <w:bottom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E</w:t>
            </w:r>
          </w:p>
        </w:tc>
        <w:tc>
          <w:tcPr>
            <w:tcW w:w="351" w:type="pct"/>
            <w:tcBorders>
              <w:top w:val="single" w:sz="4" w:space="0" w:color="auto"/>
              <w:bottom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R</w:t>
            </w:r>
          </w:p>
        </w:tc>
      </w:tr>
      <w:tr w:rsidR="00A23F9F" w:rsidRPr="00D11E72" w:rsidTr="002217A1">
        <w:trPr>
          <w:trHeight w:val="284"/>
        </w:trPr>
        <w:tc>
          <w:tcPr>
            <w:tcW w:w="726" w:type="pct"/>
            <w:tcBorders>
              <w:top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i/>
                <w:sz w:val="24"/>
                <w:szCs w:val="24"/>
              </w:rPr>
            </w:pPr>
            <w:proofErr w:type="spellStart"/>
            <w:r w:rsidRPr="00D11E72">
              <w:rPr>
                <w:rFonts w:ascii="Times New Roman" w:hAnsi="Times New Roman" w:cs="Times New Roman"/>
                <w:i/>
                <w:sz w:val="24"/>
                <w:szCs w:val="24"/>
              </w:rPr>
              <w:t>S.aureus</w:t>
            </w:r>
            <w:proofErr w:type="spellEnd"/>
          </w:p>
        </w:tc>
        <w:tc>
          <w:tcPr>
            <w:tcW w:w="537" w:type="pct"/>
            <w:tcBorders>
              <w:top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64(38.55)</w:t>
            </w:r>
          </w:p>
        </w:tc>
        <w:tc>
          <w:tcPr>
            <w:tcW w:w="212" w:type="pct"/>
            <w:tcBorders>
              <w:top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w:t>
            </w:r>
          </w:p>
        </w:tc>
        <w:tc>
          <w:tcPr>
            <w:tcW w:w="351" w:type="pct"/>
            <w:tcBorders>
              <w:top w:val="single" w:sz="4" w:space="0" w:color="auto"/>
            </w:tcBorders>
          </w:tcPr>
          <w:p w:rsidR="00CD26FE" w:rsidRPr="00D11E72" w:rsidRDefault="00B345C8"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68.75</w:t>
            </w:r>
          </w:p>
        </w:tc>
        <w:tc>
          <w:tcPr>
            <w:tcW w:w="351" w:type="pct"/>
            <w:tcBorders>
              <w:top w:val="single" w:sz="4" w:space="0" w:color="auto"/>
            </w:tcBorders>
          </w:tcPr>
          <w:p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70.31</w:t>
            </w:r>
          </w:p>
        </w:tc>
        <w:tc>
          <w:tcPr>
            <w:tcW w:w="351" w:type="pct"/>
            <w:tcBorders>
              <w:top w:val="single" w:sz="4" w:space="0" w:color="auto"/>
            </w:tcBorders>
          </w:tcPr>
          <w:p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76.56</w:t>
            </w:r>
          </w:p>
        </w:tc>
        <w:tc>
          <w:tcPr>
            <w:tcW w:w="351" w:type="pct"/>
            <w:tcBorders>
              <w:top w:val="single" w:sz="4" w:space="0" w:color="auto"/>
            </w:tcBorders>
          </w:tcPr>
          <w:p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42.19</w:t>
            </w:r>
          </w:p>
        </w:tc>
        <w:tc>
          <w:tcPr>
            <w:tcW w:w="367" w:type="pct"/>
            <w:tcBorders>
              <w:top w:val="single" w:sz="4" w:space="0" w:color="auto"/>
            </w:tcBorders>
          </w:tcPr>
          <w:p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37.5</w:t>
            </w:r>
          </w:p>
        </w:tc>
        <w:tc>
          <w:tcPr>
            <w:tcW w:w="351" w:type="pct"/>
            <w:tcBorders>
              <w:top w:val="single" w:sz="4" w:space="0" w:color="auto"/>
            </w:tcBorders>
          </w:tcPr>
          <w:p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45.31</w:t>
            </w:r>
          </w:p>
        </w:tc>
        <w:tc>
          <w:tcPr>
            <w:tcW w:w="351" w:type="pct"/>
            <w:tcBorders>
              <w:top w:val="single" w:sz="4" w:space="0" w:color="auto"/>
            </w:tcBorders>
          </w:tcPr>
          <w:p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64.06</w:t>
            </w:r>
          </w:p>
        </w:tc>
        <w:tc>
          <w:tcPr>
            <w:tcW w:w="351" w:type="pct"/>
            <w:tcBorders>
              <w:top w:val="single" w:sz="4" w:space="0" w:color="auto"/>
            </w:tcBorders>
          </w:tcPr>
          <w:p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57.81</w:t>
            </w:r>
          </w:p>
        </w:tc>
        <w:tc>
          <w:tcPr>
            <w:tcW w:w="351" w:type="pct"/>
            <w:tcBorders>
              <w:top w:val="single" w:sz="4" w:space="0" w:color="auto"/>
            </w:tcBorders>
          </w:tcPr>
          <w:p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48.44</w:t>
            </w:r>
          </w:p>
        </w:tc>
        <w:tc>
          <w:tcPr>
            <w:tcW w:w="351" w:type="pct"/>
            <w:tcBorders>
              <w:top w:val="single" w:sz="4" w:space="0" w:color="auto"/>
            </w:tcBorders>
          </w:tcPr>
          <w:p w:rsidR="00CD26FE"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67.19</w:t>
            </w:r>
          </w:p>
        </w:tc>
      </w:tr>
      <w:tr w:rsidR="00A23F9F" w:rsidRPr="00D11E72" w:rsidTr="002217A1">
        <w:trPr>
          <w:trHeight w:val="284"/>
        </w:trPr>
        <w:tc>
          <w:tcPr>
            <w:tcW w:w="726" w:type="pct"/>
          </w:tcPr>
          <w:p w:rsidR="00A23F9F" w:rsidRPr="00D11E72" w:rsidRDefault="00A23F9F" w:rsidP="00EB2091">
            <w:pPr>
              <w:tabs>
                <w:tab w:val="center" w:pos="4536"/>
              </w:tabs>
              <w:spacing w:line="360" w:lineRule="auto"/>
              <w:jc w:val="both"/>
              <w:rPr>
                <w:rFonts w:ascii="Times New Roman" w:hAnsi="Times New Roman" w:cs="Times New Roman"/>
                <w:i/>
                <w:sz w:val="24"/>
                <w:szCs w:val="24"/>
              </w:rPr>
            </w:pPr>
          </w:p>
        </w:tc>
        <w:tc>
          <w:tcPr>
            <w:tcW w:w="537" w:type="pct"/>
          </w:tcPr>
          <w:p w:rsidR="00A23F9F" w:rsidRPr="00D11E72" w:rsidRDefault="00A23F9F" w:rsidP="00EB2091">
            <w:pPr>
              <w:tabs>
                <w:tab w:val="center" w:pos="4536"/>
              </w:tabs>
              <w:spacing w:line="360" w:lineRule="auto"/>
              <w:jc w:val="both"/>
              <w:rPr>
                <w:rFonts w:ascii="Times New Roman" w:hAnsi="Times New Roman" w:cs="Times New Roman"/>
                <w:sz w:val="24"/>
                <w:szCs w:val="24"/>
              </w:rPr>
            </w:pPr>
          </w:p>
        </w:tc>
        <w:tc>
          <w:tcPr>
            <w:tcW w:w="212" w:type="pct"/>
          </w:tcPr>
          <w:p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R</w:t>
            </w:r>
          </w:p>
        </w:tc>
        <w:tc>
          <w:tcPr>
            <w:tcW w:w="351" w:type="pct"/>
          </w:tcPr>
          <w:p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31.25</w:t>
            </w:r>
          </w:p>
        </w:tc>
        <w:tc>
          <w:tcPr>
            <w:tcW w:w="351" w:type="pct"/>
          </w:tcPr>
          <w:p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29.69</w:t>
            </w:r>
          </w:p>
        </w:tc>
        <w:tc>
          <w:tcPr>
            <w:tcW w:w="351" w:type="pct"/>
          </w:tcPr>
          <w:p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23.44</w:t>
            </w:r>
          </w:p>
        </w:tc>
        <w:tc>
          <w:tcPr>
            <w:tcW w:w="351" w:type="pct"/>
          </w:tcPr>
          <w:p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57.81</w:t>
            </w:r>
          </w:p>
        </w:tc>
        <w:tc>
          <w:tcPr>
            <w:tcW w:w="367" w:type="pct"/>
          </w:tcPr>
          <w:p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62.5</w:t>
            </w:r>
          </w:p>
        </w:tc>
        <w:tc>
          <w:tcPr>
            <w:tcW w:w="351" w:type="pct"/>
          </w:tcPr>
          <w:p w:rsidR="00A23F9F" w:rsidRPr="00D11E72" w:rsidRDefault="00A23F9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54.69</w:t>
            </w:r>
          </w:p>
        </w:tc>
        <w:tc>
          <w:tcPr>
            <w:tcW w:w="351" w:type="pct"/>
          </w:tcPr>
          <w:p w:rsidR="00A23F9F" w:rsidRPr="00D11E72" w:rsidRDefault="00E6022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39.34</w:t>
            </w:r>
          </w:p>
        </w:tc>
        <w:tc>
          <w:tcPr>
            <w:tcW w:w="351" w:type="pct"/>
          </w:tcPr>
          <w:p w:rsidR="00A23F9F"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42.19</w:t>
            </w:r>
          </w:p>
        </w:tc>
        <w:tc>
          <w:tcPr>
            <w:tcW w:w="351" w:type="pct"/>
          </w:tcPr>
          <w:p w:rsidR="00A23F9F"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51.56</w:t>
            </w:r>
          </w:p>
        </w:tc>
        <w:tc>
          <w:tcPr>
            <w:tcW w:w="351" w:type="pct"/>
          </w:tcPr>
          <w:p w:rsidR="00A23F9F"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32.81</w:t>
            </w:r>
          </w:p>
        </w:tc>
      </w:tr>
      <w:tr w:rsidR="00A07F9B" w:rsidRPr="00D11E72" w:rsidTr="002217A1">
        <w:trPr>
          <w:trHeight w:val="284"/>
        </w:trPr>
        <w:tc>
          <w:tcPr>
            <w:tcW w:w="726" w:type="pct"/>
          </w:tcPr>
          <w:p w:rsidR="00A07F9B" w:rsidRPr="00D11E72" w:rsidRDefault="00A07F9B"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 xml:space="preserve">P. aeruginosa </w:t>
            </w:r>
          </w:p>
        </w:tc>
        <w:tc>
          <w:tcPr>
            <w:tcW w:w="537" w:type="pct"/>
          </w:tcPr>
          <w:p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46(27.71)</w:t>
            </w:r>
          </w:p>
        </w:tc>
        <w:tc>
          <w:tcPr>
            <w:tcW w:w="212" w:type="pct"/>
          </w:tcPr>
          <w:p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w:t>
            </w:r>
          </w:p>
        </w:tc>
        <w:tc>
          <w:tcPr>
            <w:tcW w:w="351" w:type="pct"/>
          </w:tcPr>
          <w:p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45.65</w:t>
            </w:r>
          </w:p>
        </w:tc>
        <w:tc>
          <w:tcPr>
            <w:tcW w:w="351" w:type="pct"/>
          </w:tcPr>
          <w:p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58.70</w:t>
            </w:r>
          </w:p>
        </w:tc>
        <w:tc>
          <w:tcPr>
            <w:tcW w:w="351" w:type="pct"/>
          </w:tcPr>
          <w:p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69.57</w:t>
            </w:r>
          </w:p>
        </w:tc>
        <w:tc>
          <w:tcPr>
            <w:tcW w:w="351" w:type="pct"/>
          </w:tcPr>
          <w:p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23.91</w:t>
            </w:r>
          </w:p>
        </w:tc>
        <w:tc>
          <w:tcPr>
            <w:tcW w:w="367" w:type="pct"/>
          </w:tcPr>
          <w:p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19.57</w:t>
            </w:r>
          </w:p>
        </w:tc>
        <w:tc>
          <w:tcPr>
            <w:tcW w:w="351" w:type="pct"/>
          </w:tcPr>
          <w:p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21.74</w:t>
            </w:r>
          </w:p>
        </w:tc>
        <w:tc>
          <w:tcPr>
            <w:tcW w:w="351" w:type="pct"/>
          </w:tcPr>
          <w:p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56.52</w:t>
            </w:r>
          </w:p>
        </w:tc>
        <w:tc>
          <w:tcPr>
            <w:tcW w:w="351" w:type="pct"/>
          </w:tcPr>
          <w:p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41.30</w:t>
            </w:r>
          </w:p>
        </w:tc>
        <w:tc>
          <w:tcPr>
            <w:tcW w:w="351" w:type="pct"/>
          </w:tcPr>
          <w:p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31.13</w:t>
            </w:r>
          </w:p>
        </w:tc>
        <w:tc>
          <w:tcPr>
            <w:tcW w:w="351" w:type="pct"/>
          </w:tcPr>
          <w:p w:rsidR="00A07F9B" w:rsidRPr="00D11E72" w:rsidRDefault="00A07F9B"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65.22</w:t>
            </w:r>
          </w:p>
        </w:tc>
      </w:tr>
      <w:tr w:rsidR="005115CA" w:rsidRPr="00D11E72" w:rsidTr="002217A1">
        <w:trPr>
          <w:trHeight w:val="284"/>
        </w:trPr>
        <w:tc>
          <w:tcPr>
            <w:tcW w:w="726" w:type="pct"/>
          </w:tcPr>
          <w:p w:rsidR="005115CA" w:rsidRPr="00D11E72" w:rsidRDefault="005115CA" w:rsidP="00EB2091">
            <w:pPr>
              <w:tabs>
                <w:tab w:val="center" w:pos="4536"/>
              </w:tabs>
              <w:spacing w:line="360" w:lineRule="auto"/>
              <w:jc w:val="both"/>
              <w:rPr>
                <w:rFonts w:ascii="Times New Roman" w:hAnsi="Times New Roman" w:cs="Times New Roman"/>
                <w:i/>
                <w:sz w:val="24"/>
                <w:szCs w:val="24"/>
              </w:rPr>
            </w:pPr>
          </w:p>
        </w:tc>
        <w:tc>
          <w:tcPr>
            <w:tcW w:w="537"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p>
        </w:tc>
        <w:tc>
          <w:tcPr>
            <w:tcW w:w="212"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R</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53.35</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41.30</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30.43</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76.09</w:t>
            </w:r>
          </w:p>
        </w:tc>
        <w:tc>
          <w:tcPr>
            <w:tcW w:w="367"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80.43</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78.22</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43.48</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58.70</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60.87</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34.78</w:t>
            </w:r>
          </w:p>
        </w:tc>
      </w:tr>
      <w:tr w:rsidR="005115CA" w:rsidRPr="00D11E72" w:rsidTr="002217A1">
        <w:trPr>
          <w:trHeight w:val="284"/>
        </w:trPr>
        <w:tc>
          <w:tcPr>
            <w:tcW w:w="726" w:type="pct"/>
          </w:tcPr>
          <w:p w:rsidR="005115CA" w:rsidRPr="00D11E72" w:rsidRDefault="005115CA"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 xml:space="preserve">Proteus </w:t>
            </w:r>
            <w:proofErr w:type="spellStart"/>
            <w:r w:rsidR="00AB1700" w:rsidRPr="00D11E72">
              <w:rPr>
                <w:rFonts w:ascii="Times New Roman" w:hAnsi="Times New Roman" w:cs="Times New Roman"/>
                <w:i/>
                <w:sz w:val="24"/>
                <w:szCs w:val="24"/>
              </w:rPr>
              <w:t>spp</w:t>
            </w:r>
            <w:proofErr w:type="spellEnd"/>
          </w:p>
        </w:tc>
        <w:tc>
          <w:tcPr>
            <w:tcW w:w="537"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28(14.37</w:t>
            </w:r>
          </w:p>
        </w:tc>
        <w:tc>
          <w:tcPr>
            <w:tcW w:w="212"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64.29</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71.43</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85.71</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51.14</w:t>
            </w:r>
          </w:p>
        </w:tc>
        <w:tc>
          <w:tcPr>
            <w:tcW w:w="367"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42.86</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25</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67.86</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46.43</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71.43</w:t>
            </w:r>
          </w:p>
        </w:tc>
      </w:tr>
      <w:tr w:rsidR="005115CA" w:rsidRPr="00D11E72" w:rsidTr="002217A1">
        <w:trPr>
          <w:trHeight w:val="284"/>
        </w:trPr>
        <w:tc>
          <w:tcPr>
            <w:tcW w:w="726" w:type="pct"/>
          </w:tcPr>
          <w:p w:rsidR="005115CA" w:rsidRPr="00D11E72" w:rsidRDefault="005115CA" w:rsidP="00EB2091">
            <w:pPr>
              <w:tabs>
                <w:tab w:val="center" w:pos="4536"/>
              </w:tabs>
              <w:spacing w:line="360" w:lineRule="auto"/>
              <w:jc w:val="both"/>
              <w:rPr>
                <w:rFonts w:ascii="Times New Roman" w:hAnsi="Times New Roman" w:cs="Times New Roman"/>
                <w:i/>
                <w:sz w:val="24"/>
                <w:szCs w:val="24"/>
              </w:rPr>
            </w:pPr>
          </w:p>
        </w:tc>
        <w:tc>
          <w:tcPr>
            <w:tcW w:w="537"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p>
        </w:tc>
        <w:tc>
          <w:tcPr>
            <w:tcW w:w="212"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R</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35.71</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28,57</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14.29</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42.86</w:t>
            </w:r>
          </w:p>
        </w:tc>
        <w:tc>
          <w:tcPr>
            <w:tcW w:w="367"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57.14</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75</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32.14</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w:t>
            </w:r>
          </w:p>
        </w:tc>
        <w:tc>
          <w:tcPr>
            <w:tcW w:w="351" w:type="pct"/>
          </w:tcPr>
          <w:p w:rsidR="005115CA" w:rsidRPr="00D11E72" w:rsidRDefault="005115C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53.57</w:t>
            </w:r>
          </w:p>
        </w:tc>
        <w:tc>
          <w:tcPr>
            <w:tcW w:w="351" w:type="pct"/>
          </w:tcPr>
          <w:p w:rsidR="005115CA" w:rsidRPr="00D11E72" w:rsidRDefault="00FB777D"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28.57</w:t>
            </w:r>
          </w:p>
        </w:tc>
      </w:tr>
      <w:tr w:rsidR="00191AC7" w:rsidRPr="00D11E72" w:rsidTr="002217A1">
        <w:trPr>
          <w:trHeight w:val="284"/>
        </w:trPr>
        <w:tc>
          <w:tcPr>
            <w:tcW w:w="726" w:type="pct"/>
          </w:tcPr>
          <w:p w:rsidR="00191AC7" w:rsidRPr="00D11E72" w:rsidRDefault="00191AC7"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 xml:space="preserve">Klebsiella pneumoniae </w:t>
            </w:r>
          </w:p>
        </w:tc>
        <w:tc>
          <w:tcPr>
            <w:tcW w:w="537"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11(6.63)</w:t>
            </w:r>
          </w:p>
        </w:tc>
        <w:tc>
          <w:tcPr>
            <w:tcW w:w="212"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67.86</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36.36</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81.82</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29.27</w:t>
            </w:r>
          </w:p>
        </w:tc>
        <w:tc>
          <w:tcPr>
            <w:tcW w:w="367"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18.18</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36.36</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72.73</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63.64</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36.36</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81.82</w:t>
            </w:r>
          </w:p>
        </w:tc>
      </w:tr>
      <w:tr w:rsidR="00191AC7" w:rsidRPr="00D11E72" w:rsidTr="002217A1">
        <w:trPr>
          <w:trHeight w:val="284"/>
        </w:trPr>
        <w:tc>
          <w:tcPr>
            <w:tcW w:w="726" w:type="pct"/>
          </w:tcPr>
          <w:p w:rsidR="00191AC7" w:rsidRPr="00D11E72" w:rsidRDefault="00191AC7" w:rsidP="00EB2091">
            <w:pPr>
              <w:tabs>
                <w:tab w:val="center" w:pos="4536"/>
              </w:tabs>
              <w:spacing w:line="360" w:lineRule="auto"/>
              <w:jc w:val="both"/>
              <w:rPr>
                <w:rFonts w:ascii="Times New Roman" w:hAnsi="Times New Roman" w:cs="Times New Roman"/>
                <w:i/>
                <w:sz w:val="24"/>
                <w:szCs w:val="24"/>
              </w:rPr>
            </w:pPr>
          </w:p>
        </w:tc>
        <w:tc>
          <w:tcPr>
            <w:tcW w:w="537"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p>
        </w:tc>
        <w:tc>
          <w:tcPr>
            <w:tcW w:w="212"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R</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31.14</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63.64</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18.18</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72.73</w:t>
            </w:r>
          </w:p>
        </w:tc>
        <w:tc>
          <w:tcPr>
            <w:tcW w:w="367"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81.82</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63.64</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27.27</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36.36</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63.64</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18.18</w:t>
            </w:r>
          </w:p>
        </w:tc>
      </w:tr>
      <w:tr w:rsidR="00191AC7" w:rsidRPr="00D11E72" w:rsidTr="002217A1">
        <w:trPr>
          <w:trHeight w:val="284"/>
        </w:trPr>
        <w:tc>
          <w:tcPr>
            <w:tcW w:w="726" w:type="pct"/>
          </w:tcPr>
          <w:p w:rsidR="00191AC7" w:rsidRPr="00D11E72" w:rsidRDefault="00191AC7"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Escherichia  coli</w:t>
            </w:r>
          </w:p>
        </w:tc>
        <w:tc>
          <w:tcPr>
            <w:tcW w:w="537"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9(5.42)</w:t>
            </w:r>
          </w:p>
        </w:tc>
        <w:tc>
          <w:tcPr>
            <w:tcW w:w="212"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w:t>
            </w:r>
          </w:p>
        </w:tc>
        <w:tc>
          <w:tcPr>
            <w:tcW w:w="351" w:type="pct"/>
          </w:tcPr>
          <w:p w:rsidR="00191AC7" w:rsidRPr="00D11E72" w:rsidRDefault="00191AC7"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66.67</w:t>
            </w:r>
          </w:p>
        </w:tc>
        <w:tc>
          <w:tcPr>
            <w:tcW w:w="351" w:type="pct"/>
          </w:tcPr>
          <w:p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77.78</w:t>
            </w:r>
          </w:p>
        </w:tc>
        <w:tc>
          <w:tcPr>
            <w:tcW w:w="351" w:type="pct"/>
          </w:tcPr>
          <w:p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88.89</w:t>
            </w:r>
          </w:p>
        </w:tc>
        <w:tc>
          <w:tcPr>
            <w:tcW w:w="351" w:type="pct"/>
          </w:tcPr>
          <w:p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22.22</w:t>
            </w:r>
          </w:p>
        </w:tc>
        <w:tc>
          <w:tcPr>
            <w:tcW w:w="367" w:type="pct"/>
          </w:tcPr>
          <w:p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44.44</w:t>
            </w:r>
          </w:p>
        </w:tc>
        <w:tc>
          <w:tcPr>
            <w:tcW w:w="351" w:type="pct"/>
          </w:tcPr>
          <w:p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22.22</w:t>
            </w:r>
          </w:p>
        </w:tc>
        <w:tc>
          <w:tcPr>
            <w:tcW w:w="351" w:type="pct"/>
          </w:tcPr>
          <w:p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66.67</w:t>
            </w:r>
          </w:p>
        </w:tc>
        <w:tc>
          <w:tcPr>
            <w:tcW w:w="351" w:type="pct"/>
          </w:tcPr>
          <w:p w:rsidR="00191AC7" w:rsidRPr="00D11E72" w:rsidRDefault="00261ADA"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55.56</w:t>
            </w:r>
          </w:p>
        </w:tc>
        <w:tc>
          <w:tcPr>
            <w:tcW w:w="351" w:type="pct"/>
          </w:tcPr>
          <w:p w:rsidR="00191AC7"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33.33</w:t>
            </w:r>
          </w:p>
        </w:tc>
        <w:tc>
          <w:tcPr>
            <w:tcW w:w="351" w:type="pct"/>
          </w:tcPr>
          <w:p w:rsidR="00191AC7"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88.89</w:t>
            </w:r>
          </w:p>
        </w:tc>
      </w:tr>
      <w:tr w:rsidR="008F7D39" w:rsidRPr="00D11E72" w:rsidTr="002217A1">
        <w:trPr>
          <w:trHeight w:val="284"/>
        </w:trPr>
        <w:tc>
          <w:tcPr>
            <w:tcW w:w="726" w:type="pct"/>
          </w:tcPr>
          <w:p w:rsidR="008F7D39" w:rsidRPr="00D11E72" w:rsidRDefault="008F7D39" w:rsidP="00EB2091">
            <w:pPr>
              <w:tabs>
                <w:tab w:val="center" w:pos="4536"/>
              </w:tabs>
              <w:spacing w:line="360" w:lineRule="auto"/>
              <w:jc w:val="both"/>
              <w:rPr>
                <w:rFonts w:ascii="Times New Roman" w:hAnsi="Times New Roman" w:cs="Times New Roman"/>
                <w:i/>
                <w:sz w:val="24"/>
                <w:szCs w:val="24"/>
              </w:rPr>
            </w:pPr>
          </w:p>
        </w:tc>
        <w:tc>
          <w:tcPr>
            <w:tcW w:w="537" w:type="pct"/>
          </w:tcPr>
          <w:p w:rsidR="008F7D39" w:rsidRPr="00D11E72" w:rsidRDefault="008F7D39" w:rsidP="00EB2091">
            <w:pPr>
              <w:tabs>
                <w:tab w:val="center" w:pos="4536"/>
              </w:tabs>
              <w:spacing w:line="360" w:lineRule="auto"/>
              <w:jc w:val="both"/>
              <w:rPr>
                <w:rFonts w:ascii="Times New Roman" w:hAnsi="Times New Roman" w:cs="Times New Roman"/>
                <w:sz w:val="24"/>
                <w:szCs w:val="24"/>
              </w:rPr>
            </w:pPr>
          </w:p>
        </w:tc>
        <w:tc>
          <w:tcPr>
            <w:tcW w:w="212" w:type="pct"/>
          </w:tcPr>
          <w:p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R</w:t>
            </w:r>
          </w:p>
        </w:tc>
        <w:tc>
          <w:tcPr>
            <w:tcW w:w="351" w:type="pct"/>
          </w:tcPr>
          <w:p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33.33</w:t>
            </w:r>
          </w:p>
        </w:tc>
        <w:tc>
          <w:tcPr>
            <w:tcW w:w="351" w:type="pct"/>
          </w:tcPr>
          <w:p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22.22</w:t>
            </w:r>
          </w:p>
        </w:tc>
        <w:tc>
          <w:tcPr>
            <w:tcW w:w="351" w:type="pct"/>
          </w:tcPr>
          <w:p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11.11</w:t>
            </w:r>
          </w:p>
        </w:tc>
        <w:tc>
          <w:tcPr>
            <w:tcW w:w="351" w:type="pct"/>
          </w:tcPr>
          <w:p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77.78</w:t>
            </w:r>
          </w:p>
        </w:tc>
        <w:tc>
          <w:tcPr>
            <w:tcW w:w="367" w:type="pct"/>
          </w:tcPr>
          <w:p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55.56</w:t>
            </w:r>
          </w:p>
        </w:tc>
        <w:tc>
          <w:tcPr>
            <w:tcW w:w="351" w:type="pct"/>
          </w:tcPr>
          <w:p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77.78</w:t>
            </w:r>
          </w:p>
        </w:tc>
        <w:tc>
          <w:tcPr>
            <w:tcW w:w="351" w:type="pct"/>
          </w:tcPr>
          <w:p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33.33</w:t>
            </w:r>
          </w:p>
        </w:tc>
        <w:tc>
          <w:tcPr>
            <w:tcW w:w="351" w:type="pct"/>
          </w:tcPr>
          <w:p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44.44</w:t>
            </w:r>
          </w:p>
        </w:tc>
        <w:tc>
          <w:tcPr>
            <w:tcW w:w="351" w:type="pct"/>
          </w:tcPr>
          <w:p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66.67</w:t>
            </w:r>
          </w:p>
        </w:tc>
        <w:tc>
          <w:tcPr>
            <w:tcW w:w="351" w:type="pct"/>
          </w:tcPr>
          <w:p w:rsidR="008F7D39" w:rsidRPr="00D11E72" w:rsidRDefault="008F7D39"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11.11</w:t>
            </w:r>
          </w:p>
        </w:tc>
      </w:tr>
      <w:tr w:rsidR="00346FF9" w:rsidRPr="00D11E72" w:rsidTr="002217A1">
        <w:trPr>
          <w:trHeight w:val="284"/>
        </w:trPr>
        <w:tc>
          <w:tcPr>
            <w:tcW w:w="726" w:type="pct"/>
          </w:tcPr>
          <w:p w:rsidR="00346FF9" w:rsidRPr="00D11E72" w:rsidRDefault="00E52E5F" w:rsidP="00EB2091">
            <w:pPr>
              <w:tabs>
                <w:tab w:val="center" w:pos="4536"/>
              </w:tabs>
              <w:spacing w:line="360" w:lineRule="auto"/>
              <w:jc w:val="both"/>
              <w:rPr>
                <w:rFonts w:ascii="Times New Roman" w:hAnsi="Times New Roman" w:cs="Times New Roman"/>
                <w:i/>
                <w:sz w:val="24"/>
                <w:szCs w:val="24"/>
              </w:rPr>
            </w:pPr>
            <w:r w:rsidRPr="00D11E72">
              <w:rPr>
                <w:rFonts w:ascii="Times New Roman" w:hAnsi="Times New Roman" w:cs="Times New Roman"/>
                <w:i/>
                <w:sz w:val="24"/>
                <w:szCs w:val="24"/>
              </w:rPr>
              <w:t xml:space="preserve">Streptococcus </w:t>
            </w:r>
            <w:r w:rsidR="00A3521F" w:rsidRPr="00D11E72">
              <w:rPr>
                <w:rFonts w:ascii="Times New Roman" w:hAnsi="Times New Roman" w:cs="Times New Roman"/>
                <w:i/>
                <w:sz w:val="24"/>
                <w:szCs w:val="24"/>
              </w:rPr>
              <w:t>pneumonia</w:t>
            </w:r>
          </w:p>
        </w:tc>
        <w:tc>
          <w:tcPr>
            <w:tcW w:w="537" w:type="pct"/>
          </w:tcPr>
          <w:p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8(4.82)</w:t>
            </w:r>
          </w:p>
        </w:tc>
        <w:tc>
          <w:tcPr>
            <w:tcW w:w="212" w:type="pct"/>
          </w:tcPr>
          <w:p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S</w:t>
            </w:r>
          </w:p>
        </w:tc>
        <w:tc>
          <w:tcPr>
            <w:tcW w:w="351" w:type="pct"/>
          </w:tcPr>
          <w:p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75</w:t>
            </w:r>
          </w:p>
        </w:tc>
        <w:tc>
          <w:tcPr>
            <w:tcW w:w="351" w:type="pct"/>
          </w:tcPr>
          <w:p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100</w:t>
            </w:r>
          </w:p>
        </w:tc>
        <w:tc>
          <w:tcPr>
            <w:tcW w:w="351" w:type="pct"/>
          </w:tcPr>
          <w:p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87.5</w:t>
            </w:r>
          </w:p>
        </w:tc>
        <w:tc>
          <w:tcPr>
            <w:tcW w:w="351" w:type="pct"/>
          </w:tcPr>
          <w:p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37.5</w:t>
            </w:r>
          </w:p>
        </w:tc>
        <w:tc>
          <w:tcPr>
            <w:tcW w:w="367" w:type="pct"/>
          </w:tcPr>
          <w:p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12.5</w:t>
            </w:r>
          </w:p>
        </w:tc>
        <w:tc>
          <w:tcPr>
            <w:tcW w:w="351" w:type="pct"/>
          </w:tcPr>
          <w:p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12.5</w:t>
            </w:r>
          </w:p>
        </w:tc>
        <w:tc>
          <w:tcPr>
            <w:tcW w:w="351" w:type="pct"/>
          </w:tcPr>
          <w:p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82.5</w:t>
            </w:r>
          </w:p>
        </w:tc>
        <w:tc>
          <w:tcPr>
            <w:tcW w:w="351" w:type="pct"/>
          </w:tcPr>
          <w:p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37.5</w:t>
            </w:r>
          </w:p>
        </w:tc>
        <w:tc>
          <w:tcPr>
            <w:tcW w:w="351" w:type="pct"/>
          </w:tcPr>
          <w:p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w:t>
            </w:r>
          </w:p>
        </w:tc>
        <w:tc>
          <w:tcPr>
            <w:tcW w:w="351" w:type="pct"/>
          </w:tcPr>
          <w:p w:rsidR="00346FF9"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100</w:t>
            </w:r>
          </w:p>
        </w:tc>
      </w:tr>
      <w:tr w:rsidR="00E52E5F" w:rsidRPr="00D11E72" w:rsidTr="002217A1">
        <w:trPr>
          <w:trHeight w:val="284"/>
        </w:trPr>
        <w:tc>
          <w:tcPr>
            <w:tcW w:w="726" w:type="pct"/>
          </w:tcPr>
          <w:p w:rsidR="00E52E5F" w:rsidRPr="00D11E72" w:rsidRDefault="00E52E5F" w:rsidP="00EB2091">
            <w:pPr>
              <w:tabs>
                <w:tab w:val="center" w:pos="4536"/>
              </w:tabs>
              <w:spacing w:line="360" w:lineRule="auto"/>
              <w:jc w:val="both"/>
              <w:rPr>
                <w:rFonts w:ascii="Times New Roman" w:hAnsi="Times New Roman" w:cs="Times New Roman"/>
                <w:i/>
                <w:sz w:val="24"/>
                <w:szCs w:val="24"/>
              </w:rPr>
            </w:pPr>
          </w:p>
        </w:tc>
        <w:tc>
          <w:tcPr>
            <w:tcW w:w="537" w:type="pct"/>
          </w:tcPr>
          <w:p w:rsidR="00E52E5F" w:rsidRPr="00D11E72" w:rsidRDefault="00E52E5F" w:rsidP="00EB2091">
            <w:pPr>
              <w:tabs>
                <w:tab w:val="center" w:pos="4536"/>
              </w:tabs>
              <w:spacing w:line="360" w:lineRule="auto"/>
              <w:jc w:val="both"/>
              <w:rPr>
                <w:rFonts w:ascii="Times New Roman" w:hAnsi="Times New Roman" w:cs="Times New Roman"/>
                <w:sz w:val="24"/>
                <w:szCs w:val="24"/>
              </w:rPr>
            </w:pPr>
          </w:p>
        </w:tc>
        <w:tc>
          <w:tcPr>
            <w:tcW w:w="212" w:type="pct"/>
          </w:tcPr>
          <w:p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R</w:t>
            </w:r>
          </w:p>
        </w:tc>
        <w:tc>
          <w:tcPr>
            <w:tcW w:w="351" w:type="pct"/>
          </w:tcPr>
          <w:p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25</w:t>
            </w:r>
          </w:p>
        </w:tc>
        <w:tc>
          <w:tcPr>
            <w:tcW w:w="351" w:type="pct"/>
          </w:tcPr>
          <w:p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c>
          <w:tcPr>
            <w:tcW w:w="351" w:type="pct"/>
          </w:tcPr>
          <w:p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12.5</w:t>
            </w:r>
          </w:p>
        </w:tc>
        <w:tc>
          <w:tcPr>
            <w:tcW w:w="351" w:type="pct"/>
          </w:tcPr>
          <w:p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62.5</w:t>
            </w:r>
          </w:p>
        </w:tc>
        <w:tc>
          <w:tcPr>
            <w:tcW w:w="367" w:type="pct"/>
          </w:tcPr>
          <w:p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87.5</w:t>
            </w:r>
          </w:p>
        </w:tc>
        <w:tc>
          <w:tcPr>
            <w:tcW w:w="351" w:type="pct"/>
          </w:tcPr>
          <w:p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82.5</w:t>
            </w:r>
          </w:p>
        </w:tc>
        <w:tc>
          <w:tcPr>
            <w:tcW w:w="351" w:type="pct"/>
          </w:tcPr>
          <w:p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12.5</w:t>
            </w:r>
          </w:p>
        </w:tc>
        <w:tc>
          <w:tcPr>
            <w:tcW w:w="351" w:type="pct"/>
          </w:tcPr>
          <w:p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62.5</w:t>
            </w:r>
          </w:p>
        </w:tc>
        <w:tc>
          <w:tcPr>
            <w:tcW w:w="351" w:type="pct"/>
          </w:tcPr>
          <w:p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50</w:t>
            </w:r>
          </w:p>
        </w:tc>
        <w:tc>
          <w:tcPr>
            <w:tcW w:w="351" w:type="pct"/>
          </w:tcPr>
          <w:p w:rsidR="00E52E5F" w:rsidRPr="00D11E72" w:rsidRDefault="00E52E5F"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0</w:t>
            </w:r>
          </w:p>
        </w:tc>
      </w:tr>
    </w:tbl>
    <w:p w:rsidR="00475C1D" w:rsidRPr="00D11E72" w:rsidRDefault="00475C1D"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 </w:t>
      </w:r>
      <w:r w:rsidR="00004E1E" w:rsidRPr="00D11E72">
        <w:rPr>
          <w:rFonts w:ascii="Times New Roman" w:hAnsi="Times New Roman" w:cs="Times New Roman"/>
          <w:b/>
          <w:sz w:val="24"/>
          <w:szCs w:val="24"/>
        </w:rPr>
        <w:t>Key; S</w:t>
      </w:r>
      <w:r w:rsidR="00004E1E" w:rsidRPr="00D11E72">
        <w:rPr>
          <w:rFonts w:ascii="Times New Roman" w:hAnsi="Times New Roman" w:cs="Times New Roman"/>
          <w:sz w:val="24"/>
          <w:szCs w:val="24"/>
        </w:rPr>
        <w:t xml:space="preserve"> =</w:t>
      </w:r>
      <w:r w:rsidR="00BD1C2D" w:rsidRPr="00D11E72">
        <w:rPr>
          <w:rFonts w:ascii="Times New Roman" w:hAnsi="Times New Roman" w:cs="Times New Roman"/>
          <w:sz w:val="24"/>
          <w:szCs w:val="24"/>
        </w:rPr>
        <w:t xml:space="preserve"> Sensitive.  </w:t>
      </w:r>
      <w:r w:rsidR="00BD1C2D" w:rsidRPr="00D11E72">
        <w:rPr>
          <w:rFonts w:ascii="Times New Roman" w:hAnsi="Times New Roman" w:cs="Times New Roman"/>
          <w:b/>
          <w:sz w:val="24"/>
          <w:szCs w:val="24"/>
        </w:rPr>
        <w:t xml:space="preserve">  </w:t>
      </w:r>
      <w:r w:rsidR="00004E1E" w:rsidRPr="00D11E72">
        <w:rPr>
          <w:rFonts w:ascii="Times New Roman" w:hAnsi="Times New Roman" w:cs="Times New Roman"/>
          <w:b/>
          <w:sz w:val="24"/>
          <w:szCs w:val="24"/>
        </w:rPr>
        <w:t>R</w:t>
      </w:r>
      <w:r w:rsidR="00004E1E" w:rsidRPr="00D11E72">
        <w:rPr>
          <w:rFonts w:ascii="Times New Roman" w:hAnsi="Times New Roman" w:cs="Times New Roman"/>
          <w:sz w:val="24"/>
          <w:szCs w:val="24"/>
        </w:rPr>
        <w:t xml:space="preserve"> =</w:t>
      </w:r>
      <w:r w:rsidR="00BD1C2D" w:rsidRPr="00D11E72">
        <w:rPr>
          <w:rFonts w:ascii="Times New Roman" w:hAnsi="Times New Roman" w:cs="Times New Roman"/>
          <w:sz w:val="24"/>
          <w:szCs w:val="24"/>
        </w:rPr>
        <w:t xml:space="preserve"> Resistant</w:t>
      </w:r>
    </w:p>
    <w:p w:rsidR="00E04EC4" w:rsidRPr="00D11E72" w:rsidRDefault="00E04EC4" w:rsidP="00EB2091">
      <w:pPr>
        <w:spacing w:line="360" w:lineRule="auto"/>
        <w:jc w:val="both"/>
        <w:rPr>
          <w:rFonts w:ascii="Times New Roman" w:hAnsi="Times New Roman" w:cs="Times New Roman"/>
          <w:b/>
          <w:sz w:val="24"/>
          <w:szCs w:val="24"/>
        </w:rPr>
      </w:pPr>
    </w:p>
    <w:p w:rsidR="005465F9" w:rsidRPr="00D11E72" w:rsidRDefault="005465F9" w:rsidP="00EB2091">
      <w:pPr>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DISCUSSION</w:t>
      </w:r>
    </w:p>
    <w:p w:rsidR="004D5AA5" w:rsidRPr="00D11E72" w:rsidRDefault="004D5AA5" w:rsidP="00EB2091">
      <w:pPr>
        <w:spacing w:line="360" w:lineRule="auto"/>
        <w:jc w:val="both"/>
        <w:rPr>
          <w:rFonts w:ascii="Calibri" w:eastAsia="Times New Roman" w:hAnsi="Calibri" w:cs="Calibri"/>
          <w:color w:val="222222"/>
          <w:sz w:val="24"/>
          <w:szCs w:val="24"/>
        </w:rPr>
      </w:pPr>
      <w:r w:rsidRPr="00D11E72">
        <w:rPr>
          <w:rFonts w:ascii="Times New Roman" w:eastAsia="Times New Roman" w:hAnsi="Times New Roman" w:cs="Times New Roman"/>
          <w:color w:val="222222"/>
          <w:sz w:val="24"/>
          <w:szCs w:val="24"/>
        </w:rPr>
        <w:t>Otitis media is one of the most common major health problems in both developed and developing countries, with high incidence</w:t>
      </w:r>
      <w:r w:rsidR="003D2030" w:rsidRPr="00D11E72">
        <w:rPr>
          <w:rFonts w:ascii="Times New Roman" w:eastAsia="Times New Roman" w:hAnsi="Times New Roman" w:cs="Times New Roman"/>
          <w:color w:val="222222"/>
          <w:sz w:val="24"/>
          <w:szCs w:val="24"/>
        </w:rPr>
        <w:t xml:space="preserve"> </w:t>
      </w:r>
      <w:r w:rsidRPr="00D11E72">
        <w:rPr>
          <w:rFonts w:ascii="Times New Roman" w:eastAsia="Times New Roman" w:hAnsi="Times New Roman" w:cs="Times New Roman"/>
          <w:color w:val="222222"/>
          <w:sz w:val="24"/>
          <w:szCs w:val="24"/>
          <w:vertAlign w:val="superscript"/>
        </w:rPr>
        <w:t>[4]</w:t>
      </w:r>
      <w:r w:rsidR="008C5BD1" w:rsidRPr="00D11E72">
        <w:rPr>
          <w:rFonts w:ascii="Times New Roman" w:eastAsia="Times New Roman" w:hAnsi="Times New Roman" w:cs="Times New Roman"/>
          <w:color w:val="222222"/>
          <w:sz w:val="24"/>
          <w:szCs w:val="24"/>
          <w:vertAlign w:val="superscript"/>
        </w:rPr>
        <w:t xml:space="preserve"> </w:t>
      </w:r>
      <w:r w:rsidRPr="00D11E72">
        <w:rPr>
          <w:rFonts w:ascii="Times New Roman" w:eastAsia="Times New Roman" w:hAnsi="Times New Roman" w:cs="Times New Roman"/>
          <w:color w:val="222222"/>
          <w:sz w:val="24"/>
          <w:szCs w:val="24"/>
          <w:vertAlign w:val="superscript"/>
        </w:rPr>
        <w:t>[5]</w:t>
      </w:r>
      <w:r w:rsidRPr="00D11E72">
        <w:rPr>
          <w:rFonts w:ascii="Times New Roman" w:eastAsia="Times New Roman" w:hAnsi="Times New Roman" w:cs="Times New Roman"/>
          <w:color w:val="222222"/>
          <w:sz w:val="24"/>
          <w:szCs w:val="24"/>
        </w:rPr>
        <w:t xml:space="preserve">. Otitis media is an infection of the middle ear which occurs globally, affects different occupations, ages, gender, </w:t>
      </w:r>
      <w:r w:rsidR="008C5BD1" w:rsidRPr="00D11E72">
        <w:rPr>
          <w:rFonts w:ascii="Times New Roman" w:eastAsia="Times New Roman" w:hAnsi="Times New Roman" w:cs="Times New Roman"/>
          <w:color w:val="222222"/>
          <w:sz w:val="24"/>
          <w:szCs w:val="24"/>
        </w:rPr>
        <w:t>and socio</w:t>
      </w:r>
      <w:r w:rsidRPr="00D11E72">
        <w:rPr>
          <w:rFonts w:ascii="Times New Roman" w:eastAsia="Times New Roman" w:hAnsi="Times New Roman" w:cs="Times New Roman"/>
          <w:color w:val="222222"/>
          <w:sz w:val="24"/>
          <w:szCs w:val="24"/>
        </w:rPr>
        <w:t xml:space="preserve"> -economic class and i</w:t>
      </w:r>
      <w:r w:rsidR="008C5BD1" w:rsidRPr="00D11E72">
        <w:rPr>
          <w:rFonts w:ascii="Times New Roman" w:eastAsia="Times New Roman" w:hAnsi="Times New Roman" w:cs="Times New Roman"/>
          <w:color w:val="222222"/>
          <w:sz w:val="24"/>
          <w:szCs w:val="24"/>
        </w:rPr>
        <w:t>f not treated well can lead to economic problem, hearing </w:t>
      </w:r>
      <w:r w:rsidRPr="00D11E72">
        <w:rPr>
          <w:rFonts w:ascii="Times New Roman" w:eastAsia="Times New Roman" w:hAnsi="Times New Roman" w:cs="Times New Roman"/>
          <w:color w:val="222222"/>
          <w:sz w:val="24"/>
          <w:szCs w:val="24"/>
        </w:rPr>
        <w:t>impairment and loss, delay in speech developm</w:t>
      </w:r>
      <w:r w:rsidR="008C5BD1" w:rsidRPr="00D11E72">
        <w:rPr>
          <w:rFonts w:ascii="Times New Roman" w:eastAsia="Times New Roman" w:hAnsi="Times New Roman" w:cs="Times New Roman"/>
          <w:color w:val="222222"/>
          <w:sz w:val="24"/>
          <w:szCs w:val="24"/>
        </w:rPr>
        <w:t xml:space="preserve">ent, childhood morbidity. </w:t>
      </w:r>
      <w:r w:rsidR="008C5BD1" w:rsidRPr="00D11E72">
        <w:rPr>
          <w:rFonts w:ascii="Times New Roman" w:eastAsia="Times New Roman" w:hAnsi="Times New Roman" w:cs="Times New Roman"/>
          <w:color w:val="222222"/>
          <w:sz w:val="24"/>
          <w:szCs w:val="24"/>
          <w:vertAlign w:val="superscript"/>
        </w:rPr>
        <w:t>[8]</w:t>
      </w:r>
      <w:r w:rsidRPr="00D11E72">
        <w:rPr>
          <w:rFonts w:ascii="Times New Roman" w:eastAsia="Times New Roman" w:hAnsi="Times New Roman" w:cs="Times New Roman"/>
          <w:color w:val="222222"/>
          <w:sz w:val="24"/>
          <w:szCs w:val="24"/>
        </w:rPr>
        <w:t xml:space="preserve"> </w:t>
      </w:r>
      <w:r w:rsidRPr="00D11E72">
        <w:rPr>
          <w:rFonts w:ascii="Times New Roman" w:eastAsia="Times New Roman" w:hAnsi="Times New Roman" w:cs="Times New Roman"/>
          <w:color w:val="222222"/>
          <w:sz w:val="24"/>
          <w:szCs w:val="24"/>
          <w:vertAlign w:val="superscript"/>
        </w:rPr>
        <w:t>[6]</w:t>
      </w:r>
      <w:r w:rsidR="008C5BD1" w:rsidRPr="00D11E72">
        <w:rPr>
          <w:rFonts w:ascii="Times New Roman" w:eastAsia="Times New Roman" w:hAnsi="Times New Roman" w:cs="Times New Roman"/>
          <w:color w:val="222222"/>
          <w:sz w:val="24"/>
          <w:szCs w:val="24"/>
          <w:vertAlign w:val="superscript"/>
        </w:rPr>
        <w:t xml:space="preserve"> </w:t>
      </w:r>
      <w:r w:rsidRPr="00D11E72">
        <w:rPr>
          <w:rFonts w:ascii="Times New Roman" w:eastAsia="Times New Roman" w:hAnsi="Times New Roman" w:cs="Times New Roman"/>
          <w:color w:val="222222"/>
          <w:sz w:val="24"/>
          <w:szCs w:val="24"/>
          <w:vertAlign w:val="superscript"/>
        </w:rPr>
        <w:t>[7]</w:t>
      </w:r>
    </w:p>
    <w:p w:rsidR="004D5AA5" w:rsidRPr="00D11E72" w:rsidRDefault="004D5AA5" w:rsidP="00EB2091">
      <w:pPr>
        <w:spacing w:line="360" w:lineRule="auto"/>
        <w:jc w:val="both"/>
        <w:rPr>
          <w:rFonts w:ascii="Calibri" w:eastAsia="Times New Roman" w:hAnsi="Calibri" w:cs="Calibri"/>
          <w:color w:val="222222"/>
          <w:sz w:val="24"/>
          <w:szCs w:val="24"/>
        </w:rPr>
      </w:pPr>
      <w:r w:rsidRPr="00D11E72">
        <w:rPr>
          <w:rFonts w:ascii="Times New Roman" w:eastAsia="Times New Roman" w:hAnsi="Times New Roman" w:cs="Times New Roman"/>
          <w:color w:val="222222"/>
          <w:sz w:val="24"/>
          <w:szCs w:val="24"/>
        </w:rPr>
        <w:t>Prevalence of otitis media due to bacterial agents in this study accounts 166(55.33%) of the 300 ear swabs collected from patients with otitis media which was similar to the findings of 67.3% by</w:t>
      </w:r>
      <w:r w:rsidRPr="00D11E72">
        <w:rPr>
          <w:rFonts w:ascii="Times New Roman" w:eastAsia="Times New Roman" w:hAnsi="Times New Roman" w:cs="Times New Roman"/>
          <w:color w:val="222222"/>
          <w:sz w:val="24"/>
          <w:szCs w:val="24"/>
          <w:vertAlign w:val="superscript"/>
        </w:rPr>
        <w:t> 10]</w:t>
      </w:r>
      <w:r w:rsidRPr="00D11E72">
        <w:rPr>
          <w:rFonts w:ascii="Times New Roman" w:eastAsia="Times New Roman" w:hAnsi="Times New Roman" w:cs="Times New Roman"/>
          <w:color w:val="222222"/>
          <w:sz w:val="24"/>
          <w:szCs w:val="24"/>
        </w:rPr>
        <w:t xml:space="preserve"> but higher than the findings of 30.6% obtained from a similar rural community in Nigeria by </w:t>
      </w:r>
      <w:r w:rsidRPr="00D11E72">
        <w:rPr>
          <w:rFonts w:ascii="Times New Roman" w:eastAsia="Times New Roman" w:hAnsi="Times New Roman" w:cs="Times New Roman"/>
          <w:color w:val="222222"/>
          <w:sz w:val="24"/>
          <w:szCs w:val="24"/>
          <w:vertAlign w:val="superscript"/>
        </w:rPr>
        <w:t>[11]</w:t>
      </w:r>
      <w:r w:rsidRPr="00D11E72">
        <w:rPr>
          <w:rFonts w:ascii="Times New Roman" w:eastAsia="Times New Roman" w:hAnsi="Times New Roman" w:cs="Times New Roman"/>
          <w:color w:val="222222"/>
          <w:sz w:val="24"/>
          <w:szCs w:val="24"/>
        </w:rPr>
        <w:t>. Higher prevalence of otitis media were reported by several authors</w:t>
      </w:r>
      <w:r w:rsidRPr="00D11E72">
        <w:rPr>
          <w:rFonts w:ascii="Times New Roman" w:eastAsia="Times New Roman" w:hAnsi="Times New Roman" w:cs="Times New Roman"/>
          <w:color w:val="222222"/>
          <w:sz w:val="24"/>
          <w:szCs w:val="24"/>
          <w:vertAlign w:val="superscript"/>
        </w:rPr>
        <w:t> [16]</w:t>
      </w:r>
      <w:r w:rsidRPr="00D11E72">
        <w:rPr>
          <w:rFonts w:ascii="Times New Roman" w:eastAsia="Times New Roman" w:hAnsi="Times New Roman" w:cs="Times New Roman"/>
          <w:color w:val="222222"/>
          <w:sz w:val="24"/>
          <w:szCs w:val="24"/>
        </w:rPr>
        <w:t> 94%, 82.13% by</w:t>
      </w:r>
      <w:r w:rsidRPr="00D11E72">
        <w:rPr>
          <w:rFonts w:ascii="Times New Roman" w:eastAsia="Times New Roman" w:hAnsi="Times New Roman" w:cs="Times New Roman"/>
          <w:color w:val="222222"/>
          <w:sz w:val="24"/>
          <w:szCs w:val="24"/>
          <w:vertAlign w:val="superscript"/>
        </w:rPr>
        <w:t> [2]</w:t>
      </w:r>
      <w:r w:rsidRPr="00D11E72">
        <w:rPr>
          <w:rFonts w:ascii="Times New Roman" w:eastAsia="Times New Roman" w:hAnsi="Times New Roman" w:cs="Times New Roman"/>
          <w:color w:val="222222"/>
          <w:sz w:val="24"/>
          <w:szCs w:val="24"/>
        </w:rPr>
        <w:t>, 96.7% by</w:t>
      </w:r>
      <w:r w:rsidRPr="00D11E72">
        <w:rPr>
          <w:rFonts w:ascii="Times New Roman" w:eastAsia="Times New Roman" w:hAnsi="Times New Roman" w:cs="Times New Roman"/>
          <w:color w:val="222222"/>
          <w:sz w:val="24"/>
          <w:szCs w:val="24"/>
          <w:vertAlign w:val="superscript"/>
        </w:rPr>
        <w:t> [22]</w:t>
      </w:r>
      <w:r w:rsidRPr="00D11E72">
        <w:rPr>
          <w:rFonts w:ascii="Times New Roman" w:eastAsia="Times New Roman" w:hAnsi="Times New Roman" w:cs="Times New Roman"/>
          <w:color w:val="222222"/>
          <w:sz w:val="24"/>
          <w:szCs w:val="24"/>
        </w:rPr>
        <w:t>, 87.6% by</w:t>
      </w:r>
      <w:r w:rsidRPr="00D11E72">
        <w:rPr>
          <w:rFonts w:ascii="Times New Roman" w:eastAsia="Times New Roman" w:hAnsi="Times New Roman" w:cs="Times New Roman"/>
          <w:color w:val="222222"/>
          <w:sz w:val="24"/>
          <w:szCs w:val="24"/>
          <w:vertAlign w:val="superscript"/>
        </w:rPr>
        <w:t> [23]</w:t>
      </w:r>
      <w:r w:rsidRPr="00D11E72">
        <w:rPr>
          <w:rFonts w:ascii="Times New Roman" w:eastAsia="Times New Roman" w:hAnsi="Times New Roman" w:cs="Times New Roman"/>
          <w:color w:val="222222"/>
          <w:sz w:val="24"/>
          <w:szCs w:val="24"/>
        </w:rPr>
        <w:t>, 90% by</w:t>
      </w:r>
      <w:r w:rsidRPr="00D11E72">
        <w:rPr>
          <w:rFonts w:ascii="Times New Roman" w:eastAsia="Times New Roman" w:hAnsi="Times New Roman" w:cs="Times New Roman"/>
          <w:color w:val="222222"/>
          <w:sz w:val="24"/>
          <w:szCs w:val="24"/>
          <w:vertAlign w:val="superscript"/>
        </w:rPr>
        <w:t> [24]</w:t>
      </w:r>
      <w:r w:rsidRPr="00D11E72">
        <w:rPr>
          <w:rFonts w:ascii="Times New Roman" w:eastAsia="Times New Roman" w:hAnsi="Times New Roman" w:cs="Times New Roman"/>
          <w:color w:val="222222"/>
          <w:sz w:val="24"/>
          <w:szCs w:val="24"/>
        </w:rPr>
        <w:t xml:space="preserve">. The socio-demographic characteristics showed male patients had a prevalence of 88(29.33%), while female 78(26.0%). This is in agreement with the report of </w:t>
      </w:r>
      <w:r w:rsidRPr="00D11E72">
        <w:rPr>
          <w:rFonts w:ascii="Times New Roman" w:eastAsia="Times New Roman" w:hAnsi="Times New Roman" w:cs="Times New Roman"/>
          <w:color w:val="222222"/>
          <w:sz w:val="24"/>
          <w:szCs w:val="24"/>
          <w:vertAlign w:val="superscript"/>
        </w:rPr>
        <w:t>[11]</w:t>
      </w:r>
      <w:r w:rsidRPr="00D11E72">
        <w:rPr>
          <w:rFonts w:ascii="Times New Roman" w:eastAsia="Times New Roman" w:hAnsi="Times New Roman" w:cs="Times New Roman"/>
          <w:color w:val="222222"/>
          <w:sz w:val="24"/>
          <w:szCs w:val="24"/>
        </w:rPr>
        <w:t> who rep</w:t>
      </w:r>
      <w:r w:rsidR="003D2030" w:rsidRPr="00D11E72">
        <w:rPr>
          <w:rFonts w:ascii="Times New Roman" w:eastAsia="Times New Roman" w:hAnsi="Times New Roman" w:cs="Times New Roman"/>
          <w:color w:val="222222"/>
          <w:sz w:val="24"/>
          <w:szCs w:val="24"/>
        </w:rPr>
        <w:t>orted male 36.25% female 15.38%,</w:t>
      </w:r>
      <w:r w:rsidR="003D2030" w:rsidRPr="00D11E72">
        <w:rPr>
          <w:rFonts w:ascii="Times New Roman" w:eastAsia="Times New Roman" w:hAnsi="Times New Roman" w:cs="Times New Roman"/>
          <w:color w:val="222222"/>
          <w:sz w:val="24"/>
          <w:szCs w:val="24"/>
          <w:vertAlign w:val="superscript"/>
        </w:rPr>
        <w:t xml:space="preserve"> </w:t>
      </w:r>
      <w:r w:rsidRPr="00D11E72">
        <w:rPr>
          <w:rFonts w:ascii="Times New Roman" w:eastAsia="Times New Roman" w:hAnsi="Times New Roman" w:cs="Times New Roman"/>
          <w:color w:val="222222"/>
          <w:sz w:val="24"/>
          <w:szCs w:val="24"/>
          <w:vertAlign w:val="superscript"/>
        </w:rPr>
        <w:t>[24]</w:t>
      </w:r>
      <w:r w:rsidRPr="00D11E72">
        <w:rPr>
          <w:rFonts w:ascii="Times New Roman" w:eastAsia="Times New Roman" w:hAnsi="Times New Roman" w:cs="Times New Roman"/>
          <w:color w:val="222222"/>
          <w:sz w:val="24"/>
          <w:szCs w:val="24"/>
        </w:rPr>
        <w:t xml:space="preserve"> also found more male 51%, female 49% but at variance with the reports of more female 90.1% male </w:t>
      </w:r>
      <w:r w:rsidRPr="00D11E72">
        <w:rPr>
          <w:rFonts w:ascii="Times New Roman" w:eastAsia="Times New Roman" w:hAnsi="Times New Roman" w:cs="Times New Roman"/>
          <w:color w:val="222222"/>
          <w:sz w:val="24"/>
          <w:szCs w:val="24"/>
        </w:rPr>
        <w:lastRenderedPageBreak/>
        <w:t>89.1% by</w:t>
      </w:r>
      <w:r w:rsidRPr="00D11E72">
        <w:rPr>
          <w:rFonts w:ascii="Times New Roman" w:eastAsia="Times New Roman" w:hAnsi="Times New Roman" w:cs="Times New Roman"/>
          <w:color w:val="222222"/>
          <w:sz w:val="24"/>
          <w:szCs w:val="24"/>
          <w:vertAlign w:val="superscript"/>
        </w:rPr>
        <w:t> [2]</w:t>
      </w:r>
      <w:r w:rsidRPr="00D11E72">
        <w:rPr>
          <w:rFonts w:ascii="Times New Roman" w:eastAsia="Times New Roman" w:hAnsi="Times New Roman" w:cs="Times New Roman"/>
          <w:color w:val="222222"/>
          <w:sz w:val="24"/>
          <w:szCs w:val="24"/>
        </w:rPr>
        <w:t>. Prevalence of Otitis media in this study was not statistically influenced by gender (P= 0.6871).</w:t>
      </w:r>
    </w:p>
    <w:p w:rsidR="004D5AA5" w:rsidRPr="00D11E72" w:rsidRDefault="004D5AA5" w:rsidP="00EB2091">
      <w:pPr>
        <w:spacing w:line="360" w:lineRule="auto"/>
        <w:jc w:val="both"/>
        <w:rPr>
          <w:rFonts w:ascii="Calibri" w:eastAsia="Times New Roman" w:hAnsi="Calibri" w:cs="Calibri"/>
          <w:color w:val="222222"/>
          <w:sz w:val="24"/>
          <w:szCs w:val="24"/>
        </w:rPr>
      </w:pPr>
      <w:r w:rsidRPr="00D11E72">
        <w:rPr>
          <w:rFonts w:ascii="Times New Roman" w:eastAsia="Times New Roman" w:hAnsi="Times New Roman" w:cs="Times New Roman"/>
          <w:color w:val="222222"/>
          <w:sz w:val="24"/>
          <w:szCs w:val="24"/>
        </w:rPr>
        <w:t>This study also showed that otitis media caused by bacteria is common among all age groups with highest occurrence at 1-10 years 60(36.15%, this is in keeping with the finding of 22.9% by</w:t>
      </w:r>
      <w:r w:rsidRPr="00D11E72">
        <w:rPr>
          <w:rFonts w:ascii="Times New Roman" w:eastAsia="Times New Roman" w:hAnsi="Times New Roman" w:cs="Times New Roman"/>
          <w:color w:val="222222"/>
          <w:sz w:val="24"/>
          <w:szCs w:val="24"/>
          <w:vertAlign w:val="superscript"/>
        </w:rPr>
        <w:t> [2]</w:t>
      </w:r>
      <w:r w:rsidRPr="00D11E72">
        <w:rPr>
          <w:rFonts w:ascii="Times New Roman" w:eastAsia="Times New Roman" w:hAnsi="Times New Roman" w:cs="Times New Roman"/>
          <w:color w:val="222222"/>
          <w:sz w:val="24"/>
          <w:szCs w:val="24"/>
        </w:rPr>
        <w:t>, the prevalence of otitis media in other age groups decreases as the age increases: 11-20 years 30(18.07%), 21-30 years 26(15.66%), 31-40 years 22(13.25%), 41-50 years 15(9.04%), those patients older than 50 years 13(7.83%). The Chi-square test in table1 revealed no statistically significant association between gender and the prevalence of otitis media. This indicates that, within this study population, gender does not significantly influence the likelihood of developing otitis media. The Chi-square test showed a highly significant association between age and the prevalence of otitis media. This suggests that age is a strong determinant of otitis media, with younger children, particularly those aged 1-10 years, being most affected </w:t>
      </w:r>
    </w:p>
    <w:p w:rsidR="004D5AA5" w:rsidRPr="00D11E72" w:rsidRDefault="004D5AA5" w:rsidP="00EB2091">
      <w:pPr>
        <w:tabs>
          <w:tab w:val="left" w:pos="2430"/>
        </w:tabs>
        <w:spacing w:line="360" w:lineRule="auto"/>
        <w:jc w:val="both"/>
        <w:rPr>
          <w:rFonts w:ascii="Calibri" w:eastAsia="Times New Roman" w:hAnsi="Calibri" w:cs="Calibri"/>
          <w:color w:val="222222"/>
          <w:sz w:val="24"/>
          <w:szCs w:val="24"/>
        </w:rPr>
      </w:pPr>
      <w:r w:rsidRPr="00D11E72">
        <w:rPr>
          <w:rFonts w:ascii="Times New Roman" w:eastAsia="Times New Roman" w:hAnsi="Times New Roman" w:cs="Times New Roman"/>
          <w:color w:val="222222"/>
          <w:sz w:val="24"/>
          <w:szCs w:val="24"/>
        </w:rPr>
        <w:t>Prevalence of bacterial etiologic agents associated with otitis media in this study revealed </w:t>
      </w:r>
      <w:r w:rsidR="00E167E6" w:rsidRPr="00D11E72">
        <w:rPr>
          <w:rFonts w:ascii="Times New Roman" w:eastAsia="Times New Roman" w:hAnsi="Times New Roman" w:cs="Times New Roman"/>
          <w:i/>
          <w:iCs/>
          <w:color w:val="222222"/>
          <w:sz w:val="24"/>
          <w:szCs w:val="24"/>
        </w:rPr>
        <w:t>Staphylococcus aureus</w:t>
      </w:r>
      <w:r w:rsidRPr="00D11E72">
        <w:rPr>
          <w:rFonts w:ascii="Times New Roman" w:eastAsia="Times New Roman" w:hAnsi="Times New Roman" w:cs="Times New Roman"/>
          <w:color w:val="222222"/>
          <w:sz w:val="24"/>
          <w:szCs w:val="24"/>
        </w:rPr>
        <w:t> 64 (38.55%)  as the predominant isolate with more preponderance in male patients across all age groups except age 21-30years with highest prevalence at  1-10 years 36.15%,  this in keeping with findings of </w:t>
      </w:r>
      <w:r w:rsidR="00E167E6" w:rsidRPr="00D11E72">
        <w:rPr>
          <w:rFonts w:ascii="Times New Roman" w:eastAsia="Times New Roman" w:hAnsi="Times New Roman" w:cs="Times New Roman"/>
          <w:i/>
          <w:iCs/>
          <w:color w:val="222222"/>
          <w:sz w:val="24"/>
          <w:szCs w:val="24"/>
        </w:rPr>
        <w:t xml:space="preserve">Staphylococcus </w:t>
      </w:r>
      <w:proofErr w:type="spellStart"/>
      <w:r w:rsidR="00E167E6" w:rsidRPr="00D11E72">
        <w:rPr>
          <w:rFonts w:ascii="Times New Roman" w:eastAsia="Times New Roman" w:hAnsi="Times New Roman" w:cs="Times New Roman"/>
          <w:i/>
          <w:iCs/>
          <w:color w:val="222222"/>
          <w:sz w:val="24"/>
          <w:szCs w:val="24"/>
        </w:rPr>
        <w:t>aureus</w:t>
      </w:r>
      <w:r w:rsidRPr="00D11E72">
        <w:rPr>
          <w:rFonts w:ascii="Times New Roman" w:eastAsia="Times New Roman" w:hAnsi="Times New Roman" w:cs="Times New Roman"/>
          <w:color w:val="222222"/>
          <w:sz w:val="24"/>
          <w:szCs w:val="24"/>
        </w:rPr>
        <w:t>as</w:t>
      </w:r>
      <w:proofErr w:type="spellEnd"/>
      <w:r w:rsidRPr="00D11E72">
        <w:rPr>
          <w:rFonts w:ascii="Times New Roman" w:eastAsia="Times New Roman" w:hAnsi="Times New Roman" w:cs="Times New Roman"/>
          <w:color w:val="222222"/>
          <w:sz w:val="24"/>
          <w:szCs w:val="24"/>
        </w:rPr>
        <w:t xml:space="preserve"> predominant </w:t>
      </w:r>
      <w:r w:rsidR="003D2030" w:rsidRPr="00D11E72">
        <w:rPr>
          <w:rFonts w:ascii="Times New Roman" w:eastAsia="Times New Roman" w:hAnsi="Times New Roman" w:cs="Times New Roman"/>
          <w:color w:val="222222"/>
          <w:sz w:val="24"/>
          <w:szCs w:val="24"/>
        </w:rPr>
        <w:t xml:space="preserve">isolate  by </w:t>
      </w:r>
      <w:r w:rsidRPr="00D11E72">
        <w:rPr>
          <w:rFonts w:ascii="Times New Roman" w:eastAsia="Times New Roman" w:hAnsi="Times New Roman" w:cs="Times New Roman"/>
          <w:color w:val="222222"/>
          <w:sz w:val="24"/>
          <w:szCs w:val="24"/>
          <w:vertAlign w:val="superscript"/>
        </w:rPr>
        <w:t>[16]</w:t>
      </w:r>
      <w:r w:rsidRPr="00D11E72">
        <w:rPr>
          <w:rFonts w:ascii="Times New Roman" w:eastAsia="Times New Roman" w:hAnsi="Times New Roman" w:cs="Times New Roman"/>
          <w:color w:val="222222"/>
          <w:sz w:val="24"/>
          <w:szCs w:val="24"/>
        </w:rPr>
        <w:t> 55.32%,</w:t>
      </w:r>
      <w:r w:rsidR="003D2030" w:rsidRPr="00D11E72">
        <w:rPr>
          <w:rFonts w:ascii="Times New Roman" w:eastAsia="Times New Roman" w:hAnsi="Times New Roman" w:cs="Times New Roman"/>
          <w:color w:val="222222"/>
          <w:sz w:val="24"/>
          <w:szCs w:val="24"/>
        </w:rPr>
        <w:t xml:space="preserve"> </w:t>
      </w:r>
      <w:r w:rsidRPr="00D11E72">
        <w:rPr>
          <w:rFonts w:ascii="Times New Roman" w:eastAsia="Times New Roman" w:hAnsi="Times New Roman" w:cs="Times New Roman"/>
          <w:color w:val="222222"/>
          <w:sz w:val="24"/>
          <w:szCs w:val="24"/>
          <w:vertAlign w:val="superscript"/>
        </w:rPr>
        <w:t> [2]</w:t>
      </w:r>
      <w:r w:rsidRPr="00D11E72">
        <w:rPr>
          <w:rFonts w:ascii="Times New Roman" w:eastAsia="Times New Roman" w:hAnsi="Times New Roman" w:cs="Times New Roman"/>
          <w:color w:val="222222"/>
          <w:sz w:val="24"/>
          <w:szCs w:val="24"/>
        </w:rPr>
        <w:t> 36.11%), Ephrem </w:t>
      </w:r>
      <w:r w:rsidRPr="00D11E72">
        <w:rPr>
          <w:rFonts w:ascii="Times New Roman" w:eastAsia="Times New Roman" w:hAnsi="Times New Roman" w:cs="Times New Roman"/>
          <w:i/>
          <w:iCs/>
          <w:color w:val="222222"/>
          <w:sz w:val="24"/>
          <w:szCs w:val="24"/>
        </w:rPr>
        <w:t>et </w:t>
      </w:r>
      <w:r w:rsidRPr="00D11E72">
        <w:rPr>
          <w:rFonts w:ascii="Times New Roman" w:eastAsia="Times New Roman" w:hAnsi="Times New Roman" w:cs="Times New Roman"/>
          <w:color w:val="222222"/>
          <w:sz w:val="24"/>
          <w:szCs w:val="24"/>
        </w:rPr>
        <w:t> al;</w:t>
      </w:r>
      <w:r w:rsidR="003D2030" w:rsidRPr="00D11E72">
        <w:rPr>
          <w:rFonts w:ascii="Times New Roman" w:eastAsia="Times New Roman" w:hAnsi="Times New Roman" w:cs="Times New Roman"/>
          <w:color w:val="222222"/>
          <w:sz w:val="24"/>
          <w:szCs w:val="24"/>
          <w:vertAlign w:val="superscript"/>
        </w:rPr>
        <w:t xml:space="preserve"> </w:t>
      </w:r>
      <w:r w:rsidRPr="00D11E72">
        <w:rPr>
          <w:rFonts w:ascii="Times New Roman" w:eastAsia="Times New Roman" w:hAnsi="Times New Roman" w:cs="Times New Roman"/>
          <w:color w:val="222222"/>
          <w:sz w:val="24"/>
          <w:szCs w:val="24"/>
          <w:vertAlign w:val="superscript"/>
        </w:rPr>
        <w:t>[10]</w:t>
      </w:r>
      <w:r w:rsidRPr="00D11E72">
        <w:rPr>
          <w:rFonts w:ascii="Times New Roman" w:eastAsia="Times New Roman" w:hAnsi="Times New Roman" w:cs="Times New Roman"/>
          <w:color w:val="222222"/>
          <w:sz w:val="24"/>
          <w:szCs w:val="24"/>
        </w:rPr>
        <w:t xml:space="preserve"> 56.5%, </w:t>
      </w:r>
      <w:proofErr w:type="spellStart"/>
      <w:r w:rsidRPr="00D11E72">
        <w:rPr>
          <w:rFonts w:ascii="Times New Roman" w:eastAsia="Times New Roman" w:hAnsi="Times New Roman" w:cs="Times New Roman"/>
          <w:color w:val="222222"/>
          <w:sz w:val="24"/>
          <w:szCs w:val="24"/>
        </w:rPr>
        <w:t>Endalu</w:t>
      </w:r>
      <w:proofErr w:type="spellEnd"/>
      <w:r w:rsidRPr="00D11E72">
        <w:rPr>
          <w:rFonts w:ascii="Times New Roman" w:eastAsia="Times New Roman" w:hAnsi="Times New Roman" w:cs="Times New Roman"/>
          <w:color w:val="222222"/>
          <w:sz w:val="24"/>
          <w:szCs w:val="24"/>
        </w:rPr>
        <w:t> </w:t>
      </w:r>
      <w:r w:rsidRPr="00D11E72">
        <w:rPr>
          <w:rFonts w:ascii="Times New Roman" w:eastAsia="Times New Roman" w:hAnsi="Times New Roman" w:cs="Times New Roman"/>
          <w:i/>
          <w:iCs/>
          <w:color w:val="222222"/>
          <w:sz w:val="24"/>
          <w:szCs w:val="24"/>
        </w:rPr>
        <w:t>et </w:t>
      </w:r>
      <w:r w:rsidRPr="00D11E72">
        <w:rPr>
          <w:rFonts w:ascii="Times New Roman" w:eastAsia="Times New Roman" w:hAnsi="Times New Roman" w:cs="Times New Roman"/>
          <w:color w:val="222222"/>
          <w:sz w:val="24"/>
          <w:szCs w:val="24"/>
        </w:rPr>
        <w:t>al;</w:t>
      </w:r>
      <w:r w:rsidRPr="00D11E72">
        <w:rPr>
          <w:rFonts w:ascii="Times New Roman" w:eastAsia="Times New Roman" w:hAnsi="Times New Roman" w:cs="Times New Roman"/>
          <w:color w:val="222222"/>
          <w:sz w:val="24"/>
          <w:szCs w:val="24"/>
          <w:vertAlign w:val="superscript"/>
        </w:rPr>
        <w:t> [23]</w:t>
      </w:r>
      <w:r w:rsidRPr="00D11E72">
        <w:rPr>
          <w:rFonts w:ascii="Times New Roman" w:eastAsia="Times New Roman" w:hAnsi="Times New Roman" w:cs="Times New Roman"/>
          <w:color w:val="222222"/>
          <w:sz w:val="24"/>
          <w:szCs w:val="24"/>
        </w:rPr>
        <w:t>, 40.4% Khadra </w:t>
      </w:r>
      <w:r w:rsidRPr="00D11E72">
        <w:rPr>
          <w:rFonts w:ascii="Times New Roman" w:eastAsia="Times New Roman" w:hAnsi="Times New Roman" w:cs="Times New Roman"/>
          <w:i/>
          <w:iCs/>
          <w:color w:val="222222"/>
          <w:sz w:val="24"/>
          <w:szCs w:val="24"/>
        </w:rPr>
        <w:t>et</w:t>
      </w:r>
      <w:r w:rsidRPr="00D11E72">
        <w:rPr>
          <w:rFonts w:ascii="Times New Roman" w:eastAsia="Times New Roman" w:hAnsi="Times New Roman" w:cs="Times New Roman"/>
          <w:color w:val="222222"/>
          <w:sz w:val="24"/>
          <w:szCs w:val="24"/>
        </w:rPr>
        <w:t> al;</w:t>
      </w:r>
      <w:r w:rsidRPr="00D11E72">
        <w:rPr>
          <w:rFonts w:ascii="Times New Roman" w:eastAsia="Times New Roman" w:hAnsi="Times New Roman" w:cs="Times New Roman"/>
          <w:color w:val="222222"/>
          <w:sz w:val="24"/>
          <w:szCs w:val="24"/>
          <w:vertAlign w:val="superscript"/>
        </w:rPr>
        <w:t> [24]</w:t>
      </w:r>
      <w:r w:rsidRPr="00D11E72">
        <w:rPr>
          <w:rFonts w:ascii="Times New Roman" w:eastAsia="Times New Roman" w:hAnsi="Times New Roman" w:cs="Times New Roman"/>
          <w:color w:val="222222"/>
          <w:sz w:val="24"/>
          <w:szCs w:val="24"/>
        </w:rPr>
        <w:t> 23% but at conflicts with the findings of</w:t>
      </w:r>
      <w:r w:rsidRPr="00D11E72">
        <w:rPr>
          <w:rFonts w:ascii="Times New Roman" w:eastAsia="Times New Roman" w:hAnsi="Times New Roman" w:cs="Times New Roman"/>
          <w:color w:val="222222"/>
          <w:sz w:val="24"/>
          <w:szCs w:val="24"/>
          <w:vertAlign w:val="superscript"/>
        </w:rPr>
        <w:t> [11]</w:t>
      </w:r>
      <w:r w:rsidRPr="00D11E72">
        <w:rPr>
          <w:rFonts w:ascii="Times New Roman" w:eastAsia="Times New Roman" w:hAnsi="Times New Roman" w:cs="Times New Roman"/>
          <w:color w:val="222222"/>
          <w:sz w:val="24"/>
          <w:szCs w:val="24"/>
        </w:rPr>
        <w:t> who reported  </w:t>
      </w:r>
      <w:r w:rsidRPr="00D11E72">
        <w:rPr>
          <w:rFonts w:ascii="Times New Roman" w:eastAsia="Times New Roman" w:hAnsi="Times New Roman" w:cs="Times New Roman"/>
          <w:i/>
          <w:iCs/>
          <w:color w:val="222222"/>
          <w:sz w:val="24"/>
          <w:szCs w:val="24"/>
        </w:rPr>
        <w:t>Pseudomonas aeruginosa</w:t>
      </w:r>
      <w:r w:rsidRPr="00D11E72">
        <w:rPr>
          <w:rFonts w:ascii="Times New Roman" w:eastAsia="Times New Roman" w:hAnsi="Times New Roman" w:cs="Times New Roman"/>
          <w:color w:val="222222"/>
          <w:sz w:val="24"/>
          <w:szCs w:val="24"/>
        </w:rPr>
        <w:t> 38.04% as the predominant isolate. Other organisms isolated from ear swabs includes; </w:t>
      </w:r>
      <w:r w:rsidRPr="00D11E72">
        <w:rPr>
          <w:rFonts w:ascii="Times New Roman" w:eastAsia="Times New Roman" w:hAnsi="Times New Roman" w:cs="Times New Roman"/>
          <w:i/>
          <w:iCs/>
          <w:color w:val="222222"/>
          <w:sz w:val="24"/>
          <w:szCs w:val="24"/>
        </w:rPr>
        <w:t>Pseudomonas aeruginosa</w:t>
      </w:r>
      <w:r w:rsidRPr="00D11E72">
        <w:rPr>
          <w:rFonts w:ascii="Times New Roman" w:eastAsia="Times New Roman" w:hAnsi="Times New Roman" w:cs="Times New Roman"/>
          <w:color w:val="222222"/>
          <w:sz w:val="24"/>
          <w:szCs w:val="24"/>
        </w:rPr>
        <w:t> 46(27.71%) more incidence in female patients with highest occurrence at age 1-10 years (39.13%) this agrees with report of Christopher </w:t>
      </w:r>
      <w:r w:rsidRPr="00D11E72">
        <w:rPr>
          <w:rFonts w:ascii="Times New Roman" w:eastAsia="Times New Roman" w:hAnsi="Times New Roman" w:cs="Times New Roman"/>
          <w:i/>
          <w:iCs/>
          <w:color w:val="222222"/>
          <w:sz w:val="24"/>
          <w:szCs w:val="24"/>
        </w:rPr>
        <w:t>et</w:t>
      </w:r>
      <w:r w:rsidR="003D2030" w:rsidRPr="00D11E72">
        <w:rPr>
          <w:rFonts w:ascii="Times New Roman" w:eastAsia="Times New Roman" w:hAnsi="Times New Roman" w:cs="Times New Roman"/>
          <w:i/>
          <w:color w:val="222222"/>
          <w:sz w:val="24"/>
          <w:szCs w:val="24"/>
        </w:rPr>
        <w:t> al</w:t>
      </w:r>
      <w:r w:rsidRPr="00D11E72">
        <w:rPr>
          <w:rFonts w:ascii="Times New Roman" w:eastAsia="Times New Roman" w:hAnsi="Times New Roman" w:cs="Times New Roman"/>
          <w:color w:val="222222"/>
          <w:sz w:val="24"/>
          <w:szCs w:val="24"/>
        </w:rPr>
        <w:t xml:space="preserve"> 38.04% </w:t>
      </w:r>
      <w:r w:rsidRPr="00D11E72">
        <w:rPr>
          <w:rFonts w:ascii="Times New Roman" w:eastAsia="Times New Roman" w:hAnsi="Times New Roman" w:cs="Times New Roman"/>
          <w:color w:val="222222"/>
          <w:sz w:val="24"/>
          <w:szCs w:val="24"/>
          <w:vertAlign w:val="superscript"/>
        </w:rPr>
        <w:t>[17]</w:t>
      </w:r>
      <w:r w:rsidRPr="00D11E72">
        <w:rPr>
          <w:rFonts w:ascii="Times New Roman" w:eastAsia="Times New Roman" w:hAnsi="Times New Roman" w:cs="Times New Roman"/>
          <w:color w:val="222222"/>
          <w:sz w:val="24"/>
          <w:szCs w:val="24"/>
        </w:rPr>
        <w:t xml:space="preserve">, </w:t>
      </w:r>
      <w:proofErr w:type="spellStart"/>
      <w:r w:rsidRPr="00D11E72">
        <w:rPr>
          <w:rFonts w:ascii="Times New Roman" w:eastAsia="Times New Roman" w:hAnsi="Times New Roman" w:cs="Times New Roman"/>
          <w:color w:val="222222"/>
          <w:sz w:val="24"/>
          <w:szCs w:val="24"/>
        </w:rPr>
        <w:t>Endalu</w:t>
      </w:r>
      <w:proofErr w:type="spellEnd"/>
      <w:r w:rsidRPr="00D11E72">
        <w:rPr>
          <w:rFonts w:ascii="Times New Roman" w:eastAsia="Times New Roman" w:hAnsi="Times New Roman" w:cs="Times New Roman"/>
          <w:color w:val="222222"/>
          <w:sz w:val="24"/>
          <w:szCs w:val="24"/>
        </w:rPr>
        <w:t> </w:t>
      </w:r>
      <w:r w:rsidRPr="00D11E72">
        <w:rPr>
          <w:rFonts w:ascii="Times New Roman" w:eastAsia="Times New Roman" w:hAnsi="Times New Roman" w:cs="Times New Roman"/>
          <w:i/>
          <w:iCs/>
          <w:color w:val="222222"/>
          <w:sz w:val="24"/>
          <w:szCs w:val="24"/>
        </w:rPr>
        <w:t>et </w:t>
      </w:r>
      <w:r w:rsidR="003D2030" w:rsidRPr="00D11E72">
        <w:rPr>
          <w:rFonts w:ascii="Times New Roman" w:eastAsia="Times New Roman" w:hAnsi="Times New Roman" w:cs="Times New Roman"/>
          <w:color w:val="222222"/>
          <w:sz w:val="24"/>
          <w:szCs w:val="24"/>
        </w:rPr>
        <w:t>al;</w:t>
      </w:r>
      <w:r w:rsidRPr="00D11E72">
        <w:rPr>
          <w:rFonts w:ascii="Times New Roman" w:eastAsia="Times New Roman" w:hAnsi="Times New Roman" w:cs="Times New Roman"/>
          <w:color w:val="222222"/>
          <w:sz w:val="24"/>
          <w:szCs w:val="24"/>
          <w:vertAlign w:val="superscript"/>
        </w:rPr>
        <w:t> [23]</w:t>
      </w:r>
      <w:r w:rsidRPr="00D11E72">
        <w:rPr>
          <w:rFonts w:ascii="Times New Roman" w:eastAsia="Times New Roman" w:hAnsi="Times New Roman" w:cs="Times New Roman"/>
          <w:color w:val="222222"/>
          <w:sz w:val="24"/>
          <w:szCs w:val="24"/>
        </w:rPr>
        <w:t> 14.5%, Proteus species 28(16.87%) with equal incidence in both male and female, occur at all ages with highest prevalence at age 11-20 years (25.0%). This is in agreement with the report of 14.89% by</w:t>
      </w:r>
      <w:r w:rsidRPr="00D11E72">
        <w:rPr>
          <w:rFonts w:ascii="Times New Roman" w:eastAsia="Times New Roman" w:hAnsi="Times New Roman" w:cs="Times New Roman"/>
          <w:color w:val="222222"/>
          <w:sz w:val="24"/>
          <w:szCs w:val="24"/>
          <w:vertAlign w:val="superscript"/>
        </w:rPr>
        <w:t> [16]</w:t>
      </w:r>
      <w:r w:rsidRPr="00D11E72">
        <w:rPr>
          <w:rFonts w:ascii="Times New Roman" w:eastAsia="Times New Roman" w:hAnsi="Times New Roman" w:cs="Times New Roman"/>
          <w:color w:val="222222"/>
          <w:sz w:val="24"/>
          <w:szCs w:val="24"/>
        </w:rPr>
        <w:t>, 14.5% by</w:t>
      </w:r>
      <w:r w:rsidRPr="00D11E72">
        <w:rPr>
          <w:rFonts w:ascii="Times New Roman" w:eastAsia="Times New Roman" w:hAnsi="Times New Roman" w:cs="Times New Roman"/>
          <w:color w:val="222222"/>
          <w:sz w:val="24"/>
          <w:szCs w:val="24"/>
          <w:vertAlign w:val="superscript"/>
        </w:rPr>
        <w:t> [23]</w:t>
      </w:r>
      <w:r w:rsidRPr="00D11E72">
        <w:rPr>
          <w:rFonts w:ascii="Times New Roman" w:eastAsia="Times New Roman" w:hAnsi="Times New Roman" w:cs="Times New Roman"/>
          <w:color w:val="222222"/>
          <w:sz w:val="24"/>
          <w:szCs w:val="24"/>
        </w:rPr>
        <w:t>,</w:t>
      </w:r>
      <w:r w:rsidRPr="00D11E72">
        <w:rPr>
          <w:rFonts w:ascii="Times New Roman" w:eastAsia="Times New Roman" w:hAnsi="Times New Roman" w:cs="Times New Roman"/>
          <w:color w:val="222222"/>
          <w:sz w:val="24"/>
          <w:szCs w:val="24"/>
          <w:vertAlign w:val="superscript"/>
        </w:rPr>
        <w:t> [10]</w:t>
      </w:r>
      <w:r w:rsidRPr="00D11E72">
        <w:rPr>
          <w:rFonts w:ascii="Times New Roman" w:eastAsia="Times New Roman" w:hAnsi="Times New Roman" w:cs="Times New Roman"/>
          <w:color w:val="222222"/>
          <w:sz w:val="24"/>
          <w:szCs w:val="24"/>
        </w:rPr>
        <w:t> 15.3%. Klebsiella species 11(6.63%) more occurrence in male, highest occurrence at age 1-10 years (36.36%), no occurrence at age 31-40years, this is in keeping with the finding of</w:t>
      </w:r>
      <w:r w:rsidRPr="00D11E72">
        <w:rPr>
          <w:rFonts w:ascii="Times New Roman" w:eastAsia="Times New Roman" w:hAnsi="Times New Roman" w:cs="Times New Roman"/>
          <w:color w:val="222222"/>
          <w:sz w:val="24"/>
          <w:szCs w:val="24"/>
          <w:vertAlign w:val="superscript"/>
        </w:rPr>
        <w:t>]</w:t>
      </w:r>
      <w:r w:rsidRPr="00D11E72">
        <w:rPr>
          <w:rFonts w:ascii="Times New Roman" w:eastAsia="Times New Roman" w:hAnsi="Times New Roman" w:cs="Times New Roman"/>
          <w:color w:val="222222"/>
          <w:sz w:val="24"/>
          <w:szCs w:val="24"/>
        </w:rPr>
        <w:t xml:space="preserve"> 8.70%, </w:t>
      </w:r>
      <w:r w:rsidRPr="00D11E72">
        <w:rPr>
          <w:rFonts w:ascii="Times New Roman" w:eastAsia="Times New Roman" w:hAnsi="Times New Roman" w:cs="Times New Roman"/>
          <w:color w:val="222222"/>
          <w:sz w:val="24"/>
          <w:szCs w:val="24"/>
          <w:vertAlign w:val="superscript"/>
        </w:rPr>
        <w:t>23]</w:t>
      </w:r>
      <w:r w:rsidRPr="00D11E72">
        <w:rPr>
          <w:rFonts w:ascii="Times New Roman" w:eastAsia="Times New Roman" w:hAnsi="Times New Roman" w:cs="Times New Roman"/>
          <w:color w:val="222222"/>
          <w:sz w:val="24"/>
          <w:szCs w:val="24"/>
        </w:rPr>
        <w:t> 7.0%.</w:t>
      </w:r>
      <w:r w:rsidRPr="00D11E72">
        <w:rPr>
          <w:rFonts w:ascii="Times New Roman" w:eastAsia="Times New Roman" w:hAnsi="Times New Roman" w:cs="Times New Roman"/>
          <w:i/>
          <w:iCs/>
          <w:color w:val="222222"/>
          <w:sz w:val="24"/>
          <w:szCs w:val="24"/>
        </w:rPr>
        <w:t> Escherichia coli</w:t>
      </w:r>
      <w:r w:rsidRPr="00D11E72">
        <w:rPr>
          <w:rFonts w:ascii="Times New Roman" w:eastAsia="Times New Roman" w:hAnsi="Times New Roman" w:cs="Times New Roman"/>
          <w:color w:val="222222"/>
          <w:sz w:val="24"/>
          <w:szCs w:val="24"/>
        </w:rPr>
        <w:t> was isolated 9(5.42%) with more prevalence in male, more incidence at age 1-10 years (36.36%), no occurrence at age 11-20 years and in patients older than 50 years. This is at par with the result of Christopher </w:t>
      </w:r>
      <w:r w:rsidRPr="00D11E72">
        <w:rPr>
          <w:rFonts w:ascii="Times New Roman" w:eastAsia="Times New Roman" w:hAnsi="Times New Roman" w:cs="Times New Roman"/>
          <w:i/>
          <w:iCs/>
          <w:color w:val="222222"/>
          <w:sz w:val="24"/>
          <w:szCs w:val="24"/>
        </w:rPr>
        <w:t>et </w:t>
      </w:r>
      <w:r w:rsidRPr="00D11E72">
        <w:rPr>
          <w:rFonts w:ascii="Times New Roman" w:eastAsia="Times New Roman" w:hAnsi="Times New Roman" w:cs="Times New Roman"/>
          <w:color w:val="222222"/>
          <w:sz w:val="24"/>
          <w:szCs w:val="24"/>
        </w:rPr>
        <w:t>al;</w:t>
      </w:r>
      <w:r w:rsidRPr="00D11E72">
        <w:rPr>
          <w:rFonts w:ascii="Times New Roman" w:eastAsia="Times New Roman" w:hAnsi="Times New Roman" w:cs="Times New Roman"/>
          <w:color w:val="222222"/>
          <w:sz w:val="24"/>
          <w:szCs w:val="24"/>
          <w:vertAlign w:val="superscript"/>
        </w:rPr>
        <w:t> [11]</w:t>
      </w:r>
      <w:r w:rsidRPr="00D11E72">
        <w:rPr>
          <w:rFonts w:ascii="Times New Roman" w:eastAsia="Times New Roman" w:hAnsi="Times New Roman" w:cs="Times New Roman"/>
          <w:color w:val="222222"/>
          <w:sz w:val="24"/>
          <w:szCs w:val="24"/>
        </w:rPr>
        <w:t xml:space="preserve"> 6.83%. Streptococcus species 8(4.82%) occurred only at the age of 1-10 years (100%), with more prevalence in male patients. This is in keeping with the reports of </w:t>
      </w:r>
      <w:r w:rsidR="003D2030" w:rsidRPr="00D11E72">
        <w:rPr>
          <w:rFonts w:ascii="Times New Roman" w:eastAsia="Times New Roman" w:hAnsi="Times New Roman" w:cs="Times New Roman"/>
          <w:color w:val="222222"/>
          <w:sz w:val="24"/>
          <w:szCs w:val="24"/>
          <w:vertAlign w:val="superscript"/>
        </w:rPr>
        <w:t>[</w:t>
      </w:r>
      <w:r w:rsidRPr="00D11E72">
        <w:rPr>
          <w:rFonts w:ascii="Times New Roman" w:eastAsia="Times New Roman" w:hAnsi="Times New Roman" w:cs="Times New Roman"/>
          <w:color w:val="222222"/>
          <w:sz w:val="24"/>
          <w:szCs w:val="24"/>
          <w:vertAlign w:val="superscript"/>
        </w:rPr>
        <w:t>18]</w:t>
      </w:r>
      <w:r w:rsidR="003D2030" w:rsidRPr="00D11E72">
        <w:rPr>
          <w:rFonts w:ascii="Times New Roman" w:eastAsia="Times New Roman" w:hAnsi="Times New Roman" w:cs="Times New Roman"/>
          <w:color w:val="222222"/>
          <w:sz w:val="24"/>
          <w:szCs w:val="24"/>
        </w:rPr>
        <w:t> 2.0</w:t>
      </w:r>
      <w:proofErr w:type="gramStart"/>
      <w:r w:rsidR="003D2030" w:rsidRPr="00D11E72">
        <w:rPr>
          <w:rFonts w:ascii="Times New Roman" w:eastAsia="Times New Roman" w:hAnsi="Times New Roman" w:cs="Times New Roman"/>
          <w:color w:val="222222"/>
          <w:sz w:val="24"/>
          <w:szCs w:val="24"/>
        </w:rPr>
        <w:t xml:space="preserve">%, </w:t>
      </w:r>
      <w:r w:rsidRPr="00D11E72">
        <w:rPr>
          <w:rFonts w:ascii="Times New Roman" w:eastAsia="Times New Roman" w:hAnsi="Times New Roman" w:cs="Times New Roman"/>
          <w:color w:val="222222"/>
          <w:sz w:val="24"/>
          <w:szCs w:val="24"/>
          <w:vertAlign w:val="superscript"/>
        </w:rPr>
        <w:t> [</w:t>
      </w:r>
      <w:proofErr w:type="gramEnd"/>
      <w:r w:rsidRPr="00D11E72">
        <w:rPr>
          <w:rFonts w:ascii="Times New Roman" w:eastAsia="Times New Roman" w:hAnsi="Times New Roman" w:cs="Times New Roman"/>
          <w:color w:val="222222"/>
          <w:sz w:val="24"/>
          <w:szCs w:val="24"/>
          <w:vertAlign w:val="superscript"/>
        </w:rPr>
        <w:t>11]</w:t>
      </w:r>
      <w:r w:rsidRPr="00D11E72">
        <w:rPr>
          <w:rFonts w:ascii="Times New Roman" w:eastAsia="Times New Roman" w:hAnsi="Times New Roman" w:cs="Times New Roman"/>
          <w:color w:val="222222"/>
          <w:sz w:val="24"/>
          <w:szCs w:val="24"/>
        </w:rPr>
        <w:t xml:space="preserve"> 5.59%. Although variations in the prevalence of bacterial agents where observed across different age groups, none of </w:t>
      </w:r>
      <w:r w:rsidRPr="00D11E72">
        <w:rPr>
          <w:rFonts w:ascii="Times New Roman" w:eastAsia="Times New Roman" w:hAnsi="Times New Roman" w:cs="Times New Roman"/>
          <w:color w:val="222222"/>
          <w:sz w:val="24"/>
          <w:szCs w:val="24"/>
        </w:rPr>
        <w:lastRenderedPageBreak/>
        <w:t xml:space="preserve">these variations were statistically significant  </w:t>
      </w:r>
      <w:proofErr w:type="spellStart"/>
      <w:r w:rsidRPr="00D11E72">
        <w:rPr>
          <w:rFonts w:ascii="Times New Roman" w:eastAsia="Times New Roman" w:hAnsi="Times New Roman" w:cs="Times New Roman"/>
          <w:color w:val="222222"/>
          <w:sz w:val="24"/>
          <w:szCs w:val="24"/>
        </w:rPr>
        <w:t>i.e</w:t>
      </w:r>
      <w:proofErr w:type="spellEnd"/>
      <w:r w:rsidRPr="00D11E72">
        <w:rPr>
          <w:rFonts w:ascii="Times New Roman" w:eastAsia="Times New Roman" w:hAnsi="Times New Roman" w:cs="Times New Roman"/>
          <w:color w:val="222222"/>
          <w:sz w:val="24"/>
          <w:szCs w:val="24"/>
        </w:rPr>
        <w:t>, all the P-Values were greater than the conventional 0.05 level suggesting that, within the study  population, the occurrence of the bacterial  agents was not significantly influenced by age.</w:t>
      </w:r>
    </w:p>
    <w:p w:rsidR="00AD4870" w:rsidRPr="00D11E72" w:rsidRDefault="004D5AA5" w:rsidP="00EB2091">
      <w:pPr>
        <w:tabs>
          <w:tab w:val="center" w:pos="4536"/>
        </w:tabs>
        <w:spacing w:line="360" w:lineRule="auto"/>
        <w:jc w:val="both"/>
        <w:rPr>
          <w:rFonts w:ascii="Times New Roman" w:eastAsia="Times New Roman" w:hAnsi="Times New Roman" w:cs="Times New Roman"/>
          <w:color w:val="222222"/>
          <w:sz w:val="24"/>
          <w:szCs w:val="24"/>
        </w:rPr>
      </w:pPr>
      <w:r w:rsidRPr="00D11E72">
        <w:rPr>
          <w:rFonts w:ascii="Times New Roman" w:eastAsia="Times New Roman" w:hAnsi="Times New Roman" w:cs="Times New Roman"/>
          <w:color w:val="222222"/>
          <w:sz w:val="24"/>
          <w:szCs w:val="24"/>
        </w:rPr>
        <w:t>All bacterial isolates from ear swabs were subjected to antibiogram. </w:t>
      </w:r>
      <w:r w:rsidRPr="00D11E72">
        <w:rPr>
          <w:rFonts w:ascii="Times New Roman" w:eastAsia="Times New Roman" w:hAnsi="Times New Roman" w:cs="Times New Roman"/>
          <w:i/>
          <w:iCs/>
          <w:color w:val="222222"/>
          <w:sz w:val="24"/>
          <w:szCs w:val="24"/>
        </w:rPr>
        <w:t>Staphylococcus aureus</w:t>
      </w:r>
      <w:r w:rsidRPr="00D11E72">
        <w:rPr>
          <w:rFonts w:ascii="Times New Roman" w:eastAsia="Times New Roman" w:hAnsi="Times New Roman" w:cs="Times New Roman"/>
          <w:color w:val="222222"/>
          <w:sz w:val="24"/>
          <w:szCs w:val="24"/>
        </w:rPr>
        <w:t xml:space="preserve"> which is the most common isolate 38.55%, levofloxacin is the most sensitive antibiotic 76.56% while </w:t>
      </w:r>
      <w:proofErr w:type="spellStart"/>
      <w:r w:rsidRPr="00D11E72">
        <w:rPr>
          <w:rFonts w:ascii="Times New Roman" w:eastAsia="Times New Roman" w:hAnsi="Times New Roman" w:cs="Times New Roman"/>
          <w:color w:val="222222"/>
          <w:sz w:val="24"/>
          <w:szCs w:val="24"/>
        </w:rPr>
        <w:t>amoxil</w:t>
      </w:r>
      <w:proofErr w:type="spellEnd"/>
      <w:r w:rsidRPr="00D11E72">
        <w:rPr>
          <w:rFonts w:ascii="Times New Roman" w:eastAsia="Times New Roman" w:hAnsi="Times New Roman" w:cs="Times New Roman"/>
          <w:color w:val="222222"/>
          <w:sz w:val="24"/>
          <w:szCs w:val="24"/>
        </w:rPr>
        <w:t xml:space="preserve"> has the highest resistant of 62.5%. Levofloxacin is also the most sensitive antibiotic 69.57 % against </w:t>
      </w:r>
      <w:r w:rsidRPr="00D11E72">
        <w:rPr>
          <w:rFonts w:ascii="Times New Roman" w:eastAsia="Times New Roman" w:hAnsi="Times New Roman" w:cs="Times New Roman"/>
          <w:i/>
          <w:color w:val="222222"/>
          <w:sz w:val="24"/>
          <w:szCs w:val="24"/>
        </w:rPr>
        <w:t>Pseudomonas aeruginosa</w:t>
      </w:r>
      <w:r w:rsidRPr="00D11E72">
        <w:rPr>
          <w:rFonts w:ascii="Times New Roman" w:eastAsia="Times New Roman" w:hAnsi="Times New Roman" w:cs="Times New Roman"/>
          <w:color w:val="222222"/>
          <w:sz w:val="24"/>
          <w:szCs w:val="24"/>
        </w:rPr>
        <w:t xml:space="preserve">, which was isolated in 27.71% while </w:t>
      </w:r>
      <w:proofErr w:type="spellStart"/>
      <w:r w:rsidRPr="00D11E72">
        <w:rPr>
          <w:rFonts w:ascii="Times New Roman" w:eastAsia="Times New Roman" w:hAnsi="Times New Roman" w:cs="Times New Roman"/>
          <w:color w:val="222222"/>
          <w:sz w:val="24"/>
          <w:szCs w:val="24"/>
        </w:rPr>
        <w:t>amoxil</w:t>
      </w:r>
      <w:proofErr w:type="spellEnd"/>
      <w:r w:rsidRPr="00D11E72">
        <w:rPr>
          <w:rFonts w:ascii="Times New Roman" w:eastAsia="Times New Roman" w:hAnsi="Times New Roman" w:cs="Times New Roman"/>
          <w:color w:val="222222"/>
          <w:sz w:val="24"/>
          <w:szCs w:val="24"/>
        </w:rPr>
        <w:t xml:space="preserve"> showed the highest resistant 80.43%. Proteus species, which was isolated in 16.87% were 85.71% sensitive to levofloxacin and 75% resistant to </w:t>
      </w:r>
      <w:proofErr w:type="spellStart"/>
      <w:r w:rsidRPr="00D11E72">
        <w:rPr>
          <w:rFonts w:ascii="Times New Roman" w:eastAsia="Times New Roman" w:hAnsi="Times New Roman" w:cs="Times New Roman"/>
          <w:color w:val="222222"/>
          <w:sz w:val="24"/>
          <w:szCs w:val="24"/>
        </w:rPr>
        <w:t>ampiclox</w:t>
      </w:r>
      <w:proofErr w:type="spellEnd"/>
      <w:r w:rsidRPr="00D11E72">
        <w:rPr>
          <w:rFonts w:ascii="Times New Roman" w:eastAsia="Times New Roman" w:hAnsi="Times New Roman" w:cs="Times New Roman"/>
          <w:color w:val="222222"/>
          <w:sz w:val="24"/>
          <w:szCs w:val="24"/>
        </w:rPr>
        <w:t xml:space="preserve">. klebsiella species which was isolated in 6.63% with highest sensitivity of 81.82% to levofloxacin and </w:t>
      </w:r>
      <w:proofErr w:type="spellStart"/>
      <w:r w:rsidRPr="00D11E72">
        <w:rPr>
          <w:rFonts w:ascii="Times New Roman" w:eastAsia="Times New Roman" w:hAnsi="Times New Roman" w:cs="Times New Roman"/>
          <w:color w:val="222222"/>
          <w:sz w:val="24"/>
          <w:szCs w:val="24"/>
        </w:rPr>
        <w:t>rocephine</w:t>
      </w:r>
      <w:proofErr w:type="spellEnd"/>
      <w:r w:rsidRPr="00D11E72">
        <w:rPr>
          <w:rFonts w:ascii="Times New Roman" w:eastAsia="Times New Roman" w:hAnsi="Times New Roman" w:cs="Times New Roman"/>
          <w:color w:val="222222"/>
          <w:sz w:val="24"/>
          <w:szCs w:val="24"/>
        </w:rPr>
        <w:t xml:space="preserve"> respectively and highest resistant of 72.73% to </w:t>
      </w:r>
      <w:proofErr w:type="spellStart"/>
      <w:r w:rsidRPr="00D11E72">
        <w:rPr>
          <w:rFonts w:ascii="Times New Roman" w:eastAsia="Times New Roman" w:hAnsi="Times New Roman" w:cs="Times New Roman"/>
          <w:color w:val="222222"/>
          <w:sz w:val="24"/>
          <w:szCs w:val="24"/>
        </w:rPr>
        <w:t>augumentin</w:t>
      </w:r>
      <w:proofErr w:type="spellEnd"/>
      <w:r w:rsidRPr="00D11E72">
        <w:rPr>
          <w:rFonts w:ascii="Times New Roman" w:eastAsia="Times New Roman" w:hAnsi="Times New Roman" w:cs="Times New Roman"/>
          <w:color w:val="222222"/>
          <w:sz w:val="24"/>
          <w:szCs w:val="24"/>
        </w:rPr>
        <w:t xml:space="preserve">. </w:t>
      </w:r>
      <w:proofErr w:type="spellStart"/>
      <w:r w:rsidRPr="00D11E72">
        <w:rPr>
          <w:rFonts w:ascii="Times New Roman" w:eastAsia="Times New Roman" w:hAnsi="Times New Roman" w:cs="Times New Roman"/>
          <w:color w:val="222222"/>
          <w:sz w:val="24"/>
          <w:szCs w:val="24"/>
        </w:rPr>
        <w:t>Rocephine</w:t>
      </w:r>
      <w:proofErr w:type="spellEnd"/>
      <w:r w:rsidRPr="00D11E72">
        <w:rPr>
          <w:rFonts w:ascii="Times New Roman" w:eastAsia="Times New Roman" w:hAnsi="Times New Roman" w:cs="Times New Roman"/>
          <w:color w:val="222222"/>
          <w:sz w:val="24"/>
          <w:szCs w:val="24"/>
        </w:rPr>
        <w:t xml:space="preserve"> and levofloxacin were the most sensitive antibiotic 88.89% respectively to </w:t>
      </w:r>
      <w:r w:rsidRPr="00D11E72">
        <w:rPr>
          <w:rFonts w:ascii="Times New Roman" w:eastAsia="Times New Roman" w:hAnsi="Times New Roman" w:cs="Times New Roman"/>
          <w:i/>
          <w:iCs/>
          <w:color w:val="222222"/>
          <w:sz w:val="24"/>
          <w:szCs w:val="24"/>
        </w:rPr>
        <w:t>Escherichia coli</w:t>
      </w:r>
      <w:r w:rsidRPr="00D11E72">
        <w:rPr>
          <w:rFonts w:ascii="Times New Roman" w:eastAsia="Times New Roman" w:hAnsi="Times New Roman" w:cs="Times New Roman"/>
          <w:color w:val="222222"/>
          <w:sz w:val="24"/>
          <w:szCs w:val="24"/>
        </w:rPr>
        <w:t xml:space="preserve"> which was isolated in 5.42% with </w:t>
      </w:r>
      <w:proofErr w:type="spellStart"/>
      <w:r w:rsidRPr="00D11E72">
        <w:rPr>
          <w:rFonts w:ascii="Times New Roman" w:eastAsia="Times New Roman" w:hAnsi="Times New Roman" w:cs="Times New Roman"/>
          <w:color w:val="222222"/>
          <w:sz w:val="24"/>
          <w:szCs w:val="24"/>
        </w:rPr>
        <w:t>augumentin</w:t>
      </w:r>
      <w:proofErr w:type="spellEnd"/>
      <w:r w:rsidRPr="00D11E72">
        <w:rPr>
          <w:rFonts w:ascii="Times New Roman" w:eastAsia="Times New Roman" w:hAnsi="Times New Roman" w:cs="Times New Roman"/>
          <w:color w:val="222222"/>
          <w:sz w:val="24"/>
          <w:szCs w:val="24"/>
        </w:rPr>
        <w:t xml:space="preserve"> and </w:t>
      </w:r>
      <w:proofErr w:type="spellStart"/>
      <w:r w:rsidRPr="00D11E72">
        <w:rPr>
          <w:rFonts w:ascii="Times New Roman" w:eastAsia="Times New Roman" w:hAnsi="Times New Roman" w:cs="Times New Roman"/>
          <w:color w:val="222222"/>
          <w:sz w:val="24"/>
          <w:szCs w:val="24"/>
        </w:rPr>
        <w:t>ampiclox</w:t>
      </w:r>
      <w:proofErr w:type="spellEnd"/>
      <w:r w:rsidRPr="00D11E72">
        <w:rPr>
          <w:rFonts w:ascii="Times New Roman" w:eastAsia="Times New Roman" w:hAnsi="Times New Roman" w:cs="Times New Roman"/>
          <w:color w:val="222222"/>
          <w:sz w:val="24"/>
          <w:szCs w:val="24"/>
        </w:rPr>
        <w:t xml:space="preserve"> giving the highest resistant of 77.78% respectively. </w:t>
      </w:r>
      <w:r w:rsidR="00AD4870" w:rsidRPr="00D11E72">
        <w:rPr>
          <w:sz w:val="24"/>
          <w:szCs w:val="24"/>
        </w:rPr>
        <w:t xml:space="preserve">“Streptococcus species was isolated 4.82% and showed 100% sensitive to </w:t>
      </w:r>
      <w:proofErr w:type="spellStart"/>
      <w:r w:rsidR="00AD4870" w:rsidRPr="00D11E72">
        <w:rPr>
          <w:sz w:val="24"/>
          <w:szCs w:val="24"/>
        </w:rPr>
        <w:t>rocephine</w:t>
      </w:r>
      <w:proofErr w:type="spellEnd"/>
      <w:r w:rsidR="00AD4870" w:rsidRPr="00D11E72">
        <w:rPr>
          <w:sz w:val="24"/>
          <w:szCs w:val="24"/>
        </w:rPr>
        <w:t xml:space="preserve"> with 87.5% resistant to </w:t>
      </w:r>
      <w:proofErr w:type="spellStart"/>
      <w:r w:rsidR="00AD4870" w:rsidRPr="00D11E72">
        <w:rPr>
          <w:sz w:val="24"/>
          <w:szCs w:val="24"/>
        </w:rPr>
        <w:t>amoxil</w:t>
      </w:r>
      <w:proofErr w:type="spellEnd"/>
      <w:r w:rsidR="00AD4870" w:rsidRPr="00D11E72">
        <w:rPr>
          <w:sz w:val="24"/>
          <w:szCs w:val="24"/>
        </w:rPr>
        <w:t>. Antimicrobial resistance (AMR) is one of the most critical global healthcare challenges, necessitating coordinated antimicrobial stewardship and evidence-based prescribing practices.</w:t>
      </w:r>
      <w:r w:rsidR="00AD4870" w:rsidRPr="00D11E72">
        <w:rPr>
          <w:sz w:val="24"/>
          <w:szCs w:val="24"/>
          <w:vertAlign w:val="superscript"/>
        </w:rPr>
        <w:t>[25]</w:t>
      </w:r>
      <w:r w:rsidR="00AD4870" w:rsidRPr="00D11E72">
        <w:rPr>
          <w:sz w:val="24"/>
          <w:szCs w:val="24"/>
        </w:rPr>
        <w:t xml:space="preserve"> Multiple antibiotics resistance was seen in this study, hence, culture and sensitivity of ear swabs is recommended before institution of antibiotics to further reduce the emerging pattern of antibiotic resistance, which mostly occurs as a result of empirical prescription of antibiotics and over-the-counter purchase of antibiotics without prescription, which is common in Nigeria.</w:t>
      </w:r>
    </w:p>
    <w:p w:rsidR="00AA2CA1" w:rsidRPr="00D11E72" w:rsidRDefault="00AA2CA1" w:rsidP="00EB2091">
      <w:pPr>
        <w:pStyle w:val="TableParagraph"/>
        <w:spacing w:line="360" w:lineRule="auto"/>
        <w:rPr>
          <w:b/>
          <w:sz w:val="24"/>
          <w:szCs w:val="24"/>
        </w:rPr>
      </w:pPr>
      <w:r w:rsidRPr="00D11E72">
        <w:rPr>
          <w:b/>
          <w:sz w:val="24"/>
          <w:szCs w:val="24"/>
        </w:rPr>
        <w:t>Study</w:t>
      </w:r>
      <w:r w:rsidRPr="00D11E72">
        <w:rPr>
          <w:b/>
          <w:spacing w:val="-9"/>
          <w:sz w:val="24"/>
          <w:szCs w:val="24"/>
        </w:rPr>
        <w:t xml:space="preserve"> </w:t>
      </w:r>
      <w:r w:rsidRPr="00D11E72">
        <w:rPr>
          <w:b/>
          <w:spacing w:val="-2"/>
          <w:sz w:val="24"/>
          <w:szCs w:val="24"/>
        </w:rPr>
        <w:t>Limitations</w:t>
      </w:r>
    </w:p>
    <w:p w:rsidR="00AA2CA1" w:rsidRPr="00D11E72" w:rsidRDefault="00AA2CA1" w:rsidP="00EB2091">
      <w:pPr>
        <w:pStyle w:val="TableParagraph"/>
        <w:spacing w:line="360" w:lineRule="auto"/>
        <w:ind w:right="127"/>
        <w:rPr>
          <w:sz w:val="24"/>
          <w:szCs w:val="24"/>
        </w:rPr>
      </w:pPr>
      <w:r w:rsidRPr="00D11E72">
        <w:rPr>
          <w:sz w:val="24"/>
          <w:szCs w:val="24"/>
        </w:rPr>
        <w:t>This study has several limitations that should be acknowledged. The hospital-based cross-sectional design limits generalizability to the wider community population, particularly individuals who do not access formal healthcare. The absence of molecular diagnostic techniques may have underestimated fastidious or anaerobic pathogens. Exclusion of patients already on antibiotic therapy could have influenced</w:t>
      </w:r>
      <w:r w:rsidRPr="00D11E72">
        <w:rPr>
          <w:spacing w:val="-4"/>
          <w:sz w:val="24"/>
          <w:szCs w:val="24"/>
        </w:rPr>
        <w:t xml:space="preserve"> </w:t>
      </w:r>
      <w:r w:rsidRPr="00D11E72">
        <w:rPr>
          <w:sz w:val="24"/>
          <w:szCs w:val="24"/>
        </w:rPr>
        <w:t>bacterial</w:t>
      </w:r>
      <w:r w:rsidRPr="00D11E72">
        <w:rPr>
          <w:spacing w:val="-3"/>
          <w:sz w:val="24"/>
          <w:szCs w:val="24"/>
        </w:rPr>
        <w:t xml:space="preserve"> </w:t>
      </w:r>
      <w:r w:rsidRPr="00D11E72">
        <w:rPr>
          <w:sz w:val="24"/>
          <w:szCs w:val="24"/>
        </w:rPr>
        <w:t>yield</w:t>
      </w:r>
      <w:r w:rsidRPr="00D11E72">
        <w:rPr>
          <w:spacing w:val="-2"/>
          <w:sz w:val="24"/>
          <w:szCs w:val="24"/>
        </w:rPr>
        <w:t xml:space="preserve"> </w:t>
      </w:r>
      <w:r w:rsidRPr="00D11E72">
        <w:rPr>
          <w:sz w:val="24"/>
          <w:szCs w:val="24"/>
        </w:rPr>
        <w:t>and</w:t>
      </w:r>
      <w:r w:rsidRPr="00D11E72">
        <w:rPr>
          <w:spacing w:val="-4"/>
          <w:sz w:val="24"/>
          <w:szCs w:val="24"/>
        </w:rPr>
        <w:t xml:space="preserve"> </w:t>
      </w:r>
      <w:r w:rsidRPr="00D11E72">
        <w:rPr>
          <w:sz w:val="24"/>
          <w:szCs w:val="24"/>
        </w:rPr>
        <w:t>resistance</w:t>
      </w:r>
      <w:r w:rsidRPr="00D11E72">
        <w:rPr>
          <w:spacing w:val="-3"/>
          <w:sz w:val="24"/>
          <w:szCs w:val="24"/>
        </w:rPr>
        <w:t xml:space="preserve"> </w:t>
      </w:r>
      <w:r w:rsidRPr="00D11E72">
        <w:rPr>
          <w:sz w:val="24"/>
          <w:szCs w:val="24"/>
        </w:rPr>
        <w:t>patterns.</w:t>
      </w:r>
      <w:r w:rsidRPr="00D11E72">
        <w:rPr>
          <w:spacing w:val="-2"/>
          <w:sz w:val="24"/>
          <w:szCs w:val="24"/>
        </w:rPr>
        <w:t xml:space="preserve"> </w:t>
      </w:r>
      <w:r w:rsidRPr="00D11E72">
        <w:rPr>
          <w:sz w:val="24"/>
          <w:szCs w:val="24"/>
        </w:rPr>
        <w:t>In</w:t>
      </w:r>
      <w:r w:rsidRPr="00D11E72">
        <w:rPr>
          <w:spacing w:val="-2"/>
          <w:sz w:val="24"/>
          <w:szCs w:val="24"/>
        </w:rPr>
        <w:t xml:space="preserve"> </w:t>
      </w:r>
      <w:r w:rsidRPr="00D11E72">
        <w:rPr>
          <w:sz w:val="24"/>
          <w:szCs w:val="24"/>
        </w:rPr>
        <w:t>addition,</w:t>
      </w:r>
      <w:r w:rsidRPr="00D11E72">
        <w:rPr>
          <w:spacing w:val="-2"/>
          <w:sz w:val="24"/>
          <w:szCs w:val="24"/>
        </w:rPr>
        <w:t xml:space="preserve"> </w:t>
      </w:r>
      <w:r w:rsidRPr="00D11E72">
        <w:rPr>
          <w:sz w:val="24"/>
          <w:szCs w:val="24"/>
        </w:rPr>
        <w:t>the</w:t>
      </w:r>
      <w:r w:rsidRPr="00D11E72">
        <w:rPr>
          <w:spacing w:val="-3"/>
          <w:sz w:val="24"/>
          <w:szCs w:val="24"/>
        </w:rPr>
        <w:t xml:space="preserve"> </w:t>
      </w:r>
      <w:r w:rsidRPr="00D11E72">
        <w:rPr>
          <w:sz w:val="24"/>
          <w:szCs w:val="24"/>
        </w:rPr>
        <w:t>study</w:t>
      </w:r>
      <w:r w:rsidRPr="00D11E72">
        <w:rPr>
          <w:spacing w:val="-4"/>
          <w:sz w:val="24"/>
          <w:szCs w:val="24"/>
        </w:rPr>
        <w:t xml:space="preserve"> </w:t>
      </w:r>
      <w:r w:rsidRPr="00D11E72">
        <w:rPr>
          <w:sz w:val="24"/>
          <w:szCs w:val="24"/>
        </w:rPr>
        <w:t>did</w:t>
      </w:r>
      <w:r w:rsidRPr="00D11E72">
        <w:rPr>
          <w:spacing w:val="-2"/>
          <w:sz w:val="24"/>
          <w:szCs w:val="24"/>
        </w:rPr>
        <w:t xml:space="preserve"> </w:t>
      </w:r>
      <w:r w:rsidRPr="00D11E72">
        <w:rPr>
          <w:sz w:val="24"/>
          <w:szCs w:val="24"/>
        </w:rPr>
        <w:t>not</w:t>
      </w:r>
      <w:r w:rsidRPr="00D11E72">
        <w:rPr>
          <w:spacing w:val="-3"/>
          <w:sz w:val="24"/>
          <w:szCs w:val="24"/>
        </w:rPr>
        <w:t xml:space="preserve"> </w:t>
      </w:r>
      <w:r w:rsidRPr="00D11E72">
        <w:rPr>
          <w:sz w:val="24"/>
          <w:szCs w:val="24"/>
        </w:rPr>
        <w:t>differentiate</w:t>
      </w:r>
      <w:r w:rsidRPr="00D11E72">
        <w:rPr>
          <w:spacing w:val="-3"/>
          <w:sz w:val="24"/>
          <w:szCs w:val="24"/>
        </w:rPr>
        <w:t xml:space="preserve"> </w:t>
      </w:r>
      <w:r w:rsidRPr="00D11E72">
        <w:rPr>
          <w:sz w:val="24"/>
          <w:szCs w:val="24"/>
        </w:rPr>
        <w:t>otitis</w:t>
      </w:r>
      <w:r w:rsidRPr="00D11E72">
        <w:rPr>
          <w:spacing w:val="-4"/>
          <w:sz w:val="24"/>
          <w:szCs w:val="24"/>
        </w:rPr>
        <w:t xml:space="preserve"> </w:t>
      </w:r>
      <w:r w:rsidRPr="00D11E72">
        <w:rPr>
          <w:sz w:val="24"/>
          <w:szCs w:val="24"/>
        </w:rPr>
        <w:t xml:space="preserve">media subtypes (acute vs chronic), which may have affected microbiological distribution and susceptibility </w:t>
      </w:r>
      <w:r w:rsidRPr="00D11E72">
        <w:rPr>
          <w:spacing w:val="-2"/>
          <w:sz w:val="24"/>
          <w:szCs w:val="24"/>
        </w:rPr>
        <w:t>interpretation.</w:t>
      </w:r>
    </w:p>
    <w:p w:rsidR="00AD4870" w:rsidRPr="00D11E72" w:rsidRDefault="00AD4870" w:rsidP="00EB2091">
      <w:pPr>
        <w:pStyle w:val="TableParagraph"/>
        <w:spacing w:line="360" w:lineRule="auto"/>
        <w:rPr>
          <w:b/>
          <w:sz w:val="24"/>
          <w:szCs w:val="24"/>
        </w:rPr>
      </w:pPr>
    </w:p>
    <w:p w:rsidR="00AA2CA1" w:rsidRPr="00D11E72" w:rsidRDefault="00AA2CA1" w:rsidP="00EB2091">
      <w:pPr>
        <w:pStyle w:val="TableParagraph"/>
        <w:spacing w:line="360" w:lineRule="auto"/>
        <w:rPr>
          <w:b/>
          <w:sz w:val="24"/>
          <w:szCs w:val="24"/>
        </w:rPr>
      </w:pPr>
      <w:r w:rsidRPr="00D11E72">
        <w:rPr>
          <w:b/>
          <w:sz w:val="24"/>
          <w:szCs w:val="24"/>
        </w:rPr>
        <w:t>Recommendations</w:t>
      </w:r>
      <w:r w:rsidRPr="00D11E72">
        <w:rPr>
          <w:b/>
          <w:spacing w:val="-9"/>
          <w:sz w:val="24"/>
          <w:szCs w:val="24"/>
        </w:rPr>
        <w:t xml:space="preserve"> </w:t>
      </w:r>
      <w:r w:rsidRPr="00D11E72">
        <w:rPr>
          <w:b/>
          <w:sz w:val="24"/>
          <w:szCs w:val="24"/>
        </w:rPr>
        <w:t>for</w:t>
      </w:r>
      <w:r w:rsidRPr="00D11E72">
        <w:rPr>
          <w:b/>
          <w:spacing w:val="-9"/>
          <w:sz w:val="24"/>
          <w:szCs w:val="24"/>
        </w:rPr>
        <w:t xml:space="preserve"> </w:t>
      </w:r>
      <w:r w:rsidRPr="00D11E72">
        <w:rPr>
          <w:b/>
          <w:sz w:val="24"/>
          <w:szCs w:val="24"/>
        </w:rPr>
        <w:t>Future</w:t>
      </w:r>
      <w:r w:rsidRPr="00D11E72">
        <w:rPr>
          <w:b/>
          <w:spacing w:val="-8"/>
          <w:sz w:val="24"/>
          <w:szCs w:val="24"/>
        </w:rPr>
        <w:t xml:space="preserve"> </w:t>
      </w:r>
      <w:r w:rsidRPr="00D11E72">
        <w:rPr>
          <w:b/>
          <w:spacing w:val="-2"/>
          <w:sz w:val="24"/>
          <w:szCs w:val="24"/>
        </w:rPr>
        <w:t>Studies</w:t>
      </w:r>
    </w:p>
    <w:p w:rsidR="00AA2CA1" w:rsidRPr="00D11E72" w:rsidRDefault="00AA2CA1" w:rsidP="00EB2091">
      <w:pPr>
        <w:pStyle w:val="TableParagraph"/>
        <w:spacing w:line="360" w:lineRule="auto"/>
        <w:rPr>
          <w:sz w:val="24"/>
          <w:szCs w:val="24"/>
        </w:rPr>
      </w:pPr>
      <w:r w:rsidRPr="00D11E72">
        <w:rPr>
          <w:sz w:val="24"/>
          <w:szCs w:val="24"/>
        </w:rPr>
        <w:lastRenderedPageBreak/>
        <w:t>Future research should incorporate multicenter and community-based sampling to enhance the generalizability</w:t>
      </w:r>
      <w:r w:rsidRPr="00D11E72">
        <w:rPr>
          <w:spacing w:val="-2"/>
          <w:sz w:val="24"/>
          <w:szCs w:val="24"/>
        </w:rPr>
        <w:t xml:space="preserve"> </w:t>
      </w:r>
      <w:r w:rsidRPr="00D11E72">
        <w:rPr>
          <w:sz w:val="24"/>
          <w:szCs w:val="24"/>
        </w:rPr>
        <w:t>of</w:t>
      </w:r>
      <w:r w:rsidRPr="00D11E72">
        <w:rPr>
          <w:spacing w:val="-4"/>
          <w:sz w:val="24"/>
          <w:szCs w:val="24"/>
        </w:rPr>
        <w:t xml:space="preserve"> </w:t>
      </w:r>
      <w:r w:rsidRPr="00D11E72">
        <w:rPr>
          <w:sz w:val="24"/>
          <w:szCs w:val="24"/>
        </w:rPr>
        <w:t>microbiological</w:t>
      </w:r>
      <w:r w:rsidRPr="00D11E72">
        <w:rPr>
          <w:spacing w:val="-3"/>
          <w:sz w:val="24"/>
          <w:szCs w:val="24"/>
        </w:rPr>
        <w:t xml:space="preserve"> </w:t>
      </w:r>
      <w:r w:rsidRPr="00D11E72">
        <w:rPr>
          <w:sz w:val="24"/>
          <w:szCs w:val="24"/>
        </w:rPr>
        <w:t>findings</w:t>
      </w:r>
      <w:r w:rsidRPr="00D11E72">
        <w:rPr>
          <w:spacing w:val="-3"/>
          <w:sz w:val="24"/>
          <w:szCs w:val="24"/>
        </w:rPr>
        <w:t xml:space="preserve"> </w:t>
      </w:r>
      <w:r w:rsidRPr="00D11E72">
        <w:rPr>
          <w:sz w:val="24"/>
          <w:szCs w:val="24"/>
        </w:rPr>
        <w:t>across</w:t>
      </w:r>
      <w:r w:rsidRPr="00D11E72">
        <w:rPr>
          <w:spacing w:val="-3"/>
          <w:sz w:val="24"/>
          <w:szCs w:val="24"/>
        </w:rPr>
        <w:t xml:space="preserve"> </w:t>
      </w:r>
      <w:r w:rsidRPr="00D11E72">
        <w:rPr>
          <w:sz w:val="24"/>
          <w:szCs w:val="24"/>
        </w:rPr>
        <w:t>diverse</w:t>
      </w:r>
      <w:r w:rsidRPr="00D11E72">
        <w:rPr>
          <w:spacing w:val="-3"/>
          <w:sz w:val="24"/>
          <w:szCs w:val="24"/>
        </w:rPr>
        <w:t xml:space="preserve"> </w:t>
      </w:r>
      <w:r w:rsidRPr="00D11E72">
        <w:rPr>
          <w:sz w:val="24"/>
          <w:szCs w:val="24"/>
        </w:rPr>
        <w:t>populations.</w:t>
      </w:r>
      <w:r w:rsidRPr="00D11E72">
        <w:rPr>
          <w:spacing w:val="-2"/>
          <w:sz w:val="24"/>
          <w:szCs w:val="24"/>
        </w:rPr>
        <w:t xml:space="preserve"> </w:t>
      </w:r>
      <w:r w:rsidRPr="00D11E72">
        <w:rPr>
          <w:sz w:val="24"/>
          <w:szCs w:val="24"/>
        </w:rPr>
        <w:t>Longitudinal</w:t>
      </w:r>
      <w:r w:rsidRPr="00D11E72">
        <w:rPr>
          <w:spacing w:val="-3"/>
          <w:sz w:val="24"/>
          <w:szCs w:val="24"/>
        </w:rPr>
        <w:t xml:space="preserve"> </w:t>
      </w:r>
      <w:r w:rsidRPr="00D11E72">
        <w:rPr>
          <w:sz w:val="24"/>
          <w:szCs w:val="24"/>
        </w:rPr>
        <w:t>surveillance</w:t>
      </w:r>
      <w:r w:rsidRPr="00D11E72">
        <w:rPr>
          <w:spacing w:val="-3"/>
          <w:sz w:val="24"/>
          <w:szCs w:val="24"/>
        </w:rPr>
        <w:t xml:space="preserve"> </w:t>
      </w:r>
      <w:r w:rsidRPr="00D11E72">
        <w:rPr>
          <w:sz w:val="24"/>
          <w:szCs w:val="24"/>
        </w:rPr>
        <w:t>studies are</w:t>
      </w:r>
      <w:r w:rsidRPr="00D11E72">
        <w:rPr>
          <w:spacing w:val="-3"/>
          <w:sz w:val="24"/>
          <w:szCs w:val="24"/>
        </w:rPr>
        <w:t xml:space="preserve"> </w:t>
      </w:r>
      <w:r w:rsidRPr="00D11E72">
        <w:rPr>
          <w:sz w:val="24"/>
          <w:szCs w:val="24"/>
        </w:rPr>
        <w:t>recommended</w:t>
      </w:r>
      <w:r w:rsidRPr="00D11E72">
        <w:rPr>
          <w:spacing w:val="-4"/>
          <w:sz w:val="24"/>
          <w:szCs w:val="24"/>
        </w:rPr>
        <w:t xml:space="preserve"> </w:t>
      </w:r>
      <w:r w:rsidRPr="00D11E72">
        <w:rPr>
          <w:sz w:val="24"/>
          <w:szCs w:val="24"/>
        </w:rPr>
        <w:t>to</w:t>
      </w:r>
      <w:r w:rsidRPr="00D11E72">
        <w:rPr>
          <w:spacing w:val="-2"/>
          <w:sz w:val="24"/>
          <w:szCs w:val="24"/>
        </w:rPr>
        <w:t xml:space="preserve"> </w:t>
      </w:r>
      <w:r w:rsidRPr="00D11E72">
        <w:rPr>
          <w:sz w:val="24"/>
          <w:szCs w:val="24"/>
        </w:rPr>
        <w:t>monitor</w:t>
      </w:r>
      <w:r w:rsidRPr="00D11E72">
        <w:rPr>
          <w:spacing w:val="-2"/>
          <w:sz w:val="24"/>
          <w:szCs w:val="24"/>
        </w:rPr>
        <w:t xml:space="preserve"> </w:t>
      </w:r>
      <w:r w:rsidRPr="00D11E72">
        <w:rPr>
          <w:sz w:val="24"/>
          <w:szCs w:val="24"/>
        </w:rPr>
        <w:t>evolving</w:t>
      </w:r>
      <w:r w:rsidRPr="00D11E72">
        <w:rPr>
          <w:spacing w:val="-4"/>
          <w:sz w:val="24"/>
          <w:szCs w:val="24"/>
        </w:rPr>
        <w:t xml:space="preserve"> </w:t>
      </w:r>
      <w:r w:rsidRPr="00D11E72">
        <w:rPr>
          <w:sz w:val="24"/>
          <w:szCs w:val="24"/>
        </w:rPr>
        <w:t>antimicrobial</w:t>
      </w:r>
      <w:r w:rsidRPr="00D11E72">
        <w:rPr>
          <w:spacing w:val="-6"/>
          <w:sz w:val="24"/>
          <w:szCs w:val="24"/>
        </w:rPr>
        <w:t xml:space="preserve"> </w:t>
      </w:r>
      <w:r w:rsidRPr="00D11E72">
        <w:rPr>
          <w:sz w:val="24"/>
          <w:szCs w:val="24"/>
        </w:rPr>
        <w:t>resistance</w:t>
      </w:r>
      <w:r w:rsidRPr="00D11E72">
        <w:rPr>
          <w:spacing w:val="-3"/>
          <w:sz w:val="24"/>
          <w:szCs w:val="24"/>
        </w:rPr>
        <w:t xml:space="preserve"> </w:t>
      </w:r>
      <w:r w:rsidRPr="00D11E72">
        <w:rPr>
          <w:sz w:val="24"/>
          <w:szCs w:val="24"/>
        </w:rPr>
        <w:t>trends</w:t>
      </w:r>
      <w:r w:rsidRPr="00D11E72">
        <w:rPr>
          <w:spacing w:val="-4"/>
          <w:sz w:val="24"/>
          <w:szCs w:val="24"/>
        </w:rPr>
        <w:t xml:space="preserve"> </w:t>
      </w:r>
      <w:r w:rsidRPr="00D11E72">
        <w:rPr>
          <w:sz w:val="24"/>
          <w:szCs w:val="24"/>
        </w:rPr>
        <w:t>and</w:t>
      </w:r>
      <w:r w:rsidRPr="00D11E72">
        <w:rPr>
          <w:spacing w:val="-4"/>
          <w:sz w:val="24"/>
          <w:szCs w:val="24"/>
        </w:rPr>
        <w:t xml:space="preserve"> </w:t>
      </w:r>
      <w:r w:rsidRPr="00D11E72">
        <w:rPr>
          <w:sz w:val="24"/>
          <w:szCs w:val="24"/>
        </w:rPr>
        <w:t>guide</w:t>
      </w:r>
      <w:r w:rsidRPr="00D11E72">
        <w:rPr>
          <w:spacing w:val="-5"/>
          <w:sz w:val="24"/>
          <w:szCs w:val="24"/>
        </w:rPr>
        <w:t xml:space="preserve"> </w:t>
      </w:r>
      <w:r w:rsidRPr="00D11E72">
        <w:rPr>
          <w:sz w:val="24"/>
          <w:szCs w:val="24"/>
        </w:rPr>
        <w:t>empiric</w:t>
      </w:r>
      <w:r w:rsidRPr="00D11E72">
        <w:rPr>
          <w:spacing w:val="-3"/>
          <w:sz w:val="24"/>
          <w:szCs w:val="24"/>
        </w:rPr>
        <w:t xml:space="preserve"> </w:t>
      </w:r>
      <w:r w:rsidRPr="00D11E72">
        <w:rPr>
          <w:sz w:val="24"/>
          <w:szCs w:val="24"/>
        </w:rPr>
        <w:t>therapy</w:t>
      </w:r>
      <w:r w:rsidRPr="00D11E72">
        <w:rPr>
          <w:spacing w:val="-2"/>
          <w:sz w:val="24"/>
          <w:szCs w:val="24"/>
        </w:rPr>
        <w:t xml:space="preserve"> </w:t>
      </w:r>
      <w:r w:rsidRPr="00D11E72">
        <w:rPr>
          <w:sz w:val="24"/>
          <w:szCs w:val="24"/>
        </w:rPr>
        <w:t>updates. The integration of molecular diagnostic techniques and biofilm detection methods would improve pathogen identification and resistance characterization. Future studies should also stratify outcomes by otitis media subtype and prior antibiotic exposure to refine clinical applicability. Additionally, the</w:t>
      </w:r>
    </w:p>
    <w:p w:rsidR="00AA2CA1" w:rsidRPr="00D11E72" w:rsidRDefault="00AA2CA1" w:rsidP="00EB2091">
      <w:pPr>
        <w:tabs>
          <w:tab w:val="center" w:pos="4536"/>
        </w:tabs>
        <w:spacing w:line="360" w:lineRule="auto"/>
        <w:jc w:val="both"/>
        <w:rPr>
          <w:sz w:val="24"/>
          <w:szCs w:val="24"/>
        </w:rPr>
      </w:pPr>
      <w:r w:rsidRPr="00D11E72">
        <w:rPr>
          <w:sz w:val="24"/>
          <w:szCs w:val="24"/>
        </w:rPr>
        <w:t>incorporation</w:t>
      </w:r>
      <w:r w:rsidRPr="00D11E72">
        <w:rPr>
          <w:spacing w:val="-5"/>
          <w:sz w:val="24"/>
          <w:szCs w:val="24"/>
        </w:rPr>
        <w:t xml:space="preserve"> </w:t>
      </w:r>
      <w:r w:rsidRPr="00D11E72">
        <w:rPr>
          <w:sz w:val="24"/>
          <w:szCs w:val="24"/>
        </w:rPr>
        <w:t>of</w:t>
      </w:r>
      <w:r w:rsidRPr="00D11E72">
        <w:rPr>
          <w:spacing w:val="-3"/>
          <w:sz w:val="24"/>
          <w:szCs w:val="24"/>
        </w:rPr>
        <w:t xml:space="preserve"> </w:t>
      </w:r>
      <w:r w:rsidRPr="00D11E72">
        <w:rPr>
          <w:sz w:val="24"/>
          <w:szCs w:val="24"/>
        </w:rPr>
        <w:t>artificial</w:t>
      </w:r>
      <w:r w:rsidRPr="00D11E72">
        <w:rPr>
          <w:spacing w:val="-4"/>
          <w:sz w:val="24"/>
          <w:szCs w:val="24"/>
        </w:rPr>
        <w:t xml:space="preserve"> </w:t>
      </w:r>
      <w:r w:rsidRPr="00D11E72">
        <w:rPr>
          <w:sz w:val="24"/>
          <w:szCs w:val="24"/>
        </w:rPr>
        <w:t>intelligence–driven</w:t>
      </w:r>
      <w:r w:rsidRPr="00D11E72">
        <w:rPr>
          <w:spacing w:val="-3"/>
          <w:sz w:val="24"/>
          <w:szCs w:val="24"/>
        </w:rPr>
        <w:t xml:space="preserve"> </w:t>
      </w:r>
      <w:r w:rsidRPr="00D11E72">
        <w:rPr>
          <w:sz w:val="24"/>
          <w:szCs w:val="24"/>
        </w:rPr>
        <w:t>diagnostic</w:t>
      </w:r>
      <w:r w:rsidRPr="00D11E72">
        <w:rPr>
          <w:spacing w:val="-4"/>
          <w:sz w:val="24"/>
          <w:szCs w:val="24"/>
        </w:rPr>
        <w:t xml:space="preserve"> </w:t>
      </w:r>
      <w:r w:rsidRPr="00D11E72">
        <w:rPr>
          <w:sz w:val="24"/>
          <w:szCs w:val="24"/>
        </w:rPr>
        <w:t>tools</w:t>
      </w:r>
      <w:r w:rsidRPr="00D11E72">
        <w:rPr>
          <w:spacing w:val="-5"/>
          <w:sz w:val="24"/>
          <w:szCs w:val="24"/>
        </w:rPr>
        <w:t xml:space="preserve"> </w:t>
      </w:r>
      <w:r w:rsidRPr="00D11E72">
        <w:rPr>
          <w:sz w:val="24"/>
          <w:szCs w:val="24"/>
        </w:rPr>
        <w:t>is</w:t>
      </w:r>
      <w:r w:rsidRPr="00D11E72">
        <w:rPr>
          <w:spacing w:val="-5"/>
          <w:sz w:val="24"/>
          <w:szCs w:val="24"/>
        </w:rPr>
        <w:t xml:space="preserve"> </w:t>
      </w:r>
      <w:r w:rsidRPr="00D11E72">
        <w:rPr>
          <w:sz w:val="24"/>
          <w:szCs w:val="24"/>
        </w:rPr>
        <w:t>recommended</w:t>
      </w:r>
      <w:r w:rsidRPr="00D11E72">
        <w:rPr>
          <w:spacing w:val="-3"/>
          <w:sz w:val="24"/>
          <w:szCs w:val="24"/>
        </w:rPr>
        <w:t xml:space="preserve"> </w:t>
      </w:r>
      <w:r w:rsidRPr="00D11E72">
        <w:rPr>
          <w:sz w:val="24"/>
          <w:szCs w:val="24"/>
        </w:rPr>
        <w:t>to</w:t>
      </w:r>
      <w:r w:rsidRPr="00D11E72">
        <w:rPr>
          <w:spacing w:val="-3"/>
          <w:sz w:val="24"/>
          <w:szCs w:val="24"/>
        </w:rPr>
        <w:t xml:space="preserve"> </w:t>
      </w:r>
      <w:r w:rsidRPr="00D11E72">
        <w:rPr>
          <w:sz w:val="24"/>
          <w:szCs w:val="24"/>
        </w:rPr>
        <w:t>enhance</w:t>
      </w:r>
      <w:r w:rsidRPr="00D11E72">
        <w:rPr>
          <w:spacing w:val="-6"/>
          <w:sz w:val="24"/>
          <w:szCs w:val="24"/>
        </w:rPr>
        <w:t xml:space="preserve"> </w:t>
      </w:r>
      <w:r w:rsidRPr="00D11E72">
        <w:rPr>
          <w:sz w:val="24"/>
          <w:szCs w:val="24"/>
        </w:rPr>
        <w:t>diagnostic accuracy and support early, precision-guided treatments</w:t>
      </w:r>
    </w:p>
    <w:p w:rsidR="00F6117D" w:rsidRPr="00D11E72" w:rsidRDefault="00F6117D" w:rsidP="00EB2091">
      <w:pPr>
        <w:tabs>
          <w:tab w:val="center" w:pos="4536"/>
        </w:tabs>
        <w:spacing w:line="360" w:lineRule="auto"/>
        <w:jc w:val="both"/>
        <w:rPr>
          <w:rFonts w:ascii="Times New Roman" w:hAnsi="Times New Roman" w:cs="Times New Roman"/>
          <w:sz w:val="24"/>
          <w:szCs w:val="24"/>
        </w:rPr>
      </w:pPr>
      <w:r w:rsidRPr="00D11E72">
        <w:rPr>
          <w:sz w:val="24"/>
          <w:szCs w:val="24"/>
        </w:rPr>
        <w:t>Finally, future studies should investigate the role of vaccination strategies, particularly</w:t>
      </w:r>
      <w:r w:rsidRPr="00D11E72">
        <w:rPr>
          <w:spacing w:val="-2"/>
          <w:sz w:val="24"/>
          <w:szCs w:val="24"/>
        </w:rPr>
        <w:t xml:space="preserve"> </w:t>
      </w:r>
      <w:r w:rsidRPr="00D11E72">
        <w:rPr>
          <w:sz w:val="24"/>
          <w:szCs w:val="24"/>
        </w:rPr>
        <w:t>pneumococcal</w:t>
      </w:r>
      <w:r w:rsidRPr="00D11E72">
        <w:rPr>
          <w:spacing w:val="-3"/>
          <w:sz w:val="24"/>
          <w:szCs w:val="24"/>
        </w:rPr>
        <w:t xml:space="preserve"> </w:t>
      </w:r>
      <w:r w:rsidRPr="00D11E72">
        <w:rPr>
          <w:sz w:val="24"/>
          <w:szCs w:val="24"/>
        </w:rPr>
        <w:t>and</w:t>
      </w:r>
      <w:r w:rsidRPr="00D11E72">
        <w:rPr>
          <w:spacing w:val="-2"/>
          <w:sz w:val="24"/>
          <w:szCs w:val="24"/>
        </w:rPr>
        <w:t xml:space="preserve"> </w:t>
      </w:r>
      <w:r w:rsidRPr="00D11E72">
        <w:rPr>
          <w:sz w:val="24"/>
          <w:szCs w:val="24"/>
        </w:rPr>
        <w:t>influenza</w:t>
      </w:r>
      <w:r w:rsidRPr="00D11E72">
        <w:rPr>
          <w:spacing w:val="-5"/>
          <w:sz w:val="24"/>
          <w:szCs w:val="24"/>
        </w:rPr>
        <w:t xml:space="preserve"> </w:t>
      </w:r>
      <w:r w:rsidRPr="00D11E72">
        <w:rPr>
          <w:sz w:val="24"/>
          <w:szCs w:val="24"/>
        </w:rPr>
        <w:t>vaccines,</w:t>
      </w:r>
      <w:r w:rsidRPr="00D11E72">
        <w:rPr>
          <w:spacing w:val="-2"/>
          <w:sz w:val="24"/>
          <w:szCs w:val="24"/>
        </w:rPr>
        <w:t xml:space="preserve"> </w:t>
      </w:r>
      <w:r w:rsidRPr="00D11E72">
        <w:rPr>
          <w:sz w:val="24"/>
          <w:szCs w:val="24"/>
        </w:rPr>
        <w:t>in</w:t>
      </w:r>
      <w:r w:rsidRPr="00D11E72">
        <w:rPr>
          <w:spacing w:val="-4"/>
          <w:sz w:val="24"/>
          <w:szCs w:val="24"/>
        </w:rPr>
        <w:t xml:space="preserve"> </w:t>
      </w:r>
      <w:r w:rsidRPr="00D11E72">
        <w:rPr>
          <w:sz w:val="24"/>
          <w:szCs w:val="24"/>
        </w:rPr>
        <w:t>preventing</w:t>
      </w:r>
      <w:r w:rsidRPr="00D11E72">
        <w:rPr>
          <w:spacing w:val="-2"/>
          <w:sz w:val="24"/>
          <w:szCs w:val="24"/>
        </w:rPr>
        <w:t xml:space="preserve"> </w:t>
      </w:r>
      <w:r w:rsidRPr="00D11E72">
        <w:rPr>
          <w:sz w:val="24"/>
          <w:szCs w:val="24"/>
        </w:rPr>
        <w:t>otitis</w:t>
      </w:r>
      <w:r w:rsidRPr="00D11E72">
        <w:rPr>
          <w:spacing w:val="-4"/>
          <w:sz w:val="24"/>
          <w:szCs w:val="24"/>
        </w:rPr>
        <w:t xml:space="preserve"> </w:t>
      </w:r>
      <w:r w:rsidRPr="00D11E72">
        <w:rPr>
          <w:sz w:val="24"/>
          <w:szCs w:val="24"/>
        </w:rPr>
        <w:t>media</w:t>
      </w:r>
      <w:r w:rsidRPr="00D11E72">
        <w:rPr>
          <w:spacing w:val="-3"/>
          <w:sz w:val="24"/>
          <w:szCs w:val="24"/>
        </w:rPr>
        <w:t xml:space="preserve"> </w:t>
      </w:r>
      <w:r w:rsidRPr="00D11E72">
        <w:rPr>
          <w:sz w:val="24"/>
          <w:szCs w:val="24"/>
        </w:rPr>
        <w:t>occurrence</w:t>
      </w:r>
      <w:r w:rsidRPr="00D11E72">
        <w:rPr>
          <w:spacing w:val="-8"/>
          <w:sz w:val="24"/>
          <w:szCs w:val="24"/>
        </w:rPr>
        <w:t xml:space="preserve"> </w:t>
      </w:r>
      <w:r w:rsidRPr="00D11E72">
        <w:rPr>
          <w:sz w:val="24"/>
          <w:szCs w:val="24"/>
        </w:rPr>
        <w:t>and</w:t>
      </w:r>
      <w:r w:rsidRPr="00D11E72">
        <w:rPr>
          <w:spacing w:val="-2"/>
          <w:sz w:val="24"/>
          <w:szCs w:val="24"/>
        </w:rPr>
        <w:t xml:space="preserve"> </w:t>
      </w:r>
      <w:r w:rsidRPr="00D11E72">
        <w:rPr>
          <w:sz w:val="24"/>
          <w:szCs w:val="24"/>
        </w:rPr>
        <w:t>recurrence as a sustainable population-level preventive approach.</w:t>
      </w:r>
    </w:p>
    <w:p w:rsidR="00A92CDE" w:rsidRPr="00D11E72" w:rsidRDefault="00A92CDE"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 </w:t>
      </w:r>
    </w:p>
    <w:p w:rsidR="00A92CDE" w:rsidRPr="00D11E72" w:rsidRDefault="00E671F1" w:rsidP="00EB2091">
      <w:pPr>
        <w:tabs>
          <w:tab w:val="center" w:pos="4536"/>
        </w:tabs>
        <w:spacing w:line="360" w:lineRule="auto"/>
        <w:jc w:val="both"/>
        <w:rPr>
          <w:rFonts w:ascii="Times New Roman" w:hAnsi="Times New Roman" w:cs="Times New Roman"/>
          <w:b/>
          <w:sz w:val="24"/>
          <w:szCs w:val="24"/>
        </w:rPr>
      </w:pPr>
      <w:r w:rsidRPr="00D11E72">
        <w:rPr>
          <w:rFonts w:ascii="Times New Roman" w:hAnsi="Times New Roman" w:cs="Times New Roman"/>
          <w:b/>
          <w:sz w:val="24"/>
          <w:szCs w:val="24"/>
        </w:rPr>
        <w:t xml:space="preserve">Conclusion </w:t>
      </w:r>
    </w:p>
    <w:p w:rsidR="00AA5ED6" w:rsidRPr="00D11E72" w:rsidRDefault="00E671F1" w:rsidP="00EB2091">
      <w:p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Multiple antibiotics resistance was seen in this study, hence culture and sensitivity</w:t>
      </w:r>
      <w:r w:rsidR="00F56826" w:rsidRPr="00D11E72">
        <w:rPr>
          <w:rFonts w:ascii="Times New Roman" w:hAnsi="Times New Roman" w:cs="Times New Roman"/>
          <w:sz w:val="24"/>
          <w:szCs w:val="24"/>
        </w:rPr>
        <w:t xml:space="preserve"> test</w:t>
      </w:r>
      <w:r w:rsidRPr="00D11E72">
        <w:rPr>
          <w:rFonts w:ascii="Times New Roman" w:hAnsi="Times New Roman" w:cs="Times New Roman"/>
          <w:sz w:val="24"/>
          <w:szCs w:val="24"/>
        </w:rPr>
        <w:t xml:space="preserve"> of ear swabs is recommended before institution of antibiotics</w:t>
      </w:r>
      <w:r w:rsidR="00F56826" w:rsidRPr="00D11E72">
        <w:rPr>
          <w:rFonts w:ascii="Times New Roman" w:hAnsi="Times New Roman" w:cs="Times New Roman"/>
          <w:sz w:val="24"/>
          <w:szCs w:val="24"/>
        </w:rPr>
        <w:t xml:space="preserve"> to further reduce emerging</w:t>
      </w:r>
      <w:r w:rsidRPr="00D11E72">
        <w:rPr>
          <w:rFonts w:ascii="Times New Roman" w:hAnsi="Times New Roman" w:cs="Times New Roman"/>
          <w:sz w:val="24"/>
          <w:szCs w:val="24"/>
        </w:rPr>
        <w:t xml:space="preserve"> </w:t>
      </w:r>
      <w:r w:rsidR="00F56826" w:rsidRPr="00D11E72">
        <w:rPr>
          <w:rFonts w:ascii="Times New Roman" w:hAnsi="Times New Roman" w:cs="Times New Roman"/>
          <w:sz w:val="24"/>
          <w:szCs w:val="24"/>
        </w:rPr>
        <w:t xml:space="preserve">pattern </w:t>
      </w:r>
      <w:r w:rsidRPr="00D11E72">
        <w:rPr>
          <w:rFonts w:ascii="Times New Roman" w:hAnsi="Times New Roman" w:cs="Times New Roman"/>
          <w:sz w:val="24"/>
          <w:szCs w:val="24"/>
        </w:rPr>
        <w:t>of antibiotics resistance</w:t>
      </w:r>
      <w:r w:rsidR="00F56826" w:rsidRPr="00D11E72">
        <w:rPr>
          <w:rFonts w:ascii="Times New Roman" w:hAnsi="Times New Roman" w:cs="Times New Roman"/>
          <w:sz w:val="24"/>
          <w:szCs w:val="24"/>
        </w:rPr>
        <w:t xml:space="preserve">. </w:t>
      </w:r>
      <w:r w:rsidR="00E16C2D" w:rsidRPr="00D11E72">
        <w:rPr>
          <w:rFonts w:ascii="Times New Roman" w:hAnsi="Times New Roman" w:cs="Times New Roman"/>
          <w:sz w:val="24"/>
          <w:szCs w:val="24"/>
        </w:rPr>
        <w:t>A</w:t>
      </w:r>
      <w:r w:rsidR="00F56826" w:rsidRPr="00D11E72">
        <w:rPr>
          <w:rFonts w:ascii="Times New Roman" w:hAnsi="Times New Roman" w:cs="Times New Roman"/>
          <w:sz w:val="24"/>
          <w:szCs w:val="24"/>
        </w:rPr>
        <w:t>lso</w:t>
      </w:r>
      <w:r w:rsidR="00E16C2D" w:rsidRPr="00D11E72">
        <w:rPr>
          <w:rFonts w:ascii="Times New Roman" w:hAnsi="Times New Roman" w:cs="Times New Roman"/>
          <w:sz w:val="24"/>
          <w:szCs w:val="24"/>
        </w:rPr>
        <w:t xml:space="preserve"> empirical prescription of antibiotics and over the counter purchase of antibiotics</w:t>
      </w:r>
      <w:r w:rsidR="00AF5F3E" w:rsidRPr="00D11E72">
        <w:rPr>
          <w:rFonts w:ascii="Times New Roman" w:hAnsi="Times New Roman" w:cs="Times New Roman"/>
          <w:sz w:val="24"/>
          <w:szCs w:val="24"/>
        </w:rPr>
        <w:t xml:space="preserve"> with</w:t>
      </w:r>
      <w:r w:rsidR="00E16C2D" w:rsidRPr="00D11E72">
        <w:rPr>
          <w:rFonts w:ascii="Times New Roman" w:hAnsi="Times New Roman" w:cs="Times New Roman"/>
          <w:sz w:val="24"/>
          <w:szCs w:val="24"/>
        </w:rPr>
        <w:t xml:space="preserve">out prescription </w:t>
      </w:r>
      <w:r w:rsidR="00BC225F" w:rsidRPr="00D11E72">
        <w:rPr>
          <w:rFonts w:ascii="Times New Roman" w:hAnsi="Times New Roman" w:cs="Times New Roman"/>
          <w:sz w:val="24"/>
          <w:szCs w:val="24"/>
        </w:rPr>
        <w:t>should be further re-evaluated.</w:t>
      </w:r>
      <w:r w:rsidR="00E04EC4" w:rsidRPr="00D11E72">
        <w:rPr>
          <w:sz w:val="24"/>
          <w:szCs w:val="24"/>
        </w:rPr>
        <w:t xml:space="preserve"> Notable</w:t>
      </w:r>
      <w:r w:rsidR="00E04EC4" w:rsidRPr="00D11E72">
        <w:rPr>
          <w:spacing w:val="-3"/>
          <w:sz w:val="24"/>
          <w:szCs w:val="24"/>
        </w:rPr>
        <w:t xml:space="preserve"> </w:t>
      </w:r>
      <w:r w:rsidR="00E04EC4" w:rsidRPr="00D11E72">
        <w:rPr>
          <w:sz w:val="24"/>
          <w:szCs w:val="24"/>
        </w:rPr>
        <w:t>multidrug</w:t>
      </w:r>
      <w:r w:rsidR="00E04EC4" w:rsidRPr="00D11E72">
        <w:rPr>
          <w:spacing w:val="-3"/>
          <w:sz w:val="24"/>
          <w:szCs w:val="24"/>
        </w:rPr>
        <w:t xml:space="preserve"> </w:t>
      </w:r>
      <w:r w:rsidR="00E04EC4" w:rsidRPr="00D11E72">
        <w:rPr>
          <w:sz w:val="24"/>
          <w:szCs w:val="24"/>
        </w:rPr>
        <w:t>resistance</w:t>
      </w:r>
      <w:r w:rsidR="00E04EC4" w:rsidRPr="00D11E72">
        <w:rPr>
          <w:spacing w:val="-3"/>
          <w:sz w:val="24"/>
          <w:szCs w:val="24"/>
        </w:rPr>
        <w:t xml:space="preserve"> </w:t>
      </w:r>
      <w:r w:rsidR="00E04EC4" w:rsidRPr="00D11E72">
        <w:rPr>
          <w:sz w:val="24"/>
          <w:szCs w:val="24"/>
        </w:rPr>
        <w:t>among</w:t>
      </w:r>
      <w:r w:rsidR="00E04EC4" w:rsidRPr="00D11E72">
        <w:rPr>
          <w:spacing w:val="-4"/>
          <w:sz w:val="24"/>
          <w:szCs w:val="24"/>
        </w:rPr>
        <w:t xml:space="preserve"> </w:t>
      </w:r>
      <w:r w:rsidR="00E04EC4" w:rsidRPr="00D11E72">
        <w:rPr>
          <w:sz w:val="24"/>
          <w:szCs w:val="24"/>
        </w:rPr>
        <w:t>bacterial</w:t>
      </w:r>
      <w:r w:rsidR="00E04EC4" w:rsidRPr="00D11E72">
        <w:rPr>
          <w:spacing w:val="-3"/>
          <w:sz w:val="24"/>
          <w:szCs w:val="24"/>
        </w:rPr>
        <w:t xml:space="preserve"> </w:t>
      </w:r>
      <w:r w:rsidR="00E04EC4" w:rsidRPr="00D11E72">
        <w:rPr>
          <w:sz w:val="24"/>
          <w:szCs w:val="24"/>
        </w:rPr>
        <w:t>isolates</w:t>
      </w:r>
      <w:r w:rsidR="00E04EC4" w:rsidRPr="00D11E72">
        <w:rPr>
          <w:spacing w:val="-4"/>
          <w:sz w:val="24"/>
          <w:szCs w:val="24"/>
        </w:rPr>
        <w:t xml:space="preserve"> </w:t>
      </w:r>
      <w:r w:rsidR="00E04EC4" w:rsidRPr="00D11E72">
        <w:rPr>
          <w:sz w:val="24"/>
          <w:szCs w:val="24"/>
        </w:rPr>
        <w:t>underscores</w:t>
      </w:r>
      <w:r w:rsidR="00E04EC4" w:rsidRPr="00D11E72">
        <w:rPr>
          <w:spacing w:val="-4"/>
          <w:sz w:val="24"/>
          <w:szCs w:val="24"/>
        </w:rPr>
        <w:t xml:space="preserve"> </w:t>
      </w:r>
      <w:r w:rsidR="00E04EC4" w:rsidRPr="00D11E72">
        <w:rPr>
          <w:sz w:val="24"/>
          <w:szCs w:val="24"/>
        </w:rPr>
        <w:t>the</w:t>
      </w:r>
      <w:r w:rsidR="00E04EC4" w:rsidRPr="00D11E72">
        <w:rPr>
          <w:spacing w:val="-3"/>
          <w:sz w:val="24"/>
          <w:szCs w:val="24"/>
        </w:rPr>
        <w:t xml:space="preserve"> </w:t>
      </w:r>
      <w:r w:rsidR="00E04EC4" w:rsidRPr="00D11E72">
        <w:rPr>
          <w:sz w:val="24"/>
          <w:szCs w:val="24"/>
        </w:rPr>
        <w:t>necessity</w:t>
      </w:r>
      <w:r w:rsidR="00E04EC4" w:rsidRPr="00D11E72">
        <w:rPr>
          <w:spacing w:val="-3"/>
          <w:sz w:val="24"/>
          <w:szCs w:val="24"/>
        </w:rPr>
        <w:t xml:space="preserve"> </w:t>
      </w:r>
      <w:r w:rsidR="00E04EC4" w:rsidRPr="00D11E72">
        <w:rPr>
          <w:sz w:val="24"/>
          <w:szCs w:val="24"/>
        </w:rPr>
        <w:t>of</w:t>
      </w:r>
      <w:r w:rsidR="00E04EC4" w:rsidRPr="00D11E72">
        <w:rPr>
          <w:spacing w:val="-3"/>
          <w:sz w:val="24"/>
          <w:szCs w:val="24"/>
        </w:rPr>
        <w:t xml:space="preserve"> </w:t>
      </w:r>
      <w:r w:rsidR="00E04EC4" w:rsidRPr="00D11E72">
        <w:rPr>
          <w:sz w:val="24"/>
          <w:szCs w:val="24"/>
        </w:rPr>
        <w:t>routine</w:t>
      </w:r>
      <w:r w:rsidR="00E04EC4" w:rsidRPr="00D11E72">
        <w:rPr>
          <w:spacing w:val="-5"/>
          <w:sz w:val="24"/>
          <w:szCs w:val="24"/>
        </w:rPr>
        <w:t xml:space="preserve"> </w:t>
      </w:r>
      <w:r w:rsidR="00E04EC4" w:rsidRPr="00D11E72">
        <w:rPr>
          <w:sz w:val="24"/>
          <w:szCs w:val="24"/>
        </w:rPr>
        <w:t>culture- guided antibiotic therapy to optimize treatment outcomes and support antimicrobial stewardship</w:t>
      </w:r>
    </w:p>
    <w:p w:rsidR="00601532" w:rsidRPr="00D11E72" w:rsidRDefault="00601532" w:rsidP="00EB2091">
      <w:pPr>
        <w:tabs>
          <w:tab w:val="center" w:pos="4536"/>
        </w:tabs>
        <w:spacing w:line="360" w:lineRule="auto"/>
        <w:jc w:val="both"/>
        <w:rPr>
          <w:rFonts w:ascii="Times New Roman" w:hAnsi="Times New Roman" w:cs="Times New Roman"/>
          <w:sz w:val="24"/>
          <w:szCs w:val="24"/>
        </w:rPr>
      </w:pPr>
    </w:p>
    <w:p w:rsidR="00601532" w:rsidRPr="00863AAE" w:rsidRDefault="00601532" w:rsidP="00EB2091">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0" w:name="_Hlk218867759"/>
      <w:bookmarkStart w:id="1" w:name="_GoBack"/>
      <w:r w:rsidRPr="00863AAE">
        <w:rPr>
          <w:rFonts w:ascii="Times New Roman" w:eastAsia="Times New Roman" w:hAnsi="Times New Roman" w:cs="Times New Roman"/>
          <w:b/>
          <w:bCs/>
          <w:sz w:val="24"/>
          <w:szCs w:val="24"/>
          <w:lang w:val="en-GB" w:eastAsia="en-IN"/>
        </w:rPr>
        <w:t>Disclaimer (Artificial intelligence)</w:t>
      </w:r>
    </w:p>
    <w:bookmarkEnd w:id="1"/>
    <w:p w:rsidR="00601532" w:rsidRPr="00D11E72" w:rsidRDefault="00601532" w:rsidP="00EB2091">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D11E72">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D11E72">
        <w:rPr>
          <w:rFonts w:ascii="Times New Roman" w:eastAsia="Times New Roman" w:hAnsi="Times New Roman" w:cs="Times New Roman"/>
          <w:bCs/>
          <w:sz w:val="24"/>
          <w:szCs w:val="24"/>
          <w:lang w:val="en-GB" w:eastAsia="en-IN"/>
        </w:rPr>
        <w:t>ChatGPT</w:t>
      </w:r>
      <w:proofErr w:type="spellEnd"/>
      <w:r w:rsidRPr="00D11E72">
        <w:rPr>
          <w:rFonts w:ascii="Times New Roman" w:eastAsia="Times New Roman" w:hAnsi="Times New Roman" w:cs="Times New Roman"/>
          <w:bCs/>
          <w:sz w:val="24"/>
          <w:szCs w:val="24"/>
          <w:lang w:val="en-GB" w:eastAsia="en-IN"/>
        </w:rPr>
        <w:t xml:space="preserve">, COPILOT, etc.) and text-to-image generators have been used during the writing or editing of this manuscript. </w:t>
      </w:r>
    </w:p>
    <w:bookmarkEnd w:id="0"/>
    <w:p w:rsidR="00601532" w:rsidRPr="00D11E72" w:rsidRDefault="00601532" w:rsidP="00EB2091">
      <w:pPr>
        <w:tabs>
          <w:tab w:val="center" w:pos="4536"/>
        </w:tabs>
        <w:spacing w:line="360" w:lineRule="auto"/>
        <w:jc w:val="both"/>
        <w:rPr>
          <w:rFonts w:ascii="Times New Roman" w:hAnsi="Times New Roman" w:cs="Times New Roman"/>
          <w:sz w:val="24"/>
          <w:szCs w:val="24"/>
        </w:rPr>
      </w:pPr>
    </w:p>
    <w:p w:rsidR="00AA5ED6" w:rsidRPr="00D11E72" w:rsidRDefault="00AA5ED6" w:rsidP="00EB2091">
      <w:pPr>
        <w:tabs>
          <w:tab w:val="center" w:pos="4536"/>
        </w:tabs>
        <w:spacing w:line="360" w:lineRule="auto"/>
        <w:jc w:val="both"/>
        <w:rPr>
          <w:rFonts w:ascii="Times New Roman" w:hAnsi="Times New Roman" w:cs="Times New Roman"/>
          <w:b/>
          <w:sz w:val="24"/>
          <w:szCs w:val="24"/>
        </w:rPr>
      </w:pPr>
    </w:p>
    <w:p w:rsidR="00AD61D2" w:rsidRPr="00D11E72" w:rsidRDefault="003B6D80" w:rsidP="00EB2091">
      <w:pPr>
        <w:tabs>
          <w:tab w:val="center" w:pos="4536"/>
        </w:tabs>
        <w:spacing w:line="360" w:lineRule="auto"/>
        <w:jc w:val="center"/>
        <w:rPr>
          <w:rFonts w:ascii="Times New Roman" w:hAnsi="Times New Roman" w:cs="Times New Roman"/>
          <w:b/>
          <w:sz w:val="24"/>
          <w:szCs w:val="24"/>
        </w:rPr>
      </w:pPr>
      <w:r w:rsidRPr="00D11E72">
        <w:rPr>
          <w:rFonts w:ascii="Times New Roman" w:hAnsi="Times New Roman" w:cs="Times New Roman"/>
          <w:b/>
          <w:sz w:val="24"/>
          <w:szCs w:val="24"/>
        </w:rPr>
        <w:t>Reference</w:t>
      </w:r>
    </w:p>
    <w:p w:rsidR="00AD61D2" w:rsidRPr="00D11E72" w:rsidRDefault="00AD61D2" w:rsidP="00EB2091">
      <w:pPr>
        <w:pStyle w:val="ListParagraph"/>
        <w:numPr>
          <w:ilvl w:val="0"/>
          <w:numId w:val="1"/>
        </w:numPr>
        <w:shd w:val="clear" w:color="auto" w:fill="FFFFFF"/>
        <w:spacing w:after="0" w:line="360" w:lineRule="auto"/>
        <w:rPr>
          <w:rFonts w:ascii="Times New Roman" w:eastAsia="Times New Roman" w:hAnsi="Times New Roman" w:cs="Times New Roman"/>
          <w:color w:val="222222"/>
          <w:sz w:val="24"/>
          <w:szCs w:val="24"/>
        </w:rPr>
      </w:pPr>
      <w:r w:rsidRPr="00D11E72">
        <w:rPr>
          <w:rFonts w:ascii="Times New Roman" w:eastAsia="Times New Roman" w:hAnsi="Times New Roman" w:cs="Times New Roman"/>
          <w:color w:val="222222"/>
          <w:sz w:val="24"/>
          <w:szCs w:val="24"/>
        </w:rPr>
        <w:lastRenderedPageBreak/>
        <w:t xml:space="preserve">Szymanski A, Toth J, </w:t>
      </w:r>
      <w:r w:rsidRPr="00D11E72">
        <w:rPr>
          <w:rFonts w:ascii="Times New Roman" w:eastAsia="Times New Roman" w:hAnsi="Times New Roman" w:cs="Times New Roman"/>
          <w:color w:val="0E101A"/>
          <w:sz w:val="24"/>
          <w:szCs w:val="24"/>
        </w:rPr>
        <w:t xml:space="preserve">&amp; </w:t>
      </w:r>
      <w:r w:rsidRPr="00D11E72">
        <w:rPr>
          <w:rFonts w:ascii="Times New Roman" w:eastAsia="Times New Roman" w:hAnsi="Times New Roman" w:cs="Times New Roman"/>
          <w:color w:val="222222"/>
          <w:sz w:val="24"/>
          <w:szCs w:val="24"/>
        </w:rPr>
        <w:t xml:space="preserve">Ogorevc M, (2023). Anatomy, Head and Neck, Ear Tympanic Membrane. [Updated 2023 May 8]. In: </w:t>
      </w:r>
      <w:proofErr w:type="spellStart"/>
      <w:r w:rsidRPr="00D11E72">
        <w:rPr>
          <w:rFonts w:ascii="Times New Roman" w:eastAsia="Times New Roman" w:hAnsi="Times New Roman" w:cs="Times New Roman"/>
          <w:color w:val="222222"/>
          <w:sz w:val="24"/>
          <w:szCs w:val="24"/>
        </w:rPr>
        <w:t>StatPearls</w:t>
      </w:r>
      <w:proofErr w:type="spellEnd"/>
      <w:r w:rsidRPr="00D11E72">
        <w:rPr>
          <w:rFonts w:ascii="Times New Roman" w:eastAsia="Times New Roman" w:hAnsi="Times New Roman" w:cs="Times New Roman"/>
          <w:color w:val="222222"/>
          <w:sz w:val="24"/>
          <w:szCs w:val="24"/>
        </w:rPr>
        <w:t xml:space="preserve"> [Internet]. Treasure Island (FL): </w:t>
      </w:r>
      <w:proofErr w:type="spellStart"/>
      <w:r w:rsidRPr="00D11E72">
        <w:rPr>
          <w:rFonts w:ascii="Times New Roman" w:eastAsia="Times New Roman" w:hAnsi="Times New Roman" w:cs="Times New Roman"/>
          <w:color w:val="222222"/>
          <w:sz w:val="24"/>
          <w:szCs w:val="24"/>
        </w:rPr>
        <w:t>StatPearls</w:t>
      </w:r>
      <w:proofErr w:type="spellEnd"/>
      <w:r w:rsidRPr="00D11E72">
        <w:rPr>
          <w:rFonts w:ascii="Times New Roman" w:eastAsia="Times New Roman" w:hAnsi="Times New Roman" w:cs="Times New Roman"/>
          <w:color w:val="222222"/>
          <w:sz w:val="24"/>
          <w:szCs w:val="24"/>
        </w:rPr>
        <w:t xml:space="preserve"> Publishing; 2025 Jan-. Available from: https://www.ncbi.nlm.nih.gov/books/NBK448117/</w:t>
      </w:r>
    </w:p>
    <w:p w:rsidR="00AD61D2" w:rsidRPr="00D11E72" w:rsidRDefault="00AD61D2" w:rsidP="00EB2091">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D11E72">
        <w:rPr>
          <w:rFonts w:ascii="Times New Roman" w:eastAsia="Times New Roman" w:hAnsi="Times New Roman" w:cs="Times New Roman"/>
          <w:color w:val="0E101A"/>
          <w:sz w:val="24"/>
          <w:szCs w:val="24"/>
        </w:rPr>
        <w:t>Massa, H. M., Spann, K. M., &amp; Cripps, A. W. (2021). Innate Immunity in the Middle Ear Mucosa. </w:t>
      </w:r>
      <w:r w:rsidRPr="00D11E72">
        <w:rPr>
          <w:rFonts w:ascii="Times New Roman" w:eastAsia="Times New Roman" w:hAnsi="Times New Roman" w:cs="Times New Roman"/>
          <w:i/>
          <w:iCs/>
          <w:color w:val="0E101A"/>
          <w:sz w:val="24"/>
          <w:szCs w:val="24"/>
        </w:rPr>
        <w:t>Frontiers in Cellular and Infection Microbiology</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11</w:t>
      </w:r>
      <w:r w:rsidRPr="00D11E72">
        <w:rPr>
          <w:rFonts w:ascii="Times New Roman" w:eastAsia="Times New Roman" w:hAnsi="Times New Roman" w:cs="Times New Roman"/>
          <w:color w:val="0E101A"/>
          <w:sz w:val="24"/>
          <w:szCs w:val="24"/>
        </w:rPr>
        <w:t>, 764772. https://doi.org/10.3389/fcimb.2021.764772</w:t>
      </w:r>
    </w:p>
    <w:p w:rsidR="00AD61D2" w:rsidRPr="00D11E72" w:rsidRDefault="00AD61D2" w:rsidP="00EB2091">
      <w:pPr>
        <w:pStyle w:val="ListParagraph"/>
        <w:numPr>
          <w:ilvl w:val="0"/>
          <w:numId w:val="1"/>
        </w:numPr>
        <w:shd w:val="clear" w:color="auto" w:fill="FFFFFF"/>
        <w:spacing w:after="100" w:line="360" w:lineRule="auto"/>
        <w:rPr>
          <w:rFonts w:ascii="Times New Roman" w:eastAsia="Times New Roman" w:hAnsi="Times New Roman" w:cs="Times New Roman"/>
          <w:color w:val="000000"/>
          <w:sz w:val="24"/>
          <w:szCs w:val="24"/>
        </w:rPr>
      </w:pPr>
      <w:r w:rsidRPr="00D11E72">
        <w:rPr>
          <w:rFonts w:ascii="Times New Roman" w:eastAsia="Times New Roman" w:hAnsi="Times New Roman" w:cs="Times New Roman"/>
          <w:color w:val="0E101A"/>
          <w:sz w:val="24"/>
          <w:szCs w:val="24"/>
        </w:rPr>
        <w:t>Huang, G. J., Lin, B. R., Li, P. S., Tang, N., Fan, Z. J., &amp; Lu, B. Q. (2025). The global burden of otitis media in 204 countries and territories from 1992 to 2021: A systematic analysis for the Global Burden of Disease study 2021. </w:t>
      </w:r>
      <w:r w:rsidRPr="00D11E72">
        <w:rPr>
          <w:rFonts w:ascii="Times New Roman" w:eastAsia="Times New Roman" w:hAnsi="Times New Roman" w:cs="Times New Roman"/>
          <w:i/>
          <w:iCs/>
          <w:color w:val="0E101A"/>
          <w:sz w:val="24"/>
          <w:szCs w:val="24"/>
        </w:rPr>
        <w:t>Frontiers in Public Health</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12</w:t>
      </w:r>
      <w:r w:rsidRPr="00D11E72">
        <w:rPr>
          <w:rFonts w:ascii="Times New Roman" w:eastAsia="Times New Roman" w:hAnsi="Times New Roman" w:cs="Times New Roman"/>
          <w:color w:val="0E101A"/>
          <w:sz w:val="24"/>
          <w:szCs w:val="24"/>
        </w:rPr>
        <w:t>, 1519623. https://doi.org/10.3389/fpubh.2024.1519623</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proofErr w:type="spellStart"/>
      <w:r w:rsidRPr="00D11E72">
        <w:rPr>
          <w:rFonts w:ascii="Times New Roman" w:hAnsi="Times New Roman" w:cs="Times New Roman"/>
          <w:sz w:val="24"/>
          <w:szCs w:val="24"/>
        </w:rPr>
        <w:t>Sauver</w:t>
      </w:r>
      <w:proofErr w:type="spellEnd"/>
      <w:r w:rsidRPr="00D11E72">
        <w:rPr>
          <w:rFonts w:ascii="Times New Roman" w:hAnsi="Times New Roman" w:cs="Times New Roman"/>
          <w:sz w:val="24"/>
          <w:szCs w:val="24"/>
        </w:rPr>
        <w:t xml:space="preserve"> J, </w:t>
      </w:r>
      <w:proofErr w:type="spellStart"/>
      <w:r w:rsidRPr="00D11E72">
        <w:rPr>
          <w:rFonts w:ascii="Times New Roman" w:hAnsi="Times New Roman" w:cs="Times New Roman"/>
          <w:sz w:val="24"/>
          <w:szCs w:val="24"/>
        </w:rPr>
        <w:t>MOrrisC</w:t>
      </w:r>
      <w:proofErr w:type="spellEnd"/>
      <w:r w:rsidRPr="00D11E72">
        <w:rPr>
          <w:rFonts w:ascii="Times New Roman" w:hAnsi="Times New Roman" w:cs="Times New Roman"/>
          <w:sz w:val="24"/>
          <w:szCs w:val="24"/>
        </w:rPr>
        <w:t>. F, Foxman B, Somsel P, Madera R,</w:t>
      </w:r>
      <w:r w:rsidR="001F509D" w:rsidRPr="00D11E72">
        <w:rPr>
          <w:rFonts w:ascii="Times New Roman" w:eastAsia="Times New Roman" w:hAnsi="Times New Roman" w:cs="Times New Roman"/>
          <w:color w:val="0E101A"/>
          <w:sz w:val="24"/>
          <w:szCs w:val="24"/>
        </w:rPr>
        <w:t xml:space="preserve"> &amp;</w:t>
      </w:r>
      <w:r w:rsidRPr="00D11E72">
        <w:rPr>
          <w:rFonts w:ascii="Times New Roman" w:hAnsi="Times New Roman" w:cs="Times New Roman"/>
          <w:sz w:val="24"/>
          <w:szCs w:val="24"/>
        </w:rPr>
        <w:t xml:space="preserve"> Gilsdorf J. R (2000). Risk factors for otitis media and carriage of multiple strains of </w:t>
      </w:r>
      <w:proofErr w:type="spellStart"/>
      <w:r w:rsidRPr="00D11E72">
        <w:rPr>
          <w:rFonts w:ascii="Times New Roman" w:hAnsi="Times New Roman" w:cs="Times New Roman"/>
          <w:i/>
          <w:sz w:val="24"/>
          <w:szCs w:val="24"/>
        </w:rPr>
        <w:t>Haemophylus</w:t>
      </w:r>
      <w:proofErr w:type="spellEnd"/>
      <w:r w:rsidRPr="00D11E72">
        <w:rPr>
          <w:rFonts w:ascii="Times New Roman" w:hAnsi="Times New Roman" w:cs="Times New Roman"/>
          <w:i/>
          <w:sz w:val="24"/>
          <w:szCs w:val="24"/>
        </w:rPr>
        <w:t xml:space="preserve"> influenza </w:t>
      </w:r>
      <w:r w:rsidRPr="00D11E72">
        <w:rPr>
          <w:rFonts w:ascii="Times New Roman" w:hAnsi="Times New Roman" w:cs="Times New Roman"/>
          <w:sz w:val="24"/>
          <w:szCs w:val="24"/>
        </w:rPr>
        <w:t xml:space="preserve">and </w:t>
      </w:r>
      <w:r w:rsidRPr="00D11E72">
        <w:rPr>
          <w:rFonts w:ascii="Times New Roman" w:hAnsi="Times New Roman" w:cs="Times New Roman"/>
          <w:i/>
          <w:sz w:val="24"/>
          <w:szCs w:val="24"/>
        </w:rPr>
        <w:t xml:space="preserve">Streptococcus </w:t>
      </w:r>
      <w:proofErr w:type="spellStart"/>
      <w:r w:rsidRPr="00D11E72">
        <w:rPr>
          <w:rFonts w:ascii="Times New Roman" w:hAnsi="Times New Roman" w:cs="Times New Roman"/>
          <w:i/>
          <w:sz w:val="24"/>
          <w:szCs w:val="24"/>
        </w:rPr>
        <w:t>pnuemoniae</w:t>
      </w:r>
      <w:proofErr w:type="spellEnd"/>
      <w:r w:rsidRPr="00D11E72">
        <w:rPr>
          <w:rFonts w:ascii="Times New Roman" w:hAnsi="Times New Roman" w:cs="Times New Roman"/>
          <w:sz w:val="24"/>
          <w:szCs w:val="24"/>
        </w:rPr>
        <w:t>. Emerging Infectious Disease (6): 622-630.</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Afolabi O. A, Salaudeen A. G, Ologe F. E, </w:t>
      </w:r>
      <w:proofErr w:type="spellStart"/>
      <w:r w:rsidRPr="00D11E72">
        <w:rPr>
          <w:rFonts w:ascii="Times New Roman" w:hAnsi="Times New Roman" w:cs="Times New Roman"/>
          <w:sz w:val="24"/>
          <w:szCs w:val="24"/>
        </w:rPr>
        <w:t>Nwabuisi</w:t>
      </w:r>
      <w:proofErr w:type="spellEnd"/>
      <w:r w:rsidRPr="00D11E72">
        <w:rPr>
          <w:rFonts w:ascii="Times New Roman" w:hAnsi="Times New Roman" w:cs="Times New Roman"/>
          <w:sz w:val="24"/>
          <w:szCs w:val="24"/>
        </w:rPr>
        <w:t xml:space="preserve"> C, </w:t>
      </w:r>
      <w:r w:rsidR="001F509D" w:rsidRPr="00D11E72">
        <w:rPr>
          <w:rFonts w:ascii="Times New Roman" w:eastAsia="Times New Roman" w:hAnsi="Times New Roman" w:cs="Times New Roman"/>
          <w:color w:val="0E101A"/>
          <w:sz w:val="24"/>
          <w:szCs w:val="24"/>
        </w:rPr>
        <w:t xml:space="preserve">&amp; </w:t>
      </w:r>
      <w:proofErr w:type="spellStart"/>
      <w:r w:rsidRPr="00D11E72">
        <w:rPr>
          <w:rFonts w:ascii="Times New Roman" w:hAnsi="Times New Roman" w:cs="Times New Roman"/>
          <w:sz w:val="24"/>
          <w:szCs w:val="24"/>
        </w:rPr>
        <w:t>Nwawolu</w:t>
      </w:r>
      <w:proofErr w:type="spellEnd"/>
      <w:r w:rsidRPr="00D11E72">
        <w:rPr>
          <w:rFonts w:ascii="Times New Roman" w:hAnsi="Times New Roman" w:cs="Times New Roman"/>
          <w:sz w:val="24"/>
          <w:szCs w:val="24"/>
        </w:rPr>
        <w:t xml:space="preserve"> C. C (2012). Pattern of bacterial isolates in middle ear discharge of patients with chronic suppurative otitis media in a tertiary hospital in North Central Nigeria. Africa Health Sciences 12(3): 362-364</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Aich M. L, Biswas A. C, Ahmed M, Joarder M, A. H, Datta P. G, </w:t>
      </w:r>
      <w:r w:rsidR="001F509D" w:rsidRPr="00D11E72">
        <w:rPr>
          <w:rFonts w:ascii="Times New Roman" w:eastAsia="Times New Roman" w:hAnsi="Times New Roman" w:cs="Times New Roman"/>
          <w:color w:val="0E101A"/>
          <w:sz w:val="24"/>
          <w:szCs w:val="24"/>
        </w:rPr>
        <w:t>&amp;</w:t>
      </w:r>
      <w:r w:rsidRPr="00D11E72">
        <w:rPr>
          <w:rFonts w:ascii="Times New Roman" w:hAnsi="Times New Roman" w:cs="Times New Roman"/>
          <w:sz w:val="24"/>
          <w:szCs w:val="24"/>
        </w:rPr>
        <w:t xml:space="preserve">Alaudin  M (2009). Prevalence of otitis media with effusion among school going children in Bangladesh. Journal Otorhinolaryngology: 15(1) :31-34 </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WHO (2020). Deafness and hearing loss. </w:t>
      </w:r>
      <w:proofErr w:type="spellStart"/>
      <w:r w:rsidRPr="00D11E72">
        <w:rPr>
          <w:rFonts w:ascii="Times New Roman" w:hAnsi="Times New Roman" w:cs="Times New Roman"/>
          <w:sz w:val="24"/>
          <w:szCs w:val="24"/>
        </w:rPr>
        <w:t>htt</w:t>
      </w:r>
      <w:proofErr w:type="spellEnd"/>
      <w:r w:rsidRPr="00D11E72">
        <w:rPr>
          <w:rFonts w:ascii="Times New Roman" w:hAnsi="Times New Roman" w:cs="Times New Roman"/>
          <w:sz w:val="24"/>
          <w:szCs w:val="24"/>
        </w:rPr>
        <w:t>: //www.who.int/news/fact-sheets/detail/deafness-and-hearing-loss</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Yuchen J. I. N, </w:t>
      </w:r>
      <w:proofErr w:type="spellStart"/>
      <w:r w:rsidRPr="00D11E72">
        <w:rPr>
          <w:rFonts w:ascii="Times New Roman" w:hAnsi="Times New Roman" w:cs="Times New Roman"/>
          <w:sz w:val="24"/>
          <w:szCs w:val="24"/>
        </w:rPr>
        <w:t>Lingkang</w:t>
      </w:r>
      <w:proofErr w:type="spellEnd"/>
      <w:r w:rsidRPr="00D11E72">
        <w:rPr>
          <w:rFonts w:ascii="Times New Roman" w:hAnsi="Times New Roman" w:cs="Times New Roman"/>
          <w:sz w:val="24"/>
          <w:szCs w:val="24"/>
        </w:rPr>
        <w:t xml:space="preserve"> D, </w:t>
      </w:r>
      <w:proofErr w:type="spellStart"/>
      <w:r w:rsidRPr="00D11E72">
        <w:rPr>
          <w:rFonts w:ascii="Times New Roman" w:hAnsi="Times New Roman" w:cs="Times New Roman"/>
          <w:sz w:val="24"/>
          <w:szCs w:val="24"/>
        </w:rPr>
        <w:t>Yumeng</w:t>
      </w:r>
      <w:proofErr w:type="spellEnd"/>
      <w:r w:rsidRPr="00D11E72">
        <w:rPr>
          <w:rFonts w:ascii="Times New Roman" w:hAnsi="Times New Roman" w:cs="Times New Roman"/>
          <w:sz w:val="24"/>
          <w:szCs w:val="24"/>
        </w:rPr>
        <w:t xml:space="preserve"> J, </w:t>
      </w:r>
      <w:proofErr w:type="spellStart"/>
      <w:r w:rsidRPr="00D11E72">
        <w:rPr>
          <w:rFonts w:ascii="Times New Roman" w:hAnsi="Times New Roman" w:cs="Times New Roman"/>
          <w:sz w:val="24"/>
          <w:szCs w:val="24"/>
        </w:rPr>
        <w:t>Wenqi</w:t>
      </w:r>
      <w:proofErr w:type="spellEnd"/>
      <w:r w:rsidRPr="00D11E72">
        <w:rPr>
          <w:rFonts w:ascii="Times New Roman" w:hAnsi="Times New Roman" w:cs="Times New Roman"/>
          <w:sz w:val="24"/>
          <w:szCs w:val="24"/>
        </w:rPr>
        <w:t xml:space="preserve"> D, </w:t>
      </w:r>
      <w:proofErr w:type="spellStart"/>
      <w:r w:rsidRPr="00D11E72">
        <w:rPr>
          <w:rFonts w:ascii="Times New Roman" w:hAnsi="Times New Roman" w:cs="Times New Roman"/>
          <w:sz w:val="24"/>
          <w:szCs w:val="24"/>
        </w:rPr>
        <w:t>Zhuangzhuang</w:t>
      </w:r>
      <w:proofErr w:type="spellEnd"/>
      <w:r w:rsidRPr="00D11E72">
        <w:rPr>
          <w:rFonts w:ascii="Times New Roman" w:hAnsi="Times New Roman" w:cs="Times New Roman"/>
          <w:sz w:val="24"/>
          <w:szCs w:val="24"/>
        </w:rPr>
        <w:t xml:space="preserve"> l, Wen l, </w:t>
      </w:r>
      <w:proofErr w:type="spellStart"/>
      <w:r w:rsidRPr="00D11E72">
        <w:rPr>
          <w:rFonts w:ascii="Times New Roman" w:hAnsi="Times New Roman" w:cs="Times New Roman"/>
          <w:sz w:val="24"/>
          <w:szCs w:val="24"/>
        </w:rPr>
        <w:t>qiang</w:t>
      </w:r>
      <w:proofErr w:type="spellEnd"/>
      <w:r w:rsidRPr="00D11E72">
        <w:rPr>
          <w:rFonts w:ascii="Times New Roman" w:hAnsi="Times New Roman" w:cs="Times New Roman"/>
          <w:sz w:val="24"/>
          <w:szCs w:val="24"/>
        </w:rPr>
        <w:t xml:space="preserve"> M, </w:t>
      </w:r>
      <w:proofErr w:type="spellStart"/>
      <w:r w:rsidRPr="00D11E72">
        <w:rPr>
          <w:rFonts w:ascii="Times New Roman" w:hAnsi="Times New Roman" w:cs="Times New Roman"/>
          <w:sz w:val="24"/>
          <w:szCs w:val="24"/>
        </w:rPr>
        <w:t>Dongzhen</w:t>
      </w:r>
      <w:proofErr w:type="spellEnd"/>
      <w:r w:rsidRPr="00D11E72">
        <w:rPr>
          <w:rFonts w:ascii="Times New Roman" w:hAnsi="Times New Roman" w:cs="Times New Roman"/>
          <w:sz w:val="24"/>
          <w:szCs w:val="24"/>
        </w:rPr>
        <w:t xml:space="preserve"> </w:t>
      </w:r>
      <w:r w:rsidR="001F509D" w:rsidRPr="00D11E72">
        <w:rPr>
          <w:rFonts w:ascii="Times New Roman" w:hAnsi="Times New Roman" w:cs="Times New Roman"/>
          <w:sz w:val="24"/>
          <w:szCs w:val="24"/>
        </w:rPr>
        <w:t>Y</w:t>
      </w:r>
      <w:r w:rsidRPr="00D11E72">
        <w:rPr>
          <w:rFonts w:ascii="Times New Roman" w:hAnsi="Times New Roman" w:cs="Times New Roman"/>
          <w:sz w:val="24"/>
          <w:szCs w:val="24"/>
        </w:rPr>
        <w:t xml:space="preserve"> (2025). Global burden and prevalence of otitis media –induced hearing loss in children: 32- year study. European Archives of Oto-Rhino-Laryngology: 1-4   </w:t>
      </w:r>
    </w:p>
    <w:p w:rsidR="00AD61D2" w:rsidRPr="00D11E72" w:rsidRDefault="00AD61D2" w:rsidP="00EB2091">
      <w:pPr>
        <w:pStyle w:val="ListParagraph"/>
        <w:numPr>
          <w:ilvl w:val="0"/>
          <w:numId w:val="1"/>
        </w:numPr>
        <w:shd w:val="clear" w:color="auto" w:fill="FFFFFF"/>
        <w:spacing w:after="0" w:line="360" w:lineRule="auto"/>
        <w:rPr>
          <w:rFonts w:ascii="Times New Roman" w:eastAsia="Times New Roman" w:hAnsi="Times New Roman" w:cs="Times New Roman"/>
          <w:color w:val="222222"/>
          <w:sz w:val="24"/>
          <w:szCs w:val="24"/>
        </w:rPr>
      </w:pPr>
      <w:proofErr w:type="spellStart"/>
      <w:r w:rsidRPr="00D11E72">
        <w:rPr>
          <w:rFonts w:ascii="Times New Roman" w:eastAsia="Times New Roman" w:hAnsi="Times New Roman" w:cs="Times New Roman"/>
          <w:color w:val="222222"/>
          <w:sz w:val="24"/>
          <w:szCs w:val="24"/>
        </w:rPr>
        <w:t>Danishyar</w:t>
      </w:r>
      <w:proofErr w:type="spellEnd"/>
      <w:r w:rsidRPr="00D11E72">
        <w:rPr>
          <w:rFonts w:ascii="Times New Roman" w:eastAsia="Times New Roman" w:hAnsi="Times New Roman" w:cs="Times New Roman"/>
          <w:color w:val="222222"/>
          <w:sz w:val="24"/>
          <w:szCs w:val="24"/>
        </w:rPr>
        <w:t xml:space="preserve"> A, Ashurst JV. Acute Otitis Media. [Updated 2023 Apr 15]. In: </w:t>
      </w:r>
      <w:proofErr w:type="spellStart"/>
      <w:r w:rsidRPr="00D11E72">
        <w:rPr>
          <w:rFonts w:ascii="Times New Roman" w:eastAsia="Times New Roman" w:hAnsi="Times New Roman" w:cs="Times New Roman"/>
          <w:color w:val="222222"/>
          <w:sz w:val="24"/>
          <w:szCs w:val="24"/>
        </w:rPr>
        <w:t>StatPearls</w:t>
      </w:r>
      <w:proofErr w:type="spellEnd"/>
      <w:r w:rsidRPr="00D11E72">
        <w:rPr>
          <w:rFonts w:ascii="Times New Roman" w:eastAsia="Times New Roman" w:hAnsi="Times New Roman" w:cs="Times New Roman"/>
          <w:color w:val="222222"/>
          <w:sz w:val="24"/>
          <w:szCs w:val="24"/>
        </w:rPr>
        <w:t xml:space="preserve"> [Internet]. Treasure Island (FL): </w:t>
      </w:r>
      <w:proofErr w:type="spellStart"/>
      <w:r w:rsidRPr="00D11E72">
        <w:rPr>
          <w:rFonts w:ascii="Times New Roman" w:eastAsia="Times New Roman" w:hAnsi="Times New Roman" w:cs="Times New Roman"/>
          <w:color w:val="222222"/>
          <w:sz w:val="24"/>
          <w:szCs w:val="24"/>
        </w:rPr>
        <w:t>StatPearls</w:t>
      </w:r>
      <w:proofErr w:type="spellEnd"/>
      <w:r w:rsidRPr="00D11E72">
        <w:rPr>
          <w:rFonts w:ascii="Times New Roman" w:eastAsia="Times New Roman" w:hAnsi="Times New Roman" w:cs="Times New Roman"/>
          <w:color w:val="222222"/>
          <w:sz w:val="24"/>
          <w:szCs w:val="24"/>
        </w:rPr>
        <w:t xml:space="preserve"> Publishing; 2025 Jan-. Available from: https://www.ncbi.nlm.nih.gov/books/NBK470332/</w:t>
      </w:r>
    </w:p>
    <w:p w:rsidR="00AD61D2" w:rsidRPr="00D11E72" w:rsidRDefault="00AD61D2" w:rsidP="00EB2091">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D11E72">
        <w:rPr>
          <w:rFonts w:ascii="Times New Roman" w:eastAsia="Times New Roman" w:hAnsi="Times New Roman" w:cs="Times New Roman"/>
          <w:color w:val="0E101A"/>
          <w:sz w:val="24"/>
          <w:szCs w:val="24"/>
        </w:rPr>
        <w:t xml:space="preserve">Slater, O., Gains, J. E., Kelsey, A. M., De Corti, F., Zanetti, I., </w:t>
      </w:r>
      <w:proofErr w:type="spellStart"/>
      <w:r w:rsidRPr="00D11E72">
        <w:rPr>
          <w:rFonts w:ascii="Times New Roman" w:eastAsia="Times New Roman" w:hAnsi="Times New Roman" w:cs="Times New Roman"/>
          <w:color w:val="0E101A"/>
          <w:sz w:val="24"/>
          <w:szCs w:val="24"/>
        </w:rPr>
        <w:t>Coppadoro</w:t>
      </w:r>
      <w:proofErr w:type="spellEnd"/>
      <w:r w:rsidRPr="00D11E72">
        <w:rPr>
          <w:rFonts w:ascii="Times New Roman" w:eastAsia="Times New Roman" w:hAnsi="Times New Roman" w:cs="Times New Roman"/>
          <w:color w:val="0E101A"/>
          <w:sz w:val="24"/>
          <w:szCs w:val="24"/>
        </w:rPr>
        <w:t xml:space="preserve">, B., Jorgensen, M., Gallego, S., Orbach, D. H., </w:t>
      </w:r>
      <w:proofErr w:type="spellStart"/>
      <w:r w:rsidRPr="00D11E72">
        <w:rPr>
          <w:rFonts w:ascii="Times New Roman" w:eastAsia="Times New Roman" w:hAnsi="Times New Roman" w:cs="Times New Roman"/>
          <w:color w:val="0E101A"/>
          <w:sz w:val="24"/>
          <w:szCs w:val="24"/>
        </w:rPr>
        <w:t>Glosli</w:t>
      </w:r>
      <w:proofErr w:type="spellEnd"/>
      <w:r w:rsidRPr="00D11E72">
        <w:rPr>
          <w:rFonts w:ascii="Times New Roman" w:eastAsia="Times New Roman" w:hAnsi="Times New Roman" w:cs="Times New Roman"/>
          <w:color w:val="0E101A"/>
          <w:sz w:val="24"/>
          <w:szCs w:val="24"/>
        </w:rPr>
        <w:t xml:space="preserve">, H., Cesen, M., Gaze, M. N., </w:t>
      </w:r>
      <w:proofErr w:type="spellStart"/>
      <w:r w:rsidRPr="00D11E72">
        <w:rPr>
          <w:rFonts w:ascii="Times New Roman" w:eastAsia="Times New Roman" w:hAnsi="Times New Roman" w:cs="Times New Roman"/>
          <w:color w:val="0E101A"/>
          <w:sz w:val="24"/>
          <w:szCs w:val="24"/>
        </w:rPr>
        <w:t>Smeulders</w:t>
      </w:r>
      <w:proofErr w:type="spellEnd"/>
      <w:r w:rsidRPr="00D11E72">
        <w:rPr>
          <w:rFonts w:ascii="Times New Roman" w:eastAsia="Times New Roman" w:hAnsi="Times New Roman" w:cs="Times New Roman"/>
          <w:color w:val="0E101A"/>
          <w:sz w:val="24"/>
          <w:szCs w:val="24"/>
        </w:rPr>
        <w:t>, N., Ferrari, A., Jenney, M., Minard-Colin, V., Bisogno, G., &amp; Merks, J. H. (2021). </w:t>
      </w:r>
      <w:proofErr w:type="spellStart"/>
      <w:r w:rsidRPr="00D11E72">
        <w:rPr>
          <w:rFonts w:ascii="Times New Roman" w:eastAsia="Times New Roman" w:hAnsi="Times New Roman" w:cs="Times New Roman"/>
          <w:color w:val="0E101A"/>
          <w:sz w:val="24"/>
          <w:szCs w:val="24"/>
        </w:rPr>
        <w:t>Localised</w:t>
      </w:r>
      <w:proofErr w:type="spellEnd"/>
      <w:r w:rsidRPr="00D11E72">
        <w:rPr>
          <w:rFonts w:ascii="Times New Roman" w:eastAsia="Times New Roman" w:hAnsi="Times New Roman" w:cs="Times New Roman"/>
          <w:color w:val="0E101A"/>
          <w:sz w:val="24"/>
          <w:szCs w:val="24"/>
        </w:rPr>
        <w:t xml:space="preserve"> rhabdomyosarcoma in infants (&lt;12 months) and young </w:t>
      </w:r>
      <w:r w:rsidRPr="00D11E72">
        <w:rPr>
          <w:rFonts w:ascii="Times New Roman" w:eastAsia="Times New Roman" w:hAnsi="Times New Roman" w:cs="Times New Roman"/>
          <w:color w:val="0E101A"/>
          <w:sz w:val="24"/>
          <w:szCs w:val="24"/>
        </w:rPr>
        <w:lastRenderedPageBreak/>
        <w:t xml:space="preserve">children (12–36 months of age) treated on the </w:t>
      </w:r>
      <w:proofErr w:type="spellStart"/>
      <w:r w:rsidRPr="00D11E72">
        <w:rPr>
          <w:rFonts w:ascii="Times New Roman" w:eastAsia="Times New Roman" w:hAnsi="Times New Roman" w:cs="Times New Roman"/>
          <w:color w:val="0E101A"/>
          <w:sz w:val="24"/>
          <w:szCs w:val="24"/>
        </w:rPr>
        <w:t>EpSSG</w:t>
      </w:r>
      <w:proofErr w:type="spellEnd"/>
      <w:r w:rsidRPr="00D11E72">
        <w:rPr>
          <w:rFonts w:ascii="Times New Roman" w:eastAsia="Times New Roman" w:hAnsi="Times New Roman" w:cs="Times New Roman"/>
          <w:color w:val="0E101A"/>
          <w:sz w:val="24"/>
          <w:szCs w:val="24"/>
        </w:rPr>
        <w:t xml:space="preserve"> RMS 2005 study. </w:t>
      </w:r>
      <w:r w:rsidRPr="00D11E72">
        <w:rPr>
          <w:rFonts w:ascii="Times New Roman" w:eastAsia="Times New Roman" w:hAnsi="Times New Roman" w:cs="Times New Roman"/>
          <w:i/>
          <w:iCs/>
          <w:color w:val="0E101A"/>
          <w:sz w:val="24"/>
          <w:szCs w:val="24"/>
        </w:rPr>
        <w:t>European Journal of Cancer</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160</w:t>
      </w:r>
      <w:r w:rsidRPr="00D11E72">
        <w:rPr>
          <w:rFonts w:ascii="Times New Roman" w:eastAsia="Times New Roman" w:hAnsi="Times New Roman" w:cs="Times New Roman"/>
          <w:color w:val="0E101A"/>
          <w:sz w:val="24"/>
          <w:szCs w:val="24"/>
        </w:rPr>
        <w:t>, 206-214. https://doi.org/10.1016/j.ejca.2021.10.031</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Christopher E, Raphael M, Richard O, </w:t>
      </w:r>
      <w:proofErr w:type="spellStart"/>
      <w:r w:rsidRPr="00D11E72">
        <w:rPr>
          <w:rFonts w:ascii="Times New Roman" w:hAnsi="Times New Roman" w:cs="Times New Roman"/>
          <w:sz w:val="24"/>
          <w:szCs w:val="24"/>
        </w:rPr>
        <w:t>Onaiwu</w:t>
      </w:r>
      <w:proofErr w:type="spellEnd"/>
      <w:r w:rsidRPr="00D11E72">
        <w:rPr>
          <w:rFonts w:ascii="Times New Roman" w:hAnsi="Times New Roman" w:cs="Times New Roman"/>
          <w:sz w:val="24"/>
          <w:szCs w:val="24"/>
        </w:rPr>
        <w:t xml:space="preserve"> E (2010). Prevalence of otitis media in Okada Community, Edo State, Nigeria. </w:t>
      </w:r>
      <w:proofErr w:type="spellStart"/>
      <w:r w:rsidRPr="00D11E72">
        <w:rPr>
          <w:rFonts w:ascii="Times New Roman" w:hAnsi="Times New Roman" w:cs="Times New Roman"/>
          <w:sz w:val="24"/>
          <w:szCs w:val="24"/>
        </w:rPr>
        <w:t>Macedona</w:t>
      </w:r>
      <w:proofErr w:type="spellEnd"/>
      <w:r w:rsidRPr="00D11E72">
        <w:rPr>
          <w:rFonts w:ascii="Times New Roman" w:hAnsi="Times New Roman" w:cs="Times New Roman"/>
          <w:sz w:val="24"/>
          <w:szCs w:val="24"/>
        </w:rPr>
        <w:t xml:space="preserve"> Journal of medical Sciences </w:t>
      </w:r>
      <w:proofErr w:type="spellStart"/>
      <w:r w:rsidRPr="00D11E72">
        <w:rPr>
          <w:rFonts w:ascii="Times New Roman" w:hAnsi="Times New Roman" w:cs="Times New Roman"/>
          <w:sz w:val="24"/>
          <w:szCs w:val="24"/>
        </w:rPr>
        <w:t>doi</w:t>
      </w:r>
      <w:proofErr w:type="spellEnd"/>
      <w:r w:rsidRPr="00D11E72">
        <w:rPr>
          <w:rFonts w:ascii="Times New Roman" w:hAnsi="Times New Roman" w:cs="Times New Roman"/>
          <w:sz w:val="24"/>
          <w:szCs w:val="24"/>
        </w:rPr>
        <w:t xml:space="preserve"> 10. 3889/MJMS. 1857-5773.2010.0110 Open access: 1-2  </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proofErr w:type="spellStart"/>
      <w:r w:rsidRPr="00D11E72">
        <w:rPr>
          <w:rFonts w:ascii="Times New Roman" w:hAnsi="Times New Roman" w:cs="Times New Roman"/>
          <w:sz w:val="24"/>
          <w:szCs w:val="24"/>
          <w:lang w:val="fr-FR"/>
        </w:rPr>
        <w:t>Bergenfelz</w:t>
      </w:r>
      <w:proofErr w:type="spellEnd"/>
      <w:r w:rsidRPr="00D11E72">
        <w:rPr>
          <w:rFonts w:ascii="Times New Roman" w:hAnsi="Times New Roman" w:cs="Times New Roman"/>
          <w:sz w:val="24"/>
          <w:szCs w:val="24"/>
          <w:lang w:val="fr-FR"/>
        </w:rPr>
        <w:t xml:space="preserve"> C, </w:t>
      </w:r>
      <w:proofErr w:type="spellStart"/>
      <w:r w:rsidRPr="00D11E72">
        <w:rPr>
          <w:rFonts w:ascii="Times New Roman" w:hAnsi="Times New Roman" w:cs="Times New Roman"/>
          <w:sz w:val="24"/>
          <w:szCs w:val="24"/>
          <w:lang w:val="fr-FR"/>
        </w:rPr>
        <w:t>Hakanson</w:t>
      </w:r>
      <w:proofErr w:type="spellEnd"/>
      <w:r w:rsidRPr="00D11E72">
        <w:rPr>
          <w:rFonts w:ascii="Times New Roman" w:hAnsi="Times New Roman" w:cs="Times New Roman"/>
          <w:sz w:val="24"/>
          <w:szCs w:val="24"/>
          <w:lang w:val="fr-FR"/>
        </w:rPr>
        <w:t xml:space="preserve"> A. P, (2017). </w:t>
      </w:r>
      <w:proofErr w:type="gramStart"/>
      <w:r w:rsidRPr="00D11E72">
        <w:rPr>
          <w:rFonts w:ascii="Times New Roman" w:hAnsi="Times New Roman" w:cs="Times New Roman"/>
          <w:i/>
          <w:sz w:val="24"/>
          <w:szCs w:val="24"/>
        </w:rPr>
        <w:t>Streptococcus  pneumoniae</w:t>
      </w:r>
      <w:proofErr w:type="gramEnd"/>
      <w:r w:rsidRPr="00D11E72">
        <w:rPr>
          <w:rFonts w:ascii="Times New Roman" w:hAnsi="Times New Roman" w:cs="Times New Roman"/>
          <w:sz w:val="24"/>
          <w:szCs w:val="24"/>
        </w:rPr>
        <w:t xml:space="preserve"> otitis media pathogenesis and how it informs our understanding vaccine strategies. Current otorhinolaryngology Report 5(2): 115-124.</w:t>
      </w:r>
    </w:p>
    <w:p w:rsidR="00AD61D2" w:rsidRPr="00D11E72" w:rsidRDefault="00AD61D2" w:rsidP="00EB2091">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D11E72">
        <w:rPr>
          <w:rFonts w:ascii="Times New Roman" w:eastAsia="Times New Roman" w:hAnsi="Times New Roman" w:cs="Times New Roman"/>
          <w:color w:val="0E101A"/>
          <w:sz w:val="24"/>
          <w:szCs w:val="24"/>
        </w:rPr>
        <w:t>Bhutta, M. F., Leach, A. J., &amp; Brennan-Jones, C. G. (2024). Chronic suppurative otitis media. </w:t>
      </w:r>
      <w:r w:rsidRPr="00D11E72">
        <w:rPr>
          <w:rFonts w:ascii="Times New Roman" w:eastAsia="Times New Roman" w:hAnsi="Times New Roman" w:cs="Times New Roman"/>
          <w:i/>
          <w:iCs/>
          <w:color w:val="0E101A"/>
          <w:sz w:val="24"/>
          <w:szCs w:val="24"/>
        </w:rPr>
        <w:t>The Lancet</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403</w:t>
      </w:r>
      <w:r w:rsidRPr="00D11E72">
        <w:rPr>
          <w:rFonts w:ascii="Times New Roman" w:eastAsia="Times New Roman" w:hAnsi="Times New Roman" w:cs="Times New Roman"/>
          <w:color w:val="0E101A"/>
          <w:sz w:val="24"/>
          <w:szCs w:val="24"/>
        </w:rPr>
        <w:t>(10441), 2339-2348. https://doi.org/10.1016/S0140-6736(24)00259-9</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proofErr w:type="spellStart"/>
      <w:r w:rsidRPr="00D11E72">
        <w:rPr>
          <w:rFonts w:ascii="Times New Roman" w:hAnsi="Times New Roman" w:cs="Times New Roman"/>
          <w:color w:val="000000"/>
          <w:sz w:val="24"/>
          <w:szCs w:val="24"/>
          <w:shd w:val="clear" w:color="auto" w:fill="FFFFFF"/>
        </w:rPr>
        <w:t>Meherali</w:t>
      </w:r>
      <w:proofErr w:type="spellEnd"/>
      <w:r w:rsidRPr="00D11E72">
        <w:rPr>
          <w:rFonts w:ascii="Times New Roman" w:hAnsi="Times New Roman" w:cs="Times New Roman"/>
          <w:color w:val="000000"/>
          <w:sz w:val="24"/>
          <w:szCs w:val="24"/>
          <w:shd w:val="clear" w:color="auto" w:fill="FFFFFF"/>
        </w:rPr>
        <w:t xml:space="preserve"> S, Campbell A, Hartling L, Scott S. Understanding Parents' Experiences and Information Needs on Pediatric Acute Otitis Media: A Qualitative Study. </w:t>
      </w:r>
      <w:r w:rsidRPr="00D11E72">
        <w:rPr>
          <w:rStyle w:val="ref-journal"/>
          <w:rFonts w:ascii="Times New Roman" w:hAnsi="Times New Roman" w:cs="Times New Roman"/>
          <w:color w:val="000000"/>
          <w:sz w:val="24"/>
          <w:szCs w:val="24"/>
          <w:shd w:val="clear" w:color="auto" w:fill="FFFFFF"/>
        </w:rPr>
        <w:t>J Patient Exp. </w:t>
      </w:r>
      <w:r w:rsidRPr="00D11E72">
        <w:rPr>
          <w:rFonts w:ascii="Times New Roman" w:hAnsi="Times New Roman" w:cs="Times New Roman"/>
          <w:color w:val="000000"/>
          <w:sz w:val="24"/>
          <w:szCs w:val="24"/>
          <w:shd w:val="clear" w:color="auto" w:fill="FFFFFF"/>
        </w:rPr>
        <w:t>2019 Mar;</w:t>
      </w:r>
      <w:r w:rsidRPr="00D11E72">
        <w:rPr>
          <w:rStyle w:val="ref-vol"/>
          <w:rFonts w:ascii="Times New Roman" w:hAnsi="Times New Roman" w:cs="Times New Roman"/>
          <w:color w:val="000000"/>
          <w:sz w:val="24"/>
          <w:szCs w:val="24"/>
          <w:shd w:val="clear" w:color="auto" w:fill="FFFFFF"/>
        </w:rPr>
        <w:t>6</w:t>
      </w:r>
      <w:r w:rsidRPr="00D11E72">
        <w:rPr>
          <w:rFonts w:ascii="Times New Roman" w:hAnsi="Times New Roman" w:cs="Times New Roman"/>
          <w:color w:val="000000"/>
          <w:sz w:val="24"/>
          <w:szCs w:val="24"/>
          <w:shd w:val="clear" w:color="auto" w:fill="FFFFFF"/>
        </w:rPr>
        <w:t>(1):53-61</w:t>
      </w:r>
    </w:p>
    <w:p w:rsidR="00AD61D2" w:rsidRPr="00D11E72" w:rsidRDefault="00AD61D2" w:rsidP="00EB2091">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D11E72">
        <w:rPr>
          <w:rFonts w:ascii="Times New Roman" w:eastAsia="Times New Roman" w:hAnsi="Times New Roman" w:cs="Times New Roman"/>
          <w:color w:val="0E101A"/>
          <w:sz w:val="24"/>
          <w:szCs w:val="24"/>
        </w:rPr>
        <w:t>Bhatia, R., Chauhan, A., Rana, M., Kaur, K., Pradhan, P., &amp; Singh, M. (2024). Economic Burden of Otitis Media Globally and an Overview of the Current Scenario to Alleviate the Disease Burden: A Systematic Review. </w:t>
      </w:r>
      <w:r w:rsidRPr="00D11E72">
        <w:rPr>
          <w:rFonts w:ascii="Times New Roman" w:eastAsia="Times New Roman" w:hAnsi="Times New Roman" w:cs="Times New Roman"/>
          <w:i/>
          <w:iCs/>
          <w:color w:val="0E101A"/>
          <w:sz w:val="24"/>
          <w:szCs w:val="24"/>
        </w:rPr>
        <w:t>International Archives of Otorhinolaryngology</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28</w:t>
      </w:r>
      <w:r w:rsidRPr="00D11E72">
        <w:rPr>
          <w:rFonts w:ascii="Times New Roman" w:eastAsia="Times New Roman" w:hAnsi="Times New Roman" w:cs="Times New Roman"/>
          <w:color w:val="0E101A"/>
          <w:sz w:val="24"/>
          <w:szCs w:val="24"/>
        </w:rPr>
        <w:t>(3), e552. https://doi.org/10.1055/s-0043-1767802</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proofErr w:type="spellStart"/>
      <w:r w:rsidRPr="00D11E72">
        <w:rPr>
          <w:rFonts w:ascii="Times New Roman" w:hAnsi="Times New Roman" w:cs="Times New Roman"/>
          <w:sz w:val="24"/>
          <w:szCs w:val="24"/>
        </w:rPr>
        <w:t>Shamsuddeen</w:t>
      </w:r>
      <w:proofErr w:type="spellEnd"/>
      <w:r w:rsidRPr="00D11E72">
        <w:rPr>
          <w:rFonts w:ascii="Times New Roman" w:hAnsi="Times New Roman" w:cs="Times New Roman"/>
          <w:sz w:val="24"/>
          <w:szCs w:val="24"/>
        </w:rPr>
        <w:t xml:space="preserve"> U, Usman A. D, Buka A, Safiya I. I (2010). Bacterial agents of otitis media and their sensitivity to some antibiotics in Aminu Kanu Teaching Hospital Kanu, Nigeria. </w:t>
      </w:r>
      <w:proofErr w:type="spellStart"/>
      <w:proofErr w:type="gramStart"/>
      <w:r w:rsidRPr="00D11E72">
        <w:rPr>
          <w:rFonts w:ascii="Times New Roman" w:hAnsi="Times New Roman" w:cs="Times New Roman"/>
          <w:sz w:val="24"/>
          <w:szCs w:val="24"/>
        </w:rPr>
        <w:t>Bayero</w:t>
      </w:r>
      <w:proofErr w:type="spellEnd"/>
      <w:r w:rsidRPr="00D11E72">
        <w:rPr>
          <w:rFonts w:ascii="Times New Roman" w:hAnsi="Times New Roman" w:cs="Times New Roman"/>
          <w:sz w:val="24"/>
          <w:szCs w:val="24"/>
        </w:rPr>
        <w:t xml:space="preserve"> </w:t>
      </w:r>
      <w:r w:rsidR="001F509D" w:rsidRPr="00D11E72">
        <w:rPr>
          <w:rFonts w:ascii="Times New Roman" w:hAnsi="Times New Roman" w:cs="Times New Roman"/>
          <w:sz w:val="24"/>
          <w:szCs w:val="24"/>
        </w:rPr>
        <w:t>.</w:t>
      </w:r>
      <w:proofErr w:type="gramEnd"/>
      <w:r w:rsidR="001F509D" w:rsidRPr="00D11E72">
        <w:rPr>
          <w:rFonts w:ascii="Times New Roman" w:hAnsi="Times New Roman" w:cs="Times New Roman"/>
          <w:sz w:val="24"/>
          <w:szCs w:val="24"/>
        </w:rPr>
        <w:t xml:space="preserve"> </w:t>
      </w:r>
      <w:r w:rsidRPr="00D11E72">
        <w:rPr>
          <w:rFonts w:ascii="Times New Roman" w:hAnsi="Times New Roman" w:cs="Times New Roman"/>
          <w:i/>
          <w:sz w:val="24"/>
          <w:szCs w:val="24"/>
        </w:rPr>
        <w:t>Journal of Pure and Applied Sciences</w:t>
      </w:r>
      <w:r w:rsidRPr="00D11E72">
        <w:rPr>
          <w:rFonts w:ascii="Times New Roman" w:hAnsi="Times New Roman" w:cs="Times New Roman"/>
          <w:sz w:val="24"/>
          <w:szCs w:val="24"/>
        </w:rPr>
        <w:t xml:space="preserve">, 3(1): 191-191-192  </w:t>
      </w:r>
    </w:p>
    <w:p w:rsidR="00AD61D2" w:rsidRPr="00D11E72" w:rsidRDefault="00AD61D2" w:rsidP="00EB2091">
      <w:pPr>
        <w:pStyle w:val="ListParagraph"/>
        <w:numPr>
          <w:ilvl w:val="0"/>
          <w:numId w:val="1"/>
        </w:numPr>
        <w:shd w:val="clear" w:color="auto" w:fill="FFFFFF"/>
        <w:spacing w:after="100" w:line="360" w:lineRule="auto"/>
        <w:rPr>
          <w:rFonts w:ascii="Times New Roman" w:eastAsia="Times New Roman" w:hAnsi="Times New Roman" w:cs="Times New Roman"/>
          <w:color w:val="0E101A"/>
          <w:sz w:val="24"/>
          <w:szCs w:val="24"/>
        </w:rPr>
      </w:pPr>
      <w:r w:rsidRPr="00D11E72">
        <w:rPr>
          <w:rFonts w:ascii="Times New Roman" w:eastAsia="Times New Roman" w:hAnsi="Times New Roman" w:cs="Times New Roman"/>
          <w:color w:val="0E101A"/>
          <w:sz w:val="24"/>
          <w:szCs w:val="24"/>
        </w:rPr>
        <w:t xml:space="preserve">Tilahun, M., Shibabaw, A., Alemayehu, E., </w:t>
      </w:r>
      <w:proofErr w:type="spellStart"/>
      <w:r w:rsidRPr="00D11E72">
        <w:rPr>
          <w:rFonts w:ascii="Times New Roman" w:eastAsia="Times New Roman" w:hAnsi="Times New Roman" w:cs="Times New Roman"/>
          <w:color w:val="0E101A"/>
          <w:sz w:val="24"/>
          <w:szCs w:val="24"/>
        </w:rPr>
        <w:t>Mulatie</w:t>
      </w:r>
      <w:proofErr w:type="spellEnd"/>
      <w:r w:rsidRPr="00D11E72">
        <w:rPr>
          <w:rFonts w:ascii="Times New Roman" w:eastAsia="Times New Roman" w:hAnsi="Times New Roman" w:cs="Times New Roman"/>
          <w:color w:val="0E101A"/>
          <w:sz w:val="24"/>
          <w:szCs w:val="24"/>
        </w:rPr>
        <w:t xml:space="preserve">, Z., Gedefie, A., </w:t>
      </w:r>
      <w:proofErr w:type="spellStart"/>
      <w:r w:rsidRPr="00D11E72">
        <w:rPr>
          <w:rFonts w:ascii="Times New Roman" w:eastAsia="Times New Roman" w:hAnsi="Times New Roman" w:cs="Times New Roman"/>
          <w:color w:val="0E101A"/>
          <w:sz w:val="24"/>
          <w:szCs w:val="24"/>
        </w:rPr>
        <w:t>Gesese</w:t>
      </w:r>
      <w:proofErr w:type="spellEnd"/>
      <w:r w:rsidRPr="00D11E72">
        <w:rPr>
          <w:rFonts w:ascii="Times New Roman" w:eastAsia="Times New Roman" w:hAnsi="Times New Roman" w:cs="Times New Roman"/>
          <w:color w:val="0E101A"/>
          <w:sz w:val="24"/>
          <w:szCs w:val="24"/>
        </w:rPr>
        <w:t xml:space="preserve">, T., Fiseha, M., Tadesse, S., </w:t>
      </w:r>
      <w:proofErr w:type="spellStart"/>
      <w:r w:rsidRPr="00D11E72">
        <w:rPr>
          <w:rFonts w:ascii="Times New Roman" w:eastAsia="Times New Roman" w:hAnsi="Times New Roman" w:cs="Times New Roman"/>
          <w:color w:val="0E101A"/>
          <w:sz w:val="24"/>
          <w:szCs w:val="24"/>
        </w:rPr>
        <w:t>Sharew</w:t>
      </w:r>
      <w:proofErr w:type="spellEnd"/>
      <w:r w:rsidRPr="00D11E72">
        <w:rPr>
          <w:rFonts w:ascii="Times New Roman" w:eastAsia="Times New Roman" w:hAnsi="Times New Roman" w:cs="Times New Roman"/>
          <w:color w:val="0E101A"/>
          <w:sz w:val="24"/>
          <w:szCs w:val="24"/>
        </w:rPr>
        <w:t xml:space="preserve">, B., Mohammed, A. E., </w:t>
      </w:r>
      <w:proofErr w:type="spellStart"/>
      <w:r w:rsidRPr="00D11E72">
        <w:rPr>
          <w:rFonts w:ascii="Times New Roman" w:eastAsia="Times New Roman" w:hAnsi="Times New Roman" w:cs="Times New Roman"/>
          <w:color w:val="0E101A"/>
          <w:sz w:val="24"/>
          <w:szCs w:val="24"/>
        </w:rPr>
        <w:t>Debash</w:t>
      </w:r>
      <w:proofErr w:type="spellEnd"/>
      <w:r w:rsidRPr="00D11E72">
        <w:rPr>
          <w:rFonts w:ascii="Times New Roman" w:eastAsia="Times New Roman" w:hAnsi="Times New Roman" w:cs="Times New Roman"/>
          <w:color w:val="0E101A"/>
          <w:sz w:val="24"/>
          <w:szCs w:val="24"/>
        </w:rPr>
        <w:t>, H., &amp; Belete, M. A. (2024). Prevalence of bacterial ear infections and multidrug resistance patterns among ear infection suspected patients in Ethiopia: A systematic review and meta-analysis. </w:t>
      </w:r>
      <w:r w:rsidRPr="00D11E72">
        <w:rPr>
          <w:rFonts w:ascii="Times New Roman" w:eastAsia="Times New Roman" w:hAnsi="Times New Roman" w:cs="Times New Roman"/>
          <w:i/>
          <w:iCs/>
          <w:color w:val="0E101A"/>
          <w:sz w:val="24"/>
          <w:szCs w:val="24"/>
        </w:rPr>
        <w:t>BMC Infectious Diseases</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24</w:t>
      </w:r>
      <w:r w:rsidRPr="00D11E72">
        <w:rPr>
          <w:rFonts w:ascii="Times New Roman" w:eastAsia="Times New Roman" w:hAnsi="Times New Roman" w:cs="Times New Roman"/>
          <w:color w:val="0E101A"/>
          <w:sz w:val="24"/>
          <w:szCs w:val="24"/>
        </w:rPr>
        <w:t>, 1358. </w:t>
      </w:r>
      <w:hyperlink r:id="rId7" w:history="1">
        <w:r w:rsidRPr="00D11E72">
          <w:rPr>
            <w:rStyle w:val="Hyperlink"/>
            <w:rFonts w:ascii="Times New Roman" w:eastAsia="Times New Roman" w:hAnsi="Times New Roman" w:cs="Times New Roman"/>
            <w:sz w:val="24"/>
            <w:szCs w:val="24"/>
          </w:rPr>
          <w:t>https://doi.org/10.1186/s12879-024-10231-4</w:t>
        </w:r>
      </w:hyperlink>
    </w:p>
    <w:p w:rsidR="00AD61D2" w:rsidRPr="00D11E72" w:rsidRDefault="00AD61D2" w:rsidP="00EB2091">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D11E72">
        <w:rPr>
          <w:rFonts w:ascii="Times New Roman" w:eastAsia="Times New Roman" w:hAnsi="Times New Roman" w:cs="Times New Roman"/>
          <w:color w:val="0E101A"/>
          <w:sz w:val="24"/>
          <w:szCs w:val="24"/>
        </w:rPr>
        <w:t xml:space="preserve">Tesfa, T., Mitiku, H., Sisay, M., </w:t>
      </w:r>
      <w:proofErr w:type="spellStart"/>
      <w:r w:rsidRPr="00D11E72">
        <w:rPr>
          <w:rFonts w:ascii="Times New Roman" w:eastAsia="Times New Roman" w:hAnsi="Times New Roman" w:cs="Times New Roman"/>
          <w:color w:val="0E101A"/>
          <w:sz w:val="24"/>
          <w:szCs w:val="24"/>
        </w:rPr>
        <w:t>Weldegebreal</w:t>
      </w:r>
      <w:proofErr w:type="spellEnd"/>
      <w:r w:rsidRPr="00D11E72">
        <w:rPr>
          <w:rFonts w:ascii="Times New Roman" w:eastAsia="Times New Roman" w:hAnsi="Times New Roman" w:cs="Times New Roman"/>
          <w:color w:val="0E101A"/>
          <w:sz w:val="24"/>
          <w:szCs w:val="24"/>
        </w:rPr>
        <w:t xml:space="preserve">, F., </w:t>
      </w:r>
      <w:proofErr w:type="spellStart"/>
      <w:r w:rsidRPr="00D11E72">
        <w:rPr>
          <w:rFonts w:ascii="Times New Roman" w:eastAsia="Times New Roman" w:hAnsi="Times New Roman" w:cs="Times New Roman"/>
          <w:color w:val="0E101A"/>
          <w:sz w:val="24"/>
          <w:szCs w:val="24"/>
        </w:rPr>
        <w:t>Ataro</w:t>
      </w:r>
      <w:proofErr w:type="spellEnd"/>
      <w:r w:rsidRPr="00D11E72">
        <w:rPr>
          <w:rFonts w:ascii="Times New Roman" w:eastAsia="Times New Roman" w:hAnsi="Times New Roman" w:cs="Times New Roman"/>
          <w:color w:val="0E101A"/>
          <w:sz w:val="24"/>
          <w:szCs w:val="24"/>
        </w:rPr>
        <w:t xml:space="preserve">, Z., </w:t>
      </w:r>
      <w:proofErr w:type="spellStart"/>
      <w:r w:rsidRPr="00D11E72">
        <w:rPr>
          <w:rFonts w:ascii="Times New Roman" w:eastAsia="Times New Roman" w:hAnsi="Times New Roman" w:cs="Times New Roman"/>
          <w:color w:val="0E101A"/>
          <w:sz w:val="24"/>
          <w:szCs w:val="24"/>
        </w:rPr>
        <w:t>Motbaynor</w:t>
      </w:r>
      <w:proofErr w:type="spellEnd"/>
      <w:r w:rsidRPr="00D11E72">
        <w:rPr>
          <w:rFonts w:ascii="Times New Roman" w:eastAsia="Times New Roman" w:hAnsi="Times New Roman" w:cs="Times New Roman"/>
          <w:color w:val="0E101A"/>
          <w:sz w:val="24"/>
          <w:szCs w:val="24"/>
        </w:rPr>
        <w:t>, B., Marami, D., &amp; Teklemariam, Z. (2020). Bacterial otitis media in sub-Saharan Africa: A systematic review and meta-analysis. </w:t>
      </w:r>
      <w:r w:rsidRPr="00D11E72">
        <w:rPr>
          <w:rFonts w:ascii="Times New Roman" w:eastAsia="Times New Roman" w:hAnsi="Times New Roman" w:cs="Times New Roman"/>
          <w:i/>
          <w:iCs/>
          <w:color w:val="0E101A"/>
          <w:sz w:val="24"/>
          <w:szCs w:val="24"/>
        </w:rPr>
        <w:t>BMC Infectious Diseases</w:t>
      </w:r>
      <w:r w:rsidRPr="00D11E72">
        <w:rPr>
          <w:rFonts w:ascii="Times New Roman" w:eastAsia="Times New Roman" w:hAnsi="Times New Roman" w:cs="Times New Roman"/>
          <w:color w:val="0E101A"/>
          <w:sz w:val="24"/>
          <w:szCs w:val="24"/>
        </w:rPr>
        <w:t>, </w:t>
      </w:r>
      <w:r w:rsidRPr="00D11E72">
        <w:rPr>
          <w:rFonts w:ascii="Times New Roman" w:eastAsia="Times New Roman" w:hAnsi="Times New Roman" w:cs="Times New Roman"/>
          <w:i/>
          <w:iCs/>
          <w:color w:val="0E101A"/>
          <w:sz w:val="24"/>
          <w:szCs w:val="24"/>
        </w:rPr>
        <w:t>20</w:t>
      </w:r>
      <w:r w:rsidRPr="00D11E72">
        <w:rPr>
          <w:rFonts w:ascii="Times New Roman" w:eastAsia="Times New Roman" w:hAnsi="Times New Roman" w:cs="Times New Roman"/>
          <w:color w:val="0E101A"/>
          <w:sz w:val="24"/>
          <w:szCs w:val="24"/>
        </w:rPr>
        <w:t>, 225. https://doi.org/10.1186/s12879-020-4950-y</w:t>
      </w:r>
    </w:p>
    <w:p w:rsidR="00AD61D2" w:rsidRPr="00D11E72" w:rsidRDefault="00AD61D2" w:rsidP="00EB2091">
      <w:pPr>
        <w:pStyle w:val="ListParagraph"/>
        <w:numPr>
          <w:ilvl w:val="0"/>
          <w:numId w:val="1"/>
        </w:numPr>
        <w:spacing w:after="0" w:line="360" w:lineRule="auto"/>
        <w:rPr>
          <w:rFonts w:ascii="Times New Roman" w:eastAsia="Times New Roman" w:hAnsi="Times New Roman" w:cs="Times New Roman"/>
          <w:sz w:val="24"/>
          <w:szCs w:val="24"/>
        </w:rPr>
      </w:pPr>
      <w:r w:rsidRPr="00D11E72">
        <w:rPr>
          <w:rFonts w:ascii="Times New Roman" w:eastAsia="Times New Roman" w:hAnsi="Times New Roman" w:cs="Times New Roman"/>
          <w:sz w:val="24"/>
          <w:szCs w:val="24"/>
        </w:rPr>
        <w:t xml:space="preserve">Martines, F., Salvago, P., Ferrara, S., Messina, G., Mucia, M., Plescia, F., &amp; Sireci, F. (2016). Factors influencing the development of otitis media among Sicilian children </w:t>
      </w:r>
      <w:r w:rsidRPr="00D11E72">
        <w:rPr>
          <w:rFonts w:ascii="Times New Roman" w:eastAsia="Times New Roman" w:hAnsi="Times New Roman" w:cs="Times New Roman"/>
          <w:sz w:val="24"/>
          <w:szCs w:val="24"/>
        </w:rPr>
        <w:lastRenderedPageBreak/>
        <w:t>affected by upper respiratory tract infections. </w:t>
      </w:r>
      <w:r w:rsidRPr="00D11E72">
        <w:rPr>
          <w:rFonts w:ascii="Times New Roman" w:eastAsia="Times New Roman" w:hAnsi="Times New Roman" w:cs="Times New Roman"/>
          <w:i/>
          <w:iCs/>
          <w:sz w:val="24"/>
          <w:szCs w:val="24"/>
        </w:rPr>
        <w:t>Brazilian journal of otorhinolaryngology</w:t>
      </w:r>
      <w:r w:rsidRPr="00D11E72">
        <w:rPr>
          <w:rFonts w:ascii="Times New Roman" w:eastAsia="Times New Roman" w:hAnsi="Times New Roman" w:cs="Times New Roman"/>
          <w:sz w:val="24"/>
          <w:szCs w:val="24"/>
        </w:rPr>
        <w:t>, </w:t>
      </w:r>
      <w:r w:rsidRPr="00D11E72">
        <w:rPr>
          <w:rFonts w:ascii="Times New Roman" w:eastAsia="Times New Roman" w:hAnsi="Times New Roman" w:cs="Times New Roman"/>
          <w:i/>
          <w:iCs/>
          <w:sz w:val="24"/>
          <w:szCs w:val="24"/>
        </w:rPr>
        <w:t>82</w:t>
      </w:r>
      <w:r w:rsidRPr="00D11E72">
        <w:rPr>
          <w:rFonts w:ascii="Times New Roman" w:eastAsia="Times New Roman" w:hAnsi="Times New Roman" w:cs="Times New Roman"/>
          <w:sz w:val="24"/>
          <w:szCs w:val="24"/>
        </w:rPr>
        <w:t>(2), 215–222. https://doi.org/10.1016/j.bjorl.2015.04.002</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Amusa Y. B, </w:t>
      </w:r>
      <w:proofErr w:type="spellStart"/>
      <w:r w:rsidRPr="00D11E72">
        <w:rPr>
          <w:rFonts w:ascii="Times New Roman" w:hAnsi="Times New Roman" w:cs="Times New Roman"/>
          <w:sz w:val="24"/>
          <w:szCs w:val="24"/>
        </w:rPr>
        <w:t>Ijadunola</w:t>
      </w:r>
      <w:proofErr w:type="spellEnd"/>
      <w:r w:rsidRPr="00D11E72">
        <w:rPr>
          <w:rFonts w:ascii="Times New Roman" w:hAnsi="Times New Roman" w:cs="Times New Roman"/>
          <w:sz w:val="24"/>
          <w:szCs w:val="24"/>
        </w:rPr>
        <w:t xml:space="preserve"> </w:t>
      </w:r>
      <w:proofErr w:type="spellStart"/>
      <w:r w:rsidRPr="00D11E72">
        <w:rPr>
          <w:rFonts w:ascii="Times New Roman" w:hAnsi="Times New Roman" w:cs="Times New Roman"/>
          <w:sz w:val="24"/>
          <w:szCs w:val="24"/>
        </w:rPr>
        <w:t>i</w:t>
      </w:r>
      <w:proofErr w:type="spellEnd"/>
      <w:r w:rsidRPr="00D11E72">
        <w:rPr>
          <w:rFonts w:ascii="Times New Roman" w:hAnsi="Times New Roman" w:cs="Times New Roman"/>
          <w:sz w:val="24"/>
          <w:szCs w:val="24"/>
        </w:rPr>
        <w:t xml:space="preserve">. K, </w:t>
      </w:r>
      <w:proofErr w:type="spellStart"/>
      <w:r w:rsidRPr="00D11E72">
        <w:rPr>
          <w:rFonts w:ascii="Times New Roman" w:hAnsi="Times New Roman" w:cs="Times New Roman"/>
          <w:sz w:val="24"/>
          <w:szCs w:val="24"/>
        </w:rPr>
        <w:t>Onayado</w:t>
      </w:r>
      <w:proofErr w:type="spellEnd"/>
      <w:r w:rsidRPr="00D11E72">
        <w:rPr>
          <w:rFonts w:ascii="Times New Roman" w:hAnsi="Times New Roman" w:cs="Times New Roman"/>
          <w:sz w:val="24"/>
          <w:szCs w:val="24"/>
        </w:rPr>
        <w:t xml:space="preserve"> O. O (2005). Epidemiology of otitis media in a Local Tropical African Population. West African Journal of Medicine (24)3: 1-3   </w:t>
      </w:r>
    </w:p>
    <w:p w:rsidR="00AD61D2" w:rsidRPr="00D11E72" w:rsidRDefault="00AD61D2" w:rsidP="00EB2091">
      <w:pPr>
        <w:pStyle w:val="ListParagraph"/>
        <w:numPr>
          <w:ilvl w:val="0"/>
          <w:numId w:val="1"/>
        </w:numPr>
        <w:spacing w:line="360" w:lineRule="auto"/>
        <w:jc w:val="both"/>
        <w:rPr>
          <w:rFonts w:ascii="Times New Roman" w:hAnsi="Times New Roman" w:cs="Times New Roman"/>
          <w:sz w:val="24"/>
          <w:szCs w:val="24"/>
        </w:rPr>
      </w:pPr>
      <w:r w:rsidRPr="00D11E72">
        <w:rPr>
          <w:rFonts w:ascii="Times New Roman" w:eastAsia="Calibri" w:hAnsi="Times New Roman" w:cs="Times New Roman"/>
          <w:kern w:val="2"/>
          <w:sz w:val="24"/>
          <w:szCs w:val="24"/>
        </w:rPr>
        <w:t>Clinical and Laboratory Standards Institute. (2023). Performance standards for antimicrobial susceptibility testing (27th ed., CLSI supplement M100). Clinical and Laboratory Standards Institute.</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Ikechukwu G, C, Ikechukwu C. A, </w:t>
      </w:r>
      <w:proofErr w:type="spellStart"/>
      <w:r w:rsidRPr="00D11E72">
        <w:rPr>
          <w:rFonts w:ascii="Times New Roman" w:hAnsi="Times New Roman" w:cs="Times New Roman"/>
          <w:sz w:val="24"/>
          <w:szCs w:val="24"/>
        </w:rPr>
        <w:t>Ubesie</w:t>
      </w:r>
      <w:proofErr w:type="spellEnd"/>
      <w:r w:rsidRPr="00D11E72">
        <w:rPr>
          <w:rFonts w:ascii="Times New Roman" w:hAnsi="Times New Roman" w:cs="Times New Roman"/>
          <w:sz w:val="24"/>
          <w:szCs w:val="24"/>
        </w:rPr>
        <w:t xml:space="preserve"> A. C, </w:t>
      </w:r>
      <w:proofErr w:type="spellStart"/>
      <w:r w:rsidRPr="00D11E72">
        <w:rPr>
          <w:rFonts w:ascii="Times New Roman" w:hAnsi="Times New Roman" w:cs="Times New Roman"/>
          <w:sz w:val="24"/>
          <w:szCs w:val="24"/>
        </w:rPr>
        <w:t>Okoroafor</w:t>
      </w:r>
      <w:proofErr w:type="spellEnd"/>
      <w:r w:rsidRPr="00D11E72">
        <w:rPr>
          <w:rFonts w:ascii="Times New Roman" w:hAnsi="Times New Roman" w:cs="Times New Roman"/>
          <w:sz w:val="24"/>
          <w:szCs w:val="24"/>
        </w:rPr>
        <w:t xml:space="preserve"> I, </w:t>
      </w:r>
      <w:proofErr w:type="spellStart"/>
      <w:r w:rsidRPr="00D11E72">
        <w:rPr>
          <w:rFonts w:ascii="Times New Roman" w:hAnsi="Times New Roman" w:cs="Times New Roman"/>
          <w:sz w:val="24"/>
          <w:szCs w:val="24"/>
        </w:rPr>
        <w:t>Ezeanolue</w:t>
      </w:r>
      <w:proofErr w:type="spellEnd"/>
      <w:r w:rsidRPr="00D11E72">
        <w:rPr>
          <w:rFonts w:ascii="Times New Roman" w:hAnsi="Times New Roman" w:cs="Times New Roman"/>
          <w:sz w:val="24"/>
          <w:szCs w:val="24"/>
        </w:rPr>
        <w:t xml:space="preserve"> B. C, </w:t>
      </w:r>
      <w:proofErr w:type="spellStart"/>
      <w:r w:rsidRPr="00D11E72">
        <w:rPr>
          <w:rFonts w:ascii="Times New Roman" w:hAnsi="Times New Roman" w:cs="Times New Roman"/>
          <w:sz w:val="24"/>
          <w:szCs w:val="24"/>
        </w:rPr>
        <w:t>Ojinaka</w:t>
      </w:r>
      <w:proofErr w:type="spellEnd"/>
      <w:r w:rsidRPr="00D11E72">
        <w:rPr>
          <w:rFonts w:ascii="Times New Roman" w:hAnsi="Times New Roman" w:cs="Times New Roman"/>
          <w:sz w:val="24"/>
          <w:szCs w:val="24"/>
        </w:rPr>
        <w:t xml:space="preserve"> N. C, (2017). Bacterial agents of the discharging middle ear among children seen at the university of Nigeria teaching hospital, Enugu. Pan Africa Medical journal 26:1-2</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proofErr w:type="spellStart"/>
      <w:r w:rsidRPr="00D11E72">
        <w:rPr>
          <w:rFonts w:ascii="Times New Roman" w:hAnsi="Times New Roman" w:cs="Times New Roman"/>
          <w:sz w:val="24"/>
          <w:szCs w:val="24"/>
        </w:rPr>
        <w:t>Endalu</w:t>
      </w:r>
      <w:proofErr w:type="spellEnd"/>
      <w:r w:rsidRPr="00D11E72">
        <w:rPr>
          <w:rFonts w:ascii="Times New Roman" w:hAnsi="Times New Roman" w:cs="Times New Roman"/>
          <w:sz w:val="24"/>
          <w:szCs w:val="24"/>
        </w:rPr>
        <w:t xml:space="preserve"> T.G, </w:t>
      </w:r>
      <w:proofErr w:type="spellStart"/>
      <w:r w:rsidRPr="00D11E72">
        <w:rPr>
          <w:rFonts w:ascii="Times New Roman" w:hAnsi="Times New Roman" w:cs="Times New Roman"/>
          <w:sz w:val="24"/>
          <w:szCs w:val="24"/>
        </w:rPr>
        <w:t>Fedason</w:t>
      </w:r>
      <w:proofErr w:type="spellEnd"/>
      <w:r w:rsidRPr="00D11E72">
        <w:rPr>
          <w:rFonts w:ascii="Times New Roman" w:hAnsi="Times New Roman" w:cs="Times New Roman"/>
          <w:sz w:val="24"/>
          <w:szCs w:val="24"/>
        </w:rPr>
        <w:t xml:space="preserve"> A. A, Seifu G. F, </w:t>
      </w:r>
      <w:proofErr w:type="spellStart"/>
      <w:r w:rsidRPr="00D11E72">
        <w:rPr>
          <w:rFonts w:ascii="Times New Roman" w:hAnsi="Times New Roman" w:cs="Times New Roman"/>
          <w:sz w:val="24"/>
          <w:szCs w:val="24"/>
        </w:rPr>
        <w:t>Betrearon</w:t>
      </w:r>
      <w:proofErr w:type="spellEnd"/>
      <w:r w:rsidRPr="00D11E72">
        <w:rPr>
          <w:rFonts w:ascii="Times New Roman" w:hAnsi="Times New Roman" w:cs="Times New Roman"/>
          <w:sz w:val="24"/>
          <w:szCs w:val="24"/>
        </w:rPr>
        <w:t xml:space="preserve"> S (2025). Bacterial etiologies, antimicrobial susceptibility profile and associated factors among patients with otitis media referred to </w:t>
      </w:r>
      <w:proofErr w:type="spellStart"/>
      <w:r w:rsidRPr="00D11E72">
        <w:rPr>
          <w:rFonts w:ascii="Times New Roman" w:hAnsi="Times New Roman" w:cs="Times New Roman"/>
          <w:sz w:val="24"/>
          <w:szCs w:val="24"/>
        </w:rPr>
        <w:t>Nekemle</w:t>
      </w:r>
      <w:proofErr w:type="spellEnd"/>
      <w:r w:rsidRPr="00D11E72">
        <w:rPr>
          <w:rFonts w:ascii="Times New Roman" w:hAnsi="Times New Roman" w:cs="Times New Roman"/>
          <w:sz w:val="24"/>
          <w:szCs w:val="24"/>
        </w:rPr>
        <w:t xml:space="preserve"> Public Health Research and Referral Laboratory Center, Western Ethiopia- A cross sectional study BMC Microbiology SPRINGER NATURE LINK 25:1-3    </w:t>
      </w:r>
    </w:p>
    <w:p w:rsidR="00AD61D2" w:rsidRPr="00D11E72" w:rsidRDefault="00AD61D2" w:rsidP="00EB2091">
      <w:pPr>
        <w:pStyle w:val="ListParagraph"/>
        <w:numPr>
          <w:ilvl w:val="0"/>
          <w:numId w:val="1"/>
        </w:numPr>
        <w:tabs>
          <w:tab w:val="center" w:pos="4536"/>
        </w:tabs>
        <w:spacing w:line="360" w:lineRule="auto"/>
        <w:jc w:val="both"/>
        <w:rPr>
          <w:rFonts w:ascii="Times New Roman" w:hAnsi="Times New Roman" w:cs="Times New Roman"/>
          <w:sz w:val="24"/>
          <w:szCs w:val="24"/>
        </w:rPr>
      </w:pPr>
      <w:r w:rsidRPr="00D11E72">
        <w:rPr>
          <w:rFonts w:ascii="Times New Roman" w:hAnsi="Times New Roman" w:cs="Times New Roman"/>
          <w:sz w:val="24"/>
          <w:szCs w:val="24"/>
        </w:rPr>
        <w:t xml:space="preserve">Khadra M, Daniel G. W, </w:t>
      </w:r>
      <w:proofErr w:type="spellStart"/>
      <w:r w:rsidRPr="00D11E72">
        <w:rPr>
          <w:rFonts w:ascii="Times New Roman" w:hAnsi="Times New Roman" w:cs="Times New Roman"/>
          <w:sz w:val="24"/>
          <w:szCs w:val="24"/>
        </w:rPr>
        <w:t>Abdurahaman</w:t>
      </w:r>
      <w:proofErr w:type="spellEnd"/>
      <w:r w:rsidRPr="00D11E72">
        <w:rPr>
          <w:rFonts w:ascii="Times New Roman" w:hAnsi="Times New Roman" w:cs="Times New Roman"/>
          <w:sz w:val="24"/>
          <w:szCs w:val="24"/>
        </w:rPr>
        <w:t xml:space="preserve"> S, (2025). Bacterial profile, antimicrobial factors of otitis media among children at selected private hospitals in Hargeisa city, Somaliland.  BMC Infectious Diseases SPRINGER NATURE LINK: 2-20  </w:t>
      </w:r>
    </w:p>
    <w:p w:rsidR="00AD4870" w:rsidRPr="00D11E72" w:rsidRDefault="00AD4870" w:rsidP="00EB2091">
      <w:pPr>
        <w:pStyle w:val="ListParagraph"/>
        <w:numPr>
          <w:ilvl w:val="0"/>
          <w:numId w:val="1"/>
        </w:numPr>
        <w:shd w:val="clear" w:color="auto" w:fill="FFFFFF"/>
        <w:spacing w:before="100" w:after="100" w:line="360" w:lineRule="auto"/>
        <w:ind w:right="345"/>
        <w:rPr>
          <w:rFonts w:ascii="Inter" w:eastAsia="Times New Roman" w:hAnsi="Inter" w:cs="Times New Roman"/>
          <w:color w:val="000000"/>
          <w:sz w:val="24"/>
          <w:szCs w:val="24"/>
        </w:rPr>
      </w:pPr>
      <w:proofErr w:type="spellStart"/>
      <w:r w:rsidRPr="00D11E72">
        <w:rPr>
          <w:rFonts w:ascii="Inter" w:eastAsia="Times New Roman" w:hAnsi="Inter" w:cs="Times New Roman"/>
          <w:color w:val="0E101A"/>
          <w:sz w:val="24"/>
          <w:szCs w:val="24"/>
        </w:rPr>
        <w:t>Sallam</w:t>
      </w:r>
      <w:proofErr w:type="spellEnd"/>
      <w:r w:rsidRPr="00D11E72">
        <w:rPr>
          <w:rFonts w:ascii="Inter" w:eastAsia="Times New Roman" w:hAnsi="Inter" w:cs="Times New Roman"/>
          <w:color w:val="0E101A"/>
          <w:sz w:val="24"/>
          <w:szCs w:val="24"/>
        </w:rPr>
        <w:t xml:space="preserve">, M., &amp; </w:t>
      </w:r>
      <w:proofErr w:type="spellStart"/>
      <w:r w:rsidRPr="00D11E72">
        <w:rPr>
          <w:rFonts w:ascii="Inter" w:eastAsia="Times New Roman" w:hAnsi="Inter" w:cs="Times New Roman"/>
          <w:color w:val="0E101A"/>
          <w:sz w:val="24"/>
          <w:szCs w:val="24"/>
        </w:rPr>
        <w:t>Snygg</w:t>
      </w:r>
      <w:proofErr w:type="spellEnd"/>
      <w:r w:rsidRPr="00D11E72">
        <w:rPr>
          <w:rFonts w:ascii="Inter" w:eastAsia="Times New Roman" w:hAnsi="Inter" w:cs="Times New Roman"/>
          <w:color w:val="0E101A"/>
          <w:sz w:val="24"/>
          <w:szCs w:val="24"/>
        </w:rPr>
        <w:t xml:space="preserve">, J. (2022). Improving Antimicrobial Stewardship Program Using the Lean Six Sigma Methodology: A Descriptive Study from Mediclinic </w:t>
      </w:r>
      <w:proofErr w:type="spellStart"/>
      <w:r w:rsidRPr="00D11E72">
        <w:rPr>
          <w:rFonts w:ascii="Inter" w:eastAsia="Times New Roman" w:hAnsi="Inter" w:cs="Times New Roman"/>
          <w:color w:val="0E101A"/>
          <w:sz w:val="24"/>
          <w:szCs w:val="24"/>
        </w:rPr>
        <w:t>Welcare</w:t>
      </w:r>
      <w:proofErr w:type="spellEnd"/>
      <w:r w:rsidRPr="00D11E72">
        <w:rPr>
          <w:rFonts w:ascii="Inter" w:eastAsia="Times New Roman" w:hAnsi="Inter" w:cs="Times New Roman"/>
          <w:color w:val="0E101A"/>
          <w:sz w:val="24"/>
          <w:szCs w:val="24"/>
        </w:rPr>
        <w:t xml:space="preserve"> Hospital in Dubai, the UAE. </w:t>
      </w:r>
      <w:r w:rsidRPr="00D11E72">
        <w:rPr>
          <w:rFonts w:ascii="Inter" w:eastAsia="Times New Roman" w:hAnsi="Inter" w:cs="Times New Roman"/>
          <w:i/>
          <w:iCs/>
          <w:color w:val="0E101A"/>
          <w:sz w:val="24"/>
          <w:szCs w:val="24"/>
        </w:rPr>
        <w:t>Healthcare</w:t>
      </w:r>
      <w:r w:rsidRPr="00D11E72">
        <w:rPr>
          <w:rFonts w:ascii="Inter" w:eastAsia="Times New Roman" w:hAnsi="Inter" w:cs="Times New Roman"/>
          <w:color w:val="0E101A"/>
          <w:sz w:val="24"/>
          <w:szCs w:val="24"/>
        </w:rPr>
        <w:t>, </w:t>
      </w:r>
      <w:r w:rsidRPr="00D11E72">
        <w:rPr>
          <w:rFonts w:ascii="Inter" w:eastAsia="Times New Roman" w:hAnsi="Inter" w:cs="Times New Roman"/>
          <w:i/>
          <w:iCs/>
          <w:color w:val="0E101A"/>
          <w:sz w:val="24"/>
          <w:szCs w:val="24"/>
        </w:rPr>
        <w:t>11</w:t>
      </w:r>
      <w:r w:rsidRPr="00D11E72">
        <w:rPr>
          <w:rFonts w:ascii="Inter" w:eastAsia="Times New Roman" w:hAnsi="Inter" w:cs="Times New Roman"/>
          <w:color w:val="0E101A"/>
          <w:sz w:val="24"/>
          <w:szCs w:val="24"/>
        </w:rPr>
        <w:t>(23), 3048. </w:t>
      </w:r>
      <w:hyperlink r:id="rId8" w:history="1">
        <w:r w:rsidR="00F6117D" w:rsidRPr="00D11E72">
          <w:rPr>
            <w:rStyle w:val="Hyperlink"/>
            <w:rFonts w:ascii="Inter" w:eastAsia="Times New Roman" w:hAnsi="Inter" w:cs="Times New Roman"/>
            <w:sz w:val="24"/>
            <w:szCs w:val="24"/>
          </w:rPr>
          <w:t>https://doi.org/10.3390/healthcare11233048</w:t>
        </w:r>
      </w:hyperlink>
    </w:p>
    <w:p w:rsidR="00F6117D" w:rsidRPr="00D11E72" w:rsidRDefault="00F6117D" w:rsidP="00EB2091">
      <w:pPr>
        <w:pStyle w:val="ListParagraph"/>
        <w:numPr>
          <w:ilvl w:val="0"/>
          <w:numId w:val="1"/>
        </w:numPr>
        <w:shd w:val="clear" w:color="auto" w:fill="FFFFFF"/>
        <w:spacing w:after="0" w:line="360" w:lineRule="auto"/>
        <w:rPr>
          <w:rFonts w:ascii="Segoe UI" w:eastAsia="Times New Roman" w:hAnsi="Segoe UI" w:cs="Segoe UI"/>
          <w:color w:val="212121"/>
          <w:sz w:val="24"/>
          <w:szCs w:val="24"/>
        </w:rPr>
      </w:pPr>
      <w:proofErr w:type="spellStart"/>
      <w:r w:rsidRPr="00D11E72">
        <w:rPr>
          <w:rFonts w:ascii="Segoe UI" w:eastAsia="Times New Roman" w:hAnsi="Segoe UI" w:cs="Segoe UI"/>
          <w:color w:val="212121"/>
          <w:sz w:val="24"/>
          <w:szCs w:val="24"/>
        </w:rPr>
        <w:t>Sallam</w:t>
      </w:r>
      <w:proofErr w:type="spellEnd"/>
      <w:r w:rsidRPr="00D11E72">
        <w:rPr>
          <w:rFonts w:ascii="Segoe UI" w:eastAsia="Times New Roman" w:hAnsi="Segoe UI" w:cs="Segoe UI"/>
          <w:color w:val="212121"/>
          <w:sz w:val="24"/>
          <w:szCs w:val="24"/>
        </w:rPr>
        <w:t xml:space="preserve">, M., </w:t>
      </w:r>
      <w:proofErr w:type="spellStart"/>
      <w:r w:rsidRPr="00D11E72">
        <w:rPr>
          <w:rFonts w:ascii="Segoe UI" w:eastAsia="Times New Roman" w:hAnsi="Segoe UI" w:cs="Segoe UI"/>
          <w:color w:val="212121"/>
          <w:sz w:val="24"/>
          <w:szCs w:val="24"/>
        </w:rPr>
        <w:t>Snygg</w:t>
      </w:r>
      <w:proofErr w:type="spellEnd"/>
      <w:r w:rsidRPr="00D11E72">
        <w:rPr>
          <w:rFonts w:ascii="Segoe UI" w:eastAsia="Times New Roman" w:hAnsi="Segoe UI" w:cs="Segoe UI"/>
          <w:color w:val="212121"/>
          <w:sz w:val="24"/>
          <w:szCs w:val="24"/>
        </w:rPr>
        <w:t>, J., Allam, D., &amp; Kassem, R. (2024). From Protection to Prevention: Redefining Vaccines in the Context of Antimicrobial Resistance. </w:t>
      </w:r>
      <w:proofErr w:type="spellStart"/>
      <w:r w:rsidRPr="00D11E72">
        <w:rPr>
          <w:rFonts w:ascii="Segoe UI" w:eastAsia="Times New Roman" w:hAnsi="Segoe UI" w:cs="Segoe UI"/>
          <w:i/>
          <w:iCs/>
          <w:color w:val="212121"/>
          <w:sz w:val="24"/>
          <w:szCs w:val="24"/>
        </w:rPr>
        <w:t>Cureus</w:t>
      </w:r>
      <w:proofErr w:type="spellEnd"/>
      <w:r w:rsidRPr="00D11E72">
        <w:rPr>
          <w:rFonts w:ascii="Segoe UI" w:eastAsia="Times New Roman" w:hAnsi="Segoe UI" w:cs="Segoe UI"/>
          <w:color w:val="212121"/>
          <w:sz w:val="24"/>
          <w:szCs w:val="24"/>
        </w:rPr>
        <w:t>, </w:t>
      </w:r>
      <w:r w:rsidRPr="00D11E72">
        <w:rPr>
          <w:rFonts w:ascii="Segoe UI" w:eastAsia="Times New Roman" w:hAnsi="Segoe UI" w:cs="Segoe UI"/>
          <w:i/>
          <w:iCs/>
          <w:color w:val="212121"/>
          <w:sz w:val="24"/>
          <w:szCs w:val="24"/>
        </w:rPr>
        <w:t>16</w:t>
      </w:r>
      <w:r w:rsidRPr="00D11E72">
        <w:rPr>
          <w:rFonts w:ascii="Segoe UI" w:eastAsia="Times New Roman" w:hAnsi="Segoe UI" w:cs="Segoe UI"/>
          <w:color w:val="212121"/>
          <w:sz w:val="24"/>
          <w:szCs w:val="24"/>
        </w:rPr>
        <w:t xml:space="preserve">(5), e60551. </w:t>
      </w:r>
      <w:hyperlink r:id="rId9" w:history="1">
        <w:r w:rsidR="00047BAC" w:rsidRPr="00D11E72">
          <w:rPr>
            <w:rStyle w:val="Hyperlink"/>
            <w:rFonts w:ascii="Segoe UI" w:eastAsia="Times New Roman" w:hAnsi="Segoe UI" w:cs="Segoe UI"/>
            <w:sz w:val="24"/>
            <w:szCs w:val="24"/>
          </w:rPr>
          <w:t>https://doi.org/10.7759/cureus.60551</w:t>
        </w:r>
      </w:hyperlink>
    </w:p>
    <w:p w:rsidR="00047BAC" w:rsidRPr="00D11E72" w:rsidRDefault="00047BAC" w:rsidP="00EB2091">
      <w:pPr>
        <w:pStyle w:val="ListParagraph"/>
        <w:numPr>
          <w:ilvl w:val="0"/>
          <w:numId w:val="1"/>
        </w:numPr>
        <w:shd w:val="clear" w:color="auto" w:fill="FFFFFF"/>
        <w:spacing w:after="0" w:line="360" w:lineRule="auto"/>
        <w:rPr>
          <w:rFonts w:ascii="Segoe UI" w:eastAsia="Times New Roman" w:hAnsi="Segoe UI" w:cs="Segoe UI"/>
          <w:color w:val="212121"/>
          <w:sz w:val="24"/>
          <w:szCs w:val="24"/>
        </w:rPr>
      </w:pPr>
      <w:r w:rsidRPr="00D11E72">
        <w:rPr>
          <w:sz w:val="24"/>
          <w:szCs w:val="24"/>
        </w:rPr>
        <w:t xml:space="preserve">Chen, R., Deng, J., Sun, Y., Sun, D., Lu, H., Jiao, X., Zhu, F., Lu, L., &amp; </w:t>
      </w:r>
      <w:proofErr w:type="spellStart"/>
      <w:r w:rsidRPr="00D11E72">
        <w:rPr>
          <w:sz w:val="24"/>
          <w:szCs w:val="24"/>
        </w:rPr>
        <w:t>Sima</w:t>
      </w:r>
      <w:proofErr w:type="spellEnd"/>
      <w:r w:rsidRPr="00D11E72">
        <w:rPr>
          <w:sz w:val="24"/>
          <w:szCs w:val="24"/>
        </w:rPr>
        <w:t xml:space="preserve">, G. (2025). Global, regional and national burdens of otitis media in children and adolescents from 1990 to 2021 and its predictions to 2040. </w:t>
      </w:r>
      <w:r w:rsidRPr="00D11E72">
        <w:rPr>
          <w:i/>
          <w:iCs/>
          <w:sz w:val="24"/>
          <w:szCs w:val="24"/>
        </w:rPr>
        <w:t>Frontiers in Public Health</w:t>
      </w:r>
      <w:r w:rsidRPr="00D11E72">
        <w:rPr>
          <w:sz w:val="24"/>
          <w:szCs w:val="24"/>
        </w:rPr>
        <w:t xml:space="preserve">, </w:t>
      </w:r>
      <w:r w:rsidRPr="00D11E72">
        <w:rPr>
          <w:i/>
          <w:iCs/>
          <w:sz w:val="24"/>
          <w:szCs w:val="24"/>
        </w:rPr>
        <w:t>13</w:t>
      </w:r>
      <w:r w:rsidRPr="00D11E72">
        <w:rPr>
          <w:sz w:val="24"/>
          <w:szCs w:val="24"/>
        </w:rPr>
        <w:t>, 1552405. https://doi.org/10.3389/fpubh.2025.1552405</w:t>
      </w:r>
    </w:p>
    <w:p w:rsidR="00F6117D" w:rsidRPr="00D11E72" w:rsidRDefault="00F6117D" w:rsidP="00EB2091">
      <w:pPr>
        <w:pStyle w:val="ListParagraph"/>
        <w:shd w:val="clear" w:color="auto" w:fill="FFFFFF"/>
        <w:spacing w:before="100" w:after="100" w:line="360" w:lineRule="auto"/>
        <w:ind w:right="345"/>
        <w:rPr>
          <w:rFonts w:ascii="Inter" w:eastAsia="Times New Roman" w:hAnsi="Inter" w:cs="Times New Roman"/>
          <w:color w:val="000000"/>
          <w:sz w:val="24"/>
          <w:szCs w:val="24"/>
        </w:rPr>
      </w:pPr>
    </w:p>
    <w:p w:rsidR="00AD4870" w:rsidRPr="00D11E72" w:rsidRDefault="00AD4870" w:rsidP="00EB2091">
      <w:pPr>
        <w:pStyle w:val="ListParagraph"/>
        <w:shd w:val="clear" w:color="auto" w:fill="FFFFFF"/>
        <w:spacing w:before="100" w:after="100" w:line="360" w:lineRule="auto"/>
        <w:rPr>
          <w:rFonts w:ascii="Inter" w:eastAsia="Times New Roman" w:hAnsi="Inter" w:cs="Times New Roman"/>
          <w:color w:val="000000"/>
          <w:sz w:val="24"/>
          <w:szCs w:val="24"/>
        </w:rPr>
      </w:pPr>
    </w:p>
    <w:p w:rsidR="00BE3AC5" w:rsidRPr="00D11E72" w:rsidRDefault="00BE3AC5" w:rsidP="00EB2091">
      <w:pPr>
        <w:tabs>
          <w:tab w:val="center" w:pos="4536"/>
        </w:tabs>
        <w:spacing w:line="360" w:lineRule="auto"/>
        <w:jc w:val="both"/>
        <w:rPr>
          <w:rFonts w:ascii="Times New Roman" w:hAnsi="Times New Roman" w:cs="Times New Roman"/>
          <w:sz w:val="24"/>
          <w:szCs w:val="24"/>
        </w:rPr>
      </w:pPr>
    </w:p>
    <w:sectPr w:rsidR="00BE3AC5" w:rsidRPr="00D11E72" w:rsidSect="0027749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BDF" w:rsidRDefault="00573BDF" w:rsidP="00C07E43">
      <w:pPr>
        <w:spacing w:after="0" w:line="240" w:lineRule="auto"/>
      </w:pPr>
      <w:r>
        <w:separator/>
      </w:r>
    </w:p>
  </w:endnote>
  <w:endnote w:type="continuationSeparator" w:id="0">
    <w:p w:rsidR="00573BDF" w:rsidRDefault="00573BDF" w:rsidP="00C0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7E6" w:rsidRDefault="00E16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891236"/>
      <w:docPartObj>
        <w:docPartGallery w:val="Page Numbers (Bottom of Page)"/>
        <w:docPartUnique/>
      </w:docPartObj>
    </w:sdtPr>
    <w:sdtEndPr/>
    <w:sdtContent>
      <w:p w:rsidR="00E167E6" w:rsidRDefault="00E167E6">
        <w:pPr>
          <w:pStyle w:val="Footer"/>
          <w:jc w:val="center"/>
        </w:pPr>
        <w:r>
          <w:fldChar w:fldCharType="begin"/>
        </w:r>
        <w:r>
          <w:instrText xml:space="preserve"> PAGE   \* MERGEFORMAT </w:instrText>
        </w:r>
        <w:r>
          <w:fldChar w:fldCharType="separate"/>
        </w:r>
        <w:r w:rsidR="00EB2091">
          <w:rPr>
            <w:noProof/>
          </w:rPr>
          <w:t>4</w:t>
        </w:r>
        <w:r>
          <w:rPr>
            <w:noProof/>
          </w:rPr>
          <w:fldChar w:fldCharType="end"/>
        </w:r>
      </w:p>
    </w:sdtContent>
  </w:sdt>
  <w:p w:rsidR="00E167E6" w:rsidRDefault="00E16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7E6" w:rsidRDefault="00E16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BDF" w:rsidRDefault="00573BDF" w:rsidP="00C07E43">
      <w:pPr>
        <w:spacing w:after="0" w:line="240" w:lineRule="auto"/>
      </w:pPr>
      <w:r>
        <w:separator/>
      </w:r>
    </w:p>
  </w:footnote>
  <w:footnote w:type="continuationSeparator" w:id="0">
    <w:p w:rsidR="00573BDF" w:rsidRDefault="00573BDF" w:rsidP="00C07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7E6" w:rsidRDefault="00573B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7E6" w:rsidRDefault="00573B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7E6" w:rsidRDefault="00573B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92843"/>
    <w:multiLevelType w:val="hybridMultilevel"/>
    <w:tmpl w:val="4738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FA4"/>
    <w:rsid w:val="000049D5"/>
    <w:rsid w:val="00004E1E"/>
    <w:rsid w:val="0000625C"/>
    <w:rsid w:val="000079DC"/>
    <w:rsid w:val="000115AB"/>
    <w:rsid w:val="00013ABC"/>
    <w:rsid w:val="000146E4"/>
    <w:rsid w:val="000162C6"/>
    <w:rsid w:val="00022477"/>
    <w:rsid w:val="00022A70"/>
    <w:rsid w:val="00023827"/>
    <w:rsid w:val="000313F0"/>
    <w:rsid w:val="00035063"/>
    <w:rsid w:val="00035625"/>
    <w:rsid w:val="000372D0"/>
    <w:rsid w:val="00040077"/>
    <w:rsid w:val="00040164"/>
    <w:rsid w:val="000417FA"/>
    <w:rsid w:val="000422D8"/>
    <w:rsid w:val="000431FF"/>
    <w:rsid w:val="000432E4"/>
    <w:rsid w:val="00047BAC"/>
    <w:rsid w:val="00047DC3"/>
    <w:rsid w:val="0005020A"/>
    <w:rsid w:val="00050A14"/>
    <w:rsid w:val="000532FA"/>
    <w:rsid w:val="00054121"/>
    <w:rsid w:val="000552C7"/>
    <w:rsid w:val="00062BF6"/>
    <w:rsid w:val="00062C58"/>
    <w:rsid w:val="00064A66"/>
    <w:rsid w:val="00073C60"/>
    <w:rsid w:val="000765B2"/>
    <w:rsid w:val="00087B3B"/>
    <w:rsid w:val="000971D1"/>
    <w:rsid w:val="000975A5"/>
    <w:rsid w:val="000A057C"/>
    <w:rsid w:val="000A6574"/>
    <w:rsid w:val="000A7637"/>
    <w:rsid w:val="000B0010"/>
    <w:rsid w:val="000B0DBE"/>
    <w:rsid w:val="000B1338"/>
    <w:rsid w:val="000B2CCF"/>
    <w:rsid w:val="000C3EBE"/>
    <w:rsid w:val="000C449C"/>
    <w:rsid w:val="000C47B4"/>
    <w:rsid w:val="000C669D"/>
    <w:rsid w:val="000D66FC"/>
    <w:rsid w:val="000D7562"/>
    <w:rsid w:val="000D7D2E"/>
    <w:rsid w:val="000E1367"/>
    <w:rsid w:val="000E42DA"/>
    <w:rsid w:val="000E5E37"/>
    <w:rsid w:val="000E6D39"/>
    <w:rsid w:val="000E75BC"/>
    <w:rsid w:val="000F06A1"/>
    <w:rsid w:val="000F1FA4"/>
    <w:rsid w:val="000F6B3A"/>
    <w:rsid w:val="00113EAD"/>
    <w:rsid w:val="00115FC6"/>
    <w:rsid w:val="00115FD5"/>
    <w:rsid w:val="00120097"/>
    <w:rsid w:val="00125D35"/>
    <w:rsid w:val="0012675D"/>
    <w:rsid w:val="001307C9"/>
    <w:rsid w:val="00132086"/>
    <w:rsid w:val="00133075"/>
    <w:rsid w:val="00133A6D"/>
    <w:rsid w:val="00137C8D"/>
    <w:rsid w:val="00137D90"/>
    <w:rsid w:val="00140127"/>
    <w:rsid w:val="00142B84"/>
    <w:rsid w:val="0014337B"/>
    <w:rsid w:val="00154F34"/>
    <w:rsid w:val="001708DB"/>
    <w:rsid w:val="00170E9F"/>
    <w:rsid w:val="0017258E"/>
    <w:rsid w:val="001738C6"/>
    <w:rsid w:val="00181A7F"/>
    <w:rsid w:val="001834D0"/>
    <w:rsid w:val="001842F9"/>
    <w:rsid w:val="001863CA"/>
    <w:rsid w:val="00191AC7"/>
    <w:rsid w:val="00192458"/>
    <w:rsid w:val="00192753"/>
    <w:rsid w:val="00192BEC"/>
    <w:rsid w:val="0019387B"/>
    <w:rsid w:val="001A1A49"/>
    <w:rsid w:val="001B25EA"/>
    <w:rsid w:val="001B3100"/>
    <w:rsid w:val="001B3574"/>
    <w:rsid w:val="001C0730"/>
    <w:rsid w:val="001C2AAA"/>
    <w:rsid w:val="001C52D7"/>
    <w:rsid w:val="001D1CB0"/>
    <w:rsid w:val="001D2025"/>
    <w:rsid w:val="001D4B22"/>
    <w:rsid w:val="001D672A"/>
    <w:rsid w:val="001E0259"/>
    <w:rsid w:val="001E40B5"/>
    <w:rsid w:val="001E455E"/>
    <w:rsid w:val="001E5A9C"/>
    <w:rsid w:val="001F509D"/>
    <w:rsid w:val="001F55B8"/>
    <w:rsid w:val="001F70B0"/>
    <w:rsid w:val="001F7602"/>
    <w:rsid w:val="001F761C"/>
    <w:rsid w:val="0020063D"/>
    <w:rsid w:val="00201546"/>
    <w:rsid w:val="00203C26"/>
    <w:rsid w:val="0021186E"/>
    <w:rsid w:val="00212049"/>
    <w:rsid w:val="00217236"/>
    <w:rsid w:val="0022148A"/>
    <w:rsid w:val="002217A1"/>
    <w:rsid w:val="00222E75"/>
    <w:rsid w:val="002240EE"/>
    <w:rsid w:val="00224496"/>
    <w:rsid w:val="00225454"/>
    <w:rsid w:val="00226969"/>
    <w:rsid w:val="00230766"/>
    <w:rsid w:val="00230DE8"/>
    <w:rsid w:val="00233446"/>
    <w:rsid w:val="00242706"/>
    <w:rsid w:val="0024271E"/>
    <w:rsid w:val="00242904"/>
    <w:rsid w:val="002475B5"/>
    <w:rsid w:val="00247759"/>
    <w:rsid w:val="0025009D"/>
    <w:rsid w:val="00250F5B"/>
    <w:rsid w:val="002542FB"/>
    <w:rsid w:val="00261ADA"/>
    <w:rsid w:val="00263766"/>
    <w:rsid w:val="002654C1"/>
    <w:rsid w:val="00265741"/>
    <w:rsid w:val="00265877"/>
    <w:rsid w:val="00272BF9"/>
    <w:rsid w:val="0027749A"/>
    <w:rsid w:val="0027759A"/>
    <w:rsid w:val="00281A13"/>
    <w:rsid w:val="00283284"/>
    <w:rsid w:val="002838B5"/>
    <w:rsid w:val="00285EDD"/>
    <w:rsid w:val="0029202B"/>
    <w:rsid w:val="002946B8"/>
    <w:rsid w:val="00294AA4"/>
    <w:rsid w:val="00294F73"/>
    <w:rsid w:val="00295ED7"/>
    <w:rsid w:val="002A0EA3"/>
    <w:rsid w:val="002A15A2"/>
    <w:rsid w:val="002A3778"/>
    <w:rsid w:val="002A4E78"/>
    <w:rsid w:val="002A575A"/>
    <w:rsid w:val="002B5B47"/>
    <w:rsid w:val="002B72B5"/>
    <w:rsid w:val="002C0F4D"/>
    <w:rsid w:val="002C1585"/>
    <w:rsid w:val="002C3BFD"/>
    <w:rsid w:val="002C431F"/>
    <w:rsid w:val="002C7832"/>
    <w:rsid w:val="002D0A54"/>
    <w:rsid w:val="002D0C8C"/>
    <w:rsid w:val="002E0AF5"/>
    <w:rsid w:val="002E1F5A"/>
    <w:rsid w:val="002E73FE"/>
    <w:rsid w:val="002F2128"/>
    <w:rsid w:val="002F68D5"/>
    <w:rsid w:val="002F71E2"/>
    <w:rsid w:val="00301F5F"/>
    <w:rsid w:val="00304160"/>
    <w:rsid w:val="003044D0"/>
    <w:rsid w:val="003061D9"/>
    <w:rsid w:val="00311C5A"/>
    <w:rsid w:val="003136C4"/>
    <w:rsid w:val="0031387A"/>
    <w:rsid w:val="00313ABB"/>
    <w:rsid w:val="00320157"/>
    <w:rsid w:val="003224E7"/>
    <w:rsid w:val="0033179D"/>
    <w:rsid w:val="00331ECC"/>
    <w:rsid w:val="00333163"/>
    <w:rsid w:val="0034562C"/>
    <w:rsid w:val="00345671"/>
    <w:rsid w:val="00346CE6"/>
    <w:rsid w:val="00346EA2"/>
    <w:rsid w:val="00346FF9"/>
    <w:rsid w:val="00352C52"/>
    <w:rsid w:val="00353A50"/>
    <w:rsid w:val="00354AC9"/>
    <w:rsid w:val="00355C20"/>
    <w:rsid w:val="00356978"/>
    <w:rsid w:val="00365E40"/>
    <w:rsid w:val="00365F89"/>
    <w:rsid w:val="00366848"/>
    <w:rsid w:val="00371782"/>
    <w:rsid w:val="00372618"/>
    <w:rsid w:val="00373089"/>
    <w:rsid w:val="003730B2"/>
    <w:rsid w:val="003763B7"/>
    <w:rsid w:val="00391D29"/>
    <w:rsid w:val="00392452"/>
    <w:rsid w:val="00397213"/>
    <w:rsid w:val="003976FB"/>
    <w:rsid w:val="003A50D4"/>
    <w:rsid w:val="003B1447"/>
    <w:rsid w:val="003B3B3A"/>
    <w:rsid w:val="003B3E42"/>
    <w:rsid w:val="003B6961"/>
    <w:rsid w:val="003B6D80"/>
    <w:rsid w:val="003C65C1"/>
    <w:rsid w:val="003C736C"/>
    <w:rsid w:val="003C75E2"/>
    <w:rsid w:val="003D16A5"/>
    <w:rsid w:val="003D2030"/>
    <w:rsid w:val="003D3384"/>
    <w:rsid w:val="003D7C3F"/>
    <w:rsid w:val="003E5B7F"/>
    <w:rsid w:val="003E6307"/>
    <w:rsid w:val="003F0B73"/>
    <w:rsid w:val="003F3EA1"/>
    <w:rsid w:val="003F7246"/>
    <w:rsid w:val="003F7315"/>
    <w:rsid w:val="0040184C"/>
    <w:rsid w:val="0040434B"/>
    <w:rsid w:val="0040569E"/>
    <w:rsid w:val="00410DCB"/>
    <w:rsid w:val="004113CB"/>
    <w:rsid w:val="004114B3"/>
    <w:rsid w:val="004175B0"/>
    <w:rsid w:val="00417A11"/>
    <w:rsid w:val="00421893"/>
    <w:rsid w:val="00421F96"/>
    <w:rsid w:val="00424845"/>
    <w:rsid w:val="00425E03"/>
    <w:rsid w:val="00425F8E"/>
    <w:rsid w:val="00441200"/>
    <w:rsid w:val="00441C6B"/>
    <w:rsid w:val="00442C72"/>
    <w:rsid w:val="0045360E"/>
    <w:rsid w:val="004547E7"/>
    <w:rsid w:val="00454FC5"/>
    <w:rsid w:val="00456A0A"/>
    <w:rsid w:val="00464992"/>
    <w:rsid w:val="0046631F"/>
    <w:rsid w:val="004722D9"/>
    <w:rsid w:val="00475C1D"/>
    <w:rsid w:val="004808D4"/>
    <w:rsid w:val="004832D1"/>
    <w:rsid w:val="00483D95"/>
    <w:rsid w:val="004841BF"/>
    <w:rsid w:val="00484BA7"/>
    <w:rsid w:val="004917E0"/>
    <w:rsid w:val="0049279C"/>
    <w:rsid w:val="00495750"/>
    <w:rsid w:val="004A0017"/>
    <w:rsid w:val="004A2445"/>
    <w:rsid w:val="004A48F3"/>
    <w:rsid w:val="004C0087"/>
    <w:rsid w:val="004C4B38"/>
    <w:rsid w:val="004C4B51"/>
    <w:rsid w:val="004C4F2D"/>
    <w:rsid w:val="004C61CF"/>
    <w:rsid w:val="004D3151"/>
    <w:rsid w:val="004D41CF"/>
    <w:rsid w:val="004D5AA5"/>
    <w:rsid w:val="004E09E8"/>
    <w:rsid w:val="004E5489"/>
    <w:rsid w:val="004E55C9"/>
    <w:rsid w:val="004E5D0C"/>
    <w:rsid w:val="004E6FCF"/>
    <w:rsid w:val="004F77C3"/>
    <w:rsid w:val="004F7B7A"/>
    <w:rsid w:val="005115CA"/>
    <w:rsid w:val="00516227"/>
    <w:rsid w:val="00517A61"/>
    <w:rsid w:val="00523575"/>
    <w:rsid w:val="00524355"/>
    <w:rsid w:val="005262C4"/>
    <w:rsid w:val="00530239"/>
    <w:rsid w:val="00541599"/>
    <w:rsid w:val="00541C81"/>
    <w:rsid w:val="00543845"/>
    <w:rsid w:val="005465F9"/>
    <w:rsid w:val="005511F4"/>
    <w:rsid w:val="005518C1"/>
    <w:rsid w:val="005544FA"/>
    <w:rsid w:val="00563B2F"/>
    <w:rsid w:val="00566C82"/>
    <w:rsid w:val="00566DA1"/>
    <w:rsid w:val="0057258D"/>
    <w:rsid w:val="00573AE2"/>
    <w:rsid w:val="00573BDF"/>
    <w:rsid w:val="0057412A"/>
    <w:rsid w:val="005750E1"/>
    <w:rsid w:val="00586EF2"/>
    <w:rsid w:val="00587139"/>
    <w:rsid w:val="005944D0"/>
    <w:rsid w:val="00594ADA"/>
    <w:rsid w:val="005A6BBE"/>
    <w:rsid w:val="005A7A72"/>
    <w:rsid w:val="005B13FE"/>
    <w:rsid w:val="005B192C"/>
    <w:rsid w:val="005B579C"/>
    <w:rsid w:val="005B717E"/>
    <w:rsid w:val="005C25C8"/>
    <w:rsid w:val="005C6279"/>
    <w:rsid w:val="005D1F74"/>
    <w:rsid w:val="005D245F"/>
    <w:rsid w:val="005D3247"/>
    <w:rsid w:val="005E0755"/>
    <w:rsid w:val="005E1D15"/>
    <w:rsid w:val="005E481E"/>
    <w:rsid w:val="005E49DC"/>
    <w:rsid w:val="005E7AB0"/>
    <w:rsid w:val="005F1469"/>
    <w:rsid w:val="005F192B"/>
    <w:rsid w:val="005F1EC0"/>
    <w:rsid w:val="005F2EC4"/>
    <w:rsid w:val="005F3A3F"/>
    <w:rsid w:val="005F41BB"/>
    <w:rsid w:val="005F46C0"/>
    <w:rsid w:val="005F4A9D"/>
    <w:rsid w:val="005F61AB"/>
    <w:rsid w:val="005F6BE5"/>
    <w:rsid w:val="005F7AF1"/>
    <w:rsid w:val="00600A6F"/>
    <w:rsid w:val="00600D63"/>
    <w:rsid w:val="00601532"/>
    <w:rsid w:val="00605C9B"/>
    <w:rsid w:val="00606A78"/>
    <w:rsid w:val="00610E34"/>
    <w:rsid w:val="00612941"/>
    <w:rsid w:val="00613344"/>
    <w:rsid w:val="006136EA"/>
    <w:rsid w:val="00621CB0"/>
    <w:rsid w:val="006225B8"/>
    <w:rsid w:val="00626658"/>
    <w:rsid w:val="00627E8F"/>
    <w:rsid w:val="0063181A"/>
    <w:rsid w:val="00640906"/>
    <w:rsid w:val="006428D4"/>
    <w:rsid w:val="006505BD"/>
    <w:rsid w:val="00653864"/>
    <w:rsid w:val="00654F39"/>
    <w:rsid w:val="00661DDE"/>
    <w:rsid w:val="0066253C"/>
    <w:rsid w:val="0066265B"/>
    <w:rsid w:val="00663292"/>
    <w:rsid w:val="0066516A"/>
    <w:rsid w:val="00670D33"/>
    <w:rsid w:val="00670D69"/>
    <w:rsid w:val="00671D61"/>
    <w:rsid w:val="00673FAF"/>
    <w:rsid w:val="00676763"/>
    <w:rsid w:val="00681F87"/>
    <w:rsid w:val="00686A6B"/>
    <w:rsid w:val="00686B95"/>
    <w:rsid w:val="00694918"/>
    <w:rsid w:val="00696929"/>
    <w:rsid w:val="006A0205"/>
    <w:rsid w:val="006B1EBE"/>
    <w:rsid w:val="006B1FFB"/>
    <w:rsid w:val="006B2B91"/>
    <w:rsid w:val="006C0FF2"/>
    <w:rsid w:val="006C26CA"/>
    <w:rsid w:val="006C41B4"/>
    <w:rsid w:val="006C576D"/>
    <w:rsid w:val="006C63E6"/>
    <w:rsid w:val="006C6438"/>
    <w:rsid w:val="006C6DFC"/>
    <w:rsid w:val="006D702A"/>
    <w:rsid w:val="006E4DFB"/>
    <w:rsid w:val="006F27DB"/>
    <w:rsid w:val="006F2811"/>
    <w:rsid w:val="006F3FC7"/>
    <w:rsid w:val="006F6445"/>
    <w:rsid w:val="006F755B"/>
    <w:rsid w:val="00702F12"/>
    <w:rsid w:val="00703997"/>
    <w:rsid w:val="00707569"/>
    <w:rsid w:val="00714464"/>
    <w:rsid w:val="0071691D"/>
    <w:rsid w:val="0072112C"/>
    <w:rsid w:val="00721747"/>
    <w:rsid w:val="00722520"/>
    <w:rsid w:val="00734A15"/>
    <w:rsid w:val="007418B8"/>
    <w:rsid w:val="00742A6B"/>
    <w:rsid w:val="00743127"/>
    <w:rsid w:val="00747285"/>
    <w:rsid w:val="007500FA"/>
    <w:rsid w:val="007524A3"/>
    <w:rsid w:val="007532CA"/>
    <w:rsid w:val="00764DCE"/>
    <w:rsid w:val="007679F0"/>
    <w:rsid w:val="00767BB3"/>
    <w:rsid w:val="00773BFB"/>
    <w:rsid w:val="00773D58"/>
    <w:rsid w:val="00775216"/>
    <w:rsid w:val="0077524D"/>
    <w:rsid w:val="007773F5"/>
    <w:rsid w:val="007803FF"/>
    <w:rsid w:val="00783B98"/>
    <w:rsid w:val="0078481C"/>
    <w:rsid w:val="00787F9A"/>
    <w:rsid w:val="007919B6"/>
    <w:rsid w:val="0079377D"/>
    <w:rsid w:val="007938B6"/>
    <w:rsid w:val="007A068C"/>
    <w:rsid w:val="007A2BCC"/>
    <w:rsid w:val="007A53EE"/>
    <w:rsid w:val="007B175B"/>
    <w:rsid w:val="007B2C15"/>
    <w:rsid w:val="007B3D50"/>
    <w:rsid w:val="007B7DCE"/>
    <w:rsid w:val="007C2D60"/>
    <w:rsid w:val="007C4769"/>
    <w:rsid w:val="007C4C88"/>
    <w:rsid w:val="007C581F"/>
    <w:rsid w:val="007D6DB0"/>
    <w:rsid w:val="007D7FB0"/>
    <w:rsid w:val="007E290C"/>
    <w:rsid w:val="007E5E4C"/>
    <w:rsid w:val="007E6DAF"/>
    <w:rsid w:val="007F096B"/>
    <w:rsid w:val="007F31D7"/>
    <w:rsid w:val="007F47E5"/>
    <w:rsid w:val="00800F58"/>
    <w:rsid w:val="00802851"/>
    <w:rsid w:val="00802A64"/>
    <w:rsid w:val="00805FA5"/>
    <w:rsid w:val="00810D40"/>
    <w:rsid w:val="00815E0B"/>
    <w:rsid w:val="00821904"/>
    <w:rsid w:val="00822504"/>
    <w:rsid w:val="008227D7"/>
    <w:rsid w:val="00826436"/>
    <w:rsid w:val="00826BDE"/>
    <w:rsid w:val="00830AE8"/>
    <w:rsid w:val="00833468"/>
    <w:rsid w:val="008336AF"/>
    <w:rsid w:val="00835DBB"/>
    <w:rsid w:val="00842364"/>
    <w:rsid w:val="00842E6E"/>
    <w:rsid w:val="00844A55"/>
    <w:rsid w:val="00844AE0"/>
    <w:rsid w:val="00846137"/>
    <w:rsid w:val="008512A0"/>
    <w:rsid w:val="008525F2"/>
    <w:rsid w:val="00856FD9"/>
    <w:rsid w:val="0085725A"/>
    <w:rsid w:val="008578A2"/>
    <w:rsid w:val="00857C5F"/>
    <w:rsid w:val="00861AA0"/>
    <w:rsid w:val="00861EF4"/>
    <w:rsid w:val="0086272B"/>
    <w:rsid w:val="00863AAE"/>
    <w:rsid w:val="00865A7C"/>
    <w:rsid w:val="00866A63"/>
    <w:rsid w:val="00870233"/>
    <w:rsid w:val="0087426E"/>
    <w:rsid w:val="00874F51"/>
    <w:rsid w:val="00885A7A"/>
    <w:rsid w:val="00895F0C"/>
    <w:rsid w:val="008B0843"/>
    <w:rsid w:val="008B202B"/>
    <w:rsid w:val="008B3E06"/>
    <w:rsid w:val="008B45B7"/>
    <w:rsid w:val="008B6A0E"/>
    <w:rsid w:val="008C3979"/>
    <w:rsid w:val="008C48B5"/>
    <w:rsid w:val="008C5BD1"/>
    <w:rsid w:val="008C7C04"/>
    <w:rsid w:val="008D029C"/>
    <w:rsid w:val="008D3085"/>
    <w:rsid w:val="008E02B8"/>
    <w:rsid w:val="008E2BBF"/>
    <w:rsid w:val="008F4694"/>
    <w:rsid w:val="008F6A42"/>
    <w:rsid w:val="008F7D39"/>
    <w:rsid w:val="00902572"/>
    <w:rsid w:val="0090500E"/>
    <w:rsid w:val="009067E6"/>
    <w:rsid w:val="00914354"/>
    <w:rsid w:val="00914A01"/>
    <w:rsid w:val="00915050"/>
    <w:rsid w:val="00917D6F"/>
    <w:rsid w:val="009228C1"/>
    <w:rsid w:val="0092416C"/>
    <w:rsid w:val="00926543"/>
    <w:rsid w:val="00926996"/>
    <w:rsid w:val="00936600"/>
    <w:rsid w:val="00943293"/>
    <w:rsid w:val="0094579B"/>
    <w:rsid w:val="0094610F"/>
    <w:rsid w:val="00950A74"/>
    <w:rsid w:val="009539FB"/>
    <w:rsid w:val="00953B8E"/>
    <w:rsid w:val="00960DDB"/>
    <w:rsid w:val="00961535"/>
    <w:rsid w:val="0096199C"/>
    <w:rsid w:val="00961BCD"/>
    <w:rsid w:val="00963EF4"/>
    <w:rsid w:val="0096703B"/>
    <w:rsid w:val="009742BF"/>
    <w:rsid w:val="00977C91"/>
    <w:rsid w:val="00981E8A"/>
    <w:rsid w:val="009852D2"/>
    <w:rsid w:val="00986E08"/>
    <w:rsid w:val="00987924"/>
    <w:rsid w:val="009926B3"/>
    <w:rsid w:val="00996002"/>
    <w:rsid w:val="00996737"/>
    <w:rsid w:val="00996C53"/>
    <w:rsid w:val="00997ADB"/>
    <w:rsid w:val="009A0483"/>
    <w:rsid w:val="009B2CAF"/>
    <w:rsid w:val="009B32F2"/>
    <w:rsid w:val="009B3BC7"/>
    <w:rsid w:val="009B433D"/>
    <w:rsid w:val="009B4E40"/>
    <w:rsid w:val="009C2368"/>
    <w:rsid w:val="009C4DA0"/>
    <w:rsid w:val="009D442F"/>
    <w:rsid w:val="009D6A67"/>
    <w:rsid w:val="009E0E66"/>
    <w:rsid w:val="009E1539"/>
    <w:rsid w:val="009E2924"/>
    <w:rsid w:val="009E3511"/>
    <w:rsid w:val="009E4EA5"/>
    <w:rsid w:val="009F792D"/>
    <w:rsid w:val="009F7DA8"/>
    <w:rsid w:val="00A04D0E"/>
    <w:rsid w:val="00A07F9B"/>
    <w:rsid w:val="00A23F9F"/>
    <w:rsid w:val="00A24F8E"/>
    <w:rsid w:val="00A30207"/>
    <w:rsid w:val="00A3028B"/>
    <w:rsid w:val="00A31479"/>
    <w:rsid w:val="00A315E0"/>
    <w:rsid w:val="00A31EA7"/>
    <w:rsid w:val="00A32673"/>
    <w:rsid w:val="00A3521F"/>
    <w:rsid w:val="00A41676"/>
    <w:rsid w:val="00A426BD"/>
    <w:rsid w:val="00A427B7"/>
    <w:rsid w:val="00A43950"/>
    <w:rsid w:val="00A45DA2"/>
    <w:rsid w:val="00A55883"/>
    <w:rsid w:val="00A55A13"/>
    <w:rsid w:val="00A6259A"/>
    <w:rsid w:val="00A62C68"/>
    <w:rsid w:val="00A64C6C"/>
    <w:rsid w:val="00A669BB"/>
    <w:rsid w:val="00A671AF"/>
    <w:rsid w:val="00A676B4"/>
    <w:rsid w:val="00A676C8"/>
    <w:rsid w:val="00A6790A"/>
    <w:rsid w:val="00A70E09"/>
    <w:rsid w:val="00A84407"/>
    <w:rsid w:val="00A855C7"/>
    <w:rsid w:val="00A87E28"/>
    <w:rsid w:val="00A903A3"/>
    <w:rsid w:val="00A91702"/>
    <w:rsid w:val="00A92CDE"/>
    <w:rsid w:val="00A93215"/>
    <w:rsid w:val="00AA2320"/>
    <w:rsid w:val="00AA2CA1"/>
    <w:rsid w:val="00AA5E4B"/>
    <w:rsid w:val="00AA5ED6"/>
    <w:rsid w:val="00AB1700"/>
    <w:rsid w:val="00AB599E"/>
    <w:rsid w:val="00AC22FF"/>
    <w:rsid w:val="00AC2573"/>
    <w:rsid w:val="00AC3FF6"/>
    <w:rsid w:val="00AC73B6"/>
    <w:rsid w:val="00AC7FBF"/>
    <w:rsid w:val="00AD1E58"/>
    <w:rsid w:val="00AD4870"/>
    <w:rsid w:val="00AD5979"/>
    <w:rsid w:val="00AD61D2"/>
    <w:rsid w:val="00AE015B"/>
    <w:rsid w:val="00AE02A7"/>
    <w:rsid w:val="00AE0B1A"/>
    <w:rsid w:val="00AF1AC2"/>
    <w:rsid w:val="00AF5F3E"/>
    <w:rsid w:val="00AF7093"/>
    <w:rsid w:val="00AF7314"/>
    <w:rsid w:val="00AF7DCE"/>
    <w:rsid w:val="00B017CC"/>
    <w:rsid w:val="00B02AE7"/>
    <w:rsid w:val="00B03B05"/>
    <w:rsid w:val="00B06C65"/>
    <w:rsid w:val="00B117E5"/>
    <w:rsid w:val="00B119D2"/>
    <w:rsid w:val="00B1417D"/>
    <w:rsid w:val="00B151F5"/>
    <w:rsid w:val="00B171D6"/>
    <w:rsid w:val="00B23131"/>
    <w:rsid w:val="00B300C1"/>
    <w:rsid w:val="00B30520"/>
    <w:rsid w:val="00B30B1C"/>
    <w:rsid w:val="00B30D9D"/>
    <w:rsid w:val="00B31890"/>
    <w:rsid w:val="00B345C8"/>
    <w:rsid w:val="00B51D8B"/>
    <w:rsid w:val="00B56B4C"/>
    <w:rsid w:val="00B579AD"/>
    <w:rsid w:val="00B60BD6"/>
    <w:rsid w:val="00B63346"/>
    <w:rsid w:val="00B63ED4"/>
    <w:rsid w:val="00B6576A"/>
    <w:rsid w:val="00B66820"/>
    <w:rsid w:val="00B817C2"/>
    <w:rsid w:val="00B83136"/>
    <w:rsid w:val="00B83A81"/>
    <w:rsid w:val="00B83B27"/>
    <w:rsid w:val="00B8497D"/>
    <w:rsid w:val="00B85F4B"/>
    <w:rsid w:val="00B872B9"/>
    <w:rsid w:val="00B876D9"/>
    <w:rsid w:val="00B90562"/>
    <w:rsid w:val="00B91C56"/>
    <w:rsid w:val="00B9587A"/>
    <w:rsid w:val="00B958E4"/>
    <w:rsid w:val="00BA0120"/>
    <w:rsid w:val="00BA06A1"/>
    <w:rsid w:val="00BA3100"/>
    <w:rsid w:val="00BA3134"/>
    <w:rsid w:val="00BA3DCB"/>
    <w:rsid w:val="00BA6600"/>
    <w:rsid w:val="00BB0E3E"/>
    <w:rsid w:val="00BB17ED"/>
    <w:rsid w:val="00BB5B5C"/>
    <w:rsid w:val="00BC225F"/>
    <w:rsid w:val="00BC421A"/>
    <w:rsid w:val="00BC44AD"/>
    <w:rsid w:val="00BC51AE"/>
    <w:rsid w:val="00BC61CD"/>
    <w:rsid w:val="00BD0E20"/>
    <w:rsid w:val="00BD1C2D"/>
    <w:rsid w:val="00BD25E5"/>
    <w:rsid w:val="00BD77DA"/>
    <w:rsid w:val="00BE1684"/>
    <w:rsid w:val="00BE31EC"/>
    <w:rsid w:val="00BE38C5"/>
    <w:rsid w:val="00BE3AC5"/>
    <w:rsid w:val="00BE3C71"/>
    <w:rsid w:val="00BE6ED1"/>
    <w:rsid w:val="00BF5E4A"/>
    <w:rsid w:val="00BF6313"/>
    <w:rsid w:val="00BF75D3"/>
    <w:rsid w:val="00C0269E"/>
    <w:rsid w:val="00C02AD0"/>
    <w:rsid w:val="00C0695A"/>
    <w:rsid w:val="00C076A5"/>
    <w:rsid w:val="00C07E43"/>
    <w:rsid w:val="00C12538"/>
    <w:rsid w:val="00C129B6"/>
    <w:rsid w:val="00C2003F"/>
    <w:rsid w:val="00C2055E"/>
    <w:rsid w:val="00C21319"/>
    <w:rsid w:val="00C214FC"/>
    <w:rsid w:val="00C238C9"/>
    <w:rsid w:val="00C259A0"/>
    <w:rsid w:val="00C266B8"/>
    <w:rsid w:val="00C310AA"/>
    <w:rsid w:val="00C33884"/>
    <w:rsid w:val="00C363D4"/>
    <w:rsid w:val="00C37A3D"/>
    <w:rsid w:val="00C415F2"/>
    <w:rsid w:val="00C448D9"/>
    <w:rsid w:val="00C52101"/>
    <w:rsid w:val="00C53829"/>
    <w:rsid w:val="00C54164"/>
    <w:rsid w:val="00C64C1C"/>
    <w:rsid w:val="00C67C2F"/>
    <w:rsid w:val="00C71E7E"/>
    <w:rsid w:val="00C71F38"/>
    <w:rsid w:val="00C739C3"/>
    <w:rsid w:val="00C74DE8"/>
    <w:rsid w:val="00C76C91"/>
    <w:rsid w:val="00C8523A"/>
    <w:rsid w:val="00C85F7D"/>
    <w:rsid w:val="00C90931"/>
    <w:rsid w:val="00CA0B49"/>
    <w:rsid w:val="00CA2255"/>
    <w:rsid w:val="00CB1624"/>
    <w:rsid w:val="00CB3FD4"/>
    <w:rsid w:val="00CC07CC"/>
    <w:rsid w:val="00CC30D9"/>
    <w:rsid w:val="00CD26FE"/>
    <w:rsid w:val="00CD33BE"/>
    <w:rsid w:val="00CE269D"/>
    <w:rsid w:val="00CE6F07"/>
    <w:rsid w:val="00CF350C"/>
    <w:rsid w:val="00CF60CE"/>
    <w:rsid w:val="00D011E8"/>
    <w:rsid w:val="00D02426"/>
    <w:rsid w:val="00D03BFE"/>
    <w:rsid w:val="00D0618E"/>
    <w:rsid w:val="00D06634"/>
    <w:rsid w:val="00D0724A"/>
    <w:rsid w:val="00D10098"/>
    <w:rsid w:val="00D11E72"/>
    <w:rsid w:val="00D12621"/>
    <w:rsid w:val="00D13539"/>
    <w:rsid w:val="00D22C24"/>
    <w:rsid w:val="00D31F29"/>
    <w:rsid w:val="00D37BE2"/>
    <w:rsid w:val="00D40F3B"/>
    <w:rsid w:val="00D41D35"/>
    <w:rsid w:val="00D435A7"/>
    <w:rsid w:val="00D45F2B"/>
    <w:rsid w:val="00D47EBB"/>
    <w:rsid w:val="00D51226"/>
    <w:rsid w:val="00D51967"/>
    <w:rsid w:val="00D5292C"/>
    <w:rsid w:val="00D57E4E"/>
    <w:rsid w:val="00D6145B"/>
    <w:rsid w:val="00D61DFA"/>
    <w:rsid w:val="00D62FB1"/>
    <w:rsid w:val="00D8093D"/>
    <w:rsid w:val="00D82175"/>
    <w:rsid w:val="00D853B3"/>
    <w:rsid w:val="00D86855"/>
    <w:rsid w:val="00D90034"/>
    <w:rsid w:val="00D917FD"/>
    <w:rsid w:val="00D92EFE"/>
    <w:rsid w:val="00D941B7"/>
    <w:rsid w:val="00D9635A"/>
    <w:rsid w:val="00DA08C3"/>
    <w:rsid w:val="00DA3545"/>
    <w:rsid w:val="00DA6AE9"/>
    <w:rsid w:val="00DA7CF1"/>
    <w:rsid w:val="00DB09C8"/>
    <w:rsid w:val="00DB1DEC"/>
    <w:rsid w:val="00DB3F40"/>
    <w:rsid w:val="00DB480B"/>
    <w:rsid w:val="00DC00C9"/>
    <w:rsid w:val="00DC0BF6"/>
    <w:rsid w:val="00DC0CA7"/>
    <w:rsid w:val="00DC147C"/>
    <w:rsid w:val="00DC1D13"/>
    <w:rsid w:val="00DC26E1"/>
    <w:rsid w:val="00DC33BA"/>
    <w:rsid w:val="00DC4766"/>
    <w:rsid w:val="00DC545B"/>
    <w:rsid w:val="00DD02C5"/>
    <w:rsid w:val="00DD1DCF"/>
    <w:rsid w:val="00DE1AAE"/>
    <w:rsid w:val="00DE5C94"/>
    <w:rsid w:val="00DE7FF9"/>
    <w:rsid w:val="00DF23D1"/>
    <w:rsid w:val="00DF4E14"/>
    <w:rsid w:val="00DF62C1"/>
    <w:rsid w:val="00DF79F8"/>
    <w:rsid w:val="00DF7A77"/>
    <w:rsid w:val="00DF7F4C"/>
    <w:rsid w:val="00E04EC4"/>
    <w:rsid w:val="00E11D0C"/>
    <w:rsid w:val="00E131EC"/>
    <w:rsid w:val="00E167E6"/>
    <w:rsid w:val="00E16C2D"/>
    <w:rsid w:val="00E16F6A"/>
    <w:rsid w:val="00E17170"/>
    <w:rsid w:val="00E17761"/>
    <w:rsid w:val="00E22338"/>
    <w:rsid w:val="00E250E9"/>
    <w:rsid w:val="00E306FE"/>
    <w:rsid w:val="00E32E40"/>
    <w:rsid w:val="00E33949"/>
    <w:rsid w:val="00E364F3"/>
    <w:rsid w:val="00E36AAF"/>
    <w:rsid w:val="00E40BDD"/>
    <w:rsid w:val="00E44784"/>
    <w:rsid w:val="00E44BFC"/>
    <w:rsid w:val="00E52E5F"/>
    <w:rsid w:val="00E55EDF"/>
    <w:rsid w:val="00E57E25"/>
    <w:rsid w:val="00E6022E"/>
    <w:rsid w:val="00E66130"/>
    <w:rsid w:val="00E671F1"/>
    <w:rsid w:val="00E74744"/>
    <w:rsid w:val="00E8103F"/>
    <w:rsid w:val="00E864EB"/>
    <w:rsid w:val="00E86CA9"/>
    <w:rsid w:val="00E87588"/>
    <w:rsid w:val="00E906A7"/>
    <w:rsid w:val="00E91B85"/>
    <w:rsid w:val="00E925D7"/>
    <w:rsid w:val="00E94FB0"/>
    <w:rsid w:val="00E96F09"/>
    <w:rsid w:val="00EA265E"/>
    <w:rsid w:val="00EA3928"/>
    <w:rsid w:val="00EA5B49"/>
    <w:rsid w:val="00EB0D6B"/>
    <w:rsid w:val="00EB2091"/>
    <w:rsid w:val="00EC773F"/>
    <w:rsid w:val="00EC788E"/>
    <w:rsid w:val="00ED00F9"/>
    <w:rsid w:val="00ED2EC1"/>
    <w:rsid w:val="00ED5FE6"/>
    <w:rsid w:val="00ED68CD"/>
    <w:rsid w:val="00EE2DFA"/>
    <w:rsid w:val="00EE6F90"/>
    <w:rsid w:val="00EF1559"/>
    <w:rsid w:val="00EF3228"/>
    <w:rsid w:val="00EF41BD"/>
    <w:rsid w:val="00F000EA"/>
    <w:rsid w:val="00F00D12"/>
    <w:rsid w:val="00F01407"/>
    <w:rsid w:val="00F064D3"/>
    <w:rsid w:val="00F06A1D"/>
    <w:rsid w:val="00F13172"/>
    <w:rsid w:val="00F14EAD"/>
    <w:rsid w:val="00F24D2D"/>
    <w:rsid w:val="00F3285A"/>
    <w:rsid w:val="00F328A4"/>
    <w:rsid w:val="00F32F79"/>
    <w:rsid w:val="00F40C85"/>
    <w:rsid w:val="00F43980"/>
    <w:rsid w:val="00F47768"/>
    <w:rsid w:val="00F4788B"/>
    <w:rsid w:val="00F47950"/>
    <w:rsid w:val="00F54652"/>
    <w:rsid w:val="00F56826"/>
    <w:rsid w:val="00F5707D"/>
    <w:rsid w:val="00F6117D"/>
    <w:rsid w:val="00F7265E"/>
    <w:rsid w:val="00F72FC4"/>
    <w:rsid w:val="00F749CA"/>
    <w:rsid w:val="00F74C1F"/>
    <w:rsid w:val="00F75837"/>
    <w:rsid w:val="00F7720E"/>
    <w:rsid w:val="00F91D77"/>
    <w:rsid w:val="00F92F76"/>
    <w:rsid w:val="00F93486"/>
    <w:rsid w:val="00F93A69"/>
    <w:rsid w:val="00F97695"/>
    <w:rsid w:val="00FA4803"/>
    <w:rsid w:val="00FA6743"/>
    <w:rsid w:val="00FB10AF"/>
    <w:rsid w:val="00FB45E1"/>
    <w:rsid w:val="00FB4835"/>
    <w:rsid w:val="00FB73D5"/>
    <w:rsid w:val="00FB777D"/>
    <w:rsid w:val="00FC254C"/>
    <w:rsid w:val="00FC53E5"/>
    <w:rsid w:val="00FD0AD3"/>
    <w:rsid w:val="00FD1D39"/>
    <w:rsid w:val="00FD2D27"/>
    <w:rsid w:val="00FE0B03"/>
    <w:rsid w:val="00FE36B9"/>
    <w:rsid w:val="00FE4529"/>
    <w:rsid w:val="00FE4AB3"/>
    <w:rsid w:val="00FE73DF"/>
    <w:rsid w:val="00FF02C2"/>
    <w:rsid w:val="00FF05E1"/>
    <w:rsid w:val="00FF335F"/>
    <w:rsid w:val="00FF5F6F"/>
    <w:rsid w:val="00FF65BA"/>
    <w:rsid w:val="00FF7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26B683F-B782-4AE5-8681-0C2ACD5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5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C52D7"/>
    <w:rPr>
      <w:rFonts w:asciiTheme="majorHAnsi" w:eastAsiaTheme="majorEastAsia" w:hAnsiTheme="majorHAnsi" w:cstheme="majorBidi"/>
      <w:b/>
      <w:bCs/>
      <w:color w:val="4F81BD" w:themeColor="accent1"/>
      <w:sz w:val="26"/>
      <w:szCs w:val="26"/>
      <w:lang w:val="en-GB"/>
    </w:rPr>
  </w:style>
  <w:style w:type="table" w:styleId="TableGrid">
    <w:name w:val="Table Grid"/>
    <w:basedOn w:val="TableNormal"/>
    <w:uiPriority w:val="39"/>
    <w:rsid w:val="00C0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16A"/>
    <w:pPr>
      <w:ind w:left="720"/>
      <w:contextualSpacing/>
    </w:pPr>
  </w:style>
  <w:style w:type="paragraph" w:styleId="Header">
    <w:name w:val="header"/>
    <w:basedOn w:val="Normal"/>
    <w:link w:val="HeaderChar"/>
    <w:uiPriority w:val="99"/>
    <w:unhideWhenUsed/>
    <w:rsid w:val="00C07E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7E43"/>
    <w:rPr>
      <w:lang w:val="en-GB"/>
    </w:rPr>
  </w:style>
  <w:style w:type="paragraph" w:styleId="Footer">
    <w:name w:val="footer"/>
    <w:basedOn w:val="Normal"/>
    <w:link w:val="FooterChar"/>
    <w:uiPriority w:val="99"/>
    <w:unhideWhenUsed/>
    <w:rsid w:val="00C07E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7E43"/>
    <w:rPr>
      <w:lang w:val="en-GB"/>
    </w:rPr>
  </w:style>
  <w:style w:type="character" w:styleId="Hyperlink">
    <w:name w:val="Hyperlink"/>
    <w:basedOn w:val="DefaultParagraphFont"/>
    <w:uiPriority w:val="99"/>
    <w:unhideWhenUsed/>
    <w:rsid w:val="00767BB3"/>
    <w:rPr>
      <w:color w:val="0000FF" w:themeColor="hyperlink"/>
      <w:u w:val="single"/>
    </w:rPr>
  </w:style>
  <w:style w:type="character" w:customStyle="1" w:styleId="ref-journal">
    <w:name w:val="ref-journal"/>
    <w:basedOn w:val="DefaultParagraphFont"/>
    <w:rsid w:val="00AD61D2"/>
  </w:style>
  <w:style w:type="character" w:customStyle="1" w:styleId="ref-vol">
    <w:name w:val="ref-vol"/>
    <w:basedOn w:val="DefaultParagraphFont"/>
    <w:rsid w:val="00AD61D2"/>
  </w:style>
  <w:style w:type="paragraph" w:customStyle="1" w:styleId="TableParagraph">
    <w:name w:val="Table Paragraph"/>
    <w:basedOn w:val="Normal"/>
    <w:uiPriority w:val="1"/>
    <w:qFormat/>
    <w:rsid w:val="00AA2CA1"/>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fal6plv">
    <w:name w:val="fal6plv"/>
    <w:basedOn w:val="DefaultParagraphFont"/>
    <w:rsid w:val="00AD4870"/>
  </w:style>
  <w:style w:type="character" w:styleId="Strong">
    <w:name w:val="Strong"/>
    <w:basedOn w:val="DefaultParagraphFont"/>
    <w:uiPriority w:val="22"/>
    <w:qFormat/>
    <w:rsid w:val="00047BAC"/>
    <w:rPr>
      <w:b/>
      <w:bCs/>
    </w:rPr>
  </w:style>
  <w:style w:type="paragraph" w:styleId="CommentText">
    <w:name w:val="annotation text"/>
    <w:basedOn w:val="Normal"/>
    <w:link w:val="CommentTextChar"/>
    <w:uiPriority w:val="99"/>
    <w:unhideWhenUsed/>
    <w:rsid w:val="004F7B7A"/>
    <w:pPr>
      <w:spacing w:line="240" w:lineRule="auto"/>
    </w:pPr>
    <w:rPr>
      <w:sz w:val="20"/>
      <w:szCs w:val="20"/>
    </w:rPr>
  </w:style>
  <w:style w:type="character" w:customStyle="1" w:styleId="CommentTextChar">
    <w:name w:val="Comment Text Char"/>
    <w:basedOn w:val="DefaultParagraphFont"/>
    <w:link w:val="CommentText"/>
    <w:uiPriority w:val="99"/>
    <w:rsid w:val="004F7B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01610">
      <w:bodyDiv w:val="1"/>
      <w:marLeft w:val="0"/>
      <w:marRight w:val="0"/>
      <w:marTop w:val="0"/>
      <w:marBottom w:val="0"/>
      <w:divBdr>
        <w:top w:val="none" w:sz="0" w:space="0" w:color="auto"/>
        <w:left w:val="none" w:sz="0" w:space="0" w:color="auto"/>
        <w:bottom w:val="none" w:sz="0" w:space="0" w:color="auto"/>
        <w:right w:val="none" w:sz="0" w:space="0" w:color="auto"/>
      </w:divBdr>
    </w:div>
    <w:div w:id="371462805">
      <w:bodyDiv w:val="1"/>
      <w:marLeft w:val="0"/>
      <w:marRight w:val="0"/>
      <w:marTop w:val="0"/>
      <w:marBottom w:val="0"/>
      <w:divBdr>
        <w:top w:val="none" w:sz="0" w:space="0" w:color="auto"/>
        <w:left w:val="none" w:sz="0" w:space="0" w:color="auto"/>
        <w:bottom w:val="none" w:sz="0" w:space="0" w:color="auto"/>
        <w:right w:val="none" w:sz="0" w:space="0" w:color="auto"/>
      </w:divBdr>
    </w:div>
    <w:div w:id="404107637">
      <w:bodyDiv w:val="1"/>
      <w:marLeft w:val="0"/>
      <w:marRight w:val="0"/>
      <w:marTop w:val="0"/>
      <w:marBottom w:val="0"/>
      <w:divBdr>
        <w:top w:val="none" w:sz="0" w:space="0" w:color="auto"/>
        <w:left w:val="none" w:sz="0" w:space="0" w:color="auto"/>
        <w:bottom w:val="none" w:sz="0" w:space="0" w:color="auto"/>
        <w:right w:val="none" w:sz="0" w:space="0" w:color="auto"/>
      </w:divBdr>
    </w:div>
    <w:div w:id="588734738">
      <w:bodyDiv w:val="1"/>
      <w:marLeft w:val="0"/>
      <w:marRight w:val="0"/>
      <w:marTop w:val="0"/>
      <w:marBottom w:val="0"/>
      <w:divBdr>
        <w:top w:val="none" w:sz="0" w:space="0" w:color="auto"/>
        <w:left w:val="none" w:sz="0" w:space="0" w:color="auto"/>
        <w:bottom w:val="none" w:sz="0" w:space="0" w:color="auto"/>
        <w:right w:val="none" w:sz="0" w:space="0" w:color="auto"/>
      </w:divBdr>
    </w:div>
    <w:div w:id="984428577">
      <w:bodyDiv w:val="1"/>
      <w:marLeft w:val="0"/>
      <w:marRight w:val="0"/>
      <w:marTop w:val="0"/>
      <w:marBottom w:val="0"/>
      <w:divBdr>
        <w:top w:val="none" w:sz="0" w:space="0" w:color="auto"/>
        <w:left w:val="none" w:sz="0" w:space="0" w:color="auto"/>
        <w:bottom w:val="none" w:sz="0" w:space="0" w:color="auto"/>
        <w:right w:val="none" w:sz="0" w:space="0" w:color="auto"/>
      </w:divBdr>
    </w:div>
    <w:div w:id="1221209954">
      <w:bodyDiv w:val="1"/>
      <w:marLeft w:val="0"/>
      <w:marRight w:val="0"/>
      <w:marTop w:val="0"/>
      <w:marBottom w:val="0"/>
      <w:divBdr>
        <w:top w:val="none" w:sz="0" w:space="0" w:color="auto"/>
        <w:left w:val="none" w:sz="0" w:space="0" w:color="auto"/>
        <w:bottom w:val="none" w:sz="0" w:space="0" w:color="auto"/>
        <w:right w:val="none" w:sz="0" w:space="0" w:color="auto"/>
      </w:divBdr>
    </w:div>
    <w:div w:id="1271469550">
      <w:bodyDiv w:val="1"/>
      <w:marLeft w:val="0"/>
      <w:marRight w:val="0"/>
      <w:marTop w:val="0"/>
      <w:marBottom w:val="0"/>
      <w:divBdr>
        <w:top w:val="none" w:sz="0" w:space="0" w:color="auto"/>
        <w:left w:val="none" w:sz="0" w:space="0" w:color="auto"/>
        <w:bottom w:val="none" w:sz="0" w:space="0" w:color="auto"/>
        <w:right w:val="none" w:sz="0" w:space="0" w:color="auto"/>
      </w:divBdr>
      <w:divsChild>
        <w:div w:id="1809274922">
          <w:marLeft w:val="0"/>
          <w:marRight w:val="0"/>
          <w:marTop w:val="0"/>
          <w:marBottom w:val="0"/>
          <w:divBdr>
            <w:top w:val="none" w:sz="0" w:space="0" w:color="auto"/>
            <w:left w:val="none" w:sz="0" w:space="0" w:color="auto"/>
            <w:bottom w:val="none" w:sz="0" w:space="0" w:color="auto"/>
            <w:right w:val="none" w:sz="0" w:space="0" w:color="auto"/>
          </w:divBdr>
          <w:divsChild>
            <w:div w:id="1352030804">
              <w:marLeft w:val="0"/>
              <w:marRight w:val="0"/>
              <w:marTop w:val="0"/>
              <w:marBottom w:val="0"/>
              <w:divBdr>
                <w:top w:val="none" w:sz="0" w:space="0" w:color="auto"/>
                <w:left w:val="none" w:sz="0" w:space="0" w:color="auto"/>
                <w:bottom w:val="none" w:sz="0" w:space="0" w:color="auto"/>
                <w:right w:val="none" w:sz="0" w:space="0" w:color="auto"/>
              </w:divBdr>
              <w:divsChild>
                <w:div w:id="2074351162">
                  <w:marLeft w:val="0"/>
                  <w:marRight w:val="0"/>
                  <w:marTop w:val="0"/>
                  <w:marBottom w:val="0"/>
                  <w:divBdr>
                    <w:top w:val="none" w:sz="0" w:space="0" w:color="auto"/>
                    <w:left w:val="none" w:sz="0" w:space="0" w:color="auto"/>
                    <w:bottom w:val="none" w:sz="0" w:space="0" w:color="auto"/>
                    <w:right w:val="none" w:sz="0" w:space="0" w:color="auto"/>
                  </w:divBdr>
                  <w:divsChild>
                    <w:div w:id="1758096838">
                      <w:marLeft w:val="0"/>
                      <w:marRight w:val="0"/>
                      <w:marTop w:val="0"/>
                      <w:marBottom w:val="0"/>
                      <w:divBdr>
                        <w:top w:val="none" w:sz="0" w:space="0" w:color="auto"/>
                        <w:left w:val="none" w:sz="0" w:space="0" w:color="auto"/>
                        <w:bottom w:val="none" w:sz="0" w:space="0" w:color="auto"/>
                        <w:right w:val="none" w:sz="0" w:space="0" w:color="auto"/>
                      </w:divBdr>
                      <w:divsChild>
                        <w:div w:id="2085713784">
                          <w:marLeft w:val="0"/>
                          <w:marRight w:val="0"/>
                          <w:marTop w:val="0"/>
                          <w:marBottom w:val="0"/>
                          <w:divBdr>
                            <w:top w:val="none" w:sz="0" w:space="0" w:color="auto"/>
                            <w:left w:val="none" w:sz="0" w:space="0" w:color="auto"/>
                            <w:bottom w:val="none" w:sz="0" w:space="0" w:color="auto"/>
                            <w:right w:val="none" w:sz="0" w:space="0" w:color="auto"/>
                          </w:divBdr>
                          <w:divsChild>
                            <w:div w:id="1341857514">
                              <w:marLeft w:val="0"/>
                              <w:marRight w:val="0"/>
                              <w:marTop w:val="0"/>
                              <w:marBottom w:val="0"/>
                              <w:divBdr>
                                <w:top w:val="none" w:sz="0" w:space="0" w:color="auto"/>
                                <w:left w:val="none" w:sz="0" w:space="0" w:color="auto"/>
                                <w:bottom w:val="none" w:sz="0" w:space="0" w:color="auto"/>
                                <w:right w:val="none" w:sz="0" w:space="0" w:color="auto"/>
                              </w:divBdr>
                              <w:divsChild>
                                <w:div w:id="1982036265">
                                  <w:marLeft w:val="0"/>
                                  <w:marRight w:val="345"/>
                                  <w:marTop w:val="0"/>
                                  <w:marBottom w:val="0"/>
                                  <w:divBdr>
                                    <w:top w:val="none" w:sz="0" w:space="0" w:color="auto"/>
                                    <w:left w:val="none" w:sz="0" w:space="0" w:color="auto"/>
                                    <w:bottom w:val="none" w:sz="0" w:space="0" w:color="auto"/>
                                    <w:right w:val="none" w:sz="0" w:space="0" w:color="auto"/>
                                  </w:divBdr>
                                  <w:divsChild>
                                    <w:div w:id="78019606">
                                      <w:marLeft w:val="0"/>
                                      <w:marRight w:val="0"/>
                                      <w:marTop w:val="100"/>
                                      <w:marBottom w:val="100"/>
                                      <w:divBdr>
                                        <w:top w:val="none" w:sz="0" w:space="0" w:color="auto"/>
                                        <w:left w:val="none" w:sz="0" w:space="0" w:color="auto"/>
                                        <w:bottom w:val="none" w:sz="0" w:space="0" w:color="auto"/>
                                        <w:right w:val="none" w:sz="0" w:space="0" w:color="auto"/>
                                      </w:divBdr>
                                    </w:div>
                                  </w:divsChild>
                                </w:div>
                                <w:div w:id="1432824460">
                                  <w:marLeft w:val="0"/>
                                  <w:marRight w:val="0"/>
                                  <w:marTop w:val="0"/>
                                  <w:marBottom w:val="0"/>
                                  <w:divBdr>
                                    <w:top w:val="none" w:sz="0" w:space="0" w:color="auto"/>
                                    <w:left w:val="none" w:sz="0" w:space="0" w:color="auto"/>
                                    <w:bottom w:val="none" w:sz="0" w:space="0" w:color="auto"/>
                                    <w:right w:val="none" w:sz="0" w:space="0" w:color="auto"/>
                                  </w:divBdr>
                                  <w:divsChild>
                                    <w:div w:id="12469561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995253">
      <w:bodyDiv w:val="1"/>
      <w:marLeft w:val="0"/>
      <w:marRight w:val="0"/>
      <w:marTop w:val="0"/>
      <w:marBottom w:val="0"/>
      <w:divBdr>
        <w:top w:val="none" w:sz="0" w:space="0" w:color="auto"/>
        <w:left w:val="none" w:sz="0" w:space="0" w:color="auto"/>
        <w:bottom w:val="none" w:sz="0" w:space="0" w:color="auto"/>
        <w:right w:val="none" w:sz="0" w:space="0" w:color="auto"/>
      </w:divBdr>
      <w:divsChild>
        <w:div w:id="23613485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56563776">
      <w:bodyDiv w:val="1"/>
      <w:marLeft w:val="0"/>
      <w:marRight w:val="0"/>
      <w:marTop w:val="0"/>
      <w:marBottom w:val="0"/>
      <w:divBdr>
        <w:top w:val="none" w:sz="0" w:space="0" w:color="auto"/>
        <w:left w:val="none" w:sz="0" w:space="0" w:color="auto"/>
        <w:bottom w:val="none" w:sz="0" w:space="0" w:color="auto"/>
        <w:right w:val="none" w:sz="0" w:space="0" w:color="auto"/>
      </w:divBdr>
    </w:div>
    <w:div w:id="1462649975">
      <w:bodyDiv w:val="1"/>
      <w:marLeft w:val="0"/>
      <w:marRight w:val="0"/>
      <w:marTop w:val="0"/>
      <w:marBottom w:val="0"/>
      <w:divBdr>
        <w:top w:val="none" w:sz="0" w:space="0" w:color="auto"/>
        <w:left w:val="none" w:sz="0" w:space="0" w:color="auto"/>
        <w:bottom w:val="none" w:sz="0" w:space="0" w:color="auto"/>
        <w:right w:val="none" w:sz="0" w:space="0" w:color="auto"/>
      </w:divBdr>
    </w:div>
    <w:div w:id="21353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ealthcare1123304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86/s12879-024-10231-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759/cureus.6055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1735</TotalTime>
  <Pages>16</Pages>
  <Words>4689</Words>
  <Characters>26729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MGBAKAGU</dc:creator>
  <cp:lastModifiedBy>SDI 1022</cp:lastModifiedBy>
  <cp:revision>37</cp:revision>
  <dcterms:created xsi:type="dcterms:W3CDTF">2026-01-30T16:06:00Z</dcterms:created>
  <dcterms:modified xsi:type="dcterms:W3CDTF">2026-02-12T10:00:00Z</dcterms:modified>
</cp:coreProperties>
</file>