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1EA02D" w14:textId="77777777" w:rsidR="00045A3D" w:rsidRPr="00CF0A96" w:rsidRDefault="00045A3D" w:rsidP="00045A3D">
      <w:pPr>
        <w:spacing w:line="276" w:lineRule="auto"/>
        <w:ind w:right="316"/>
        <w:jc w:val="center"/>
        <w:rPr>
          <w:rFonts w:ascii="Times New Roman" w:eastAsia="Times New Roman" w:hAnsi="Times New Roman" w:cs="Times New Roman"/>
          <w:b/>
          <w:bCs/>
          <w:kern w:val="0"/>
          <w:sz w:val="28"/>
          <w:szCs w:val="28"/>
          <w14:ligatures w14:val="none"/>
        </w:rPr>
      </w:pPr>
      <w:r w:rsidRPr="00CF0A96">
        <w:rPr>
          <w:rFonts w:ascii="Times New Roman" w:eastAsia="Times New Roman" w:hAnsi="Times New Roman" w:cs="Times New Roman"/>
          <w:b/>
          <w:bCs/>
          <w:kern w:val="0"/>
          <w:sz w:val="28"/>
          <w:szCs w:val="28"/>
          <w14:ligatures w14:val="none"/>
        </w:rPr>
        <w:t>Assessing Employment Generation for Indigenous Communities in a Protected Area Landscape: Evidence from Amrabad Tiger Reserve, India</w:t>
      </w:r>
    </w:p>
    <w:p w14:paraId="23F31CF2" w14:textId="437393FB" w:rsidR="00803218" w:rsidRPr="00803218" w:rsidRDefault="00803218" w:rsidP="00803218">
      <w:pPr>
        <w:jc w:val="both"/>
        <w:rPr>
          <w:rFonts w:ascii="Times New Roman" w:hAnsi="Times New Roman" w:cs="Times New Roman"/>
          <w:b/>
          <w:bCs/>
        </w:rPr>
      </w:pPr>
      <w:r w:rsidRPr="00803218">
        <w:rPr>
          <w:rFonts w:ascii="Times New Roman" w:hAnsi="Times New Roman" w:cs="Times New Roman"/>
          <w:b/>
          <w:bCs/>
        </w:rPr>
        <w:t>ABSTRACT</w:t>
      </w:r>
    </w:p>
    <w:p w14:paraId="40AA257D" w14:textId="77777777" w:rsidR="00803218" w:rsidRPr="00803218" w:rsidRDefault="00803218" w:rsidP="00803218">
      <w:pPr>
        <w:jc w:val="both"/>
        <w:rPr>
          <w:rFonts w:ascii="Times New Roman" w:hAnsi="Times New Roman" w:cs="Times New Roman"/>
        </w:rPr>
      </w:pPr>
      <w:r w:rsidRPr="00803218">
        <w:rPr>
          <w:rFonts w:ascii="Times New Roman" w:hAnsi="Times New Roman" w:cs="Times New Roman"/>
          <w:b/>
          <w:bCs/>
        </w:rPr>
        <w:t>Aims:</w:t>
      </w:r>
      <w:r w:rsidRPr="00803218">
        <w:rPr>
          <w:rFonts w:ascii="Times New Roman" w:hAnsi="Times New Roman" w:cs="Times New Roman"/>
        </w:rPr>
        <w:br/>
        <w:t>The present study aimed to assess employment generation as a direct-use ecosystem service of the Amrabad Tiger Reserve, Telangana, India, and to examine its role in supporting local livelihoods and strengthening conservation outcomes across forest divisions.</w:t>
      </w:r>
    </w:p>
    <w:p w14:paraId="323D03C1" w14:textId="77777777" w:rsidR="00803218" w:rsidRDefault="00803218" w:rsidP="00803218">
      <w:pPr>
        <w:jc w:val="both"/>
        <w:rPr>
          <w:rFonts w:ascii="Times New Roman" w:hAnsi="Times New Roman" w:cs="Times New Roman"/>
          <w:b/>
          <w:bCs/>
        </w:rPr>
      </w:pPr>
      <w:r w:rsidRPr="00803218">
        <w:rPr>
          <w:rFonts w:ascii="Times New Roman" w:hAnsi="Times New Roman" w:cs="Times New Roman"/>
          <w:b/>
          <w:bCs/>
        </w:rPr>
        <w:t>Study Design:</w:t>
      </w:r>
    </w:p>
    <w:p w14:paraId="5A6D0161" w14:textId="69C5C9FE" w:rsidR="00803218" w:rsidRPr="00803218" w:rsidRDefault="00803218" w:rsidP="00803218">
      <w:pPr>
        <w:jc w:val="both"/>
        <w:rPr>
          <w:rFonts w:ascii="Times New Roman" w:hAnsi="Times New Roman" w:cs="Times New Roman"/>
        </w:rPr>
      </w:pPr>
      <w:r w:rsidRPr="00803218">
        <w:rPr>
          <w:rFonts w:ascii="Times New Roman" w:hAnsi="Times New Roman" w:cs="Times New Roman"/>
        </w:rPr>
        <w:t>Descriptive, cross-sectional study based on records analysis and field verification.</w:t>
      </w:r>
    </w:p>
    <w:p w14:paraId="18C4861E" w14:textId="77777777" w:rsidR="00803218" w:rsidRDefault="00803218" w:rsidP="00803218">
      <w:pPr>
        <w:jc w:val="both"/>
        <w:rPr>
          <w:rFonts w:ascii="Times New Roman" w:hAnsi="Times New Roman" w:cs="Times New Roman"/>
          <w:b/>
          <w:bCs/>
        </w:rPr>
      </w:pPr>
      <w:r w:rsidRPr="00803218">
        <w:rPr>
          <w:rFonts w:ascii="Times New Roman" w:hAnsi="Times New Roman" w:cs="Times New Roman"/>
          <w:b/>
          <w:bCs/>
        </w:rPr>
        <w:t>Place and Duration of Study:</w:t>
      </w:r>
    </w:p>
    <w:p w14:paraId="22DABF55" w14:textId="4659E911" w:rsidR="00803218" w:rsidRPr="00803218" w:rsidRDefault="00803218" w:rsidP="00803218">
      <w:pPr>
        <w:jc w:val="both"/>
        <w:rPr>
          <w:rFonts w:ascii="Times New Roman" w:hAnsi="Times New Roman" w:cs="Times New Roman"/>
        </w:rPr>
      </w:pPr>
      <w:r w:rsidRPr="00803218">
        <w:rPr>
          <w:rFonts w:ascii="Times New Roman" w:hAnsi="Times New Roman" w:cs="Times New Roman"/>
        </w:rPr>
        <w:t xml:space="preserve">The study was conducted in the </w:t>
      </w:r>
      <w:proofErr w:type="spellStart"/>
      <w:r w:rsidRPr="00803218">
        <w:rPr>
          <w:rFonts w:ascii="Times New Roman" w:hAnsi="Times New Roman" w:cs="Times New Roman"/>
        </w:rPr>
        <w:t>Achampet</w:t>
      </w:r>
      <w:proofErr w:type="spellEnd"/>
      <w:r w:rsidRPr="00803218">
        <w:rPr>
          <w:rFonts w:ascii="Times New Roman" w:hAnsi="Times New Roman" w:cs="Times New Roman"/>
        </w:rPr>
        <w:t xml:space="preserve">, </w:t>
      </w:r>
      <w:proofErr w:type="spellStart"/>
      <w:r w:rsidRPr="00803218">
        <w:rPr>
          <w:rFonts w:ascii="Times New Roman" w:hAnsi="Times New Roman" w:cs="Times New Roman"/>
        </w:rPr>
        <w:t>Amrabad</w:t>
      </w:r>
      <w:proofErr w:type="spellEnd"/>
      <w:r w:rsidRPr="00803218">
        <w:rPr>
          <w:rFonts w:ascii="Times New Roman" w:hAnsi="Times New Roman" w:cs="Times New Roman"/>
        </w:rPr>
        <w:t>, and Nagarjuna Sagar forest divisions of the Amrabad Tiger Reserve, Telangana, India, during 2023–2025.</w:t>
      </w:r>
    </w:p>
    <w:p w14:paraId="3CEAD23B" w14:textId="77777777" w:rsidR="00803218" w:rsidRPr="00803218" w:rsidRDefault="00803218" w:rsidP="00803218">
      <w:pPr>
        <w:jc w:val="both"/>
        <w:rPr>
          <w:rFonts w:ascii="Times New Roman" w:hAnsi="Times New Roman" w:cs="Times New Roman"/>
        </w:rPr>
      </w:pPr>
      <w:r w:rsidRPr="00803218">
        <w:rPr>
          <w:rFonts w:ascii="Times New Roman" w:hAnsi="Times New Roman" w:cs="Times New Roman"/>
          <w:b/>
          <w:bCs/>
        </w:rPr>
        <w:t>Methodology:</w:t>
      </w:r>
      <w:r w:rsidRPr="00803218">
        <w:rPr>
          <w:rFonts w:ascii="Times New Roman" w:hAnsi="Times New Roman" w:cs="Times New Roman"/>
        </w:rPr>
        <w:br/>
        <w:t>Employment data were obtained through systematic analysis of Forest Department administrative records, supplemented by field-level verification and structured interactions with divisional officials. Employment was classified into functional categories including forest protection and patrolling, fire prevention and control, wildlife rescue and monitoring, administrative support, vehicle operations, and ecotourism services. Division-wise and category-wise employment distribution was analyzed to assess spatial variation and livelihood significance.</w:t>
      </w:r>
    </w:p>
    <w:p w14:paraId="178FFDAC" w14:textId="77777777" w:rsidR="00803218" w:rsidRPr="00803218" w:rsidRDefault="00803218" w:rsidP="00803218">
      <w:pPr>
        <w:jc w:val="both"/>
        <w:rPr>
          <w:rFonts w:ascii="Times New Roman" w:hAnsi="Times New Roman" w:cs="Times New Roman"/>
        </w:rPr>
      </w:pPr>
      <w:r w:rsidRPr="00803218">
        <w:rPr>
          <w:rFonts w:ascii="Times New Roman" w:hAnsi="Times New Roman" w:cs="Times New Roman"/>
          <w:b/>
          <w:bCs/>
        </w:rPr>
        <w:t>Results:</w:t>
      </w:r>
      <w:r w:rsidRPr="00803218">
        <w:rPr>
          <w:rFonts w:ascii="Times New Roman" w:hAnsi="Times New Roman" w:cs="Times New Roman"/>
        </w:rPr>
        <w:br/>
        <w:t xml:space="preserve">The Amrabad Tiger Reserve generated direct employment for 381 individuals, with the Amrabad Division contributing the highest share (234 individuals; 61.4%), followed by </w:t>
      </w:r>
      <w:proofErr w:type="spellStart"/>
      <w:r w:rsidRPr="00803218">
        <w:rPr>
          <w:rFonts w:ascii="Times New Roman" w:hAnsi="Times New Roman" w:cs="Times New Roman"/>
        </w:rPr>
        <w:t>Achampet</w:t>
      </w:r>
      <w:proofErr w:type="spellEnd"/>
      <w:r w:rsidRPr="00803218">
        <w:rPr>
          <w:rFonts w:ascii="Times New Roman" w:hAnsi="Times New Roman" w:cs="Times New Roman"/>
        </w:rPr>
        <w:t xml:space="preserve"> (113; 29.7%) and Nagarjuna Sagar (34; 8.9%). </w:t>
      </w:r>
      <w:proofErr w:type="spellStart"/>
      <w:r w:rsidRPr="00803218">
        <w:rPr>
          <w:rFonts w:ascii="Times New Roman" w:hAnsi="Times New Roman" w:cs="Times New Roman"/>
        </w:rPr>
        <w:t>Labour</w:t>
      </w:r>
      <w:proofErr w:type="spellEnd"/>
      <w:r w:rsidRPr="00803218">
        <w:rPr>
          <w:rFonts w:ascii="Times New Roman" w:hAnsi="Times New Roman" w:cs="Times New Roman"/>
        </w:rPr>
        <w:t>-intensive roles dominated the employment structure, notably base camp helpers (140; 36.7%), Tiger Conservation Force personnel (89; 23.4%), fire watchers (50; 13.1%), and drivers (24; 6.3%). Ecotourism-related employment accounted for 24 positions (6.3%), comprising nature guides and ecotourism drivers. The majority of jobs were accessible to local and forest-dependent communities, indicating strong livelihood linkage.</w:t>
      </w:r>
    </w:p>
    <w:p w14:paraId="0A0379F7" w14:textId="701E0498" w:rsidR="00803218" w:rsidRDefault="00803218" w:rsidP="00803218">
      <w:pPr>
        <w:jc w:val="both"/>
        <w:rPr>
          <w:rFonts w:ascii="Times New Roman" w:hAnsi="Times New Roman" w:cs="Times New Roman"/>
        </w:rPr>
      </w:pPr>
      <w:r w:rsidRPr="00803218">
        <w:rPr>
          <w:rFonts w:ascii="Times New Roman" w:hAnsi="Times New Roman" w:cs="Times New Roman"/>
          <w:b/>
          <w:bCs/>
        </w:rPr>
        <w:t>Conclusion:</w:t>
      </w:r>
      <w:r w:rsidRPr="00803218">
        <w:rPr>
          <w:rFonts w:ascii="Times New Roman" w:hAnsi="Times New Roman" w:cs="Times New Roman"/>
        </w:rPr>
        <w:br/>
        <w:t>Employment generation represents a significant socio-economic benefit of the Amrabad Tiger Reserve, contributing to livelihood security, reducing reliance on extractive forest use, and fostering community participation in conservation. A key limitation of the study is its reliance on officially recorded employment data, which may underestimate informal or seasonal livelihood opportunities linked to conservation activities.</w:t>
      </w:r>
    </w:p>
    <w:p w14:paraId="4AA31DE6" w14:textId="6EBEE2EF" w:rsidR="00F4071D" w:rsidRDefault="00F4071D" w:rsidP="00803218">
      <w:pPr>
        <w:jc w:val="both"/>
        <w:rPr>
          <w:rFonts w:ascii="Times New Roman" w:hAnsi="Times New Roman" w:cs="Times New Roman"/>
        </w:rPr>
      </w:pPr>
    </w:p>
    <w:p w14:paraId="2C14D79F" w14:textId="486C544B" w:rsidR="00F4071D" w:rsidRDefault="00F4071D" w:rsidP="00803218">
      <w:pPr>
        <w:jc w:val="both"/>
        <w:rPr>
          <w:rFonts w:ascii="Times New Roman" w:hAnsi="Times New Roman" w:cs="Times New Roman"/>
        </w:rPr>
      </w:pPr>
      <w:r>
        <w:rPr>
          <w:rFonts w:ascii="Times New Roman" w:hAnsi="Times New Roman" w:cs="Times New Roman"/>
        </w:rPr>
        <w:lastRenderedPageBreak/>
        <w:t xml:space="preserve">KEYWORDS: </w:t>
      </w:r>
      <w:proofErr w:type="spellStart"/>
      <w:r w:rsidRPr="00F4071D">
        <w:rPr>
          <w:rFonts w:ascii="Times New Roman" w:hAnsi="Times New Roman" w:cs="Times New Roman"/>
        </w:rPr>
        <w:t>Amrabad</w:t>
      </w:r>
      <w:proofErr w:type="spellEnd"/>
      <w:r w:rsidRPr="00F4071D">
        <w:rPr>
          <w:rFonts w:ascii="Times New Roman" w:hAnsi="Times New Roman" w:cs="Times New Roman"/>
        </w:rPr>
        <w:t xml:space="preserve"> Tiger Reserve</w:t>
      </w:r>
      <w:r>
        <w:rPr>
          <w:rFonts w:ascii="Times New Roman" w:hAnsi="Times New Roman" w:cs="Times New Roman"/>
        </w:rPr>
        <w:t>,</w:t>
      </w:r>
      <w:r w:rsidRPr="00F4071D">
        <w:t xml:space="preserve"> </w:t>
      </w:r>
      <w:r w:rsidRPr="00F4071D">
        <w:rPr>
          <w:rFonts w:ascii="Times New Roman" w:hAnsi="Times New Roman" w:cs="Times New Roman"/>
        </w:rPr>
        <w:t>Indigenous Communities</w:t>
      </w:r>
      <w:r>
        <w:rPr>
          <w:rFonts w:ascii="Times New Roman" w:hAnsi="Times New Roman" w:cs="Times New Roman"/>
        </w:rPr>
        <w:t>,</w:t>
      </w:r>
      <w:r w:rsidRPr="00F4071D">
        <w:t xml:space="preserve"> </w:t>
      </w:r>
      <w:r w:rsidRPr="00F4071D">
        <w:rPr>
          <w:rFonts w:ascii="Times New Roman" w:hAnsi="Times New Roman" w:cs="Times New Roman"/>
        </w:rPr>
        <w:t>conservation</w:t>
      </w:r>
      <w:r>
        <w:rPr>
          <w:rFonts w:ascii="Times New Roman" w:hAnsi="Times New Roman" w:cs="Times New Roman"/>
        </w:rPr>
        <w:t>,</w:t>
      </w:r>
      <w:r w:rsidRPr="00F4071D">
        <w:t xml:space="preserve"> </w:t>
      </w:r>
      <w:r w:rsidRPr="00F4071D">
        <w:rPr>
          <w:rFonts w:ascii="Times New Roman" w:hAnsi="Times New Roman" w:cs="Times New Roman"/>
        </w:rPr>
        <w:t>livelihood</w:t>
      </w:r>
      <w:r>
        <w:rPr>
          <w:rFonts w:ascii="Times New Roman" w:hAnsi="Times New Roman" w:cs="Times New Roman"/>
        </w:rPr>
        <w:t>,</w:t>
      </w:r>
      <w:r w:rsidRPr="00F4071D">
        <w:t xml:space="preserve"> </w:t>
      </w:r>
      <w:r w:rsidRPr="00F4071D">
        <w:rPr>
          <w:rFonts w:ascii="Times New Roman" w:hAnsi="Times New Roman" w:cs="Times New Roman"/>
        </w:rPr>
        <w:t>Employment Generation</w:t>
      </w:r>
    </w:p>
    <w:p w14:paraId="42F52DDE" w14:textId="44F873AA" w:rsidR="00803218" w:rsidRPr="00155534" w:rsidRDefault="00155534" w:rsidP="00155534">
      <w:pPr>
        <w:jc w:val="both"/>
        <w:rPr>
          <w:rFonts w:ascii="Times New Roman" w:hAnsi="Times New Roman" w:cs="Times New Roman"/>
          <w:b/>
          <w:bCs/>
        </w:rPr>
      </w:pPr>
      <w:r>
        <w:rPr>
          <w:rFonts w:ascii="Times New Roman" w:hAnsi="Times New Roman" w:cs="Times New Roman"/>
          <w:b/>
          <w:bCs/>
        </w:rPr>
        <w:t xml:space="preserve">1. </w:t>
      </w:r>
      <w:r w:rsidR="00803218" w:rsidRPr="00155534">
        <w:rPr>
          <w:rFonts w:ascii="Times New Roman" w:hAnsi="Times New Roman" w:cs="Times New Roman"/>
          <w:b/>
          <w:bCs/>
        </w:rPr>
        <w:t>INTRODUCTION</w:t>
      </w:r>
    </w:p>
    <w:p w14:paraId="6AAACA60" w14:textId="77777777" w:rsidR="00803218" w:rsidRPr="00803218" w:rsidRDefault="00803218" w:rsidP="00EE2485">
      <w:pPr>
        <w:spacing w:line="360" w:lineRule="auto"/>
        <w:jc w:val="both"/>
        <w:rPr>
          <w:rFonts w:ascii="Times New Roman" w:hAnsi="Times New Roman" w:cs="Times New Roman"/>
        </w:rPr>
      </w:pPr>
      <w:r w:rsidRPr="00803218">
        <w:rPr>
          <w:rFonts w:ascii="Times New Roman" w:hAnsi="Times New Roman" w:cs="Times New Roman"/>
        </w:rPr>
        <w:t xml:space="preserve">Protected areas worldwide are increasingly </w:t>
      </w:r>
      <w:proofErr w:type="spellStart"/>
      <w:r w:rsidRPr="00803218">
        <w:rPr>
          <w:rFonts w:ascii="Times New Roman" w:hAnsi="Times New Roman" w:cs="Times New Roman"/>
        </w:rPr>
        <w:t>recognised</w:t>
      </w:r>
      <w:proofErr w:type="spellEnd"/>
      <w:r w:rsidRPr="00803218">
        <w:rPr>
          <w:rFonts w:ascii="Times New Roman" w:hAnsi="Times New Roman" w:cs="Times New Roman"/>
        </w:rPr>
        <w:t xml:space="preserve"> not only as instruments for biodiversity conservation but also as socio-ecological systems capable of generating employment and livelihood opportunities for local and indigenous communities. Global assessments show that protected areas contribute to rural employment through forest protection, conservation management, ecotourism, ecosystem restoration, and ancillary services, particularly in biodiversity-rich developing regions (Naidoo et al., 2019; Bhushan et al., 2024; Peng et al., 2025). However, the scale and distribution of these employment benefits vary considerably depending on governance structures, institutional capacity, and socio-economic contexts.</w:t>
      </w:r>
    </w:p>
    <w:p w14:paraId="3522AD53" w14:textId="77777777" w:rsidR="00803218" w:rsidRPr="00803218" w:rsidRDefault="00803218" w:rsidP="00EE2485">
      <w:pPr>
        <w:spacing w:line="360" w:lineRule="auto"/>
        <w:jc w:val="both"/>
        <w:rPr>
          <w:rFonts w:ascii="Times New Roman" w:hAnsi="Times New Roman" w:cs="Times New Roman"/>
        </w:rPr>
      </w:pPr>
      <w:r w:rsidRPr="00803218">
        <w:rPr>
          <w:rFonts w:ascii="Times New Roman" w:hAnsi="Times New Roman" w:cs="Times New Roman"/>
        </w:rPr>
        <w:t xml:space="preserve">In developing countries such as India, where rural and tribal populations remain closely dependent on forest resources, conservation–employment linkages are especially critical. Earlier protected area models were frequently </w:t>
      </w:r>
      <w:proofErr w:type="spellStart"/>
      <w:r w:rsidRPr="00803218">
        <w:rPr>
          <w:rFonts w:ascii="Times New Roman" w:hAnsi="Times New Roman" w:cs="Times New Roman"/>
        </w:rPr>
        <w:t>criticised</w:t>
      </w:r>
      <w:proofErr w:type="spellEnd"/>
      <w:r w:rsidRPr="00803218">
        <w:rPr>
          <w:rFonts w:ascii="Times New Roman" w:hAnsi="Times New Roman" w:cs="Times New Roman"/>
        </w:rPr>
        <w:t xml:space="preserve"> for restricting access to forests and imposing livelihood costs on forest-dependent communities (Coad et al., 2008). In contrast, contemporary conservation approaches increasingly </w:t>
      </w:r>
      <w:proofErr w:type="spellStart"/>
      <w:r w:rsidRPr="00803218">
        <w:rPr>
          <w:rFonts w:ascii="Times New Roman" w:hAnsi="Times New Roman" w:cs="Times New Roman"/>
        </w:rPr>
        <w:t>emphasise</w:t>
      </w:r>
      <w:proofErr w:type="spellEnd"/>
      <w:r w:rsidRPr="00803218">
        <w:rPr>
          <w:rFonts w:ascii="Times New Roman" w:hAnsi="Times New Roman" w:cs="Times New Roman"/>
        </w:rPr>
        <w:t xml:space="preserve"> integrating biodiversity protection with livelihood generation through participatory forest management, eco-development initiatives, and nature-based tourism (Ward et al., 2018; Jackson, 2025). Empirical evidence from Asia and Africa indicates that conservation-linked employment can reduce poverty, lower dependence on extractive resource use, and foster positive community attitudes toward conservation when supported by inclusive governance frameworks (Lundmark, 2010; Stone and </w:t>
      </w:r>
      <w:proofErr w:type="spellStart"/>
      <w:r w:rsidRPr="00803218">
        <w:rPr>
          <w:rFonts w:ascii="Times New Roman" w:hAnsi="Times New Roman" w:cs="Times New Roman"/>
        </w:rPr>
        <w:t>Nyaupane</w:t>
      </w:r>
      <w:proofErr w:type="spellEnd"/>
      <w:r w:rsidRPr="00803218">
        <w:rPr>
          <w:rFonts w:ascii="Times New Roman" w:hAnsi="Times New Roman" w:cs="Times New Roman"/>
        </w:rPr>
        <w:t>, 2016).</w:t>
      </w:r>
    </w:p>
    <w:p w14:paraId="0E602AF0" w14:textId="77777777" w:rsidR="00803218" w:rsidRPr="00803218" w:rsidRDefault="00803218" w:rsidP="00EE2485">
      <w:pPr>
        <w:spacing w:line="360" w:lineRule="auto"/>
        <w:jc w:val="both"/>
        <w:rPr>
          <w:rFonts w:ascii="Times New Roman" w:hAnsi="Times New Roman" w:cs="Times New Roman"/>
        </w:rPr>
      </w:pPr>
      <w:r w:rsidRPr="00803218">
        <w:rPr>
          <w:rFonts w:ascii="Times New Roman" w:hAnsi="Times New Roman" w:cs="Times New Roman"/>
        </w:rPr>
        <w:t xml:space="preserve">Recent peer-reviewed studies have further advanced understanding of protected area–livelihood interactions. Naidoo et al. (2019) demonstrated that employment outcomes improve when conservation governance incorporates community participation. Bhushan et al. (2024) documented substantial conservation-linked employment in Indian tiger reserves through forest protection, tourism, and eco-development activities. Peng et al. (2025), through a global meta-analysis, highlighted employment generation as a key mechanism enhancing conservation effectiveness by </w:t>
      </w:r>
      <w:proofErr w:type="spellStart"/>
      <w:r w:rsidRPr="00803218">
        <w:rPr>
          <w:rFonts w:ascii="Times New Roman" w:hAnsi="Times New Roman" w:cs="Times New Roman"/>
        </w:rPr>
        <w:t>incentivising</w:t>
      </w:r>
      <w:proofErr w:type="spellEnd"/>
      <w:r w:rsidRPr="00803218">
        <w:rPr>
          <w:rFonts w:ascii="Times New Roman" w:hAnsi="Times New Roman" w:cs="Times New Roman"/>
        </w:rPr>
        <w:t xml:space="preserve"> local stewardship.</w:t>
      </w:r>
    </w:p>
    <w:p w14:paraId="1A5BEE3D" w14:textId="77777777" w:rsidR="00803218" w:rsidRPr="00803218" w:rsidRDefault="00803218" w:rsidP="00EE2485">
      <w:pPr>
        <w:spacing w:line="360" w:lineRule="auto"/>
        <w:jc w:val="both"/>
        <w:rPr>
          <w:rFonts w:ascii="Times New Roman" w:hAnsi="Times New Roman" w:cs="Times New Roman"/>
        </w:rPr>
      </w:pPr>
      <w:r w:rsidRPr="00803218">
        <w:rPr>
          <w:rFonts w:ascii="Times New Roman" w:hAnsi="Times New Roman" w:cs="Times New Roman"/>
        </w:rPr>
        <w:t>Despite this growing literature, a significant research gap persists. Most studies focus on tourism-driven employment or aggregate livelihood impacts, with limited attention to systematic, division-</w:t>
      </w:r>
      <w:r w:rsidRPr="00803218">
        <w:rPr>
          <w:rFonts w:ascii="Times New Roman" w:hAnsi="Times New Roman" w:cs="Times New Roman"/>
        </w:rPr>
        <w:lastRenderedPageBreak/>
        <w:t xml:space="preserve">wise assessment of direct employment generated by protected area management, particularly within tiger reserves. Empirical evidence treating employment as a direct-use ecosystem service and </w:t>
      </w:r>
      <w:proofErr w:type="spellStart"/>
      <w:r w:rsidRPr="00803218">
        <w:rPr>
          <w:rFonts w:ascii="Times New Roman" w:hAnsi="Times New Roman" w:cs="Times New Roman"/>
        </w:rPr>
        <w:t>analysing</w:t>
      </w:r>
      <w:proofErr w:type="spellEnd"/>
      <w:r w:rsidRPr="00803218">
        <w:rPr>
          <w:rFonts w:ascii="Times New Roman" w:hAnsi="Times New Roman" w:cs="Times New Roman"/>
        </w:rPr>
        <w:t xml:space="preserve"> its spatial distribution across administrative divisions remains scarce in the Indian context.</w:t>
      </w:r>
    </w:p>
    <w:p w14:paraId="53CF64B7" w14:textId="1EB57516" w:rsidR="00803218" w:rsidRPr="00803218" w:rsidRDefault="00803218" w:rsidP="00EE2485">
      <w:pPr>
        <w:spacing w:line="360" w:lineRule="auto"/>
        <w:jc w:val="both"/>
        <w:rPr>
          <w:rFonts w:ascii="Times New Roman" w:hAnsi="Times New Roman" w:cs="Times New Roman"/>
        </w:rPr>
      </w:pPr>
      <w:r w:rsidRPr="00803218">
        <w:rPr>
          <w:rFonts w:ascii="Times New Roman" w:hAnsi="Times New Roman" w:cs="Times New Roman"/>
        </w:rPr>
        <w:t xml:space="preserve">The present study is grounded in the ecosystem services framework, </w:t>
      </w:r>
      <w:proofErr w:type="spellStart"/>
      <w:r w:rsidRPr="00803218">
        <w:rPr>
          <w:rFonts w:ascii="Times New Roman" w:hAnsi="Times New Roman" w:cs="Times New Roman"/>
        </w:rPr>
        <w:t>recognising</w:t>
      </w:r>
      <w:proofErr w:type="spellEnd"/>
      <w:r w:rsidRPr="00803218">
        <w:rPr>
          <w:rFonts w:ascii="Times New Roman" w:hAnsi="Times New Roman" w:cs="Times New Roman"/>
        </w:rPr>
        <w:t xml:space="preserve"> employment generation as a direct-use provisioning service, and informed by conservation–livelihood integration theory, which posits that aligning livelihood incentives with ecological objectives strengthens conservation outcomes. Within this framework, the Amrabad Tiger Reserve (ATR), Telangana</w:t>
      </w:r>
      <w:r>
        <w:rPr>
          <w:rFonts w:ascii="Times New Roman" w:hAnsi="Times New Roman" w:cs="Times New Roman"/>
        </w:rPr>
        <w:t xml:space="preserve"> </w:t>
      </w:r>
      <w:r w:rsidRPr="00803218">
        <w:rPr>
          <w:rFonts w:ascii="Times New Roman" w:hAnsi="Times New Roman" w:cs="Times New Roman"/>
        </w:rPr>
        <w:t xml:space="preserve">inhabited largely by the </w:t>
      </w:r>
      <w:proofErr w:type="spellStart"/>
      <w:r w:rsidRPr="00803218">
        <w:rPr>
          <w:rFonts w:ascii="Times New Roman" w:hAnsi="Times New Roman" w:cs="Times New Roman"/>
        </w:rPr>
        <w:t>Chenchu</w:t>
      </w:r>
      <w:proofErr w:type="spellEnd"/>
      <w:r w:rsidRPr="00803218">
        <w:rPr>
          <w:rFonts w:ascii="Times New Roman" w:hAnsi="Times New Roman" w:cs="Times New Roman"/>
        </w:rPr>
        <w:t xml:space="preserve"> tribe, a Particularly Vulnerable Tribal Group</w:t>
      </w:r>
      <w:r>
        <w:rPr>
          <w:rFonts w:ascii="Times New Roman" w:hAnsi="Times New Roman" w:cs="Times New Roman"/>
        </w:rPr>
        <w:t xml:space="preserve"> </w:t>
      </w:r>
      <w:r w:rsidRPr="00803218">
        <w:rPr>
          <w:rFonts w:ascii="Times New Roman" w:hAnsi="Times New Roman" w:cs="Times New Roman"/>
        </w:rPr>
        <w:t>offers a critical case to examine how tiger conservation translates into tangible employment benefits. Assessing the scale and structure of employment generated by ATR is essential for informing policies that promote equitable benefit-sharing and inclusive protected area management.</w:t>
      </w:r>
    </w:p>
    <w:p w14:paraId="503C1AC3" w14:textId="6FEAEB13" w:rsidR="006374B6" w:rsidRPr="00155534" w:rsidRDefault="00155534" w:rsidP="00155534">
      <w:pPr>
        <w:spacing w:line="360" w:lineRule="auto"/>
        <w:jc w:val="both"/>
        <w:rPr>
          <w:rFonts w:ascii="Times New Roman" w:hAnsi="Times New Roman" w:cs="Times New Roman"/>
          <w:b/>
          <w:bCs/>
        </w:rPr>
      </w:pPr>
      <w:r>
        <w:rPr>
          <w:rFonts w:ascii="Times New Roman" w:hAnsi="Times New Roman" w:cs="Times New Roman"/>
          <w:b/>
          <w:bCs/>
        </w:rPr>
        <w:t xml:space="preserve">2. </w:t>
      </w:r>
      <w:r w:rsidR="006374B6" w:rsidRPr="00155534">
        <w:rPr>
          <w:rFonts w:ascii="Times New Roman" w:hAnsi="Times New Roman" w:cs="Times New Roman"/>
          <w:b/>
          <w:bCs/>
        </w:rPr>
        <w:t>Methodology</w:t>
      </w:r>
    </w:p>
    <w:p w14:paraId="3A6F3DA3" w14:textId="6D42CE9D" w:rsidR="00AA06A9" w:rsidRPr="006374B6" w:rsidRDefault="007D6971" w:rsidP="00EE2485">
      <w:pPr>
        <w:spacing w:line="360" w:lineRule="auto"/>
        <w:jc w:val="both"/>
        <w:rPr>
          <w:rFonts w:ascii="Times New Roman" w:hAnsi="Times New Roman" w:cs="Times New Roman"/>
          <w:b/>
          <w:bCs/>
        </w:rPr>
      </w:pPr>
      <w:r>
        <w:rPr>
          <w:rFonts w:ascii="Times New Roman" w:hAnsi="Times New Roman" w:cs="Times New Roman"/>
          <w:b/>
          <w:bCs/>
        </w:rPr>
        <w:t xml:space="preserve">2.1 </w:t>
      </w:r>
      <w:r w:rsidR="00AA06A9" w:rsidRPr="006374B6">
        <w:rPr>
          <w:rFonts w:ascii="Times New Roman" w:hAnsi="Times New Roman" w:cs="Times New Roman"/>
          <w:b/>
          <w:bCs/>
        </w:rPr>
        <w:t>Study Area</w:t>
      </w:r>
    </w:p>
    <w:p w14:paraId="589C5CB9" w14:textId="77777777" w:rsidR="00AA06A9" w:rsidRPr="006374B6" w:rsidRDefault="00AA06A9" w:rsidP="00EE2485">
      <w:pPr>
        <w:spacing w:line="360" w:lineRule="auto"/>
        <w:jc w:val="both"/>
        <w:rPr>
          <w:rFonts w:ascii="Times New Roman" w:hAnsi="Times New Roman" w:cs="Times New Roman"/>
        </w:rPr>
      </w:pPr>
      <w:r w:rsidRPr="006374B6">
        <w:rPr>
          <w:rFonts w:ascii="Times New Roman" w:hAnsi="Times New Roman" w:cs="Times New Roman"/>
        </w:rPr>
        <w:t xml:space="preserve">The present study was conducted in the Amrabad Tiger Reserve (ATR), located in the south-central part of India within </w:t>
      </w:r>
      <w:proofErr w:type="spellStart"/>
      <w:r w:rsidRPr="006374B6">
        <w:rPr>
          <w:rFonts w:ascii="Times New Roman" w:hAnsi="Times New Roman" w:cs="Times New Roman"/>
        </w:rPr>
        <w:t>Nagarkurnool</w:t>
      </w:r>
      <w:proofErr w:type="spellEnd"/>
      <w:r w:rsidRPr="006374B6">
        <w:rPr>
          <w:rFonts w:ascii="Times New Roman" w:hAnsi="Times New Roman" w:cs="Times New Roman"/>
        </w:rPr>
        <w:t xml:space="preserve"> and Nalgonda districts of Telangana State. Geographically, the reserve lies between 1</w:t>
      </w:r>
      <w:r>
        <w:rPr>
          <w:rFonts w:ascii="Times New Roman" w:hAnsi="Times New Roman" w:cs="Times New Roman"/>
        </w:rPr>
        <w:t>5</w:t>
      </w:r>
      <w:r w:rsidRPr="006374B6">
        <w:rPr>
          <w:rFonts w:ascii="Times New Roman" w:hAnsi="Times New Roman" w:cs="Times New Roman"/>
        </w:rPr>
        <w:t>°</w:t>
      </w:r>
      <w:r>
        <w:rPr>
          <w:rFonts w:ascii="Times New Roman" w:hAnsi="Times New Roman" w:cs="Times New Roman"/>
        </w:rPr>
        <w:t>20’</w:t>
      </w:r>
      <w:r w:rsidRPr="006374B6">
        <w:rPr>
          <w:rFonts w:ascii="Times New Roman" w:hAnsi="Times New Roman" w:cs="Times New Roman"/>
        </w:rPr>
        <w:t>–16°</w:t>
      </w:r>
      <w:r>
        <w:rPr>
          <w:rFonts w:ascii="Times New Roman" w:hAnsi="Times New Roman" w:cs="Times New Roman"/>
        </w:rPr>
        <w:t>30</w:t>
      </w:r>
      <w:r w:rsidRPr="006374B6">
        <w:rPr>
          <w:rFonts w:ascii="Times New Roman" w:hAnsi="Times New Roman" w:cs="Times New Roman"/>
        </w:rPr>
        <w:t>′ N latitude and 78°</w:t>
      </w:r>
      <w:r>
        <w:rPr>
          <w:rFonts w:ascii="Times New Roman" w:hAnsi="Times New Roman" w:cs="Times New Roman"/>
        </w:rPr>
        <w:t>30’</w:t>
      </w:r>
      <w:r w:rsidRPr="006374B6">
        <w:rPr>
          <w:rFonts w:ascii="Times New Roman" w:hAnsi="Times New Roman" w:cs="Times New Roman"/>
        </w:rPr>
        <w:t>–</w:t>
      </w:r>
      <w:r>
        <w:rPr>
          <w:rFonts w:ascii="Times New Roman" w:hAnsi="Times New Roman" w:cs="Times New Roman"/>
        </w:rPr>
        <w:t>80</w:t>
      </w:r>
      <w:r w:rsidRPr="006374B6">
        <w:rPr>
          <w:rFonts w:ascii="Times New Roman" w:hAnsi="Times New Roman" w:cs="Times New Roman"/>
        </w:rPr>
        <w:t>°1</w:t>
      </w:r>
      <w:r>
        <w:rPr>
          <w:rFonts w:ascii="Times New Roman" w:hAnsi="Times New Roman" w:cs="Times New Roman"/>
        </w:rPr>
        <w:t>0’</w:t>
      </w:r>
      <w:r w:rsidRPr="006374B6">
        <w:rPr>
          <w:rFonts w:ascii="Times New Roman" w:hAnsi="Times New Roman" w:cs="Times New Roman"/>
        </w:rPr>
        <w:t xml:space="preserve"> E longitude, covering a total area of approximately 2,611 km². ATR forms part of the </w:t>
      </w:r>
      <w:proofErr w:type="spellStart"/>
      <w:r w:rsidRPr="006374B6">
        <w:rPr>
          <w:rFonts w:ascii="Times New Roman" w:hAnsi="Times New Roman" w:cs="Times New Roman"/>
        </w:rPr>
        <w:t>Nallamala</w:t>
      </w:r>
      <w:proofErr w:type="spellEnd"/>
      <w:r w:rsidRPr="006374B6">
        <w:rPr>
          <w:rFonts w:ascii="Times New Roman" w:hAnsi="Times New Roman" w:cs="Times New Roman"/>
        </w:rPr>
        <w:t xml:space="preserve"> hill range, </w:t>
      </w:r>
      <w:proofErr w:type="spellStart"/>
      <w:r w:rsidRPr="006374B6">
        <w:rPr>
          <w:rFonts w:ascii="Times New Roman" w:hAnsi="Times New Roman" w:cs="Times New Roman"/>
        </w:rPr>
        <w:t>characterised</w:t>
      </w:r>
      <w:proofErr w:type="spellEnd"/>
      <w:r w:rsidRPr="006374B6">
        <w:rPr>
          <w:rFonts w:ascii="Times New Roman" w:hAnsi="Times New Roman" w:cs="Times New Roman"/>
        </w:rPr>
        <w:t xml:space="preserve"> by undulating terrain, plateaus, escarpments, and deep valleys. The vegetation is dominated by tropical dry and moist deciduous forests, providing critical habitat for tiger and associated fauna.</w:t>
      </w:r>
    </w:p>
    <w:p w14:paraId="019DFC21" w14:textId="77777777" w:rsidR="00AA06A9" w:rsidRPr="006374B6" w:rsidRDefault="00AA06A9" w:rsidP="00EE2485">
      <w:pPr>
        <w:spacing w:line="360" w:lineRule="auto"/>
        <w:jc w:val="both"/>
        <w:rPr>
          <w:rFonts w:ascii="Times New Roman" w:hAnsi="Times New Roman" w:cs="Times New Roman"/>
        </w:rPr>
      </w:pPr>
      <w:r w:rsidRPr="006374B6">
        <w:rPr>
          <w:rFonts w:ascii="Times New Roman" w:hAnsi="Times New Roman" w:cs="Times New Roman"/>
        </w:rPr>
        <w:t>A location map of the study area showing reserve boundaries was prepared using official shapefiles obtained from the Telangana Forest Department (Fig. 1).</w:t>
      </w:r>
    </w:p>
    <w:p w14:paraId="24DE2614" w14:textId="142B3BE6" w:rsidR="00AA06A9" w:rsidRPr="006374B6" w:rsidRDefault="00AA06A9" w:rsidP="00EE2485">
      <w:pPr>
        <w:spacing w:line="360" w:lineRule="auto"/>
        <w:jc w:val="both"/>
        <w:rPr>
          <w:rFonts w:ascii="Times New Roman" w:hAnsi="Times New Roman" w:cs="Times New Roman"/>
        </w:rPr>
      </w:pPr>
      <w:r w:rsidRPr="006374B6">
        <w:rPr>
          <w:rFonts w:ascii="Times New Roman" w:hAnsi="Times New Roman" w:cs="Times New Roman"/>
        </w:rPr>
        <w:t xml:space="preserve">Socio-economically, ATR is inhabited by a substantial population of forest-dependent communities, most notably the </w:t>
      </w:r>
      <w:proofErr w:type="spellStart"/>
      <w:r w:rsidRPr="006374B6">
        <w:rPr>
          <w:rFonts w:ascii="Times New Roman" w:hAnsi="Times New Roman" w:cs="Times New Roman"/>
        </w:rPr>
        <w:t>Chenchu</w:t>
      </w:r>
      <w:proofErr w:type="spellEnd"/>
      <w:r w:rsidRPr="006374B6">
        <w:rPr>
          <w:rFonts w:ascii="Times New Roman" w:hAnsi="Times New Roman" w:cs="Times New Roman"/>
        </w:rPr>
        <w:t xml:space="preserve"> tribe, classified as a Particularly Vulnerable Tribal Group (PVTG). The </w:t>
      </w:r>
      <w:proofErr w:type="spellStart"/>
      <w:r w:rsidRPr="006374B6">
        <w:rPr>
          <w:rFonts w:ascii="Times New Roman" w:hAnsi="Times New Roman" w:cs="Times New Roman"/>
        </w:rPr>
        <w:t>Chenchus</w:t>
      </w:r>
      <w:proofErr w:type="spellEnd"/>
      <w:r w:rsidRPr="006374B6">
        <w:rPr>
          <w:rFonts w:ascii="Times New Roman" w:hAnsi="Times New Roman" w:cs="Times New Roman"/>
        </w:rPr>
        <w:t xml:space="preserve"> traditionally depend on forests for subsistence livelihoods including collection of non-timber forest products, wage </w:t>
      </w:r>
      <w:proofErr w:type="spellStart"/>
      <w:r w:rsidRPr="006374B6">
        <w:rPr>
          <w:rFonts w:ascii="Times New Roman" w:hAnsi="Times New Roman" w:cs="Times New Roman"/>
        </w:rPr>
        <w:t>labour</w:t>
      </w:r>
      <w:proofErr w:type="spellEnd"/>
      <w:r w:rsidRPr="006374B6">
        <w:rPr>
          <w:rFonts w:ascii="Times New Roman" w:hAnsi="Times New Roman" w:cs="Times New Roman"/>
        </w:rPr>
        <w:t xml:space="preserve">, and seasonal employment under forest protection and eco-development programmes. Limited access to agricultural land, low income levels, and high dependence on public employment schemes make conservation-linked jobs a critical livelihood source in the region. Consequently, employment generated through protected </w:t>
      </w:r>
      <w:r w:rsidRPr="006374B6">
        <w:rPr>
          <w:rFonts w:ascii="Times New Roman" w:hAnsi="Times New Roman" w:cs="Times New Roman"/>
        </w:rPr>
        <w:lastRenderedPageBreak/>
        <w:t>area management plays an important role in sustaining household income and reducing pressure on forest resources</w:t>
      </w:r>
      <w:r w:rsidR="0080536F">
        <w:rPr>
          <w:rFonts w:ascii="Times New Roman" w:hAnsi="Times New Roman" w:cs="Times New Roman"/>
        </w:rPr>
        <w:t xml:space="preserve"> (</w:t>
      </w:r>
      <w:r w:rsidR="0080536F" w:rsidRPr="0080536F">
        <w:rPr>
          <w:rFonts w:ascii="Times New Roman" w:hAnsi="Times New Roman" w:cs="Times New Roman"/>
        </w:rPr>
        <w:t>Prasad</w:t>
      </w:r>
      <w:r w:rsidR="0080536F">
        <w:rPr>
          <w:rFonts w:ascii="Times New Roman" w:hAnsi="Times New Roman" w:cs="Times New Roman"/>
        </w:rPr>
        <w:t xml:space="preserve"> et al., 2014)</w:t>
      </w:r>
      <w:r w:rsidRPr="006374B6">
        <w:rPr>
          <w:rFonts w:ascii="Times New Roman" w:hAnsi="Times New Roman" w:cs="Times New Roman"/>
        </w:rPr>
        <w:t>.</w:t>
      </w:r>
    </w:p>
    <w:p w14:paraId="7967878F" w14:textId="2BBEBE2A" w:rsidR="00AA06A9" w:rsidRDefault="00C009DC" w:rsidP="00EE2485">
      <w:pPr>
        <w:spacing w:line="360" w:lineRule="auto"/>
        <w:jc w:val="both"/>
        <w:rPr>
          <w:rFonts w:ascii="Times New Roman" w:hAnsi="Times New Roman" w:cs="Times New Roman"/>
        </w:rPr>
      </w:pPr>
      <w:r w:rsidRPr="00CF0A96">
        <w:rPr>
          <w:noProof/>
          <w:sz w:val="26"/>
          <w:szCs w:val="26"/>
        </w:rPr>
        <w:drawing>
          <wp:anchor distT="0" distB="0" distL="114300" distR="114300" simplePos="0" relativeHeight="251659264" behindDoc="0" locked="0" layoutInCell="1" allowOverlap="1" wp14:anchorId="11274E6A" wp14:editId="617378E6">
            <wp:simplePos x="0" y="0"/>
            <wp:positionH relativeFrom="margin">
              <wp:posOffset>265814</wp:posOffset>
            </wp:positionH>
            <wp:positionV relativeFrom="page">
              <wp:posOffset>4260821</wp:posOffset>
            </wp:positionV>
            <wp:extent cx="5442585" cy="3327400"/>
            <wp:effectExtent l="0" t="0" r="5715" b="6350"/>
            <wp:wrapTopAndBottom/>
            <wp:docPr id="13272998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42585" cy="3327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A06A9" w:rsidRPr="006374B6">
        <w:rPr>
          <w:rFonts w:ascii="Times New Roman" w:hAnsi="Times New Roman" w:cs="Times New Roman"/>
        </w:rPr>
        <w:t>Administratively, the Amrabad Tiger Reserve Circle comprises three forest divisions</w:t>
      </w:r>
      <w:r w:rsidR="0080536F">
        <w:rPr>
          <w:rFonts w:ascii="Times New Roman" w:hAnsi="Times New Roman" w:cs="Times New Roman"/>
        </w:rPr>
        <w:t xml:space="preserve"> </w:t>
      </w:r>
      <w:proofErr w:type="spellStart"/>
      <w:r w:rsidR="00AA06A9" w:rsidRPr="006374B6">
        <w:rPr>
          <w:rFonts w:ascii="Times New Roman" w:hAnsi="Times New Roman" w:cs="Times New Roman"/>
        </w:rPr>
        <w:t>Achampet</w:t>
      </w:r>
      <w:proofErr w:type="spellEnd"/>
      <w:r w:rsidR="00AA06A9" w:rsidRPr="006374B6">
        <w:rPr>
          <w:rFonts w:ascii="Times New Roman" w:hAnsi="Times New Roman" w:cs="Times New Roman"/>
        </w:rPr>
        <w:t xml:space="preserve">, </w:t>
      </w:r>
      <w:proofErr w:type="spellStart"/>
      <w:r w:rsidR="00AA06A9" w:rsidRPr="006374B6">
        <w:rPr>
          <w:rFonts w:ascii="Times New Roman" w:hAnsi="Times New Roman" w:cs="Times New Roman"/>
        </w:rPr>
        <w:t>Amrabad</w:t>
      </w:r>
      <w:proofErr w:type="spellEnd"/>
      <w:r w:rsidR="00AA06A9" w:rsidRPr="006374B6">
        <w:rPr>
          <w:rFonts w:ascii="Times New Roman" w:hAnsi="Times New Roman" w:cs="Times New Roman"/>
        </w:rPr>
        <w:t>, and Nagarjuna Sagar, which formed the spatial framework for employment assessment in this study.</w:t>
      </w:r>
    </w:p>
    <w:p w14:paraId="4BFF806C" w14:textId="08ADE89C" w:rsidR="00C009DC" w:rsidRPr="006374B6" w:rsidRDefault="00312A92" w:rsidP="00312A92">
      <w:pPr>
        <w:spacing w:before="240" w:line="360" w:lineRule="auto"/>
        <w:jc w:val="center"/>
        <w:rPr>
          <w:rFonts w:ascii="Times New Roman" w:hAnsi="Times New Roman" w:cs="Times New Roman"/>
        </w:rPr>
      </w:pPr>
      <w:r w:rsidRPr="00CF0A96">
        <w:rPr>
          <w:rFonts w:ascii="Times New Roman" w:eastAsia="Times New Roman" w:hAnsi="Times New Roman" w:cs="Times New Roman"/>
          <w:b/>
          <w:bCs/>
          <w:kern w:val="0"/>
          <w14:ligatures w14:val="none"/>
        </w:rPr>
        <w:t>Fig.1: Location Map of Amrabad Tiger Reserve (Study Area</w:t>
      </w:r>
      <w:r>
        <w:rPr>
          <w:rFonts w:ascii="Times New Roman" w:eastAsia="Times New Roman" w:hAnsi="Times New Roman" w:cs="Times New Roman"/>
          <w:b/>
          <w:bCs/>
          <w:kern w:val="0"/>
          <w14:ligatures w14:val="none"/>
        </w:rPr>
        <w:t>)</w:t>
      </w:r>
    </w:p>
    <w:p w14:paraId="2CDB99E3" w14:textId="0F1A19BC" w:rsidR="006374B6" w:rsidRPr="00AA06A9" w:rsidRDefault="007D6971" w:rsidP="00EE2485">
      <w:pPr>
        <w:spacing w:line="360" w:lineRule="auto"/>
        <w:jc w:val="both"/>
        <w:rPr>
          <w:rFonts w:ascii="Times New Roman" w:hAnsi="Times New Roman" w:cs="Times New Roman"/>
          <w:b/>
          <w:bCs/>
        </w:rPr>
      </w:pPr>
      <w:r>
        <w:rPr>
          <w:rFonts w:ascii="Times New Roman" w:hAnsi="Times New Roman" w:cs="Times New Roman"/>
          <w:b/>
          <w:bCs/>
        </w:rPr>
        <w:t xml:space="preserve">2.2 </w:t>
      </w:r>
      <w:r w:rsidR="006374B6" w:rsidRPr="00AA06A9">
        <w:rPr>
          <w:rFonts w:ascii="Times New Roman" w:hAnsi="Times New Roman" w:cs="Times New Roman"/>
          <w:b/>
          <w:bCs/>
        </w:rPr>
        <w:t>Sampling Frame and Data Sources</w:t>
      </w:r>
    </w:p>
    <w:p w14:paraId="695D621B" w14:textId="0C4FD8C1" w:rsidR="00881A49" w:rsidRDefault="00881A49" w:rsidP="00EE2485">
      <w:pPr>
        <w:spacing w:line="360" w:lineRule="auto"/>
        <w:jc w:val="both"/>
        <w:rPr>
          <w:rFonts w:ascii="Times New Roman" w:hAnsi="Times New Roman" w:cs="Times New Roman"/>
        </w:rPr>
      </w:pPr>
      <w:r w:rsidRPr="00881A49">
        <w:rPr>
          <w:rFonts w:ascii="Times New Roman" w:hAnsi="Times New Roman" w:cs="Times New Roman"/>
        </w:rPr>
        <w:t xml:space="preserve">Employment generation in the Amrabad Tiger Reserve (ATR) was assessed using a structured institutional survey and records-based analysis within the Forest Department during 2023–2025. Owing to the finite and well-defined nature of sanctioned conservation-related positions, a complete enumeration approach was adopted. Employment data were collected from official division-wise staff registers, payroll records, and engagement lists maintained at circle and divisional offices, and were cross-verified through field-level validation and interactions with range officers and divisional officials. Information on number of employees, cadre, functional role, and divisional allocation was compiled using a structured questionnaire. Employment was classified into forest protection and patrolling, fire prevention and control, wildlife rescue and monitoring, administrative and technical support, vehicle operation and logistics, and ecotourism </w:t>
      </w:r>
      <w:r w:rsidRPr="00881A49">
        <w:rPr>
          <w:rFonts w:ascii="Times New Roman" w:hAnsi="Times New Roman" w:cs="Times New Roman"/>
        </w:rPr>
        <w:lastRenderedPageBreak/>
        <w:t>services, with particular emphasis on opportunities accessible to local and forest-fringe communities</w:t>
      </w:r>
      <w:r w:rsidR="0045553C">
        <w:rPr>
          <w:rFonts w:ascii="Times New Roman" w:hAnsi="Times New Roman" w:cs="Times New Roman"/>
        </w:rPr>
        <w:t xml:space="preserve"> (</w:t>
      </w:r>
      <w:r w:rsidR="00BC09DB">
        <w:rPr>
          <w:rFonts w:ascii="Times New Roman" w:hAnsi="Times New Roman" w:cs="Times New Roman"/>
        </w:rPr>
        <w:t xml:space="preserve">Verma et al., 2019; </w:t>
      </w:r>
      <w:r w:rsidR="00960050">
        <w:rPr>
          <w:rFonts w:ascii="Times New Roman" w:hAnsi="Times New Roman" w:cs="Times New Roman"/>
        </w:rPr>
        <w:t>Soman., 2022</w:t>
      </w:r>
      <w:r w:rsidR="00904340">
        <w:rPr>
          <w:rFonts w:ascii="Times New Roman" w:hAnsi="Times New Roman" w:cs="Times New Roman"/>
        </w:rPr>
        <w:t>)</w:t>
      </w:r>
    </w:p>
    <w:p w14:paraId="1CFA1F83" w14:textId="76D9612C" w:rsidR="006374B6" w:rsidRPr="00DC303F" w:rsidRDefault="007D6971" w:rsidP="00EE2485">
      <w:pPr>
        <w:spacing w:line="360" w:lineRule="auto"/>
        <w:jc w:val="both"/>
        <w:rPr>
          <w:rFonts w:ascii="Times New Roman" w:hAnsi="Times New Roman" w:cs="Times New Roman"/>
          <w:b/>
          <w:bCs/>
        </w:rPr>
      </w:pPr>
      <w:r>
        <w:rPr>
          <w:rFonts w:ascii="Times New Roman" w:hAnsi="Times New Roman" w:cs="Times New Roman"/>
          <w:b/>
          <w:bCs/>
        </w:rPr>
        <w:t xml:space="preserve">2.3 </w:t>
      </w:r>
      <w:r w:rsidR="006374B6" w:rsidRPr="00DC303F">
        <w:rPr>
          <w:rFonts w:ascii="Times New Roman" w:hAnsi="Times New Roman" w:cs="Times New Roman"/>
          <w:b/>
          <w:bCs/>
        </w:rPr>
        <w:t>Analytical Methods</w:t>
      </w:r>
    </w:p>
    <w:p w14:paraId="37F6E342" w14:textId="3441BA02" w:rsidR="006374B6" w:rsidRPr="006374B6" w:rsidRDefault="006374B6" w:rsidP="00EE2485">
      <w:pPr>
        <w:spacing w:line="360" w:lineRule="auto"/>
        <w:jc w:val="both"/>
        <w:rPr>
          <w:rFonts w:ascii="Times New Roman" w:hAnsi="Times New Roman" w:cs="Times New Roman"/>
        </w:rPr>
      </w:pPr>
      <w:r w:rsidRPr="006374B6">
        <w:rPr>
          <w:rFonts w:ascii="Times New Roman" w:hAnsi="Times New Roman" w:cs="Times New Roman"/>
        </w:rPr>
        <w:t xml:space="preserve">Data were </w:t>
      </w:r>
      <w:proofErr w:type="spellStart"/>
      <w:r w:rsidRPr="006374B6">
        <w:rPr>
          <w:rFonts w:ascii="Times New Roman" w:hAnsi="Times New Roman" w:cs="Times New Roman"/>
        </w:rPr>
        <w:t>analysed</w:t>
      </w:r>
      <w:proofErr w:type="spellEnd"/>
      <w:r w:rsidRPr="006374B6">
        <w:rPr>
          <w:rFonts w:ascii="Times New Roman" w:hAnsi="Times New Roman" w:cs="Times New Roman"/>
        </w:rPr>
        <w:t xml:space="preserve"> using descriptive statistical techniques, including percentage share and division-wise comparison of employment categories. Employment distribution was examined across administrative divisions and functional roles to assess spatial variation and livelihood significance. Results were presented </w:t>
      </w:r>
    </w:p>
    <w:p w14:paraId="5A5854B4" w14:textId="200ADD42" w:rsidR="006374B6" w:rsidRPr="006374B6" w:rsidRDefault="006374B6" w:rsidP="00EE2485">
      <w:pPr>
        <w:spacing w:line="360" w:lineRule="auto"/>
        <w:jc w:val="both"/>
        <w:rPr>
          <w:rFonts w:ascii="Times New Roman" w:hAnsi="Times New Roman" w:cs="Times New Roman"/>
          <w:b/>
          <w:bCs/>
        </w:rPr>
      </w:pPr>
      <w:r w:rsidRPr="006374B6">
        <w:rPr>
          <w:rFonts w:ascii="Times New Roman" w:hAnsi="Times New Roman" w:cs="Times New Roman"/>
          <w:b/>
          <w:bCs/>
        </w:rPr>
        <w:t>3. R</w:t>
      </w:r>
      <w:r w:rsidR="006938D1">
        <w:rPr>
          <w:rFonts w:ascii="Times New Roman" w:hAnsi="Times New Roman" w:cs="Times New Roman"/>
          <w:b/>
          <w:bCs/>
        </w:rPr>
        <w:t>esults and Discussion</w:t>
      </w:r>
    </w:p>
    <w:p w14:paraId="09B66804" w14:textId="77777777" w:rsidR="006374B6" w:rsidRPr="006374B6" w:rsidRDefault="006374B6" w:rsidP="00EE2485">
      <w:pPr>
        <w:spacing w:line="360" w:lineRule="auto"/>
        <w:jc w:val="both"/>
        <w:rPr>
          <w:rFonts w:ascii="Times New Roman" w:hAnsi="Times New Roman" w:cs="Times New Roman"/>
          <w:b/>
          <w:bCs/>
        </w:rPr>
      </w:pPr>
      <w:r w:rsidRPr="006374B6">
        <w:rPr>
          <w:rFonts w:ascii="Times New Roman" w:hAnsi="Times New Roman" w:cs="Times New Roman"/>
          <w:b/>
          <w:bCs/>
        </w:rPr>
        <w:t>3.1 Employment Generation as a Direct-Use Ecosystem Service in Amrabad Tiger Reserve</w:t>
      </w:r>
    </w:p>
    <w:p w14:paraId="35C12723" w14:textId="3ECE52A1" w:rsidR="006374B6" w:rsidRPr="00E253BA" w:rsidRDefault="006374B6" w:rsidP="00EE2485">
      <w:pPr>
        <w:spacing w:line="360" w:lineRule="auto"/>
        <w:jc w:val="both"/>
        <w:rPr>
          <w:rFonts w:ascii="Times New Roman" w:hAnsi="Times New Roman" w:cs="Times New Roman"/>
        </w:rPr>
      </w:pPr>
      <w:r w:rsidRPr="00E253BA">
        <w:rPr>
          <w:rFonts w:ascii="Times New Roman" w:hAnsi="Times New Roman" w:cs="Times New Roman"/>
        </w:rPr>
        <w:t xml:space="preserve">Employment generation emerged as a major direct-use ecosystem service of ATR, reflecting the </w:t>
      </w:r>
      <w:proofErr w:type="spellStart"/>
      <w:r w:rsidRPr="00E253BA">
        <w:rPr>
          <w:rFonts w:ascii="Times New Roman" w:hAnsi="Times New Roman" w:cs="Times New Roman"/>
        </w:rPr>
        <w:t>labour-intensive</w:t>
      </w:r>
      <w:proofErr w:type="spellEnd"/>
      <w:r w:rsidRPr="00E253BA">
        <w:rPr>
          <w:rFonts w:ascii="Times New Roman" w:hAnsi="Times New Roman" w:cs="Times New Roman"/>
        </w:rPr>
        <w:t xml:space="preserve"> nature of tiger reserve management. Based on verified administrative records (2023–2025), ATR generated</w:t>
      </w:r>
      <w:r w:rsidR="003252CC">
        <w:rPr>
          <w:rFonts w:ascii="Times New Roman" w:hAnsi="Times New Roman" w:cs="Times New Roman"/>
        </w:rPr>
        <w:t xml:space="preserve"> (Table 4)</w:t>
      </w:r>
      <w:r w:rsidRPr="00E253BA">
        <w:rPr>
          <w:rFonts w:ascii="Times New Roman" w:hAnsi="Times New Roman" w:cs="Times New Roman"/>
        </w:rPr>
        <w:t xml:space="preserve"> 381 direct conservation-linked jobs, distributed across protection, fire management, wildlife rescue, administration, logistics, and ecotourism.</w:t>
      </w:r>
    </w:p>
    <w:p w14:paraId="4E0740B5" w14:textId="5E9B33CF" w:rsidR="006374B6" w:rsidRDefault="006374B6" w:rsidP="00EE2485">
      <w:pPr>
        <w:spacing w:line="360" w:lineRule="auto"/>
        <w:jc w:val="both"/>
        <w:rPr>
          <w:rFonts w:ascii="Times New Roman" w:hAnsi="Times New Roman" w:cs="Times New Roman"/>
        </w:rPr>
      </w:pPr>
      <w:r w:rsidRPr="00E253BA">
        <w:rPr>
          <w:rFonts w:ascii="Times New Roman" w:hAnsi="Times New Roman" w:cs="Times New Roman"/>
        </w:rPr>
        <w:t xml:space="preserve">Field-oriented roles dominated employment, with frontline and support positions accounting for over 76% of total jobs. Helpers at base camps (36.7%), Tiger Conservation Force (TCF) personnel (23.4%), and Fire Watchers (13.1%) together formed nearly three-quarters of total employment, underscoring ATR’s emphasis on continuous patrolling, fire prevention, and habitat protection. Such employment structures are consistent with findings from other Indian tiger reserves, where protection and surveillance account for the largest share of conservation </w:t>
      </w:r>
      <w:proofErr w:type="spellStart"/>
      <w:r w:rsidRPr="00E253BA">
        <w:rPr>
          <w:rFonts w:ascii="Times New Roman" w:hAnsi="Times New Roman" w:cs="Times New Roman"/>
        </w:rPr>
        <w:t>labour</w:t>
      </w:r>
      <w:proofErr w:type="spellEnd"/>
      <w:r w:rsidRPr="00E253BA">
        <w:rPr>
          <w:rFonts w:ascii="Times New Roman" w:hAnsi="Times New Roman" w:cs="Times New Roman"/>
        </w:rPr>
        <w:t xml:space="preserve"> demand (Verma et al., 201</w:t>
      </w:r>
      <w:r w:rsidR="00360301">
        <w:rPr>
          <w:rFonts w:ascii="Times New Roman" w:hAnsi="Times New Roman" w:cs="Times New Roman"/>
        </w:rPr>
        <w:t>9</w:t>
      </w:r>
      <w:r w:rsidRPr="00E253BA">
        <w:rPr>
          <w:rFonts w:ascii="Times New Roman" w:hAnsi="Times New Roman" w:cs="Times New Roman"/>
        </w:rPr>
        <w:t>; Bhushan et al., 2024).</w:t>
      </w:r>
    </w:p>
    <w:p w14:paraId="225D7B61" w14:textId="77777777" w:rsidR="000B6B02" w:rsidRPr="00CF0A96" w:rsidRDefault="000B6B02" w:rsidP="00EE2485">
      <w:pPr>
        <w:spacing w:line="360" w:lineRule="auto"/>
        <w:jc w:val="both"/>
        <w:rPr>
          <w:rFonts w:ascii="Times New Roman" w:hAnsi="Times New Roman" w:cs="Times New Roman"/>
          <w:b/>
          <w:bCs/>
        </w:rPr>
      </w:pPr>
      <w:r w:rsidRPr="00CF0A96">
        <w:rPr>
          <w:rFonts w:ascii="Times New Roman" w:hAnsi="Times New Roman" w:cs="Times New Roman"/>
          <w:b/>
          <w:bCs/>
        </w:rPr>
        <w:t>3.2 Division-wise Employment Structure and Functional Roles</w:t>
      </w:r>
    </w:p>
    <w:p w14:paraId="57389709" w14:textId="38657176" w:rsidR="008D5E37" w:rsidRPr="008D5E37" w:rsidRDefault="008D5E37" w:rsidP="00EE2485">
      <w:pPr>
        <w:spacing w:line="360" w:lineRule="auto"/>
        <w:jc w:val="both"/>
        <w:rPr>
          <w:rFonts w:ascii="Times New Roman" w:hAnsi="Times New Roman" w:cs="Times New Roman"/>
          <w:b/>
          <w:bCs/>
        </w:rPr>
      </w:pPr>
      <w:r w:rsidRPr="008D5E37">
        <w:rPr>
          <w:rFonts w:ascii="Times New Roman" w:hAnsi="Times New Roman" w:cs="Times New Roman"/>
          <w:b/>
          <w:bCs/>
        </w:rPr>
        <w:t>3.</w:t>
      </w:r>
      <w:r w:rsidR="007D6971">
        <w:rPr>
          <w:rFonts w:ascii="Times New Roman" w:hAnsi="Times New Roman" w:cs="Times New Roman"/>
          <w:b/>
          <w:bCs/>
        </w:rPr>
        <w:t>2.</w:t>
      </w:r>
      <w:r w:rsidRPr="008D5E37">
        <w:rPr>
          <w:rFonts w:ascii="Times New Roman" w:hAnsi="Times New Roman" w:cs="Times New Roman"/>
          <w:b/>
          <w:bCs/>
        </w:rPr>
        <w:t xml:space="preserve">1 </w:t>
      </w:r>
      <w:proofErr w:type="spellStart"/>
      <w:r w:rsidRPr="008D5E37">
        <w:rPr>
          <w:rFonts w:ascii="Times New Roman" w:hAnsi="Times New Roman" w:cs="Times New Roman"/>
          <w:b/>
          <w:bCs/>
        </w:rPr>
        <w:t>Achampet</w:t>
      </w:r>
      <w:proofErr w:type="spellEnd"/>
      <w:r w:rsidRPr="008D5E37">
        <w:rPr>
          <w:rFonts w:ascii="Times New Roman" w:hAnsi="Times New Roman" w:cs="Times New Roman"/>
          <w:b/>
          <w:bCs/>
        </w:rPr>
        <w:t xml:space="preserve"> Division: </w:t>
      </w:r>
    </w:p>
    <w:p w14:paraId="3107166D" w14:textId="56552562" w:rsidR="008D5E37" w:rsidRPr="009539FF" w:rsidRDefault="008D5E37" w:rsidP="00EE2485">
      <w:pPr>
        <w:spacing w:line="360" w:lineRule="auto"/>
        <w:jc w:val="both"/>
        <w:rPr>
          <w:rFonts w:ascii="Times New Roman" w:hAnsi="Times New Roman" w:cs="Times New Roman"/>
        </w:rPr>
      </w:pPr>
      <w:r w:rsidRPr="009539FF">
        <w:rPr>
          <w:rFonts w:ascii="Times New Roman" w:hAnsi="Times New Roman" w:cs="Times New Roman"/>
        </w:rPr>
        <w:t xml:space="preserve">The </w:t>
      </w:r>
      <w:proofErr w:type="spellStart"/>
      <w:r w:rsidRPr="009539FF">
        <w:rPr>
          <w:rFonts w:ascii="Times New Roman" w:hAnsi="Times New Roman" w:cs="Times New Roman"/>
        </w:rPr>
        <w:t>Achampet</w:t>
      </w:r>
      <w:proofErr w:type="spellEnd"/>
      <w:r w:rsidRPr="009539FF">
        <w:rPr>
          <w:rFonts w:ascii="Times New Roman" w:hAnsi="Times New Roman" w:cs="Times New Roman"/>
        </w:rPr>
        <w:t xml:space="preserve"> Division </w:t>
      </w:r>
      <w:r w:rsidR="000E6DB7">
        <w:rPr>
          <w:rFonts w:ascii="Times New Roman" w:hAnsi="Times New Roman" w:cs="Times New Roman"/>
        </w:rPr>
        <w:t xml:space="preserve">(Table 1) </w:t>
      </w:r>
      <w:r w:rsidRPr="009539FF">
        <w:rPr>
          <w:rFonts w:ascii="Times New Roman" w:hAnsi="Times New Roman" w:cs="Times New Roman"/>
        </w:rPr>
        <w:t xml:space="preserve">accounted for 113 employees, representing 29.7% of total employment generated by the Amrabad Tiger Reserve. The employment structure in this division was strongly skewed toward frontline forest protection and operational support, with helpers at base camps (26.5%), Tiger Conservation Force (TCF) personnel (25.7%), and Fire Watchers (13.3%) forming the core workforce. Collectively, these three categories constituted nearly 66% </w:t>
      </w:r>
      <w:r w:rsidRPr="009539FF">
        <w:rPr>
          <w:rFonts w:ascii="Times New Roman" w:hAnsi="Times New Roman" w:cs="Times New Roman"/>
        </w:rPr>
        <w:lastRenderedPageBreak/>
        <w:t>of the division’s employment, indicating a management strategy focused on routine surveillance, fire prevention, and habitat protection.</w:t>
      </w:r>
    </w:p>
    <w:p w14:paraId="77F42B7C" w14:textId="0A72C451" w:rsidR="008D5E37" w:rsidRPr="009539FF" w:rsidRDefault="008D5E37" w:rsidP="00EE2485">
      <w:pPr>
        <w:spacing w:line="360" w:lineRule="auto"/>
        <w:jc w:val="both"/>
        <w:rPr>
          <w:rFonts w:ascii="Times New Roman" w:hAnsi="Times New Roman" w:cs="Times New Roman"/>
        </w:rPr>
      </w:pPr>
      <w:r w:rsidRPr="009539FF">
        <w:rPr>
          <w:rFonts w:ascii="Times New Roman" w:hAnsi="Times New Roman" w:cs="Times New Roman"/>
        </w:rPr>
        <w:t xml:space="preserve">The relatively high proportion of Fire Watchers reflects the division’s vulnerability to seasonal forest fires, particularly in dry deciduous forest tracts. Fire-related employment in </w:t>
      </w:r>
      <w:proofErr w:type="spellStart"/>
      <w:r w:rsidRPr="009539FF">
        <w:rPr>
          <w:rFonts w:ascii="Times New Roman" w:hAnsi="Times New Roman" w:cs="Times New Roman"/>
        </w:rPr>
        <w:t>Achampet</w:t>
      </w:r>
      <w:proofErr w:type="spellEnd"/>
      <w:r w:rsidRPr="009539FF">
        <w:rPr>
          <w:rFonts w:ascii="Times New Roman" w:hAnsi="Times New Roman" w:cs="Times New Roman"/>
        </w:rPr>
        <w:t xml:space="preserve"> is largely seasonal, concentrated during peak summer months, yet it provides critical short-term wage support to local communities. Similar patterns have been reported from dry forest landscapes in central and southern India, where fire management acts as an important source of conservation-linked employment (Verma et al., 201</w:t>
      </w:r>
      <w:r w:rsidR="002E7DB4">
        <w:rPr>
          <w:rFonts w:ascii="Times New Roman" w:hAnsi="Times New Roman" w:cs="Times New Roman"/>
        </w:rPr>
        <w:t>9</w:t>
      </w:r>
      <w:r w:rsidRPr="009539FF">
        <w:rPr>
          <w:rFonts w:ascii="Times New Roman" w:hAnsi="Times New Roman" w:cs="Times New Roman"/>
        </w:rPr>
        <w:t>; Yadav et al., 2023).</w:t>
      </w:r>
    </w:p>
    <w:p w14:paraId="6D3536B8" w14:textId="7FE7C886" w:rsidR="008D5E37" w:rsidRDefault="008D5E37" w:rsidP="00EE2485">
      <w:pPr>
        <w:spacing w:line="360" w:lineRule="auto"/>
        <w:jc w:val="both"/>
        <w:rPr>
          <w:rFonts w:ascii="Times New Roman" w:hAnsi="Times New Roman" w:cs="Times New Roman"/>
        </w:rPr>
      </w:pPr>
      <w:r w:rsidRPr="009539FF">
        <w:rPr>
          <w:rFonts w:ascii="Times New Roman" w:hAnsi="Times New Roman" w:cs="Times New Roman"/>
        </w:rPr>
        <w:t xml:space="preserve">From a conservation perspective, the dominance of protection-oriented employment suggests that </w:t>
      </w:r>
      <w:proofErr w:type="spellStart"/>
      <w:r w:rsidRPr="009539FF">
        <w:rPr>
          <w:rFonts w:ascii="Times New Roman" w:hAnsi="Times New Roman" w:cs="Times New Roman"/>
        </w:rPr>
        <w:t>Achampet</w:t>
      </w:r>
      <w:proofErr w:type="spellEnd"/>
      <w:r w:rsidRPr="009539FF">
        <w:rPr>
          <w:rFonts w:ascii="Times New Roman" w:hAnsi="Times New Roman" w:cs="Times New Roman"/>
        </w:rPr>
        <w:t xml:space="preserve"> Division </w:t>
      </w:r>
      <w:proofErr w:type="spellStart"/>
      <w:r w:rsidRPr="009539FF">
        <w:rPr>
          <w:rFonts w:ascii="Times New Roman" w:hAnsi="Times New Roman" w:cs="Times New Roman"/>
        </w:rPr>
        <w:t>prioritises</w:t>
      </w:r>
      <w:proofErr w:type="spellEnd"/>
      <w:r w:rsidRPr="009539FF">
        <w:rPr>
          <w:rFonts w:ascii="Times New Roman" w:hAnsi="Times New Roman" w:cs="Times New Roman"/>
        </w:rPr>
        <w:t xml:space="preserve"> risk mitigation and preventive management over tourism or infrastructure-led activities. This aligns with studies indicating that divisions with higher fire incidence and human–forest interface tend to allocate greater </w:t>
      </w:r>
      <w:proofErr w:type="spellStart"/>
      <w:r w:rsidRPr="009539FF">
        <w:rPr>
          <w:rFonts w:ascii="Times New Roman" w:hAnsi="Times New Roman" w:cs="Times New Roman"/>
        </w:rPr>
        <w:t>labour</w:t>
      </w:r>
      <w:proofErr w:type="spellEnd"/>
      <w:r w:rsidRPr="009539FF">
        <w:rPr>
          <w:rFonts w:ascii="Times New Roman" w:hAnsi="Times New Roman" w:cs="Times New Roman"/>
        </w:rPr>
        <w:t xml:space="preserve"> toward protection functions (</w:t>
      </w:r>
      <w:r w:rsidR="0037585D" w:rsidRPr="00CF0A96">
        <w:rPr>
          <w:rFonts w:ascii="Times New Roman" w:hAnsi="Times New Roman" w:cs="Times New Roman"/>
        </w:rPr>
        <w:t>Islam</w:t>
      </w:r>
      <w:r w:rsidR="00F837A8">
        <w:rPr>
          <w:rFonts w:ascii="Times New Roman" w:hAnsi="Times New Roman" w:cs="Times New Roman"/>
        </w:rPr>
        <w:t xml:space="preserve"> et al., 2014; </w:t>
      </w:r>
      <w:r w:rsidRPr="009539FF">
        <w:rPr>
          <w:rFonts w:ascii="Times New Roman" w:hAnsi="Times New Roman" w:cs="Times New Roman"/>
        </w:rPr>
        <w:t>Bhushan et al., 2024). While this employment structure enhances ecological security, it also highlights limited livelihood diversification, suggesting scope for expanding skill-based roles where ecologically feasible.</w:t>
      </w:r>
    </w:p>
    <w:p w14:paraId="58C6A125" w14:textId="77777777" w:rsidR="00516AF2" w:rsidRPr="00CF0A96" w:rsidRDefault="00516AF2" w:rsidP="00516AF2">
      <w:pPr>
        <w:spacing w:line="360" w:lineRule="auto"/>
        <w:jc w:val="center"/>
        <w:rPr>
          <w:rFonts w:ascii="Times New Roman" w:hAnsi="Times New Roman" w:cs="Times New Roman"/>
          <w:b/>
          <w:bCs/>
        </w:rPr>
      </w:pPr>
      <w:r w:rsidRPr="00CF0A96">
        <w:rPr>
          <w:rFonts w:ascii="Times New Roman" w:hAnsi="Times New Roman" w:cs="Times New Roman"/>
          <w:b/>
          <w:bCs/>
        </w:rPr>
        <w:t xml:space="preserve">Table 1. Details of Employment of </w:t>
      </w:r>
      <w:proofErr w:type="spellStart"/>
      <w:r w:rsidRPr="00CF0A96">
        <w:rPr>
          <w:rFonts w:ascii="Times New Roman" w:hAnsi="Times New Roman" w:cs="Times New Roman"/>
          <w:b/>
          <w:bCs/>
        </w:rPr>
        <w:t>Achampet</w:t>
      </w:r>
      <w:proofErr w:type="spellEnd"/>
      <w:r w:rsidRPr="00CF0A96">
        <w:rPr>
          <w:rFonts w:ascii="Times New Roman" w:hAnsi="Times New Roman" w:cs="Times New Roman"/>
          <w:b/>
          <w:bCs/>
        </w:rPr>
        <w:t xml:space="preserve"> Division, ATR</w:t>
      </w:r>
    </w:p>
    <w:tbl>
      <w:tblPr>
        <w:tblW w:w="3649" w:type="pct"/>
        <w:jc w:val="center"/>
        <w:tblLayout w:type="fixed"/>
        <w:tblLook w:val="04A0" w:firstRow="1" w:lastRow="0" w:firstColumn="1" w:lastColumn="0" w:noHBand="0" w:noVBand="1"/>
      </w:tblPr>
      <w:tblGrid>
        <w:gridCol w:w="989"/>
        <w:gridCol w:w="3410"/>
        <w:gridCol w:w="2432"/>
      </w:tblGrid>
      <w:tr w:rsidR="00516AF2" w:rsidRPr="00CF0A96" w14:paraId="603DD207" w14:textId="77777777" w:rsidTr="002C6B7C">
        <w:trPr>
          <w:trHeight w:val="314"/>
          <w:jc w:val="center"/>
        </w:trPr>
        <w:tc>
          <w:tcPr>
            <w:tcW w:w="724" w:type="pct"/>
            <w:tcBorders>
              <w:top w:val="single" w:sz="4" w:space="0" w:color="auto"/>
              <w:bottom w:val="single" w:sz="4" w:space="0" w:color="auto"/>
            </w:tcBorders>
            <w:noWrap/>
            <w:vAlign w:val="center"/>
            <w:hideMark/>
          </w:tcPr>
          <w:p w14:paraId="5720FE01" w14:textId="77777777" w:rsidR="00516AF2" w:rsidRPr="00CF0A96" w:rsidRDefault="00516AF2" w:rsidP="002C6B7C">
            <w:pPr>
              <w:spacing w:after="0" w:line="240" w:lineRule="auto"/>
              <w:jc w:val="center"/>
              <w:rPr>
                <w:rFonts w:ascii="Times New Roman" w:eastAsia="Times New Roman" w:hAnsi="Times New Roman" w:cs="Times New Roman"/>
                <w:b/>
                <w:bCs/>
                <w:color w:val="000000"/>
                <w:kern w:val="0"/>
                <w14:ligatures w14:val="none"/>
              </w:rPr>
            </w:pPr>
            <w:r w:rsidRPr="00CF0A96">
              <w:rPr>
                <w:rFonts w:ascii="Times New Roman" w:eastAsia="Times New Roman" w:hAnsi="Times New Roman" w:cs="Times New Roman"/>
                <w:b/>
                <w:bCs/>
                <w:color w:val="000000"/>
                <w:kern w:val="0"/>
                <w14:ligatures w14:val="none"/>
              </w:rPr>
              <w:t>Sl. No.</w:t>
            </w:r>
          </w:p>
        </w:tc>
        <w:tc>
          <w:tcPr>
            <w:tcW w:w="2496" w:type="pct"/>
            <w:tcBorders>
              <w:top w:val="single" w:sz="4" w:space="0" w:color="auto"/>
              <w:bottom w:val="single" w:sz="4" w:space="0" w:color="auto"/>
            </w:tcBorders>
            <w:noWrap/>
            <w:vAlign w:val="center"/>
            <w:hideMark/>
          </w:tcPr>
          <w:p w14:paraId="27BD45FB" w14:textId="77777777" w:rsidR="00516AF2" w:rsidRPr="00CF0A96" w:rsidRDefault="00516AF2" w:rsidP="002C6B7C">
            <w:pPr>
              <w:spacing w:after="0" w:line="240" w:lineRule="auto"/>
              <w:jc w:val="center"/>
              <w:rPr>
                <w:rFonts w:ascii="Times New Roman" w:eastAsia="Times New Roman" w:hAnsi="Times New Roman" w:cs="Times New Roman"/>
                <w:b/>
                <w:bCs/>
                <w:color w:val="000000"/>
                <w:kern w:val="0"/>
                <w14:ligatures w14:val="none"/>
              </w:rPr>
            </w:pPr>
            <w:r w:rsidRPr="00CF0A96">
              <w:rPr>
                <w:rFonts w:ascii="Times New Roman" w:eastAsia="Times New Roman" w:hAnsi="Times New Roman" w:cs="Times New Roman"/>
                <w:b/>
                <w:bCs/>
                <w:color w:val="000000"/>
                <w:kern w:val="0"/>
                <w14:ligatures w14:val="none"/>
              </w:rPr>
              <w:t>Type of Employment</w:t>
            </w:r>
          </w:p>
        </w:tc>
        <w:tc>
          <w:tcPr>
            <w:tcW w:w="1780" w:type="pct"/>
            <w:tcBorders>
              <w:top w:val="single" w:sz="4" w:space="0" w:color="auto"/>
              <w:bottom w:val="single" w:sz="4" w:space="0" w:color="auto"/>
            </w:tcBorders>
            <w:noWrap/>
            <w:vAlign w:val="center"/>
            <w:hideMark/>
          </w:tcPr>
          <w:p w14:paraId="23326AF4" w14:textId="77777777" w:rsidR="00516AF2" w:rsidRPr="00CF0A96" w:rsidRDefault="00516AF2" w:rsidP="002C6B7C">
            <w:pPr>
              <w:spacing w:after="0" w:line="240" w:lineRule="auto"/>
              <w:jc w:val="center"/>
              <w:rPr>
                <w:rFonts w:ascii="Times New Roman" w:eastAsia="Times New Roman" w:hAnsi="Times New Roman" w:cs="Times New Roman"/>
                <w:b/>
                <w:bCs/>
                <w:color w:val="000000"/>
                <w:kern w:val="0"/>
                <w14:ligatures w14:val="none"/>
              </w:rPr>
            </w:pPr>
            <w:r w:rsidRPr="00CF0A96">
              <w:rPr>
                <w:rFonts w:ascii="Times New Roman" w:eastAsia="Times New Roman" w:hAnsi="Times New Roman" w:cs="Times New Roman"/>
                <w:b/>
                <w:bCs/>
                <w:color w:val="000000"/>
                <w:kern w:val="0"/>
                <w14:ligatures w14:val="none"/>
              </w:rPr>
              <w:t>No. of Employees</w:t>
            </w:r>
          </w:p>
        </w:tc>
      </w:tr>
      <w:tr w:rsidR="00516AF2" w:rsidRPr="00CF0A96" w14:paraId="4E1EE2DC" w14:textId="77777777" w:rsidTr="00347434">
        <w:trPr>
          <w:trHeight w:val="324"/>
          <w:jc w:val="center"/>
        </w:trPr>
        <w:tc>
          <w:tcPr>
            <w:tcW w:w="724" w:type="pct"/>
            <w:tcBorders>
              <w:top w:val="single" w:sz="4" w:space="0" w:color="auto"/>
            </w:tcBorders>
            <w:noWrap/>
            <w:vAlign w:val="center"/>
            <w:hideMark/>
          </w:tcPr>
          <w:p w14:paraId="3EAF4A02" w14:textId="77777777" w:rsidR="00516AF2" w:rsidRPr="00CF0A96" w:rsidRDefault="00516AF2" w:rsidP="002C6B7C">
            <w:pPr>
              <w:spacing w:after="0" w:line="240" w:lineRule="auto"/>
              <w:jc w:val="center"/>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1</w:t>
            </w:r>
          </w:p>
        </w:tc>
        <w:tc>
          <w:tcPr>
            <w:tcW w:w="2496" w:type="pct"/>
            <w:tcBorders>
              <w:top w:val="single" w:sz="4" w:space="0" w:color="auto"/>
            </w:tcBorders>
            <w:noWrap/>
            <w:vAlign w:val="center"/>
            <w:hideMark/>
          </w:tcPr>
          <w:p w14:paraId="65B7050B" w14:textId="77777777" w:rsidR="00516AF2" w:rsidRPr="00CF0A96" w:rsidRDefault="00516AF2" w:rsidP="00347434">
            <w:pPr>
              <w:spacing w:after="0" w:line="240" w:lineRule="auto"/>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Helpers at Base camp</w:t>
            </w:r>
          </w:p>
        </w:tc>
        <w:tc>
          <w:tcPr>
            <w:tcW w:w="1780" w:type="pct"/>
            <w:tcBorders>
              <w:top w:val="single" w:sz="4" w:space="0" w:color="auto"/>
            </w:tcBorders>
            <w:noWrap/>
            <w:vAlign w:val="center"/>
            <w:hideMark/>
          </w:tcPr>
          <w:p w14:paraId="39495A6D" w14:textId="77777777" w:rsidR="00516AF2" w:rsidRPr="00CF0A96" w:rsidRDefault="00516AF2" w:rsidP="002C6B7C">
            <w:pPr>
              <w:spacing w:after="0" w:line="240" w:lineRule="auto"/>
              <w:jc w:val="center"/>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30</w:t>
            </w:r>
          </w:p>
        </w:tc>
      </w:tr>
      <w:tr w:rsidR="00516AF2" w:rsidRPr="00CF0A96" w14:paraId="382E6726" w14:textId="77777777" w:rsidTr="00347434">
        <w:trPr>
          <w:trHeight w:val="324"/>
          <w:jc w:val="center"/>
        </w:trPr>
        <w:tc>
          <w:tcPr>
            <w:tcW w:w="724" w:type="pct"/>
            <w:noWrap/>
            <w:vAlign w:val="center"/>
            <w:hideMark/>
          </w:tcPr>
          <w:p w14:paraId="11F1F4E8" w14:textId="77777777" w:rsidR="00516AF2" w:rsidRPr="00CF0A96" w:rsidRDefault="00516AF2" w:rsidP="002C6B7C">
            <w:pPr>
              <w:spacing w:after="0" w:line="240" w:lineRule="auto"/>
              <w:jc w:val="center"/>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2</w:t>
            </w:r>
          </w:p>
        </w:tc>
        <w:tc>
          <w:tcPr>
            <w:tcW w:w="2496" w:type="pct"/>
            <w:noWrap/>
            <w:vAlign w:val="center"/>
            <w:hideMark/>
          </w:tcPr>
          <w:p w14:paraId="0A4D19BD" w14:textId="77777777" w:rsidR="00516AF2" w:rsidRPr="00CF0A96" w:rsidRDefault="00516AF2" w:rsidP="00347434">
            <w:pPr>
              <w:spacing w:after="0" w:line="240" w:lineRule="auto"/>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Strike force/Anti-Poaching squad</w:t>
            </w:r>
          </w:p>
        </w:tc>
        <w:tc>
          <w:tcPr>
            <w:tcW w:w="1780" w:type="pct"/>
            <w:noWrap/>
            <w:vAlign w:val="center"/>
            <w:hideMark/>
          </w:tcPr>
          <w:p w14:paraId="4AE116A4" w14:textId="77777777" w:rsidR="00516AF2" w:rsidRPr="00CF0A96" w:rsidRDefault="00516AF2" w:rsidP="002C6B7C">
            <w:pPr>
              <w:spacing w:after="0" w:line="240" w:lineRule="auto"/>
              <w:jc w:val="center"/>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5</w:t>
            </w:r>
          </w:p>
        </w:tc>
      </w:tr>
      <w:tr w:rsidR="00516AF2" w:rsidRPr="00CF0A96" w14:paraId="5C821A05" w14:textId="77777777" w:rsidTr="00347434">
        <w:trPr>
          <w:trHeight w:val="324"/>
          <w:jc w:val="center"/>
        </w:trPr>
        <w:tc>
          <w:tcPr>
            <w:tcW w:w="724" w:type="pct"/>
            <w:noWrap/>
            <w:vAlign w:val="center"/>
            <w:hideMark/>
          </w:tcPr>
          <w:p w14:paraId="6737E0EA" w14:textId="77777777" w:rsidR="00516AF2" w:rsidRPr="00CF0A96" w:rsidRDefault="00516AF2" w:rsidP="002C6B7C">
            <w:pPr>
              <w:spacing w:after="0" w:line="240" w:lineRule="auto"/>
              <w:jc w:val="center"/>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3</w:t>
            </w:r>
          </w:p>
        </w:tc>
        <w:tc>
          <w:tcPr>
            <w:tcW w:w="2496" w:type="pct"/>
            <w:noWrap/>
            <w:vAlign w:val="center"/>
            <w:hideMark/>
          </w:tcPr>
          <w:p w14:paraId="65BC4F1E" w14:textId="77777777" w:rsidR="00516AF2" w:rsidRPr="00CF0A96" w:rsidRDefault="00516AF2" w:rsidP="00347434">
            <w:pPr>
              <w:spacing w:after="0" w:line="240" w:lineRule="auto"/>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At Check Post</w:t>
            </w:r>
          </w:p>
        </w:tc>
        <w:tc>
          <w:tcPr>
            <w:tcW w:w="1780" w:type="pct"/>
            <w:noWrap/>
            <w:vAlign w:val="center"/>
            <w:hideMark/>
          </w:tcPr>
          <w:p w14:paraId="04341123" w14:textId="77777777" w:rsidR="00516AF2" w:rsidRPr="00CF0A96" w:rsidRDefault="00516AF2" w:rsidP="002C6B7C">
            <w:pPr>
              <w:spacing w:after="0" w:line="240" w:lineRule="auto"/>
              <w:jc w:val="center"/>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4</w:t>
            </w:r>
          </w:p>
        </w:tc>
      </w:tr>
      <w:tr w:rsidR="00516AF2" w:rsidRPr="00CF0A96" w14:paraId="4E62703E" w14:textId="77777777" w:rsidTr="00347434">
        <w:trPr>
          <w:trHeight w:val="324"/>
          <w:jc w:val="center"/>
        </w:trPr>
        <w:tc>
          <w:tcPr>
            <w:tcW w:w="724" w:type="pct"/>
            <w:noWrap/>
            <w:vAlign w:val="center"/>
            <w:hideMark/>
          </w:tcPr>
          <w:p w14:paraId="062D1566" w14:textId="77777777" w:rsidR="00516AF2" w:rsidRPr="00CF0A96" w:rsidRDefault="00516AF2" w:rsidP="002C6B7C">
            <w:pPr>
              <w:spacing w:after="0" w:line="240" w:lineRule="auto"/>
              <w:jc w:val="center"/>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4</w:t>
            </w:r>
          </w:p>
        </w:tc>
        <w:tc>
          <w:tcPr>
            <w:tcW w:w="2496" w:type="pct"/>
            <w:noWrap/>
            <w:vAlign w:val="center"/>
            <w:hideMark/>
          </w:tcPr>
          <w:p w14:paraId="0A9AACE5" w14:textId="77777777" w:rsidR="00516AF2" w:rsidRPr="00CF0A96" w:rsidRDefault="00516AF2" w:rsidP="00347434">
            <w:pPr>
              <w:spacing w:after="0" w:line="240" w:lineRule="auto"/>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Fire Watchers</w:t>
            </w:r>
          </w:p>
        </w:tc>
        <w:tc>
          <w:tcPr>
            <w:tcW w:w="1780" w:type="pct"/>
            <w:noWrap/>
            <w:vAlign w:val="center"/>
            <w:hideMark/>
          </w:tcPr>
          <w:p w14:paraId="6AE78190" w14:textId="77777777" w:rsidR="00516AF2" w:rsidRPr="00CF0A96" w:rsidRDefault="00516AF2" w:rsidP="002C6B7C">
            <w:pPr>
              <w:spacing w:after="0" w:line="240" w:lineRule="auto"/>
              <w:jc w:val="center"/>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15</w:t>
            </w:r>
          </w:p>
        </w:tc>
      </w:tr>
      <w:tr w:rsidR="00516AF2" w:rsidRPr="00CF0A96" w14:paraId="22C96A9A" w14:textId="77777777" w:rsidTr="00347434">
        <w:trPr>
          <w:trHeight w:val="324"/>
          <w:jc w:val="center"/>
        </w:trPr>
        <w:tc>
          <w:tcPr>
            <w:tcW w:w="724" w:type="pct"/>
            <w:noWrap/>
            <w:vAlign w:val="center"/>
            <w:hideMark/>
          </w:tcPr>
          <w:p w14:paraId="3178C8F9" w14:textId="77777777" w:rsidR="00516AF2" w:rsidRPr="00CF0A96" w:rsidRDefault="00516AF2" w:rsidP="002C6B7C">
            <w:pPr>
              <w:spacing w:after="0" w:line="240" w:lineRule="auto"/>
              <w:jc w:val="center"/>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5</w:t>
            </w:r>
          </w:p>
        </w:tc>
        <w:tc>
          <w:tcPr>
            <w:tcW w:w="2496" w:type="pct"/>
            <w:noWrap/>
            <w:vAlign w:val="center"/>
            <w:hideMark/>
          </w:tcPr>
          <w:p w14:paraId="01C2D91E" w14:textId="77777777" w:rsidR="00516AF2" w:rsidRPr="00CF0A96" w:rsidRDefault="00516AF2" w:rsidP="00347434">
            <w:pPr>
              <w:spacing w:after="0" w:line="240" w:lineRule="auto"/>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TCF Employees</w:t>
            </w:r>
          </w:p>
        </w:tc>
        <w:tc>
          <w:tcPr>
            <w:tcW w:w="1780" w:type="pct"/>
            <w:noWrap/>
            <w:vAlign w:val="center"/>
            <w:hideMark/>
          </w:tcPr>
          <w:p w14:paraId="2B101384" w14:textId="77777777" w:rsidR="00516AF2" w:rsidRPr="00CF0A96" w:rsidRDefault="00516AF2" w:rsidP="002C6B7C">
            <w:pPr>
              <w:spacing w:after="0" w:line="240" w:lineRule="auto"/>
              <w:jc w:val="center"/>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29</w:t>
            </w:r>
          </w:p>
        </w:tc>
      </w:tr>
      <w:tr w:rsidR="00516AF2" w:rsidRPr="00CF0A96" w14:paraId="2917CDF9" w14:textId="77777777" w:rsidTr="00347434">
        <w:trPr>
          <w:trHeight w:val="324"/>
          <w:jc w:val="center"/>
        </w:trPr>
        <w:tc>
          <w:tcPr>
            <w:tcW w:w="724" w:type="pct"/>
            <w:noWrap/>
            <w:vAlign w:val="center"/>
            <w:hideMark/>
          </w:tcPr>
          <w:p w14:paraId="240B508B" w14:textId="77777777" w:rsidR="00516AF2" w:rsidRPr="00CF0A96" w:rsidRDefault="00516AF2" w:rsidP="002C6B7C">
            <w:pPr>
              <w:spacing w:after="0" w:line="240" w:lineRule="auto"/>
              <w:jc w:val="center"/>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6</w:t>
            </w:r>
          </w:p>
        </w:tc>
        <w:tc>
          <w:tcPr>
            <w:tcW w:w="2496" w:type="pct"/>
            <w:noWrap/>
            <w:vAlign w:val="center"/>
            <w:hideMark/>
          </w:tcPr>
          <w:p w14:paraId="611D999E" w14:textId="77777777" w:rsidR="00516AF2" w:rsidRPr="00CF0A96" w:rsidRDefault="00516AF2" w:rsidP="00347434">
            <w:pPr>
              <w:spacing w:after="0" w:line="240" w:lineRule="auto"/>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Rescue Watchers</w:t>
            </w:r>
          </w:p>
        </w:tc>
        <w:tc>
          <w:tcPr>
            <w:tcW w:w="1780" w:type="pct"/>
            <w:noWrap/>
            <w:vAlign w:val="center"/>
            <w:hideMark/>
          </w:tcPr>
          <w:p w14:paraId="479B3A49" w14:textId="77777777" w:rsidR="00516AF2" w:rsidRPr="00CF0A96" w:rsidRDefault="00516AF2" w:rsidP="002C6B7C">
            <w:pPr>
              <w:spacing w:after="0" w:line="240" w:lineRule="auto"/>
              <w:jc w:val="center"/>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1</w:t>
            </w:r>
          </w:p>
        </w:tc>
      </w:tr>
      <w:tr w:rsidR="00516AF2" w:rsidRPr="00CF0A96" w14:paraId="2756B2F6" w14:textId="77777777" w:rsidTr="00347434">
        <w:trPr>
          <w:trHeight w:val="324"/>
          <w:jc w:val="center"/>
        </w:trPr>
        <w:tc>
          <w:tcPr>
            <w:tcW w:w="724" w:type="pct"/>
            <w:noWrap/>
            <w:vAlign w:val="center"/>
            <w:hideMark/>
          </w:tcPr>
          <w:p w14:paraId="11459FED" w14:textId="77777777" w:rsidR="00516AF2" w:rsidRPr="00CF0A96" w:rsidRDefault="00516AF2" w:rsidP="002C6B7C">
            <w:pPr>
              <w:spacing w:after="0" w:line="240" w:lineRule="auto"/>
              <w:jc w:val="center"/>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7</w:t>
            </w:r>
          </w:p>
        </w:tc>
        <w:tc>
          <w:tcPr>
            <w:tcW w:w="2496" w:type="pct"/>
            <w:noWrap/>
            <w:vAlign w:val="center"/>
            <w:hideMark/>
          </w:tcPr>
          <w:p w14:paraId="3715121A" w14:textId="77777777" w:rsidR="00516AF2" w:rsidRPr="00CF0A96" w:rsidRDefault="00516AF2" w:rsidP="00347434">
            <w:pPr>
              <w:spacing w:after="0" w:line="240" w:lineRule="auto"/>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DPOs</w:t>
            </w:r>
          </w:p>
        </w:tc>
        <w:tc>
          <w:tcPr>
            <w:tcW w:w="1780" w:type="pct"/>
            <w:noWrap/>
            <w:vAlign w:val="center"/>
            <w:hideMark/>
          </w:tcPr>
          <w:p w14:paraId="3E644277" w14:textId="77777777" w:rsidR="00516AF2" w:rsidRPr="00CF0A96" w:rsidRDefault="00516AF2" w:rsidP="002C6B7C">
            <w:pPr>
              <w:spacing w:after="0" w:line="240" w:lineRule="auto"/>
              <w:jc w:val="center"/>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4</w:t>
            </w:r>
          </w:p>
        </w:tc>
      </w:tr>
      <w:tr w:rsidR="00516AF2" w:rsidRPr="00CF0A96" w14:paraId="6249A119" w14:textId="77777777" w:rsidTr="00347434">
        <w:trPr>
          <w:trHeight w:val="324"/>
          <w:jc w:val="center"/>
        </w:trPr>
        <w:tc>
          <w:tcPr>
            <w:tcW w:w="724" w:type="pct"/>
            <w:noWrap/>
            <w:vAlign w:val="center"/>
            <w:hideMark/>
          </w:tcPr>
          <w:p w14:paraId="441C5824" w14:textId="77777777" w:rsidR="00516AF2" w:rsidRPr="00CF0A96" w:rsidRDefault="00516AF2" w:rsidP="002C6B7C">
            <w:pPr>
              <w:spacing w:after="0" w:line="240" w:lineRule="auto"/>
              <w:jc w:val="center"/>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8</w:t>
            </w:r>
          </w:p>
        </w:tc>
        <w:tc>
          <w:tcPr>
            <w:tcW w:w="2496" w:type="pct"/>
            <w:noWrap/>
            <w:vAlign w:val="center"/>
            <w:hideMark/>
          </w:tcPr>
          <w:p w14:paraId="0E6E2F94" w14:textId="77777777" w:rsidR="00516AF2" w:rsidRPr="00CF0A96" w:rsidRDefault="00516AF2" w:rsidP="00347434">
            <w:pPr>
              <w:spacing w:after="0" w:line="240" w:lineRule="auto"/>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DEOs</w:t>
            </w:r>
          </w:p>
        </w:tc>
        <w:tc>
          <w:tcPr>
            <w:tcW w:w="1780" w:type="pct"/>
            <w:noWrap/>
            <w:vAlign w:val="center"/>
            <w:hideMark/>
          </w:tcPr>
          <w:p w14:paraId="3423F3B8" w14:textId="77777777" w:rsidR="00516AF2" w:rsidRPr="00CF0A96" w:rsidRDefault="00516AF2" w:rsidP="002C6B7C">
            <w:pPr>
              <w:spacing w:after="0" w:line="240" w:lineRule="auto"/>
              <w:jc w:val="center"/>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5</w:t>
            </w:r>
          </w:p>
        </w:tc>
      </w:tr>
      <w:tr w:rsidR="00516AF2" w:rsidRPr="00CF0A96" w14:paraId="4F5AC60F" w14:textId="77777777" w:rsidTr="00347434">
        <w:trPr>
          <w:trHeight w:val="324"/>
          <w:jc w:val="center"/>
        </w:trPr>
        <w:tc>
          <w:tcPr>
            <w:tcW w:w="724" w:type="pct"/>
            <w:noWrap/>
            <w:vAlign w:val="center"/>
            <w:hideMark/>
          </w:tcPr>
          <w:p w14:paraId="3DB63252" w14:textId="77777777" w:rsidR="00516AF2" w:rsidRPr="00CF0A96" w:rsidRDefault="00516AF2" w:rsidP="002C6B7C">
            <w:pPr>
              <w:spacing w:after="0" w:line="240" w:lineRule="auto"/>
              <w:jc w:val="center"/>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9</w:t>
            </w:r>
          </w:p>
        </w:tc>
        <w:tc>
          <w:tcPr>
            <w:tcW w:w="2496" w:type="pct"/>
            <w:noWrap/>
            <w:vAlign w:val="center"/>
            <w:hideMark/>
          </w:tcPr>
          <w:p w14:paraId="11B53F65" w14:textId="77777777" w:rsidR="00516AF2" w:rsidRPr="00CF0A96" w:rsidRDefault="00516AF2" w:rsidP="00347434">
            <w:pPr>
              <w:spacing w:after="0" w:line="240" w:lineRule="auto"/>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Drivers</w:t>
            </w:r>
          </w:p>
        </w:tc>
        <w:tc>
          <w:tcPr>
            <w:tcW w:w="1780" w:type="pct"/>
            <w:noWrap/>
            <w:vAlign w:val="center"/>
            <w:hideMark/>
          </w:tcPr>
          <w:p w14:paraId="714DC3BB" w14:textId="77777777" w:rsidR="00516AF2" w:rsidRPr="00CF0A96" w:rsidRDefault="00516AF2" w:rsidP="002C6B7C">
            <w:pPr>
              <w:spacing w:after="0" w:line="240" w:lineRule="auto"/>
              <w:jc w:val="center"/>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11</w:t>
            </w:r>
          </w:p>
        </w:tc>
      </w:tr>
      <w:tr w:rsidR="00516AF2" w:rsidRPr="00CF0A96" w14:paraId="00251FD4" w14:textId="77777777" w:rsidTr="00347434">
        <w:trPr>
          <w:trHeight w:val="324"/>
          <w:jc w:val="center"/>
        </w:trPr>
        <w:tc>
          <w:tcPr>
            <w:tcW w:w="724" w:type="pct"/>
            <w:noWrap/>
            <w:vAlign w:val="center"/>
            <w:hideMark/>
          </w:tcPr>
          <w:p w14:paraId="686D014B" w14:textId="77777777" w:rsidR="00516AF2" w:rsidRPr="00CF0A96" w:rsidRDefault="00516AF2" w:rsidP="002C6B7C">
            <w:pPr>
              <w:spacing w:after="0" w:line="240" w:lineRule="auto"/>
              <w:jc w:val="center"/>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10</w:t>
            </w:r>
          </w:p>
        </w:tc>
        <w:tc>
          <w:tcPr>
            <w:tcW w:w="2496" w:type="pct"/>
            <w:noWrap/>
            <w:vAlign w:val="center"/>
            <w:hideMark/>
          </w:tcPr>
          <w:p w14:paraId="38D77DE7" w14:textId="77777777" w:rsidR="00516AF2" w:rsidRPr="00CF0A96" w:rsidRDefault="00516AF2" w:rsidP="00347434">
            <w:pPr>
              <w:spacing w:after="0" w:line="240" w:lineRule="auto"/>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Boat Drivers</w:t>
            </w:r>
          </w:p>
        </w:tc>
        <w:tc>
          <w:tcPr>
            <w:tcW w:w="1780" w:type="pct"/>
            <w:noWrap/>
            <w:vAlign w:val="center"/>
            <w:hideMark/>
          </w:tcPr>
          <w:p w14:paraId="3E05D0B9" w14:textId="77777777" w:rsidR="00516AF2" w:rsidRPr="00CF0A96" w:rsidRDefault="00516AF2" w:rsidP="002C6B7C">
            <w:pPr>
              <w:spacing w:after="0" w:line="240" w:lineRule="auto"/>
              <w:jc w:val="center"/>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3</w:t>
            </w:r>
          </w:p>
        </w:tc>
      </w:tr>
      <w:tr w:rsidR="00516AF2" w:rsidRPr="00CF0A96" w14:paraId="1C6379CD" w14:textId="77777777" w:rsidTr="00347434">
        <w:trPr>
          <w:trHeight w:val="324"/>
          <w:jc w:val="center"/>
        </w:trPr>
        <w:tc>
          <w:tcPr>
            <w:tcW w:w="724" w:type="pct"/>
            <w:noWrap/>
            <w:vAlign w:val="center"/>
            <w:hideMark/>
          </w:tcPr>
          <w:p w14:paraId="2B42BA98" w14:textId="77777777" w:rsidR="00516AF2" w:rsidRPr="00CF0A96" w:rsidRDefault="00516AF2" w:rsidP="002C6B7C">
            <w:pPr>
              <w:spacing w:after="0" w:line="240" w:lineRule="auto"/>
              <w:jc w:val="center"/>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11</w:t>
            </w:r>
          </w:p>
        </w:tc>
        <w:tc>
          <w:tcPr>
            <w:tcW w:w="2496" w:type="pct"/>
            <w:noWrap/>
            <w:vAlign w:val="center"/>
            <w:hideMark/>
          </w:tcPr>
          <w:p w14:paraId="39FD2400" w14:textId="77777777" w:rsidR="00516AF2" w:rsidRPr="00CF0A96" w:rsidRDefault="00516AF2" w:rsidP="00347434">
            <w:pPr>
              <w:spacing w:after="0" w:line="240" w:lineRule="auto"/>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Boat Helpers</w:t>
            </w:r>
          </w:p>
        </w:tc>
        <w:tc>
          <w:tcPr>
            <w:tcW w:w="1780" w:type="pct"/>
            <w:noWrap/>
            <w:vAlign w:val="center"/>
            <w:hideMark/>
          </w:tcPr>
          <w:p w14:paraId="3F5AE081" w14:textId="77777777" w:rsidR="00516AF2" w:rsidRPr="00CF0A96" w:rsidRDefault="00516AF2" w:rsidP="002C6B7C">
            <w:pPr>
              <w:spacing w:after="0" w:line="240" w:lineRule="auto"/>
              <w:jc w:val="center"/>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5</w:t>
            </w:r>
          </w:p>
        </w:tc>
      </w:tr>
      <w:tr w:rsidR="00516AF2" w:rsidRPr="00CF0A96" w14:paraId="333B83C7" w14:textId="77777777" w:rsidTr="00347434">
        <w:trPr>
          <w:trHeight w:val="324"/>
          <w:jc w:val="center"/>
        </w:trPr>
        <w:tc>
          <w:tcPr>
            <w:tcW w:w="724" w:type="pct"/>
            <w:noWrap/>
            <w:vAlign w:val="center"/>
            <w:hideMark/>
          </w:tcPr>
          <w:p w14:paraId="2F446525" w14:textId="77777777" w:rsidR="00516AF2" w:rsidRPr="00CF0A96" w:rsidRDefault="00516AF2" w:rsidP="002C6B7C">
            <w:pPr>
              <w:spacing w:after="0" w:line="240" w:lineRule="auto"/>
              <w:jc w:val="center"/>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12</w:t>
            </w:r>
          </w:p>
        </w:tc>
        <w:tc>
          <w:tcPr>
            <w:tcW w:w="2496" w:type="pct"/>
            <w:noWrap/>
            <w:vAlign w:val="center"/>
            <w:hideMark/>
          </w:tcPr>
          <w:p w14:paraId="6DE914B4" w14:textId="77777777" w:rsidR="00516AF2" w:rsidRPr="00CF0A96" w:rsidRDefault="00516AF2" w:rsidP="00347434">
            <w:pPr>
              <w:spacing w:after="0" w:line="240" w:lineRule="auto"/>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Technical Assistant</w:t>
            </w:r>
          </w:p>
        </w:tc>
        <w:tc>
          <w:tcPr>
            <w:tcW w:w="1780" w:type="pct"/>
            <w:noWrap/>
            <w:vAlign w:val="center"/>
            <w:hideMark/>
          </w:tcPr>
          <w:p w14:paraId="21CC3C8C" w14:textId="77777777" w:rsidR="00516AF2" w:rsidRPr="00CF0A96" w:rsidRDefault="00516AF2" w:rsidP="002C6B7C">
            <w:pPr>
              <w:spacing w:after="0" w:line="240" w:lineRule="auto"/>
              <w:jc w:val="center"/>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1</w:t>
            </w:r>
          </w:p>
        </w:tc>
      </w:tr>
      <w:tr w:rsidR="00516AF2" w:rsidRPr="00CF0A96" w14:paraId="4A5B48D4" w14:textId="77777777" w:rsidTr="002C6B7C">
        <w:trPr>
          <w:trHeight w:val="314"/>
          <w:jc w:val="center"/>
        </w:trPr>
        <w:tc>
          <w:tcPr>
            <w:tcW w:w="3220" w:type="pct"/>
            <w:gridSpan w:val="2"/>
            <w:tcBorders>
              <w:bottom w:val="single" w:sz="4" w:space="0" w:color="auto"/>
            </w:tcBorders>
            <w:noWrap/>
            <w:vAlign w:val="center"/>
            <w:hideMark/>
          </w:tcPr>
          <w:p w14:paraId="0D3B369F" w14:textId="77777777" w:rsidR="00516AF2" w:rsidRPr="00CF0A96" w:rsidRDefault="00516AF2" w:rsidP="002C6B7C">
            <w:pPr>
              <w:spacing w:after="0" w:line="240" w:lineRule="auto"/>
              <w:jc w:val="center"/>
              <w:rPr>
                <w:rFonts w:ascii="Times New Roman" w:eastAsia="Times New Roman" w:hAnsi="Times New Roman" w:cs="Times New Roman"/>
                <w:b/>
                <w:bCs/>
                <w:color w:val="000000"/>
                <w:kern w:val="0"/>
                <w14:ligatures w14:val="none"/>
              </w:rPr>
            </w:pPr>
            <w:r w:rsidRPr="00CF0A96">
              <w:rPr>
                <w:rFonts w:ascii="Times New Roman" w:eastAsia="Times New Roman" w:hAnsi="Times New Roman" w:cs="Times New Roman"/>
                <w:b/>
                <w:bCs/>
                <w:color w:val="000000"/>
                <w:kern w:val="0"/>
                <w14:ligatures w14:val="none"/>
              </w:rPr>
              <w:t>Total</w:t>
            </w:r>
          </w:p>
        </w:tc>
        <w:tc>
          <w:tcPr>
            <w:tcW w:w="1780" w:type="pct"/>
            <w:tcBorders>
              <w:bottom w:val="single" w:sz="4" w:space="0" w:color="auto"/>
            </w:tcBorders>
            <w:noWrap/>
            <w:vAlign w:val="center"/>
            <w:hideMark/>
          </w:tcPr>
          <w:p w14:paraId="33AB369F" w14:textId="77777777" w:rsidR="00516AF2" w:rsidRPr="00CF0A96" w:rsidRDefault="00516AF2" w:rsidP="002C6B7C">
            <w:pPr>
              <w:spacing w:after="0" w:line="240" w:lineRule="auto"/>
              <w:jc w:val="center"/>
              <w:rPr>
                <w:rFonts w:ascii="Times New Roman" w:eastAsia="Times New Roman" w:hAnsi="Times New Roman" w:cs="Times New Roman"/>
                <w:b/>
                <w:bCs/>
                <w:color w:val="000000"/>
                <w:kern w:val="0"/>
                <w14:ligatures w14:val="none"/>
              </w:rPr>
            </w:pPr>
            <w:r w:rsidRPr="00CF0A96">
              <w:rPr>
                <w:rFonts w:ascii="Times New Roman" w:eastAsia="Times New Roman" w:hAnsi="Times New Roman" w:cs="Times New Roman"/>
                <w:b/>
                <w:bCs/>
                <w:color w:val="000000"/>
                <w:kern w:val="0"/>
                <w14:ligatures w14:val="none"/>
              </w:rPr>
              <w:t>113</w:t>
            </w:r>
          </w:p>
        </w:tc>
      </w:tr>
    </w:tbl>
    <w:p w14:paraId="4F017997" w14:textId="58646E35" w:rsidR="008D5E37" w:rsidRPr="008D5E37" w:rsidRDefault="008D5E37" w:rsidP="0005409C">
      <w:pPr>
        <w:spacing w:before="240" w:line="360" w:lineRule="auto"/>
        <w:jc w:val="both"/>
        <w:rPr>
          <w:rFonts w:ascii="Times New Roman" w:hAnsi="Times New Roman" w:cs="Times New Roman"/>
          <w:b/>
          <w:bCs/>
        </w:rPr>
      </w:pPr>
      <w:r w:rsidRPr="008D5E37">
        <w:rPr>
          <w:rFonts w:ascii="Times New Roman" w:hAnsi="Times New Roman" w:cs="Times New Roman"/>
          <w:b/>
          <w:bCs/>
        </w:rPr>
        <w:t>3.2</w:t>
      </w:r>
      <w:r w:rsidR="007D6971">
        <w:rPr>
          <w:rFonts w:ascii="Times New Roman" w:hAnsi="Times New Roman" w:cs="Times New Roman"/>
          <w:b/>
          <w:bCs/>
        </w:rPr>
        <w:t>.</w:t>
      </w:r>
      <w:r w:rsidR="0014777E">
        <w:rPr>
          <w:rFonts w:ascii="Times New Roman" w:hAnsi="Times New Roman" w:cs="Times New Roman"/>
          <w:b/>
          <w:bCs/>
        </w:rPr>
        <w:t>2</w:t>
      </w:r>
      <w:r w:rsidRPr="008D5E37">
        <w:rPr>
          <w:rFonts w:ascii="Times New Roman" w:hAnsi="Times New Roman" w:cs="Times New Roman"/>
          <w:b/>
          <w:bCs/>
        </w:rPr>
        <w:t xml:space="preserve"> Amrabad Division:</w:t>
      </w:r>
    </w:p>
    <w:p w14:paraId="06A2776A" w14:textId="1335FAFB" w:rsidR="008D5E37" w:rsidRPr="009539FF" w:rsidRDefault="008D5E37" w:rsidP="00EE2485">
      <w:pPr>
        <w:spacing w:line="360" w:lineRule="auto"/>
        <w:jc w:val="both"/>
        <w:rPr>
          <w:rFonts w:ascii="Times New Roman" w:hAnsi="Times New Roman" w:cs="Times New Roman"/>
        </w:rPr>
      </w:pPr>
      <w:r w:rsidRPr="009539FF">
        <w:rPr>
          <w:rFonts w:ascii="Times New Roman" w:hAnsi="Times New Roman" w:cs="Times New Roman"/>
        </w:rPr>
        <w:lastRenderedPageBreak/>
        <w:t>The Amrabad Division emerged as the largest employment provider, supporting</w:t>
      </w:r>
      <w:r w:rsidR="0041445A">
        <w:rPr>
          <w:rFonts w:ascii="Times New Roman" w:hAnsi="Times New Roman" w:cs="Times New Roman"/>
        </w:rPr>
        <w:t xml:space="preserve"> (Table 2)</w:t>
      </w:r>
      <w:r w:rsidRPr="009539FF">
        <w:rPr>
          <w:rFonts w:ascii="Times New Roman" w:hAnsi="Times New Roman" w:cs="Times New Roman"/>
        </w:rPr>
        <w:t xml:space="preserve"> 234 individuals, which constitutes 61.4% of total employment in the reserve. This division alone employed more than twice the workforce of </w:t>
      </w:r>
      <w:proofErr w:type="spellStart"/>
      <w:r w:rsidRPr="009539FF">
        <w:rPr>
          <w:rFonts w:ascii="Times New Roman" w:hAnsi="Times New Roman" w:cs="Times New Roman"/>
        </w:rPr>
        <w:t>Achampet</w:t>
      </w:r>
      <w:proofErr w:type="spellEnd"/>
      <w:r w:rsidRPr="009539FF">
        <w:rPr>
          <w:rFonts w:ascii="Times New Roman" w:hAnsi="Times New Roman" w:cs="Times New Roman"/>
        </w:rPr>
        <w:t xml:space="preserve"> and nearly seven times that of Nagarjuna Sagar, underscoring its central role in conservation management.</w:t>
      </w:r>
    </w:p>
    <w:p w14:paraId="21CBE404" w14:textId="065F6179" w:rsidR="008D5E37" w:rsidRPr="009539FF" w:rsidRDefault="008D5E37" w:rsidP="00EE2485">
      <w:pPr>
        <w:spacing w:line="360" w:lineRule="auto"/>
        <w:jc w:val="both"/>
        <w:rPr>
          <w:rFonts w:ascii="Times New Roman" w:hAnsi="Times New Roman" w:cs="Times New Roman"/>
        </w:rPr>
      </w:pPr>
      <w:r w:rsidRPr="009539FF">
        <w:rPr>
          <w:rFonts w:ascii="Times New Roman" w:hAnsi="Times New Roman" w:cs="Times New Roman"/>
        </w:rPr>
        <w:t xml:space="preserve">Employment intensity in Amrabad Division was highest in helpers at base camps (38.5%), followed by TCF personnel (23.9%) and Fire Watchers (15.0%). The protection-to-support staff ratio exceeded 4:1, reflecting the division’s status as a core tiger habitat requiring continuous patrolling, conflict mitigation, and monitoring. These findings are consistent with national-level assessments showing that core areas of tiger reserves absorb the largest share of conservation </w:t>
      </w:r>
      <w:proofErr w:type="spellStart"/>
      <w:r w:rsidRPr="009539FF">
        <w:rPr>
          <w:rFonts w:ascii="Times New Roman" w:hAnsi="Times New Roman" w:cs="Times New Roman"/>
        </w:rPr>
        <w:t>labour</w:t>
      </w:r>
      <w:proofErr w:type="spellEnd"/>
      <w:r w:rsidRPr="009539FF">
        <w:rPr>
          <w:rFonts w:ascii="Times New Roman" w:hAnsi="Times New Roman" w:cs="Times New Roman"/>
        </w:rPr>
        <w:t xml:space="preserve"> (Verma et al., 201</w:t>
      </w:r>
      <w:r w:rsidR="009C6BC3">
        <w:rPr>
          <w:rFonts w:ascii="Times New Roman" w:hAnsi="Times New Roman" w:cs="Times New Roman"/>
        </w:rPr>
        <w:t>9</w:t>
      </w:r>
      <w:r w:rsidRPr="009539FF">
        <w:rPr>
          <w:rFonts w:ascii="Times New Roman" w:hAnsi="Times New Roman" w:cs="Times New Roman"/>
        </w:rPr>
        <w:t>; Yadav et al., 2023).</w:t>
      </w:r>
    </w:p>
    <w:p w14:paraId="25F7445F" w14:textId="71B50FA1" w:rsidR="008D5E37" w:rsidRPr="009539FF" w:rsidRDefault="008D5E37" w:rsidP="00EE2485">
      <w:pPr>
        <w:spacing w:line="360" w:lineRule="auto"/>
        <w:jc w:val="both"/>
        <w:rPr>
          <w:rFonts w:ascii="Times New Roman" w:hAnsi="Times New Roman" w:cs="Times New Roman"/>
        </w:rPr>
      </w:pPr>
      <w:r w:rsidRPr="009539FF">
        <w:rPr>
          <w:rFonts w:ascii="Times New Roman" w:hAnsi="Times New Roman" w:cs="Times New Roman"/>
        </w:rPr>
        <w:t xml:space="preserve">Notably, Amrabad Division was the only division to generate ecotourism-related employment, with Nature Guides and Ecotourism Drivers together accounting for 10.3% of the division’s workforce. Although modest in absolute numbers, these positions are significant for livelihood diversification, as tourism jobs typically provide higher income stability and skill development opportunities. Comparable evidence from Corbett, </w:t>
      </w:r>
      <w:proofErr w:type="spellStart"/>
      <w:r w:rsidRPr="009539FF">
        <w:rPr>
          <w:rFonts w:ascii="Times New Roman" w:hAnsi="Times New Roman" w:cs="Times New Roman"/>
        </w:rPr>
        <w:t>Nagarahole</w:t>
      </w:r>
      <w:proofErr w:type="spellEnd"/>
      <w:r w:rsidRPr="009539FF">
        <w:rPr>
          <w:rFonts w:ascii="Times New Roman" w:hAnsi="Times New Roman" w:cs="Times New Roman"/>
        </w:rPr>
        <w:t xml:space="preserve">, and </w:t>
      </w:r>
      <w:proofErr w:type="spellStart"/>
      <w:r w:rsidRPr="009539FF">
        <w:rPr>
          <w:rFonts w:ascii="Times New Roman" w:hAnsi="Times New Roman" w:cs="Times New Roman"/>
        </w:rPr>
        <w:t>Mudumalai</w:t>
      </w:r>
      <w:proofErr w:type="spellEnd"/>
      <w:r w:rsidRPr="009539FF">
        <w:rPr>
          <w:rFonts w:ascii="Times New Roman" w:hAnsi="Times New Roman" w:cs="Times New Roman"/>
        </w:rPr>
        <w:t xml:space="preserve"> Tiger Reserves suggests that even limited tourism employment can enhance conservation awareness and strengthen community support when access is equitable (</w:t>
      </w:r>
      <w:r w:rsidR="004146C9" w:rsidRPr="00CF0A96">
        <w:rPr>
          <w:rFonts w:ascii="Times New Roman" w:hAnsi="Times New Roman" w:cs="Times New Roman"/>
        </w:rPr>
        <w:t>Pujar &amp; Mishra, 2025</w:t>
      </w:r>
      <w:r w:rsidR="004146C9">
        <w:rPr>
          <w:rFonts w:ascii="Times New Roman" w:hAnsi="Times New Roman" w:cs="Times New Roman"/>
        </w:rPr>
        <w:t xml:space="preserve">; </w:t>
      </w:r>
      <w:r w:rsidRPr="009539FF">
        <w:rPr>
          <w:rFonts w:ascii="Times New Roman" w:hAnsi="Times New Roman" w:cs="Times New Roman"/>
        </w:rPr>
        <w:t>Rajkumar &amp; Boopathi, 2022; Alam &amp; Nayak, 2025).</w:t>
      </w:r>
    </w:p>
    <w:p w14:paraId="1A06BEF7" w14:textId="0D79AE66" w:rsidR="008D5E37" w:rsidRDefault="008D5E37" w:rsidP="00EE2485">
      <w:pPr>
        <w:spacing w:line="360" w:lineRule="auto"/>
        <w:jc w:val="both"/>
        <w:rPr>
          <w:rFonts w:ascii="Times New Roman" w:hAnsi="Times New Roman" w:cs="Times New Roman"/>
        </w:rPr>
      </w:pPr>
      <w:r w:rsidRPr="009539FF">
        <w:rPr>
          <w:rFonts w:ascii="Times New Roman" w:hAnsi="Times New Roman" w:cs="Times New Roman"/>
        </w:rPr>
        <w:t xml:space="preserve">However, the concentration of employment in Amrabad Division also reflects management intensity and administrative </w:t>
      </w:r>
      <w:proofErr w:type="spellStart"/>
      <w:r w:rsidRPr="009539FF">
        <w:rPr>
          <w:rFonts w:ascii="Times New Roman" w:hAnsi="Times New Roman" w:cs="Times New Roman"/>
        </w:rPr>
        <w:t>centralisation</w:t>
      </w:r>
      <w:proofErr w:type="spellEnd"/>
      <w:r w:rsidRPr="009539FF">
        <w:rPr>
          <w:rFonts w:ascii="Times New Roman" w:hAnsi="Times New Roman" w:cs="Times New Roman"/>
        </w:rPr>
        <w:t>, rather than tourism alone. Alternative explanations</w:t>
      </w:r>
      <w:r w:rsidR="00A1317A">
        <w:rPr>
          <w:rFonts w:ascii="Times New Roman" w:hAnsi="Times New Roman" w:cs="Times New Roman"/>
        </w:rPr>
        <w:t xml:space="preserve"> </w:t>
      </w:r>
      <w:r w:rsidRPr="009539FF">
        <w:rPr>
          <w:rFonts w:ascii="Times New Roman" w:hAnsi="Times New Roman" w:cs="Times New Roman"/>
        </w:rPr>
        <w:t>such as better accessibility, infrastructure availability, and higher staffing norms</w:t>
      </w:r>
      <w:r w:rsidR="00A1317A">
        <w:rPr>
          <w:rFonts w:ascii="Times New Roman" w:hAnsi="Times New Roman" w:cs="Times New Roman"/>
        </w:rPr>
        <w:t xml:space="preserve"> </w:t>
      </w:r>
      <w:r w:rsidRPr="009539FF">
        <w:rPr>
          <w:rFonts w:ascii="Times New Roman" w:hAnsi="Times New Roman" w:cs="Times New Roman"/>
        </w:rPr>
        <w:t>must therefore be considered alongside ecological importance. While employment benefits are substantial, long-term sustainability depends on balancing fiscal capacity with conservation priorities.</w:t>
      </w:r>
    </w:p>
    <w:p w14:paraId="4430EE8E" w14:textId="77777777" w:rsidR="002C6B7C" w:rsidRPr="00CF0A96" w:rsidRDefault="002C6B7C" w:rsidP="002C6B7C">
      <w:pPr>
        <w:spacing w:line="360" w:lineRule="auto"/>
        <w:jc w:val="center"/>
        <w:rPr>
          <w:rFonts w:ascii="Times New Roman" w:hAnsi="Times New Roman" w:cs="Times New Roman"/>
          <w:b/>
          <w:bCs/>
        </w:rPr>
      </w:pPr>
      <w:r w:rsidRPr="00CF0A96">
        <w:rPr>
          <w:rFonts w:ascii="Times New Roman" w:hAnsi="Times New Roman" w:cs="Times New Roman"/>
          <w:b/>
          <w:bCs/>
        </w:rPr>
        <w:t>Table 2. Details of Employment of Amrabad Division, ATR</w:t>
      </w:r>
    </w:p>
    <w:tbl>
      <w:tblPr>
        <w:tblW w:w="3455" w:type="pct"/>
        <w:jc w:val="center"/>
        <w:tblLook w:val="04A0" w:firstRow="1" w:lastRow="0" w:firstColumn="1" w:lastColumn="0" w:noHBand="0" w:noVBand="1"/>
      </w:tblPr>
      <w:tblGrid>
        <w:gridCol w:w="1062"/>
        <w:gridCol w:w="2905"/>
        <w:gridCol w:w="2501"/>
      </w:tblGrid>
      <w:tr w:rsidR="002C6B7C" w:rsidRPr="00CF0A96" w14:paraId="00D05CBC" w14:textId="77777777" w:rsidTr="00347434">
        <w:trPr>
          <w:trHeight w:val="653"/>
          <w:jc w:val="center"/>
        </w:trPr>
        <w:tc>
          <w:tcPr>
            <w:tcW w:w="821" w:type="pct"/>
            <w:tcBorders>
              <w:top w:val="single" w:sz="4" w:space="0" w:color="auto"/>
              <w:bottom w:val="single" w:sz="4" w:space="0" w:color="auto"/>
            </w:tcBorders>
            <w:vAlign w:val="center"/>
            <w:hideMark/>
          </w:tcPr>
          <w:p w14:paraId="243C872B" w14:textId="77777777" w:rsidR="002C6B7C" w:rsidRPr="00CF0A96" w:rsidRDefault="002C6B7C" w:rsidP="00347434">
            <w:pPr>
              <w:spacing w:after="0" w:line="240" w:lineRule="auto"/>
              <w:jc w:val="center"/>
              <w:rPr>
                <w:rFonts w:ascii="Times New Roman" w:eastAsia="Times New Roman" w:hAnsi="Times New Roman" w:cs="Times New Roman"/>
                <w:b/>
                <w:bCs/>
                <w:color w:val="000000"/>
                <w:kern w:val="0"/>
                <w14:ligatures w14:val="none"/>
              </w:rPr>
            </w:pPr>
            <w:r w:rsidRPr="00CF0A96">
              <w:rPr>
                <w:rFonts w:ascii="Times New Roman" w:eastAsia="Times New Roman" w:hAnsi="Times New Roman" w:cs="Times New Roman"/>
                <w:b/>
                <w:bCs/>
                <w:color w:val="000000"/>
                <w:kern w:val="0"/>
                <w14:ligatures w14:val="none"/>
              </w:rPr>
              <w:t>Sl. No.</w:t>
            </w:r>
          </w:p>
        </w:tc>
        <w:tc>
          <w:tcPr>
            <w:tcW w:w="2246" w:type="pct"/>
            <w:tcBorders>
              <w:top w:val="single" w:sz="4" w:space="0" w:color="auto"/>
              <w:bottom w:val="single" w:sz="4" w:space="0" w:color="auto"/>
            </w:tcBorders>
            <w:vAlign w:val="center"/>
            <w:hideMark/>
          </w:tcPr>
          <w:p w14:paraId="411A3E55" w14:textId="77777777" w:rsidR="002C6B7C" w:rsidRPr="00CF0A96" w:rsidRDefault="002C6B7C" w:rsidP="00347434">
            <w:pPr>
              <w:spacing w:after="0" w:line="240" w:lineRule="auto"/>
              <w:jc w:val="center"/>
              <w:rPr>
                <w:rFonts w:ascii="Times New Roman" w:eastAsia="Times New Roman" w:hAnsi="Times New Roman" w:cs="Times New Roman"/>
                <w:b/>
                <w:bCs/>
                <w:color w:val="000000"/>
                <w:kern w:val="0"/>
                <w14:ligatures w14:val="none"/>
              </w:rPr>
            </w:pPr>
            <w:r w:rsidRPr="00CF0A96">
              <w:rPr>
                <w:rFonts w:ascii="Times New Roman" w:eastAsia="Times New Roman" w:hAnsi="Times New Roman" w:cs="Times New Roman"/>
                <w:b/>
                <w:bCs/>
                <w:color w:val="000000"/>
                <w:kern w:val="0"/>
                <w14:ligatures w14:val="none"/>
              </w:rPr>
              <w:t>Type of Employment</w:t>
            </w:r>
          </w:p>
        </w:tc>
        <w:tc>
          <w:tcPr>
            <w:tcW w:w="1933" w:type="pct"/>
            <w:tcBorders>
              <w:top w:val="single" w:sz="4" w:space="0" w:color="auto"/>
              <w:bottom w:val="single" w:sz="4" w:space="0" w:color="auto"/>
            </w:tcBorders>
            <w:vAlign w:val="center"/>
            <w:hideMark/>
          </w:tcPr>
          <w:p w14:paraId="26D6282F" w14:textId="77777777" w:rsidR="002C6B7C" w:rsidRPr="00CF0A96" w:rsidRDefault="002C6B7C" w:rsidP="00347434">
            <w:pPr>
              <w:spacing w:after="0" w:line="240" w:lineRule="auto"/>
              <w:jc w:val="center"/>
              <w:rPr>
                <w:rFonts w:ascii="Times New Roman" w:eastAsia="Times New Roman" w:hAnsi="Times New Roman" w:cs="Times New Roman"/>
                <w:b/>
                <w:bCs/>
                <w:color w:val="000000"/>
                <w:kern w:val="0"/>
                <w14:ligatures w14:val="none"/>
              </w:rPr>
            </w:pPr>
            <w:r w:rsidRPr="00CF0A96">
              <w:rPr>
                <w:rFonts w:ascii="Times New Roman" w:eastAsia="Times New Roman" w:hAnsi="Times New Roman" w:cs="Times New Roman"/>
                <w:b/>
                <w:bCs/>
                <w:color w:val="000000"/>
                <w:kern w:val="0"/>
                <w14:ligatures w14:val="none"/>
              </w:rPr>
              <w:t>No. of Employees</w:t>
            </w:r>
          </w:p>
        </w:tc>
      </w:tr>
      <w:tr w:rsidR="002C6B7C" w:rsidRPr="00CF0A96" w14:paraId="12917440" w14:textId="77777777" w:rsidTr="00347434">
        <w:trPr>
          <w:trHeight w:val="342"/>
          <w:jc w:val="center"/>
        </w:trPr>
        <w:tc>
          <w:tcPr>
            <w:tcW w:w="821" w:type="pct"/>
            <w:tcBorders>
              <w:top w:val="single" w:sz="4" w:space="0" w:color="auto"/>
            </w:tcBorders>
            <w:vAlign w:val="center"/>
            <w:hideMark/>
          </w:tcPr>
          <w:p w14:paraId="54823A9D" w14:textId="77777777" w:rsidR="002C6B7C" w:rsidRPr="00CF0A96" w:rsidRDefault="002C6B7C" w:rsidP="00347434">
            <w:pPr>
              <w:spacing w:after="0" w:line="240" w:lineRule="auto"/>
              <w:jc w:val="center"/>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1</w:t>
            </w:r>
          </w:p>
        </w:tc>
        <w:tc>
          <w:tcPr>
            <w:tcW w:w="2246" w:type="pct"/>
            <w:tcBorders>
              <w:top w:val="single" w:sz="4" w:space="0" w:color="auto"/>
            </w:tcBorders>
            <w:vAlign w:val="center"/>
            <w:hideMark/>
          </w:tcPr>
          <w:p w14:paraId="230F7A38" w14:textId="77777777" w:rsidR="002C6B7C" w:rsidRPr="00CF0A96" w:rsidRDefault="002C6B7C" w:rsidP="00347434">
            <w:pPr>
              <w:spacing w:after="0" w:line="240" w:lineRule="auto"/>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Helpers at Base camp</w:t>
            </w:r>
          </w:p>
        </w:tc>
        <w:tc>
          <w:tcPr>
            <w:tcW w:w="1933" w:type="pct"/>
            <w:tcBorders>
              <w:top w:val="single" w:sz="4" w:space="0" w:color="auto"/>
            </w:tcBorders>
            <w:vAlign w:val="center"/>
            <w:hideMark/>
          </w:tcPr>
          <w:p w14:paraId="23D08BD7" w14:textId="77777777" w:rsidR="002C6B7C" w:rsidRPr="00CF0A96" w:rsidRDefault="002C6B7C" w:rsidP="00347434">
            <w:pPr>
              <w:spacing w:after="0" w:line="240" w:lineRule="auto"/>
              <w:jc w:val="center"/>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90</w:t>
            </w:r>
          </w:p>
        </w:tc>
      </w:tr>
      <w:tr w:rsidR="002C6B7C" w:rsidRPr="00CF0A96" w14:paraId="37208BAF" w14:textId="77777777" w:rsidTr="00347434">
        <w:trPr>
          <w:trHeight w:val="342"/>
          <w:jc w:val="center"/>
        </w:trPr>
        <w:tc>
          <w:tcPr>
            <w:tcW w:w="821" w:type="pct"/>
            <w:vAlign w:val="center"/>
            <w:hideMark/>
          </w:tcPr>
          <w:p w14:paraId="7125771D" w14:textId="77777777" w:rsidR="002C6B7C" w:rsidRPr="00CF0A96" w:rsidRDefault="002C6B7C" w:rsidP="00347434">
            <w:pPr>
              <w:spacing w:after="0" w:line="240" w:lineRule="auto"/>
              <w:jc w:val="center"/>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2</w:t>
            </w:r>
          </w:p>
        </w:tc>
        <w:tc>
          <w:tcPr>
            <w:tcW w:w="2246" w:type="pct"/>
            <w:vAlign w:val="center"/>
            <w:hideMark/>
          </w:tcPr>
          <w:p w14:paraId="455798C2" w14:textId="77777777" w:rsidR="002C6B7C" w:rsidRPr="00CF0A96" w:rsidRDefault="002C6B7C" w:rsidP="00347434">
            <w:pPr>
              <w:spacing w:after="0" w:line="240" w:lineRule="auto"/>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At Check Post</w:t>
            </w:r>
          </w:p>
        </w:tc>
        <w:tc>
          <w:tcPr>
            <w:tcW w:w="1933" w:type="pct"/>
            <w:vAlign w:val="center"/>
            <w:hideMark/>
          </w:tcPr>
          <w:p w14:paraId="4C8C22D1" w14:textId="77777777" w:rsidR="002C6B7C" w:rsidRPr="00CF0A96" w:rsidRDefault="002C6B7C" w:rsidP="00347434">
            <w:pPr>
              <w:spacing w:after="0" w:line="240" w:lineRule="auto"/>
              <w:jc w:val="center"/>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4</w:t>
            </w:r>
          </w:p>
        </w:tc>
      </w:tr>
      <w:tr w:rsidR="002C6B7C" w:rsidRPr="00CF0A96" w14:paraId="3DD5D5DD" w14:textId="77777777" w:rsidTr="00347434">
        <w:trPr>
          <w:trHeight w:val="342"/>
          <w:jc w:val="center"/>
        </w:trPr>
        <w:tc>
          <w:tcPr>
            <w:tcW w:w="821" w:type="pct"/>
            <w:vAlign w:val="center"/>
            <w:hideMark/>
          </w:tcPr>
          <w:p w14:paraId="769B97A8" w14:textId="77777777" w:rsidR="002C6B7C" w:rsidRPr="00CF0A96" w:rsidRDefault="002C6B7C" w:rsidP="00347434">
            <w:pPr>
              <w:spacing w:after="0" w:line="240" w:lineRule="auto"/>
              <w:jc w:val="center"/>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3</w:t>
            </w:r>
          </w:p>
        </w:tc>
        <w:tc>
          <w:tcPr>
            <w:tcW w:w="2246" w:type="pct"/>
            <w:vAlign w:val="center"/>
            <w:hideMark/>
          </w:tcPr>
          <w:p w14:paraId="4A15F520" w14:textId="77777777" w:rsidR="002C6B7C" w:rsidRPr="00CF0A96" w:rsidRDefault="002C6B7C" w:rsidP="00347434">
            <w:pPr>
              <w:spacing w:after="0" w:line="240" w:lineRule="auto"/>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Fire Watchers</w:t>
            </w:r>
          </w:p>
        </w:tc>
        <w:tc>
          <w:tcPr>
            <w:tcW w:w="1933" w:type="pct"/>
            <w:vAlign w:val="center"/>
            <w:hideMark/>
          </w:tcPr>
          <w:p w14:paraId="4769B872" w14:textId="77777777" w:rsidR="002C6B7C" w:rsidRPr="00CF0A96" w:rsidRDefault="002C6B7C" w:rsidP="00347434">
            <w:pPr>
              <w:spacing w:after="0" w:line="240" w:lineRule="auto"/>
              <w:jc w:val="center"/>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35</w:t>
            </w:r>
          </w:p>
        </w:tc>
      </w:tr>
      <w:tr w:rsidR="002C6B7C" w:rsidRPr="00CF0A96" w14:paraId="4C2B2EB8" w14:textId="77777777" w:rsidTr="00347434">
        <w:trPr>
          <w:trHeight w:val="342"/>
          <w:jc w:val="center"/>
        </w:trPr>
        <w:tc>
          <w:tcPr>
            <w:tcW w:w="821" w:type="pct"/>
            <w:vAlign w:val="center"/>
            <w:hideMark/>
          </w:tcPr>
          <w:p w14:paraId="4F7A6111" w14:textId="77777777" w:rsidR="002C6B7C" w:rsidRPr="00CF0A96" w:rsidRDefault="002C6B7C" w:rsidP="00347434">
            <w:pPr>
              <w:spacing w:after="0" w:line="240" w:lineRule="auto"/>
              <w:jc w:val="center"/>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4</w:t>
            </w:r>
          </w:p>
        </w:tc>
        <w:tc>
          <w:tcPr>
            <w:tcW w:w="2246" w:type="pct"/>
            <w:vAlign w:val="center"/>
            <w:hideMark/>
          </w:tcPr>
          <w:p w14:paraId="24EAA497" w14:textId="77777777" w:rsidR="002C6B7C" w:rsidRPr="00CF0A96" w:rsidRDefault="002C6B7C" w:rsidP="00347434">
            <w:pPr>
              <w:spacing w:after="0" w:line="240" w:lineRule="auto"/>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TCF Employees</w:t>
            </w:r>
          </w:p>
        </w:tc>
        <w:tc>
          <w:tcPr>
            <w:tcW w:w="1933" w:type="pct"/>
            <w:vAlign w:val="center"/>
            <w:hideMark/>
          </w:tcPr>
          <w:p w14:paraId="58B8FF68" w14:textId="77777777" w:rsidR="002C6B7C" w:rsidRPr="00CF0A96" w:rsidRDefault="002C6B7C" w:rsidP="00347434">
            <w:pPr>
              <w:spacing w:after="0" w:line="240" w:lineRule="auto"/>
              <w:jc w:val="center"/>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56</w:t>
            </w:r>
          </w:p>
        </w:tc>
      </w:tr>
      <w:tr w:rsidR="002C6B7C" w:rsidRPr="00CF0A96" w14:paraId="64F7F6F4" w14:textId="77777777" w:rsidTr="00347434">
        <w:trPr>
          <w:trHeight w:val="342"/>
          <w:jc w:val="center"/>
        </w:trPr>
        <w:tc>
          <w:tcPr>
            <w:tcW w:w="821" w:type="pct"/>
            <w:vAlign w:val="center"/>
            <w:hideMark/>
          </w:tcPr>
          <w:p w14:paraId="2FAC1EF0" w14:textId="77777777" w:rsidR="002C6B7C" w:rsidRPr="00CF0A96" w:rsidRDefault="002C6B7C" w:rsidP="00347434">
            <w:pPr>
              <w:spacing w:after="0" w:line="240" w:lineRule="auto"/>
              <w:jc w:val="center"/>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lastRenderedPageBreak/>
              <w:t>5</w:t>
            </w:r>
          </w:p>
        </w:tc>
        <w:tc>
          <w:tcPr>
            <w:tcW w:w="2246" w:type="pct"/>
            <w:vAlign w:val="center"/>
            <w:hideMark/>
          </w:tcPr>
          <w:p w14:paraId="792BABB6" w14:textId="77777777" w:rsidR="002C6B7C" w:rsidRPr="00CF0A96" w:rsidRDefault="002C6B7C" w:rsidP="00347434">
            <w:pPr>
              <w:spacing w:after="0" w:line="240" w:lineRule="auto"/>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Nature Guides</w:t>
            </w:r>
          </w:p>
        </w:tc>
        <w:tc>
          <w:tcPr>
            <w:tcW w:w="1933" w:type="pct"/>
            <w:vAlign w:val="center"/>
            <w:hideMark/>
          </w:tcPr>
          <w:p w14:paraId="1B674CBF" w14:textId="77777777" w:rsidR="002C6B7C" w:rsidRPr="00CF0A96" w:rsidRDefault="002C6B7C" w:rsidP="00347434">
            <w:pPr>
              <w:spacing w:after="0" w:line="240" w:lineRule="auto"/>
              <w:jc w:val="center"/>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12</w:t>
            </w:r>
          </w:p>
        </w:tc>
      </w:tr>
      <w:tr w:rsidR="002C6B7C" w:rsidRPr="00CF0A96" w14:paraId="1DD417FA" w14:textId="77777777" w:rsidTr="00347434">
        <w:trPr>
          <w:trHeight w:val="342"/>
          <w:jc w:val="center"/>
        </w:trPr>
        <w:tc>
          <w:tcPr>
            <w:tcW w:w="821" w:type="pct"/>
            <w:vAlign w:val="center"/>
            <w:hideMark/>
          </w:tcPr>
          <w:p w14:paraId="17C9D7FE" w14:textId="77777777" w:rsidR="002C6B7C" w:rsidRPr="00CF0A96" w:rsidRDefault="002C6B7C" w:rsidP="00347434">
            <w:pPr>
              <w:spacing w:after="0" w:line="240" w:lineRule="auto"/>
              <w:jc w:val="center"/>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6</w:t>
            </w:r>
          </w:p>
        </w:tc>
        <w:tc>
          <w:tcPr>
            <w:tcW w:w="2246" w:type="pct"/>
            <w:vAlign w:val="center"/>
            <w:hideMark/>
          </w:tcPr>
          <w:p w14:paraId="356FED96" w14:textId="77777777" w:rsidR="002C6B7C" w:rsidRPr="00CF0A96" w:rsidRDefault="002C6B7C" w:rsidP="00347434">
            <w:pPr>
              <w:spacing w:after="0" w:line="240" w:lineRule="auto"/>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Ecotourism Drivers</w:t>
            </w:r>
          </w:p>
        </w:tc>
        <w:tc>
          <w:tcPr>
            <w:tcW w:w="1933" w:type="pct"/>
            <w:vAlign w:val="center"/>
            <w:hideMark/>
          </w:tcPr>
          <w:p w14:paraId="21FA63D1" w14:textId="77777777" w:rsidR="002C6B7C" w:rsidRPr="00CF0A96" w:rsidRDefault="002C6B7C" w:rsidP="00347434">
            <w:pPr>
              <w:spacing w:after="0" w:line="240" w:lineRule="auto"/>
              <w:jc w:val="center"/>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12</w:t>
            </w:r>
          </w:p>
        </w:tc>
      </w:tr>
      <w:tr w:rsidR="002C6B7C" w:rsidRPr="00CF0A96" w14:paraId="348B4773" w14:textId="77777777" w:rsidTr="00347434">
        <w:trPr>
          <w:trHeight w:val="342"/>
          <w:jc w:val="center"/>
        </w:trPr>
        <w:tc>
          <w:tcPr>
            <w:tcW w:w="821" w:type="pct"/>
            <w:vAlign w:val="center"/>
            <w:hideMark/>
          </w:tcPr>
          <w:p w14:paraId="6CA89D7F" w14:textId="77777777" w:rsidR="002C6B7C" w:rsidRPr="00CF0A96" w:rsidRDefault="002C6B7C" w:rsidP="00347434">
            <w:pPr>
              <w:spacing w:after="0" w:line="240" w:lineRule="auto"/>
              <w:jc w:val="center"/>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7</w:t>
            </w:r>
          </w:p>
        </w:tc>
        <w:tc>
          <w:tcPr>
            <w:tcW w:w="2246" w:type="pct"/>
            <w:vAlign w:val="center"/>
            <w:hideMark/>
          </w:tcPr>
          <w:p w14:paraId="1BAEFC83" w14:textId="77777777" w:rsidR="002C6B7C" w:rsidRPr="00CF0A96" w:rsidRDefault="002C6B7C" w:rsidP="00347434">
            <w:pPr>
              <w:spacing w:after="0" w:line="240" w:lineRule="auto"/>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Rescue Van Drivers</w:t>
            </w:r>
          </w:p>
        </w:tc>
        <w:tc>
          <w:tcPr>
            <w:tcW w:w="1933" w:type="pct"/>
            <w:vAlign w:val="center"/>
            <w:hideMark/>
          </w:tcPr>
          <w:p w14:paraId="2319EC4F" w14:textId="77777777" w:rsidR="002C6B7C" w:rsidRPr="00CF0A96" w:rsidRDefault="002C6B7C" w:rsidP="00347434">
            <w:pPr>
              <w:spacing w:after="0" w:line="240" w:lineRule="auto"/>
              <w:jc w:val="center"/>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1</w:t>
            </w:r>
          </w:p>
        </w:tc>
      </w:tr>
      <w:tr w:rsidR="002C6B7C" w:rsidRPr="00CF0A96" w14:paraId="141301C9" w14:textId="77777777" w:rsidTr="00347434">
        <w:trPr>
          <w:trHeight w:val="342"/>
          <w:jc w:val="center"/>
        </w:trPr>
        <w:tc>
          <w:tcPr>
            <w:tcW w:w="821" w:type="pct"/>
            <w:vAlign w:val="center"/>
            <w:hideMark/>
          </w:tcPr>
          <w:p w14:paraId="5E40DBD2" w14:textId="77777777" w:rsidR="002C6B7C" w:rsidRPr="00CF0A96" w:rsidRDefault="002C6B7C" w:rsidP="00347434">
            <w:pPr>
              <w:spacing w:after="0" w:line="240" w:lineRule="auto"/>
              <w:jc w:val="center"/>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8</w:t>
            </w:r>
          </w:p>
        </w:tc>
        <w:tc>
          <w:tcPr>
            <w:tcW w:w="2246" w:type="pct"/>
            <w:vAlign w:val="center"/>
            <w:hideMark/>
          </w:tcPr>
          <w:p w14:paraId="793DE758" w14:textId="77777777" w:rsidR="002C6B7C" w:rsidRPr="00CF0A96" w:rsidRDefault="002C6B7C" w:rsidP="00347434">
            <w:pPr>
              <w:spacing w:after="0" w:line="240" w:lineRule="auto"/>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Rescue Watchers</w:t>
            </w:r>
          </w:p>
        </w:tc>
        <w:tc>
          <w:tcPr>
            <w:tcW w:w="1933" w:type="pct"/>
            <w:vAlign w:val="center"/>
            <w:hideMark/>
          </w:tcPr>
          <w:p w14:paraId="56E115ED" w14:textId="77777777" w:rsidR="002C6B7C" w:rsidRPr="00CF0A96" w:rsidRDefault="002C6B7C" w:rsidP="00347434">
            <w:pPr>
              <w:spacing w:after="0" w:line="240" w:lineRule="auto"/>
              <w:jc w:val="center"/>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3</w:t>
            </w:r>
          </w:p>
        </w:tc>
      </w:tr>
      <w:tr w:rsidR="002C6B7C" w:rsidRPr="00CF0A96" w14:paraId="7A48F8A7" w14:textId="77777777" w:rsidTr="00347434">
        <w:trPr>
          <w:trHeight w:val="342"/>
          <w:jc w:val="center"/>
        </w:trPr>
        <w:tc>
          <w:tcPr>
            <w:tcW w:w="821" w:type="pct"/>
            <w:vAlign w:val="center"/>
            <w:hideMark/>
          </w:tcPr>
          <w:p w14:paraId="383849F2" w14:textId="77777777" w:rsidR="002C6B7C" w:rsidRPr="00CF0A96" w:rsidRDefault="002C6B7C" w:rsidP="00347434">
            <w:pPr>
              <w:spacing w:after="0" w:line="240" w:lineRule="auto"/>
              <w:jc w:val="center"/>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9</w:t>
            </w:r>
          </w:p>
        </w:tc>
        <w:tc>
          <w:tcPr>
            <w:tcW w:w="2246" w:type="pct"/>
            <w:vAlign w:val="center"/>
            <w:hideMark/>
          </w:tcPr>
          <w:p w14:paraId="62799F28" w14:textId="77777777" w:rsidR="002C6B7C" w:rsidRPr="00CF0A96" w:rsidRDefault="002C6B7C" w:rsidP="00347434">
            <w:pPr>
              <w:spacing w:after="0" w:line="240" w:lineRule="auto"/>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DPOs</w:t>
            </w:r>
          </w:p>
        </w:tc>
        <w:tc>
          <w:tcPr>
            <w:tcW w:w="1933" w:type="pct"/>
            <w:vAlign w:val="center"/>
            <w:hideMark/>
          </w:tcPr>
          <w:p w14:paraId="6EDB9DFD" w14:textId="77777777" w:rsidR="002C6B7C" w:rsidRPr="00CF0A96" w:rsidRDefault="002C6B7C" w:rsidP="00347434">
            <w:pPr>
              <w:spacing w:after="0" w:line="240" w:lineRule="auto"/>
              <w:jc w:val="center"/>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3</w:t>
            </w:r>
          </w:p>
        </w:tc>
      </w:tr>
      <w:tr w:rsidR="002C6B7C" w:rsidRPr="00CF0A96" w14:paraId="55E46FC6" w14:textId="77777777" w:rsidTr="00347434">
        <w:trPr>
          <w:trHeight w:val="342"/>
          <w:jc w:val="center"/>
        </w:trPr>
        <w:tc>
          <w:tcPr>
            <w:tcW w:w="821" w:type="pct"/>
            <w:vAlign w:val="center"/>
            <w:hideMark/>
          </w:tcPr>
          <w:p w14:paraId="5C7827B6" w14:textId="77777777" w:rsidR="002C6B7C" w:rsidRPr="00CF0A96" w:rsidRDefault="002C6B7C" w:rsidP="00347434">
            <w:pPr>
              <w:spacing w:after="0" w:line="240" w:lineRule="auto"/>
              <w:jc w:val="center"/>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10</w:t>
            </w:r>
          </w:p>
        </w:tc>
        <w:tc>
          <w:tcPr>
            <w:tcW w:w="2246" w:type="pct"/>
            <w:vAlign w:val="center"/>
            <w:hideMark/>
          </w:tcPr>
          <w:p w14:paraId="08985380" w14:textId="77777777" w:rsidR="002C6B7C" w:rsidRPr="00CF0A96" w:rsidRDefault="002C6B7C" w:rsidP="00347434">
            <w:pPr>
              <w:spacing w:after="0" w:line="240" w:lineRule="auto"/>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DEOs</w:t>
            </w:r>
          </w:p>
        </w:tc>
        <w:tc>
          <w:tcPr>
            <w:tcW w:w="1933" w:type="pct"/>
            <w:vAlign w:val="center"/>
            <w:hideMark/>
          </w:tcPr>
          <w:p w14:paraId="56C81BEE" w14:textId="77777777" w:rsidR="002C6B7C" w:rsidRPr="00CF0A96" w:rsidRDefault="002C6B7C" w:rsidP="00347434">
            <w:pPr>
              <w:spacing w:after="0" w:line="240" w:lineRule="auto"/>
              <w:jc w:val="center"/>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4</w:t>
            </w:r>
          </w:p>
        </w:tc>
      </w:tr>
      <w:tr w:rsidR="002C6B7C" w:rsidRPr="00CF0A96" w14:paraId="3C1FFBC8" w14:textId="77777777" w:rsidTr="00347434">
        <w:trPr>
          <w:trHeight w:val="342"/>
          <w:jc w:val="center"/>
        </w:trPr>
        <w:tc>
          <w:tcPr>
            <w:tcW w:w="821" w:type="pct"/>
            <w:vAlign w:val="center"/>
            <w:hideMark/>
          </w:tcPr>
          <w:p w14:paraId="37A0D180" w14:textId="77777777" w:rsidR="002C6B7C" w:rsidRPr="00CF0A96" w:rsidRDefault="002C6B7C" w:rsidP="00347434">
            <w:pPr>
              <w:spacing w:after="0" w:line="240" w:lineRule="auto"/>
              <w:jc w:val="center"/>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11</w:t>
            </w:r>
          </w:p>
        </w:tc>
        <w:tc>
          <w:tcPr>
            <w:tcW w:w="2246" w:type="pct"/>
            <w:vAlign w:val="center"/>
            <w:hideMark/>
          </w:tcPr>
          <w:p w14:paraId="2F91FBC9" w14:textId="77777777" w:rsidR="002C6B7C" w:rsidRPr="00CF0A96" w:rsidRDefault="002C6B7C" w:rsidP="00347434">
            <w:pPr>
              <w:spacing w:after="0" w:line="240" w:lineRule="auto"/>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Drivers</w:t>
            </w:r>
          </w:p>
        </w:tc>
        <w:tc>
          <w:tcPr>
            <w:tcW w:w="1933" w:type="pct"/>
            <w:vAlign w:val="center"/>
            <w:hideMark/>
          </w:tcPr>
          <w:p w14:paraId="0E751129" w14:textId="77777777" w:rsidR="002C6B7C" w:rsidRPr="00CF0A96" w:rsidRDefault="002C6B7C" w:rsidP="00347434">
            <w:pPr>
              <w:spacing w:after="0" w:line="240" w:lineRule="auto"/>
              <w:jc w:val="center"/>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8</w:t>
            </w:r>
          </w:p>
        </w:tc>
      </w:tr>
      <w:tr w:rsidR="002C6B7C" w:rsidRPr="00CF0A96" w14:paraId="0B963B07" w14:textId="77777777" w:rsidTr="00347434">
        <w:trPr>
          <w:trHeight w:val="342"/>
          <w:jc w:val="center"/>
        </w:trPr>
        <w:tc>
          <w:tcPr>
            <w:tcW w:w="821" w:type="pct"/>
            <w:vAlign w:val="center"/>
            <w:hideMark/>
          </w:tcPr>
          <w:p w14:paraId="320AEFBD" w14:textId="77777777" w:rsidR="002C6B7C" w:rsidRPr="00CF0A96" w:rsidRDefault="002C6B7C" w:rsidP="00347434">
            <w:pPr>
              <w:spacing w:after="0" w:line="240" w:lineRule="auto"/>
              <w:jc w:val="center"/>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12</w:t>
            </w:r>
          </w:p>
        </w:tc>
        <w:tc>
          <w:tcPr>
            <w:tcW w:w="2246" w:type="pct"/>
            <w:vAlign w:val="center"/>
            <w:hideMark/>
          </w:tcPr>
          <w:p w14:paraId="689BF575" w14:textId="77777777" w:rsidR="002C6B7C" w:rsidRPr="00CF0A96" w:rsidRDefault="002C6B7C" w:rsidP="00347434">
            <w:pPr>
              <w:spacing w:after="0" w:line="240" w:lineRule="auto"/>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Boat Drivers</w:t>
            </w:r>
          </w:p>
        </w:tc>
        <w:tc>
          <w:tcPr>
            <w:tcW w:w="1933" w:type="pct"/>
            <w:vAlign w:val="center"/>
            <w:hideMark/>
          </w:tcPr>
          <w:p w14:paraId="42247480" w14:textId="77777777" w:rsidR="002C6B7C" w:rsidRPr="00CF0A96" w:rsidRDefault="002C6B7C" w:rsidP="00347434">
            <w:pPr>
              <w:spacing w:after="0" w:line="240" w:lineRule="auto"/>
              <w:jc w:val="center"/>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2</w:t>
            </w:r>
          </w:p>
        </w:tc>
      </w:tr>
      <w:tr w:rsidR="002C6B7C" w:rsidRPr="00CF0A96" w14:paraId="734A670C" w14:textId="77777777" w:rsidTr="004D4B74">
        <w:trPr>
          <w:trHeight w:val="342"/>
          <w:jc w:val="center"/>
        </w:trPr>
        <w:tc>
          <w:tcPr>
            <w:tcW w:w="821" w:type="pct"/>
            <w:vAlign w:val="center"/>
            <w:hideMark/>
          </w:tcPr>
          <w:p w14:paraId="1D633DEF" w14:textId="77777777" w:rsidR="002C6B7C" w:rsidRPr="00CF0A96" w:rsidRDefault="002C6B7C" w:rsidP="00347434">
            <w:pPr>
              <w:spacing w:after="0" w:line="240" w:lineRule="auto"/>
              <w:jc w:val="center"/>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13</w:t>
            </w:r>
          </w:p>
        </w:tc>
        <w:tc>
          <w:tcPr>
            <w:tcW w:w="2246" w:type="pct"/>
            <w:vAlign w:val="center"/>
            <w:hideMark/>
          </w:tcPr>
          <w:p w14:paraId="034BAAC2" w14:textId="77777777" w:rsidR="002C6B7C" w:rsidRPr="00CF0A96" w:rsidRDefault="002C6B7C" w:rsidP="00347434">
            <w:pPr>
              <w:spacing w:after="0" w:line="240" w:lineRule="auto"/>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Boat Helpers</w:t>
            </w:r>
          </w:p>
        </w:tc>
        <w:tc>
          <w:tcPr>
            <w:tcW w:w="1933" w:type="pct"/>
            <w:vAlign w:val="center"/>
            <w:hideMark/>
          </w:tcPr>
          <w:p w14:paraId="08E2790C" w14:textId="77777777" w:rsidR="002C6B7C" w:rsidRPr="00CF0A96" w:rsidRDefault="002C6B7C" w:rsidP="00347434">
            <w:pPr>
              <w:spacing w:after="0" w:line="240" w:lineRule="auto"/>
              <w:jc w:val="center"/>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4</w:t>
            </w:r>
          </w:p>
        </w:tc>
      </w:tr>
      <w:tr w:rsidR="002C6B7C" w:rsidRPr="00CF0A96" w14:paraId="681B0996" w14:textId="77777777" w:rsidTr="004D4B74">
        <w:trPr>
          <w:trHeight w:val="342"/>
          <w:jc w:val="center"/>
        </w:trPr>
        <w:tc>
          <w:tcPr>
            <w:tcW w:w="3067" w:type="pct"/>
            <w:gridSpan w:val="2"/>
            <w:tcBorders>
              <w:bottom w:val="single" w:sz="4" w:space="0" w:color="auto"/>
            </w:tcBorders>
            <w:noWrap/>
            <w:vAlign w:val="center"/>
            <w:hideMark/>
          </w:tcPr>
          <w:p w14:paraId="08603635" w14:textId="77777777" w:rsidR="002C6B7C" w:rsidRPr="00CF0A96" w:rsidRDefault="002C6B7C" w:rsidP="00347434">
            <w:pPr>
              <w:spacing w:after="0" w:line="240" w:lineRule="auto"/>
              <w:jc w:val="center"/>
              <w:rPr>
                <w:rFonts w:ascii="Times New Roman" w:eastAsia="Times New Roman" w:hAnsi="Times New Roman" w:cs="Times New Roman"/>
                <w:b/>
                <w:bCs/>
                <w:color w:val="000000"/>
                <w:kern w:val="0"/>
                <w14:ligatures w14:val="none"/>
              </w:rPr>
            </w:pPr>
            <w:r w:rsidRPr="00CF0A96">
              <w:rPr>
                <w:rFonts w:ascii="Times New Roman" w:eastAsia="Times New Roman" w:hAnsi="Times New Roman" w:cs="Times New Roman"/>
                <w:b/>
                <w:bCs/>
                <w:color w:val="000000"/>
                <w:kern w:val="0"/>
                <w14:ligatures w14:val="none"/>
              </w:rPr>
              <w:t>Total</w:t>
            </w:r>
          </w:p>
        </w:tc>
        <w:tc>
          <w:tcPr>
            <w:tcW w:w="1933" w:type="pct"/>
            <w:tcBorders>
              <w:bottom w:val="single" w:sz="4" w:space="0" w:color="auto"/>
            </w:tcBorders>
            <w:noWrap/>
            <w:vAlign w:val="center"/>
            <w:hideMark/>
          </w:tcPr>
          <w:p w14:paraId="6E0C475F" w14:textId="77777777" w:rsidR="002C6B7C" w:rsidRPr="00CF0A96" w:rsidRDefault="002C6B7C" w:rsidP="00347434">
            <w:pPr>
              <w:spacing w:after="0" w:line="240" w:lineRule="auto"/>
              <w:jc w:val="center"/>
              <w:rPr>
                <w:rFonts w:ascii="Times New Roman" w:eastAsia="Times New Roman" w:hAnsi="Times New Roman" w:cs="Times New Roman"/>
                <w:b/>
                <w:bCs/>
                <w:color w:val="000000"/>
                <w:kern w:val="0"/>
                <w14:ligatures w14:val="none"/>
              </w:rPr>
            </w:pPr>
            <w:r w:rsidRPr="00CF0A96">
              <w:rPr>
                <w:rFonts w:ascii="Times New Roman" w:eastAsia="Times New Roman" w:hAnsi="Times New Roman" w:cs="Times New Roman"/>
                <w:b/>
                <w:bCs/>
                <w:color w:val="000000"/>
                <w:kern w:val="0"/>
                <w14:ligatures w14:val="none"/>
              </w:rPr>
              <w:t>234</w:t>
            </w:r>
          </w:p>
        </w:tc>
      </w:tr>
    </w:tbl>
    <w:p w14:paraId="398F2952" w14:textId="77777777" w:rsidR="002C6B7C" w:rsidRPr="009539FF" w:rsidRDefault="002C6B7C" w:rsidP="008D5E37">
      <w:pPr>
        <w:jc w:val="both"/>
        <w:rPr>
          <w:rFonts w:ascii="Times New Roman" w:hAnsi="Times New Roman" w:cs="Times New Roman"/>
        </w:rPr>
      </w:pPr>
    </w:p>
    <w:p w14:paraId="09E50029" w14:textId="28688985" w:rsidR="008D5E37" w:rsidRPr="008D5E37" w:rsidRDefault="008D5E37" w:rsidP="008D5E37">
      <w:pPr>
        <w:jc w:val="both"/>
        <w:rPr>
          <w:rFonts w:ascii="Times New Roman" w:hAnsi="Times New Roman" w:cs="Times New Roman"/>
          <w:b/>
          <w:bCs/>
        </w:rPr>
      </w:pPr>
      <w:r w:rsidRPr="008D5E37">
        <w:rPr>
          <w:rFonts w:ascii="Times New Roman" w:hAnsi="Times New Roman" w:cs="Times New Roman"/>
          <w:b/>
          <w:bCs/>
        </w:rPr>
        <w:t>3.</w:t>
      </w:r>
      <w:r w:rsidR="0014777E">
        <w:rPr>
          <w:rFonts w:ascii="Times New Roman" w:hAnsi="Times New Roman" w:cs="Times New Roman"/>
          <w:b/>
          <w:bCs/>
        </w:rPr>
        <w:t>2.</w:t>
      </w:r>
      <w:r w:rsidRPr="008D5E37">
        <w:rPr>
          <w:rFonts w:ascii="Times New Roman" w:hAnsi="Times New Roman" w:cs="Times New Roman"/>
          <w:b/>
          <w:bCs/>
        </w:rPr>
        <w:t>3 Nagarjuna Sagar Division:</w:t>
      </w:r>
    </w:p>
    <w:p w14:paraId="3143E08A" w14:textId="1D963AC0" w:rsidR="008D5E37" w:rsidRPr="009539FF" w:rsidRDefault="008D5E37" w:rsidP="008D5E37">
      <w:pPr>
        <w:jc w:val="both"/>
        <w:rPr>
          <w:rFonts w:ascii="Times New Roman" w:hAnsi="Times New Roman" w:cs="Times New Roman"/>
        </w:rPr>
      </w:pPr>
      <w:r w:rsidRPr="009539FF">
        <w:rPr>
          <w:rFonts w:ascii="Times New Roman" w:hAnsi="Times New Roman" w:cs="Times New Roman"/>
        </w:rPr>
        <w:t>In contrast, the Nagarjuna Sagar Division</w:t>
      </w:r>
      <w:r w:rsidR="003569FA">
        <w:rPr>
          <w:rFonts w:ascii="Times New Roman" w:hAnsi="Times New Roman" w:cs="Times New Roman"/>
        </w:rPr>
        <w:t xml:space="preserve"> (Table 3)</w:t>
      </w:r>
      <w:r w:rsidRPr="009539FF">
        <w:rPr>
          <w:rFonts w:ascii="Times New Roman" w:hAnsi="Times New Roman" w:cs="Times New Roman"/>
        </w:rPr>
        <w:t xml:space="preserve"> generated employment for only 34 individuals, accounting for 8.9% of total reserve employment. Employment here was largely confined to essential protection and administrative roles, including base camp helpers, animal trackers, night watchmen, DEOs, DPOs, and drivers. Over 80% of jobs in this division fell within basic surveillance and support categories, indicating a narrow functional employment profile.</w:t>
      </w:r>
    </w:p>
    <w:p w14:paraId="1409D817" w14:textId="77777777" w:rsidR="008D5E37" w:rsidRPr="009539FF" w:rsidRDefault="008D5E37" w:rsidP="008D5E37">
      <w:pPr>
        <w:jc w:val="both"/>
        <w:rPr>
          <w:rFonts w:ascii="Times New Roman" w:hAnsi="Times New Roman" w:cs="Times New Roman"/>
        </w:rPr>
      </w:pPr>
      <w:r w:rsidRPr="009539FF">
        <w:rPr>
          <w:rFonts w:ascii="Times New Roman" w:hAnsi="Times New Roman" w:cs="Times New Roman"/>
        </w:rPr>
        <w:t xml:space="preserve">The limited employment generation can be attributed to several interacting factors: reservoir-dominated landscapes, lower tourism potential, restricted accessibility, and a management focus on ecological sensitivity rather than visitor use. Similar employment patterns have been observed in protected areas with hydrological constraints or limited tourism infrastructure, where conservation objectives restrict livelihood diversification (Lundmark, 2010; Stone &amp; </w:t>
      </w:r>
      <w:proofErr w:type="spellStart"/>
      <w:r w:rsidRPr="009539FF">
        <w:rPr>
          <w:rFonts w:ascii="Times New Roman" w:hAnsi="Times New Roman" w:cs="Times New Roman"/>
        </w:rPr>
        <w:t>Nyaupane</w:t>
      </w:r>
      <w:proofErr w:type="spellEnd"/>
      <w:r w:rsidRPr="009539FF">
        <w:rPr>
          <w:rFonts w:ascii="Times New Roman" w:hAnsi="Times New Roman" w:cs="Times New Roman"/>
        </w:rPr>
        <w:t>, 2016).</w:t>
      </w:r>
    </w:p>
    <w:p w14:paraId="58B3A88B" w14:textId="77777777" w:rsidR="008D5E37" w:rsidRDefault="008D5E37" w:rsidP="008D5E37">
      <w:pPr>
        <w:jc w:val="both"/>
        <w:rPr>
          <w:rFonts w:ascii="Times New Roman" w:hAnsi="Times New Roman" w:cs="Times New Roman"/>
        </w:rPr>
      </w:pPr>
      <w:r w:rsidRPr="009539FF">
        <w:rPr>
          <w:rFonts w:ascii="Times New Roman" w:hAnsi="Times New Roman" w:cs="Times New Roman"/>
        </w:rPr>
        <w:t xml:space="preserve">While the smaller workforce may reduce direct livelihood benefits, it also reflects a low-impact conservation strategy, </w:t>
      </w:r>
      <w:proofErr w:type="spellStart"/>
      <w:r w:rsidRPr="009539FF">
        <w:rPr>
          <w:rFonts w:ascii="Times New Roman" w:hAnsi="Times New Roman" w:cs="Times New Roman"/>
        </w:rPr>
        <w:t>minimising</w:t>
      </w:r>
      <w:proofErr w:type="spellEnd"/>
      <w:r w:rsidRPr="009539FF">
        <w:rPr>
          <w:rFonts w:ascii="Times New Roman" w:hAnsi="Times New Roman" w:cs="Times New Roman"/>
        </w:rPr>
        <w:t xml:space="preserve"> human disturbance in sensitive habitats. From a policy standpoint, this highlights an important conservation trade-off: divisions with strict protection mandates may inherently generate fewer employment opportunities, necessitating complementary livelihood support mechanisms outside the reserve framework.</w:t>
      </w:r>
    </w:p>
    <w:p w14:paraId="418353F1" w14:textId="77777777" w:rsidR="00227559" w:rsidRDefault="00227559" w:rsidP="008D5E37">
      <w:pPr>
        <w:jc w:val="both"/>
        <w:rPr>
          <w:rFonts w:ascii="Times New Roman" w:hAnsi="Times New Roman" w:cs="Times New Roman"/>
        </w:rPr>
      </w:pPr>
    </w:p>
    <w:p w14:paraId="45338D4F" w14:textId="77777777" w:rsidR="00CF0C69" w:rsidRPr="00CF0A96" w:rsidRDefault="00CF0C69" w:rsidP="00CF0C69">
      <w:pPr>
        <w:spacing w:line="360" w:lineRule="auto"/>
        <w:jc w:val="center"/>
        <w:rPr>
          <w:rFonts w:ascii="Times New Roman" w:hAnsi="Times New Roman" w:cs="Times New Roman"/>
        </w:rPr>
      </w:pPr>
      <w:r w:rsidRPr="00CF0A96">
        <w:rPr>
          <w:rFonts w:ascii="Times New Roman" w:hAnsi="Times New Roman" w:cs="Times New Roman"/>
          <w:b/>
          <w:bCs/>
        </w:rPr>
        <w:t>Table 3. Details of Employment of Nagarjuna Sagar Division, ATR</w:t>
      </w:r>
    </w:p>
    <w:tbl>
      <w:tblPr>
        <w:tblW w:w="4491" w:type="pct"/>
        <w:jc w:val="center"/>
        <w:tblLayout w:type="fixed"/>
        <w:tblLook w:val="04A0" w:firstRow="1" w:lastRow="0" w:firstColumn="1" w:lastColumn="0" w:noHBand="0" w:noVBand="1"/>
      </w:tblPr>
      <w:tblGrid>
        <w:gridCol w:w="1216"/>
        <w:gridCol w:w="3832"/>
        <w:gridCol w:w="3359"/>
      </w:tblGrid>
      <w:tr w:rsidR="00CF0C69" w:rsidRPr="00CF0A96" w14:paraId="33B40F1D" w14:textId="77777777" w:rsidTr="00CF0C69">
        <w:trPr>
          <w:trHeight w:val="378"/>
          <w:jc w:val="center"/>
        </w:trPr>
        <w:tc>
          <w:tcPr>
            <w:tcW w:w="723" w:type="pct"/>
            <w:tcBorders>
              <w:top w:val="single" w:sz="4" w:space="0" w:color="auto"/>
              <w:bottom w:val="single" w:sz="4" w:space="0" w:color="auto"/>
            </w:tcBorders>
            <w:noWrap/>
            <w:vAlign w:val="center"/>
            <w:hideMark/>
          </w:tcPr>
          <w:p w14:paraId="65C0DF1F" w14:textId="77777777" w:rsidR="00CF0C69" w:rsidRPr="00CF0A96" w:rsidRDefault="00CF0C69" w:rsidP="00CF0C69">
            <w:pPr>
              <w:spacing w:after="0" w:line="240" w:lineRule="auto"/>
              <w:jc w:val="center"/>
              <w:rPr>
                <w:rFonts w:ascii="Times New Roman" w:eastAsia="Times New Roman" w:hAnsi="Times New Roman" w:cs="Times New Roman"/>
                <w:b/>
                <w:bCs/>
                <w:color w:val="000000"/>
                <w:kern w:val="0"/>
                <w14:ligatures w14:val="none"/>
              </w:rPr>
            </w:pPr>
            <w:r w:rsidRPr="00CF0A96">
              <w:rPr>
                <w:rFonts w:ascii="Times New Roman" w:eastAsia="Times New Roman" w:hAnsi="Times New Roman" w:cs="Times New Roman"/>
                <w:b/>
                <w:bCs/>
                <w:color w:val="000000"/>
                <w:kern w:val="0"/>
                <w14:ligatures w14:val="none"/>
              </w:rPr>
              <w:t>Sl. No</w:t>
            </w:r>
          </w:p>
        </w:tc>
        <w:tc>
          <w:tcPr>
            <w:tcW w:w="2278" w:type="pct"/>
            <w:tcBorders>
              <w:top w:val="single" w:sz="4" w:space="0" w:color="auto"/>
              <w:bottom w:val="single" w:sz="4" w:space="0" w:color="auto"/>
            </w:tcBorders>
            <w:noWrap/>
            <w:vAlign w:val="center"/>
            <w:hideMark/>
          </w:tcPr>
          <w:p w14:paraId="333C96C8" w14:textId="77777777" w:rsidR="00CF0C69" w:rsidRPr="00CF0A96" w:rsidRDefault="00CF0C69" w:rsidP="00CF0C69">
            <w:pPr>
              <w:spacing w:after="0" w:line="240" w:lineRule="auto"/>
              <w:rPr>
                <w:rFonts w:ascii="Times New Roman" w:eastAsia="Times New Roman" w:hAnsi="Times New Roman" w:cs="Times New Roman"/>
                <w:b/>
                <w:bCs/>
                <w:color w:val="000000"/>
                <w:kern w:val="0"/>
                <w14:ligatures w14:val="none"/>
              </w:rPr>
            </w:pPr>
            <w:r w:rsidRPr="00CF0A96">
              <w:rPr>
                <w:rFonts w:ascii="Times New Roman" w:eastAsia="Times New Roman" w:hAnsi="Times New Roman" w:cs="Times New Roman"/>
                <w:b/>
                <w:bCs/>
                <w:color w:val="000000"/>
                <w:kern w:val="0"/>
                <w14:ligatures w14:val="none"/>
              </w:rPr>
              <w:t>Type of Employment</w:t>
            </w:r>
          </w:p>
        </w:tc>
        <w:tc>
          <w:tcPr>
            <w:tcW w:w="1998" w:type="pct"/>
            <w:tcBorders>
              <w:top w:val="single" w:sz="4" w:space="0" w:color="auto"/>
              <w:bottom w:val="single" w:sz="4" w:space="0" w:color="auto"/>
            </w:tcBorders>
            <w:noWrap/>
            <w:vAlign w:val="center"/>
            <w:hideMark/>
          </w:tcPr>
          <w:p w14:paraId="36714D6D" w14:textId="77777777" w:rsidR="00CF0C69" w:rsidRPr="00CF0A96" w:rsidRDefault="00CF0C69" w:rsidP="00CF0C69">
            <w:pPr>
              <w:spacing w:after="0" w:line="240" w:lineRule="auto"/>
              <w:jc w:val="center"/>
              <w:rPr>
                <w:rFonts w:ascii="Times New Roman" w:eastAsia="Times New Roman" w:hAnsi="Times New Roman" w:cs="Times New Roman"/>
                <w:b/>
                <w:bCs/>
                <w:color w:val="000000"/>
                <w:kern w:val="0"/>
                <w14:ligatures w14:val="none"/>
              </w:rPr>
            </w:pPr>
            <w:r w:rsidRPr="00CF0A96">
              <w:rPr>
                <w:rFonts w:ascii="Times New Roman" w:eastAsia="Times New Roman" w:hAnsi="Times New Roman" w:cs="Times New Roman"/>
                <w:b/>
                <w:bCs/>
                <w:color w:val="000000"/>
                <w:kern w:val="0"/>
                <w14:ligatures w14:val="none"/>
              </w:rPr>
              <w:t>No. of Employees</w:t>
            </w:r>
          </w:p>
        </w:tc>
      </w:tr>
      <w:tr w:rsidR="00CF0C69" w:rsidRPr="00CF0A96" w14:paraId="5852076A" w14:textId="77777777" w:rsidTr="00CF0C69">
        <w:trPr>
          <w:trHeight w:val="391"/>
          <w:jc w:val="center"/>
        </w:trPr>
        <w:tc>
          <w:tcPr>
            <w:tcW w:w="723" w:type="pct"/>
            <w:tcBorders>
              <w:top w:val="single" w:sz="4" w:space="0" w:color="auto"/>
            </w:tcBorders>
            <w:noWrap/>
            <w:vAlign w:val="center"/>
            <w:hideMark/>
          </w:tcPr>
          <w:p w14:paraId="1DB48E13" w14:textId="77777777" w:rsidR="00CF0C69" w:rsidRPr="00CF0A96" w:rsidRDefault="00CF0C69" w:rsidP="00CF0C69">
            <w:pPr>
              <w:spacing w:after="0" w:line="240" w:lineRule="auto"/>
              <w:jc w:val="center"/>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1</w:t>
            </w:r>
          </w:p>
        </w:tc>
        <w:tc>
          <w:tcPr>
            <w:tcW w:w="2278" w:type="pct"/>
            <w:tcBorders>
              <w:top w:val="single" w:sz="4" w:space="0" w:color="auto"/>
            </w:tcBorders>
            <w:noWrap/>
            <w:vAlign w:val="center"/>
            <w:hideMark/>
          </w:tcPr>
          <w:p w14:paraId="32BB2DC5" w14:textId="77777777" w:rsidR="00CF0C69" w:rsidRPr="00CF0A96" w:rsidRDefault="00CF0C69" w:rsidP="00CF0C69">
            <w:pPr>
              <w:spacing w:after="0" w:line="240" w:lineRule="auto"/>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Helpers at base camp</w:t>
            </w:r>
          </w:p>
        </w:tc>
        <w:tc>
          <w:tcPr>
            <w:tcW w:w="1998" w:type="pct"/>
            <w:tcBorders>
              <w:top w:val="single" w:sz="4" w:space="0" w:color="auto"/>
            </w:tcBorders>
            <w:noWrap/>
            <w:vAlign w:val="center"/>
            <w:hideMark/>
          </w:tcPr>
          <w:p w14:paraId="51D7A140" w14:textId="77777777" w:rsidR="00CF0C69" w:rsidRPr="00CF0A96" w:rsidRDefault="00CF0C69" w:rsidP="00CF0C69">
            <w:pPr>
              <w:spacing w:after="0" w:line="240" w:lineRule="auto"/>
              <w:jc w:val="center"/>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20</w:t>
            </w:r>
          </w:p>
        </w:tc>
      </w:tr>
      <w:tr w:rsidR="00CF0C69" w:rsidRPr="00CF0A96" w14:paraId="68BF4B32" w14:textId="77777777" w:rsidTr="00CF0C69">
        <w:trPr>
          <w:trHeight w:val="391"/>
          <w:jc w:val="center"/>
        </w:trPr>
        <w:tc>
          <w:tcPr>
            <w:tcW w:w="723" w:type="pct"/>
            <w:noWrap/>
            <w:vAlign w:val="center"/>
            <w:hideMark/>
          </w:tcPr>
          <w:p w14:paraId="5DF34E50" w14:textId="77777777" w:rsidR="00CF0C69" w:rsidRPr="00CF0A96" w:rsidRDefault="00CF0C69" w:rsidP="00CF0C69">
            <w:pPr>
              <w:spacing w:after="0" w:line="240" w:lineRule="auto"/>
              <w:jc w:val="center"/>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2</w:t>
            </w:r>
          </w:p>
        </w:tc>
        <w:tc>
          <w:tcPr>
            <w:tcW w:w="2278" w:type="pct"/>
            <w:noWrap/>
            <w:vAlign w:val="center"/>
            <w:hideMark/>
          </w:tcPr>
          <w:p w14:paraId="5A1046FA" w14:textId="77777777" w:rsidR="00CF0C69" w:rsidRPr="00CF0A96" w:rsidRDefault="00CF0C69" w:rsidP="00CF0C69">
            <w:pPr>
              <w:spacing w:after="0" w:line="240" w:lineRule="auto"/>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TCF Employees (Animal Trackers)</w:t>
            </w:r>
          </w:p>
        </w:tc>
        <w:tc>
          <w:tcPr>
            <w:tcW w:w="1998" w:type="pct"/>
            <w:noWrap/>
            <w:vAlign w:val="center"/>
            <w:hideMark/>
          </w:tcPr>
          <w:p w14:paraId="3D7FBE96" w14:textId="77777777" w:rsidR="00CF0C69" w:rsidRPr="00CF0A96" w:rsidRDefault="00CF0C69" w:rsidP="00CF0C69">
            <w:pPr>
              <w:spacing w:after="0" w:line="240" w:lineRule="auto"/>
              <w:jc w:val="center"/>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2</w:t>
            </w:r>
          </w:p>
        </w:tc>
      </w:tr>
      <w:tr w:rsidR="00CF0C69" w:rsidRPr="00CF0A96" w14:paraId="541B508E" w14:textId="77777777" w:rsidTr="00CF0C69">
        <w:trPr>
          <w:trHeight w:val="391"/>
          <w:jc w:val="center"/>
        </w:trPr>
        <w:tc>
          <w:tcPr>
            <w:tcW w:w="723" w:type="pct"/>
            <w:noWrap/>
            <w:vAlign w:val="center"/>
            <w:hideMark/>
          </w:tcPr>
          <w:p w14:paraId="0DB49AAE" w14:textId="77777777" w:rsidR="00CF0C69" w:rsidRPr="00CF0A96" w:rsidRDefault="00CF0C69" w:rsidP="00CF0C69">
            <w:pPr>
              <w:spacing w:after="0" w:line="240" w:lineRule="auto"/>
              <w:jc w:val="center"/>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3</w:t>
            </w:r>
          </w:p>
        </w:tc>
        <w:tc>
          <w:tcPr>
            <w:tcW w:w="2278" w:type="pct"/>
            <w:noWrap/>
            <w:vAlign w:val="center"/>
            <w:hideMark/>
          </w:tcPr>
          <w:p w14:paraId="649EACB2" w14:textId="77777777" w:rsidR="00CF0C69" w:rsidRPr="00CF0A96" w:rsidRDefault="00CF0C69" w:rsidP="00CF0C69">
            <w:pPr>
              <w:spacing w:after="0" w:line="240" w:lineRule="auto"/>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TCF Employees (Night Watchmen’s)</w:t>
            </w:r>
          </w:p>
        </w:tc>
        <w:tc>
          <w:tcPr>
            <w:tcW w:w="1998" w:type="pct"/>
            <w:noWrap/>
            <w:vAlign w:val="center"/>
            <w:hideMark/>
          </w:tcPr>
          <w:p w14:paraId="36541E4D" w14:textId="77777777" w:rsidR="00CF0C69" w:rsidRPr="00CF0A96" w:rsidRDefault="00CF0C69" w:rsidP="00CF0C69">
            <w:pPr>
              <w:spacing w:after="0" w:line="240" w:lineRule="auto"/>
              <w:jc w:val="center"/>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2</w:t>
            </w:r>
          </w:p>
        </w:tc>
      </w:tr>
      <w:tr w:rsidR="00CF0C69" w:rsidRPr="00CF0A96" w14:paraId="3BD9F8DF" w14:textId="77777777" w:rsidTr="00CF0C69">
        <w:trPr>
          <w:trHeight w:val="391"/>
          <w:jc w:val="center"/>
        </w:trPr>
        <w:tc>
          <w:tcPr>
            <w:tcW w:w="723" w:type="pct"/>
            <w:noWrap/>
            <w:vAlign w:val="center"/>
            <w:hideMark/>
          </w:tcPr>
          <w:p w14:paraId="36EE3699" w14:textId="77777777" w:rsidR="00CF0C69" w:rsidRPr="00CF0A96" w:rsidRDefault="00CF0C69" w:rsidP="00CF0C69">
            <w:pPr>
              <w:spacing w:after="0" w:line="240" w:lineRule="auto"/>
              <w:jc w:val="center"/>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lastRenderedPageBreak/>
              <w:t>4</w:t>
            </w:r>
          </w:p>
        </w:tc>
        <w:tc>
          <w:tcPr>
            <w:tcW w:w="2278" w:type="pct"/>
            <w:noWrap/>
            <w:vAlign w:val="center"/>
            <w:hideMark/>
          </w:tcPr>
          <w:p w14:paraId="6BB14B58" w14:textId="77777777" w:rsidR="00CF0C69" w:rsidRPr="00CF0A96" w:rsidRDefault="00CF0C69" w:rsidP="00CF0C69">
            <w:pPr>
              <w:spacing w:after="0" w:line="240" w:lineRule="auto"/>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DPO’s</w:t>
            </w:r>
          </w:p>
        </w:tc>
        <w:tc>
          <w:tcPr>
            <w:tcW w:w="1998" w:type="pct"/>
            <w:noWrap/>
            <w:vAlign w:val="center"/>
            <w:hideMark/>
          </w:tcPr>
          <w:p w14:paraId="0BA45EEA" w14:textId="77777777" w:rsidR="00CF0C69" w:rsidRPr="00CF0A96" w:rsidRDefault="00CF0C69" w:rsidP="00CF0C69">
            <w:pPr>
              <w:spacing w:after="0" w:line="240" w:lineRule="auto"/>
              <w:jc w:val="center"/>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1</w:t>
            </w:r>
          </w:p>
        </w:tc>
      </w:tr>
      <w:tr w:rsidR="00CF0C69" w:rsidRPr="00CF0A96" w14:paraId="50B628C7" w14:textId="77777777" w:rsidTr="00CF0C69">
        <w:trPr>
          <w:trHeight w:val="391"/>
          <w:jc w:val="center"/>
        </w:trPr>
        <w:tc>
          <w:tcPr>
            <w:tcW w:w="723" w:type="pct"/>
            <w:noWrap/>
            <w:vAlign w:val="center"/>
            <w:hideMark/>
          </w:tcPr>
          <w:p w14:paraId="342D4FE4" w14:textId="77777777" w:rsidR="00CF0C69" w:rsidRPr="00CF0A96" w:rsidRDefault="00CF0C69" w:rsidP="00CF0C69">
            <w:pPr>
              <w:spacing w:after="0" w:line="240" w:lineRule="auto"/>
              <w:jc w:val="center"/>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5</w:t>
            </w:r>
          </w:p>
        </w:tc>
        <w:tc>
          <w:tcPr>
            <w:tcW w:w="2278" w:type="pct"/>
            <w:noWrap/>
            <w:vAlign w:val="center"/>
            <w:hideMark/>
          </w:tcPr>
          <w:p w14:paraId="495E9F3E" w14:textId="77777777" w:rsidR="00CF0C69" w:rsidRPr="00CF0A96" w:rsidRDefault="00CF0C69" w:rsidP="00CF0C69">
            <w:pPr>
              <w:spacing w:after="0" w:line="240" w:lineRule="auto"/>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DEO’s</w:t>
            </w:r>
          </w:p>
        </w:tc>
        <w:tc>
          <w:tcPr>
            <w:tcW w:w="1998" w:type="pct"/>
            <w:noWrap/>
            <w:vAlign w:val="center"/>
            <w:hideMark/>
          </w:tcPr>
          <w:p w14:paraId="4E0FD6F4" w14:textId="77777777" w:rsidR="00CF0C69" w:rsidRPr="00CF0A96" w:rsidRDefault="00CF0C69" w:rsidP="00CF0C69">
            <w:pPr>
              <w:spacing w:after="0" w:line="240" w:lineRule="auto"/>
              <w:jc w:val="center"/>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4</w:t>
            </w:r>
          </w:p>
        </w:tc>
      </w:tr>
      <w:tr w:rsidR="00CF0C69" w:rsidRPr="00CF0A96" w14:paraId="3EBB1576" w14:textId="77777777" w:rsidTr="00CF0C69">
        <w:trPr>
          <w:trHeight w:val="391"/>
          <w:jc w:val="center"/>
        </w:trPr>
        <w:tc>
          <w:tcPr>
            <w:tcW w:w="723" w:type="pct"/>
            <w:noWrap/>
            <w:vAlign w:val="center"/>
            <w:hideMark/>
          </w:tcPr>
          <w:p w14:paraId="774747D6" w14:textId="77777777" w:rsidR="00CF0C69" w:rsidRPr="00CF0A96" w:rsidRDefault="00CF0C69" w:rsidP="00CF0C69">
            <w:pPr>
              <w:spacing w:after="0" w:line="240" w:lineRule="auto"/>
              <w:jc w:val="center"/>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6</w:t>
            </w:r>
          </w:p>
        </w:tc>
        <w:tc>
          <w:tcPr>
            <w:tcW w:w="2278" w:type="pct"/>
            <w:noWrap/>
            <w:vAlign w:val="center"/>
            <w:hideMark/>
          </w:tcPr>
          <w:p w14:paraId="049BCC04" w14:textId="77777777" w:rsidR="00CF0C69" w:rsidRPr="00CF0A96" w:rsidRDefault="00CF0C69" w:rsidP="00CF0C69">
            <w:pPr>
              <w:spacing w:after="0" w:line="240" w:lineRule="auto"/>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Drivers</w:t>
            </w:r>
          </w:p>
        </w:tc>
        <w:tc>
          <w:tcPr>
            <w:tcW w:w="1998" w:type="pct"/>
            <w:noWrap/>
            <w:vAlign w:val="center"/>
            <w:hideMark/>
          </w:tcPr>
          <w:p w14:paraId="67EE5EE3" w14:textId="77777777" w:rsidR="00CF0C69" w:rsidRPr="00CF0A96" w:rsidRDefault="00CF0C69" w:rsidP="00CF0C69">
            <w:pPr>
              <w:spacing w:after="0" w:line="240" w:lineRule="auto"/>
              <w:jc w:val="center"/>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4</w:t>
            </w:r>
          </w:p>
        </w:tc>
      </w:tr>
      <w:tr w:rsidR="00CF0C69" w:rsidRPr="00CF0A96" w14:paraId="045EDBE2" w14:textId="77777777" w:rsidTr="00CF0C69">
        <w:trPr>
          <w:trHeight w:val="391"/>
          <w:jc w:val="center"/>
        </w:trPr>
        <w:tc>
          <w:tcPr>
            <w:tcW w:w="723" w:type="pct"/>
            <w:noWrap/>
            <w:vAlign w:val="center"/>
            <w:hideMark/>
          </w:tcPr>
          <w:p w14:paraId="2A333865" w14:textId="77777777" w:rsidR="00CF0C69" w:rsidRPr="00CF0A96" w:rsidRDefault="00CF0C69" w:rsidP="00CF0C69">
            <w:pPr>
              <w:spacing w:after="0" w:line="240" w:lineRule="auto"/>
              <w:jc w:val="center"/>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7</w:t>
            </w:r>
          </w:p>
        </w:tc>
        <w:tc>
          <w:tcPr>
            <w:tcW w:w="2278" w:type="pct"/>
            <w:noWrap/>
            <w:vAlign w:val="center"/>
            <w:hideMark/>
          </w:tcPr>
          <w:p w14:paraId="0A073D15" w14:textId="77777777" w:rsidR="00CF0C69" w:rsidRPr="00CF0A96" w:rsidRDefault="00CF0C69" w:rsidP="00CF0C69">
            <w:pPr>
              <w:spacing w:after="0" w:line="240" w:lineRule="auto"/>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Technical Assistant</w:t>
            </w:r>
          </w:p>
        </w:tc>
        <w:tc>
          <w:tcPr>
            <w:tcW w:w="1998" w:type="pct"/>
            <w:noWrap/>
            <w:vAlign w:val="center"/>
            <w:hideMark/>
          </w:tcPr>
          <w:p w14:paraId="52BEFF8E" w14:textId="77777777" w:rsidR="00CF0C69" w:rsidRPr="00CF0A96" w:rsidRDefault="00CF0C69" w:rsidP="00CF0C69">
            <w:pPr>
              <w:spacing w:after="0" w:line="240" w:lineRule="auto"/>
              <w:jc w:val="center"/>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1</w:t>
            </w:r>
          </w:p>
        </w:tc>
      </w:tr>
      <w:tr w:rsidR="00CF0C69" w:rsidRPr="00CF0A96" w14:paraId="7FA14931" w14:textId="77777777" w:rsidTr="00CF0C69">
        <w:trPr>
          <w:trHeight w:val="391"/>
          <w:jc w:val="center"/>
        </w:trPr>
        <w:tc>
          <w:tcPr>
            <w:tcW w:w="3002" w:type="pct"/>
            <w:gridSpan w:val="2"/>
            <w:tcBorders>
              <w:bottom w:val="single" w:sz="4" w:space="0" w:color="auto"/>
            </w:tcBorders>
            <w:noWrap/>
            <w:vAlign w:val="center"/>
            <w:hideMark/>
          </w:tcPr>
          <w:p w14:paraId="462612CA" w14:textId="77777777" w:rsidR="00CF0C69" w:rsidRPr="00CF0A96" w:rsidRDefault="00CF0C69" w:rsidP="00CF0C69">
            <w:pPr>
              <w:spacing w:after="0" w:line="240" w:lineRule="auto"/>
              <w:jc w:val="center"/>
              <w:rPr>
                <w:rFonts w:ascii="Times New Roman" w:eastAsia="Times New Roman" w:hAnsi="Times New Roman" w:cs="Times New Roman"/>
                <w:b/>
                <w:bCs/>
                <w:color w:val="000000"/>
                <w:kern w:val="0"/>
                <w14:ligatures w14:val="none"/>
              </w:rPr>
            </w:pPr>
            <w:r w:rsidRPr="00CF0A96">
              <w:rPr>
                <w:rFonts w:ascii="Times New Roman" w:eastAsia="Times New Roman" w:hAnsi="Times New Roman" w:cs="Times New Roman"/>
                <w:b/>
                <w:bCs/>
                <w:color w:val="000000"/>
                <w:kern w:val="0"/>
                <w14:ligatures w14:val="none"/>
              </w:rPr>
              <w:t>Total</w:t>
            </w:r>
          </w:p>
        </w:tc>
        <w:tc>
          <w:tcPr>
            <w:tcW w:w="1998" w:type="pct"/>
            <w:tcBorders>
              <w:bottom w:val="single" w:sz="4" w:space="0" w:color="auto"/>
            </w:tcBorders>
            <w:noWrap/>
            <w:vAlign w:val="center"/>
            <w:hideMark/>
          </w:tcPr>
          <w:p w14:paraId="3DABB73C" w14:textId="77777777" w:rsidR="00CF0C69" w:rsidRPr="00CF0A96" w:rsidRDefault="00CF0C69" w:rsidP="00CF0C69">
            <w:pPr>
              <w:spacing w:after="0" w:line="240" w:lineRule="auto"/>
              <w:jc w:val="center"/>
              <w:rPr>
                <w:rFonts w:ascii="Times New Roman" w:eastAsia="Times New Roman" w:hAnsi="Times New Roman" w:cs="Times New Roman"/>
                <w:b/>
                <w:bCs/>
                <w:color w:val="000000"/>
                <w:kern w:val="0"/>
                <w14:ligatures w14:val="none"/>
              </w:rPr>
            </w:pPr>
            <w:r w:rsidRPr="00CF0A96">
              <w:rPr>
                <w:rFonts w:ascii="Times New Roman" w:eastAsia="Times New Roman" w:hAnsi="Times New Roman" w:cs="Times New Roman"/>
                <w:b/>
                <w:bCs/>
                <w:color w:val="000000"/>
                <w:kern w:val="0"/>
                <w14:ligatures w14:val="none"/>
              </w:rPr>
              <w:t>34</w:t>
            </w:r>
          </w:p>
        </w:tc>
      </w:tr>
    </w:tbl>
    <w:p w14:paraId="45861DD7" w14:textId="77777777" w:rsidR="00CF0C69" w:rsidRPr="009539FF" w:rsidRDefault="00CF0C69" w:rsidP="008D5E37">
      <w:pPr>
        <w:jc w:val="both"/>
        <w:rPr>
          <w:rFonts w:ascii="Times New Roman" w:hAnsi="Times New Roman" w:cs="Times New Roman"/>
        </w:rPr>
      </w:pPr>
    </w:p>
    <w:p w14:paraId="3130F33C" w14:textId="77777777" w:rsidR="00767D88" w:rsidRPr="00CF0A96" w:rsidRDefault="00767D88" w:rsidP="00767D88">
      <w:pPr>
        <w:spacing w:line="360" w:lineRule="auto"/>
        <w:jc w:val="both"/>
        <w:rPr>
          <w:rFonts w:ascii="Times New Roman" w:hAnsi="Times New Roman" w:cs="Times New Roman"/>
          <w:b/>
          <w:bCs/>
        </w:rPr>
      </w:pPr>
      <w:r w:rsidRPr="00CF0A96">
        <w:rPr>
          <w:rFonts w:ascii="Times New Roman" w:hAnsi="Times New Roman" w:cs="Times New Roman"/>
          <w:b/>
          <w:bCs/>
        </w:rPr>
        <w:t>3.3 Consolidated Employment Structure of ATR</w:t>
      </w:r>
    </w:p>
    <w:p w14:paraId="3DF00B28" w14:textId="77777777" w:rsidR="00767D88" w:rsidRPr="00CF0A96" w:rsidRDefault="00767D88" w:rsidP="00767D88">
      <w:pPr>
        <w:spacing w:line="360" w:lineRule="auto"/>
        <w:jc w:val="both"/>
        <w:rPr>
          <w:rFonts w:ascii="Times New Roman" w:hAnsi="Times New Roman" w:cs="Times New Roman"/>
        </w:rPr>
      </w:pPr>
      <w:r w:rsidRPr="00CF0A96">
        <w:rPr>
          <w:rFonts w:ascii="Times New Roman" w:hAnsi="Times New Roman" w:cs="Times New Roman"/>
        </w:rPr>
        <w:t xml:space="preserve">When aggregated across divisions, the employment structure of ATR (Table 4) clearly illustrates the </w:t>
      </w:r>
      <w:proofErr w:type="spellStart"/>
      <w:r w:rsidRPr="00CF0A96">
        <w:rPr>
          <w:rFonts w:ascii="Times New Roman" w:hAnsi="Times New Roman" w:cs="Times New Roman"/>
        </w:rPr>
        <w:t>labour-intensive</w:t>
      </w:r>
      <w:proofErr w:type="spellEnd"/>
      <w:r w:rsidRPr="00CF0A96">
        <w:rPr>
          <w:rFonts w:ascii="Times New Roman" w:hAnsi="Times New Roman" w:cs="Times New Roman"/>
        </w:rPr>
        <w:t xml:space="preserve"> nature of tiger reserve management. Helpers at base camps (140), TCF personnel (89), Fire Watchers (50), drivers (24), DEOs (13), DPOs (8), and rescue watchers (4) collectively dominate the employment profile.</w:t>
      </w:r>
    </w:p>
    <w:p w14:paraId="3CE8C683" w14:textId="77777777" w:rsidR="00767D88" w:rsidRPr="00CF0A96" w:rsidRDefault="00767D88" w:rsidP="00767D88">
      <w:pPr>
        <w:spacing w:line="360" w:lineRule="auto"/>
        <w:jc w:val="both"/>
        <w:rPr>
          <w:rFonts w:ascii="Times New Roman" w:hAnsi="Times New Roman" w:cs="Times New Roman"/>
        </w:rPr>
      </w:pPr>
      <w:r w:rsidRPr="00CF0A96">
        <w:rPr>
          <w:rFonts w:ascii="Times New Roman" w:hAnsi="Times New Roman" w:cs="Times New Roman"/>
        </w:rPr>
        <w:t xml:space="preserve">Such </w:t>
      </w:r>
      <w:proofErr w:type="spellStart"/>
      <w:r w:rsidRPr="00CF0A96">
        <w:rPr>
          <w:rFonts w:ascii="Times New Roman" w:hAnsi="Times New Roman" w:cs="Times New Roman"/>
        </w:rPr>
        <w:t>labour</w:t>
      </w:r>
      <w:proofErr w:type="spellEnd"/>
      <w:r w:rsidRPr="00CF0A96">
        <w:rPr>
          <w:rFonts w:ascii="Times New Roman" w:hAnsi="Times New Roman" w:cs="Times New Roman"/>
        </w:rPr>
        <w:t xml:space="preserve"> demand reflects the continuous need for patrolling, habitat maintenance, fire control, wildlife rescue, monitoring, and administrative coordination. Importantly, most positions require limited formal education and are thus accessible to local and forest-dependent communities. This inclusiveness strengthens community participation, reduces antagonism toward conservation restrictions, and promotes stewardship of forest resources.</w:t>
      </w:r>
    </w:p>
    <w:p w14:paraId="49146648" w14:textId="131F8ABB" w:rsidR="00767D88" w:rsidRPr="00CF0A96" w:rsidRDefault="00767D88" w:rsidP="00767D88">
      <w:pPr>
        <w:spacing w:line="360" w:lineRule="auto"/>
        <w:jc w:val="both"/>
        <w:rPr>
          <w:rFonts w:ascii="Times New Roman" w:hAnsi="Times New Roman" w:cs="Times New Roman"/>
        </w:rPr>
      </w:pPr>
      <w:r w:rsidRPr="00CF0A96">
        <w:rPr>
          <w:rFonts w:ascii="Times New Roman" w:hAnsi="Times New Roman" w:cs="Times New Roman"/>
        </w:rPr>
        <w:t>These findings corroborate evidence from India and other tropical countries that conservation-linked employment enhances local support for protected areas when livelihood benefits are visible and equitably distributed (De Zoysa, 2022; Verma et al., 201</w:t>
      </w:r>
      <w:r w:rsidR="00C4254C">
        <w:rPr>
          <w:rFonts w:ascii="Times New Roman" w:hAnsi="Times New Roman" w:cs="Times New Roman"/>
        </w:rPr>
        <w:t>9</w:t>
      </w:r>
      <w:r w:rsidRPr="00CF0A96">
        <w:rPr>
          <w:rFonts w:ascii="Times New Roman" w:hAnsi="Times New Roman" w:cs="Times New Roman"/>
        </w:rPr>
        <w:t>; Bhushan et al., 2024).</w:t>
      </w:r>
    </w:p>
    <w:p w14:paraId="2EA4B811" w14:textId="77777777" w:rsidR="00767D88" w:rsidRPr="00CF0A96" w:rsidRDefault="00767D88" w:rsidP="00767D88">
      <w:pPr>
        <w:spacing w:before="240" w:line="360" w:lineRule="auto"/>
        <w:jc w:val="center"/>
        <w:rPr>
          <w:rFonts w:ascii="Times New Roman" w:hAnsi="Times New Roman" w:cs="Times New Roman"/>
          <w:b/>
          <w:bCs/>
        </w:rPr>
      </w:pPr>
      <w:r w:rsidRPr="00CF0A96">
        <w:rPr>
          <w:rFonts w:ascii="Times New Roman" w:hAnsi="Times New Roman" w:cs="Times New Roman"/>
          <w:b/>
          <w:bCs/>
        </w:rPr>
        <w:t>Table 4. Details of Employment of Forest Department, ATR</w:t>
      </w:r>
    </w:p>
    <w:tbl>
      <w:tblPr>
        <w:tblW w:w="3493" w:type="pct"/>
        <w:jc w:val="center"/>
        <w:tblLayout w:type="fixed"/>
        <w:tblLook w:val="04A0" w:firstRow="1" w:lastRow="0" w:firstColumn="1" w:lastColumn="0" w:noHBand="0" w:noVBand="1"/>
      </w:tblPr>
      <w:tblGrid>
        <w:gridCol w:w="1661"/>
        <w:gridCol w:w="2813"/>
        <w:gridCol w:w="2065"/>
      </w:tblGrid>
      <w:tr w:rsidR="00767D88" w:rsidRPr="00CF0A96" w14:paraId="38AB6C28" w14:textId="77777777" w:rsidTr="00EE2485">
        <w:trPr>
          <w:trHeight w:val="311"/>
          <w:jc w:val="center"/>
        </w:trPr>
        <w:tc>
          <w:tcPr>
            <w:tcW w:w="1270" w:type="pct"/>
            <w:tcBorders>
              <w:top w:val="single" w:sz="4" w:space="0" w:color="auto"/>
              <w:bottom w:val="single" w:sz="4" w:space="0" w:color="auto"/>
            </w:tcBorders>
          </w:tcPr>
          <w:p w14:paraId="00362AD6" w14:textId="77777777" w:rsidR="00767D88" w:rsidRPr="00CF0A96" w:rsidRDefault="00767D88" w:rsidP="00EE2485">
            <w:pPr>
              <w:spacing w:after="0" w:line="360" w:lineRule="auto"/>
              <w:jc w:val="center"/>
              <w:rPr>
                <w:rFonts w:ascii="Times New Roman" w:eastAsia="Times New Roman" w:hAnsi="Times New Roman" w:cs="Times New Roman"/>
                <w:b/>
                <w:bCs/>
                <w:color w:val="000000"/>
                <w:kern w:val="0"/>
                <w14:ligatures w14:val="none"/>
              </w:rPr>
            </w:pPr>
            <w:proofErr w:type="spellStart"/>
            <w:proofErr w:type="gramStart"/>
            <w:r w:rsidRPr="00CF0A96">
              <w:rPr>
                <w:rFonts w:ascii="Times New Roman" w:eastAsia="Times New Roman" w:hAnsi="Times New Roman" w:cs="Times New Roman"/>
                <w:b/>
                <w:bCs/>
                <w:color w:val="000000"/>
                <w:kern w:val="0"/>
                <w14:ligatures w14:val="none"/>
              </w:rPr>
              <w:t>S.No</w:t>
            </w:r>
            <w:proofErr w:type="spellEnd"/>
            <w:proofErr w:type="gramEnd"/>
          </w:p>
        </w:tc>
        <w:tc>
          <w:tcPr>
            <w:tcW w:w="2151" w:type="pct"/>
            <w:tcBorders>
              <w:top w:val="single" w:sz="4" w:space="0" w:color="auto"/>
              <w:bottom w:val="single" w:sz="4" w:space="0" w:color="auto"/>
            </w:tcBorders>
            <w:noWrap/>
            <w:hideMark/>
          </w:tcPr>
          <w:p w14:paraId="3916123C" w14:textId="77777777" w:rsidR="00767D88" w:rsidRPr="00CF0A96" w:rsidRDefault="00767D88" w:rsidP="00EE2485">
            <w:pPr>
              <w:spacing w:after="0" w:line="360" w:lineRule="auto"/>
              <w:jc w:val="center"/>
              <w:rPr>
                <w:rFonts w:ascii="Times New Roman" w:eastAsia="Times New Roman" w:hAnsi="Times New Roman" w:cs="Times New Roman"/>
                <w:b/>
                <w:bCs/>
                <w:color w:val="000000"/>
                <w:kern w:val="0"/>
                <w14:ligatures w14:val="none"/>
              </w:rPr>
            </w:pPr>
            <w:r w:rsidRPr="00CF0A96">
              <w:rPr>
                <w:rFonts w:ascii="Times New Roman" w:eastAsia="Times New Roman" w:hAnsi="Times New Roman" w:cs="Times New Roman"/>
                <w:b/>
                <w:bCs/>
                <w:color w:val="000000"/>
                <w:kern w:val="0"/>
                <w14:ligatures w14:val="none"/>
              </w:rPr>
              <w:t>Type of Employment</w:t>
            </w:r>
          </w:p>
        </w:tc>
        <w:tc>
          <w:tcPr>
            <w:tcW w:w="1579" w:type="pct"/>
            <w:tcBorders>
              <w:top w:val="single" w:sz="4" w:space="0" w:color="auto"/>
              <w:bottom w:val="single" w:sz="4" w:space="0" w:color="auto"/>
            </w:tcBorders>
            <w:noWrap/>
            <w:hideMark/>
          </w:tcPr>
          <w:p w14:paraId="1EC64E02" w14:textId="77777777" w:rsidR="00767D88" w:rsidRPr="00CF0A96" w:rsidRDefault="00767D88" w:rsidP="00EE2485">
            <w:pPr>
              <w:spacing w:after="0" w:line="360" w:lineRule="auto"/>
              <w:jc w:val="center"/>
              <w:rPr>
                <w:rFonts w:ascii="Times New Roman" w:eastAsia="Times New Roman" w:hAnsi="Times New Roman" w:cs="Times New Roman"/>
                <w:b/>
                <w:bCs/>
                <w:color w:val="000000"/>
                <w:kern w:val="0"/>
                <w14:ligatures w14:val="none"/>
              </w:rPr>
            </w:pPr>
            <w:r w:rsidRPr="00CF0A96">
              <w:rPr>
                <w:rFonts w:ascii="Times New Roman" w:eastAsia="Times New Roman" w:hAnsi="Times New Roman" w:cs="Times New Roman"/>
                <w:b/>
                <w:bCs/>
                <w:color w:val="000000"/>
                <w:kern w:val="0"/>
                <w14:ligatures w14:val="none"/>
              </w:rPr>
              <w:t>No. of Employees</w:t>
            </w:r>
          </w:p>
        </w:tc>
      </w:tr>
      <w:tr w:rsidR="00767D88" w:rsidRPr="00CF0A96" w14:paraId="2A7B1A45" w14:textId="77777777" w:rsidTr="00EE2485">
        <w:trPr>
          <w:trHeight w:val="321"/>
          <w:jc w:val="center"/>
        </w:trPr>
        <w:tc>
          <w:tcPr>
            <w:tcW w:w="1270" w:type="pct"/>
            <w:tcBorders>
              <w:top w:val="single" w:sz="4" w:space="0" w:color="auto"/>
            </w:tcBorders>
          </w:tcPr>
          <w:p w14:paraId="236114AC" w14:textId="77777777" w:rsidR="00767D88" w:rsidRPr="00CF0A96" w:rsidRDefault="00767D88" w:rsidP="00EE2485">
            <w:pPr>
              <w:pStyle w:val="ListParagraph"/>
              <w:numPr>
                <w:ilvl w:val="0"/>
                <w:numId w:val="4"/>
              </w:numPr>
              <w:spacing w:after="0" w:line="360" w:lineRule="auto"/>
              <w:jc w:val="center"/>
              <w:rPr>
                <w:rFonts w:ascii="Times New Roman" w:eastAsia="Times New Roman" w:hAnsi="Times New Roman" w:cs="Times New Roman"/>
                <w:color w:val="000000"/>
                <w:kern w:val="0"/>
                <w14:ligatures w14:val="none"/>
              </w:rPr>
            </w:pPr>
          </w:p>
        </w:tc>
        <w:tc>
          <w:tcPr>
            <w:tcW w:w="2151" w:type="pct"/>
            <w:tcBorders>
              <w:top w:val="single" w:sz="4" w:space="0" w:color="auto"/>
            </w:tcBorders>
            <w:noWrap/>
            <w:hideMark/>
          </w:tcPr>
          <w:p w14:paraId="5E62D1AA" w14:textId="77777777" w:rsidR="00767D88" w:rsidRPr="00CF0A96" w:rsidRDefault="00767D88" w:rsidP="00DB46D6">
            <w:pPr>
              <w:spacing w:after="0" w:line="360" w:lineRule="auto"/>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Helpers at Base camp</w:t>
            </w:r>
          </w:p>
        </w:tc>
        <w:tc>
          <w:tcPr>
            <w:tcW w:w="1579" w:type="pct"/>
            <w:tcBorders>
              <w:top w:val="single" w:sz="4" w:space="0" w:color="auto"/>
            </w:tcBorders>
            <w:noWrap/>
            <w:hideMark/>
          </w:tcPr>
          <w:p w14:paraId="10125608" w14:textId="77777777" w:rsidR="00767D88" w:rsidRPr="00CF0A96" w:rsidRDefault="00767D88" w:rsidP="00EE2485">
            <w:pPr>
              <w:spacing w:after="0" w:line="360" w:lineRule="auto"/>
              <w:jc w:val="center"/>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140</w:t>
            </w:r>
          </w:p>
        </w:tc>
      </w:tr>
      <w:tr w:rsidR="00767D88" w:rsidRPr="00CF0A96" w14:paraId="48EEDDE5" w14:textId="77777777" w:rsidTr="00EE2485">
        <w:trPr>
          <w:trHeight w:val="321"/>
          <w:jc w:val="center"/>
        </w:trPr>
        <w:tc>
          <w:tcPr>
            <w:tcW w:w="1270" w:type="pct"/>
          </w:tcPr>
          <w:p w14:paraId="4FAB86BB" w14:textId="77777777" w:rsidR="00767D88" w:rsidRPr="00CF0A96" w:rsidRDefault="00767D88" w:rsidP="00EE2485">
            <w:pPr>
              <w:pStyle w:val="ListParagraph"/>
              <w:numPr>
                <w:ilvl w:val="0"/>
                <w:numId w:val="4"/>
              </w:numPr>
              <w:spacing w:after="0" w:line="360" w:lineRule="auto"/>
              <w:jc w:val="center"/>
              <w:rPr>
                <w:rFonts w:ascii="Times New Roman" w:eastAsia="Times New Roman" w:hAnsi="Times New Roman" w:cs="Times New Roman"/>
                <w:color w:val="000000"/>
                <w:kern w:val="0"/>
                <w14:ligatures w14:val="none"/>
              </w:rPr>
            </w:pPr>
          </w:p>
        </w:tc>
        <w:tc>
          <w:tcPr>
            <w:tcW w:w="2151" w:type="pct"/>
            <w:noWrap/>
            <w:hideMark/>
          </w:tcPr>
          <w:p w14:paraId="025CA095" w14:textId="77777777" w:rsidR="00767D88" w:rsidRPr="00CF0A96" w:rsidRDefault="00767D88" w:rsidP="00DB46D6">
            <w:pPr>
              <w:spacing w:after="0" w:line="360" w:lineRule="auto"/>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Strike force/Anti-Poaching squad</w:t>
            </w:r>
          </w:p>
        </w:tc>
        <w:tc>
          <w:tcPr>
            <w:tcW w:w="1579" w:type="pct"/>
            <w:noWrap/>
            <w:hideMark/>
          </w:tcPr>
          <w:p w14:paraId="36893624" w14:textId="77777777" w:rsidR="00767D88" w:rsidRPr="00CF0A96" w:rsidRDefault="00767D88" w:rsidP="00EE2485">
            <w:pPr>
              <w:spacing w:after="0" w:line="360" w:lineRule="auto"/>
              <w:jc w:val="center"/>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5</w:t>
            </w:r>
          </w:p>
        </w:tc>
      </w:tr>
      <w:tr w:rsidR="00767D88" w:rsidRPr="00CF0A96" w14:paraId="2BC8559A" w14:textId="77777777" w:rsidTr="00EE2485">
        <w:trPr>
          <w:trHeight w:val="321"/>
          <w:jc w:val="center"/>
        </w:trPr>
        <w:tc>
          <w:tcPr>
            <w:tcW w:w="1270" w:type="pct"/>
          </w:tcPr>
          <w:p w14:paraId="0EC36A5E" w14:textId="77777777" w:rsidR="00767D88" w:rsidRPr="00CF0A96" w:rsidRDefault="00767D88" w:rsidP="00EE2485">
            <w:pPr>
              <w:pStyle w:val="ListParagraph"/>
              <w:numPr>
                <w:ilvl w:val="0"/>
                <w:numId w:val="4"/>
              </w:numPr>
              <w:spacing w:after="0" w:line="360" w:lineRule="auto"/>
              <w:jc w:val="center"/>
              <w:rPr>
                <w:rFonts w:ascii="Times New Roman" w:eastAsia="Times New Roman" w:hAnsi="Times New Roman" w:cs="Times New Roman"/>
                <w:color w:val="000000"/>
                <w:kern w:val="0"/>
                <w14:ligatures w14:val="none"/>
              </w:rPr>
            </w:pPr>
          </w:p>
        </w:tc>
        <w:tc>
          <w:tcPr>
            <w:tcW w:w="2151" w:type="pct"/>
            <w:noWrap/>
            <w:hideMark/>
          </w:tcPr>
          <w:p w14:paraId="79D45942" w14:textId="77777777" w:rsidR="00767D88" w:rsidRPr="00CF0A96" w:rsidRDefault="00767D88" w:rsidP="00DB46D6">
            <w:pPr>
              <w:spacing w:after="0" w:line="360" w:lineRule="auto"/>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At Check Post</w:t>
            </w:r>
          </w:p>
        </w:tc>
        <w:tc>
          <w:tcPr>
            <w:tcW w:w="1579" w:type="pct"/>
            <w:noWrap/>
            <w:hideMark/>
          </w:tcPr>
          <w:p w14:paraId="62713342" w14:textId="77777777" w:rsidR="00767D88" w:rsidRPr="00CF0A96" w:rsidRDefault="00767D88" w:rsidP="00EE2485">
            <w:pPr>
              <w:spacing w:after="0" w:line="360" w:lineRule="auto"/>
              <w:jc w:val="center"/>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8</w:t>
            </w:r>
          </w:p>
        </w:tc>
      </w:tr>
      <w:tr w:rsidR="00767D88" w:rsidRPr="00CF0A96" w14:paraId="59E106FB" w14:textId="77777777" w:rsidTr="00EE2485">
        <w:trPr>
          <w:trHeight w:val="321"/>
          <w:jc w:val="center"/>
        </w:trPr>
        <w:tc>
          <w:tcPr>
            <w:tcW w:w="1270" w:type="pct"/>
          </w:tcPr>
          <w:p w14:paraId="3F88BAA1" w14:textId="77777777" w:rsidR="00767D88" w:rsidRPr="00CF0A96" w:rsidRDefault="00767D88" w:rsidP="00EE2485">
            <w:pPr>
              <w:pStyle w:val="ListParagraph"/>
              <w:numPr>
                <w:ilvl w:val="0"/>
                <w:numId w:val="4"/>
              </w:numPr>
              <w:spacing w:after="0" w:line="360" w:lineRule="auto"/>
              <w:jc w:val="center"/>
              <w:rPr>
                <w:rFonts w:ascii="Times New Roman" w:eastAsia="Times New Roman" w:hAnsi="Times New Roman" w:cs="Times New Roman"/>
                <w:color w:val="000000"/>
                <w:kern w:val="0"/>
                <w14:ligatures w14:val="none"/>
              </w:rPr>
            </w:pPr>
          </w:p>
        </w:tc>
        <w:tc>
          <w:tcPr>
            <w:tcW w:w="2151" w:type="pct"/>
            <w:noWrap/>
            <w:hideMark/>
          </w:tcPr>
          <w:p w14:paraId="7B6C897A" w14:textId="77777777" w:rsidR="00767D88" w:rsidRPr="00CF0A96" w:rsidRDefault="00767D88" w:rsidP="00DB46D6">
            <w:pPr>
              <w:spacing w:after="0" w:line="360" w:lineRule="auto"/>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Fire Watchers</w:t>
            </w:r>
          </w:p>
        </w:tc>
        <w:tc>
          <w:tcPr>
            <w:tcW w:w="1579" w:type="pct"/>
            <w:noWrap/>
            <w:hideMark/>
          </w:tcPr>
          <w:p w14:paraId="0DE3091B" w14:textId="77777777" w:rsidR="00767D88" w:rsidRPr="00CF0A96" w:rsidRDefault="00767D88" w:rsidP="00EE2485">
            <w:pPr>
              <w:spacing w:after="0" w:line="360" w:lineRule="auto"/>
              <w:jc w:val="center"/>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50</w:t>
            </w:r>
          </w:p>
        </w:tc>
      </w:tr>
      <w:tr w:rsidR="00767D88" w:rsidRPr="00CF0A96" w14:paraId="7E007693" w14:textId="77777777" w:rsidTr="00EE2485">
        <w:trPr>
          <w:trHeight w:val="321"/>
          <w:jc w:val="center"/>
        </w:trPr>
        <w:tc>
          <w:tcPr>
            <w:tcW w:w="1270" w:type="pct"/>
          </w:tcPr>
          <w:p w14:paraId="28D5B18A" w14:textId="77777777" w:rsidR="00767D88" w:rsidRPr="00CF0A96" w:rsidRDefault="00767D88" w:rsidP="00EE2485">
            <w:pPr>
              <w:pStyle w:val="ListParagraph"/>
              <w:numPr>
                <w:ilvl w:val="0"/>
                <w:numId w:val="4"/>
              </w:numPr>
              <w:spacing w:after="0" w:line="360" w:lineRule="auto"/>
              <w:jc w:val="center"/>
              <w:rPr>
                <w:rFonts w:ascii="Times New Roman" w:eastAsia="Times New Roman" w:hAnsi="Times New Roman" w:cs="Times New Roman"/>
                <w:color w:val="000000"/>
                <w:kern w:val="0"/>
                <w14:ligatures w14:val="none"/>
              </w:rPr>
            </w:pPr>
          </w:p>
        </w:tc>
        <w:tc>
          <w:tcPr>
            <w:tcW w:w="2151" w:type="pct"/>
            <w:noWrap/>
            <w:hideMark/>
          </w:tcPr>
          <w:p w14:paraId="2908B341" w14:textId="77777777" w:rsidR="00767D88" w:rsidRPr="00CF0A96" w:rsidRDefault="00767D88" w:rsidP="00DB46D6">
            <w:pPr>
              <w:spacing w:after="0" w:line="360" w:lineRule="auto"/>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TCF Employees</w:t>
            </w:r>
          </w:p>
        </w:tc>
        <w:tc>
          <w:tcPr>
            <w:tcW w:w="1579" w:type="pct"/>
            <w:noWrap/>
            <w:hideMark/>
          </w:tcPr>
          <w:p w14:paraId="4DD1A053" w14:textId="77777777" w:rsidR="00767D88" w:rsidRPr="00CF0A96" w:rsidRDefault="00767D88" w:rsidP="00EE2485">
            <w:pPr>
              <w:spacing w:after="0" w:line="360" w:lineRule="auto"/>
              <w:jc w:val="center"/>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89</w:t>
            </w:r>
          </w:p>
        </w:tc>
      </w:tr>
      <w:tr w:rsidR="00767D88" w:rsidRPr="00CF0A96" w14:paraId="6E2D12C8" w14:textId="77777777" w:rsidTr="00EE2485">
        <w:trPr>
          <w:trHeight w:val="321"/>
          <w:jc w:val="center"/>
        </w:trPr>
        <w:tc>
          <w:tcPr>
            <w:tcW w:w="1270" w:type="pct"/>
          </w:tcPr>
          <w:p w14:paraId="72D1F137" w14:textId="77777777" w:rsidR="00767D88" w:rsidRPr="00CF0A96" w:rsidRDefault="00767D88" w:rsidP="00EE2485">
            <w:pPr>
              <w:pStyle w:val="ListParagraph"/>
              <w:numPr>
                <w:ilvl w:val="0"/>
                <w:numId w:val="4"/>
              </w:numPr>
              <w:spacing w:after="0" w:line="360" w:lineRule="auto"/>
              <w:jc w:val="center"/>
              <w:rPr>
                <w:rFonts w:ascii="Times New Roman" w:eastAsia="Times New Roman" w:hAnsi="Times New Roman" w:cs="Times New Roman"/>
                <w:color w:val="000000"/>
                <w:kern w:val="0"/>
                <w14:ligatures w14:val="none"/>
              </w:rPr>
            </w:pPr>
          </w:p>
        </w:tc>
        <w:tc>
          <w:tcPr>
            <w:tcW w:w="2151" w:type="pct"/>
            <w:noWrap/>
            <w:hideMark/>
          </w:tcPr>
          <w:p w14:paraId="7B1FC915" w14:textId="77777777" w:rsidR="00767D88" w:rsidRPr="00CF0A96" w:rsidRDefault="00767D88" w:rsidP="00DB46D6">
            <w:pPr>
              <w:spacing w:after="0" w:line="360" w:lineRule="auto"/>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Rescue Watchers</w:t>
            </w:r>
          </w:p>
        </w:tc>
        <w:tc>
          <w:tcPr>
            <w:tcW w:w="1579" w:type="pct"/>
            <w:noWrap/>
            <w:hideMark/>
          </w:tcPr>
          <w:p w14:paraId="0D721F72" w14:textId="77777777" w:rsidR="00767D88" w:rsidRPr="00CF0A96" w:rsidRDefault="00767D88" w:rsidP="00EE2485">
            <w:pPr>
              <w:spacing w:after="0" w:line="360" w:lineRule="auto"/>
              <w:jc w:val="center"/>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4</w:t>
            </w:r>
          </w:p>
        </w:tc>
      </w:tr>
      <w:tr w:rsidR="00767D88" w:rsidRPr="00CF0A96" w14:paraId="3FBDF991" w14:textId="77777777" w:rsidTr="00EE2485">
        <w:trPr>
          <w:trHeight w:val="321"/>
          <w:jc w:val="center"/>
        </w:trPr>
        <w:tc>
          <w:tcPr>
            <w:tcW w:w="1270" w:type="pct"/>
          </w:tcPr>
          <w:p w14:paraId="52366F9A" w14:textId="77777777" w:rsidR="00767D88" w:rsidRPr="00CF0A96" w:rsidRDefault="00767D88" w:rsidP="00EE2485">
            <w:pPr>
              <w:pStyle w:val="ListParagraph"/>
              <w:numPr>
                <w:ilvl w:val="0"/>
                <w:numId w:val="4"/>
              </w:numPr>
              <w:spacing w:after="0" w:line="360" w:lineRule="auto"/>
              <w:jc w:val="center"/>
              <w:rPr>
                <w:rFonts w:ascii="Times New Roman" w:eastAsia="Times New Roman" w:hAnsi="Times New Roman" w:cs="Times New Roman"/>
                <w:color w:val="000000"/>
                <w:kern w:val="0"/>
                <w14:ligatures w14:val="none"/>
              </w:rPr>
            </w:pPr>
          </w:p>
        </w:tc>
        <w:tc>
          <w:tcPr>
            <w:tcW w:w="2151" w:type="pct"/>
            <w:noWrap/>
            <w:hideMark/>
          </w:tcPr>
          <w:p w14:paraId="0D6444FC" w14:textId="77777777" w:rsidR="00767D88" w:rsidRPr="00CF0A96" w:rsidRDefault="00767D88" w:rsidP="00DB46D6">
            <w:pPr>
              <w:spacing w:after="0" w:line="360" w:lineRule="auto"/>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DPOs</w:t>
            </w:r>
          </w:p>
        </w:tc>
        <w:tc>
          <w:tcPr>
            <w:tcW w:w="1579" w:type="pct"/>
            <w:noWrap/>
            <w:hideMark/>
          </w:tcPr>
          <w:p w14:paraId="5AB72973" w14:textId="77777777" w:rsidR="00767D88" w:rsidRPr="00CF0A96" w:rsidRDefault="00767D88" w:rsidP="00EE2485">
            <w:pPr>
              <w:spacing w:after="0" w:line="360" w:lineRule="auto"/>
              <w:jc w:val="center"/>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8</w:t>
            </w:r>
          </w:p>
        </w:tc>
      </w:tr>
      <w:tr w:rsidR="00767D88" w:rsidRPr="00CF0A96" w14:paraId="303A9465" w14:textId="77777777" w:rsidTr="00EE2485">
        <w:trPr>
          <w:trHeight w:val="321"/>
          <w:jc w:val="center"/>
        </w:trPr>
        <w:tc>
          <w:tcPr>
            <w:tcW w:w="1270" w:type="pct"/>
          </w:tcPr>
          <w:p w14:paraId="761C12E1" w14:textId="77777777" w:rsidR="00767D88" w:rsidRPr="00CF0A96" w:rsidRDefault="00767D88" w:rsidP="00EE2485">
            <w:pPr>
              <w:pStyle w:val="ListParagraph"/>
              <w:numPr>
                <w:ilvl w:val="0"/>
                <w:numId w:val="4"/>
              </w:numPr>
              <w:spacing w:after="0" w:line="360" w:lineRule="auto"/>
              <w:jc w:val="center"/>
              <w:rPr>
                <w:rFonts w:ascii="Times New Roman" w:eastAsia="Times New Roman" w:hAnsi="Times New Roman" w:cs="Times New Roman"/>
                <w:color w:val="000000"/>
                <w:kern w:val="0"/>
                <w14:ligatures w14:val="none"/>
              </w:rPr>
            </w:pPr>
          </w:p>
        </w:tc>
        <w:tc>
          <w:tcPr>
            <w:tcW w:w="2151" w:type="pct"/>
            <w:noWrap/>
            <w:hideMark/>
          </w:tcPr>
          <w:p w14:paraId="2E0D2E76" w14:textId="77777777" w:rsidR="00767D88" w:rsidRPr="00CF0A96" w:rsidRDefault="00767D88" w:rsidP="00DB46D6">
            <w:pPr>
              <w:spacing w:after="0" w:line="360" w:lineRule="auto"/>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DEOs</w:t>
            </w:r>
          </w:p>
        </w:tc>
        <w:tc>
          <w:tcPr>
            <w:tcW w:w="1579" w:type="pct"/>
            <w:noWrap/>
            <w:hideMark/>
          </w:tcPr>
          <w:p w14:paraId="4ABC2DEC" w14:textId="77777777" w:rsidR="00767D88" w:rsidRPr="00CF0A96" w:rsidRDefault="00767D88" w:rsidP="00EE2485">
            <w:pPr>
              <w:spacing w:after="0" w:line="360" w:lineRule="auto"/>
              <w:jc w:val="center"/>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13</w:t>
            </w:r>
          </w:p>
        </w:tc>
      </w:tr>
      <w:tr w:rsidR="00767D88" w:rsidRPr="00CF0A96" w14:paraId="063A6388" w14:textId="77777777" w:rsidTr="00EE2485">
        <w:trPr>
          <w:trHeight w:val="321"/>
          <w:jc w:val="center"/>
        </w:trPr>
        <w:tc>
          <w:tcPr>
            <w:tcW w:w="1270" w:type="pct"/>
          </w:tcPr>
          <w:p w14:paraId="525BC27A" w14:textId="77777777" w:rsidR="00767D88" w:rsidRPr="00CF0A96" w:rsidRDefault="00767D88" w:rsidP="00EE2485">
            <w:pPr>
              <w:pStyle w:val="ListParagraph"/>
              <w:numPr>
                <w:ilvl w:val="0"/>
                <w:numId w:val="4"/>
              </w:numPr>
              <w:spacing w:after="0" w:line="360" w:lineRule="auto"/>
              <w:jc w:val="center"/>
              <w:rPr>
                <w:rFonts w:ascii="Times New Roman" w:eastAsia="Times New Roman" w:hAnsi="Times New Roman" w:cs="Times New Roman"/>
                <w:color w:val="000000"/>
                <w:kern w:val="0"/>
                <w14:ligatures w14:val="none"/>
              </w:rPr>
            </w:pPr>
          </w:p>
        </w:tc>
        <w:tc>
          <w:tcPr>
            <w:tcW w:w="2151" w:type="pct"/>
            <w:noWrap/>
            <w:hideMark/>
          </w:tcPr>
          <w:p w14:paraId="2540AFB8" w14:textId="77777777" w:rsidR="00767D88" w:rsidRPr="00CF0A96" w:rsidRDefault="00767D88" w:rsidP="00DB46D6">
            <w:pPr>
              <w:spacing w:after="0" w:line="360" w:lineRule="auto"/>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Drivers</w:t>
            </w:r>
          </w:p>
        </w:tc>
        <w:tc>
          <w:tcPr>
            <w:tcW w:w="1579" w:type="pct"/>
            <w:noWrap/>
            <w:hideMark/>
          </w:tcPr>
          <w:p w14:paraId="3DA1E0D0" w14:textId="77777777" w:rsidR="00767D88" w:rsidRPr="00CF0A96" w:rsidRDefault="00767D88" w:rsidP="00EE2485">
            <w:pPr>
              <w:spacing w:after="0" w:line="360" w:lineRule="auto"/>
              <w:jc w:val="center"/>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24</w:t>
            </w:r>
          </w:p>
        </w:tc>
      </w:tr>
      <w:tr w:rsidR="00767D88" w:rsidRPr="00CF0A96" w14:paraId="17788091" w14:textId="77777777" w:rsidTr="00EE2485">
        <w:trPr>
          <w:trHeight w:val="321"/>
          <w:jc w:val="center"/>
        </w:trPr>
        <w:tc>
          <w:tcPr>
            <w:tcW w:w="1270" w:type="pct"/>
          </w:tcPr>
          <w:p w14:paraId="09091554" w14:textId="77777777" w:rsidR="00767D88" w:rsidRPr="00CF0A96" w:rsidRDefault="00767D88" w:rsidP="00EE2485">
            <w:pPr>
              <w:pStyle w:val="ListParagraph"/>
              <w:numPr>
                <w:ilvl w:val="0"/>
                <w:numId w:val="4"/>
              </w:numPr>
              <w:spacing w:after="0" w:line="360" w:lineRule="auto"/>
              <w:jc w:val="center"/>
              <w:rPr>
                <w:rFonts w:ascii="Times New Roman" w:eastAsia="Times New Roman" w:hAnsi="Times New Roman" w:cs="Times New Roman"/>
                <w:color w:val="000000"/>
                <w:kern w:val="0"/>
                <w14:ligatures w14:val="none"/>
              </w:rPr>
            </w:pPr>
          </w:p>
        </w:tc>
        <w:tc>
          <w:tcPr>
            <w:tcW w:w="2151" w:type="pct"/>
            <w:noWrap/>
            <w:hideMark/>
          </w:tcPr>
          <w:p w14:paraId="3C83DE7B" w14:textId="77777777" w:rsidR="00767D88" w:rsidRPr="00CF0A96" w:rsidRDefault="00767D88" w:rsidP="00DB46D6">
            <w:pPr>
              <w:spacing w:after="0" w:line="360" w:lineRule="auto"/>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Boat Drivers</w:t>
            </w:r>
          </w:p>
        </w:tc>
        <w:tc>
          <w:tcPr>
            <w:tcW w:w="1579" w:type="pct"/>
            <w:noWrap/>
            <w:hideMark/>
          </w:tcPr>
          <w:p w14:paraId="29FAD98B" w14:textId="77777777" w:rsidR="00767D88" w:rsidRPr="00CF0A96" w:rsidRDefault="00767D88" w:rsidP="00EE2485">
            <w:pPr>
              <w:spacing w:after="0" w:line="360" w:lineRule="auto"/>
              <w:jc w:val="center"/>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5</w:t>
            </w:r>
          </w:p>
        </w:tc>
      </w:tr>
      <w:tr w:rsidR="00767D88" w:rsidRPr="00CF0A96" w14:paraId="77100154" w14:textId="77777777" w:rsidTr="00EE2485">
        <w:trPr>
          <w:trHeight w:val="321"/>
          <w:jc w:val="center"/>
        </w:trPr>
        <w:tc>
          <w:tcPr>
            <w:tcW w:w="1270" w:type="pct"/>
          </w:tcPr>
          <w:p w14:paraId="04E8F0B4" w14:textId="77777777" w:rsidR="00767D88" w:rsidRPr="00CF0A96" w:rsidRDefault="00767D88" w:rsidP="00EE2485">
            <w:pPr>
              <w:pStyle w:val="ListParagraph"/>
              <w:numPr>
                <w:ilvl w:val="0"/>
                <w:numId w:val="4"/>
              </w:numPr>
              <w:spacing w:after="0" w:line="360" w:lineRule="auto"/>
              <w:jc w:val="center"/>
              <w:rPr>
                <w:rFonts w:ascii="Times New Roman" w:eastAsia="Times New Roman" w:hAnsi="Times New Roman" w:cs="Times New Roman"/>
                <w:color w:val="000000"/>
                <w:kern w:val="0"/>
                <w14:ligatures w14:val="none"/>
              </w:rPr>
            </w:pPr>
          </w:p>
        </w:tc>
        <w:tc>
          <w:tcPr>
            <w:tcW w:w="2151" w:type="pct"/>
            <w:noWrap/>
            <w:hideMark/>
          </w:tcPr>
          <w:p w14:paraId="7766DB71" w14:textId="77777777" w:rsidR="00767D88" w:rsidRPr="00CF0A96" w:rsidRDefault="00767D88" w:rsidP="00DB46D6">
            <w:pPr>
              <w:spacing w:after="0" w:line="360" w:lineRule="auto"/>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Boat Helpers</w:t>
            </w:r>
          </w:p>
        </w:tc>
        <w:tc>
          <w:tcPr>
            <w:tcW w:w="1579" w:type="pct"/>
            <w:noWrap/>
            <w:hideMark/>
          </w:tcPr>
          <w:p w14:paraId="3FFD64C7" w14:textId="77777777" w:rsidR="00767D88" w:rsidRPr="00CF0A96" w:rsidRDefault="00767D88" w:rsidP="00EE2485">
            <w:pPr>
              <w:spacing w:after="0" w:line="360" w:lineRule="auto"/>
              <w:jc w:val="center"/>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9</w:t>
            </w:r>
          </w:p>
        </w:tc>
      </w:tr>
      <w:tr w:rsidR="00767D88" w:rsidRPr="00CF0A96" w14:paraId="504C6224" w14:textId="77777777" w:rsidTr="00EE2485">
        <w:trPr>
          <w:trHeight w:val="321"/>
          <w:jc w:val="center"/>
        </w:trPr>
        <w:tc>
          <w:tcPr>
            <w:tcW w:w="1270" w:type="pct"/>
          </w:tcPr>
          <w:p w14:paraId="3C0FE7F4" w14:textId="77777777" w:rsidR="00767D88" w:rsidRPr="00CF0A96" w:rsidRDefault="00767D88" w:rsidP="00EE2485">
            <w:pPr>
              <w:pStyle w:val="ListParagraph"/>
              <w:numPr>
                <w:ilvl w:val="0"/>
                <w:numId w:val="4"/>
              </w:numPr>
              <w:spacing w:after="0" w:line="360" w:lineRule="auto"/>
              <w:jc w:val="center"/>
              <w:rPr>
                <w:rFonts w:ascii="Times New Roman" w:eastAsia="Times New Roman" w:hAnsi="Times New Roman" w:cs="Times New Roman"/>
                <w:color w:val="000000"/>
                <w:kern w:val="0"/>
                <w14:ligatures w14:val="none"/>
              </w:rPr>
            </w:pPr>
          </w:p>
        </w:tc>
        <w:tc>
          <w:tcPr>
            <w:tcW w:w="2151" w:type="pct"/>
            <w:noWrap/>
            <w:hideMark/>
          </w:tcPr>
          <w:p w14:paraId="49425FF8" w14:textId="77777777" w:rsidR="00767D88" w:rsidRPr="00CF0A96" w:rsidRDefault="00767D88" w:rsidP="00DB46D6">
            <w:pPr>
              <w:spacing w:after="0" w:line="360" w:lineRule="auto"/>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Technical Assistant</w:t>
            </w:r>
          </w:p>
        </w:tc>
        <w:tc>
          <w:tcPr>
            <w:tcW w:w="1579" w:type="pct"/>
            <w:noWrap/>
            <w:hideMark/>
          </w:tcPr>
          <w:p w14:paraId="12688F41" w14:textId="77777777" w:rsidR="00767D88" w:rsidRPr="00CF0A96" w:rsidRDefault="00767D88" w:rsidP="00EE2485">
            <w:pPr>
              <w:spacing w:after="0" w:line="360" w:lineRule="auto"/>
              <w:jc w:val="center"/>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2</w:t>
            </w:r>
          </w:p>
        </w:tc>
      </w:tr>
      <w:tr w:rsidR="00767D88" w:rsidRPr="00CF0A96" w14:paraId="750166E1" w14:textId="77777777" w:rsidTr="00EE2485">
        <w:trPr>
          <w:trHeight w:val="321"/>
          <w:jc w:val="center"/>
        </w:trPr>
        <w:tc>
          <w:tcPr>
            <w:tcW w:w="1270" w:type="pct"/>
          </w:tcPr>
          <w:p w14:paraId="1D5DDB64" w14:textId="77777777" w:rsidR="00767D88" w:rsidRPr="00CF0A96" w:rsidRDefault="00767D88" w:rsidP="00EE2485">
            <w:pPr>
              <w:pStyle w:val="ListParagraph"/>
              <w:numPr>
                <w:ilvl w:val="0"/>
                <w:numId w:val="4"/>
              </w:numPr>
              <w:spacing w:after="0" w:line="360" w:lineRule="auto"/>
              <w:jc w:val="center"/>
              <w:rPr>
                <w:rFonts w:ascii="Times New Roman" w:eastAsia="Times New Roman" w:hAnsi="Times New Roman" w:cs="Times New Roman"/>
                <w:color w:val="000000"/>
                <w:kern w:val="0"/>
                <w14:ligatures w14:val="none"/>
              </w:rPr>
            </w:pPr>
          </w:p>
        </w:tc>
        <w:tc>
          <w:tcPr>
            <w:tcW w:w="2151" w:type="pct"/>
            <w:noWrap/>
            <w:hideMark/>
          </w:tcPr>
          <w:p w14:paraId="34B65CC7" w14:textId="77777777" w:rsidR="00767D88" w:rsidRPr="00CF0A96" w:rsidRDefault="00767D88" w:rsidP="00DB46D6">
            <w:pPr>
              <w:spacing w:after="0" w:line="360" w:lineRule="auto"/>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Nature Guides</w:t>
            </w:r>
          </w:p>
        </w:tc>
        <w:tc>
          <w:tcPr>
            <w:tcW w:w="1579" w:type="pct"/>
            <w:noWrap/>
            <w:hideMark/>
          </w:tcPr>
          <w:p w14:paraId="531202C7" w14:textId="77777777" w:rsidR="00767D88" w:rsidRPr="00CF0A96" w:rsidRDefault="00767D88" w:rsidP="00EE2485">
            <w:pPr>
              <w:spacing w:after="0" w:line="360" w:lineRule="auto"/>
              <w:jc w:val="center"/>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12</w:t>
            </w:r>
          </w:p>
        </w:tc>
      </w:tr>
      <w:tr w:rsidR="00767D88" w:rsidRPr="00CF0A96" w14:paraId="7E18C824" w14:textId="77777777" w:rsidTr="00EE2485">
        <w:trPr>
          <w:trHeight w:val="321"/>
          <w:jc w:val="center"/>
        </w:trPr>
        <w:tc>
          <w:tcPr>
            <w:tcW w:w="1270" w:type="pct"/>
            <w:tcBorders>
              <w:bottom w:val="single" w:sz="4" w:space="0" w:color="auto"/>
            </w:tcBorders>
          </w:tcPr>
          <w:p w14:paraId="51D4B6BB" w14:textId="77777777" w:rsidR="00767D88" w:rsidRPr="00CF0A96" w:rsidRDefault="00767D88" w:rsidP="00EE2485">
            <w:pPr>
              <w:pStyle w:val="ListParagraph"/>
              <w:numPr>
                <w:ilvl w:val="0"/>
                <w:numId w:val="4"/>
              </w:numPr>
              <w:spacing w:after="0" w:line="360" w:lineRule="auto"/>
              <w:jc w:val="center"/>
              <w:rPr>
                <w:rFonts w:ascii="Times New Roman" w:eastAsia="Times New Roman" w:hAnsi="Times New Roman" w:cs="Times New Roman"/>
                <w:color w:val="000000"/>
                <w:kern w:val="0"/>
                <w14:ligatures w14:val="none"/>
              </w:rPr>
            </w:pPr>
          </w:p>
        </w:tc>
        <w:tc>
          <w:tcPr>
            <w:tcW w:w="2151" w:type="pct"/>
            <w:tcBorders>
              <w:bottom w:val="single" w:sz="4" w:space="0" w:color="auto"/>
            </w:tcBorders>
            <w:noWrap/>
            <w:hideMark/>
          </w:tcPr>
          <w:p w14:paraId="6872FA79" w14:textId="77777777" w:rsidR="00767D88" w:rsidRPr="00CF0A96" w:rsidRDefault="00767D88" w:rsidP="00DB46D6">
            <w:pPr>
              <w:spacing w:after="0" w:line="360" w:lineRule="auto"/>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Ecotourism Drivers</w:t>
            </w:r>
          </w:p>
        </w:tc>
        <w:tc>
          <w:tcPr>
            <w:tcW w:w="1579" w:type="pct"/>
            <w:tcBorders>
              <w:bottom w:val="single" w:sz="4" w:space="0" w:color="auto"/>
            </w:tcBorders>
            <w:noWrap/>
            <w:hideMark/>
          </w:tcPr>
          <w:p w14:paraId="1DFFEC4B" w14:textId="77777777" w:rsidR="00767D88" w:rsidRPr="00CF0A96" w:rsidRDefault="00767D88" w:rsidP="00EE2485">
            <w:pPr>
              <w:spacing w:after="0" w:line="360" w:lineRule="auto"/>
              <w:jc w:val="center"/>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12</w:t>
            </w:r>
          </w:p>
        </w:tc>
      </w:tr>
      <w:tr w:rsidR="00767D88" w:rsidRPr="00CF0A96" w14:paraId="532ECD6D" w14:textId="77777777" w:rsidTr="00EE2485">
        <w:trPr>
          <w:trHeight w:val="321"/>
          <w:jc w:val="center"/>
        </w:trPr>
        <w:tc>
          <w:tcPr>
            <w:tcW w:w="3421" w:type="pct"/>
            <w:gridSpan w:val="2"/>
            <w:tcBorders>
              <w:top w:val="single" w:sz="4" w:space="0" w:color="auto"/>
            </w:tcBorders>
          </w:tcPr>
          <w:p w14:paraId="17C3178C" w14:textId="77777777" w:rsidR="00767D88" w:rsidRPr="00CF0A96" w:rsidRDefault="00767D88" w:rsidP="00EE2485">
            <w:pPr>
              <w:spacing w:after="0" w:line="360" w:lineRule="auto"/>
              <w:ind w:left="720" w:hanging="720"/>
              <w:jc w:val="center"/>
              <w:rPr>
                <w:rFonts w:ascii="Times New Roman" w:eastAsia="Times New Roman" w:hAnsi="Times New Roman" w:cs="Times New Roman"/>
                <w:b/>
                <w:bCs/>
                <w:color w:val="000000"/>
                <w:kern w:val="0"/>
                <w14:ligatures w14:val="none"/>
              </w:rPr>
            </w:pPr>
            <w:r w:rsidRPr="00CF0A96">
              <w:rPr>
                <w:rFonts w:ascii="Times New Roman" w:eastAsia="Times New Roman" w:hAnsi="Times New Roman" w:cs="Times New Roman"/>
                <w:b/>
                <w:bCs/>
                <w:color w:val="000000"/>
                <w:kern w:val="0"/>
                <w14:ligatures w14:val="none"/>
              </w:rPr>
              <w:t>Totals</w:t>
            </w:r>
          </w:p>
        </w:tc>
        <w:tc>
          <w:tcPr>
            <w:tcW w:w="1579" w:type="pct"/>
            <w:tcBorders>
              <w:top w:val="single" w:sz="4" w:space="0" w:color="auto"/>
            </w:tcBorders>
            <w:noWrap/>
            <w:hideMark/>
          </w:tcPr>
          <w:p w14:paraId="326B231D" w14:textId="77777777" w:rsidR="00767D88" w:rsidRPr="00CF0A96" w:rsidRDefault="00767D88" w:rsidP="00EE2485">
            <w:pPr>
              <w:spacing w:after="0" w:line="360" w:lineRule="auto"/>
              <w:jc w:val="center"/>
              <w:rPr>
                <w:rFonts w:ascii="Times New Roman" w:eastAsia="Times New Roman" w:hAnsi="Times New Roman" w:cs="Times New Roman"/>
                <w:b/>
                <w:bCs/>
                <w:color w:val="000000"/>
                <w:kern w:val="0"/>
                <w14:ligatures w14:val="none"/>
              </w:rPr>
            </w:pPr>
            <w:r w:rsidRPr="00CF0A96">
              <w:rPr>
                <w:rFonts w:ascii="Times New Roman" w:eastAsia="Times New Roman" w:hAnsi="Times New Roman" w:cs="Times New Roman"/>
                <w:b/>
                <w:bCs/>
                <w:color w:val="000000"/>
                <w:kern w:val="0"/>
                <w14:ligatures w14:val="none"/>
              </w:rPr>
              <w:t>381</w:t>
            </w:r>
          </w:p>
        </w:tc>
      </w:tr>
    </w:tbl>
    <w:p w14:paraId="458BA9C9" w14:textId="77777777" w:rsidR="00767D88" w:rsidRPr="00CF0A96" w:rsidRDefault="00767D88" w:rsidP="00767D88">
      <w:pPr>
        <w:spacing w:line="360" w:lineRule="auto"/>
        <w:jc w:val="both"/>
        <w:rPr>
          <w:rFonts w:ascii="Times New Roman" w:hAnsi="Times New Roman" w:cs="Times New Roman"/>
        </w:rPr>
      </w:pPr>
    </w:p>
    <w:p w14:paraId="19FD6009" w14:textId="594E8635" w:rsidR="00767D88" w:rsidRPr="00CF0A96" w:rsidRDefault="00767D88" w:rsidP="00767D88">
      <w:pPr>
        <w:spacing w:line="360" w:lineRule="auto"/>
        <w:jc w:val="both"/>
        <w:rPr>
          <w:rFonts w:ascii="Times New Roman" w:hAnsi="Times New Roman" w:cs="Times New Roman"/>
        </w:rPr>
      </w:pPr>
      <w:r w:rsidRPr="00CF0A96">
        <w:rPr>
          <w:rFonts w:ascii="Times New Roman" w:hAnsi="Times New Roman" w:cs="Times New Roman"/>
        </w:rPr>
        <w:t>The employment generated by ATR contributes not only to household income but also to broader socio-ecological outcomes. Regular wage employment through forest protection and ecotourism reduces dependence on extractive forest uses such as fuelwood collection, grazing, and illicit NTFP harvesting. This indirect conservation benefit has been widely recognized in community-based conservation literature (Alam &amp; Nayak, 2025). Furthermore, employment enhances conservation awareness, skill development, and institutional trust between forest departments and local communities. Frontline workers act as intermediaries between management authorities and villages, facilitating conflict resolution and compliance with conservation regulations. Such social capital formation is a critical but often under-valued ecosystem service of protected areas (De Zoysa, 2022).</w:t>
      </w:r>
    </w:p>
    <w:p w14:paraId="2859EED8" w14:textId="77777777" w:rsidR="00767D88" w:rsidRPr="00CF0A96" w:rsidRDefault="00767D88" w:rsidP="00767D88">
      <w:pPr>
        <w:spacing w:line="360" w:lineRule="auto"/>
        <w:jc w:val="both"/>
        <w:rPr>
          <w:rFonts w:ascii="Times New Roman" w:hAnsi="Times New Roman" w:cs="Times New Roman"/>
        </w:rPr>
      </w:pPr>
      <w:r w:rsidRPr="00CF0A96">
        <w:rPr>
          <w:rFonts w:ascii="Times New Roman" w:hAnsi="Times New Roman" w:cs="Times New Roman"/>
        </w:rPr>
        <w:t>The results highlight that employment generation should be recognized as a core conservation outcome, rather than a peripheral benefit. Strengthening local recruitment, expanding ecotourism roles, and ensuring fair wage structures can further enhance the socio-economic legitimacy of ATR. Integrating employment indicators into management effectiveness frameworks would allow a more holistic evaluation of tiger reserves, aligning biodiversity conservation with sustainable development goals.</w:t>
      </w:r>
    </w:p>
    <w:p w14:paraId="4C4E9BA3" w14:textId="6B0AF56A" w:rsidR="00C944E2" w:rsidRPr="006938D1" w:rsidRDefault="006938D1" w:rsidP="006938D1">
      <w:pPr>
        <w:spacing w:line="360" w:lineRule="auto"/>
        <w:jc w:val="both"/>
        <w:rPr>
          <w:rFonts w:ascii="Times New Roman" w:hAnsi="Times New Roman" w:cs="Times New Roman"/>
          <w:b/>
          <w:bCs/>
        </w:rPr>
      </w:pPr>
      <w:r>
        <w:rPr>
          <w:rFonts w:ascii="Times New Roman" w:hAnsi="Times New Roman" w:cs="Times New Roman"/>
          <w:b/>
          <w:bCs/>
        </w:rPr>
        <w:t xml:space="preserve">4. </w:t>
      </w:r>
      <w:r w:rsidR="00C944E2" w:rsidRPr="006938D1">
        <w:rPr>
          <w:rFonts w:ascii="Times New Roman" w:hAnsi="Times New Roman" w:cs="Times New Roman"/>
          <w:b/>
          <w:bCs/>
        </w:rPr>
        <w:t>C</w:t>
      </w:r>
      <w:r w:rsidR="0014777E" w:rsidRPr="006938D1">
        <w:rPr>
          <w:rFonts w:ascii="Times New Roman" w:hAnsi="Times New Roman" w:cs="Times New Roman"/>
          <w:b/>
          <w:bCs/>
        </w:rPr>
        <w:t>onclusion</w:t>
      </w:r>
    </w:p>
    <w:p w14:paraId="7EB5A75C" w14:textId="77777777" w:rsidR="00C944E2" w:rsidRDefault="00C944E2" w:rsidP="00C944E2">
      <w:pPr>
        <w:spacing w:line="360" w:lineRule="auto"/>
        <w:jc w:val="both"/>
        <w:rPr>
          <w:rFonts w:ascii="Times New Roman" w:hAnsi="Times New Roman" w:cs="Times New Roman"/>
        </w:rPr>
      </w:pPr>
      <w:r w:rsidRPr="00CF0A96">
        <w:rPr>
          <w:rFonts w:ascii="Times New Roman" w:hAnsi="Times New Roman" w:cs="Times New Roman"/>
        </w:rPr>
        <w:t xml:space="preserve">The study highlights that employment generation is a significant direct-use ecosystem service of the Amrabad Tiger Reserve, demonstrating a strong linkage between biodiversity conservation and livelihood support. By providing employment to 381 individuals, ATR contributes substantially to income security and socio-economic stability of local and indigenous communities. The </w:t>
      </w:r>
      <w:r w:rsidRPr="00CF0A96">
        <w:rPr>
          <w:rFonts w:ascii="Times New Roman" w:hAnsi="Times New Roman" w:cs="Times New Roman"/>
        </w:rPr>
        <w:lastRenderedPageBreak/>
        <w:t xml:space="preserve">dominance of frontline protection, support services and tourism-related jobs underscores the </w:t>
      </w:r>
      <w:proofErr w:type="spellStart"/>
      <w:r w:rsidRPr="00CF0A96">
        <w:rPr>
          <w:rFonts w:ascii="Times New Roman" w:hAnsi="Times New Roman" w:cs="Times New Roman"/>
        </w:rPr>
        <w:t>labour-intensive</w:t>
      </w:r>
      <w:proofErr w:type="spellEnd"/>
      <w:r w:rsidRPr="00CF0A96">
        <w:rPr>
          <w:rFonts w:ascii="Times New Roman" w:hAnsi="Times New Roman" w:cs="Times New Roman"/>
        </w:rPr>
        <w:t xml:space="preserve"> nature of protected area management. Conservation-linked employment enhances community participation in forest protection and wildlife conservation. Strengthening inclusive governance and expanding skill-based and ecotourism opportunities can further reinforce sustainable livelihoods and long-term conservation outcomes.</w:t>
      </w:r>
    </w:p>
    <w:p w14:paraId="7963EC3B" w14:textId="77777777" w:rsidR="0041142D" w:rsidRPr="0041142D" w:rsidRDefault="0041142D" w:rsidP="0041142D">
      <w:pPr>
        <w:spacing w:line="360" w:lineRule="auto"/>
        <w:jc w:val="both"/>
        <w:rPr>
          <w:rFonts w:ascii="Times New Roman" w:hAnsi="Times New Roman" w:cs="Times New Roman"/>
          <w:b/>
          <w:bCs/>
        </w:rPr>
      </w:pPr>
      <w:r w:rsidRPr="0041142D">
        <w:rPr>
          <w:rFonts w:ascii="Times New Roman" w:hAnsi="Times New Roman" w:cs="Times New Roman"/>
          <w:b/>
          <w:bCs/>
        </w:rPr>
        <w:t>Disclaimer (Artificial intelligence)</w:t>
      </w:r>
    </w:p>
    <w:p w14:paraId="7F0A2D54" w14:textId="0BF7E08E" w:rsidR="0041142D" w:rsidRDefault="0041142D" w:rsidP="0041142D">
      <w:pPr>
        <w:spacing w:line="360" w:lineRule="auto"/>
        <w:jc w:val="both"/>
        <w:rPr>
          <w:rFonts w:ascii="Times New Roman" w:hAnsi="Times New Roman" w:cs="Times New Roman"/>
        </w:rPr>
      </w:pPr>
      <w:r w:rsidRPr="0041142D">
        <w:rPr>
          <w:rFonts w:ascii="Times New Roman" w:hAnsi="Times New Roman" w:cs="Times New Roman"/>
        </w:rPr>
        <w:t xml:space="preserve">Author(s) hereby </w:t>
      </w:r>
      <w:r w:rsidR="00EE2485" w:rsidRPr="0041142D">
        <w:rPr>
          <w:rFonts w:ascii="Times New Roman" w:hAnsi="Times New Roman" w:cs="Times New Roman"/>
        </w:rPr>
        <w:t>declares</w:t>
      </w:r>
      <w:r w:rsidRPr="0041142D">
        <w:rPr>
          <w:rFonts w:ascii="Times New Roman" w:hAnsi="Times New Roman" w:cs="Times New Roman"/>
        </w:rPr>
        <w:t xml:space="preserve"> that NO generative AI technologies such as Large Language Models (ChatGPT, COPILOT, etc.) and text-to-image generators have been used during the writing or editing of this manuscript.</w:t>
      </w:r>
    </w:p>
    <w:p w14:paraId="33D7A44E" w14:textId="79BB56BA" w:rsidR="007303AC" w:rsidRPr="007303AC" w:rsidRDefault="007303AC" w:rsidP="0041142D">
      <w:pPr>
        <w:spacing w:line="360" w:lineRule="auto"/>
        <w:jc w:val="both"/>
        <w:rPr>
          <w:rFonts w:ascii="Times New Roman" w:hAnsi="Times New Roman" w:cs="Times New Roman"/>
          <w:b/>
          <w:bCs/>
        </w:rPr>
      </w:pPr>
      <w:r w:rsidRPr="007303AC">
        <w:rPr>
          <w:rFonts w:ascii="Times New Roman" w:hAnsi="Times New Roman" w:cs="Times New Roman"/>
          <w:b/>
          <w:bCs/>
        </w:rPr>
        <w:t>Acknowledgement</w:t>
      </w:r>
    </w:p>
    <w:p w14:paraId="14480269" w14:textId="60B6311A" w:rsidR="007303AC" w:rsidRDefault="007303AC" w:rsidP="0041142D">
      <w:pPr>
        <w:spacing w:line="360" w:lineRule="auto"/>
        <w:jc w:val="both"/>
        <w:rPr>
          <w:rFonts w:ascii="Times New Roman" w:hAnsi="Times New Roman" w:cs="Times New Roman"/>
        </w:rPr>
      </w:pPr>
      <w:r>
        <w:rPr>
          <w:rFonts w:ascii="Times New Roman" w:hAnsi="Times New Roman" w:cs="Times New Roman"/>
        </w:rPr>
        <w:t xml:space="preserve">The authors express gratitude </w:t>
      </w:r>
      <w:r w:rsidR="00BC33B8">
        <w:rPr>
          <w:rFonts w:ascii="Times New Roman" w:hAnsi="Times New Roman" w:cs="Times New Roman"/>
        </w:rPr>
        <w:t>to the Telangana State Forest Department, for it support</w:t>
      </w:r>
      <w:r w:rsidR="00953487">
        <w:rPr>
          <w:rFonts w:ascii="Times New Roman" w:hAnsi="Times New Roman" w:cs="Times New Roman"/>
        </w:rPr>
        <w:t xml:space="preserve"> while conducting </w:t>
      </w:r>
      <w:r w:rsidR="00B007FC">
        <w:rPr>
          <w:rFonts w:ascii="Times New Roman" w:hAnsi="Times New Roman" w:cs="Times New Roman"/>
        </w:rPr>
        <w:t xml:space="preserve">this work. We are thankful to the </w:t>
      </w:r>
      <w:r w:rsidR="002C0D49">
        <w:rPr>
          <w:rFonts w:ascii="Times New Roman" w:hAnsi="Times New Roman" w:cs="Times New Roman"/>
        </w:rPr>
        <w:t>staff of Amrabad Tiger Reserve for their support and</w:t>
      </w:r>
      <w:r w:rsidR="006A386D">
        <w:rPr>
          <w:rFonts w:ascii="Times New Roman" w:hAnsi="Times New Roman" w:cs="Times New Roman"/>
        </w:rPr>
        <w:t xml:space="preserve"> for providing the necessary facilities for this research.</w:t>
      </w:r>
    </w:p>
    <w:p w14:paraId="6CA0FF9D" w14:textId="23BB2DD7" w:rsidR="00EF3C56" w:rsidRPr="00470650" w:rsidRDefault="00EF3C56" w:rsidP="0041142D">
      <w:pPr>
        <w:spacing w:line="360" w:lineRule="auto"/>
        <w:jc w:val="both"/>
        <w:rPr>
          <w:rFonts w:ascii="Times New Roman" w:hAnsi="Times New Roman" w:cs="Times New Roman"/>
          <w:b/>
          <w:bCs/>
        </w:rPr>
      </w:pPr>
      <w:r w:rsidRPr="00470650">
        <w:rPr>
          <w:rFonts w:ascii="Times New Roman" w:hAnsi="Times New Roman" w:cs="Times New Roman"/>
          <w:b/>
          <w:bCs/>
        </w:rPr>
        <w:t>Competing Interests</w:t>
      </w:r>
    </w:p>
    <w:p w14:paraId="07348495" w14:textId="371A2E9B" w:rsidR="00D604C3" w:rsidRPr="00CF0A96" w:rsidRDefault="00D604C3" w:rsidP="0041142D">
      <w:pPr>
        <w:spacing w:line="360" w:lineRule="auto"/>
        <w:jc w:val="both"/>
        <w:rPr>
          <w:rFonts w:ascii="Times New Roman" w:hAnsi="Times New Roman" w:cs="Times New Roman"/>
        </w:rPr>
      </w:pPr>
      <w:r>
        <w:rPr>
          <w:rFonts w:ascii="Times New Roman" w:hAnsi="Times New Roman" w:cs="Times New Roman"/>
        </w:rPr>
        <w:t>Authors have declared that no competing interest</w:t>
      </w:r>
      <w:r w:rsidR="00470650">
        <w:rPr>
          <w:rFonts w:ascii="Times New Roman" w:hAnsi="Times New Roman" w:cs="Times New Roman"/>
        </w:rPr>
        <w:t>s exist.</w:t>
      </w:r>
    </w:p>
    <w:p w14:paraId="4EDB7DE1" w14:textId="594025EA" w:rsidR="008D5E37" w:rsidRPr="00EE2485" w:rsidRDefault="00A87665" w:rsidP="00803218">
      <w:pPr>
        <w:jc w:val="both"/>
        <w:rPr>
          <w:rFonts w:ascii="Times New Roman" w:hAnsi="Times New Roman" w:cs="Times New Roman"/>
          <w:b/>
          <w:bCs/>
        </w:rPr>
      </w:pPr>
      <w:r w:rsidRPr="00EE2485">
        <w:rPr>
          <w:rFonts w:ascii="Times New Roman" w:hAnsi="Times New Roman" w:cs="Times New Roman"/>
          <w:b/>
          <w:bCs/>
        </w:rPr>
        <w:t>References:</w:t>
      </w:r>
    </w:p>
    <w:p w14:paraId="2DB0E696" w14:textId="5520CF09" w:rsidR="00363902" w:rsidRPr="00EC4F45" w:rsidRDefault="00363902" w:rsidP="00EC4F45">
      <w:pPr>
        <w:pStyle w:val="ListParagraph"/>
        <w:numPr>
          <w:ilvl w:val="0"/>
          <w:numId w:val="11"/>
        </w:numPr>
        <w:jc w:val="both"/>
        <w:rPr>
          <w:rFonts w:ascii="Times New Roman" w:hAnsi="Times New Roman" w:cs="Times New Roman"/>
        </w:rPr>
      </w:pPr>
      <w:r w:rsidRPr="00EC4F45">
        <w:rPr>
          <w:rFonts w:ascii="Times New Roman" w:hAnsi="Times New Roman" w:cs="Times New Roman"/>
        </w:rPr>
        <w:t>Alam, R., &amp; Nayak, D. (2025). Developing local support for wildlife conservation through community-based ecotourism: a study of Jim Corbett Tiger Reserve, India. </w:t>
      </w:r>
      <w:r w:rsidRPr="00EC4F45">
        <w:rPr>
          <w:rFonts w:ascii="Times New Roman" w:hAnsi="Times New Roman" w:cs="Times New Roman"/>
          <w:i/>
          <w:iCs/>
        </w:rPr>
        <w:t>Tourism Planning &amp; Development</w:t>
      </w:r>
      <w:r w:rsidRPr="00EC4F45">
        <w:rPr>
          <w:rFonts w:ascii="Times New Roman" w:hAnsi="Times New Roman" w:cs="Times New Roman"/>
        </w:rPr>
        <w:t>, 22(2)</w:t>
      </w:r>
      <w:r w:rsidR="00F9665A" w:rsidRPr="00EC4F45">
        <w:rPr>
          <w:rFonts w:ascii="Times New Roman" w:hAnsi="Times New Roman" w:cs="Times New Roman"/>
        </w:rPr>
        <w:t>:</w:t>
      </w:r>
      <w:r w:rsidRPr="00EC4F45">
        <w:rPr>
          <w:rFonts w:ascii="Times New Roman" w:hAnsi="Times New Roman" w:cs="Times New Roman"/>
        </w:rPr>
        <w:t xml:space="preserve"> 182-206.</w:t>
      </w:r>
    </w:p>
    <w:p w14:paraId="768AC674" w14:textId="407CEA2A" w:rsidR="00363902" w:rsidRPr="00EC4F45" w:rsidRDefault="00363902" w:rsidP="00EC4F45">
      <w:pPr>
        <w:pStyle w:val="ListParagraph"/>
        <w:numPr>
          <w:ilvl w:val="0"/>
          <w:numId w:val="11"/>
        </w:numPr>
        <w:jc w:val="both"/>
        <w:rPr>
          <w:rFonts w:ascii="Times New Roman" w:hAnsi="Times New Roman" w:cs="Times New Roman"/>
        </w:rPr>
      </w:pPr>
      <w:r w:rsidRPr="00EC4F45">
        <w:rPr>
          <w:rFonts w:ascii="Times New Roman" w:hAnsi="Times New Roman" w:cs="Times New Roman"/>
          <w:lang w:val="nn-NO"/>
        </w:rPr>
        <w:t xml:space="preserve">Bhushan, S., Dincă, I., </w:t>
      </w:r>
      <w:r w:rsidR="000C1DFD" w:rsidRPr="00EC4F45">
        <w:rPr>
          <w:rFonts w:ascii="Times New Roman" w:hAnsi="Times New Roman" w:cs="Times New Roman"/>
          <w:lang w:val="nn-NO"/>
        </w:rPr>
        <w:t xml:space="preserve">&amp; </w:t>
      </w:r>
      <w:r w:rsidRPr="00EC4F45">
        <w:rPr>
          <w:rFonts w:ascii="Times New Roman" w:hAnsi="Times New Roman" w:cs="Times New Roman"/>
          <w:lang w:val="nn-NO"/>
        </w:rPr>
        <w:t xml:space="preserve">Shikha, S. (2024). </w:t>
      </w:r>
      <w:r w:rsidRPr="00EC4F45">
        <w:rPr>
          <w:rFonts w:ascii="Times New Roman" w:hAnsi="Times New Roman" w:cs="Times New Roman"/>
        </w:rPr>
        <w:t xml:space="preserve">Evaluating local livelihoods, sustainable forest management, and the potential for ecotourism development in </w:t>
      </w:r>
      <w:proofErr w:type="spellStart"/>
      <w:r w:rsidRPr="00EC4F45">
        <w:rPr>
          <w:rFonts w:ascii="Times New Roman" w:hAnsi="Times New Roman" w:cs="Times New Roman"/>
        </w:rPr>
        <w:t>Kaimur</w:t>
      </w:r>
      <w:proofErr w:type="spellEnd"/>
      <w:r w:rsidRPr="00EC4F45">
        <w:rPr>
          <w:rFonts w:ascii="Times New Roman" w:hAnsi="Times New Roman" w:cs="Times New Roman"/>
        </w:rPr>
        <w:t xml:space="preserve"> Wildlife Sanctuary, India. </w:t>
      </w:r>
      <w:r w:rsidRPr="00EC4F45">
        <w:rPr>
          <w:rFonts w:ascii="Times New Roman" w:hAnsi="Times New Roman" w:cs="Times New Roman"/>
          <w:i/>
          <w:iCs/>
        </w:rPr>
        <w:t>Frontiers in Forests and Global Change</w:t>
      </w:r>
      <w:r w:rsidRPr="00EC4F45">
        <w:rPr>
          <w:rFonts w:ascii="Times New Roman" w:hAnsi="Times New Roman" w:cs="Times New Roman"/>
        </w:rPr>
        <w:t>, </w:t>
      </w:r>
      <w:r w:rsidR="006A6577" w:rsidRPr="00EC4F45">
        <w:rPr>
          <w:rFonts w:ascii="Times New Roman" w:hAnsi="Times New Roman" w:cs="Times New Roman"/>
        </w:rPr>
        <w:t>7: 1-21.</w:t>
      </w:r>
    </w:p>
    <w:p w14:paraId="44EC58A9" w14:textId="6111F928" w:rsidR="00363902" w:rsidRPr="00EC4F45" w:rsidRDefault="00363902" w:rsidP="00EC4F45">
      <w:pPr>
        <w:pStyle w:val="ListParagraph"/>
        <w:numPr>
          <w:ilvl w:val="0"/>
          <w:numId w:val="11"/>
        </w:numPr>
        <w:jc w:val="both"/>
        <w:rPr>
          <w:rFonts w:ascii="Times New Roman" w:hAnsi="Times New Roman" w:cs="Times New Roman"/>
        </w:rPr>
      </w:pPr>
      <w:r w:rsidRPr="00EC4F45">
        <w:rPr>
          <w:rFonts w:ascii="Times New Roman" w:hAnsi="Times New Roman" w:cs="Times New Roman"/>
        </w:rPr>
        <w:t xml:space="preserve">Coad, L., Campbell, A., Miles, L., </w:t>
      </w:r>
      <w:r w:rsidR="000C1DFD" w:rsidRPr="00EC4F45">
        <w:rPr>
          <w:rFonts w:ascii="Times New Roman" w:hAnsi="Times New Roman" w:cs="Times New Roman"/>
        </w:rPr>
        <w:t xml:space="preserve">&amp; </w:t>
      </w:r>
      <w:r w:rsidRPr="00EC4F45">
        <w:rPr>
          <w:rFonts w:ascii="Times New Roman" w:hAnsi="Times New Roman" w:cs="Times New Roman"/>
        </w:rPr>
        <w:t>Humphries, K. (2008). The costs and benefits of protected areas for local livelihoods: a review of the current literature. </w:t>
      </w:r>
      <w:r w:rsidRPr="00EC4F45">
        <w:rPr>
          <w:rFonts w:ascii="Times New Roman" w:hAnsi="Times New Roman" w:cs="Times New Roman"/>
          <w:i/>
          <w:iCs/>
        </w:rPr>
        <w:t>UNEP World Conservation Monitoring Centre, Cambridge, UK</w:t>
      </w:r>
      <w:r w:rsidRPr="00EC4F45">
        <w:rPr>
          <w:rFonts w:ascii="Times New Roman" w:hAnsi="Times New Roman" w:cs="Times New Roman"/>
        </w:rPr>
        <w:t>.</w:t>
      </w:r>
      <w:r w:rsidR="00E50561" w:rsidRPr="00EC4F45">
        <w:rPr>
          <w:rFonts w:ascii="Times New Roman" w:hAnsi="Times New Roman" w:cs="Times New Roman"/>
        </w:rPr>
        <w:t xml:space="preserve"> 42p.</w:t>
      </w:r>
    </w:p>
    <w:p w14:paraId="3A122370" w14:textId="1F3F03C1" w:rsidR="00363902" w:rsidRPr="00EC4F45" w:rsidRDefault="00363902" w:rsidP="00EC4F45">
      <w:pPr>
        <w:pStyle w:val="ListParagraph"/>
        <w:numPr>
          <w:ilvl w:val="0"/>
          <w:numId w:val="11"/>
        </w:numPr>
        <w:jc w:val="both"/>
        <w:rPr>
          <w:rFonts w:ascii="Times New Roman" w:hAnsi="Times New Roman" w:cs="Times New Roman"/>
        </w:rPr>
      </w:pPr>
      <w:r w:rsidRPr="00EC4F45">
        <w:rPr>
          <w:rFonts w:ascii="Times New Roman" w:hAnsi="Times New Roman" w:cs="Times New Roman"/>
        </w:rPr>
        <w:t>De Zoysa, M. (2022). Forest-based ecotourism in Sri Lanka: a review on state of governance, livelihoods, and forest conservation outcomes. </w:t>
      </w:r>
      <w:r w:rsidRPr="00EC4F45">
        <w:rPr>
          <w:rFonts w:ascii="Times New Roman" w:hAnsi="Times New Roman" w:cs="Times New Roman"/>
          <w:i/>
          <w:iCs/>
        </w:rPr>
        <w:t>Journal of Sustainable Forestry</w:t>
      </w:r>
      <w:r w:rsidRPr="00EC4F45">
        <w:rPr>
          <w:rFonts w:ascii="Times New Roman" w:hAnsi="Times New Roman" w:cs="Times New Roman"/>
        </w:rPr>
        <w:t>, 41(3-5)</w:t>
      </w:r>
      <w:r w:rsidR="001A6FC9" w:rsidRPr="00EC4F45">
        <w:rPr>
          <w:rFonts w:ascii="Times New Roman" w:hAnsi="Times New Roman" w:cs="Times New Roman"/>
        </w:rPr>
        <w:t>:</w:t>
      </w:r>
      <w:r w:rsidRPr="00EC4F45">
        <w:rPr>
          <w:rFonts w:ascii="Times New Roman" w:hAnsi="Times New Roman" w:cs="Times New Roman"/>
        </w:rPr>
        <w:t xml:space="preserve"> 413-439.</w:t>
      </w:r>
    </w:p>
    <w:p w14:paraId="64E64392" w14:textId="37612E4D" w:rsidR="00363902" w:rsidRPr="00EC4F45" w:rsidRDefault="00363902" w:rsidP="00EC4F45">
      <w:pPr>
        <w:pStyle w:val="ListParagraph"/>
        <w:numPr>
          <w:ilvl w:val="0"/>
          <w:numId w:val="11"/>
        </w:numPr>
        <w:jc w:val="both"/>
        <w:rPr>
          <w:rFonts w:ascii="Times New Roman" w:hAnsi="Times New Roman" w:cs="Times New Roman"/>
        </w:rPr>
      </w:pPr>
      <w:r w:rsidRPr="00EC4F45">
        <w:rPr>
          <w:rFonts w:ascii="Times New Roman" w:hAnsi="Times New Roman" w:cs="Times New Roman"/>
        </w:rPr>
        <w:t xml:space="preserve">Islam, M. A., Rai, R., </w:t>
      </w:r>
      <w:r w:rsidR="000C1DFD" w:rsidRPr="00EC4F45">
        <w:rPr>
          <w:rFonts w:ascii="Times New Roman" w:hAnsi="Times New Roman" w:cs="Times New Roman"/>
        </w:rPr>
        <w:t xml:space="preserve">&amp; </w:t>
      </w:r>
      <w:proofErr w:type="spellStart"/>
      <w:r w:rsidRPr="00EC4F45">
        <w:rPr>
          <w:rFonts w:ascii="Times New Roman" w:hAnsi="Times New Roman" w:cs="Times New Roman"/>
        </w:rPr>
        <w:t>Quli</w:t>
      </w:r>
      <w:proofErr w:type="spellEnd"/>
      <w:r w:rsidRPr="00EC4F45">
        <w:rPr>
          <w:rFonts w:ascii="Times New Roman" w:hAnsi="Times New Roman" w:cs="Times New Roman"/>
        </w:rPr>
        <w:t xml:space="preserve">, S. M. S. (2014). Manpower potential, employment status and </w:t>
      </w:r>
      <w:proofErr w:type="gramStart"/>
      <w:r w:rsidRPr="00EC4F45">
        <w:rPr>
          <w:rFonts w:ascii="Times New Roman" w:hAnsi="Times New Roman" w:cs="Times New Roman"/>
        </w:rPr>
        <w:t>forest based</w:t>
      </w:r>
      <w:proofErr w:type="gramEnd"/>
      <w:r w:rsidRPr="00EC4F45">
        <w:rPr>
          <w:rFonts w:ascii="Times New Roman" w:hAnsi="Times New Roman" w:cs="Times New Roman"/>
        </w:rPr>
        <w:t xml:space="preserve"> livelihood opportunities among tribal communities of Jharkhand, India. </w:t>
      </w:r>
      <w:r w:rsidRPr="00EC4F45">
        <w:rPr>
          <w:rFonts w:ascii="Times New Roman" w:hAnsi="Times New Roman" w:cs="Times New Roman"/>
          <w:i/>
          <w:iCs/>
        </w:rPr>
        <w:t>Journal of Human Ecology</w:t>
      </w:r>
      <w:r w:rsidRPr="00EC4F45">
        <w:rPr>
          <w:rFonts w:ascii="Times New Roman" w:hAnsi="Times New Roman" w:cs="Times New Roman"/>
        </w:rPr>
        <w:t>, 47(3)</w:t>
      </w:r>
      <w:r w:rsidR="001A6FC9" w:rsidRPr="00EC4F45">
        <w:rPr>
          <w:rFonts w:ascii="Times New Roman" w:hAnsi="Times New Roman" w:cs="Times New Roman"/>
        </w:rPr>
        <w:t>:</w:t>
      </w:r>
      <w:r w:rsidRPr="00EC4F45">
        <w:rPr>
          <w:rFonts w:ascii="Times New Roman" w:hAnsi="Times New Roman" w:cs="Times New Roman"/>
        </w:rPr>
        <w:t xml:space="preserve"> 305-315.</w:t>
      </w:r>
    </w:p>
    <w:p w14:paraId="70BB279B" w14:textId="502F52D6" w:rsidR="00363902" w:rsidRPr="00EC4F45" w:rsidRDefault="00363902" w:rsidP="00EC4F45">
      <w:pPr>
        <w:pStyle w:val="ListParagraph"/>
        <w:numPr>
          <w:ilvl w:val="0"/>
          <w:numId w:val="11"/>
        </w:numPr>
        <w:jc w:val="both"/>
        <w:rPr>
          <w:rFonts w:ascii="Times New Roman" w:hAnsi="Times New Roman" w:cs="Times New Roman"/>
        </w:rPr>
      </w:pPr>
      <w:r w:rsidRPr="00EC4F45">
        <w:rPr>
          <w:rFonts w:ascii="Times New Roman" w:hAnsi="Times New Roman" w:cs="Times New Roman"/>
        </w:rPr>
        <w:lastRenderedPageBreak/>
        <w:t>Jackson, L. A. (2025). Community-based tourism: a catalyst for achieving the United Nations sustainable development goals one and eight. </w:t>
      </w:r>
      <w:r w:rsidRPr="00EC4F45">
        <w:rPr>
          <w:rFonts w:ascii="Times New Roman" w:hAnsi="Times New Roman" w:cs="Times New Roman"/>
          <w:i/>
          <w:iCs/>
        </w:rPr>
        <w:t>Tourism and Hospitality</w:t>
      </w:r>
      <w:r w:rsidRPr="00EC4F45">
        <w:rPr>
          <w:rFonts w:ascii="Times New Roman" w:hAnsi="Times New Roman" w:cs="Times New Roman"/>
        </w:rPr>
        <w:t>, 6(1)</w:t>
      </w:r>
      <w:r w:rsidR="001A6FC9" w:rsidRPr="00EC4F45">
        <w:rPr>
          <w:rFonts w:ascii="Times New Roman" w:hAnsi="Times New Roman" w:cs="Times New Roman"/>
        </w:rPr>
        <w:t>: 1-20.</w:t>
      </w:r>
    </w:p>
    <w:p w14:paraId="56EB50E8" w14:textId="06B3EC16" w:rsidR="00363902" w:rsidRPr="00EC4F45" w:rsidRDefault="00363902" w:rsidP="00EC4F45">
      <w:pPr>
        <w:pStyle w:val="ListParagraph"/>
        <w:numPr>
          <w:ilvl w:val="0"/>
          <w:numId w:val="11"/>
        </w:numPr>
        <w:jc w:val="both"/>
        <w:rPr>
          <w:rFonts w:ascii="Times New Roman" w:hAnsi="Times New Roman" w:cs="Times New Roman"/>
        </w:rPr>
      </w:pPr>
      <w:r w:rsidRPr="00EC4F45">
        <w:rPr>
          <w:rFonts w:ascii="Times New Roman" w:hAnsi="Times New Roman" w:cs="Times New Roman"/>
        </w:rPr>
        <w:t xml:space="preserve">Lundmark, L. J., Fredman, P., </w:t>
      </w:r>
      <w:r w:rsidR="000C1DFD" w:rsidRPr="00EC4F45">
        <w:rPr>
          <w:rFonts w:ascii="Times New Roman" w:hAnsi="Times New Roman" w:cs="Times New Roman"/>
        </w:rPr>
        <w:t xml:space="preserve">&amp; </w:t>
      </w:r>
      <w:r w:rsidRPr="00EC4F45">
        <w:rPr>
          <w:rFonts w:ascii="Times New Roman" w:hAnsi="Times New Roman" w:cs="Times New Roman"/>
        </w:rPr>
        <w:t>Sandell, K. (2010). National parks and protected areas and the role for employment in tourism and forest sectors: A Swedish case. </w:t>
      </w:r>
      <w:r w:rsidRPr="00EC4F45">
        <w:rPr>
          <w:rFonts w:ascii="Times New Roman" w:hAnsi="Times New Roman" w:cs="Times New Roman"/>
          <w:i/>
          <w:iCs/>
        </w:rPr>
        <w:t>Ecology and Society</w:t>
      </w:r>
      <w:r w:rsidRPr="00EC4F45">
        <w:rPr>
          <w:rFonts w:ascii="Times New Roman" w:hAnsi="Times New Roman" w:cs="Times New Roman"/>
        </w:rPr>
        <w:t>, 15(1)</w:t>
      </w:r>
      <w:r w:rsidR="00393FBC" w:rsidRPr="00EC4F45">
        <w:rPr>
          <w:rFonts w:ascii="Times New Roman" w:hAnsi="Times New Roman" w:cs="Times New Roman"/>
        </w:rPr>
        <w:t>: 1-23.</w:t>
      </w:r>
    </w:p>
    <w:p w14:paraId="1C8BA7D4" w14:textId="1A15EFF7" w:rsidR="00363902" w:rsidRPr="00EC4F45" w:rsidRDefault="00363902" w:rsidP="00EC4F45">
      <w:pPr>
        <w:pStyle w:val="ListParagraph"/>
        <w:numPr>
          <w:ilvl w:val="0"/>
          <w:numId w:val="11"/>
        </w:numPr>
        <w:jc w:val="both"/>
        <w:rPr>
          <w:rFonts w:ascii="Times New Roman" w:hAnsi="Times New Roman" w:cs="Times New Roman"/>
        </w:rPr>
      </w:pPr>
      <w:r w:rsidRPr="00EC4F45">
        <w:rPr>
          <w:rFonts w:ascii="Times New Roman" w:hAnsi="Times New Roman" w:cs="Times New Roman"/>
        </w:rPr>
        <w:t xml:space="preserve">Naidoo, R., Gerkey, D., Hole, D., Pfaff, A., Ellis, A. M., Golden, C. D., </w:t>
      </w:r>
      <w:r w:rsidR="00777A82" w:rsidRPr="00EC4F45">
        <w:rPr>
          <w:rFonts w:ascii="Times New Roman" w:hAnsi="Times New Roman" w:cs="Times New Roman"/>
        </w:rPr>
        <w:t xml:space="preserve">Herrera, D., Johnson, K., </w:t>
      </w:r>
      <w:r w:rsidR="002E5C17" w:rsidRPr="00EC4F45">
        <w:rPr>
          <w:rFonts w:ascii="Times New Roman" w:hAnsi="Times New Roman" w:cs="Times New Roman"/>
        </w:rPr>
        <w:t xml:space="preserve">Mulligan, M., Ricketts, T. H., </w:t>
      </w:r>
      <w:r w:rsidRPr="00EC4F45">
        <w:rPr>
          <w:rFonts w:ascii="Times New Roman" w:hAnsi="Times New Roman" w:cs="Times New Roman"/>
        </w:rPr>
        <w:t>&amp; Fisher, B. (2019). Evaluating the impacts of protected areas on human well-being across the developing world. </w:t>
      </w:r>
      <w:r w:rsidRPr="00EC4F45">
        <w:rPr>
          <w:rFonts w:ascii="Times New Roman" w:hAnsi="Times New Roman" w:cs="Times New Roman"/>
          <w:i/>
          <w:iCs/>
        </w:rPr>
        <w:t>Science Advances</w:t>
      </w:r>
      <w:r w:rsidRPr="00EC4F45">
        <w:rPr>
          <w:rFonts w:ascii="Times New Roman" w:hAnsi="Times New Roman" w:cs="Times New Roman"/>
        </w:rPr>
        <w:t>, 5(4)</w:t>
      </w:r>
      <w:r w:rsidR="002E5C17" w:rsidRPr="00EC4F45">
        <w:rPr>
          <w:rFonts w:ascii="Times New Roman" w:hAnsi="Times New Roman" w:cs="Times New Roman"/>
        </w:rPr>
        <w:t>: 1-7.</w:t>
      </w:r>
    </w:p>
    <w:p w14:paraId="34B237CC" w14:textId="685B7C74" w:rsidR="00363902" w:rsidRPr="00EC4F45" w:rsidRDefault="00363902" w:rsidP="00EC4F45">
      <w:pPr>
        <w:pStyle w:val="ListParagraph"/>
        <w:numPr>
          <w:ilvl w:val="0"/>
          <w:numId w:val="11"/>
        </w:numPr>
        <w:jc w:val="both"/>
        <w:rPr>
          <w:rFonts w:ascii="Times New Roman" w:hAnsi="Times New Roman" w:cs="Times New Roman"/>
          <w:lang w:val="nn-NO"/>
        </w:rPr>
      </w:pPr>
      <w:r w:rsidRPr="00EC4F45">
        <w:rPr>
          <w:rFonts w:ascii="Times New Roman" w:hAnsi="Times New Roman" w:cs="Times New Roman"/>
        </w:rPr>
        <w:t>Peng, J., Li, J., Peng, L.,</w:t>
      </w:r>
      <w:r w:rsidR="000C1DFD" w:rsidRPr="00EC4F45">
        <w:rPr>
          <w:rFonts w:ascii="Times New Roman" w:hAnsi="Times New Roman" w:cs="Times New Roman"/>
        </w:rPr>
        <w:t xml:space="preserve"> &amp;</w:t>
      </w:r>
      <w:r w:rsidRPr="00EC4F45">
        <w:rPr>
          <w:rFonts w:ascii="Times New Roman" w:hAnsi="Times New Roman" w:cs="Times New Roman"/>
        </w:rPr>
        <w:t xml:space="preserve"> Zhang, Y. (2025). Forest Ecosystem Conservation Through Rural Tourism and Ecosystem Services: A Systematic Review. </w:t>
      </w:r>
      <w:r w:rsidRPr="00EC4F45">
        <w:rPr>
          <w:rFonts w:ascii="Times New Roman" w:hAnsi="Times New Roman" w:cs="Times New Roman"/>
          <w:i/>
          <w:iCs/>
          <w:lang w:val="nn-NO"/>
        </w:rPr>
        <w:t>Forests</w:t>
      </w:r>
      <w:r w:rsidRPr="00EC4F45">
        <w:rPr>
          <w:rFonts w:ascii="Times New Roman" w:hAnsi="Times New Roman" w:cs="Times New Roman"/>
          <w:lang w:val="nn-NO"/>
        </w:rPr>
        <w:t>, 16(10)</w:t>
      </w:r>
      <w:r w:rsidR="00BB1EFF" w:rsidRPr="00EC4F45">
        <w:rPr>
          <w:rFonts w:ascii="Times New Roman" w:hAnsi="Times New Roman" w:cs="Times New Roman"/>
          <w:lang w:val="nn-NO"/>
        </w:rPr>
        <w:t>: 1-40.</w:t>
      </w:r>
    </w:p>
    <w:p w14:paraId="34136766" w14:textId="77AA8140" w:rsidR="00363902" w:rsidRPr="00EC4F45" w:rsidRDefault="00363902" w:rsidP="00EC4F45">
      <w:pPr>
        <w:pStyle w:val="ListParagraph"/>
        <w:numPr>
          <w:ilvl w:val="0"/>
          <w:numId w:val="11"/>
        </w:numPr>
        <w:spacing w:before="240" w:line="360" w:lineRule="auto"/>
        <w:jc w:val="both"/>
        <w:rPr>
          <w:rFonts w:ascii="Times New Roman" w:hAnsi="Times New Roman" w:cs="Times New Roman"/>
          <w:lang w:val="nn-NO"/>
        </w:rPr>
      </w:pPr>
      <w:r w:rsidRPr="00EC4F45">
        <w:rPr>
          <w:rFonts w:ascii="Times New Roman" w:hAnsi="Times New Roman" w:cs="Times New Roman"/>
          <w:lang w:val="nn-NO"/>
        </w:rPr>
        <w:t>Prasad, S., Kumar, V.V., Ramana, B.V.,</w:t>
      </w:r>
      <w:r w:rsidR="000C1DFD" w:rsidRPr="00EC4F45">
        <w:rPr>
          <w:rFonts w:ascii="Times New Roman" w:hAnsi="Times New Roman" w:cs="Times New Roman"/>
          <w:lang w:val="nn-NO"/>
        </w:rPr>
        <w:t xml:space="preserve"> &amp;</w:t>
      </w:r>
      <w:r w:rsidRPr="00EC4F45">
        <w:rPr>
          <w:rFonts w:ascii="Times New Roman" w:hAnsi="Times New Roman" w:cs="Times New Roman"/>
          <w:lang w:val="nn-NO"/>
        </w:rPr>
        <w:t xml:space="preserve"> Babitha. (2014). Tiger Conservation Plan (2014-2015 to 2023 – 2024), Nagarjunasagar Srisailam Tiger Reserve – Telangana Part. Telangana State Forest Department. 296pp.</w:t>
      </w:r>
    </w:p>
    <w:p w14:paraId="6772892C" w14:textId="2B15B139" w:rsidR="00363902" w:rsidRPr="00EC4F45" w:rsidRDefault="00363902" w:rsidP="00EC4F45">
      <w:pPr>
        <w:pStyle w:val="ListParagraph"/>
        <w:numPr>
          <w:ilvl w:val="0"/>
          <w:numId w:val="11"/>
        </w:numPr>
        <w:jc w:val="both"/>
        <w:rPr>
          <w:rFonts w:ascii="Times New Roman" w:hAnsi="Times New Roman" w:cs="Times New Roman"/>
        </w:rPr>
      </w:pPr>
      <w:r w:rsidRPr="00EC4F45">
        <w:rPr>
          <w:rFonts w:ascii="Times New Roman" w:hAnsi="Times New Roman" w:cs="Times New Roman"/>
          <w:lang w:val="nn-NO"/>
        </w:rPr>
        <w:t xml:space="preserve">Pujar, S. C., </w:t>
      </w:r>
      <w:r w:rsidR="003A2AF8" w:rsidRPr="00EC4F45">
        <w:rPr>
          <w:rFonts w:ascii="Times New Roman" w:hAnsi="Times New Roman" w:cs="Times New Roman"/>
          <w:lang w:val="nn-NO"/>
        </w:rPr>
        <w:t xml:space="preserve">&amp; </w:t>
      </w:r>
      <w:r w:rsidRPr="00EC4F45">
        <w:rPr>
          <w:rFonts w:ascii="Times New Roman" w:hAnsi="Times New Roman" w:cs="Times New Roman"/>
          <w:lang w:val="nn-NO"/>
        </w:rPr>
        <w:t xml:space="preserve">Mishra, N. R. (2025). </w:t>
      </w:r>
      <w:r w:rsidRPr="00EC4F45">
        <w:rPr>
          <w:rFonts w:ascii="Times New Roman" w:hAnsi="Times New Roman" w:cs="Times New Roman"/>
        </w:rPr>
        <w:t>Beyond the forests: ecotourism and sustainable livelihoods in Karnataka’s protected landscapes. </w:t>
      </w:r>
      <w:r w:rsidRPr="00EC4F45">
        <w:rPr>
          <w:rFonts w:ascii="Times New Roman" w:hAnsi="Times New Roman" w:cs="Times New Roman"/>
          <w:i/>
          <w:iCs/>
        </w:rPr>
        <w:t>Current Issues in Tourism</w:t>
      </w:r>
      <w:r w:rsidRPr="00EC4F45">
        <w:rPr>
          <w:rFonts w:ascii="Times New Roman" w:hAnsi="Times New Roman" w:cs="Times New Roman"/>
        </w:rPr>
        <w:t>, 28(15)</w:t>
      </w:r>
      <w:r w:rsidR="001713F0" w:rsidRPr="00EC4F45">
        <w:rPr>
          <w:rFonts w:ascii="Times New Roman" w:hAnsi="Times New Roman" w:cs="Times New Roman"/>
        </w:rPr>
        <w:t>:</w:t>
      </w:r>
      <w:r w:rsidRPr="00EC4F45">
        <w:rPr>
          <w:rFonts w:ascii="Times New Roman" w:hAnsi="Times New Roman" w:cs="Times New Roman"/>
        </w:rPr>
        <w:t xml:space="preserve"> 2519-2536.</w:t>
      </w:r>
    </w:p>
    <w:p w14:paraId="30054403" w14:textId="30827C18" w:rsidR="00363902" w:rsidRPr="00EC4F45" w:rsidRDefault="00363902" w:rsidP="00EC4F45">
      <w:pPr>
        <w:pStyle w:val="ListParagraph"/>
        <w:numPr>
          <w:ilvl w:val="0"/>
          <w:numId w:val="11"/>
        </w:numPr>
        <w:jc w:val="both"/>
        <w:rPr>
          <w:rFonts w:ascii="Times New Roman" w:hAnsi="Times New Roman" w:cs="Times New Roman"/>
        </w:rPr>
      </w:pPr>
      <w:r w:rsidRPr="00EC4F45">
        <w:rPr>
          <w:rFonts w:ascii="Times New Roman" w:hAnsi="Times New Roman" w:cs="Times New Roman"/>
        </w:rPr>
        <w:t xml:space="preserve">Rajkumar, V., </w:t>
      </w:r>
      <w:r w:rsidR="003A2AF8" w:rsidRPr="00EC4F45">
        <w:rPr>
          <w:rFonts w:ascii="Times New Roman" w:hAnsi="Times New Roman" w:cs="Times New Roman"/>
        </w:rPr>
        <w:t xml:space="preserve">&amp; </w:t>
      </w:r>
      <w:r w:rsidRPr="00EC4F45">
        <w:rPr>
          <w:rFonts w:ascii="Times New Roman" w:hAnsi="Times New Roman" w:cs="Times New Roman"/>
        </w:rPr>
        <w:t xml:space="preserve">Boopathi, S. (2022). Economic value of recreational benefits from the </w:t>
      </w:r>
      <w:proofErr w:type="spellStart"/>
      <w:r w:rsidRPr="00EC4F45">
        <w:rPr>
          <w:rFonts w:ascii="Times New Roman" w:hAnsi="Times New Roman" w:cs="Times New Roman"/>
        </w:rPr>
        <w:t>Mudumalai</w:t>
      </w:r>
      <w:proofErr w:type="spellEnd"/>
      <w:r w:rsidRPr="00EC4F45">
        <w:rPr>
          <w:rFonts w:ascii="Times New Roman" w:hAnsi="Times New Roman" w:cs="Times New Roman"/>
        </w:rPr>
        <w:t xml:space="preserve"> tiger reserve, Tamil Nadu, India: An individual Travel cost approach. </w:t>
      </w:r>
      <w:r w:rsidRPr="00EC4F45">
        <w:rPr>
          <w:rFonts w:ascii="Times New Roman" w:hAnsi="Times New Roman" w:cs="Times New Roman"/>
          <w:i/>
          <w:iCs/>
        </w:rPr>
        <w:t>Review of Development and Change</w:t>
      </w:r>
      <w:r w:rsidRPr="00EC4F45">
        <w:rPr>
          <w:rFonts w:ascii="Times New Roman" w:hAnsi="Times New Roman" w:cs="Times New Roman"/>
        </w:rPr>
        <w:t>, 27(1)</w:t>
      </w:r>
      <w:r w:rsidR="001713F0" w:rsidRPr="00EC4F45">
        <w:rPr>
          <w:rFonts w:ascii="Times New Roman" w:hAnsi="Times New Roman" w:cs="Times New Roman"/>
        </w:rPr>
        <w:t>:</w:t>
      </w:r>
      <w:r w:rsidRPr="00EC4F45">
        <w:rPr>
          <w:rFonts w:ascii="Times New Roman" w:hAnsi="Times New Roman" w:cs="Times New Roman"/>
        </w:rPr>
        <w:t xml:space="preserve"> 102-121.</w:t>
      </w:r>
    </w:p>
    <w:p w14:paraId="550EF790" w14:textId="77777777" w:rsidR="00363902" w:rsidRPr="00EC4F45" w:rsidRDefault="00363902" w:rsidP="00EC4F45">
      <w:pPr>
        <w:pStyle w:val="ListParagraph"/>
        <w:numPr>
          <w:ilvl w:val="0"/>
          <w:numId w:val="11"/>
        </w:numPr>
        <w:spacing w:before="240" w:line="360" w:lineRule="auto"/>
        <w:jc w:val="both"/>
        <w:rPr>
          <w:rFonts w:ascii="Times New Roman" w:hAnsi="Times New Roman" w:cs="Times New Roman"/>
        </w:rPr>
      </w:pPr>
      <w:r w:rsidRPr="00EC4F45">
        <w:rPr>
          <w:rFonts w:ascii="Times New Roman" w:hAnsi="Times New Roman" w:cs="Times New Roman"/>
        </w:rPr>
        <w:t xml:space="preserve">Soman, D. (2022). Assessment of Ecosystem Services from </w:t>
      </w:r>
      <w:proofErr w:type="spellStart"/>
      <w:r w:rsidRPr="00EC4F45">
        <w:rPr>
          <w:rFonts w:ascii="Times New Roman" w:hAnsi="Times New Roman" w:cs="Times New Roman"/>
        </w:rPr>
        <w:t>Parambikulam</w:t>
      </w:r>
      <w:proofErr w:type="spellEnd"/>
      <w:r w:rsidRPr="00EC4F45">
        <w:rPr>
          <w:rFonts w:ascii="Times New Roman" w:hAnsi="Times New Roman" w:cs="Times New Roman"/>
        </w:rPr>
        <w:t xml:space="preserve"> Tiger Reserve. Cochin University of Science and Technology. Kochi, Kerala.176p.</w:t>
      </w:r>
    </w:p>
    <w:p w14:paraId="3A3C2C4D" w14:textId="51415578" w:rsidR="00363902" w:rsidRPr="00EC4F45" w:rsidRDefault="00363902" w:rsidP="00EC4F45">
      <w:pPr>
        <w:pStyle w:val="ListParagraph"/>
        <w:numPr>
          <w:ilvl w:val="0"/>
          <w:numId w:val="11"/>
        </w:numPr>
        <w:jc w:val="both"/>
        <w:rPr>
          <w:rFonts w:ascii="Times New Roman" w:hAnsi="Times New Roman" w:cs="Times New Roman"/>
        </w:rPr>
      </w:pPr>
      <w:r w:rsidRPr="00EC4F45">
        <w:rPr>
          <w:rFonts w:ascii="Times New Roman" w:hAnsi="Times New Roman" w:cs="Times New Roman"/>
        </w:rPr>
        <w:t xml:space="preserve">Stone, M. T., </w:t>
      </w:r>
      <w:r w:rsidR="003A2AF8" w:rsidRPr="00EC4F45">
        <w:rPr>
          <w:rFonts w:ascii="Times New Roman" w:hAnsi="Times New Roman" w:cs="Times New Roman"/>
        </w:rPr>
        <w:t xml:space="preserve">&amp; </w:t>
      </w:r>
      <w:proofErr w:type="spellStart"/>
      <w:r w:rsidRPr="00EC4F45">
        <w:rPr>
          <w:rFonts w:ascii="Times New Roman" w:hAnsi="Times New Roman" w:cs="Times New Roman"/>
        </w:rPr>
        <w:t>Nyaupane</w:t>
      </w:r>
      <w:proofErr w:type="spellEnd"/>
      <w:r w:rsidRPr="00EC4F45">
        <w:rPr>
          <w:rFonts w:ascii="Times New Roman" w:hAnsi="Times New Roman" w:cs="Times New Roman"/>
        </w:rPr>
        <w:t>, G. P. (2016). Protected areas, tourism and community livelihoods linkages: A comprehensive analysis approach. </w:t>
      </w:r>
      <w:r w:rsidRPr="00EC4F45">
        <w:rPr>
          <w:rFonts w:ascii="Times New Roman" w:hAnsi="Times New Roman" w:cs="Times New Roman"/>
          <w:i/>
          <w:iCs/>
        </w:rPr>
        <w:t>Journal of Sustainable Tourism</w:t>
      </w:r>
      <w:r w:rsidRPr="00EC4F45">
        <w:rPr>
          <w:rFonts w:ascii="Times New Roman" w:hAnsi="Times New Roman" w:cs="Times New Roman"/>
        </w:rPr>
        <w:t>, </w:t>
      </w:r>
      <w:r w:rsidRPr="00EC4F45">
        <w:rPr>
          <w:rFonts w:ascii="Times New Roman" w:hAnsi="Times New Roman" w:cs="Times New Roman"/>
          <w:i/>
          <w:iCs/>
        </w:rPr>
        <w:t>24</w:t>
      </w:r>
      <w:r w:rsidRPr="00EC4F45">
        <w:rPr>
          <w:rFonts w:ascii="Times New Roman" w:hAnsi="Times New Roman" w:cs="Times New Roman"/>
        </w:rPr>
        <w:t>(5), 673-693.</w:t>
      </w:r>
    </w:p>
    <w:p w14:paraId="317C4969" w14:textId="7FCA0627" w:rsidR="00363902" w:rsidRPr="00EC4F45" w:rsidRDefault="00363902" w:rsidP="00EC4F45">
      <w:pPr>
        <w:pStyle w:val="ListParagraph"/>
        <w:numPr>
          <w:ilvl w:val="0"/>
          <w:numId w:val="11"/>
        </w:numPr>
        <w:spacing w:after="0" w:line="360" w:lineRule="auto"/>
        <w:jc w:val="both"/>
        <w:rPr>
          <w:rFonts w:ascii="Times New Roman" w:hAnsi="Times New Roman" w:cs="Times New Roman"/>
        </w:rPr>
      </w:pPr>
      <w:r w:rsidRPr="00EC4F45">
        <w:rPr>
          <w:rFonts w:ascii="Times New Roman" w:hAnsi="Times New Roman" w:cs="Times New Roman"/>
        </w:rPr>
        <w:t xml:space="preserve">Verma, M, Tiwari C, Anand, S, </w:t>
      </w:r>
      <w:proofErr w:type="spellStart"/>
      <w:r w:rsidRPr="00EC4F45">
        <w:rPr>
          <w:rFonts w:ascii="Times New Roman" w:hAnsi="Times New Roman" w:cs="Times New Roman"/>
        </w:rPr>
        <w:t>Edgaonkar</w:t>
      </w:r>
      <w:proofErr w:type="spellEnd"/>
      <w:r w:rsidRPr="00EC4F45">
        <w:rPr>
          <w:rFonts w:ascii="Times New Roman" w:hAnsi="Times New Roman" w:cs="Times New Roman"/>
        </w:rPr>
        <w:t xml:space="preserve">, A, David, A, </w:t>
      </w:r>
      <w:proofErr w:type="spellStart"/>
      <w:r w:rsidRPr="00EC4F45">
        <w:rPr>
          <w:rFonts w:ascii="Times New Roman" w:hAnsi="Times New Roman" w:cs="Times New Roman"/>
        </w:rPr>
        <w:t>Kadekodi</w:t>
      </w:r>
      <w:proofErr w:type="spellEnd"/>
      <w:r w:rsidRPr="00EC4F45">
        <w:rPr>
          <w:rFonts w:ascii="Times New Roman" w:hAnsi="Times New Roman" w:cs="Times New Roman"/>
        </w:rPr>
        <w:t xml:space="preserve">, G, </w:t>
      </w:r>
      <w:proofErr w:type="spellStart"/>
      <w:r w:rsidRPr="00EC4F45">
        <w:rPr>
          <w:rFonts w:ascii="Times New Roman" w:hAnsi="Times New Roman" w:cs="Times New Roman"/>
        </w:rPr>
        <w:t>Ninan</w:t>
      </w:r>
      <w:proofErr w:type="spellEnd"/>
      <w:r w:rsidRPr="00EC4F45">
        <w:rPr>
          <w:rFonts w:ascii="Times New Roman" w:hAnsi="Times New Roman" w:cs="Times New Roman"/>
        </w:rPr>
        <w:t xml:space="preserve"> K.N, Sharma P, Panda P, </w:t>
      </w:r>
      <w:r w:rsidR="003A2AF8" w:rsidRPr="00EC4F45">
        <w:rPr>
          <w:rFonts w:ascii="Times New Roman" w:hAnsi="Times New Roman" w:cs="Times New Roman"/>
        </w:rPr>
        <w:t xml:space="preserve">&amp; </w:t>
      </w:r>
      <w:proofErr w:type="spellStart"/>
      <w:r w:rsidRPr="00EC4F45">
        <w:rPr>
          <w:rFonts w:ascii="Times New Roman" w:hAnsi="Times New Roman" w:cs="Times New Roman"/>
        </w:rPr>
        <w:t>Thatey</w:t>
      </w:r>
      <w:proofErr w:type="spellEnd"/>
      <w:r w:rsidRPr="00EC4F45">
        <w:rPr>
          <w:rFonts w:ascii="Times New Roman" w:hAnsi="Times New Roman" w:cs="Times New Roman"/>
        </w:rPr>
        <w:t>. Z. (2019). Economic Valuation of Tiger Reserves in India: Phase-II. Indian Institute of Forest Management. Bhopal, India. 296p.</w:t>
      </w:r>
    </w:p>
    <w:p w14:paraId="081906E8" w14:textId="3F430915" w:rsidR="00363902" w:rsidRPr="00EC4F45" w:rsidRDefault="00363902" w:rsidP="00EC4F45">
      <w:pPr>
        <w:pStyle w:val="ListParagraph"/>
        <w:numPr>
          <w:ilvl w:val="0"/>
          <w:numId w:val="11"/>
        </w:numPr>
        <w:jc w:val="both"/>
        <w:rPr>
          <w:rFonts w:ascii="Times New Roman" w:hAnsi="Times New Roman" w:cs="Times New Roman"/>
        </w:rPr>
      </w:pPr>
      <w:r w:rsidRPr="00EC4F45">
        <w:rPr>
          <w:rFonts w:ascii="Times New Roman" w:hAnsi="Times New Roman" w:cs="Times New Roman"/>
        </w:rPr>
        <w:t xml:space="preserve">Ward, C., Stringer, L. C., </w:t>
      </w:r>
      <w:r w:rsidR="003A2AF8" w:rsidRPr="00EC4F45">
        <w:rPr>
          <w:rFonts w:ascii="Times New Roman" w:hAnsi="Times New Roman" w:cs="Times New Roman"/>
        </w:rPr>
        <w:t xml:space="preserve">&amp; </w:t>
      </w:r>
      <w:r w:rsidRPr="00EC4F45">
        <w:rPr>
          <w:rFonts w:ascii="Times New Roman" w:hAnsi="Times New Roman" w:cs="Times New Roman"/>
        </w:rPr>
        <w:t>Holmes, G. (2018). Protected area co-management and perceived livelihood impacts. </w:t>
      </w:r>
      <w:r w:rsidRPr="00EC4F45">
        <w:rPr>
          <w:rFonts w:ascii="Times New Roman" w:hAnsi="Times New Roman" w:cs="Times New Roman"/>
          <w:i/>
          <w:iCs/>
        </w:rPr>
        <w:t>Journal of Environmental Management</w:t>
      </w:r>
      <w:r w:rsidRPr="00EC4F45">
        <w:rPr>
          <w:rFonts w:ascii="Times New Roman" w:hAnsi="Times New Roman" w:cs="Times New Roman"/>
        </w:rPr>
        <w:t>, 228</w:t>
      </w:r>
      <w:r w:rsidR="001713F0" w:rsidRPr="00EC4F45">
        <w:rPr>
          <w:rFonts w:ascii="Times New Roman" w:hAnsi="Times New Roman" w:cs="Times New Roman"/>
        </w:rPr>
        <w:t>:</w:t>
      </w:r>
      <w:r w:rsidRPr="00EC4F45">
        <w:rPr>
          <w:rFonts w:ascii="Times New Roman" w:hAnsi="Times New Roman" w:cs="Times New Roman"/>
        </w:rPr>
        <w:t xml:space="preserve"> 1-12.</w:t>
      </w:r>
    </w:p>
    <w:p w14:paraId="432AA9E1" w14:textId="06C7B6DC" w:rsidR="00363902" w:rsidRPr="00EC4F45" w:rsidRDefault="00363902" w:rsidP="00EC4F45">
      <w:pPr>
        <w:pStyle w:val="ListParagraph"/>
        <w:numPr>
          <w:ilvl w:val="0"/>
          <w:numId w:val="11"/>
        </w:numPr>
        <w:jc w:val="both"/>
        <w:rPr>
          <w:rFonts w:ascii="Times New Roman" w:hAnsi="Times New Roman" w:cs="Times New Roman"/>
        </w:rPr>
      </w:pPr>
      <w:r w:rsidRPr="00EC4F45">
        <w:rPr>
          <w:rFonts w:ascii="Times New Roman" w:hAnsi="Times New Roman" w:cs="Times New Roman"/>
        </w:rPr>
        <w:t xml:space="preserve">Yadav, S. P., Tiwari, V. R., Mallick, A., </w:t>
      </w:r>
      <w:proofErr w:type="spellStart"/>
      <w:r w:rsidRPr="00EC4F45">
        <w:rPr>
          <w:rFonts w:ascii="Times New Roman" w:hAnsi="Times New Roman" w:cs="Times New Roman"/>
        </w:rPr>
        <w:t>Garawad</w:t>
      </w:r>
      <w:proofErr w:type="spellEnd"/>
      <w:r w:rsidRPr="00EC4F45">
        <w:rPr>
          <w:rFonts w:ascii="Times New Roman" w:hAnsi="Times New Roman" w:cs="Times New Roman"/>
        </w:rPr>
        <w:t xml:space="preserve">, R., Talukdar, G., Sultan, S., Ansari, N.A., Banerjee, K., </w:t>
      </w:r>
      <w:r w:rsidR="003A2AF8" w:rsidRPr="00EC4F45">
        <w:rPr>
          <w:rFonts w:ascii="Times New Roman" w:hAnsi="Times New Roman" w:cs="Times New Roman"/>
        </w:rPr>
        <w:t xml:space="preserve">&amp; </w:t>
      </w:r>
      <w:r w:rsidRPr="00EC4F45">
        <w:rPr>
          <w:rFonts w:ascii="Times New Roman" w:hAnsi="Times New Roman" w:cs="Times New Roman"/>
        </w:rPr>
        <w:t>Das, A. 2023. Management Effectiveness Evaluation of Tiger Reserves in India, 2022 (Fifth Cycle), Summary Report. Wildlife Institute of India, Dehradun and National Tiger Conservation Authority, Government of India, New Delhi.</w:t>
      </w:r>
      <w:r w:rsidR="00431D79" w:rsidRPr="00EC4F45">
        <w:rPr>
          <w:rFonts w:ascii="Times New Roman" w:hAnsi="Times New Roman" w:cs="Times New Roman"/>
        </w:rPr>
        <w:t xml:space="preserve"> 37p.</w:t>
      </w:r>
      <w:bookmarkStart w:id="0" w:name="_GoBack"/>
      <w:bookmarkEnd w:id="0"/>
    </w:p>
    <w:sectPr w:rsidR="00363902" w:rsidRPr="00EC4F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A55C1"/>
    <w:multiLevelType w:val="multilevel"/>
    <w:tmpl w:val="389AF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900E03"/>
    <w:multiLevelType w:val="multilevel"/>
    <w:tmpl w:val="7A767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A3663E"/>
    <w:multiLevelType w:val="hybridMultilevel"/>
    <w:tmpl w:val="34FAC5B0"/>
    <w:lvl w:ilvl="0" w:tplc="0409000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8A7592"/>
    <w:multiLevelType w:val="hybridMultilevel"/>
    <w:tmpl w:val="8B220D42"/>
    <w:lvl w:ilvl="0" w:tplc="04090009">
      <w:start w:val="1"/>
      <w:numFmt w:val="bullet"/>
      <w:lvlText w:val=""/>
      <w:lvlJc w:val="left"/>
      <w:pPr>
        <w:ind w:left="766" w:hanging="360"/>
      </w:pPr>
      <w:rPr>
        <w:rFonts w:ascii="Wingdings" w:hAnsi="Wingdings"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4" w15:restartNumberingAfterBreak="0">
    <w:nsid w:val="20772AA0"/>
    <w:multiLevelType w:val="hybridMultilevel"/>
    <w:tmpl w:val="0EC05B4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55A2B91"/>
    <w:multiLevelType w:val="multilevel"/>
    <w:tmpl w:val="27BA5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01003F1"/>
    <w:multiLevelType w:val="multilevel"/>
    <w:tmpl w:val="B5D2C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C746FA"/>
    <w:multiLevelType w:val="multilevel"/>
    <w:tmpl w:val="6150A6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9A556F"/>
    <w:multiLevelType w:val="hybridMultilevel"/>
    <w:tmpl w:val="AE78A4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B944EE"/>
    <w:multiLevelType w:val="multilevel"/>
    <w:tmpl w:val="4E768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7F4620"/>
    <w:multiLevelType w:val="hybridMultilevel"/>
    <w:tmpl w:val="3DD47F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5"/>
  </w:num>
  <w:num w:numId="3">
    <w:abstractNumId w:val="8"/>
  </w:num>
  <w:num w:numId="4">
    <w:abstractNumId w:val="2"/>
  </w:num>
  <w:num w:numId="5">
    <w:abstractNumId w:val="10"/>
  </w:num>
  <w:num w:numId="6">
    <w:abstractNumId w:val="0"/>
  </w:num>
  <w:num w:numId="7">
    <w:abstractNumId w:val="1"/>
  </w:num>
  <w:num w:numId="8">
    <w:abstractNumId w:val="6"/>
  </w:num>
  <w:num w:numId="9">
    <w:abstractNumId w:val="7"/>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218"/>
    <w:rsid w:val="000052AE"/>
    <w:rsid w:val="00034426"/>
    <w:rsid w:val="0003448D"/>
    <w:rsid w:val="00045A3D"/>
    <w:rsid w:val="0005409C"/>
    <w:rsid w:val="00055AE2"/>
    <w:rsid w:val="000B6B02"/>
    <w:rsid w:val="000C1DFD"/>
    <w:rsid w:val="000E39EC"/>
    <w:rsid w:val="000E3DD1"/>
    <w:rsid w:val="000E6DB7"/>
    <w:rsid w:val="0010182E"/>
    <w:rsid w:val="0014777E"/>
    <w:rsid w:val="00155534"/>
    <w:rsid w:val="001713F0"/>
    <w:rsid w:val="0019549F"/>
    <w:rsid w:val="001A38C1"/>
    <w:rsid w:val="001A5D3E"/>
    <w:rsid w:val="001A6FC9"/>
    <w:rsid w:val="00213F89"/>
    <w:rsid w:val="00220F08"/>
    <w:rsid w:val="00227559"/>
    <w:rsid w:val="00242807"/>
    <w:rsid w:val="002C0D49"/>
    <w:rsid w:val="002C6B7C"/>
    <w:rsid w:val="002E5C17"/>
    <w:rsid w:val="002E7DB4"/>
    <w:rsid w:val="00312A92"/>
    <w:rsid w:val="003252CC"/>
    <w:rsid w:val="00347434"/>
    <w:rsid w:val="003569FA"/>
    <w:rsid w:val="00360301"/>
    <w:rsid w:val="00363902"/>
    <w:rsid w:val="003672F7"/>
    <w:rsid w:val="0037585D"/>
    <w:rsid w:val="00393FBC"/>
    <w:rsid w:val="003A2AF8"/>
    <w:rsid w:val="0041142D"/>
    <w:rsid w:val="0041445A"/>
    <w:rsid w:val="004146C9"/>
    <w:rsid w:val="00431D79"/>
    <w:rsid w:val="00441D54"/>
    <w:rsid w:val="0045553C"/>
    <w:rsid w:val="00470650"/>
    <w:rsid w:val="00480AC6"/>
    <w:rsid w:val="004D0A84"/>
    <w:rsid w:val="004D4B74"/>
    <w:rsid w:val="004E3665"/>
    <w:rsid w:val="00516AF2"/>
    <w:rsid w:val="005D3C8D"/>
    <w:rsid w:val="006374B6"/>
    <w:rsid w:val="0067258D"/>
    <w:rsid w:val="006938D1"/>
    <w:rsid w:val="006A204D"/>
    <w:rsid w:val="006A386D"/>
    <w:rsid w:val="006A6577"/>
    <w:rsid w:val="007303AC"/>
    <w:rsid w:val="00767D88"/>
    <w:rsid w:val="00777A82"/>
    <w:rsid w:val="00795CAE"/>
    <w:rsid w:val="007D6971"/>
    <w:rsid w:val="00803218"/>
    <w:rsid w:val="0080536F"/>
    <w:rsid w:val="00865E37"/>
    <w:rsid w:val="00881A49"/>
    <w:rsid w:val="008D5E37"/>
    <w:rsid w:val="00904340"/>
    <w:rsid w:val="00950783"/>
    <w:rsid w:val="00953487"/>
    <w:rsid w:val="009539FF"/>
    <w:rsid w:val="00960050"/>
    <w:rsid w:val="009778F3"/>
    <w:rsid w:val="009C6BC3"/>
    <w:rsid w:val="009F6F8B"/>
    <w:rsid w:val="009F779B"/>
    <w:rsid w:val="00A1317A"/>
    <w:rsid w:val="00A87665"/>
    <w:rsid w:val="00AA06A9"/>
    <w:rsid w:val="00AC24AD"/>
    <w:rsid w:val="00B007FC"/>
    <w:rsid w:val="00B07FDC"/>
    <w:rsid w:val="00BB1EFF"/>
    <w:rsid w:val="00BC09DB"/>
    <w:rsid w:val="00BC33B8"/>
    <w:rsid w:val="00BC6152"/>
    <w:rsid w:val="00BF5796"/>
    <w:rsid w:val="00C009DC"/>
    <w:rsid w:val="00C01641"/>
    <w:rsid w:val="00C04794"/>
    <w:rsid w:val="00C4254C"/>
    <w:rsid w:val="00C944E2"/>
    <w:rsid w:val="00CF0C69"/>
    <w:rsid w:val="00D20DAD"/>
    <w:rsid w:val="00D604C3"/>
    <w:rsid w:val="00D82E8F"/>
    <w:rsid w:val="00DB46D6"/>
    <w:rsid w:val="00DB69A7"/>
    <w:rsid w:val="00DC2E04"/>
    <w:rsid w:val="00DC303F"/>
    <w:rsid w:val="00E253BA"/>
    <w:rsid w:val="00E35391"/>
    <w:rsid w:val="00E50561"/>
    <w:rsid w:val="00EA24CF"/>
    <w:rsid w:val="00EC4F45"/>
    <w:rsid w:val="00EE2485"/>
    <w:rsid w:val="00EF3C56"/>
    <w:rsid w:val="00F4071D"/>
    <w:rsid w:val="00F837A8"/>
    <w:rsid w:val="00F9633C"/>
    <w:rsid w:val="00F9665A"/>
    <w:rsid w:val="00FF6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F735E"/>
  <w15:chartTrackingRefBased/>
  <w15:docId w15:val="{54F7C7F4-5C4C-4360-9712-384C31C49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32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032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0321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0321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0321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032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32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32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32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21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0321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0321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0321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0321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032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32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32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3218"/>
    <w:rPr>
      <w:rFonts w:eastAsiaTheme="majorEastAsia" w:cstheme="majorBidi"/>
      <w:color w:val="272727" w:themeColor="text1" w:themeTint="D8"/>
    </w:rPr>
  </w:style>
  <w:style w:type="paragraph" w:styleId="Title">
    <w:name w:val="Title"/>
    <w:basedOn w:val="Normal"/>
    <w:next w:val="Normal"/>
    <w:link w:val="TitleChar"/>
    <w:uiPriority w:val="10"/>
    <w:qFormat/>
    <w:rsid w:val="008032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32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32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32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3218"/>
    <w:pPr>
      <w:spacing w:before="160"/>
      <w:jc w:val="center"/>
    </w:pPr>
    <w:rPr>
      <w:i/>
      <w:iCs/>
      <w:color w:val="404040" w:themeColor="text1" w:themeTint="BF"/>
    </w:rPr>
  </w:style>
  <w:style w:type="character" w:customStyle="1" w:styleId="QuoteChar">
    <w:name w:val="Quote Char"/>
    <w:basedOn w:val="DefaultParagraphFont"/>
    <w:link w:val="Quote"/>
    <w:uiPriority w:val="29"/>
    <w:rsid w:val="00803218"/>
    <w:rPr>
      <w:i/>
      <w:iCs/>
      <w:color w:val="404040" w:themeColor="text1" w:themeTint="BF"/>
    </w:rPr>
  </w:style>
  <w:style w:type="paragraph" w:styleId="ListParagraph">
    <w:name w:val="List Paragraph"/>
    <w:basedOn w:val="Normal"/>
    <w:uiPriority w:val="34"/>
    <w:qFormat/>
    <w:rsid w:val="00803218"/>
    <w:pPr>
      <w:ind w:left="720"/>
      <w:contextualSpacing/>
    </w:pPr>
  </w:style>
  <w:style w:type="character" w:styleId="IntenseEmphasis">
    <w:name w:val="Intense Emphasis"/>
    <w:basedOn w:val="DefaultParagraphFont"/>
    <w:uiPriority w:val="21"/>
    <w:qFormat/>
    <w:rsid w:val="00803218"/>
    <w:rPr>
      <w:i/>
      <w:iCs/>
      <w:color w:val="2F5496" w:themeColor="accent1" w:themeShade="BF"/>
    </w:rPr>
  </w:style>
  <w:style w:type="paragraph" w:styleId="IntenseQuote">
    <w:name w:val="Intense Quote"/>
    <w:basedOn w:val="Normal"/>
    <w:next w:val="Normal"/>
    <w:link w:val="IntenseQuoteChar"/>
    <w:uiPriority w:val="30"/>
    <w:qFormat/>
    <w:rsid w:val="008032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03218"/>
    <w:rPr>
      <w:i/>
      <w:iCs/>
      <w:color w:val="2F5496" w:themeColor="accent1" w:themeShade="BF"/>
    </w:rPr>
  </w:style>
  <w:style w:type="character" w:styleId="IntenseReference">
    <w:name w:val="Intense Reference"/>
    <w:basedOn w:val="DefaultParagraphFont"/>
    <w:uiPriority w:val="32"/>
    <w:qFormat/>
    <w:rsid w:val="00803218"/>
    <w:rPr>
      <w:b/>
      <w:bCs/>
      <w:smallCaps/>
      <w:color w:val="2F5496" w:themeColor="accent1" w:themeShade="BF"/>
      <w:spacing w:val="5"/>
    </w:rPr>
  </w:style>
  <w:style w:type="character" w:styleId="Hyperlink">
    <w:name w:val="Hyperlink"/>
    <w:basedOn w:val="DefaultParagraphFont"/>
    <w:uiPriority w:val="99"/>
    <w:unhideWhenUsed/>
    <w:rsid w:val="00D20DAD"/>
    <w:rPr>
      <w:color w:val="0563C1" w:themeColor="hyperlink"/>
      <w:u w:val="single"/>
    </w:rPr>
  </w:style>
  <w:style w:type="character" w:styleId="CommentReference">
    <w:name w:val="annotation reference"/>
    <w:basedOn w:val="DefaultParagraphFont"/>
    <w:uiPriority w:val="99"/>
    <w:semiHidden/>
    <w:unhideWhenUsed/>
    <w:rsid w:val="00312A92"/>
    <w:rPr>
      <w:sz w:val="16"/>
      <w:szCs w:val="16"/>
    </w:rPr>
  </w:style>
  <w:style w:type="paragraph" w:styleId="CommentText">
    <w:name w:val="annotation text"/>
    <w:basedOn w:val="Normal"/>
    <w:link w:val="CommentTextChar"/>
    <w:uiPriority w:val="99"/>
    <w:semiHidden/>
    <w:unhideWhenUsed/>
    <w:rsid w:val="00312A92"/>
    <w:pPr>
      <w:spacing w:line="240" w:lineRule="auto"/>
    </w:pPr>
    <w:rPr>
      <w:sz w:val="20"/>
      <w:szCs w:val="20"/>
    </w:rPr>
  </w:style>
  <w:style w:type="character" w:customStyle="1" w:styleId="CommentTextChar">
    <w:name w:val="Comment Text Char"/>
    <w:basedOn w:val="DefaultParagraphFont"/>
    <w:link w:val="CommentText"/>
    <w:uiPriority w:val="99"/>
    <w:semiHidden/>
    <w:rsid w:val="00312A92"/>
    <w:rPr>
      <w:sz w:val="20"/>
      <w:szCs w:val="20"/>
    </w:rPr>
  </w:style>
  <w:style w:type="paragraph" w:styleId="Revision">
    <w:name w:val="Revision"/>
    <w:hidden/>
    <w:uiPriority w:val="99"/>
    <w:semiHidden/>
    <w:rsid w:val="005D3C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12</Pages>
  <Words>3638</Words>
  <Characters>20738</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Venkateshwar Reddy Bheemreddyvalla</dc:creator>
  <cp:keywords/>
  <dc:description/>
  <cp:lastModifiedBy>SDI 1089</cp:lastModifiedBy>
  <cp:revision>97</cp:revision>
  <dcterms:created xsi:type="dcterms:W3CDTF">2026-02-03T06:25:00Z</dcterms:created>
  <dcterms:modified xsi:type="dcterms:W3CDTF">2026-02-05T07:36:00Z</dcterms:modified>
</cp:coreProperties>
</file>