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01C" w:rsidRDefault="00CF101C" w:rsidP="00CF101C">
      <w:pPr>
        <w:spacing w:before="100" w:beforeAutospacing="1" w:after="100" w:afterAutospacing="1" w:line="240" w:lineRule="auto"/>
        <w:jc w:val="center"/>
        <w:outlineLvl w:val="2"/>
        <w:rPr>
          <w:rFonts w:ascii="Times New Roman" w:hAnsi="Times New Roman" w:cs="Times New Roman"/>
          <w:b/>
          <w:bCs/>
          <w:sz w:val="32"/>
          <w:szCs w:val="28"/>
        </w:rPr>
      </w:pPr>
      <w:r w:rsidRPr="00CF101C">
        <w:rPr>
          <w:rFonts w:ascii="Times New Roman" w:hAnsi="Times New Roman" w:cs="Times New Roman"/>
          <w:b/>
          <w:bCs/>
          <w:sz w:val="32"/>
          <w:szCs w:val="28"/>
        </w:rPr>
        <w:t>Soil and Water Conservation Practices for Enhancing Productivity in Dryland Farming: A Review</w:t>
      </w:r>
    </w:p>
    <w:p w:rsidR="0047696E" w:rsidRDefault="0047696E" w:rsidP="007C15F7">
      <w:pPr>
        <w:spacing w:line="240" w:lineRule="auto"/>
        <w:jc w:val="center"/>
      </w:pPr>
    </w:p>
    <w:p w:rsidR="00D03949" w:rsidRPr="007C15F7" w:rsidRDefault="00D03949" w:rsidP="007C15F7">
      <w:pPr>
        <w:spacing w:line="240" w:lineRule="auto"/>
        <w:jc w:val="center"/>
      </w:pPr>
      <w:bookmarkStart w:id="0" w:name="_GoBack"/>
      <w:bookmarkEnd w:id="0"/>
    </w:p>
    <w:p w:rsidR="00CF101C" w:rsidRPr="00C872BE" w:rsidRDefault="00CF101C" w:rsidP="00C872BE">
      <w:pPr>
        <w:spacing w:before="120" w:after="120" w:line="240" w:lineRule="auto"/>
        <w:jc w:val="both"/>
        <w:outlineLvl w:val="2"/>
        <w:rPr>
          <w:rFonts w:ascii="Times New Roman" w:eastAsia="Times New Roman" w:hAnsi="Times New Roman" w:cs="Times New Roman"/>
          <w:b/>
          <w:bCs/>
          <w:sz w:val="28"/>
          <w:szCs w:val="28"/>
        </w:rPr>
      </w:pPr>
      <w:r w:rsidRPr="00C872BE">
        <w:rPr>
          <w:rFonts w:ascii="Times New Roman" w:eastAsia="Times New Roman" w:hAnsi="Times New Roman" w:cs="Times New Roman"/>
          <w:b/>
          <w:bCs/>
          <w:sz w:val="28"/>
          <w:szCs w:val="28"/>
        </w:rPr>
        <w:t>Abstract</w:t>
      </w:r>
    </w:p>
    <w:p w:rsidR="00CF101C" w:rsidRPr="00C872BE" w:rsidRDefault="00CF101C" w:rsidP="00C872BE">
      <w:pPr>
        <w:spacing w:before="120" w:after="120" w:line="240" w:lineRule="auto"/>
        <w:jc w:val="both"/>
        <w:rPr>
          <w:rFonts w:ascii="Times New Roman" w:eastAsia="Times New Roman" w:hAnsi="Times New Roman" w:cs="Times New Roman"/>
          <w:sz w:val="24"/>
          <w:szCs w:val="24"/>
        </w:rPr>
      </w:pPr>
      <w:r w:rsidRPr="00C872BE">
        <w:rPr>
          <w:rFonts w:ascii="Times New Roman" w:eastAsia="Times New Roman" w:hAnsi="Times New Roman" w:cs="Times New Roman"/>
          <w:sz w:val="24"/>
          <w:szCs w:val="24"/>
        </w:rPr>
        <w:t>Dryland farming supports a substantial proportion of global food production but is increasingly constrained by erratic rainfall, frequent droughts, and progressive soil degradation. Inefficient rainfall utilization, excessive runoff, soil erosion, and declining soil organic matter significantly limit crop productivity and system resilience in dryland regions. Soil and water conservation (SWC) practices offer effective and sustainable solutions to address these challenges by improving in-situ moisture conservation, enhancing soil health, and stabilizing crop yields. This review synthesizes current knowledge on the role of in-situ and ex-situ SWC practices in enhancing productivity of dryland farming systems. Key in-situ measures such as conservation tillage, residue mulching, contour farming, cover cropping, and land configuration techniques (e.g., broad bed and furrow, tied ridging) are discussed for their effectiveness in reducing runoff, increasing infiltration, and minimizing evaporation losses. Ex-situ interventions, including rainwater harvesting structures, farm ponds, and watershed-based approaches, are examined for their potential to provide supplemental irrigation and improve water availability during critical crop growth stages. The review further highlights the importance of organic matter management and soil health improvement in enhancing soil structure, water-holding capacity, and nutrient cycling under dryland conditions. Evidence from long-term field experiments indicates that integrated SWC practices significantly improve water use efficiency, nutrient use efficiency, and yield stability, while reducing land degradation. In the context of climate change, SWC practices emerge as key components of climate-smart agriculture by strengthening resilience, reducing vulnerability to drought, and offering mitigation co-benefits through carbon sequestration. Despite proven benefits, adoption of SWC practices remains limited due to socio-economic constraints, knowledge gaps, and site-specific challenges. The review underscores the need for location-specific, integrated, and participatory approaches to scale up SWC technologies for sustainable intensification of dryland farming systems.</w:t>
      </w:r>
    </w:p>
    <w:p w:rsidR="00CF101C" w:rsidRPr="00C872BE" w:rsidRDefault="00CF101C" w:rsidP="00C872BE">
      <w:pPr>
        <w:spacing w:before="120" w:after="120" w:line="240" w:lineRule="auto"/>
        <w:jc w:val="both"/>
        <w:outlineLvl w:val="2"/>
        <w:rPr>
          <w:rFonts w:ascii="Times New Roman" w:eastAsia="Times New Roman" w:hAnsi="Times New Roman" w:cs="Times New Roman"/>
          <w:b/>
          <w:bCs/>
          <w:sz w:val="24"/>
          <w:szCs w:val="24"/>
        </w:rPr>
      </w:pPr>
      <w:r w:rsidRPr="00C872BE">
        <w:rPr>
          <w:rFonts w:ascii="Times New Roman" w:eastAsia="Times New Roman" w:hAnsi="Times New Roman" w:cs="Times New Roman"/>
          <w:b/>
          <w:bCs/>
          <w:sz w:val="24"/>
          <w:szCs w:val="24"/>
        </w:rPr>
        <w:t xml:space="preserve">Keywords- </w:t>
      </w:r>
      <w:r w:rsidRPr="00C872BE">
        <w:rPr>
          <w:rFonts w:ascii="Times New Roman" w:eastAsia="Times New Roman" w:hAnsi="Times New Roman" w:cs="Times New Roman"/>
          <w:sz w:val="24"/>
          <w:szCs w:val="24"/>
        </w:rPr>
        <w:t>Dryland agriculture; Soil and water conservation; Moisture conservation; Water use efficiency; Soil health; Climate resilience</w:t>
      </w:r>
    </w:p>
    <w:p w:rsidR="008344B3" w:rsidRPr="00C872BE" w:rsidRDefault="00CF101C" w:rsidP="00C872BE">
      <w:pPr>
        <w:pStyle w:val="NormalWeb"/>
        <w:spacing w:before="120" w:beforeAutospacing="0" w:after="120" w:afterAutospacing="0"/>
        <w:jc w:val="both"/>
      </w:pPr>
      <w:r w:rsidRPr="00C872BE">
        <w:rPr>
          <w:b/>
          <w:bCs/>
          <w:sz w:val="28"/>
        </w:rPr>
        <w:t xml:space="preserve">Introduction- </w:t>
      </w:r>
      <w:proofErr w:type="gramStart"/>
      <w:r w:rsidR="00773688" w:rsidRPr="00C872BE">
        <w:t>Drylands  cover</w:t>
      </w:r>
      <w:proofErr w:type="gramEnd"/>
      <w:r w:rsidR="00773688" w:rsidRPr="00C872BE">
        <w:t xml:space="preserve">  41  percent  of  the  earth’s terrestrial surface, are  home to  a third  of the global population and have some of the highest levels  of  poverty  (</w:t>
      </w:r>
      <w:proofErr w:type="spellStart"/>
      <w:r w:rsidR="00773688" w:rsidRPr="00C872BE">
        <w:t>Montimore</w:t>
      </w:r>
      <w:proofErr w:type="spellEnd"/>
      <w:r w:rsidR="00773688" w:rsidRPr="00C872BE">
        <w:t xml:space="preserve">  et  al., 2009). </w:t>
      </w:r>
      <w:r w:rsidR="008344B3" w:rsidRPr="00C872BE">
        <w:t>Out of the 143 million ha net cultivated area, dry land and rainfed agriculture account for about 108 million ha (or 75% of it). Despite significant advancements in irrigation technology since the 1950s, rain-fed agriculture still accounts for the cultivation of 64.7% of cotton, 83.8% of pulses, 42% of rice, 74.1% of oilseeds, and 85.6% of coarse cereals. 40% of food grains are produced by dry land and rainfed agriculture, which also feeds two-thirds of the cattle and 50% of the human population</w:t>
      </w:r>
      <w:r w:rsidR="009F7988">
        <w:t xml:space="preserve"> (Reddy &amp; </w:t>
      </w:r>
      <w:proofErr w:type="spellStart"/>
      <w:r w:rsidR="009F7988">
        <w:t>Nagamani</w:t>
      </w:r>
      <w:proofErr w:type="spellEnd"/>
      <w:r w:rsidR="009F7988">
        <w:t xml:space="preserve"> 2009)</w:t>
      </w:r>
      <w:r w:rsidR="008344B3" w:rsidRPr="00C872BE">
        <w:t xml:space="preserve">. According to Patil et al. (2014), dry land farming is characterized by low crop production and high yield variability from year to year due to a variety of factors, including water availability. India's population is growing, and there is more intersectoral competition for fresh water as a result Agriculture is </w:t>
      </w:r>
      <w:r w:rsidR="008344B3" w:rsidRPr="00C872BE">
        <w:lastRenderedPageBreak/>
        <w:t xml:space="preserve">under pressure to consume less water (Zaman et al., 2017; Maitra and Pine, 2020). Urban residents' needs for water are likewise growing daily. In these conditions, conserving soil moisture is one of the key strategies for raising agricultural productivity (Namirembe et al., 2015). </w:t>
      </w:r>
    </w:p>
    <w:p w:rsidR="00332962" w:rsidRPr="00C872BE" w:rsidRDefault="00332962" w:rsidP="00C872BE">
      <w:pPr>
        <w:pStyle w:val="NormalWeb"/>
        <w:spacing w:before="120" w:beforeAutospacing="0" w:after="120" w:afterAutospacing="0"/>
        <w:jc w:val="both"/>
      </w:pPr>
      <w:r w:rsidRPr="00C872BE">
        <w:t>Soil and water are the most critical natural resources governing productivity in dryland ecosystems. A large proportion of rainfall is lost through runoff, evaporation, and deep percolation beyond the root zone, while soils are often prone to erosion, crusting, and organic matter depletion. These factors collectively result in low water use efficiency and poor crop performance</w:t>
      </w:r>
      <w:r w:rsidR="00773688" w:rsidRPr="00C872BE">
        <w:t xml:space="preserve"> (</w:t>
      </w:r>
      <w:proofErr w:type="spellStart"/>
      <w:r w:rsidR="00773688" w:rsidRPr="00C872BE">
        <w:t>Spitalniak</w:t>
      </w:r>
      <w:proofErr w:type="spellEnd"/>
      <w:r w:rsidR="00773688" w:rsidRPr="00C872BE">
        <w:t xml:space="preserve"> et al., 2019)</w:t>
      </w:r>
      <w:r w:rsidRPr="00C872BE">
        <w:t>. Soil and water conservation practices aim to address these challenges by improving rainfall capture, enhancing soil physical and biological propertie</w:t>
      </w:r>
      <w:r w:rsidR="005A119E">
        <w:t>s, and reducing resource losses (</w:t>
      </w:r>
      <w:proofErr w:type="spellStart"/>
      <w:r w:rsidR="005A119E">
        <w:t>Vijayalakshimi</w:t>
      </w:r>
      <w:proofErr w:type="spellEnd"/>
      <w:r w:rsidR="009F7988">
        <w:t xml:space="preserve"> et al.,</w:t>
      </w:r>
      <w:r w:rsidR="005A119E" w:rsidRPr="005A119E">
        <w:t xml:space="preserve"> 2012).</w:t>
      </w:r>
    </w:p>
    <w:p w:rsidR="0001468D" w:rsidRPr="00C872BE" w:rsidRDefault="0049280B" w:rsidP="00C872BE">
      <w:pPr>
        <w:pStyle w:val="NormalWeb"/>
        <w:spacing w:before="120" w:beforeAutospacing="0" w:after="120" w:afterAutospacing="0"/>
        <w:jc w:val="both"/>
      </w:pPr>
      <w:r w:rsidRPr="00C872BE">
        <w:t xml:space="preserve">Studies have shown that in </w:t>
      </w:r>
      <w:proofErr w:type="gramStart"/>
      <w:r w:rsidR="0001468D" w:rsidRPr="00C872BE">
        <w:t>arid  and</w:t>
      </w:r>
      <w:proofErr w:type="gramEnd"/>
      <w:r w:rsidR="0001468D" w:rsidRPr="00C872BE">
        <w:t xml:space="preserve">  semi-arid lands (</w:t>
      </w:r>
      <w:r w:rsidRPr="00C872BE">
        <w:t>ASALs</w:t>
      </w:r>
      <w:r w:rsidR="0001468D" w:rsidRPr="00C872BE">
        <w:t>)</w:t>
      </w:r>
      <w:r w:rsidRPr="00C872BE">
        <w:t>, inadequate  soil moisture  is a major limiting factor to crop and tree farming since about  5-10% of precipitation is  lost as runoff,  &lt;45%  is  transpired  by  plants  while  &lt;45%  is  lost through  evap</w:t>
      </w:r>
      <w:r w:rsidR="005A119E">
        <w:t>oration  (</w:t>
      </w:r>
      <w:proofErr w:type="spellStart"/>
      <w:r w:rsidR="005A119E">
        <w:t>Mwende</w:t>
      </w:r>
      <w:proofErr w:type="spellEnd"/>
      <w:r w:rsidR="005A119E">
        <w:t xml:space="preserve">, 2019).  Soil </w:t>
      </w:r>
      <w:r w:rsidR="009F7988">
        <w:t xml:space="preserve">water conservation </w:t>
      </w:r>
      <w:proofErr w:type="gramStart"/>
      <w:r w:rsidRPr="00C872BE">
        <w:t>thus  plays</w:t>
      </w:r>
      <w:proofErr w:type="gramEnd"/>
      <w:r w:rsidRPr="00C872BE">
        <w:t xml:space="preserve">  a crucial role in enhancing productivity of these areas  (</w:t>
      </w:r>
      <w:proofErr w:type="spellStart"/>
      <w:r w:rsidRPr="00C872BE">
        <w:t>Spitalniak</w:t>
      </w:r>
      <w:proofErr w:type="spellEnd"/>
      <w:r w:rsidRPr="00C872BE">
        <w:t xml:space="preserve">  et  al.,  2019).  Efficient </w:t>
      </w:r>
      <w:proofErr w:type="gramStart"/>
      <w:r w:rsidRPr="00C872BE">
        <w:t>utilization  of</w:t>
      </w:r>
      <w:proofErr w:type="gramEnd"/>
      <w:r w:rsidRPr="00C872BE">
        <w:t xml:space="preserve">  soil  and  water  resources necessitates  the  adoption  of  appropriate soil moisture conservation  techniques (</w:t>
      </w:r>
      <w:proofErr w:type="spellStart"/>
      <w:r w:rsidRPr="00C872BE">
        <w:t>Sivapalan</w:t>
      </w:r>
      <w:proofErr w:type="spellEnd"/>
      <w:r w:rsidRPr="00C872BE">
        <w:t xml:space="preserve">, 2001; </w:t>
      </w:r>
      <w:proofErr w:type="spellStart"/>
      <w:r w:rsidRPr="00C872BE">
        <w:t>Vijayalakshimi</w:t>
      </w:r>
      <w:proofErr w:type="spellEnd"/>
      <w:r w:rsidRPr="00C872BE">
        <w:t xml:space="preserve"> et al., 2012; Cheruiyot et al.,  2018).</w:t>
      </w:r>
    </w:p>
    <w:p w:rsidR="00395BBC" w:rsidRPr="00C872BE" w:rsidRDefault="0001468D" w:rsidP="00C872BE">
      <w:pPr>
        <w:pStyle w:val="NormalWeb"/>
        <w:spacing w:before="120" w:beforeAutospacing="0" w:after="120" w:afterAutospacing="0"/>
        <w:jc w:val="both"/>
      </w:pPr>
      <w:r w:rsidRPr="00C872BE">
        <w:t xml:space="preserve">Furthermore, despite the benefits accrued to the use of soil moisture conservation technologies as outlined </w:t>
      </w:r>
      <w:r w:rsidR="008344B3" w:rsidRPr="00C872BE">
        <w:t xml:space="preserve">by </w:t>
      </w:r>
      <w:proofErr w:type="spellStart"/>
      <w:r w:rsidR="008344B3" w:rsidRPr="00C872BE">
        <w:t>Hamado</w:t>
      </w:r>
      <w:proofErr w:type="spellEnd"/>
      <w:r w:rsidR="008344B3" w:rsidRPr="00C872BE">
        <w:t xml:space="preserve"> (2011), </w:t>
      </w:r>
      <w:proofErr w:type="spellStart"/>
      <w:r w:rsidRPr="00C872BE">
        <w:t>Mutiso</w:t>
      </w:r>
      <w:proofErr w:type="spellEnd"/>
      <w:r w:rsidRPr="00C872BE">
        <w:t xml:space="preserve"> et al</w:t>
      </w:r>
      <w:r w:rsidR="008344B3" w:rsidRPr="00C872BE">
        <w:t xml:space="preserve">. (2018) and </w:t>
      </w:r>
      <w:proofErr w:type="spellStart"/>
      <w:r w:rsidRPr="00C872BE">
        <w:t>Njenga</w:t>
      </w:r>
      <w:proofErr w:type="spellEnd"/>
      <w:r w:rsidRPr="00C872BE">
        <w:t xml:space="preserve"> et al. (2021) observed that several SWC technologies promoted in drylands have not been adopted because of inadequate knowledge on the benefits and proper use of these technologies. The study further revealed that adequate information is needed and tailored to specific farmers’ needs to enhance adoption levels. </w:t>
      </w:r>
      <w:r w:rsidR="00253B0D" w:rsidRPr="00C872BE">
        <w:t>These methods</w:t>
      </w:r>
      <w:r w:rsidR="00253B0D">
        <w:t xml:space="preserve"> t</w:t>
      </w:r>
      <w:r w:rsidRPr="00C872BE">
        <w:t xml:space="preserve">hus sought to identify feasible SWC technologies for agriculture and forestry, and evaluate their effectiveness for enhancing moisture storage and erosion control in ASALs. It further sought to identify impediments to adoption of soil water conservation </w:t>
      </w:r>
      <w:r w:rsidR="005A119E" w:rsidRPr="00C872BE">
        <w:t xml:space="preserve">technologies </w:t>
      </w:r>
      <w:proofErr w:type="spellStart"/>
      <w:r w:rsidR="005A119E" w:rsidRPr="00C872BE">
        <w:t>earlier</w:t>
      </w:r>
      <w:r w:rsidR="008344B3" w:rsidRPr="00C872BE">
        <w:t>promoted</w:t>
      </w:r>
      <w:proofErr w:type="spellEnd"/>
      <w:r w:rsidR="008344B3" w:rsidRPr="00C872BE">
        <w:t xml:space="preserve"> in the ASALs</w:t>
      </w:r>
      <w:r w:rsidRPr="00C872BE">
        <w:t>.</w:t>
      </w:r>
    </w:p>
    <w:p w:rsidR="00332962" w:rsidRPr="00C872BE" w:rsidRDefault="00332962" w:rsidP="00C872BE">
      <w:pPr>
        <w:pStyle w:val="NormalWeb"/>
        <w:spacing w:before="120" w:beforeAutospacing="0" w:after="120" w:afterAutospacing="0"/>
        <w:jc w:val="both"/>
      </w:pPr>
      <w:r w:rsidRPr="00C872BE">
        <w:t>This review critically examines soil and water conservation practices relevant to dryland farming, with emphasis on their mechanisms, productivity impacts, and role in climate resilience. The objectives are to (</w:t>
      </w:r>
      <w:proofErr w:type="spellStart"/>
      <w:r w:rsidRPr="00C872BE">
        <w:t>i</w:t>
      </w:r>
      <w:proofErr w:type="spellEnd"/>
      <w:r w:rsidRPr="00C872BE">
        <w:t>) synthesize current knowledge on SWC practices, (ii) assess their effects on crop productivity and resource use efficiency, and (iii) identify research gaps and future directions for sustainable intensification of dryland farming systems.</w:t>
      </w:r>
    </w:p>
    <w:p w:rsidR="00B31364" w:rsidRPr="00C872BE" w:rsidRDefault="00B31364" w:rsidP="00C872BE">
      <w:pPr>
        <w:pStyle w:val="NormalWeb"/>
        <w:spacing w:before="120" w:beforeAutospacing="0" w:after="120" w:afterAutospacing="0"/>
        <w:jc w:val="both"/>
        <w:rPr>
          <w:b/>
          <w:bCs/>
        </w:rPr>
      </w:pPr>
      <w:r w:rsidRPr="00C872BE">
        <w:rPr>
          <w:b/>
          <w:bCs/>
          <w:sz w:val="28"/>
          <w:szCs w:val="28"/>
        </w:rPr>
        <w:t>Materials and methods</w:t>
      </w:r>
      <w:r w:rsidRPr="00C872BE">
        <w:rPr>
          <w:b/>
          <w:bCs/>
        </w:rPr>
        <w:t xml:space="preserve">- </w:t>
      </w:r>
    </w:p>
    <w:p w:rsidR="002B36A7" w:rsidRPr="00C872BE" w:rsidRDefault="00B31364" w:rsidP="00C872BE">
      <w:pPr>
        <w:pStyle w:val="NormalWeb"/>
        <w:spacing w:before="120" w:beforeAutospacing="0" w:after="120" w:afterAutospacing="0"/>
        <w:jc w:val="both"/>
      </w:pPr>
      <w:r w:rsidRPr="00C872BE">
        <w:t xml:space="preserve">The literature review was undertaken through purposeful sampling of relevant journal papers, book chapters and conference proceedings. The literature review involved in </w:t>
      </w:r>
      <w:proofErr w:type="gramStart"/>
      <w:r w:rsidRPr="00C872BE">
        <w:t>depth  analysis</w:t>
      </w:r>
      <w:proofErr w:type="gramEnd"/>
      <w:r w:rsidRPr="00C872BE">
        <w:t xml:space="preserve">  of  80  literature  materials  all addressing  issues  of  soil  and  water conservation for agriculture</w:t>
      </w:r>
    </w:p>
    <w:p w:rsidR="00332962" w:rsidRPr="00C872BE" w:rsidRDefault="00332962" w:rsidP="00C872BE">
      <w:pPr>
        <w:pStyle w:val="Heading2"/>
        <w:spacing w:before="120" w:after="120"/>
        <w:jc w:val="both"/>
        <w:rPr>
          <w:rFonts w:ascii="Times New Roman" w:hAnsi="Times New Roman" w:cs="Times New Roman"/>
          <w:color w:val="auto"/>
        </w:rPr>
      </w:pPr>
      <w:r w:rsidRPr="00C872BE">
        <w:rPr>
          <w:rFonts w:ascii="Times New Roman" w:hAnsi="Times New Roman" w:cs="Times New Roman"/>
          <w:color w:val="auto"/>
        </w:rPr>
        <w:t>Concept and Classification of Dryland Farming</w:t>
      </w:r>
    </w:p>
    <w:p w:rsidR="005613F2" w:rsidRDefault="00332962" w:rsidP="00C872BE">
      <w:pPr>
        <w:pStyle w:val="NormalWeb"/>
        <w:spacing w:before="120" w:beforeAutospacing="0" w:after="120" w:afterAutospacing="0"/>
        <w:jc w:val="both"/>
      </w:pPr>
      <w:r w:rsidRPr="00C872BE">
        <w:t>Dryland farming refers to agricultural production systems practiced in regions where annual rainfall is low and often insufficient to meet crop water requirements. Based on rainfall and length of growing period, dryland agriculture is commonly classified into arid, semi-arid, and dry sub-humid zones. Arid regions receive less than 250 mm of annual rainfall and are characterized by very limited cropping options, whereas semi-arid regions receive 250–750 mm rainfall and support a wider range of crops under rainfed conditions.</w:t>
      </w:r>
    </w:p>
    <w:p w:rsidR="00186F7E" w:rsidRDefault="00186F7E" w:rsidP="00C872BE">
      <w:pPr>
        <w:pStyle w:val="NormalWeb"/>
        <w:spacing w:before="120" w:beforeAutospacing="0" w:after="120" w:afterAutospacing="0"/>
        <w:jc w:val="both"/>
      </w:pPr>
    </w:p>
    <w:p w:rsidR="00186F7E" w:rsidRDefault="0005172D" w:rsidP="00C872BE">
      <w:pPr>
        <w:pStyle w:val="NormalWeb"/>
        <w:spacing w:before="120" w:beforeAutospacing="0" w:after="120" w:afterAutospacing="0"/>
        <w:jc w:val="both"/>
      </w:pPr>
      <w:r>
        <w:t xml:space="preserve">Table </w:t>
      </w:r>
      <w:proofErr w:type="gramStart"/>
      <w:r w:rsidR="00186F7E">
        <w:t>1.</w:t>
      </w:r>
      <w:r w:rsidR="009324AC" w:rsidRPr="00474E32">
        <w:rPr>
          <w:b/>
        </w:rPr>
        <w:t>Characteristics</w:t>
      </w:r>
      <w:proofErr w:type="gramEnd"/>
      <w:r w:rsidR="009324AC" w:rsidRPr="00474E32">
        <w:rPr>
          <w:b/>
        </w:rPr>
        <w:t xml:space="preserve"> of Different Farming Systems </w:t>
      </w:r>
    </w:p>
    <w:tbl>
      <w:tblPr>
        <w:tblStyle w:val="TableGrid"/>
        <w:tblW w:w="0" w:type="auto"/>
        <w:tblInd w:w="108" w:type="dxa"/>
        <w:tblLook w:val="04A0" w:firstRow="1" w:lastRow="0" w:firstColumn="1" w:lastColumn="0" w:noHBand="0" w:noVBand="1"/>
      </w:tblPr>
      <w:tblGrid>
        <w:gridCol w:w="2286"/>
        <w:gridCol w:w="2394"/>
        <w:gridCol w:w="2394"/>
        <w:gridCol w:w="2394"/>
      </w:tblGrid>
      <w:tr w:rsidR="005613F2" w:rsidRPr="006F7EAC" w:rsidTr="006F7EAC">
        <w:tc>
          <w:tcPr>
            <w:tcW w:w="2286" w:type="dxa"/>
          </w:tcPr>
          <w:p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Constitute</w:t>
            </w:r>
          </w:p>
        </w:tc>
        <w:tc>
          <w:tcPr>
            <w:tcW w:w="2394" w:type="dxa"/>
          </w:tcPr>
          <w:p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Dry farming</w:t>
            </w:r>
          </w:p>
        </w:tc>
        <w:tc>
          <w:tcPr>
            <w:tcW w:w="2394" w:type="dxa"/>
          </w:tcPr>
          <w:p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Dryland farming</w:t>
            </w:r>
          </w:p>
        </w:tc>
        <w:tc>
          <w:tcPr>
            <w:tcW w:w="2394" w:type="dxa"/>
          </w:tcPr>
          <w:p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Rainfed farming</w:t>
            </w:r>
          </w:p>
        </w:tc>
      </w:tr>
      <w:tr w:rsidR="005613F2" w:rsidRPr="006F7EAC" w:rsidTr="006F7EAC">
        <w:tc>
          <w:tcPr>
            <w:tcW w:w="2286"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Rainfall (mm)</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&lt;750</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750-1150</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&gt;1150</w:t>
            </w:r>
          </w:p>
        </w:tc>
      </w:tr>
      <w:tr w:rsidR="005613F2" w:rsidRPr="006F7EAC" w:rsidTr="006F7EAC">
        <w:trPr>
          <w:trHeight w:val="422"/>
        </w:trPr>
        <w:tc>
          <w:tcPr>
            <w:tcW w:w="2286"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Region</w:t>
            </w:r>
          </w:p>
        </w:tc>
        <w:tc>
          <w:tcPr>
            <w:tcW w:w="2394" w:type="dxa"/>
          </w:tcPr>
          <w:p w:rsidR="005613F2" w:rsidRPr="006F7EAC" w:rsidRDefault="006F7EAC" w:rsidP="006F7EAC">
            <w:pPr>
              <w:rPr>
                <w:rFonts w:ascii="Times New Roman" w:hAnsi="Times New Roman" w:cs="Times New Roman"/>
                <w:sz w:val="24"/>
                <w:szCs w:val="24"/>
              </w:rPr>
            </w:pPr>
            <w:r w:rsidRPr="006F7EAC">
              <w:rPr>
                <w:rFonts w:ascii="Times New Roman" w:hAnsi="Times New Roman" w:cs="Times New Roman"/>
                <w:sz w:val="24"/>
                <w:szCs w:val="24"/>
              </w:rPr>
              <w:t>A</w:t>
            </w:r>
            <w:r w:rsidRPr="006F7EAC">
              <w:rPr>
                <w:rFonts w:ascii="Times New Roman" w:eastAsia="Times New Roman" w:hAnsi="Times New Roman" w:cs="Times New Roman"/>
                <w:sz w:val="24"/>
                <w:szCs w:val="24"/>
              </w:rPr>
              <w:t>rid</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Semi-arid &amp; sub-humid</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Humid &amp; sub-humid</w:t>
            </w:r>
          </w:p>
        </w:tc>
      </w:tr>
      <w:tr w:rsidR="005613F2" w:rsidRPr="006F7EAC" w:rsidTr="006F7EAC">
        <w:tc>
          <w:tcPr>
            <w:tcW w:w="2286"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Moisture availability</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S</w:t>
            </w:r>
            <w:r w:rsidRPr="006F7EAC">
              <w:rPr>
                <w:rFonts w:ascii="Times New Roman" w:eastAsia="Times New Roman" w:hAnsi="Times New Roman" w:cs="Times New Roman"/>
                <w:sz w:val="24"/>
                <w:szCs w:val="24"/>
              </w:rPr>
              <w:t>hortage</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S</w:t>
            </w:r>
            <w:r w:rsidRPr="006F7EAC">
              <w:rPr>
                <w:rFonts w:ascii="Times New Roman" w:eastAsia="Times New Roman" w:hAnsi="Times New Roman" w:cs="Times New Roman"/>
                <w:sz w:val="24"/>
                <w:szCs w:val="24"/>
              </w:rPr>
              <w:t>hortage</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Enough</w:t>
            </w:r>
          </w:p>
        </w:tc>
      </w:tr>
      <w:tr w:rsidR="005613F2" w:rsidRPr="006F7EAC" w:rsidTr="006F7EAC">
        <w:tc>
          <w:tcPr>
            <w:tcW w:w="2286"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Cropping system</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 xml:space="preserve">Only </w:t>
            </w:r>
            <w:r w:rsidRPr="006F7EAC">
              <w:rPr>
                <w:rFonts w:ascii="Times New Roman" w:eastAsia="Times New Roman" w:hAnsi="Times New Roman" w:cs="Times New Roman"/>
                <w:sz w:val="24"/>
                <w:szCs w:val="24"/>
              </w:rPr>
              <w:t>single cropping</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Single or intercropping</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Intercropping or double cropping</w:t>
            </w:r>
          </w:p>
        </w:tc>
      </w:tr>
      <w:tr w:rsidR="005613F2" w:rsidRPr="006F7EAC" w:rsidTr="006F7EAC">
        <w:tc>
          <w:tcPr>
            <w:tcW w:w="2286"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Growing duration</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&lt;75 days</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75-120 days</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&gt;120 days</w:t>
            </w:r>
          </w:p>
        </w:tc>
      </w:tr>
      <w:tr w:rsidR="005613F2" w:rsidRPr="006F7EAC" w:rsidTr="006F7EAC">
        <w:tc>
          <w:tcPr>
            <w:tcW w:w="2286"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Constraints</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Wind erosion</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Wind &amp; water erosion</w:t>
            </w:r>
          </w:p>
        </w:tc>
        <w:tc>
          <w:tcPr>
            <w:tcW w:w="2394" w:type="dxa"/>
          </w:tcPr>
          <w:p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Water erosion</w:t>
            </w:r>
          </w:p>
        </w:tc>
      </w:tr>
    </w:tbl>
    <w:p w:rsidR="005613F2" w:rsidRPr="00C872BE" w:rsidRDefault="006F7EAC" w:rsidP="006F7EAC">
      <w:pPr>
        <w:pStyle w:val="NormalWeb"/>
        <w:spacing w:before="0" w:beforeAutospacing="0" w:after="0" w:afterAutospacing="0"/>
        <w:jc w:val="both"/>
      </w:pPr>
      <w:r w:rsidRPr="006F7EAC">
        <w:t>Source: Principles of agronomy by SR Reddy</w:t>
      </w:r>
    </w:p>
    <w:p w:rsidR="00332962" w:rsidRPr="00C872BE" w:rsidRDefault="00332962" w:rsidP="00C872BE">
      <w:pPr>
        <w:pStyle w:val="NormalWeb"/>
        <w:spacing w:before="120" w:beforeAutospacing="0" w:after="120" w:afterAutospacing="0"/>
        <w:jc w:val="both"/>
      </w:pPr>
      <w:r w:rsidRPr="00C872BE">
        <w:t>Dryland farming systems are typically characterized by low external input use, mixed cropping and livestock systems, and reliance on traditional knowledge. Major crops grown in drylands include coarse cereals, pulses, oilseeds, and drought-tolerant cash crops. Despite their importance, dryland systems often suffer from low productivity due to biophysical and socio-economic constraints. Understanding the unique characteristics of dryland farming is essential for designing effective soil and water conservation strategies.</w:t>
      </w:r>
    </w:p>
    <w:p w:rsidR="00332962" w:rsidRPr="00C872BE" w:rsidRDefault="00332962" w:rsidP="00C872BE">
      <w:pPr>
        <w:pStyle w:val="Heading2"/>
        <w:spacing w:before="120" w:after="120" w:line="240" w:lineRule="auto"/>
        <w:jc w:val="both"/>
        <w:rPr>
          <w:rFonts w:ascii="Times New Roman" w:hAnsi="Times New Roman" w:cs="Times New Roman"/>
          <w:color w:val="auto"/>
        </w:rPr>
      </w:pPr>
      <w:r w:rsidRPr="00C872BE">
        <w:rPr>
          <w:rFonts w:ascii="Times New Roman" w:hAnsi="Times New Roman" w:cs="Times New Roman"/>
          <w:color w:val="auto"/>
        </w:rPr>
        <w:t>Characteristics and Challenges of Dryland Farming Systems</w:t>
      </w:r>
    </w:p>
    <w:p w:rsidR="00332962" w:rsidRPr="00C872BE" w:rsidRDefault="00332962" w:rsidP="00C872BE">
      <w:pPr>
        <w:pStyle w:val="NormalWeb"/>
        <w:spacing w:before="120" w:beforeAutospacing="0" w:after="120" w:afterAutospacing="0"/>
        <w:jc w:val="both"/>
      </w:pPr>
      <w:r w:rsidRPr="00C872BE">
        <w:t>Dryland regions are typically defined by annual rainfall less than potential evapotranspiration, with growing seasons constrained by moisture availability. Rainfall distribution is often erratic, resulting in frequent dry spells during critical crop growth stages. Soils in these regions are generally shallow, coarse-textured, low in organic carbon, and susceptible to erosion.</w:t>
      </w:r>
    </w:p>
    <w:p w:rsidR="00332962" w:rsidRPr="00C872BE" w:rsidRDefault="00332962" w:rsidP="00C872BE">
      <w:pPr>
        <w:pStyle w:val="NormalWeb"/>
        <w:spacing w:before="120" w:beforeAutospacing="0" w:after="120" w:afterAutospacing="0"/>
        <w:jc w:val="both"/>
      </w:pPr>
      <w:r w:rsidRPr="00C872BE">
        <w:t xml:space="preserve">Major challenges of dryland farming include soil erosion by water and wind, surface crusting, low infiltration rates, nutrient deficiencies, and declining soil organic matter. Socio-economic factors such as small landholdings, limited capital, inadequate access to technology, and weak institutional support further exacerbate vulnerability. Addressing these challenges requires integrated soil and water management strategies tailored to local </w:t>
      </w:r>
      <w:proofErr w:type="spellStart"/>
      <w:r w:rsidRPr="00C872BE">
        <w:t>agro</w:t>
      </w:r>
      <w:proofErr w:type="spellEnd"/>
      <w:r w:rsidRPr="00C872BE">
        <w:t>-ecological conditions.</w:t>
      </w:r>
    </w:p>
    <w:p w:rsidR="002B36A7" w:rsidRPr="00C872BE" w:rsidRDefault="002B36A7" w:rsidP="00C872BE">
      <w:pPr>
        <w:pStyle w:val="NormalWeb"/>
        <w:spacing w:before="120" w:beforeAutospacing="0" w:after="120" w:afterAutospacing="0"/>
        <w:jc w:val="both"/>
      </w:pPr>
      <w:r w:rsidRPr="00C872BE">
        <w:rPr>
          <w:b/>
          <w:bCs/>
        </w:rPr>
        <w:t>Characteristics of dry farming:</w:t>
      </w:r>
      <w:r w:rsidRPr="00C872BE">
        <w:t xml:space="preserve"> In India, weather plays an important role in crop production under dry land situation. Dry land constitutes nearly 62 per cent of the total cropped area of 142 m. ha. </w:t>
      </w:r>
      <w:r w:rsidR="00B31364" w:rsidRPr="00C872BE">
        <w:t>In</w:t>
      </w:r>
      <w:r w:rsidRPr="00C872BE">
        <w:t xml:space="preserve"> the country contributing about 42 per cent of total food production (Reddy, 2000).</w:t>
      </w:r>
    </w:p>
    <w:p w:rsidR="002B36A7" w:rsidRPr="00C872BE" w:rsidRDefault="002B36A7" w:rsidP="00C872BE">
      <w:pPr>
        <w:pStyle w:val="NormalWeb"/>
        <w:spacing w:before="120" w:beforeAutospacing="0" w:after="120" w:afterAutospacing="0"/>
        <w:jc w:val="both"/>
      </w:pPr>
      <w:r w:rsidRPr="00C872BE">
        <w:t xml:space="preserve">Dry land is characterized by highly fragile resource base and mainly depends upon the prevailing weather conditions. Among them, rainfall is the major deciding factor. Erratic and ill-distribution of rainfall coupled with high rates of evaporation in dry climate often lead to periods of water deficit and has serious implications for stability of crop production (Aggarwal and Kumar, 1993). </w:t>
      </w:r>
    </w:p>
    <w:p w:rsidR="002B36A7" w:rsidRPr="00C872BE" w:rsidRDefault="002B36A7" w:rsidP="00C872BE">
      <w:pPr>
        <w:pStyle w:val="NormalWeb"/>
        <w:spacing w:before="120" w:beforeAutospacing="0" w:after="120" w:afterAutospacing="0"/>
        <w:jc w:val="both"/>
      </w:pPr>
      <w:r w:rsidRPr="00C872BE">
        <w:t xml:space="preserve">Singh (1995) opined that the length of growing period varied from 60 to 300 days due to variations in total rainfall, its distribution, potential evapotranspiration and soil water storage. The important soil groups are </w:t>
      </w:r>
      <w:proofErr w:type="spellStart"/>
      <w:r w:rsidRPr="00C872BE">
        <w:t>vertisols</w:t>
      </w:r>
      <w:proofErr w:type="spellEnd"/>
      <w:r w:rsidRPr="00C872BE">
        <w:t xml:space="preserve"> and </w:t>
      </w:r>
      <w:proofErr w:type="spellStart"/>
      <w:r w:rsidRPr="00C872BE">
        <w:t>alfisols</w:t>
      </w:r>
      <w:proofErr w:type="spellEnd"/>
      <w:r w:rsidRPr="00C872BE">
        <w:t xml:space="preserve"> and their associated orders, which are characterized by low organic matter and poor nutrient status particularly with nitrogen, phosphorus, </w:t>
      </w:r>
      <w:proofErr w:type="spellStart"/>
      <w:r w:rsidRPr="00C872BE">
        <w:t>sulphur</w:t>
      </w:r>
      <w:proofErr w:type="spellEnd"/>
      <w:r w:rsidRPr="00C872BE">
        <w:t xml:space="preserve"> and calcium. The main constraints that limit crop production in dry land are </w:t>
      </w:r>
      <w:r w:rsidRPr="00C872BE">
        <w:lastRenderedPageBreak/>
        <w:t>moisture stress and deficiency of nutrients. Poor soil fertility and low water holding capacity also lead to poor crop yields in dry farming regions (</w:t>
      </w:r>
      <w:proofErr w:type="spellStart"/>
      <w:r w:rsidRPr="00C872BE">
        <w:t>Sheshshayee</w:t>
      </w:r>
      <w:proofErr w:type="spellEnd"/>
      <w:r w:rsidRPr="00C872BE">
        <w:t xml:space="preserve"> et al., 2003).</w:t>
      </w:r>
    </w:p>
    <w:p w:rsidR="002B36A7" w:rsidRPr="00C872BE" w:rsidRDefault="002B36A7" w:rsidP="00C872BE">
      <w:pPr>
        <w:pStyle w:val="NormalWeb"/>
        <w:spacing w:before="120" w:beforeAutospacing="0" w:after="120" w:afterAutospacing="0"/>
        <w:jc w:val="both"/>
      </w:pPr>
      <w:r w:rsidRPr="00C872BE">
        <w:t>Present farming system in dry land area is characterized by low and unpredictable yield due to an inefficient use of rain and soil, rare use of fertilizers, high yielding varieties and improved soil conservation measures (Pathak and Laryea, 1995). Efficient resource management, improved crop production technologies and alternate land use systems are the key issues to increase the productivity of dry land areas (Singh, 1995). Important crops cultivated in dry land were sorghum, cotton, soybean, groundnut, sunflower and pulses (Singh et al., 2000). Approximately 30 to 60 per cent reduction in potential crop yield was due to abiotic stresses and majority of it is attributed to drought (</w:t>
      </w:r>
      <w:proofErr w:type="spellStart"/>
      <w:r w:rsidRPr="00C872BE">
        <w:t>Sheshshayee</w:t>
      </w:r>
      <w:proofErr w:type="spellEnd"/>
      <w:r w:rsidRPr="00C872BE">
        <w:t xml:space="preserve"> et al., 2003). </w:t>
      </w:r>
    </w:p>
    <w:p w:rsidR="002B36A7" w:rsidRPr="00C872BE" w:rsidRDefault="002B36A7" w:rsidP="00C872BE">
      <w:pPr>
        <w:pStyle w:val="NormalWeb"/>
        <w:spacing w:before="120" w:beforeAutospacing="0" w:after="120" w:afterAutospacing="0"/>
        <w:jc w:val="both"/>
      </w:pPr>
      <w:r w:rsidRPr="00C872BE">
        <w:t>The low and highly erratic distribution of rainfall is a major cause of instability in production and low yields in many of the dry land crops. Cultivation of crops adopting traditional farming systems without use of fertilizer inputs has also contributed to low productivity. Most of the rainfed ecosystems possess marginal soils with poor soil fertility (</w:t>
      </w:r>
      <w:proofErr w:type="spellStart"/>
      <w:r w:rsidRPr="00C872BE">
        <w:t>Velu</w:t>
      </w:r>
      <w:proofErr w:type="spellEnd"/>
      <w:r w:rsidRPr="00C872BE">
        <w:t>, 2011).</w:t>
      </w:r>
    </w:p>
    <w:p w:rsidR="00332962" w:rsidRPr="00C872BE" w:rsidRDefault="00332962" w:rsidP="00C872BE">
      <w:pPr>
        <w:pStyle w:val="Heading2"/>
        <w:numPr>
          <w:ilvl w:val="0"/>
          <w:numId w:val="2"/>
        </w:numPr>
        <w:spacing w:before="120" w:after="120"/>
        <w:jc w:val="both"/>
        <w:rPr>
          <w:rFonts w:ascii="Times New Roman" w:hAnsi="Times New Roman" w:cs="Times New Roman"/>
          <w:color w:val="auto"/>
        </w:rPr>
      </w:pPr>
      <w:r w:rsidRPr="00C872BE">
        <w:rPr>
          <w:rFonts w:ascii="Times New Roman" w:hAnsi="Times New Roman" w:cs="Times New Roman"/>
          <w:color w:val="auto"/>
        </w:rPr>
        <w:t>Soil Degradation and Water Loss Processes in Drylands</w:t>
      </w:r>
    </w:p>
    <w:p w:rsidR="00332962" w:rsidRPr="00C872BE" w:rsidRDefault="00332962" w:rsidP="00C872BE">
      <w:pPr>
        <w:pStyle w:val="NormalWeb"/>
        <w:spacing w:before="120" w:beforeAutospacing="0" w:after="120" w:afterAutospacing="0"/>
        <w:jc w:val="both"/>
      </w:pPr>
      <w:r w:rsidRPr="00C872BE">
        <w:t>Soil erosion is one of the most severe forms of land degradation in dryland areas, leading to loss of fertile topsoil, nutrients, and soil organic carbon. Water erosion dominates in regions with intense rainfall events, while wind erosion is prevalent in arid and semi-arid zones with sparse vegetation cover.</w:t>
      </w:r>
    </w:p>
    <w:p w:rsidR="00332962" w:rsidRPr="00C872BE" w:rsidRDefault="00332962" w:rsidP="00C872BE">
      <w:pPr>
        <w:pStyle w:val="NormalWeb"/>
        <w:spacing w:before="120" w:beforeAutospacing="0" w:after="120" w:afterAutospacing="0"/>
        <w:jc w:val="both"/>
      </w:pPr>
      <w:r w:rsidRPr="00C872BE">
        <w:t>Runoff generation is high due to poor soil structure, surface sealing, and low infiltration capacity. Evaporation losses from bare soil surfaces further reduce effective rainfall. Over time, these processes degrade soil structure, reduce water-holding capacity, and diminish crop productivity. SWC practices are designed to interrupt these degradation pathways by improving soil cover, enhancing infiltration, and stabilizing soil aggregates.</w:t>
      </w:r>
    </w:p>
    <w:p w:rsidR="00332962" w:rsidRPr="00C872BE" w:rsidRDefault="00332962" w:rsidP="00C872BE">
      <w:pPr>
        <w:pStyle w:val="Heading3"/>
        <w:numPr>
          <w:ilvl w:val="0"/>
          <w:numId w:val="2"/>
        </w:numPr>
        <w:spacing w:before="120" w:beforeAutospacing="0" w:after="120" w:afterAutospacing="0"/>
        <w:jc w:val="both"/>
      </w:pPr>
      <w:r w:rsidRPr="00C872BE">
        <w:t>Soil Erosion</w:t>
      </w:r>
    </w:p>
    <w:p w:rsidR="00332962" w:rsidRPr="00C872BE" w:rsidRDefault="00332962" w:rsidP="00C872BE">
      <w:pPr>
        <w:pStyle w:val="NormalWeb"/>
        <w:spacing w:before="120" w:beforeAutospacing="0" w:after="120" w:afterAutospacing="0"/>
        <w:jc w:val="both"/>
      </w:pPr>
      <w:r w:rsidRPr="00C872BE">
        <w:t>Soil erosion is a major cause of land degradation in dryland regions. Intense rainfall events generate high runoff, which detaches and transports soil particles from the field. Wind erosion is also prevalent in arid and semi-arid areas with sparse vegetation cover and dry, loose soils. Erosion results in loss of topsoil, organic matter, and nutrients, leading to reduced soil fertility and crop yields.</w:t>
      </w:r>
    </w:p>
    <w:p w:rsidR="00332962" w:rsidRPr="00C872BE" w:rsidRDefault="00332962" w:rsidP="00C872BE">
      <w:pPr>
        <w:pStyle w:val="Heading3"/>
        <w:numPr>
          <w:ilvl w:val="0"/>
          <w:numId w:val="2"/>
        </w:numPr>
        <w:spacing w:before="120" w:beforeAutospacing="0" w:after="120" w:afterAutospacing="0"/>
        <w:jc w:val="both"/>
      </w:pPr>
      <w:r w:rsidRPr="00C872BE">
        <w:t>Runoff and Infiltration Losses</w:t>
      </w:r>
    </w:p>
    <w:p w:rsidR="00332962" w:rsidRPr="00C872BE" w:rsidRDefault="00332962" w:rsidP="00C872BE">
      <w:pPr>
        <w:pStyle w:val="NormalWeb"/>
        <w:spacing w:before="120" w:beforeAutospacing="0" w:after="120" w:afterAutospacing="0"/>
        <w:jc w:val="both"/>
      </w:pPr>
      <w:r w:rsidRPr="00C872BE">
        <w:t>Low infiltration rates due to surface sealing, crusting, and compaction contribute to high runoff losses in dryland soils. As a result, only a small fraction of rainfall is stored in the root zone for crop use. Improving infiltration and reducing runoff are central objectives of SWC practices.</w:t>
      </w:r>
    </w:p>
    <w:p w:rsidR="00332962" w:rsidRPr="00C872BE" w:rsidRDefault="00332962" w:rsidP="00C872BE">
      <w:pPr>
        <w:pStyle w:val="Heading3"/>
        <w:numPr>
          <w:ilvl w:val="0"/>
          <w:numId w:val="2"/>
        </w:numPr>
        <w:spacing w:before="120" w:beforeAutospacing="0" w:after="120" w:afterAutospacing="0"/>
        <w:jc w:val="both"/>
      </w:pPr>
      <w:r w:rsidRPr="00C872BE">
        <w:t>Evaporation and Transpiration Losses</w:t>
      </w:r>
    </w:p>
    <w:p w:rsidR="00332962" w:rsidRPr="00C872BE" w:rsidRDefault="00332962" w:rsidP="00C872BE">
      <w:pPr>
        <w:pStyle w:val="NormalWeb"/>
        <w:spacing w:before="120" w:beforeAutospacing="0" w:after="120" w:afterAutospacing="0"/>
        <w:jc w:val="both"/>
      </w:pPr>
      <w:r w:rsidRPr="00C872BE">
        <w:t>High temperatures and bare soil surfaces lead to substantial evaporation losses in drylands. Efficient SWC practices aim to reduce non-productive evaporation while enhancing productive transpiration by crops.</w:t>
      </w:r>
    </w:p>
    <w:p w:rsidR="00332962" w:rsidRPr="00C872BE" w:rsidRDefault="00332962" w:rsidP="00C872BE">
      <w:pPr>
        <w:pStyle w:val="Heading2"/>
        <w:numPr>
          <w:ilvl w:val="0"/>
          <w:numId w:val="3"/>
        </w:numPr>
        <w:spacing w:before="120" w:after="120"/>
        <w:jc w:val="both"/>
        <w:rPr>
          <w:rFonts w:ascii="Times New Roman" w:hAnsi="Times New Roman" w:cs="Times New Roman"/>
          <w:color w:val="auto"/>
        </w:rPr>
      </w:pPr>
      <w:r w:rsidRPr="00C872BE">
        <w:rPr>
          <w:rFonts w:ascii="Times New Roman" w:hAnsi="Times New Roman" w:cs="Times New Roman"/>
          <w:color w:val="auto"/>
        </w:rPr>
        <w:lastRenderedPageBreak/>
        <w:t>In-situ Soil and Water Conservation Practices</w:t>
      </w:r>
    </w:p>
    <w:p w:rsidR="00332962" w:rsidRPr="00C872BE" w:rsidRDefault="00332962" w:rsidP="007C15F7">
      <w:pPr>
        <w:pStyle w:val="NormalWeb"/>
        <w:spacing w:before="0" w:beforeAutospacing="0" w:after="0" w:afterAutospacing="0"/>
        <w:jc w:val="both"/>
      </w:pPr>
      <w:r w:rsidRPr="00C872BE">
        <w:t>In-situ SWC practices focus on conserving rainwater where it falls and improving its availability within the crop root zone.</w:t>
      </w:r>
    </w:p>
    <w:p w:rsidR="006F3FEA" w:rsidRDefault="009C34A0" w:rsidP="007C15F7">
      <w:pPr>
        <w:pStyle w:val="NormalWeb"/>
        <w:spacing w:before="0" w:beforeAutospacing="0" w:after="0" w:afterAutospacing="0"/>
        <w:jc w:val="both"/>
      </w:pPr>
      <w:r w:rsidRPr="009C34A0">
        <w:t>In-</w:t>
      </w:r>
      <w:proofErr w:type="gramStart"/>
      <w:r w:rsidRPr="009C34A0">
        <w:t>situ  soil</w:t>
      </w:r>
      <w:proofErr w:type="gramEnd"/>
      <w:r w:rsidRPr="009C34A0">
        <w:t xml:space="preserve">  conservation  techniques  are  applied  directly  to  agricultural  ﬁelds  </w:t>
      </w:r>
      <w:proofErr w:type="spellStart"/>
      <w:r w:rsidRPr="009C34A0">
        <w:t>toprevent</w:t>
      </w:r>
      <w:proofErr w:type="spellEnd"/>
      <w:r w:rsidRPr="009C34A0">
        <w:t xml:space="preserve">  erosion,  enhance  water  retention,  and  improve soil  health  (</w:t>
      </w:r>
      <w:proofErr w:type="spellStart"/>
      <w:r w:rsidRPr="009C34A0">
        <w:t>Diop</w:t>
      </w:r>
      <w:proofErr w:type="spellEnd"/>
      <w:r w:rsidRPr="009C34A0">
        <w:t xml:space="preserve">  et  al.,  2022). </w:t>
      </w:r>
      <w:proofErr w:type="gramStart"/>
      <w:r w:rsidRPr="009C34A0">
        <w:t>These  methods</w:t>
      </w:r>
      <w:proofErr w:type="gramEnd"/>
      <w:r w:rsidRPr="009C34A0">
        <w:t xml:space="preserve">  retain  soil  and  water  within  the  site,  minimizing  resource  loss  and optimizing  productivity  by  leveraging  natural topography  (</w:t>
      </w:r>
      <w:proofErr w:type="spellStart"/>
      <w:r w:rsidRPr="009C34A0">
        <w:t>Birhanu</w:t>
      </w:r>
      <w:proofErr w:type="spellEnd"/>
      <w:r w:rsidRPr="009C34A0">
        <w:t xml:space="preserve">  et  al.,  2024).  Key in-</w:t>
      </w:r>
      <w:proofErr w:type="gramStart"/>
      <w:r w:rsidRPr="009C34A0">
        <w:t>situ  conservation</w:t>
      </w:r>
      <w:proofErr w:type="gramEnd"/>
      <w:r w:rsidRPr="009C34A0">
        <w:t xml:space="preserve">  practices  include  contour  ploughing,  terracing,  mulching,  cover cropping,  and  agroforestry  (</w:t>
      </w:r>
      <w:proofErr w:type="spellStart"/>
      <w:r w:rsidRPr="009C34A0">
        <w:t>Sarvade</w:t>
      </w:r>
      <w:proofErr w:type="spellEnd"/>
      <w:r w:rsidRPr="009C34A0">
        <w:t xml:space="preserve">  et  al.,  2019).</w:t>
      </w:r>
    </w:p>
    <w:p w:rsidR="006F3FEA" w:rsidRPr="002232AB" w:rsidRDefault="009714CD" w:rsidP="007C15F7">
      <w:pPr>
        <w:pStyle w:val="NormalWeb"/>
        <w:spacing w:before="0" w:beforeAutospacing="0" w:after="0" w:afterAutospacing="0"/>
        <w:jc w:val="both"/>
        <w:rPr>
          <w:b/>
          <w:bCs/>
        </w:rPr>
      </w:pPr>
      <w:r>
        <w:rPr>
          <w:b/>
          <w:bCs/>
        </w:rPr>
        <w:t>Table</w:t>
      </w:r>
      <w:r w:rsidR="00C74D3A">
        <w:rPr>
          <w:b/>
          <w:bCs/>
        </w:rPr>
        <w:t xml:space="preserve"> 2. </w:t>
      </w:r>
      <w:r>
        <w:rPr>
          <w:b/>
          <w:bCs/>
        </w:rPr>
        <w:t>- Comparative analysis of in-situ soil conservation</w:t>
      </w:r>
      <w:r w:rsidR="002232AB" w:rsidRPr="002232AB">
        <w:rPr>
          <w:b/>
          <w:bCs/>
        </w:rPr>
        <w:t xml:space="preserve"> techniques</w:t>
      </w:r>
      <w:r>
        <w:rPr>
          <w:b/>
          <w:bCs/>
        </w:rPr>
        <w:t>-</w:t>
      </w:r>
    </w:p>
    <w:tbl>
      <w:tblPr>
        <w:tblStyle w:val="TableGrid"/>
        <w:tblW w:w="0" w:type="auto"/>
        <w:tblLook w:val="04A0" w:firstRow="1" w:lastRow="0" w:firstColumn="1" w:lastColumn="0" w:noHBand="0" w:noVBand="1"/>
      </w:tblPr>
      <w:tblGrid>
        <w:gridCol w:w="1638"/>
        <w:gridCol w:w="2192"/>
        <w:gridCol w:w="1915"/>
        <w:gridCol w:w="1833"/>
        <w:gridCol w:w="1998"/>
      </w:tblGrid>
      <w:tr w:rsidR="006F3FEA" w:rsidTr="002F5251">
        <w:tc>
          <w:tcPr>
            <w:tcW w:w="1638" w:type="dxa"/>
          </w:tcPr>
          <w:p w:rsidR="006F3FEA" w:rsidRPr="002F5251" w:rsidRDefault="002232AB" w:rsidP="00C872BE">
            <w:pPr>
              <w:pStyle w:val="NormalWeb"/>
              <w:spacing w:before="120" w:after="120"/>
              <w:jc w:val="both"/>
              <w:rPr>
                <w:b/>
                <w:bCs/>
              </w:rPr>
            </w:pPr>
            <w:r w:rsidRPr="002F5251">
              <w:rPr>
                <w:b/>
                <w:bCs/>
                <w:color w:val="000000"/>
                <w:shd w:val="clear" w:color="auto" w:fill="FFFFFF"/>
              </w:rPr>
              <w:t>Technique</w:t>
            </w:r>
          </w:p>
        </w:tc>
        <w:tc>
          <w:tcPr>
            <w:tcW w:w="2192" w:type="dxa"/>
          </w:tcPr>
          <w:p w:rsidR="006F3FEA" w:rsidRPr="002F5251" w:rsidRDefault="002232AB" w:rsidP="00C872BE">
            <w:pPr>
              <w:pStyle w:val="NormalWeb"/>
              <w:spacing w:before="120" w:after="120"/>
              <w:jc w:val="both"/>
              <w:rPr>
                <w:b/>
                <w:bCs/>
              </w:rPr>
            </w:pPr>
            <w:r w:rsidRPr="002F5251">
              <w:rPr>
                <w:b/>
                <w:bCs/>
              </w:rPr>
              <w:t>Description</w:t>
            </w:r>
          </w:p>
        </w:tc>
        <w:tc>
          <w:tcPr>
            <w:tcW w:w="1915" w:type="dxa"/>
          </w:tcPr>
          <w:p w:rsidR="006F3FEA" w:rsidRPr="002F5251" w:rsidRDefault="002232AB" w:rsidP="00C872BE">
            <w:pPr>
              <w:pStyle w:val="NormalWeb"/>
              <w:spacing w:before="120" w:after="120"/>
              <w:jc w:val="both"/>
              <w:rPr>
                <w:b/>
                <w:bCs/>
              </w:rPr>
            </w:pPr>
            <w:r w:rsidRPr="002F5251">
              <w:rPr>
                <w:b/>
                <w:bCs/>
              </w:rPr>
              <w:t>Advantages</w:t>
            </w:r>
          </w:p>
        </w:tc>
        <w:tc>
          <w:tcPr>
            <w:tcW w:w="1833" w:type="dxa"/>
          </w:tcPr>
          <w:p w:rsidR="006F3FEA" w:rsidRPr="002F5251" w:rsidRDefault="002232AB" w:rsidP="00C872BE">
            <w:pPr>
              <w:pStyle w:val="NormalWeb"/>
              <w:spacing w:before="120" w:after="120"/>
              <w:jc w:val="both"/>
              <w:rPr>
                <w:b/>
                <w:bCs/>
              </w:rPr>
            </w:pPr>
            <w:r w:rsidRPr="002F5251">
              <w:rPr>
                <w:b/>
                <w:bCs/>
              </w:rPr>
              <w:t>Limitations</w:t>
            </w:r>
          </w:p>
        </w:tc>
        <w:tc>
          <w:tcPr>
            <w:tcW w:w="1998" w:type="dxa"/>
          </w:tcPr>
          <w:p w:rsidR="006F3FEA" w:rsidRPr="002F5251" w:rsidRDefault="002232AB" w:rsidP="00C872BE">
            <w:pPr>
              <w:pStyle w:val="NormalWeb"/>
              <w:spacing w:before="120" w:after="120"/>
              <w:jc w:val="both"/>
              <w:rPr>
                <w:b/>
                <w:bCs/>
              </w:rPr>
            </w:pPr>
            <w:r w:rsidRPr="002F5251">
              <w:rPr>
                <w:b/>
                <w:bCs/>
              </w:rPr>
              <w:t>Suitable conditions</w:t>
            </w:r>
          </w:p>
        </w:tc>
      </w:tr>
      <w:tr w:rsidR="006F3FEA" w:rsidTr="002F5251">
        <w:tc>
          <w:tcPr>
            <w:tcW w:w="1638" w:type="dxa"/>
          </w:tcPr>
          <w:p w:rsidR="006F3FEA" w:rsidRDefault="002232AB" w:rsidP="00C872BE">
            <w:pPr>
              <w:pStyle w:val="NormalWeb"/>
              <w:spacing w:before="120" w:after="120"/>
              <w:jc w:val="both"/>
            </w:pPr>
            <w:r w:rsidRPr="002232AB">
              <w:t>Contour ploughing</w:t>
            </w:r>
          </w:p>
        </w:tc>
        <w:tc>
          <w:tcPr>
            <w:tcW w:w="2192" w:type="dxa"/>
          </w:tcPr>
          <w:p w:rsidR="006F3FEA" w:rsidRDefault="002232AB" w:rsidP="00C872BE">
            <w:pPr>
              <w:pStyle w:val="NormalWeb"/>
              <w:spacing w:before="120" w:after="120"/>
              <w:jc w:val="both"/>
            </w:pPr>
            <w:proofErr w:type="gramStart"/>
            <w:r w:rsidRPr="002232AB">
              <w:t>Reduces  erosion</w:t>
            </w:r>
            <w:proofErr w:type="gramEnd"/>
            <w:r w:rsidRPr="002232AB">
              <w:t xml:space="preserve"> by  following </w:t>
            </w:r>
            <w:r>
              <w:t xml:space="preserve">natural </w:t>
            </w:r>
            <w:r w:rsidRPr="002232AB">
              <w:t>topography</w:t>
            </w:r>
          </w:p>
        </w:tc>
        <w:tc>
          <w:tcPr>
            <w:tcW w:w="1915" w:type="dxa"/>
          </w:tcPr>
          <w:p w:rsidR="006F3FEA" w:rsidRDefault="002232AB" w:rsidP="00C872BE">
            <w:pPr>
              <w:pStyle w:val="NormalWeb"/>
              <w:spacing w:before="120" w:after="120"/>
              <w:jc w:val="both"/>
            </w:pPr>
            <w:r>
              <w:t>Cost effective</w:t>
            </w:r>
          </w:p>
        </w:tc>
        <w:tc>
          <w:tcPr>
            <w:tcW w:w="1833" w:type="dxa"/>
          </w:tcPr>
          <w:p w:rsidR="006F3FEA" w:rsidRDefault="009714CD" w:rsidP="00C872BE">
            <w:pPr>
              <w:pStyle w:val="NormalWeb"/>
              <w:spacing w:before="120" w:after="120"/>
              <w:jc w:val="both"/>
            </w:pPr>
            <w:r>
              <w:t>In</w:t>
            </w:r>
            <w:r w:rsidR="00253B0D">
              <w:t>ef</w:t>
            </w:r>
            <w:r>
              <w:t>fective</w:t>
            </w:r>
            <w:r w:rsidR="002232AB">
              <w:t xml:space="preserve"> on steep slopes</w:t>
            </w:r>
          </w:p>
        </w:tc>
        <w:tc>
          <w:tcPr>
            <w:tcW w:w="1998" w:type="dxa"/>
          </w:tcPr>
          <w:p w:rsidR="006F3FEA" w:rsidRDefault="002232AB" w:rsidP="00C872BE">
            <w:pPr>
              <w:pStyle w:val="NormalWeb"/>
              <w:spacing w:before="120" w:after="120"/>
              <w:jc w:val="both"/>
            </w:pPr>
            <w:r>
              <w:t>Ideal for gentle slop</w:t>
            </w:r>
            <w:r w:rsidR="00253B0D">
              <w:t>e</w:t>
            </w:r>
            <w:r>
              <w:t>s</w:t>
            </w:r>
          </w:p>
        </w:tc>
      </w:tr>
      <w:tr w:rsidR="006F3FEA" w:rsidTr="002F5251">
        <w:tc>
          <w:tcPr>
            <w:tcW w:w="1638" w:type="dxa"/>
          </w:tcPr>
          <w:p w:rsidR="006F3FEA" w:rsidRDefault="002232AB" w:rsidP="00C872BE">
            <w:pPr>
              <w:pStyle w:val="NormalWeb"/>
              <w:spacing w:before="120" w:after="120"/>
              <w:jc w:val="both"/>
            </w:pPr>
            <w:r>
              <w:t>Terracing</w:t>
            </w:r>
          </w:p>
        </w:tc>
        <w:tc>
          <w:tcPr>
            <w:tcW w:w="2192" w:type="dxa"/>
          </w:tcPr>
          <w:p w:rsidR="006F3FEA" w:rsidRDefault="002232AB" w:rsidP="00C872BE">
            <w:pPr>
              <w:pStyle w:val="NormalWeb"/>
              <w:spacing w:before="120" w:after="120"/>
              <w:jc w:val="both"/>
            </w:pPr>
            <w:r>
              <w:t>Prevent runoff on steep slopes</w:t>
            </w:r>
          </w:p>
        </w:tc>
        <w:tc>
          <w:tcPr>
            <w:tcW w:w="1915" w:type="dxa"/>
          </w:tcPr>
          <w:p w:rsidR="006F3FEA" w:rsidRDefault="002232AB" w:rsidP="00C872BE">
            <w:pPr>
              <w:pStyle w:val="NormalWeb"/>
              <w:spacing w:before="120" w:after="120"/>
              <w:jc w:val="both"/>
            </w:pPr>
            <w:r>
              <w:t>Increase arable land</w:t>
            </w:r>
          </w:p>
        </w:tc>
        <w:tc>
          <w:tcPr>
            <w:tcW w:w="1833" w:type="dxa"/>
          </w:tcPr>
          <w:p w:rsidR="006F3FEA" w:rsidRDefault="002232AB" w:rsidP="00C872BE">
            <w:pPr>
              <w:pStyle w:val="NormalWeb"/>
              <w:spacing w:before="120" w:after="120"/>
              <w:jc w:val="both"/>
            </w:pPr>
            <w:proofErr w:type="spellStart"/>
            <w:r>
              <w:t>Labour</w:t>
            </w:r>
            <w:proofErr w:type="spellEnd"/>
            <w:r>
              <w:t xml:space="preserve"> intensive</w:t>
            </w:r>
          </w:p>
        </w:tc>
        <w:tc>
          <w:tcPr>
            <w:tcW w:w="1998" w:type="dxa"/>
          </w:tcPr>
          <w:p w:rsidR="006F3FEA" w:rsidRDefault="002232AB" w:rsidP="00C872BE">
            <w:pPr>
              <w:pStyle w:val="NormalWeb"/>
              <w:spacing w:before="120" w:after="120"/>
              <w:jc w:val="both"/>
            </w:pPr>
            <w:r>
              <w:t>Effective in hilly regions.</w:t>
            </w:r>
          </w:p>
        </w:tc>
      </w:tr>
      <w:tr w:rsidR="006F3FEA" w:rsidTr="002F5251">
        <w:tc>
          <w:tcPr>
            <w:tcW w:w="1638" w:type="dxa"/>
          </w:tcPr>
          <w:p w:rsidR="006F3FEA" w:rsidRDefault="00386AB5" w:rsidP="00C872BE">
            <w:pPr>
              <w:pStyle w:val="NormalWeb"/>
              <w:spacing w:before="120" w:after="120"/>
              <w:jc w:val="both"/>
            </w:pPr>
            <w:r>
              <w:t>Strip cropping</w:t>
            </w:r>
          </w:p>
        </w:tc>
        <w:tc>
          <w:tcPr>
            <w:tcW w:w="2192" w:type="dxa"/>
          </w:tcPr>
          <w:p w:rsidR="006F3FEA" w:rsidRDefault="00386AB5" w:rsidP="00C872BE">
            <w:pPr>
              <w:pStyle w:val="NormalWeb"/>
              <w:spacing w:before="120" w:after="120"/>
              <w:jc w:val="both"/>
            </w:pPr>
            <w:r>
              <w:t xml:space="preserve">Involve alternating strips of crops </w:t>
            </w:r>
          </w:p>
        </w:tc>
        <w:tc>
          <w:tcPr>
            <w:tcW w:w="1915" w:type="dxa"/>
          </w:tcPr>
          <w:p w:rsidR="006F3FEA" w:rsidRDefault="002232AB" w:rsidP="00C872BE">
            <w:pPr>
              <w:pStyle w:val="NormalWeb"/>
              <w:spacing w:before="120" w:after="120"/>
              <w:jc w:val="both"/>
            </w:pPr>
            <w:r>
              <w:t>Reduce soil erosion</w:t>
            </w:r>
          </w:p>
        </w:tc>
        <w:tc>
          <w:tcPr>
            <w:tcW w:w="1833" w:type="dxa"/>
          </w:tcPr>
          <w:p w:rsidR="006F3FEA" w:rsidRDefault="002232AB" w:rsidP="00C872BE">
            <w:pPr>
              <w:pStyle w:val="NormalWeb"/>
              <w:spacing w:before="120" w:after="120"/>
              <w:jc w:val="both"/>
            </w:pPr>
            <w:r>
              <w:t>Requires planning</w:t>
            </w:r>
          </w:p>
        </w:tc>
        <w:tc>
          <w:tcPr>
            <w:tcW w:w="1998" w:type="dxa"/>
          </w:tcPr>
          <w:p w:rsidR="006F3FEA" w:rsidRDefault="002232AB" w:rsidP="00C872BE">
            <w:pPr>
              <w:pStyle w:val="NormalWeb"/>
              <w:spacing w:before="120" w:after="120"/>
              <w:jc w:val="both"/>
            </w:pPr>
            <w:r>
              <w:t>Areas prone to wind/water erosion</w:t>
            </w:r>
          </w:p>
        </w:tc>
      </w:tr>
      <w:tr w:rsidR="006F3FEA" w:rsidTr="002F5251">
        <w:tc>
          <w:tcPr>
            <w:tcW w:w="1638" w:type="dxa"/>
          </w:tcPr>
          <w:p w:rsidR="006F3FEA" w:rsidRDefault="00BB1C68" w:rsidP="00C872BE">
            <w:pPr>
              <w:pStyle w:val="NormalWeb"/>
              <w:spacing w:before="120" w:after="120"/>
              <w:jc w:val="both"/>
            </w:pPr>
            <w:r>
              <w:t xml:space="preserve">Cover cropping </w:t>
            </w:r>
          </w:p>
        </w:tc>
        <w:tc>
          <w:tcPr>
            <w:tcW w:w="2192" w:type="dxa"/>
          </w:tcPr>
          <w:p w:rsidR="006F3FEA" w:rsidRDefault="00BB1C68" w:rsidP="00C872BE">
            <w:pPr>
              <w:pStyle w:val="NormalWeb"/>
              <w:spacing w:before="120" w:after="120"/>
              <w:jc w:val="both"/>
            </w:pPr>
            <w:r>
              <w:t>Planting cover crops to protect soil</w:t>
            </w:r>
          </w:p>
        </w:tc>
        <w:tc>
          <w:tcPr>
            <w:tcW w:w="1915" w:type="dxa"/>
          </w:tcPr>
          <w:p w:rsidR="006F3FEA" w:rsidRDefault="002232AB" w:rsidP="00C872BE">
            <w:pPr>
              <w:pStyle w:val="NormalWeb"/>
              <w:spacing w:before="120" w:after="120"/>
              <w:jc w:val="both"/>
            </w:pPr>
            <w:r>
              <w:t>Improve soil health</w:t>
            </w:r>
          </w:p>
        </w:tc>
        <w:tc>
          <w:tcPr>
            <w:tcW w:w="1833" w:type="dxa"/>
          </w:tcPr>
          <w:p w:rsidR="006F3FEA" w:rsidRDefault="002232AB" w:rsidP="00C872BE">
            <w:pPr>
              <w:pStyle w:val="NormalWeb"/>
              <w:spacing w:before="120" w:after="120"/>
              <w:jc w:val="both"/>
            </w:pPr>
            <w:r>
              <w:t>Seasonal cost</w:t>
            </w:r>
          </w:p>
        </w:tc>
        <w:tc>
          <w:tcPr>
            <w:tcW w:w="1998" w:type="dxa"/>
          </w:tcPr>
          <w:p w:rsidR="006F3FEA" w:rsidRDefault="002232AB" w:rsidP="00C872BE">
            <w:pPr>
              <w:pStyle w:val="NormalWeb"/>
              <w:spacing w:before="120" w:after="120"/>
              <w:jc w:val="both"/>
            </w:pPr>
            <w:r>
              <w:t>Suitable in off-season</w:t>
            </w:r>
          </w:p>
        </w:tc>
      </w:tr>
      <w:tr w:rsidR="006F3FEA" w:rsidTr="002F5251">
        <w:tc>
          <w:tcPr>
            <w:tcW w:w="1638" w:type="dxa"/>
          </w:tcPr>
          <w:p w:rsidR="006F3FEA" w:rsidRDefault="00BB1C68" w:rsidP="00C872BE">
            <w:pPr>
              <w:pStyle w:val="NormalWeb"/>
              <w:spacing w:before="120" w:after="120"/>
              <w:jc w:val="both"/>
            </w:pPr>
            <w:r>
              <w:t>Mulching</w:t>
            </w:r>
          </w:p>
        </w:tc>
        <w:tc>
          <w:tcPr>
            <w:tcW w:w="2192" w:type="dxa"/>
          </w:tcPr>
          <w:p w:rsidR="006F3FEA" w:rsidRDefault="00BB1C68" w:rsidP="00C872BE">
            <w:pPr>
              <w:pStyle w:val="NormalWeb"/>
              <w:spacing w:before="120" w:after="120"/>
              <w:jc w:val="both"/>
            </w:pPr>
            <w:r>
              <w:t>Application of organic/inorganic layers</w:t>
            </w:r>
          </w:p>
        </w:tc>
        <w:tc>
          <w:tcPr>
            <w:tcW w:w="1915" w:type="dxa"/>
          </w:tcPr>
          <w:p w:rsidR="006F3FEA" w:rsidRDefault="00386AB5" w:rsidP="00C872BE">
            <w:pPr>
              <w:pStyle w:val="NormalWeb"/>
              <w:spacing w:before="120" w:after="120"/>
              <w:jc w:val="both"/>
            </w:pPr>
            <w:r>
              <w:t>Retain soil moisture</w:t>
            </w:r>
          </w:p>
        </w:tc>
        <w:tc>
          <w:tcPr>
            <w:tcW w:w="1833" w:type="dxa"/>
          </w:tcPr>
          <w:p w:rsidR="006F3FEA" w:rsidRDefault="00386AB5" w:rsidP="00C872BE">
            <w:pPr>
              <w:pStyle w:val="NormalWeb"/>
              <w:spacing w:before="120" w:after="120"/>
              <w:jc w:val="both"/>
            </w:pPr>
            <w:r>
              <w:t>Can be costly</w:t>
            </w:r>
          </w:p>
        </w:tc>
        <w:tc>
          <w:tcPr>
            <w:tcW w:w="1998" w:type="dxa"/>
          </w:tcPr>
          <w:p w:rsidR="006F3FEA" w:rsidRDefault="00386AB5" w:rsidP="00C872BE">
            <w:pPr>
              <w:pStyle w:val="NormalWeb"/>
              <w:spacing w:before="120" w:after="120"/>
              <w:jc w:val="both"/>
            </w:pPr>
            <w:r>
              <w:t xml:space="preserve">Regions with water </w:t>
            </w:r>
            <w:proofErr w:type="spellStart"/>
            <w:r>
              <w:t>scarity</w:t>
            </w:r>
            <w:proofErr w:type="spellEnd"/>
          </w:p>
        </w:tc>
      </w:tr>
      <w:tr w:rsidR="006F3FEA" w:rsidTr="002F5251">
        <w:tc>
          <w:tcPr>
            <w:tcW w:w="1638" w:type="dxa"/>
          </w:tcPr>
          <w:p w:rsidR="006F3FEA" w:rsidRDefault="00BB1C68" w:rsidP="00C872BE">
            <w:pPr>
              <w:pStyle w:val="NormalWeb"/>
              <w:spacing w:before="120" w:after="120"/>
              <w:jc w:val="both"/>
            </w:pPr>
            <w:r>
              <w:t>Agroforestry</w:t>
            </w:r>
          </w:p>
        </w:tc>
        <w:tc>
          <w:tcPr>
            <w:tcW w:w="2192" w:type="dxa"/>
          </w:tcPr>
          <w:p w:rsidR="006F3FEA" w:rsidRDefault="00BB1C68" w:rsidP="00C872BE">
            <w:pPr>
              <w:pStyle w:val="NormalWeb"/>
              <w:spacing w:before="120" w:after="120"/>
              <w:jc w:val="both"/>
            </w:pPr>
            <w:r>
              <w:t>Combination crops with trees</w:t>
            </w:r>
          </w:p>
        </w:tc>
        <w:tc>
          <w:tcPr>
            <w:tcW w:w="1915" w:type="dxa"/>
          </w:tcPr>
          <w:p w:rsidR="006F3FEA" w:rsidRDefault="00386AB5" w:rsidP="00C872BE">
            <w:pPr>
              <w:pStyle w:val="NormalWeb"/>
              <w:spacing w:before="120" w:after="120"/>
              <w:jc w:val="both"/>
            </w:pPr>
            <w:r>
              <w:t>Enhances biodiversity</w:t>
            </w:r>
          </w:p>
        </w:tc>
        <w:tc>
          <w:tcPr>
            <w:tcW w:w="1833" w:type="dxa"/>
          </w:tcPr>
          <w:p w:rsidR="006F3FEA" w:rsidRDefault="00386AB5" w:rsidP="00C872BE">
            <w:pPr>
              <w:pStyle w:val="NormalWeb"/>
              <w:spacing w:before="120" w:after="120"/>
              <w:jc w:val="both"/>
            </w:pPr>
            <w:r>
              <w:t>Require long-term planting</w:t>
            </w:r>
          </w:p>
        </w:tc>
        <w:tc>
          <w:tcPr>
            <w:tcW w:w="1998" w:type="dxa"/>
          </w:tcPr>
          <w:p w:rsidR="006F3FEA" w:rsidRDefault="00386AB5" w:rsidP="00C872BE">
            <w:pPr>
              <w:pStyle w:val="NormalWeb"/>
              <w:spacing w:before="120" w:after="120"/>
              <w:jc w:val="both"/>
            </w:pPr>
            <w:r>
              <w:t>Suitable for mixed land use</w:t>
            </w:r>
          </w:p>
        </w:tc>
      </w:tr>
      <w:tr w:rsidR="006F3FEA" w:rsidTr="002F5251">
        <w:tc>
          <w:tcPr>
            <w:tcW w:w="1638" w:type="dxa"/>
          </w:tcPr>
          <w:p w:rsidR="006F3FEA" w:rsidRDefault="00BB1C68" w:rsidP="00C872BE">
            <w:pPr>
              <w:pStyle w:val="NormalWeb"/>
              <w:spacing w:before="120" w:after="120"/>
              <w:jc w:val="both"/>
            </w:pPr>
            <w:r>
              <w:t>Grassed waterways</w:t>
            </w:r>
          </w:p>
        </w:tc>
        <w:tc>
          <w:tcPr>
            <w:tcW w:w="2192" w:type="dxa"/>
          </w:tcPr>
          <w:p w:rsidR="006F3FEA" w:rsidRDefault="00BB1C68" w:rsidP="00C872BE">
            <w:pPr>
              <w:pStyle w:val="NormalWeb"/>
              <w:spacing w:before="120" w:after="120"/>
              <w:jc w:val="both"/>
            </w:pPr>
            <w:r>
              <w:t>Grass-planted channels to direct runoff</w:t>
            </w:r>
          </w:p>
        </w:tc>
        <w:tc>
          <w:tcPr>
            <w:tcW w:w="1915" w:type="dxa"/>
          </w:tcPr>
          <w:p w:rsidR="006F3FEA" w:rsidRDefault="00386AB5" w:rsidP="00C872BE">
            <w:pPr>
              <w:pStyle w:val="NormalWeb"/>
              <w:spacing w:before="120" w:after="120"/>
              <w:jc w:val="both"/>
            </w:pPr>
            <w:r>
              <w:t>Enhance biodiversity</w:t>
            </w:r>
          </w:p>
        </w:tc>
        <w:tc>
          <w:tcPr>
            <w:tcW w:w="1833" w:type="dxa"/>
          </w:tcPr>
          <w:p w:rsidR="006F3FEA" w:rsidRDefault="00386AB5" w:rsidP="00C872BE">
            <w:pPr>
              <w:pStyle w:val="NormalWeb"/>
              <w:spacing w:before="120" w:after="120"/>
              <w:jc w:val="both"/>
            </w:pPr>
            <w:r>
              <w:t>Need maintenance</w:t>
            </w:r>
          </w:p>
        </w:tc>
        <w:tc>
          <w:tcPr>
            <w:tcW w:w="1998" w:type="dxa"/>
          </w:tcPr>
          <w:p w:rsidR="006F3FEA" w:rsidRDefault="00386AB5" w:rsidP="00C872BE">
            <w:pPr>
              <w:pStyle w:val="NormalWeb"/>
              <w:spacing w:before="120" w:after="120"/>
              <w:jc w:val="both"/>
            </w:pPr>
            <w:proofErr w:type="spellStart"/>
            <w:r>
              <w:t>Aera</w:t>
            </w:r>
            <w:proofErr w:type="spellEnd"/>
            <w:r>
              <w:t xml:space="preserve"> with high rainfall</w:t>
            </w:r>
          </w:p>
        </w:tc>
      </w:tr>
      <w:tr w:rsidR="006F3FEA" w:rsidTr="002F5251">
        <w:tc>
          <w:tcPr>
            <w:tcW w:w="1638" w:type="dxa"/>
          </w:tcPr>
          <w:p w:rsidR="006F3FEA" w:rsidRDefault="00BB1C68" w:rsidP="00C872BE">
            <w:pPr>
              <w:pStyle w:val="NormalWeb"/>
              <w:spacing w:before="120" w:after="120"/>
              <w:jc w:val="both"/>
            </w:pPr>
            <w:r>
              <w:t>Conservation tillage</w:t>
            </w:r>
          </w:p>
        </w:tc>
        <w:tc>
          <w:tcPr>
            <w:tcW w:w="2192" w:type="dxa"/>
          </w:tcPr>
          <w:p w:rsidR="006F3FEA" w:rsidRDefault="00BB1C68" w:rsidP="00C872BE">
            <w:pPr>
              <w:pStyle w:val="NormalWeb"/>
              <w:spacing w:before="120" w:after="120"/>
              <w:jc w:val="both"/>
            </w:pPr>
            <w:r>
              <w:t>Minimal soil disturbance</w:t>
            </w:r>
          </w:p>
        </w:tc>
        <w:tc>
          <w:tcPr>
            <w:tcW w:w="1915" w:type="dxa"/>
          </w:tcPr>
          <w:p w:rsidR="006F3FEA" w:rsidRDefault="00253B0D" w:rsidP="00C872BE">
            <w:pPr>
              <w:pStyle w:val="NormalWeb"/>
              <w:spacing w:before="120" w:after="120"/>
              <w:jc w:val="both"/>
            </w:pPr>
            <w:r>
              <w:t>re</w:t>
            </w:r>
            <w:r w:rsidR="00386AB5">
              <w:t>duces erosion and fuel use</w:t>
            </w:r>
          </w:p>
        </w:tc>
        <w:tc>
          <w:tcPr>
            <w:tcW w:w="1833" w:type="dxa"/>
          </w:tcPr>
          <w:p w:rsidR="006F3FEA" w:rsidRDefault="00386AB5" w:rsidP="00C872BE">
            <w:pPr>
              <w:pStyle w:val="NormalWeb"/>
              <w:spacing w:before="120" w:after="120"/>
              <w:jc w:val="both"/>
            </w:pPr>
            <w:r>
              <w:t>Slower warming soil</w:t>
            </w:r>
          </w:p>
        </w:tc>
        <w:tc>
          <w:tcPr>
            <w:tcW w:w="1998" w:type="dxa"/>
          </w:tcPr>
          <w:p w:rsidR="006F3FEA" w:rsidRDefault="00386AB5" w:rsidP="00C872BE">
            <w:pPr>
              <w:pStyle w:val="NormalWeb"/>
              <w:spacing w:before="120" w:after="120"/>
              <w:jc w:val="both"/>
            </w:pPr>
            <w:r>
              <w:t>All soil types except clay-heavy</w:t>
            </w:r>
          </w:p>
        </w:tc>
      </w:tr>
      <w:tr w:rsidR="006F3FEA" w:rsidTr="002F5251">
        <w:tc>
          <w:tcPr>
            <w:tcW w:w="1638" w:type="dxa"/>
          </w:tcPr>
          <w:p w:rsidR="006F3FEA" w:rsidRDefault="00BB1C68" w:rsidP="00C872BE">
            <w:pPr>
              <w:pStyle w:val="NormalWeb"/>
              <w:spacing w:before="120" w:after="120"/>
              <w:jc w:val="both"/>
            </w:pPr>
            <w:r>
              <w:t>Windbreaks</w:t>
            </w:r>
          </w:p>
        </w:tc>
        <w:tc>
          <w:tcPr>
            <w:tcW w:w="2192" w:type="dxa"/>
          </w:tcPr>
          <w:p w:rsidR="006F3FEA" w:rsidRDefault="00BB1C68" w:rsidP="00C872BE">
            <w:pPr>
              <w:pStyle w:val="NormalWeb"/>
              <w:spacing w:before="120" w:after="120"/>
              <w:jc w:val="both"/>
            </w:pPr>
            <w:r>
              <w:t>Rows of trees to reduce wind speed</w:t>
            </w:r>
          </w:p>
        </w:tc>
        <w:tc>
          <w:tcPr>
            <w:tcW w:w="1915" w:type="dxa"/>
          </w:tcPr>
          <w:p w:rsidR="006F3FEA" w:rsidRDefault="00386AB5" w:rsidP="00C872BE">
            <w:pPr>
              <w:pStyle w:val="NormalWeb"/>
              <w:spacing w:before="120" w:after="120"/>
              <w:jc w:val="both"/>
            </w:pPr>
            <w:r>
              <w:t>Minimize wind erosion</w:t>
            </w:r>
          </w:p>
        </w:tc>
        <w:tc>
          <w:tcPr>
            <w:tcW w:w="1833" w:type="dxa"/>
          </w:tcPr>
          <w:p w:rsidR="006F3FEA" w:rsidRDefault="00386AB5" w:rsidP="00C872BE">
            <w:pPr>
              <w:pStyle w:val="NormalWeb"/>
              <w:spacing w:before="120" w:after="120"/>
              <w:jc w:val="both"/>
            </w:pPr>
            <w:r>
              <w:t>Land-use competition</w:t>
            </w:r>
          </w:p>
        </w:tc>
        <w:tc>
          <w:tcPr>
            <w:tcW w:w="1998" w:type="dxa"/>
          </w:tcPr>
          <w:p w:rsidR="006F3FEA" w:rsidRDefault="00386AB5" w:rsidP="00C872BE">
            <w:pPr>
              <w:pStyle w:val="NormalWeb"/>
              <w:spacing w:before="120" w:after="120"/>
              <w:jc w:val="both"/>
            </w:pPr>
            <w:r>
              <w:t>Flat, windy regions</w:t>
            </w:r>
          </w:p>
        </w:tc>
      </w:tr>
      <w:tr w:rsidR="006F3FEA" w:rsidTr="002F5251">
        <w:tc>
          <w:tcPr>
            <w:tcW w:w="1638" w:type="dxa"/>
          </w:tcPr>
          <w:p w:rsidR="006F3FEA" w:rsidRDefault="00BB1C68" w:rsidP="00C872BE">
            <w:pPr>
              <w:pStyle w:val="NormalWeb"/>
              <w:spacing w:before="120" w:after="120"/>
              <w:jc w:val="both"/>
            </w:pPr>
            <w:r>
              <w:t>Crop rotation</w:t>
            </w:r>
          </w:p>
        </w:tc>
        <w:tc>
          <w:tcPr>
            <w:tcW w:w="2192" w:type="dxa"/>
          </w:tcPr>
          <w:p w:rsidR="006F3FEA" w:rsidRDefault="00BB1C68" w:rsidP="00C872BE">
            <w:pPr>
              <w:pStyle w:val="NormalWeb"/>
              <w:spacing w:before="120" w:after="120"/>
              <w:jc w:val="both"/>
            </w:pPr>
            <w:r>
              <w:t>Alternating crops per season</w:t>
            </w:r>
          </w:p>
        </w:tc>
        <w:tc>
          <w:tcPr>
            <w:tcW w:w="1915" w:type="dxa"/>
          </w:tcPr>
          <w:p w:rsidR="006F3FEA" w:rsidRDefault="00386AB5" w:rsidP="00C872BE">
            <w:pPr>
              <w:pStyle w:val="NormalWeb"/>
              <w:spacing w:before="120" w:after="120"/>
              <w:jc w:val="both"/>
            </w:pPr>
            <w:r>
              <w:t>Prevents nutrient depletion</w:t>
            </w:r>
          </w:p>
        </w:tc>
        <w:tc>
          <w:tcPr>
            <w:tcW w:w="1833" w:type="dxa"/>
          </w:tcPr>
          <w:p w:rsidR="006F3FEA" w:rsidRDefault="00386AB5" w:rsidP="00C872BE">
            <w:pPr>
              <w:pStyle w:val="NormalWeb"/>
              <w:spacing w:before="120" w:after="120"/>
              <w:jc w:val="both"/>
            </w:pPr>
            <w:r>
              <w:t>Requires knowledge</w:t>
            </w:r>
          </w:p>
        </w:tc>
        <w:tc>
          <w:tcPr>
            <w:tcW w:w="1998" w:type="dxa"/>
          </w:tcPr>
          <w:p w:rsidR="006F3FEA" w:rsidRDefault="00386AB5" w:rsidP="00C872BE">
            <w:pPr>
              <w:pStyle w:val="NormalWeb"/>
              <w:spacing w:before="120" w:after="120"/>
              <w:jc w:val="both"/>
            </w:pPr>
            <w:r>
              <w:t>Any arable land</w:t>
            </w:r>
          </w:p>
        </w:tc>
      </w:tr>
      <w:tr w:rsidR="006F3FEA" w:rsidTr="002F5251">
        <w:tc>
          <w:tcPr>
            <w:tcW w:w="1638" w:type="dxa"/>
          </w:tcPr>
          <w:p w:rsidR="006F3FEA" w:rsidRDefault="00BB1C68" w:rsidP="00C872BE">
            <w:pPr>
              <w:pStyle w:val="NormalWeb"/>
              <w:spacing w:before="120" w:after="120"/>
              <w:jc w:val="both"/>
            </w:pPr>
            <w:r>
              <w:t>Retention ponds</w:t>
            </w:r>
          </w:p>
        </w:tc>
        <w:tc>
          <w:tcPr>
            <w:tcW w:w="2192" w:type="dxa"/>
          </w:tcPr>
          <w:p w:rsidR="006F3FEA" w:rsidRDefault="00BB1C68" w:rsidP="00C872BE">
            <w:pPr>
              <w:pStyle w:val="NormalWeb"/>
              <w:spacing w:before="120" w:after="120"/>
              <w:jc w:val="both"/>
            </w:pPr>
            <w:r>
              <w:t>Stores runoff water</w:t>
            </w:r>
          </w:p>
        </w:tc>
        <w:tc>
          <w:tcPr>
            <w:tcW w:w="1915" w:type="dxa"/>
          </w:tcPr>
          <w:p w:rsidR="006F3FEA" w:rsidRDefault="00386AB5" w:rsidP="00C872BE">
            <w:pPr>
              <w:pStyle w:val="NormalWeb"/>
              <w:spacing w:before="120" w:after="120"/>
              <w:jc w:val="both"/>
            </w:pPr>
            <w:r>
              <w:t>Control erosion and flooding</w:t>
            </w:r>
          </w:p>
        </w:tc>
        <w:tc>
          <w:tcPr>
            <w:tcW w:w="1833" w:type="dxa"/>
          </w:tcPr>
          <w:p w:rsidR="006F3FEA" w:rsidRDefault="00386AB5" w:rsidP="00C872BE">
            <w:pPr>
              <w:pStyle w:val="NormalWeb"/>
              <w:spacing w:before="120" w:after="120"/>
              <w:jc w:val="both"/>
            </w:pPr>
            <w:r>
              <w:t>Takes up space</w:t>
            </w:r>
          </w:p>
        </w:tc>
        <w:tc>
          <w:tcPr>
            <w:tcW w:w="1998" w:type="dxa"/>
          </w:tcPr>
          <w:p w:rsidR="006F3FEA" w:rsidRDefault="00386AB5" w:rsidP="00C872BE">
            <w:pPr>
              <w:pStyle w:val="NormalWeb"/>
              <w:spacing w:before="120" w:after="120"/>
              <w:jc w:val="both"/>
            </w:pPr>
            <w:r>
              <w:t>Urban and rural settings</w:t>
            </w:r>
          </w:p>
        </w:tc>
      </w:tr>
      <w:tr w:rsidR="006F3FEA" w:rsidTr="002F5251">
        <w:tc>
          <w:tcPr>
            <w:tcW w:w="1638" w:type="dxa"/>
          </w:tcPr>
          <w:p w:rsidR="006F3FEA" w:rsidRDefault="00BB1C68" w:rsidP="00C872BE">
            <w:pPr>
              <w:pStyle w:val="NormalWeb"/>
              <w:spacing w:before="120" w:after="120"/>
              <w:jc w:val="both"/>
            </w:pPr>
            <w:r>
              <w:t>Gully plugging</w:t>
            </w:r>
          </w:p>
        </w:tc>
        <w:tc>
          <w:tcPr>
            <w:tcW w:w="2192" w:type="dxa"/>
          </w:tcPr>
          <w:p w:rsidR="006F3FEA" w:rsidRDefault="00BB1C68" w:rsidP="00C872BE">
            <w:pPr>
              <w:pStyle w:val="NormalWeb"/>
              <w:spacing w:before="120" w:after="120"/>
              <w:jc w:val="both"/>
            </w:pPr>
            <w:r>
              <w:t>Blocking gullies to prevent erosion</w:t>
            </w:r>
          </w:p>
        </w:tc>
        <w:tc>
          <w:tcPr>
            <w:tcW w:w="1915" w:type="dxa"/>
          </w:tcPr>
          <w:p w:rsidR="006F3FEA" w:rsidRDefault="00386AB5" w:rsidP="00C872BE">
            <w:pPr>
              <w:pStyle w:val="NormalWeb"/>
              <w:spacing w:before="120" w:after="120"/>
              <w:jc w:val="both"/>
            </w:pPr>
            <w:r>
              <w:t>Prevents further degradation</w:t>
            </w:r>
          </w:p>
        </w:tc>
        <w:tc>
          <w:tcPr>
            <w:tcW w:w="1833" w:type="dxa"/>
          </w:tcPr>
          <w:p w:rsidR="006F3FEA" w:rsidRDefault="00386AB5" w:rsidP="00C872BE">
            <w:pPr>
              <w:pStyle w:val="NormalWeb"/>
              <w:spacing w:before="120" w:after="120"/>
              <w:jc w:val="both"/>
            </w:pPr>
            <w:r>
              <w:t>Temporary solution</w:t>
            </w:r>
          </w:p>
        </w:tc>
        <w:tc>
          <w:tcPr>
            <w:tcW w:w="1998" w:type="dxa"/>
          </w:tcPr>
          <w:p w:rsidR="006F3FEA" w:rsidRDefault="00386AB5" w:rsidP="00C872BE">
            <w:pPr>
              <w:pStyle w:val="NormalWeb"/>
              <w:spacing w:before="120" w:after="120"/>
              <w:jc w:val="both"/>
            </w:pPr>
            <w:r>
              <w:t>Areas with severe erosion</w:t>
            </w:r>
          </w:p>
        </w:tc>
      </w:tr>
      <w:tr w:rsidR="006F3FEA" w:rsidTr="002F5251">
        <w:tc>
          <w:tcPr>
            <w:tcW w:w="1638" w:type="dxa"/>
          </w:tcPr>
          <w:p w:rsidR="006F3FEA" w:rsidRDefault="00BB1C68" w:rsidP="00C872BE">
            <w:pPr>
              <w:pStyle w:val="NormalWeb"/>
              <w:spacing w:before="120" w:after="120"/>
              <w:jc w:val="both"/>
            </w:pPr>
            <w:r>
              <w:t>Silt fencing</w:t>
            </w:r>
          </w:p>
        </w:tc>
        <w:tc>
          <w:tcPr>
            <w:tcW w:w="2192" w:type="dxa"/>
          </w:tcPr>
          <w:p w:rsidR="006F3FEA" w:rsidRDefault="00BB1C68" w:rsidP="00C872BE">
            <w:pPr>
              <w:pStyle w:val="NormalWeb"/>
              <w:spacing w:before="120" w:after="120"/>
              <w:jc w:val="both"/>
            </w:pPr>
            <w:r>
              <w:t>Temporary barriers for sediment control</w:t>
            </w:r>
          </w:p>
        </w:tc>
        <w:tc>
          <w:tcPr>
            <w:tcW w:w="1915" w:type="dxa"/>
          </w:tcPr>
          <w:p w:rsidR="006F3FEA" w:rsidRDefault="00386AB5" w:rsidP="00C872BE">
            <w:pPr>
              <w:pStyle w:val="NormalWeb"/>
              <w:spacing w:before="120" w:after="120"/>
              <w:jc w:val="both"/>
            </w:pPr>
            <w:r>
              <w:t>Easy to install</w:t>
            </w:r>
          </w:p>
        </w:tc>
        <w:tc>
          <w:tcPr>
            <w:tcW w:w="1833" w:type="dxa"/>
          </w:tcPr>
          <w:p w:rsidR="006F3FEA" w:rsidRDefault="00386AB5" w:rsidP="00C872BE">
            <w:pPr>
              <w:pStyle w:val="NormalWeb"/>
              <w:spacing w:before="120" w:after="120"/>
              <w:jc w:val="both"/>
            </w:pPr>
            <w:r>
              <w:t>Short lifespan</w:t>
            </w:r>
          </w:p>
        </w:tc>
        <w:tc>
          <w:tcPr>
            <w:tcW w:w="1998" w:type="dxa"/>
          </w:tcPr>
          <w:p w:rsidR="006F3FEA" w:rsidRDefault="00386AB5" w:rsidP="00C872BE">
            <w:pPr>
              <w:pStyle w:val="NormalWeb"/>
              <w:spacing w:before="120" w:after="120"/>
              <w:jc w:val="both"/>
            </w:pPr>
            <w:proofErr w:type="spellStart"/>
            <w:r>
              <w:t>Constuction</w:t>
            </w:r>
            <w:proofErr w:type="spellEnd"/>
            <w:r>
              <w:t xml:space="preserve"> sites</w:t>
            </w:r>
          </w:p>
        </w:tc>
      </w:tr>
      <w:tr w:rsidR="00BB1C68" w:rsidTr="002F5251">
        <w:tc>
          <w:tcPr>
            <w:tcW w:w="1638" w:type="dxa"/>
          </w:tcPr>
          <w:p w:rsidR="00BB1C68" w:rsidRDefault="00BB1C68" w:rsidP="00C872BE">
            <w:pPr>
              <w:pStyle w:val="NormalWeb"/>
              <w:spacing w:before="120" w:after="120"/>
              <w:jc w:val="both"/>
            </w:pPr>
            <w:r w:rsidRPr="00BB1C68">
              <w:rPr>
                <w:i/>
                <w:iCs/>
              </w:rPr>
              <w:t>Vetiver</w:t>
            </w:r>
            <w:r>
              <w:t xml:space="preserve"> grass planting</w:t>
            </w:r>
          </w:p>
        </w:tc>
        <w:tc>
          <w:tcPr>
            <w:tcW w:w="2192" w:type="dxa"/>
          </w:tcPr>
          <w:p w:rsidR="00BB1C68" w:rsidRDefault="00BB1C68" w:rsidP="00C872BE">
            <w:pPr>
              <w:pStyle w:val="NormalWeb"/>
              <w:spacing w:before="120" w:after="120"/>
              <w:jc w:val="both"/>
            </w:pPr>
            <w:r>
              <w:t>Deep-rooted grass for stabilization</w:t>
            </w:r>
          </w:p>
        </w:tc>
        <w:tc>
          <w:tcPr>
            <w:tcW w:w="1915" w:type="dxa"/>
          </w:tcPr>
          <w:p w:rsidR="00BB1C68" w:rsidRDefault="00BB1C68" w:rsidP="00C872BE">
            <w:pPr>
              <w:pStyle w:val="NormalWeb"/>
              <w:spacing w:before="120" w:after="120"/>
              <w:jc w:val="both"/>
            </w:pPr>
            <w:r>
              <w:t>Controls erosion and runoff</w:t>
            </w:r>
          </w:p>
        </w:tc>
        <w:tc>
          <w:tcPr>
            <w:tcW w:w="1833" w:type="dxa"/>
          </w:tcPr>
          <w:p w:rsidR="00BB1C68" w:rsidRDefault="00BB1C68" w:rsidP="00C872BE">
            <w:pPr>
              <w:pStyle w:val="NormalWeb"/>
              <w:spacing w:before="120" w:after="120"/>
              <w:jc w:val="both"/>
            </w:pPr>
            <w:r>
              <w:t>Not suitable in cold climate</w:t>
            </w:r>
          </w:p>
        </w:tc>
        <w:tc>
          <w:tcPr>
            <w:tcW w:w="1998" w:type="dxa"/>
          </w:tcPr>
          <w:p w:rsidR="00BB1C68" w:rsidRDefault="00BB1C68" w:rsidP="00C872BE">
            <w:pPr>
              <w:pStyle w:val="NormalWeb"/>
              <w:spacing w:before="120" w:after="120"/>
              <w:jc w:val="both"/>
            </w:pPr>
            <w:r>
              <w:t>Tropical and subtropical areas</w:t>
            </w:r>
          </w:p>
        </w:tc>
      </w:tr>
    </w:tbl>
    <w:p w:rsidR="006F3FEA" w:rsidRPr="00C872BE" w:rsidRDefault="002F5251" w:rsidP="009714CD">
      <w:pPr>
        <w:pStyle w:val="NormalWeb"/>
        <w:spacing w:before="0" w:beforeAutospacing="0" w:after="0" w:afterAutospacing="0"/>
        <w:jc w:val="both"/>
      </w:pPr>
      <w:proofErr w:type="spellStart"/>
      <w:r>
        <w:t>Bekkam</w:t>
      </w:r>
      <w:proofErr w:type="spellEnd"/>
      <w:r>
        <w:t xml:space="preserve"> et. al., 2025</w:t>
      </w:r>
    </w:p>
    <w:p w:rsidR="00332962" w:rsidRPr="00C872BE" w:rsidRDefault="00332962" w:rsidP="00C872BE">
      <w:pPr>
        <w:pStyle w:val="Heading3"/>
        <w:spacing w:before="120" w:beforeAutospacing="0" w:after="120" w:afterAutospacing="0"/>
        <w:jc w:val="both"/>
      </w:pPr>
      <w:r w:rsidRPr="00C872BE">
        <w:lastRenderedPageBreak/>
        <w:t>Conservation Tillage</w:t>
      </w:r>
    </w:p>
    <w:p w:rsidR="00332962" w:rsidRPr="00C872BE" w:rsidRDefault="00CD5578" w:rsidP="00C872BE">
      <w:pPr>
        <w:pStyle w:val="NormalWeb"/>
        <w:spacing w:before="120" w:beforeAutospacing="0" w:after="120" w:afterAutospacing="0"/>
        <w:jc w:val="both"/>
      </w:pPr>
      <w:r w:rsidRPr="00C872BE">
        <w:t>Conservation Tillage refers to the practice in which soil manipulation is reduced to a minimum. In these systems</w:t>
      </w:r>
      <w:r w:rsidR="00332962" w:rsidRPr="00C872BE">
        <w:t>, including minimum and zero tillage, reduce soil disturbance and maintain crop residues on the surface. These practices improve soil structure, increase infiltration, reduce evaporation, and enhance soil organic carbon over time.</w:t>
      </w:r>
      <w:r w:rsidR="00492707" w:rsidRPr="00C872BE">
        <w:t xml:space="preserve"> </w:t>
      </w:r>
      <w:proofErr w:type="spellStart"/>
      <w:r w:rsidR="00492707" w:rsidRPr="00C872BE">
        <w:t>Selvakumar</w:t>
      </w:r>
      <w:proofErr w:type="spellEnd"/>
      <w:r w:rsidR="00492707" w:rsidRPr="00C872BE">
        <w:t xml:space="preserve"> and </w:t>
      </w:r>
      <w:proofErr w:type="spellStart"/>
      <w:r w:rsidR="00492707" w:rsidRPr="00C872BE">
        <w:t>Selvakumar</w:t>
      </w:r>
      <w:proofErr w:type="spellEnd"/>
      <w:r w:rsidR="00492707" w:rsidRPr="00C872BE">
        <w:t>, (2021).</w:t>
      </w:r>
    </w:p>
    <w:p w:rsidR="002B36A7" w:rsidRPr="00C872BE" w:rsidRDefault="002B36A7" w:rsidP="00C872BE">
      <w:pPr>
        <w:pStyle w:val="NormalWeb"/>
        <w:spacing w:before="120" w:beforeAutospacing="0" w:after="120" w:afterAutospacing="0"/>
        <w:jc w:val="both"/>
      </w:pPr>
      <w:r w:rsidRPr="00C872BE">
        <w:t xml:space="preserve">In irrigated areas, zero tillage (ZT) in particular has effectively reduced the demand for water in rice-wheat cropping system of Indo-Gangetic plains and is now considered as a viable option to combat climate change. ZT has some mitigation effect in terms of enhancing soil carbon, reducing energy requirement and improving water and nutrient use efficiency, but actual potential has to be quantified from long term experiments. The scope of CA in rainfed agriculture has been reviewed by Singh and </w:t>
      </w:r>
      <w:proofErr w:type="spellStart"/>
      <w:r w:rsidRPr="00C872BE">
        <w:t>Venkateswarlu</w:t>
      </w:r>
      <w:proofErr w:type="spellEnd"/>
      <w:r w:rsidRPr="00C872BE">
        <w:t xml:space="preserve"> (2009). While reduced tillage is possible in few production systems in high rainfall regions in eastern and northern India, non-availability of crop residue for surface application is a major constraint, particularly in peninsular and western India where it is mainly used as fodder.</w:t>
      </w:r>
    </w:p>
    <w:p w:rsidR="00FF32C9" w:rsidRDefault="00FF32C9" w:rsidP="00C872BE">
      <w:pPr>
        <w:pStyle w:val="NormalWeb"/>
        <w:spacing w:before="120" w:beforeAutospacing="0" w:after="120" w:afterAutospacing="0"/>
        <w:jc w:val="both"/>
      </w:pPr>
      <w:r w:rsidRPr="00C872BE">
        <w:t>On many soils in the semi-arid tropics (SAT), intensive primary tillage has been found necessary for creating favorable root proliferation and enhancing rainfall infiltration. Deep tillage with plow, followed by chiseling (</w:t>
      </w:r>
      <w:proofErr w:type="spellStart"/>
      <w:r w:rsidRPr="00C872BE">
        <w:t>Channappa</w:t>
      </w:r>
      <w:proofErr w:type="spellEnd"/>
      <w:r w:rsidRPr="00C872BE">
        <w:t xml:space="preserve"> 1994) opens the hard layers and increase the infiltration and water storage capacity and </w:t>
      </w:r>
      <w:r w:rsidR="008B2521" w:rsidRPr="00C872BE">
        <w:t>these results</w:t>
      </w:r>
      <w:r w:rsidRPr="00C872BE">
        <w:t xml:space="preserve"> in better crop growth with higher yields</w:t>
      </w:r>
      <w:r w:rsidR="009C34A0">
        <w:t>.</w:t>
      </w:r>
    </w:p>
    <w:p w:rsidR="009C34A0" w:rsidRPr="000D7C35" w:rsidRDefault="009C34A0" w:rsidP="009C34A0">
      <w:pPr>
        <w:pStyle w:val="NormalWeb"/>
        <w:spacing w:before="120" w:after="120"/>
        <w:jc w:val="both"/>
        <w:rPr>
          <w:b/>
          <w:bCs/>
        </w:rPr>
      </w:pPr>
      <w:r w:rsidRPr="000D7C35">
        <w:rPr>
          <w:b/>
          <w:bCs/>
        </w:rPr>
        <w:t xml:space="preserve">Terracing </w:t>
      </w:r>
    </w:p>
    <w:p w:rsidR="009C34A0" w:rsidRPr="00C872BE" w:rsidRDefault="009C34A0" w:rsidP="00C872BE">
      <w:pPr>
        <w:pStyle w:val="NormalWeb"/>
        <w:spacing w:before="120" w:after="120"/>
        <w:jc w:val="both"/>
      </w:pPr>
      <w:proofErr w:type="gramStart"/>
      <w:r w:rsidRPr="009C34A0">
        <w:t>Terracing  is</w:t>
      </w:r>
      <w:proofErr w:type="gramEnd"/>
      <w:r w:rsidRPr="009C34A0">
        <w:t xml:space="preserve">  a  vital  in-situ  soil  conservation  technique  that  reduces  erosion  and enhances  water  retention  on  steep  slopes.  </w:t>
      </w:r>
      <w:proofErr w:type="gramStart"/>
      <w:r w:rsidRPr="009C34A0">
        <w:t>By  converting</w:t>
      </w:r>
      <w:proofErr w:type="gramEnd"/>
      <w:r w:rsidRPr="009C34A0">
        <w:t xml:space="preserve">  sloped  land  into  a  series of  level  terraces,  it  slows  runoff,  prevents  soil  loss,  and  improves  land  productivity (</w:t>
      </w:r>
      <w:proofErr w:type="spellStart"/>
      <w:r w:rsidRPr="009C34A0">
        <w:t>Walia</w:t>
      </w:r>
      <w:proofErr w:type="spellEnd"/>
      <w:r w:rsidRPr="009C34A0">
        <w:t xml:space="preserve">  et  al.,  2024).  </w:t>
      </w:r>
      <w:proofErr w:type="gramStart"/>
      <w:r w:rsidRPr="009C34A0">
        <w:t>Common  in</w:t>
      </w:r>
      <w:proofErr w:type="gramEnd"/>
      <w:r w:rsidRPr="009C34A0">
        <w:t xml:space="preserve">  mountainous  regions,  terracing  enables  </w:t>
      </w:r>
      <w:proofErr w:type="spellStart"/>
      <w:r w:rsidRPr="009C34A0">
        <w:t>sustainablefarming</w:t>
      </w:r>
      <w:proofErr w:type="spellEnd"/>
      <w:r w:rsidRPr="009C34A0">
        <w:t xml:space="preserve">  where  conventional  methods  fail. </w:t>
      </w:r>
      <w:proofErr w:type="gramStart"/>
      <w:r w:rsidRPr="009C34A0">
        <w:t>Depending  on</w:t>
      </w:r>
      <w:proofErr w:type="gramEnd"/>
      <w:r w:rsidRPr="009C34A0">
        <w:t xml:space="preserve">  slope  gradient  and  soil  type,  terraces  can  be  bench,  riser,  broad-based,  narrow-based,  or  graded.  </w:t>
      </w:r>
      <w:proofErr w:type="gramStart"/>
      <w:r w:rsidRPr="009C34A0">
        <w:t>These  structures</w:t>
      </w:r>
      <w:proofErr w:type="gramEnd"/>
      <w:r w:rsidRPr="009C34A0">
        <w:t xml:space="preserve">  function  as  water  harvesting systems,  reducing  vulnerability  to  erratic  rainfall  and  supporting  multiple  cropping systems  for  improved  land-use  </w:t>
      </w:r>
      <w:r w:rsidR="000D7C35">
        <w:t>efﬁciency(Sharma et. al., 2023).</w:t>
      </w:r>
    </w:p>
    <w:p w:rsidR="00332962" w:rsidRPr="00C872BE" w:rsidRDefault="008B2521" w:rsidP="00C872BE">
      <w:pPr>
        <w:pStyle w:val="Heading3"/>
        <w:spacing w:before="120" w:beforeAutospacing="0" w:after="120" w:afterAutospacing="0"/>
        <w:jc w:val="both"/>
      </w:pPr>
      <w:r>
        <w:t>Contour Farming-</w:t>
      </w:r>
    </w:p>
    <w:p w:rsidR="00506C82" w:rsidRPr="00C872BE" w:rsidRDefault="00332962" w:rsidP="00C872BE">
      <w:pPr>
        <w:pStyle w:val="NormalWeb"/>
        <w:spacing w:before="120" w:beforeAutospacing="0" w:after="120" w:afterAutospacing="0"/>
        <w:jc w:val="both"/>
      </w:pPr>
      <w:r w:rsidRPr="00C872BE">
        <w:t xml:space="preserve">Contour farming involves planting crops along contour lines to reduce runoff velocity and soil erosion. </w:t>
      </w:r>
      <w:r w:rsidR="00506C82" w:rsidRPr="00C872BE">
        <w:t>In several rainfed regions, the up and down cultivation is still a common practice. This results in poor rainfall infiltration and accelerated soil erosion. Contour cultivation or cultivation across the slope is a simple method of cultivation, which can effectively increase rainfall infiltration and reduce runoff and soil loss on gently sloping lands. The contour cultivation involves performing cultural practices such as plowing, planting, and cultivating on the contours. It creates a series of miniature barriers to runoff water when it flows along the slope.</w:t>
      </w:r>
    </w:p>
    <w:p w:rsidR="00506C82" w:rsidRDefault="00506C82" w:rsidP="00C872BE">
      <w:pPr>
        <w:pStyle w:val="NormalWeb"/>
        <w:spacing w:before="120" w:beforeAutospacing="0" w:after="120" w:afterAutospacing="0"/>
        <w:jc w:val="both"/>
      </w:pPr>
      <w:r w:rsidRPr="00C872BE">
        <w:t>Contour cultivation along with conservation furrows was also found economically profitable to farmer. Due to this system the benefit-cost ratio increased by 12 to 23% compared to farmers’ practice of flat cultivation.</w:t>
      </w:r>
    </w:p>
    <w:p w:rsidR="007C15F7" w:rsidRDefault="007C15F7" w:rsidP="00C872BE">
      <w:pPr>
        <w:pStyle w:val="NormalWeb"/>
        <w:spacing w:before="120" w:beforeAutospacing="0" w:after="120" w:afterAutospacing="0"/>
        <w:jc w:val="both"/>
      </w:pPr>
    </w:p>
    <w:p w:rsidR="007C15F7" w:rsidRDefault="007C15F7" w:rsidP="00C872BE">
      <w:pPr>
        <w:pStyle w:val="NormalWeb"/>
        <w:spacing w:before="120" w:beforeAutospacing="0" w:after="120" w:afterAutospacing="0"/>
        <w:jc w:val="both"/>
      </w:pPr>
    </w:p>
    <w:p w:rsidR="008179BF" w:rsidRPr="00C872BE" w:rsidRDefault="008179BF" w:rsidP="008179BF">
      <w:pPr>
        <w:pStyle w:val="Heading3"/>
        <w:spacing w:before="120" w:beforeAutospacing="0" w:after="120" w:afterAutospacing="0"/>
        <w:jc w:val="both"/>
      </w:pPr>
      <w:r w:rsidRPr="00C872BE">
        <w:lastRenderedPageBreak/>
        <w:t>Land Configuration Techniques</w:t>
      </w:r>
    </w:p>
    <w:p w:rsidR="008179BF" w:rsidRPr="00C872BE" w:rsidRDefault="008179BF" w:rsidP="008179BF">
      <w:pPr>
        <w:pStyle w:val="NormalWeb"/>
        <w:spacing w:before="120" w:beforeAutospacing="0" w:after="120" w:afterAutospacing="0"/>
        <w:jc w:val="both"/>
      </w:pPr>
      <w:r w:rsidRPr="00C872BE">
        <w:t>Techniques such as broad bed and furrow (BBF), ridge and furrow, and tied ridging improve surface drainage, enhance infiltration, and increase soil moisture availability, particularly in heavy-textured soils.</w:t>
      </w:r>
    </w:p>
    <w:p w:rsidR="008179BF" w:rsidRPr="00C872BE" w:rsidRDefault="008179BF" w:rsidP="008179BF">
      <w:pPr>
        <w:pStyle w:val="NormalWeb"/>
        <w:spacing w:before="120" w:beforeAutospacing="0" w:after="120" w:afterAutospacing="0"/>
        <w:jc w:val="both"/>
      </w:pPr>
      <w:r w:rsidRPr="00C872BE">
        <w:t xml:space="preserve">On </w:t>
      </w:r>
      <w:proofErr w:type="spellStart"/>
      <w:r w:rsidRPr="00C872BE">
        <w:t>Vertisols</w:t>
      </w:r>
      <w:proofErr w:type="spellEnd"/>
      <w:r w:rsidRPr="00C872BE">
        <w:t xml:space="preserve"> and associated soils, the problem of waterlogging and water scarcity occurring during the same cropping season is quite common. For such a situation, there is a need for an in-situ soil and water conservation and proper drainage technology that can protect the soil from erosion throughout the season and provide control at the place where the rain falls. A raised land configuration broad-bed and furrow (BBF) system, has been found to satisfactorily</w:t>
      </w:r>
      <w:r>
        <w:t xml:space="preserve"> attain these goals</w:t>
      </w:r>
      <w:r w:rsidRPr="00C872BE">
        <w:t xml:space="preserve">. The BBF system consists of a relatively raised flat bed or ridge approximately 95 cm wide and shallow furrow about 55 cm </w:t>
      </w:r>
      <w:r>
        <w:t>wide and 15 cm deep</w:t>
      </w:r>
      <w:r w:rsidRPr="00C872BE">
        <w:t>. The system is laid out on a grade of 0.4 to 0.8% for optimum performance.</w:t>
      </w:r>
    </w:p>
    <w:p w:rsidR="008179BF" w:rsidRDefault="008179BF" w:rsidP="00C872BE">
      <w:pPr>
        <w:pStyle w:val="NormalWeb"/>
        <w:spacing w:before="120" w:beforeAutospacing="0" w:after="120" w:afterAutospacing="0"/>
        <w:jc w:val="both"/>
      </w:pPr>
      <w:r w:rsidRPr="00C872BE">
        <w:rPr>
          <w:b/>
          <w:bCs/>
        </w:rPr>
        <w:t>Tied ridges</w:t>
      </w:r>
      <w:r w:rsidRPr="00C872BE">
        <w:t xml:space="preserve"> or furrow diking is a proven soil and water conservation method under both mechanized and labor-intensive systems, and is used in many rainfed areas of the world. Tied ridging results in the formation of small earthen dikes or dam across the furrow of a ridge furrow system. It captures and holds runoff water in place until it infiltrates into the soil. Tied ridges are most effective when constructed on the contour. Under mechanized systems, the furrow dykes are usually destroyed by tillage operations and need to be reconstructed each season.</w:t>
      </w:r>
    </w:p>
    <w:p w:rsidR="008179BF" w:rsidRPr="00C872BE" w:rsidRDefault="008179BF" w:rsidP="008179BF">
      <w:pPr>
        <w:pStyle w:val="Heading3"/>
        <w:spacing w:before="120" w:beforeAutospacing="0" w:after="120" w:afterAutospacing="0"/>
        <w:jc w:val="both"/>
      </w:pPr>
      <w:r w:rsidRPr="00C872BE">
        <w:t>Mulching</w:t>
      </w:r>
    </w:p>
    <w:p w:rsidR="000D7C35" w:rsidRPr="00C872BE" w:rsidRDefault="000D7C35" w:rsidP="00C872BE">
      <w:pPr>
        <w:pStyle w:val="NormalWeb"/>
        <w:spacing w:before="120" w:after="120"/>
        <w:jc w:val="both"/>
      </w:pPr>
      <w:proofErr w:type="gramStart"/>
      <w:r w:rsidRPr="000D7C35">
        <w:t xml:space="preserve">Mulching  </w:t>
      </w:r>
      <w:r>
        <w:t>an</w:t>
      </w:r>
      <w:proofErr w:type="gramEnd"/>
      <w:r w:rsidRPr="000D7C35">
        <w:t xml:space="preserve"> essential  in-situ  soil  conservation  techniques  that protect  soil  health,  minimize  erosion,  and  improve  moisture  retention.  Mulching </w:t>
      </w:r>
      <w:proofErr w:type="gramStart"/>
      <w:r w:rsidRPr="000D7C35">
        <w:t>involves  covering</w:t>
      </w:r>
      <w:proofErr w:type="gramEnd"/>
      <w:r w:rsidRPr="000D7C35">
        <w:t xml:space="preserve">  the  soil  with  organic  materials  like  straw,  crop  residues,  or  wood chips,  or  inorganic materials  like  plastic sheets  and stones.  </w:t>
      </w:r>
      <w:proofErr w:type="gramStart"/>
      <w:r w:rsidRPr="000D7C35">
        <w:t>It  reduces</w:t>
      </w:r>
      <w:proofErr w:type="gramEnd"/>
      <w:r w:rsidRPr="000D7C35">
        <w:t xml:space="preserve"> raindrop  impact, preventing  soil  crust  formation  and  maintaining  soil  structure  for  better  aeration, root  penetration,  and  water  inﬁltration.  </w:t>
      </w:r>
      <w:proofErr w:type="gramStart"/>
      <w:r w:rsidRPr="000D7C35">
        <w:t>By  acting</w:t>
      </w:r>
      <w:proofErr w:type="gramEnd"/>
      <w:r w:rsidRPr="000D7C35">
        <w:t xml:space="preserve">  as  a  barrier  against  wind  and  water erosion,  mulch  slows  runoff,  absorbs  raindrop  energy,  and  prevents  nutrient  loss, ensuring  long-term  soil  fertility  (Osman,  2018).  </w:t>
      </w:r>
    </w:p>
    <w:p w:rsidR="008B2521" w:rsidRPr="00C872BE" w:rsidRDefault="008B2521" w:rsidP="008B2521">
      <w:pPr>
        <w:pStyle w:val="Heading3"/>
        <w:spacing w:before="120" w:beforeAutospacing="0" w:after="120" w:afterAutospacing="0"/>
        <w:jc w:val="both"/>
      </w:pPr>
      <w:r w:rsidRPr="00C872BE">
        <w:t>Strip Cropping</w:t>
      </w:r>
    </w:p>
    <w:p w:rsidR="00506C82" w:rsidRPr="00C872BE" w:rsidRDefault="00332962" w:rsidP="00C872BE">
      <w:pPr>
        <w:pStyle w:val="NormalWeb"/>
        <w:spacing w:before="120" w:beforeAutospacing="0" w:after="120" w:afterAutospacing="0"/>
        <w:jc w:val="both"/>
      </w:pPr>
      <w:r w:rsidRPr="00C872BE">
        <w:t xml:space="preserve">Strip cropping with alternate strips of erosion-resistant crops further enhances conservation </w:t>
      </w:r>
      <w:proofErr w:type="spellStart"/>
      <w:proofErr w:type="gramStart"/>
      <w:r w:rsidRPr="00C872BE">
        <w:t>benefits.</w:t>
      </w:r>
      <w:r w:rsidR="00506C82" w:rsidRPr="00C872BE">
        <w:t>If</w:t>
      </w:r>
      <w:proofErr w:type="spellEnd"/>
      <w:proofErr w:type="gramEnd"/>
      <w:r w:rsidR="00506C82" w:rsidRPr="00C872BE">
        <w:t xml:space="preserve"> the main purpose of the vegetative barrier is to act as a filter to trap the eroded sediments and reduce the velocity of runoff, then the grass species such as vetiver, </w:t>
      </w:r>
      <w:proofErr w:type="spellStart"/>
      <w:r w:rsidR="00506C82" w:rsidRPr="00C872BE">
        <w:t>sewan</w:t>
      </w:r>
      <w:proofErr w:type="spellEnd"/>
      <w:r w:rsidR="00506C82" w:rsidRPr="00C872BE">
        <w:t xml:space="preserve"> (</w:t>
      </w:r>
      <w:r w:rsidR="00506C82" w:rsidRPr="008179BF">
        <w:rPr>
          <w:i/>
          <w:iCs/>
        </w:rPr>
        <w:t xml:space="preserve">Lasiurus </w:t>
      </w:r>
      <w:proofErr w:type="spellStart"/>
      <w:r w:rsidR="00506C82" w:rsidRPr="008179BF">
        <w:rPr>
          <w:i/>
          <w:iCs/>
        </w:rPr>
        <w:t>sindicus</w:t>
      </w:r>
      <w:proofErr w:type="spellEnd"/>
      <w:r w:rsidR="00506C82" w:rsidRPr="00C872BE">
        <w:t xml:space="preserve">), </w:t>
      </w:r>
      <w:proofErr w:type="spellStart"/>
      <w:r w:rsidR="00506C82" w:rsidRPr="00C872BE">
        <w:t>sania</w:t>
      </w:r>
      <w:proofErr w:type="spellEnd"/>
      <w:r w:rsidR="00506C82" w:rsidRPr="00C872BE">
        <w:t xml:space="preserve"> (</w:t>
      </w:r>
      <w:r w:rsidR="00506C82" w:rsidRPr="008179BF">
        <w:rPr>
          <w:i/>
          <w:iCs/>
        </w:rPr>
        <w:t xml:space="preserve">Crotalaria </w:t>
      </w:r>
      <w:proofErr w:type="spellStart"/>
      <w:r w:rsidR="00506C82" w:rsidRPr="008179BF">
        <w:rPr>
          <w:i/>
          <w:iCs/>
        </w:rPr>
        <w:t>burhia</w:t>
      </w:r>
      <w:proofErr w:type="spellEnd"/>
      <w:r w:rsidR="00506C82" w:rsidRPr="00C872BE">
        <w:t xml:space="preserve">), and </w:t>
      </w:r>
      <w:proofErr w:type="spellStart"/>
      <w:r w:rsidR="00506C82" w:rsidRPr="00C872BE">
        <w:t>kair</w:t>
      </w:r>
      <w:proofErr w:type="spellEnd"/>
      <w:r w:rsidR="00506C82" w:rsidRPr="00C872BE">
        <w:t xml:space="preserve"> (</w:t>
      </w:r>
      <w:r w:rsidR="00506C82" w:rsidRPr="008179BF">
        <w:rPr>
          <w:i/>
          <w:iCs/>
        </w:rPr>
        <w:t xml:space="preserve">Capparis </w:t>
      </w:r>
      <w:proofErr w:type="spellStart"/>
      <w:r w:rsidR="00506C82" w:rsidRPr="008179BF">
        <w:rPr>
          <w:i/>
          <w:iCs/>
        </w:rPr>
        <w:t>aphylla</w:t>
      </w:r>
      <w:proofErr w:type="spellEnd"/>
      <w:r w:rsidR="00506C82" w:rsidRPr="00C872BE">
        <w:t xml:space="preserve">) could be used. But if the purpose of the vegetative hedges is to stabilize the bunds, then plants such as </w:t>
      </w:r>
      <w:proofErr w:type="spellStart"/>
      <w:r w:rsidR="00506C82" w:rsidRPr="00C872BE">
        <w:t>Gliricidia</w:t>
      </w:r>
      <w:proofErr w:type="spellEnd"/>
      <w:r w:rsidR="00506C82" w:rsidRPr="00C872BE">
        <w:t xml:space="preserve"> could b</w:t>
      </w:r>
      <w:r w:rsidR="008179BF">
        <w:t>e effectively used</w:t>
      </w:r>
      <w:r w:rsidR="00506C82" w:rsidRPr="00C872BE">
        <w:t xml:space="preserve">. The </w:t>
      </w:r>
      <w:proofErr w:type="spellStart"/>
      <w:r w:rsidR="00506C82" w:rsidRPr="00C872BE">
        <w:t>Gliricidia</w:t>
      </w:r>
      <w:proofErr w:type="spellEnd"/>
      <w:r w:rsidR="00506C82" w:rsidRPr="00C872BE">
        <w:t xml:space="preserve"> plants grown on bunds not only strengthen the bunds while preventing soil erosion, but also provide N-rich green biomass, fodder, and fuel. The cross section of earthen bund can also be reduced. A study conducted at ICRISAT, </w:t>
      </w:r>
      <w:proofErr w:type="spellStart"/>
      <w:r w:rsidR="00506C82" w:rsidRPr="00C872BE">
        <w:t>Patancheru</w:t>
      </w:r>
      <w:proofErr w:type="spellEnd"/>
      <w:r w:rsidR="00506C82" w:rsidRPr="00C872BE">
        <w:t xml:space="preserve"> indicated that by adding the N-rich green biomass from the </w:t>
      </w:r>
      <w:proofErr w:type="spellStart"/>
      <w:r w:rsidR="00506C82" w:rsidRPr="00C872BE">
        <w:t>Gliricidia</w:t>
      </w:r>
      <w:proofErr w:type="spellEnd"/>
      <w:r w:rsidR="00506C82" w:rsidRPr="00C872BE">
        <w:t xml:space="preserve"> plants planted on the bund at a spacing of 0.5 m apart for a length of 700 m co</w:t>
      </w:r>
      <w:r w:rsidR="008179BF">
        <w:t>uld provide about 30–45 kg N/ha/</w:t>
      </w:r>
      <w:proofErr w:type="spellStart"/>
      <w:r w:rsidR="008179BF">
        <w:t>yr</w:t>
      </w:r>
      <w:proofErr w:type="spellEnd"/>
      <w:r w:rsidR="00506C82" w:rsidRPr="00C872BE">
        <w:t xml:space="preserve"> (</w:t>
      </w:r>
      <w:proofErr w:type="spellStart"/>
      <w:r w:rsidR="00506C82" w:rsidRPr="00C872BE">
        <w:t>Wani</w:t>
      </w:r>
      <w:proofErr w:type="spellEnd"/>
      <w:r w:rsidR="00506C82" w:rsidRPr="00C872BE">
        <w:t xml:space="preserve"> and Kumar 2002).</w:t>
      </w:r>
    </w:p>
    <w:p w:rsidR="00332962" w:rsidRPr="00C872BE" w:rsidRDefault="00332962" w:rsidP="00C872BE">
      <w:pPr>
        <w:pStyle w:val="Heading3"/>
        <w:spacing w:before="120" w:beforeAutospacing="0" w:after="120" w:afterAutospacing="0"/>
        <w:jc w:val="both"/>
      </w:pPr>
      <w:r w:rsidRPr="00C872BE">
        <w:t>Cover Crops and Green Manuring</w:t>
      </w:r>
    </w:p>
    <w:p w:rsidR="00332962" w:rsidRDefault="00332962" w:rsidP="00C872BE">
      <w:pPr>
        <w:pStyle w:val="NormalWeb"/>
        <w:spacing w:before="120" w:beforeAutospacing="0" w:after="120" w:afterAutospacing="0"/>
        <w:jc w:val="both"/>
      </w:pPr>
      <w:r w:rsidRPr="00C872BE">
        <w:t>Cover crops and green manur</w:t>
      </w:r>
      <w:r w:rsidR="00662637">
        <w:t>es</w:t>
      </w:r>
      <w:r w:rsidR="000D7C35" w:rsidRPr="000D7C35">
        <w:t xml:space="preserve"> </w:t>
      </w:r>
      <w:proofErr w:type="gramStart"/>
      <w:r w:rsidR="000D7C35" w:rsidRPr="000D7C35">
        <w:t>cropping  involves</w:t>
      </w:r>
      <w:proofErr w:type="gramEnd"/>
      <w:r w:rsidR="000D7C35" w:rsidRPr="000D7C35">
        <w:t xml:space="preserve">  growing  plants  like  legumes  (clover,  alfalfa)  and  grasses (rye,  barley)  during fallow  periods  to protect  and  enhance  soil  health. </w:t>
      </w:r>
      <w:proofErr w:type="gramStart"/>
      <w:r w:rsidR="000D7C35" w:rsidRPr="000D7C35">
        <w:lastRenderedPageBreak/>
        <w:t>Their  deep</w:t>
      </w:r>
      <w:proofErr w:type="gramEnd"/>
      <w:r w:rsidR="000D7C35" w:rsidRPr="000D7C35">
        <w:t xml:space="preserve">  roots improve  aeration,  water  inﬁltration,  and  soil  structure  while  preventing  compaction and  erosion.  </w:t>
      </w:r>
      <w:proofErr w:type="gramStart"/>
      <w:r w:rsidR="000D7C35" w:rsidRPr="000D7C35">
        <w:t>By  forming</w:t>
      </w:r>
      <w:proofErr w:type="gramEnd"/>
      <w:r w:rsidR="000D7C35" w:rsidRPr="000D7C35">
        <w:t xml:space="preserve">  a  protective  canopy,  cover  crops  reduce  raindrop  impact, wind  erosion,  and  gully  formation,  particularly  on  degraded  lands.  </w:t>
      </w:r>
      <w:proofErr w:type="gramStart"/>
      <w:r w:rsidR="000D7C35" w:rsidRPr="000D7C35">
        <w:t>Cover  crops</w:t>
      </w:r>
      <w:proofErr w:type="gramEnd"/>
      <w:r w:rsidR="000D7C35" w:rsidRPr="000D7C35">
        <w:t xml:space="preserve">  help conserve  moisture  by  reducing  evaporation and  increasing  soil  water  retention.  </w:t>
      </w:r>
      <w:proofErr w:type="spellStart"/>
      <w:r w:rsidR="000D7C35" w:rsidRPr="000D7C35">
        <w:t>Legu-</w:t>
      </w:r>
      <w:proofErr w:type="gramStart"/>
      <w:r w:rsidR="000D7C35" w:rsidRPr="000D7C35">
        <w:t>minous</w:t>
      </w:r>
      <w:proofErr w:type="spellEnd"/>
      <w:r w:rsidR="000D7C35" w:rsidRPr="000D7C35">
        <w:t xml:space="preserve">  species</w:t>
      </w:r>
      <w:proofErr w:type="gramEnd"/>
      <w:r w:rsidR="000D7C35" w:rsidRPr="000D7C35">
        <w:t xml:space="preserve">  ﬁx  atmospheric  nitrogen,  enriching  the  soil,  while  grasses  like  rye scavenge  residual  nutrients,  preventing  leaching.  </w:t>
      </w:r>
      <w:proofErr w:type="gramStart"/>
      <w:r w:rsidR="000D7C35" w:rsidRPr="000D7C35">
        <w:t>They  also</w:t>
      </w:r>
      <w:proofErr w:type="gramEnd"/>
      <w:r w:rsidR="000D7C35" w:rsidRPr="000D7C35">
        <w:t xml:space="preserve">  suppress  weeds,  reducing herbicide  dependence,  with  some  species releasing  allelopathic  chemicals  that  inhibit weed  germination  or repel  pests  (Kumar  et  al., 2020).</w:t>
      </w:r>
    </w:p>
    <w:p w:rsidR="006F3FEA" w:rsidRPr="006F3FEA" w:rsidRDefault="006F3FEA" w:rsidP="006F3FEA">
      <w:pPr>
        <w:pStyle w:val="NormalWeb"/>
        <w:spacing w:before="120" w:beforeAutospacing="0" w:after="120" w:afterAutospacing="0"/>
        <w:jc w:val="both"/>
      </w:pPr>
      <w:proofErr w:type="gramStart"/>
      <w:r w:rsidRPr="006F3FEA">
        <w:rPr>
          <w:b/>
          <w:bCs/>
        </w:rPr>
        <w:t>Agroforestry  Practices</w:t>
      </w:r>
      <w:proofErr w:type="gramEnd"/>
      <w:r>
        <w:t>-</w:t>
      </w:r>
    </w:p>
    <w:p w:rsidR="006F3FEA" w:rsidRPr="00C872BE" w:rsidRDefault="006F3FEA" w:rsidP="00C872BE">
      <w:pPr>
        <w:pStyle w:val="NormalWeb"/>
        <w:spacing w:before="120" w:beforeAutospacing="0" w:after="120" w:afterAutospacing="0"/>
        <w:jc w:val="both"/>
      </w:pPr>
      <w:proofErr w:type="gramStart"/>
      <w:r w:rsidRPr="006F3FEA">
        <w:t>Agroforestry  is</w:t>
      </w:r>
      <w:proofErr w:type="gramEnd"/>
      <w:r w:rsidRPr="006F3FEA">
        <w:t xml:space="preserve">  a  sustainable  land-use  system  that  integrates  trees,  crops,  and  live-stock  to  enhance  productivity  and  ecological  balance.  </w:t>
      </w:r>
      <w:proofErr w:type="gramStart"/>
      <w:r w:rsidRPr="006F3FEA">
        <w:t>By  mimicking</w:t>
      </w:r>
      <w:proofErr w:type="gramEnd"/>
      <w:r w:rsidRPr="006F3FEA">
        <w:t xml:space="preserve">  natural  </w:t>
      </w:r>
      <w:proofErr w:type="spellStart"/>
      <w:r w:rsidRPr="006F3FEA">
        <w:t>ecosys-tems</w:t>
      </w:r>
      <w:proofErr w:type="spellEnd"/>
      <w:r w:rsidRPr="006F3FEA">
        <w:t xml:space="preserve">,  it  conserves  biodiversity,  improves  soil  health,  and  reduces  erosion.  Trees </w:t>
      </w:r>
      <w:proofErr w:type="gramStart"/>
      <w:r w:rsidRPr="006F3FEA">
        <w:t>and  shrubs</w:t>
      </w:r>
      <w:proofErr w:type="gramEnd"/>
      <w:r w:rsidRPr="006F3FEA">
        <w:t xml:space="preserve">  act  as  windbreaks,  provide  shade,  and  enrich  the  soil  with  </w:t>
      </w:r>
      <w:proofErr w:type="spellStart"/>
      <w:r w:rsidRPr="006F3FEA">
        <w:t>organicmatter</w:t>
      </w:r>
      <w:proofErr w:type="spellEnd"/>
      <w:r w:rsidRPr="006F3FEA">
        <w:t xml:space="preserve">,  creating  favorable  microclimates  for  crops.  </w:t>
      </w:r>
      <w:proofErr w:type="gramStart"/>
      <w:r w:rsidRPr="006F3FEA">
        <w:t>When  livestock</w:t>
      </w:r>
      <w:proofErr w:type="gramEnd"/>
      <w:r w:rsidRPr="006F3FEA">
        <w:t xml:space="preserve">  is  included,  they graze  under  the  canopy,  contributing  manure  to  improve  soil  fertility  (Jose  et  al., 2021).  </w:t>
      </w:r>
      <w:proofErr w:type="gramStart"/>
      <w:r w:rsidRPr="006F3FEA">
        <w:t xml:space="preserve">Agroforestry  </w:t>
      </w:r>
      <w:proofErr w:type="spellStart"/>
      <w:r w:rsidRPr="006F3FEA">
        <w:t>practicesinclude</w:t>
      </w:r>
      <w:proofErr w:type="spellEnd"/>
      <w:proofErr w:type="gramEnd"/>
      <w:r w:rsidRPr="006F3FEA">
        <w:t xml:space="preserve">  </w:t>
      </w:r>
      <w:proofErr w:type="spellStart"/>
      <w:r w:rsidRPr="006F3FEA">
        <w:t>alleycropping</w:t>
      </w:r>
      <w:proofErr w:type="spellEnd"/>
      <w:r w:rsidRPr="006F3FEA">
        <w:t xml:space="preserve">,  </w:t>
      </w:r>
      <w:proofErr w:type="spellStart"/>
      <w:r w:rsidRPr="006F3FEA">
        <w:t>silvopasture</w:t>
      </w:r>
      <w:proofErr w:type="spellEnd"/>
      <w:r w:rsidRPr="006F3FEA">
        <w:t xml:space="preserve">,  windbreaks,  </w:t>
      </w:r>
      <w:proofErr w:type="spellStart"/>
      <w:r w:rsidRPr="006F3FEA">
        <w:t>andhome</w:t>
      </w:r>
      <w:proofErr w:type="spellEnd"/>
      <w:r w:rsidRPr="006F3FEA">
        <w:t xml:space="preserve">  gardens.  </w:t>
      </w:r>
      <w:proofErr w:type="gramStart"/>
      <w:r w:rsidRPr="006F3FEA">
        <w:t>Alley  cropping</w:t>
      </w:r>
      <w:proofErr w:type="gramEnd"/>
      <w:r w:rsidRPr="006F3FEA">
        <w:t xml:space="preserve">  alternates  trees  and  crops  to  reduce  erosion,  while </w:t>
      </w:r>
      <w:proofErr w:type="spellStart"/>
      <w:r w:rsidRPr="006F3FEA">
        <w:t>silvopasture</w:t>
      </w:r>
      <w:proofErr w:type="spellEnd"/>
      <w:r w:rsidRPr="006F3FEA">
        <w:t xml:space="preserve">  integrates  trees  with  livestock  grazing,  enhancing  soil  fertility  and </w:t>
      </w:r>
      <w:proofErr w:type="spellStart"/>
      <w:r w:rsidRPr="006F3FEA">
        <w:t>biodiversity.Home</w:t>
      </w:r>
      <w:proofErr w:type="spellEnd"/>
      <w:r w:rsidRPr="006F3FEA">
        <w:t xml:space="preserve">  gardens  integrate  trees,  crops,  and  livestock  near  households, providing  food,  fuel,  and  income  while  improving  soil  health  (</w:t>
      </w:r>
      <w:proofErr w:type="spellStart"/>
      <w:r w:rsidRPr="006F3FEA">
        <w:t>Gifawesen</w:t>
      </w:r>
      <w:proofErr w:type="spellEnd"/>
      <w:r w:rsidRPr="006F3FEA">
        <w:t xml:space="preserve">  et  al., 2020).  </w:t>
      </w:r>
    </w:p>
    <w:p w:rsidR="00332962" w:rsidRPr="00C872BE" w:rsidRDefault="00332962" w:rsidP="00C872BE">
      <w:pPr>
        <w:pStyle w:val="Heading2"/>
        <w:numPr>
          <w:ilvl w:val="0"/>
          <w:numId w:val="3"/>
        </w:numPr>
        <w:spacing w:before="120" w:after="120"/>
        <w:jc w:val="both"/>
        <w:rPr>
          <w:rFonts w:ascii="Times New Roman" w:hAnsi="Times New Roman" w:cs="Times New Roman"/>
          <w:color w:val="auto"/>
        </w:rPr>
      </w:pPr>
      <w:r w:rsidRPr="00C872BE">
        <w:rPr>
          <w:rFonts w:ascii="Times New Roman" w:hAnsi="Times New Roman" w:cs="Times New Roman"/>
          <w:color w:val="auto"/>
        </w:rPr>
        <w:t>Ex-situ Soil and Water Conservation Measures</w:t>
      </w:r>
    </w:p>
    <w:p w:rsidR="004911E6" w:rsidRDefault="00332962" w:rsidP="00C872BE">
      <w:pPr>
        <w:pStyle w:val="NormalWeb"/>
        <w:spacing w:before="120" w:beforeAutospacing="0" w:after="120" w:afterAutospacing="0"/>
        <w:jc w:val="both"/>
      </w:pPr>
      <w:r w:rsidRPr="00C872BE">
        <w:t>Ex-situ SWC practices involve harvesting and storing runoff water for later use.</w:t>
      </w:r>
    </w:p>
    <w:p w:rsidR="002F5251" w:rsidRPr="00C872BE" w:rsidRDefault="00BF0DDF" w:rsidP="00C872BE">
      <w:pPr>
        <w:pStyle w:val="NormalWeb"/>
        <w:spacing w:before="120" w:beforeAutospacing="0" w:after="120" w:afterAutospacing="0"/>
        <w:jc w:val="both"/>
      </w:pPr>
      <w:r>
        <w:t xml:space="preserve">Ex-situ soil and </w:t>
      </w:r>
      <w:proofErr w:type="gramStart"/>
      <w:r w:rsidR="002F5251" w:rsidRPr="002F5251">
        <w:t>Water  conservation</w:t>
      </w:r>
      <w:proofErr w:type="gramEnd"/>
      <w:r w:rsidR="002F5251" w:rsidRPr="002F5251">
        <w:t xml:space="preserve"> in  agriculture  optimizes  water use,  reduces  wastage, and  enhances soil  moisture,  ensuring  sustainability  in  water-scarce  regions.  </w:t>
      </w:r>
      <w:proofErr w:type="gramStart"/>
      <w:r w:rsidR="002F5251" w:rsidRPr="002F5251">
        <w:t>Techniques  like</w:t>
      </w:r>
      <w:proofErr w:type="gramEnd"/>
      <w:r w:rsidR="002F5251" w:rsidRPr="002F5251">
        <w:t xml:space="preserve">  rain-water  harvesting,  micro-irrigation,  percolation  pits,  and  trenches  help  maintain  crop yields  and  ecological  balance</w:t>
      </w:r>
      <w:r w:rsidR="005305EE">
        <w:t xml:space="preserve">  (Rao  et  al.,  2022).  There are </w:t>
      </w:r>
      <w:proofErr w:type="spellStart"/>
      <w:proofErr w:type="gramStart"/>
      <w:r w:rsidR="005305EE">
        <w:t>some</w:t>
      </w:r>
      <w:r w:rsidR="002F5251" w:rsidRPr="002F5251">
        <w:t>various</w:t>
      </w:r>
      <w:proofErr w:type="spellEnd"/>
      <w:r w:rsidR="002F5251" w:rsidRPr="002F5251">
        <w:t xml:space="preserve">  </w:t>
      </w:r>
      <w:proofErr w:type="spellStart"/>
      <w:r w:rsidR="002F5251" w:rsidRPr="002F5251">
        <w:t>waterconservation</w:t>
      </w:r>
      <w:proofErr w:type="spellEnd"/>
      <w:proofErr w:type="gramEnd"/>
      <w:r w:rsidR="002F5251" w:rsidRPr="002F5251">
        <w:t xml:space="preserve">  </w:t>
      </w:r>
      <w:proofErr w:type="spellStart"/>
      <w:r w:rsidR="002F5251" w:rsidRPr="002F5251">
        <w:t>methodsand</w:t>
      </w:r>
      <w:proofErr w:type="spellEnd"/>
      <w:r w:rsidR="002F5251" w:rsidRPr="002F5251">
        <w:t xml:space="preserve">  their  beneﬁts</w:t>
      </w:r>
      <w:r w:rsidR="005305EE">
        <w:t>.</w:t>
      </w:r>
    </w:p>
    <w:p w:rsidR="00332962" w:rsidRPr="00C872BE" w:rsidRDefault="00332962" w:rsidP="00C872BE">
      <w:pPr>
        <w:pStyle w:val="Heading3"/>
        <w:spacing w:before="120" w:beforeAutospacing="0" w:after="120" w:afterAutospacing="0"/>
        <w:jc w:val="both"/>
      </w:pPr>
      <w:r w:rsidRPr="00C872BE">
        <w:t>Rainwater Harvesting</w:t>
      </w:r>
    </w:p>
    <w:p w:rsidR="00332962" w:rsidRDefault="00332962" w:rsidP="00C872BE">
      <w:pPr>
        <w:pStyle w:val="NormalWeb"/>
        <w:spacing w:before="120" w:beforeAutospacing="0" w:after="120" w:afterAutospacing="0"/>
        <w:jc w:val="both"/>
      </w:pPr>
      <w:r w:rsidRPr="00C872BE">
        <w:t>Structures such as farm ponds, tanks, and reservoirs capture runoff during high-intensity rainfall events and provide supplemental irrigation during dry spells.</w:t>
      </w:r>
    </w:p>
    <w:p w:rsidR="002F5251" w:rsidRPr="00C872BE" w:rsidRDefault="002F5251" w:rsidP="00C872BE">
      <w:pPr>
        <w:pStyle w:val="NormalWeb"/>
        <w:spacing w:before="120" w:beforeAutospacing="0" w:after="120" w:afterAutospacing="0"/>
        <w:jc w:val="both"/>
      </w:pPr>
      <w:proofErr w:type="gramStart"/>
      <w:r w:rsidRPr="002F5251">
        <w:t>Rainwater  harvesting</w:t>
      </w:r>
      <w:proofErr w:type="gramEnd"/>
      <w:r w:rsidRPr="002F5251">
        <w:t xml:space="preserve">  collects  and  stores  rainwater  for  agricultural  and  domestic use,  particularly  in  arid  and  semi-arid  regions.  </w:t>
      </w:r>
      <w:proofErr w:type="gramStart"/>
      <w:r w:rsidRPr="002F5251">
        <w:t>By  capturing</w:t>
      </w:r>
      <w:proofErr w:type="gramEnd"/>
      <w:r w:rsidRPr="002F5251">
        <w:t xml:space="preserve">  water  from  rooftops</w:t>
      </w:r>
      <w:r>
        <w:t xml:space="preserve">, </w:t>
      </w:r>
      <w:r w:rsidR="000F4F4A" w:rsidRPr="000F4F4A">
        <w:t xml:space="preserve">ﬁelds,  and  catchment  areas,  it  reduces  dependence  on  groundwater  and  </w:t>
      </w:r>
      <w:proofErr w:type="spellStart"/>
      <w:r w:rsidR="000F4F4A" w:rsidRPr="000F4F4A">
        <w:t>irriga-tion</w:t>
      </w:r>
      <w:proofErr w:type="spellEnd"/>
      <w:r w:rsidR="000F4F4A" w:rsidRPr="000F4F4A">
        <w:t xml:space="preserve">  canals.  </w:t>
      </w:r>
      <w:proofErr w:type="gramStart"/>
      <w:r w:rsidR="000F4F4A" w:rsidRPr="000F4F4A">
        <w:t>Water  is</w:t>
      </w:r>
      <w:proofErr w:type="gramEnd"/>
      <w:r w:rsidR="000F4F4A" w:rsidRPr="000F4F4A">
        <w:t xml:space="preserve">  directed  through  gutters  and  channels  into  storage  systems like  tanks,  reservoirs,  ponds,  or  underground  cisterns,  minimizing  evaporation  and contamination.  </w:t>
      </w:r>
      <w:proofErr w:type="gramStart"/>
      <w:r w:rsidR="000F4F4A" w:rsidRPr="000F4F4A">
        <w:t>Stored  water</w:t>
      </w:r>
      <w:proofErr w:type="gramEnd"/>
      <w:r w:rsidR="000F4F4A" w:rsidRPr="000F4F4A">
        <w:t xml:space="preserve"> supports irrigation,  livestock,  and  groundwater recharge. </w:t>
      </w:r>
      <w:proofErr w:type="gramStart"/>
      <w:r w:rsidR="000F4F4A" w:rsidRPr="000F4F4A">
        <w:t>Methods  include</w:t>
      </w:r>
      <w:proofErr w:type="gramEnd"/>
      <w:r w:rsidR="000F4F4A" w:rsidRPr="000F4F4A">
        <w:t xml:space="preserve">  on-farm  ponds,  contour  trenches,  percolation  pits,  recharge  wells, and  rooftop  harvesting.  </w:t>
      </w:r>
      <w:proofErr w:type="gramStart"/>
      <w:r w:rsidR="000F4F4A" w:rsidRPr="000F4F4A">
        <w:t>Farmers  construct</w:t>
      </w:r>
      <w:proofErr w:type="gramEnd"/>
      <w:r w:rsidR="000F4F4A" w:rsidRPr="000F4F4A">
        <w:t xml:space="preserve">  ponds  and  tanks  to  store  rainwater,  often using  impermeable  linings  to  prevent  seepage.  </w:t>
      </w:r>
      <w:proofErr w:type="gramStart"/>
      <w:r w:rsidR="000F4F4A" w:rsidRPr="000F4F4A">
        <w:t>Contour  trenches</w:t>
      </w:r>
      <w:proofErr w:type="gramEnd"/>
      <w:r w:rsidR="000F4F4A" w:rsidRPr="000F4F4A">
        <w:t xml:space="preserve">  and  bunds  slow runoff,  enhancing  soil  inﬁltration,  while  percolation  pits  and  recharge  wells  replenish underground  aquifers,  vital  for  regions  with  declining  water  tables  (Desai,  2021).</w:t>
      </w:r>
    </w:p>
    <w:p w:rsidR="008179BF" w:rsidRDefault="008179BF" w:rsidP="005305EE">
      <w:pPr>
        <w:pStyle w:val="NormalWeb"/>
        <w:spacing w:before="240" w:beforeAutospacing="0" w:after="120" w:afterAutospacing="0"/>
        <w:jc w:val="both"/>
      </w:pPr>
      <w:r w:rsidRPr="008179BF">
        <w:rPr>
          <w:b/>
          <w:bCs/>
        </w:rPr>
        <w:lastRenderedPageBreak/>
        <w:t>Check Dams</w:t>
      </w:r>
      <w:r>
        <w:t>-</w:t>
      </w:r>
      <w:r w:rsidRPr="008179BF">
        <w:t> </w:t>
      </w:r>
      <w:r w:rsidR="009714CD" w:rsidRPr="009714CD">
        <w:t>Check dams are small, low barriers built across drainage channels, gullies, or streams to slow water flow, control erosion, trap sediment, and enhance groundwater recharge by holding water, allowing it to soak into the ground or be used for irrigation. Constructed from materials like stone, logs, sandbags, or earth, they serve as temporary or permanent erosion control measures, especially in construction sites or degraded areas, preventing gully formation and stabilizing soil by reducing water's velocity an</w:t>
      </w:r>
      <w:r w:rsidR="005305EE">
        <w:t>d energy. Check dams also help reduce downstream flooding and conserve moisture for supplemental irrigation in rainfed and dryland agriculture. (Kumar et al., 2016).</w:t>
      </w:r>
      <w:r w:rsidR="009714CD" w:rsidRPr="009714CD">
        <w:t> </w:t>
      </w:r>
    </w:p>
    <w:p w:rsidR="000F4F4A" w:rsidRDefault="008179BF" w:rsidP="008179BF">
      <w:pPr>
        <w:pStyle w:val="NormalWeb"/>
        <w:spacing w:before="120" w:beforeAutospacing="0" w:after="120" w:afterAutospacing="0"/>
        <w:jc w:val="both"/>
      </w:pPr>
      <w:r w:rsidRPr="008179BF">
        <w:rPr>
          <w:b/>
          <w:bCs/>
        </w:rPr>
        <w:t>Percolation</w:t>
      </w:r>
      <w:r w:rsidR="000F4F4A">
        <w:rPr>
          <w:b/>
          <w:bCs/>
        </w:rPr>
        <w:t xml:space="preserve"> pits and Trenches </w:t>
      </w:r>
      <w:proofErr w:type="gramStart"/>
      <w:r>
        <w:t>-</w:t>
      </w:r>
      <w:r w:rsidRPr="008179BF">
        <w:t> </w:t>
      </w:r>
      <w:r w:rsidR="000F4F4A" w:rsidRPr="000F4F4A">
        <w:t xml:space="preserve"> Percolation</w:t>
      </w:r>
      <w:proofErr w:type="gramEnd"/>
      <w:r w:rsidR="000F4F4A" w:rsidRPr="000F4F4A">
        <w:t xml:space="preserve">  pits  and  trenches  are  vital  water  conservation  structures  that  enhance groundwater  recharge  by  capturing  rainwater,  redu</w:t>
      </w:r>
      <w:r w:rsidR="009714CD">
        <w:t xml:space="preserve">cing  runoff,  and  preventing soil erosion. </w:t>
      </w:r>
      <w:proofErr w:type="gramStart"/>
      <w:r w:rsidR="000F4F4A" w:rsidRPr="000F4F4A">
        <w:t>Percolation  pits</w:t>
      </w:r>
      <w:proofErr w:type="gramEnd"/>
      <w:r w:rsidR="000F4F4A" w:rsidRPr="000F4F4A">
        <w:t>,  typically  1–2  m  deep,  are  shallow  excavations  lined  with gravel,  sand,  and  stones  to  preve</w:t>
      </w:r>
      <w:r w:rsidR="009714CD">
        <w:t xml:space="preserve">nt  siltation  and  facilitate </w:t>
      </w:r>
      <w:r w:rsidR="000F4F4A" w:rsidRPr="000F4F4A">
        <w:t xml:space="preserve">inﬁltration.  Strategically </w:t>
      </w:r>
      <w:proofErr w:type="gramStart"/>
      <w:r w:rsidR="000F4F4A" w:rsidRPr="000F4F4A">
        <w:t>placed  in</w:t>
      </w:r>
      <w:proofErr w:type="gramEnd"/>
      <w:r w:rsidR="000F4F4A" w:rsidRPr="000F4F4A">
        <w:t xml:space="preserve">  drainage  areas,  they  allow  rainwater  to  seep  into  the  soil,  replenishing groundwater  and  ensuring  a stable  water supply.  </w:t>
      </w:r>
      <w:proofErr w:type="gramStart"/>
      <w:r w:rsidR="000F4F4A" w:rsidRPr="000F4F4A">
        <w:t>Percolation  trenches</w:t>
      </w:r>
      <w:proofErr w:type="gramEnd"/>
      <w:r w:rsidR="000F4F4A" w:rsidRPr="000F4F4A">
        <w:t xml:space="preserve">,  in  contrast,  are elongated  ditches  designed  for  sloping  terrains with  high runoff.  </w:t>
      </w:r>
      <w:proofErr w:type="gramStart"/>
      <w:r w:rsidR="000F4F4A" w:rsidRPr="000F4F4A">
        <w:t>Typically,  0.3</w:t>
      </w:r>
      <w:proofErr w:type="gramEnd"/>
      <w:r w:rsidR="000F4F4A" w:rsidRPr="000F4F4A">
        <w:t>–0.6  m deep,  they  follow  ﬁeld  contours,  slo</w:t>
      </w:r>
      <w:r w:rsidR="009714CD">
        <w:t>wing  water ﬂow  and  enhancing</w:t>
      </w:r>
      <w:r w:rsidR="000F4F4A" w:rsidRPr="000F4F4A">
        <w:t xml:space="preserve"> inﬁltration.  Filled </w:t>
      </w:r>
      <w:proofErr w:type="gramStart"/>
      <w:r w:rsidR="000F4F4A" w:rsidRPr="000F4F4A">
        <w:t>with  organic</w:t>
      </w:r>
      <w:proofErr w:type="gramEnd"/>
      <w:r w:rsidR="000F4F4A" w:rsidRPr="000F4F4A">
        <w:t xml:space="preserve">  matter  or  gravel,  they  distribute  water  evenly,  minimizing  erosion  and increasing  groundwater  recharge  (Qin,  2020).</w:t>
      </w:r>
    </w:p>
    <w:p w:rsidR="008179BF" w:rsidRPr="00C872BE" w:rsidRDefault="000F4F4A" w:rsidP="00C872BE">
      <w:pPr>
        <w:pStyle w:val="NormalWeb"/>
        <w:spacing w:before="120" w:beforeAutospacing="0" w:after="120" w:afterAutospacing="0"/>
        <w:jc w:val="both"/>
      </w:pPr>
      <w:r w:rsidRPr="000F4F4A">
        <w:rPr>
          <w:b/>
          <w:bCs/>
        </w:rPr>
        <w:t>Micro-</w:t>
      </w:r>
      <w:proofErr w:type="gramStart"/>
      <w:r w:rsidRPr="000F4F4A">
        <w:rPr>
          <w:b/>
          <w:bCs/>
        </w:rPr>
        <w:t>irrigation  Techniques</w:t>
      </w:r>
      <w:proofErr w:type="gramEnd"/>
      <w:r w:rsidRPr="000F4F4A">
        <w:t xml:space="preserve"> Micro-irrigation  efﬁciently  delivers  water  directly  to  plant  roots  in  precise  amounts, reducing  wastage, runoff,  and evaporation.  </w:t>
      </w:r>
      <w:proofErr w:type="gramStart"/>
      <w:r w:rsidRPr="000F4F4A">
        <w:t>This  system</w:t>
      </w:r>
      <w:proofErr w:type="gramEnd"/>
      <w:r w:rsidRPr="000F4F4A">
        <w:t xml:space="preserve">  ensures  uniform  water  </w:t>
      </w:r>
      <w:proofErr w:type="spellStart"/>
      <w:r w:rsidRPr="000F4F4A">
        <w:t>distri-bution</w:t>
      </w:r>
      <w:proofErr w:type="spellEnd"/>
      <w:r w:rsidRPr="000F4F4A">
        <w:t xml:space="preserve">,  conserving  resources  while  enhancing  crop  productivity.  </w:t>
      </w:r>
      <w:proofErr w:type="gramStart"/>
      <w:r w:rsidRPr="000F4F4A">
        <w:t>Ideal  for</w:t>
      </w:r>
      <w:proofErr w:type="gramEnd"/>
      <w:r w:rsidRPr="000F4F4A">
        <w:t xml:space="preserve">  water-scarce  regions,  it  includes  drip  and  sprinkler  irrigation,  both  of  which  maintain consistent  soil  moisture  levels  (Patel  et  al.,  2023)  </w:t>
      </w:r>
    </w:p>
    <w:p w:rsidR="00332962" w:rsidRPr="006F7EAC" w:rsidRDefault="00332962" w:rsidP="00C872BE">
      <w:pPr>
        <w:pStyle w:val="Heading3"/>
        <w:spacing w:before="120" w:beforeAutospacing="0" w:after="120" w:afterAutospacing="0"/>
        <w:jc w:val="both"/>
        <w:rPr>
          <w:sz w:val="24"/>
          <w:szCs w:val="24"/>
        </w:rPr>
      </w:pPr>
      <w:r w:rsidRPr="006F7EAC">
        <w:rPr>
          <w:sz w:val="24"/>
          <w:szCs w:val="24"/>
        </w:rPr>
        <w:t>Watershed-Based Approaches</w:t>
      </w:r>
    </w:p>
    <w:p w:rsidR="005305EE" w:rsidRDefault="005305EE" w:rsidP="005305EE">
      <w:pPr>
        <w:pStyle w:val="NormalWeb"/>
        <w:spacing w:before="120" w:beforeAutospacing="0" w:after="120" w:afterAutospacing="0"/>
        <w:jc w:val="both"/>
      </w:pPr>
      <w:r>
        <w:t xml:space="preserve">A watershed-based approach is an effective strategy for </w:t>
      </w:r>
      <w:r w:rsidRPr="005305EE">
        <w:rPr>
          <w:rStyle w:val="Strong"/>
          <w:b w:val="0"/>
          <w:bCs w:val="0"/>
        </w:rPr>
        <w:t>ex situ soil and water conservation</w:t>
      </w:r>
      <w:r w:rsidRPr="005305EE">
        <w:rPr>
          <w:b/>
          <w:bCs/>
        </w:rPr>
        <w:t>, as</w:t>
      </w:r>
      <w:r>
        <w:t xml:space="preserve"> it manages runoff and sediment beyond individual fields at a landscape scale. In this approach, excess rainwater generated within a watershed is safely harvested, stored, or diverted through structures such as check dams, percolation tanks, farm ponds, gully plugs, and diversion channels. These measures reduce peak runoff, minimize soil erosion, and enhance groundwater recharge, thereby improving water availability during dry periods. Watershed management integrates hydrological, soil, and land-use planning, ensuring that downstream impacts of erosion are controlled while conserving productive land resources. By adopting participatory watershed programs, farmers benefit from improved irrigation potential, reduced land degradation, and enhanced agricultural sustainability, particularly in dryland and rainfed regions (</w:t>
      </w:r>
      <w:proofErr w:type="spellStart"/>
      <w:r>
        <w:t>Wani</w:t>
      </w:r>
      <w:proofErr w:type="spellEnd"/>
      <w:r>
        <w:t xml:space="preserve"> et al., 2008).</w:t>
      </w:r>
    </w:p>
    <w:p w:rsidR="00C872BE" w:rsidRPr="00C872BE" w:rsidRDefault="00E47F38" w:rsidP="00C872BE">
      <w:pPr>
        <w:pStyle w:val="NormalWeb"/>
        <w:numPr>
          <w:ilvl w:val="0"/>
          <w:numId w:val="3"/>
        </w:numPr>
        <w:spacing w:before="120" w:beforeAutospacing="0" w:after="120" w:afterAutospacing="0"/>
        <w:jc w:val="both"/>
      </w:pPr>
      <w:r w:rsidRPr="00C872BE">
        <w:rPr>
          <w:b/>
          <w:bCs/>
          <w:sz w:val="28"/>
          <w:szCs w:val="28"/>
        </w:rPr>
        <w:t>Strategies for improving adoption of soil and water conservation practices by farmers-</w:t>
      </w:r>
    </w:p>
    <w:p w:rsidR="00E47F38" w:rsidRPr="00C872BE" w:rsidRDefault="00E47F38" w:rsidP="00C872BE">
      <w:pPr>
        <w:pStyle w:val="NormalWeb"/>
        <w:spacing w:before="120" w:beforeAutospacing="0" w:after="120" w:afterAutospacing="0"/>
        <w:jc w:val="both"/>
      </w:pPr>
      <w:r w:rsidRPr="00C872BE">
        <w:t>Despite being effective in i</w:t>
      </w:r>
      <w:r w:rsidR="00C872BE" w:rsidRPr="00C872BE">
        <w:t xml:space="preserve">ncreasing crop yield and having </w:t>
      </w:r>
      <w:r w:rsidRPr="00C872BE">
        <w:t xml:space="preserve">positive effects on soil quality, the adoption of most improved soil and water conservation practices is </w:t>
      </w:r>
      <w:proofErr w:type="spellStart"/>
      <w:proofErr w:type="gramStart"/>
      <w:r w:rsidRPr="00C872BE">
        <w:t>limited.Farmers</w:t>
      </w:r>
      <w:proofErr w:type="spellEnd"/>
      <w:proofErr w:type="gramEnd"/>
      <w:r w:rsidRPr="00C872BE">
        <w:t xml:space="preserve"> do not operate as independent decision-makers, but rather are subjected to and influenced by a variety of factors. </w:t>
      </w:r>
      <w:proofErr w:type="gramStart"/>
      <w:r w:rsidRPr="00C872BE">
        <w:t>Thus</w:t>
      </w:r>
      <w:proofErr w:type="gramEnd"/>
      <w:r w:rsidRPr="00C872BE">
        <w:t xml:space="preserve"> many a times, the decision to adopt and use soil and water conservation practices is made not only in the context of personal and family circumstances, but also in response to government policies, institutional arrangements, community attitudes, and customs. </w:t>
      </w:r>
    </w:p>
    <w:p w:rsidR="00E47F38" w:rsidRPr="007A2D4F" w:rsidRDefault="00E47F38" w:rsidP="007A2D4F">
      <w:pPr>
        <w:pStyle w:val="NormalWeb"/>
        <w:spacing w:before="120" w:beforeAutospacing="0" w:after="120" w:afterAutospacing="0"/>
        <w:jc w:val="both"/>
      </w:pPr>
      <w:r w:rsidRPr="007A2D4F">
        <w:lastRenderedPageBreak/>
        <w:t>In seeking workable conservation prescriptions, research institutions, governments, and aid agencies should cooperate closely and fully with local farmers, extension personnel, and community leaders. Such an approach permits information exchange about what already works well, what might work well, and what would be required to make proposed new soil and water conservation techniques feasible and acceptable. Some of the key points, which can facilitate the greater adoption of soil and water conservation techniques, are:</w:t>
      </w:r>
    </w:p>
    <w:p w:rsidR="00E47F38" w:rsidRPr="007A2D4F" w:rsidRDefault="00E47F38" w:rsidP="007A2D4F">
      <w:pPr>
        <w:pStyle w:val="NormalWeb"/>
        <w:spacing w:before="120" w:beforeAutospacing="0" w:after="120" w:afterAutospacing="0"/>
        <w:jc w:val="both"/>
      </w:pPr>
      <w:r w:rsidRPr="007A2D4F">
        <w:rPr>
          <w:b/>
          <w:bCs/>
        </w:rPr>
        <w:t>• Participatory research and demonstration:</w:t>
      </w:r>
      <w:r w:rsidRPr="007A2D4F">
        <w:t xml:space="preserve"> Participatory research and demonstrations are very useful to show potential adopters that soil and water conservation technologies and techniques are appropriate for farming systems employed in their community. Field demonstrations are also useful to show potential adopters the type of technical skills they must possess to effectively implement recommended soil and water conservation programs on their farm. Before farmers adopt the technology, it must be adequately demonstrated in terms of its benefits as well as its limitations. Farmers must have enough time to assess the improved technology and compare this with what they have become familiar and have been practicing for a long time. </w:t>
      </w:r>
    </w:p>
    <w:p w:rsidR="00E47F38" w:rsidRPr="007A2D4F" w:rsidRDefault="00E47F38" w:rsidP="007A2D4F">
      <w:pPr>
        <w:pStyle w:val="NormalWeb"/>
        <w:spacing w:before="120" w:beforeAutospacing="0" w:after="120" w:afterAutospacing="0"/>
        <w:jc w:val="both"/>
      </w:pPr>
      <w:r w:rsidRPr="007A2D4F">
        <w:rPr>
          <w:b/>
          <w:bCs/>
        </w:rPr>
        <w:t>• Increased emphasis to rainwater management:</w:t>
      </w:r>
      <w:r w:rsidRPr="007A2D4F">
        <w:t xml:space="preserve"> In addition to soil conservation emphasis should be given to rainwater management. This will enhance the adoption of soil and water conservation practices by farmers, as this will provide both short- and long-term benefits to the farmers.</w:t>
      </w:r>
    </w:p>
    <w:p w:rsidR="00E47F38" w:rsidRPr="007A2D4F" w:rsidRDefault="00E47F38" w:rsidP="007A2D4F">
      <w:pPr>
        <w:pStyle w:val="NormalWeb"/>
        <w:spacing w:before="120" w:beforeAutospacing="0" w:after="120" w:afterAutospacing="0"/>
        <w:jc w:val="both"/>
      </w:pPr>
      <w:r w:rsidRPr="007A2D4F">
        <w:t xml:space="preserve">• </w:t>
      </w:r>
      <w:r w:rsidRPr="007A2D4F">
        <w:rPr>
          <w:b/>
          <w:bCs/>
        </w:rPr>
        <w:t>Short-term and visible benefits to farmers:</w:t>
      </w:r>
      <w:r w:rsidRPr="007A2D4F">
        <w:t xml:space="preserve"> Profitability is assessed in the context of financial return to investment, savings in time and labor, modifications needed in the management of farm activities to integrate innovations, increased risk of failure associated with adoption, and many other factors. Unless the economic return associated with adoption is high enough to compensate adopters for all of these costs, farmers will not adopt any recommended technologies. They evaluate all soil and water conservation technologies and techniques in the context of short- and long-term return to investment. Conservation practices that produce short-term benefits will be more readily adopted than those that produce long-term benefits. The recommended technologies or practices should be able to provide farmers with sufficient benefits, especially cash benefits. This should also be adequately addressed and explained to farmers. </w:t>
      </w:r>
    </w:p>
    <w:p w:rsidR="00E47F38" w:rsidRPr="007A2D4F" w:rsidRDefault="00E47F38" w:rsidP="007A2D4F">
      <w:pPr>
        <w:pStyle w:val="NormalWeb"/>
        <w:spacing w:before="120" w:beforeAutospacing="0" w:after="120" w:afterAutospacing="0"/>
        <w:jc w:val="both"/>
      </w:pPr>
      <w:r w:rsidRPr="007A2D4F">
        <w:rPr>
          <w:b/>
          <w:bCs/>
        </w:rPr>
        <w:t>• Selecting the right technologies with full technical and other assistance:</w:t>
      </w:r>
      <w:r w:rsidRPr="007A2D4F">
        <w:t xml:space="preserve"> The right soil and water conservation technology which gives farmers both short- and </w:t>
      </w:r>
      <w:proofErr w:type="spellStart"/>
      <w:r w:rsidRPr="007A2D4F">
        <w:t>longterm</w:t>
      </w:r>
      <w:proofErr w:type="spellEnd"/>
      <w:r w:rsidRPr="007A2D4F">
        <w:t xml:space="preserve"> benefits should be identified. Also, all the assistance and other help should be provided in effectively implementing the technology. For example, if BBF system is recommended, the appropriate implement for BBF making and planting should be provided.</w:t>
      </w:r>
    </w:p>
    <w:p w:rsidR="00E47F38" w:rsidRPr="007A2D4F" w:rsidRDefault="00E47F38" w:rsidP="007A2D4F">
      <w:pPr>
        <w:pStyle w:val="NormalWeb"/>
        <w:spacing w:before="120" w:beforeAutospacing="0" w:after="120" w:afterAutospacing="0"/>
        <w:jc w:val="both"/>
      </w:pPr>
      <w:r w:rsidRPr="007A2D4F">
        <w:rPr>
          <w:b/>
          <w:bCs/>
        </w:rPr>
        <w:t>• Encourage more farmer-to-farmer transfer:</w:t>
      </w:r>
      <w:r w:rsidRPr="007A2D4F">
        <w:t xml:space="preserve"> This can facilitate the adoption of new soil and water conservation technologies.</w:t>
      </w:r>
    </w:p>
    <w:p w:rsidR="00E47F38" w:rsidRPr="007A2D4F" w:rsidRDefault="00E47F38" w:rsidP="007A2D4F">
      <w:pPr>
        <w:pStyle w:val="NormalWeb"/>
        <w:spacing w:before="120" w:beforeAutospacing="0" w:after="120" w:afterAutospacing="0"/>
        <w:jc w:val="both"/>
      </w:pPr>
      <w:r w:rsidRPr="007A2D4F">
        <w:rPr>
          <w:b/>
          <w:bCs/>
        </w:rPr>
        <w:t>• Government policy to promote adoption:</w:t>
      </w:r>
      <w:r w:rsidRPr="007A2D4F">
        <w:t xml:space="preserve"> Government policy has a very important role to play in the adoption of new practices. For example, in China, terracing has been promoted by the government as the main soil and water conservation practice for which subsidies are provided. In India, contour bunding was promoted by the government during 1974–89. </w:t>
      </w:r>
    </w:p>
    <w:p w:rsidR="00E47F38" w:rsidRPr="007A2D4F" w:rsidRDefault="00E47F38" w:rsidP="007A2D4F">
      <w:pPr>
        <w:pStyle w:val="NormalWeb"/>
        <w:spacing w:before="120" w:beforeAutospacing="0" w:after="120" w:afterAutospacing="0"/>
        <w:jc w:val="both"/>
      </w:pPr>
      <w:r w:rsidRPr="007A2D4F">
        <w:rPr>
          <w:b/>
          <w:bCs/>
        </w:rPr>
        <w:t>• Increased farmers’ perception of environmental problems and their effects:</w:t>
      </w:r>
      <w:r w:rsidRPr="007A2D4F">
        <w:t xml:space="preserve"> Perception of soil erosion does not mean that farmers are motivated to reduce it. Farmers, without assistance, </w:t>
      </w:r>
      <w:r w:rsidRPr="007A2D4F">
        <w:lastRenderedPageBreak/>
        <w:t>cannot be expected to know that the erosion of fine, nutrient-rich particles of soil reduces soil fertility. Farmers’ awareness of environmental problems has been one of the most important factors to affect adoption and continued use of soil and water conservation technologies and techniques at the farm level. Efforts should be made to increase the awareness of soil erosion, efficient utilization of water and its effects, both on-site and off-site.</w:t>
      </w:r>
    </w:p>
    <w:p w:rsidR="00E47F38" w:rsidRPr="007A2D4F" w:rsidRDefault="00E47F38" w:rsidP="007A2D4F">
      <w:pPr>
        <w:pStyle w:val="NormalWeb"/>
        <w:spacing w:before="120" w:beforeAutospacing="0" w:after="120" w:afterAutospacing="0"/>
        <w:jc w:val="both"/>
      </w:pPr>
      <w:r w:rsidRPr="007A2D4F">
        <w:rPr>
          <w:b/>
          <w:bCs/>
        </w:rPr>
        <w:t>• Improved farmers’ perception of the recommended technology</w:t>
      </w:r>
      <w:r w:rsidRPr="007A2D4F">
        <w:t xml:space="preserve">: Lack of access to information about problems and possible solutions can prevent adoption of soil and water conservation technologies and techniques because potential adopters are not informed of alternatives to the existing production systems. </w:t>
      </w:r>
    </w:p>
    <w:p w:rsidR="00E47F38" w:rsidRPr="007A2D4F" w:rsidRDefault="00E47F38" w:rsidP="007A2D4F">
      <w:pPr>
        <w:pStyle w:val="NormalWeb"/>
        <w:spacing w:before="120" w:beforeAutospacing="0" w:after="120" w:afterAutospacing="0"/>
        <w:jc w:val="both"/>
      </w:pPr>
      <w:r w:rsidRPr="007A2D4F">
        <w:rPr>
          <w:b/>
          <w:bCs/>
        </w:rPr>
        <w:t>• Technology which reduces risk</w:t>
      </w:r>
      <w:r w:rsidRPr="007A2D4F">
        <w:t xml:space="preserve">: Small farmers tend to avoid adopting technologies and techniques that increase the level of risk. Efforts should be made to recommend the technology, which reduces risk. </w:t>
      </w:r>
    </w:p>
    <w:p w:rsidR="00E47F38" w:rsidRPr="007A2D4F" w:rsidRDefault="00E47F38" w:rsidP="007A2D4F">
      <w:pPr>
        <w:pStyle w:val="NormalWeb"/>
        <w:spacing w:before="120" w:beforeAutospacing="0" w:after="120" w:afterAutospacing="0"/>
        <w:jc w:val="both"/>
      </w:pPr>
      <w:r w:rsidRPr="007A2D4F">
        <w:rPr>
          <w:b/>
          <w:bCs/>
        </w:rPr>
        <w:t>• Integrated watershed approach:</w:t>
      </w:r>
      <w:r w:rsidRPr="007A2D4F">
        <w:t xml:space="preserve"> Implementation of soil and water conservation practices in integrated watershed mode for greater impact and increased adoption. </w:t>
      </w:r>
    </w:p>
    <w:p w:rsidR="00E47F38" w:rsidRPr="007A2D4F" w:rsidRDefault="00E47F38" w:rsidP="007A2D4F">
      <w:pPr>
        <w:pStyle w:val="NormalWeb"/>
        <w:spacing w:before="120" w:beforeAutospacing="0" w:after="120" w:afterAutospacing="0"/>
        <w:jc w:val="both"/>
      </w:pPr>
      <w:r w:rsidRPr="007A2D4F">
        <w:rPr>
          <w:b/>
          <w:bCs/>
        </w:rPr>
        <w:t>• Training and capacity building:</w:t>
      </w:r>
      <w:r w:rsidRPr="007A2D4F">
        <w:t xml:space="preserve"> This </w:t>
      </w:r>
      <w:proofErr w:type="gramStart"/>
      <w:r w:rsidRPr="007A2D4F">
        <w:t>is</w:t>
      </w:r>
      <w:proofErr w:type="gramEnd"/>
      <w:r w:rsidRPr="007A2D4F">
        <w:t xml:space="preserve"> important for effective implementation of technology in the fields.</w:t>
      </w:r>
    </w:p>
    <w:p w:rsidR="00CD5578" w:rsidRPr="007A2D4F" w:rsidRDefault="00CD5578" w:rsidP="007A2D4F">
      <w:pPr>
        <w:pStyle w:val="Heading2"/>
        <w:spacing w:before="120" w:after="120" w:line="240" w:lineRule="auto"/>
        <w:jc w:val="both"/>
        <w:rPr>
          <w:rFonts w:ascii="Times New Roman" w:hAnsi="Times New Roman" w:cs="Times New Roman"/>
          <w:color w:val="auto"/>
        </w:rPr>
      </w:pPr>
      <w:r w:rsidRPr="007A2D4F">
        <w:rPr>
          <w:rFonts w:ascii="Times New Roman" w:hAnsi="Times New Roman" w:cs="Times New Roman"/>
          <w:color w:val="auto"/>
        </w:rPr>
        <w:t>Future Perspectives and Research Gaps</w:t>
      </w:r>
    </w:p>
    <w:p w:rsidR="00CD5578" w:rsidRDefault="00CD5578" w:rsidP="007A2D4F">
      <w:pPr>
        <w:pStyle w:val="NormalWeb"/>
        <w:spacing w:before="120" w:beforeAutospacing="0" w:after="120" w:afterAutospacing="0"/>
        <w:jc w:val="both"/>
      </w:pPr>
      <w:r w:rsidRPr="007A2D4F">
        <w:t>Future research should focus on long-term, location-specific evaluations of SWC practices, integration with digital and precision technologies, and assessment of ecosystem services. Policy support and institutional frameworks are crucial for widespread adoption.</w:t>
      </w:r>
    </w:p>
    <w:p w:rsidR="00BF0DDF" w:rsidRPr="007A2D4F" w:rsidRDefault="00BF0DDF" w:rsidP="007A2D4F">
      <w:pPr>
        <w:pStyle w:val="NormalWeb"/>
        <w:spacing w:before="120" w:beforeAutospacing="0" w:after="120" w:afterAutospacing="0"/>
        <w:jc w:val="both"/>
      </w:pPr>
      <w:proofErr w:type="gramStart"/>
      <w:r w:rsidRPr="00BF0DDF">
        <w:t>As  soil</w:t>
      </w:r>
      <w:proofErr w:type="gramEnd"/>
      <w:r w:rsidRPr="00BF0DDF">
        <w:t xml:space="preserve">  and  water  conservation  becomes  vital  for  sustainable  agriculture,  </w:t>
      </w:r>
      <w:proofErr w:type="spellStart"/>
      <w:r w:rsidRPr="00BF0DDF">
        <w:t>innova-tive</w:t>
      </w:r>
      <w:proofErr w:type="spellEnd"/>
      <w:r w:rsidRPr="00BF0DDF">
        <w:t xml:space="preserve">  techniques  and  supportive  policies  can  enhance  in-situ  conservation.  Future </w:t>
      </w:r>
      <w:proofErr w:type="gramStart"/>
      <w:r w:rsidRPr="00BF0DDF">
        <w:t>efforts  should</w:t>
      </w:r>
      <w:proofErr w:type="gramEnd"/>
      <w:r w:rsidRPr="00BF0DDF">
        <w:t xml:space="preserve">  focus  on  technological  advancements,  climate  adaptability,  and  stake-holder  involvement.  </w:t>
      </w:r>
      <w:proofErr w:type="gramStart"/>
      <w:r w:rsidRPr="00BF0DDF">
        <w:t>Biochar  application</w:t>
      </w:r>
      <w:proofErr w:type="gramEnd"/>
      <w:r w:rsidRPr="00BF0DDF">
        <w:t xml:space="preserve">  improves  soil  fertility  by  enhancing  cation exchange  capacity  (CEC),  nutrient  retention,  and  water-holding  capacity,  beneﬁting arid  regions.  </w:t>
      </w:r>
      <w:proofErr w:type="gramStart"/>
      <w:r w:rsidRPr="00BF0DDF">
        <w:t>Scalable  biochar</w:t>
      </w:r>
      <w:proofErr w:type="gramEnd"/>
      <w:r w:rsidRPr="00BF0DDF">
        <w:t xml:space="preserve">  production  can  transform  agricultural  waste  into  a valuable  soil  </w:t>
      </w:r>
      <w:proofErr w:type="spellStart"/>
      <w:r w:rsidRPr="00BF0DDF">
        <w:t>amendment.Regenerative</w:t>
      </w:r>
      <w:proofErr w:type="spellEnd"/>
      <w:r w:rsidRPr="00BF0DDF">
        <w:t xml:space="preserve">  agriculture,  emphasizing  minimal  tillage, crop  rotation,  and  livestock  integration,  restores  soil  health  and  enhances  resilience. </w:t>
      </w:r>
      <w:proofErr w:type="gramStart"/>
      <w:r w:rsidRPr="00BF0DDF">
        <w:t>These  approaches</w:t>
      </w:r>
      <w:proofErr w:type="gramEnd"/>
      <w:r w:rsidRPr="00BF0DDF">
        <w:t xml:space="preserve">,  combined  with  policy  support,  can  drive  sustainable  conservation and  improve  long-term  agricultural  productivity.  </w:t>
      </w:r>
      <w:proofErr w:type="gramStart"/>
      <w:r w:rsidRPr="00BF0DDF">
        <w:t>Advanced  irrigation</w:t>
      </w:r>
      <w:proofErr w:type="gramEnd"/>
      <w:r w:rsidRPr="00BF0DDF">
        <w:t xml:space="preserve">  technologies like  drip  irrigation,  micro-sprinklers,  and  soil  moisture  sensors  enhance  water  </w:t>
      </w:r>
      <w:proofErr w:type="spellStart"/>
      <w:r w:rsidRPr="00BF0DDF">
        <w:t>efﬁ-ciency</w:t>
      </w:r>
      <w:proofErr w:type="spellEnd"/>
      <w:r w:rsidRPr="00BF0DDF">
        <w:t xml:space="preserve">.  </w:t>
      </w:r>
      <w:proofErr w:type="gramStart"/>
      <w:r w:rsidRPr="00BF0DDF">
        <w:t>Integrating  these</w:t>
      </w:r>
      <w:proofErr w:type="gramEnd"/>
      <w:r w:rsidRPr="00BF0DDF">
        <w:t xml:space="preserve">  with  IoT  and  AI  optimizes  irrigation  schedules  using  real-time  weather  data.  </w:t>
      </w:r>
      <w:proofErr w:type="gramStart"/>
      <w:r w:rsidRPr="00BF0DDF">
        <w:t>Policy  support</w:t>
      </w:r>
      <w:proofErr w:type="gramEnd"/>
      <w:r w:rsidRPr="00BF0DDF">
        <w:t xml:space="preserve">,  including  subsidies  for  conservation  infrastructure and  farmer  training  centers,  can  ease  adoption.  </w:t>
      </w:r>
      <w:proofErr w:type="gramStart"/>
      <w:r w:rsidRPr="00BF0DDF">
        <w:t>Collaboration  with</w:t>
      </w:r>
      <w:proofErr w:type="gramEnd"/>
      <w:r w:rsidRPr="00BF0DDF">
        <w:t xml:space="preserve">  research  </w:t>
      </w:r>
      <w:proofErr w:type="spellStart"/>
      <w:r w:rsidRPr="00BF0DDF">
        <w:t>institu-tions</w:t>
      </w:r>
      <w:proofErr w:type="spellEnd"/>
      <w:r w:rsidRPr="00BF0DDF">
        <w:t xml:space="preserve">  fosters  technical  expertise,  demonstrations,  and  farmer-to-farmer  knowledge exchange</w:t>
      </w:r>
    </w:p>
    <w:p w:rsidR="00332962" w:rsidRPr="007A2D4F" w:rsidRDefault="00332962" w:rsidP="00FC1917">
      <w:pPr>
        <w:pStyle w:val="Heading2"/>
        <w:spacing w:before="120" w:after="120" w:line="240" w:lineRule="auto"/>
        <w:jc w:val="both"/>
        <w:rPr>
          <w:rFonts w:ascii="Times New Roman" w:hAnsi="Times New Roman" w:cs="Times New Roman"/>
          <w:color w:val="auto"/>
          <w:sz w:val="28"/>
          <w:szCs w:val="24"/>
        </w:rPr>
      </w:pPr>
      <w:r w:rsidRPr="007A2D4F">
        <w:rPr>
          <w:rFonts w:ascii="Times New Roman" w:hAnsi="Times New Roman" w:cs="Times New Roman"/>
          <w:color w:val="auto"/>
          <w:sz w:val="28"/>
          <w:szCs w:val="24"/>
        </w:rPr>
        <w:t>Conclusion</w:t>
      </w:r>
    </w:p>
    <w:p w:rsidR="001C2459" w:rsidRDefault="00FC1917" w:rsidP="00FC1917">
      <w:pPr>
        <w:jc w:val="both"/>
        <w:rPr>
          <w:rFonts w:ascii="Times New Roman" w:hAnsi="Times New Roman" w:cs="Times New Roman"/>
          <w:sz w:val="24"/>
          <w:szCs w:val="22"/>
        </w:rPr>
      </w:pPr>
      <w:r w:rsidRPr="00FC1917">
        <w:rPr>
          <w:rFonts w:ascii="Times New Roman" w:hAnsi="Times New Roman" w:cs="Times New Roman"/>
          <w:sz w:val="24"/>
          <w:szCs w:val="22"/>
        </w:rPr>
        <w:t xml:space="preserve">Soil and water conservation practices are fundamental to improving productivity, resilience, and sustainability of dryland farming systems under increasing climate variability. This review demonstrates that integrated application of in-situ measures—such as conservation tillage, mulching, contour farming, land configuration, cover cropping, and agroforestry—effectively enhances rainfall use efficiency, soil moisture retention, and soil health, thereby stabilizing crop yields. Complementary ex-situ interventions, including rainwater harvesting, check dams, </w:t>
      </w:r>
      <w:r w:rsidRPr="00FC1917">
        <w:rPr>
          <w:rFonts w:ascii="Times New Roman" w:hAnsi="Times New Roman" w:cs="Times New Roman"/>
          <w:sz w:val="24"/>
          <w:szCs w:val="22"/>
        </w:rPr>
        <w:lastRenderedPageBreak/>
        <w:t>percolation structures, micro-irrigation, and watershed-based approaches, further strengthen water availability during critical growth stages and reduce land degradation. Evidence from long-term studies confirms that combining these practices significantly improves water and nutrient use efficiency while reducing erosion and production risks. However, wider adoption remains constrained by socio-economic, knowledge, and site-specific challenges. Therefore, location-specific, participatory, and policy-supported SWC strategies are essential for sustainable intensification and climate-resilient dryland agriculture.</w:t>
      </w:r>
    </w:p>
    <w:p w:rsidR="00C74D3A" w:rsidRDefault="00C74D3A" w:rsidP="00FC1917">
      <w:pPr>
        <w:jc w:val="both"/>
        <w:rPr>
          <w:rFonts w:ascii="Times New Roman" w:hAnsi="Times New Roman" w:cs="Times New Roman"/>
          <w:sz w:val="24"/>
          <w:szCs w:val="22"/>
        </w:rPr>
      </w:pPr>
    </w:p>
    <w:p w:rsidR="00C74D3A" w:rsidRPr="00C74D3A" w:rsidRDefault="00C74D3A" w:rsidP="00C74D3A">
      <w:pPr>
        <w:jc w:val="both"/>
        <w:rPr>
          <w:rFonts w:ascii="Times New Roman" w:hAnsi="Times New Roman" w:cs="Times New Roman"/>
          <w:sz w:val="24"/>
          <w:szCs w:val="28"/>
        </w:rPr>
      </w:pPr>
      <w:r w:rsidRPr="00C74D3A">
        <w:rPr>
          <w:rFonts w:ascii="Times New Roman" w:hAnsi="Times New Roman" w:cs="Times New Roman"/>
          <w:sz w:val="24"/>
          <w:szCs w:val="28"/>
        </w:rPr>
        <w:t>COMPETING INTERESTS DISCLAIMER:</w:t>
      </w:r>
    </w:p>
    <w:p w:rsidR="00C74D3A" w:rsidRPr="00FC1917" w:rsidRDefault="00C74D3A" w:rsidP="00C74D3A">
      <w:pPr>
        <w:jc w:val="both"/>
        <w:rPr>
          <w:rFonts w:ascii="Times New Roman" w:hAnsi="Times New Roman" w:cs="Times New Roman"/>
          <w:sz w:val="24"/>
          <w:szCs w:val="28"/>
        </w:rPr>
      </w:pPr>
      <w:r w:rsidRPr="00C74D3A">
        <w:rPr>
          <w:rFonts w:ascii="Times New Roman" w:hAnsi="Times New Roman" w:cs="Times New Roman"/>
          <w:sz w:val="24"/>
          <w:szCs w:val="28"/>
        </w:rPr>
        <w:t>Authors have declared that they have no known competing financial interests OR non-financial interests OR personal relationships that could have appeared to influence the work reported in this paper.</w:t>
      </w:r>
    </w:p>
    <w:p w:rsidR="001C2459" w:rsidRPr="005305EE" w:rsidRDefault="001C2459" w:rsidP="00FC1917">
      <w:pPr>
        <w:pStyle w:val="Heading2"/>
        <w:spacing w:before="120" w:after="120" w:line="240" w:lineRule="auto"/>
        <w:jc w:val="both"/>
        <w:rPr>
          <w:rFonts w:ascii="ff5" w:eastAsia="Times New Roman" w:hAnsi="ff5" w:cs="Times New Roman"/>
          <w:color w:val="000000"/>
          <w:sz w:val="51"/>
          <w:szCs w:val="51"/>
        </w:rPr>
      </w:pPr>
      <w:r w:rsidRPr="007A2D4F">
        <w:rPr>
          <w:rFonts w:ascii="Times New Roman" w:hAnsi="Times New Roman" w:cs="Times New Roman"/>
          <w:color w:val="auto"/>
          <w:sz w:val="28"/>
          <w:szCs w:val="24"/>
        </w:rPr>
        <w:t>References</w:t>
      </w:r>
      <w:r>
        <w:rPr>
          <w:rFonts w:ascii="Times New Roman" w:hAnsi="Times New Roman" w:cs="Times New Roman"/>
          <w:color w:val="auto"/>
          <w:sz w:val="28"/>
          <w:szCs w:val="24"/>
        </w:rPr>
        <w:t>-</w:t>
      </w:r>
    </w:p>
    <w:p w:rsidR="006F7EAC" w:rsidRDefault="006F7EAC" w:rsidP="00FC1917">
      <w:pPr>
        <w:pStyle w:val="NormalWeb"/>
        <w:spacing w:before="120" w:beforeAutospacing="0" w:after="120" w:afterAutospacing="0"/>
        <w:jc w:val="both"/>
      </w:pPr>
      <w:r>
        <w:t xml:space="preserve">Aggarwal, R. K., &amp; Kumar, P. (1993). Sustainable productivity through organic manure in arid land ecosystem. In </w:t>
      </w:r>
      <w:r>
        <w:rPr>
          <w:rStyle w:val="Emphasis"/>
        </w:rPr>
        <w:t>Proceedings of the International Symposium on Environmental Degradation</w:t>
      </w:r>
      <w:r>
        <w:t xml:space="preserve"> (p. 21). Central Arid Zone Research Institute (CAZRI), Jodhpur, India.</w:t>
      </w:r>
    </w:p>
    <w:p w:rsidR="006F7EAC" w:rsidRDefault="006F7EAC" w:rsidP="00FC1917">
      <w:pPr>
        <w:pStyle w:val="NormalWeb"/>
        <w:spacing w:before="120" w:beforeAutospacing="0" w:after="120" w:afterAutospacing="0"/>
        <w:jc w:val="both"/>
      </w:pPr>
      <w:proofErr w:type="spellStart"/>
      <w:r>
        <w:t>Bekkam</w:t>
      </w:r>
      <w:proofErr w:type="spellEnd"/>
      <w:r>
        <w:t>, R., Varanasi, S. T., Reddy, B. B., &amp;</w:t>
      </w:r>
      <w:proofErr w:type="spellStart"/>
      <w:r>
        <w:t>Damotharan</w:t>
      </w:r>
      <w:proofErr w:type="spellEnd"/>
      <w:r>
        <w:t xml:space="preserve">, Y. (2025). In-situ soil and water conservation for sustainable agriculture. In </w:t>
      </w:r>
      <w:r>
        <w:rPr>
          <w:rStyle w:val="Emphasis"/>
        </w:rPr>
        <w:t>Soil degradation, desertification and restoration</w:t>
      </w:r>
      <w:r>
        <w:t xml:space="preserve"> (pp. 447–460). Springer. https://doi.org/10.1007/978-3-031-92277-0_16</w:t>
      </w:r>
    </w:p>
    <w:p w:rsidR="006F7EAC" w:rsidRDefault="006F7EAC" w:rsidP="00FC1917">
      <w:pPr>
        <w:pStyle w:val="NormalWeb"/>
        <w:spacing w:before="120" w:beforeAutospacing="0" w:after="120" w:afterAutospacing="0"/>
        <w:jc w:val="both"/>
      </w:pPr>
      <w:proofErr w:type="spellStart"/>
      <w:r>
        <w:t>Birhanu</w:t>
      </w:r>
      <w:proofErr w:type="spellEnd"/>
      <w:r>
        <w:t xml:space="preserve">, B. Z., Desta, G., </w:t>
      </w:r>
      <w:proofErr w:type="spellStart"/>
      <w:r>
        <w:t>Cofie</w:t>
      </w:r>
      <w:proofErr w:type="spellEnd"/>
      <w:r>
        <w:t xml:space="preserve">, O., </w:t>
      </w:r>
      <w:proofErr w:type="spellStart"/>
      <w:r>
        <w:t>Tilahun</w:t>
      </w:r>
      <w:proofErr w:type="spellEnd"/>
      <w:r>
        <w:t>, S. A., &amp;</w:t>
      </w:r>
      <w:proofErr w:type="spellStart"/>
      <w:r>
        <w:t>Mabhaudhi</w:t>
      </w:r>
      <w:proofErr w:type="spellEnd"/>
      <w:r>
        <w:t xml:space="preserve">, T. (2024). Restoring degraded landscapes and sustaining livelihoods: Sustainability assessment (cum-review) of integrated landscape management in sub-Saharan Africa. </w:t>
      </w:r>
      <w:r>
        <w:rPr>
          <w:rStyle w:val="Emphasis"/>
        </w:rPr>
        <w:t>Frontiers in Climate, 6</w:t>
      </w:r>
      <w:r>
        <w:t>, 1338259. https://doi.org/10.3389/fclim.2024.1338259</w:t>
      </w:r>
    </w:p>
    <w:p w:rsidR="006F7EAC" w:rsidRDefault="006F7EAC" w:rsidP="00FC1917">
      <w:pPr>
        <w:pStyle w:val="NormalWeb"/>
        <w:spacing w:before="120" w:beforeAutospacing="0" w:after="120" w:afterAutospacing="0"/>
        <w:jc w:val="both"/>
      </w:pPr>
      <w:proofErr w:type="spellStart"/>
      <w:r>
        <w:t>Channappa</w:t>
      </w:r>
      <w:proofErr w:type="spellEnd"/>
      <w:r>
        <w:t xml:space="preserve">, T. C. (1994). In situ moisture conservation in arid and semi-arid tropics. </w:t>
      </w:r>
      <w:r>
        <w:rPr>
          <w:rStyle w:val="Emphasis"/>
        </w:rPr>
        <w:t>Indian Journal of Soil Conservation, 22</w:t>
      </w:r>
      <w:r>
        <w:t>(1–2), 26–41.</w:t>
      </w:r>
    </w:p>
    <w:p w:rsidR="006F7EAC" w:rsidRDefault="006F7EAC" w:rsidP="00FC1917">
      <w:pPr>
        <w:pStyle w:val="NormalWeb"/>
        <w:spacing w:before="120" w:beforeAutospacing="0" w:after="120" w:afterAutospacing="0"/>
        <w:jc w:val="both"/>
      </w:pPr>
      <w:r>
        <w:t xml:space="preserve">Cheruiyot, G., </w:t>
      </w:r>
      <w:proofErr w:type="spellStart"/>
      <w:r>
        <w:t>Ng’etich</w:t>
      </w:r>
      <w:proofErr w:type="spellEnd"/>
      <w:r>
        <w:t xml:space="preserve">, W., Mburu, F., </w:t>
      </w:r>
      <w:proofErr w:type="spellStart"/>
      <w:r>
        <w:t>Sirmah</w:t>
      </w:r>
      <w:proofErr w:type="spellEnd"/>
      <w:r>
        <w:t xml:space="preserve">, P., </w:t>
      </w:r>
      <w:proofErr w:type="spellStart"/>
      <w:r>
        <w:t>Mengich</w:t>
      </w:r>
      <w:proofErr w:type="spellEnd"/>
      <w:r>
        <w:t xml:space="preserve">, E., &amp; </w:t>
      </w:r>
      <w:proofErr w:type="spellStart"/>
      <w:r>
        <w:t>Kimaiyo</w:t>
      </w:r>
      <w:proofErr w:type="spellEnd"/>
      <w:r>
        <w:t xml:space="preserve">, S. (2018). Effects of hydrogels on soil moisture, nutrient availability and growth of </w:t>
      </w:r>
      <w:proofErr w:type="spellStart"/>
      <w:r>
        <w:rPr>
          <w:rStyle w:val="Emphasis"/>
        </w:rPr>
        <w:t>Sesbania</w:t>
      </w:r>
      <w:proofErr w:type="spellEnd"/>
      <w:r>
        <w:rPr>
          <w:rStyle w:val="Emphasis"/>
        </w:rPr>
        <w:t xml:space="preserve"> </w:t>
      </w:r>
      <w:proofErr w:type="spellStart"/>
      <w:r>
        <w:rPr>
          <w:rStyle w:val="Emphasis"/>
        </w:rPr>
        <w:t>sesban</w:t>
      </w:r>
      <w:proofErr w:type="spellEnd"/>
      <w:r>
        <w:t xml:space="preserve"> and </w:t>
      </w:r>
      <w:proofErr w:type="spellStart"/>
      <w:r>
        <w:rPr>
          <w:rStyle w:val="Emphasis"/>
        </w:rPr>
        <w:t>Cajanus</w:t>
      </w:r>
      <w:proofErr w:type="spellEnd"/>
      <w:r>
        <w:rPr>
          <w:rStyle w:val="Emphasis"/>
        </w:rPr>
        <w:t xml:space="preserve"> </w:t>
      </w:r>
      <w:proofErr w:type="spellStart"/>
      <w:r>
        <w:rPr>
          <w:rStyle w:val="Emphasis"/>
        </w:rPr>
        <w:t>cajan</w:t>
      </w:r>
      <w:proofErr w:type="spellEnd"/>
      <w:r>
        <w:t xml:space="preserve"> in semi-arid zone of </w:t>
      </w:r>
      <w:proofErr w:type="spellStart"/>
      <w:r>
        <w:t>Kongelai</w:t>
      </w:r>
      <w:proofErr w:type="spellEnd"/>
      <w:r>
        <w:t xml:space="preserve">, West Pokot County. </w:t>
      </w:r>
      <w:r>
        <w:rPr>
          <w:rStyle w:val="Emphasis"/>
        </w:rPr>
        <w:t>African Journal of Education, Science and Technology, 1</w:t>
      </w:r>
      <w:r>
        <w:t>(3), 58–65.</w:t>
      </w:r>
    </w:p>
    <w:p w:rsidR="006F7EAC" w:rsidRDefault="006F7EAC" w:rsidP="00FC1917">
      <w:pPr>
        <w:pStyle w:val="NormalWeb"/>
        <w:spacing w:before="120" w:beforeAutospacing="0" w:after="120" w:afterAutospacing="0"/>
        <w:jc w:val="both"/>
      </w:pPr>
      <w:r>
        <w:t xml:space="preserve">Desai, S. (2021). Artificial replenishment of ground water by rain water harvesting: A case study. In </w:t>
      </w:r>
      <w:r>
        <w:rPr>
          <w:rStyle w:val="Emphasis"/>
        </w:rPr>
        <w:t>Groundwater resources development and planning in the semi-arid region</w:t>
      </w:r>
      <w:r>
        <w:t xml:space="preserve"> (pp. 435–451). Springer International Publishing.</w:t>
      </w:r>
    </w:p>
    <w:p w:rsidR="006F7EAC" w:rsidRDefault="006F7EAC" w:rsidP="00FC1917">
      <w:pPr>
        <w:pStyle w:val="NormalWeb"/>
        <w:spacing w:before="120" w:beforeAutospacing="0" w:after="120" w:afterAutospacing="0"/>
        <w:jc w:val="both"/>
      </w:pPr>
      <w:proofErr w:type="spellStart"/>
      <w:r>
        <w:t>Diop</w:t>
      </w:r>
      <w:proofErr w:type="spellEnd"/>
      <w:r>
        <w:t xml:space="preserve">, M., </w:t>
      </w:r>
      <w:proofErr w:type="spellStart"/>
      <w:r>
        <w:t>Chirinda</w:t>
      </w:r>
      <w:proofErr w:type="spellEnd"/>
      <w:r>
        <w:t xml:space="preserve">, N., </w:t>
      </w:r>
      <w:proofErr w:type="spellStart"/>
      <w:r>
        <w:t>Beniaich</w:t>
      </w:r>
      <w:proofErr w:type="spellEnd"/>
      <w:r>
        <w:t xml:space="preserve">, A., El </w:t>
      </w:r>
      <w:proofErr w:type="spellStart"/>
      <w:r>
        <w:t>Gharous</w:t>
      </w:r>
      <w:proofErr w:type="spellEnd"/>
      <w:r>
        <w:t xml:space="preserve">, M., &amp; El </w:t>
      </w:r>
      <w:proofErr w:type="spellStart"/>
      <w:r>
        <w:t>Mejahed</w:t>
      </w:r>
      <w:proofErr w:type="spellEnd"/>
      <w:r>
        <w:t xml:space="preserve">, K. (2022). Soil and water conservation in Africa: State of play and potential role in tackling soil degradation and building soil health in agricultural lands. </w:t>
      </w:r>
      <w:r>
        <w:rPr>
          <w:rStyle w:val="Emphasis"/>
        </w:rPr>
        <w:t>Sustainability, 14</w:t>
      </w:r>
      <w:r>
        <w:t xml:space="preserve">(20), 13425. </w:t>
      </w:r>
    </w:p>
    <w:p w:rsidR="006F7EAC" w:rsidRDefault="006F7EAC" w:rsidP="00FC1917">
      <w:pPr>
        <w:pStyle w:val="NormalWeb"/>
        <w:spacing w:before="120" w:beforeAutospacing="0" w:after="120" w:afterAutospacing="0"/>
        <w:jc w:val="both"/>
      </w:pPr>
      <w:proofErr w:type="spellStart"/>
      <w:r>
        <w:t>Gifawesen</w:t>
      </w:r>
      <w:proofErr w:type="spellEnd"/>
      <w:r>
        <w:t>, S. T., Tola, F. K., &amp;</w:t>
      </w:r>
      <w:proofErr w:type="spellStart"/>
      <w:r>
        <w:t>Duguma</w:t>
      </w:r>
      <w:proofErr w:type="spellEnd"/>
      <w:r>
        <w:t xml:space="preserve">, M. S. (2020). Review on role of home garden agroforestry practices to improve livelihood of small-scale farmers and climate change adaptation and mitigation. </w:t>
      </w:r>
      <w:r>
        <w:rPr>
          <w:rStyle w:val="Emphasis"/>
        </w:rPr>
        <w:t>Journal of Plant Science, 8</w:t>
      </w:r>
      <w:r>
        <w:t>(5), 134–145.</w:t>
      </w:r>
    </w:p>
    <w:p w:rsidR="006F7EAC" w:rsidRDefault="006F7EAC" w:rsidP="00FC1917">
      <w:pPr>
        <w:pStyle w:val="NormalWeb"/>
        <w:spacing w:before="120" w:beforeAutospacing="0" w:after="120" w:afterAutospacing="0"/>
        <w:jc w:val="both"/>
      </w:pPr>
      <w:r>
        <w:lastRenderedPageBreak/>
        <w:t xml:space="preserve">Government of India. (2021). </w:t>
      </w:r>
      <w:r>
        <w:rPr>
          <w:rStyle w:val="Emphasis"/>
        </w:rPr>
        <w:t>Agricultural statistics at a glance</w:t>
      </w:r>
      <w:r>
        <w:t>. Directorate of Economics and Statistics, Ministry of Agriculture &amp; Farmers Welfare.</w:t>
      </w:r>
    </w:p>
    <w:p w:rsidR="006F7EAC" w:rsidRDefault="006F7EAC" w:rsidP="00FC1917">
      <w:pPr>
        <w:pStyle w:val="NormalWeb"/>
        <w:spacing w:before="120" w:beforeAutospacing="0" w:after="120" w:afterAutospacing="0"/>
        <w:jc w:val="both"/>
      </w:pPr>
      <w:proofErr w:type="spellStart"/>
      <w:r>
        <w:t>Hamado</w:t>
      </w:r>
      <w:proofErr w:type="spellEnd"/>
      <w:r>
        <w:t xml:space="preserve">, S. (2011). Using soil and water conservation techniques to rehabilitate degraded lands in north-western Burkina Faso. </w:t>
      </w:r>
      <w:r>
        <w:rPr>
          <w:rStyle w:val="Emphasis"/>
        </w:rPr>
        <w:t>International Journal of Agricultural Sustainability, 9</w:t>
      </w:r>
      <w:r>
        <w:t>(1), 120–128. https://doi.org/10.3763/ijas.2010.0542</w:t>
      </w:r>
    </w:p>
    <w:p w:rsidR="006F7EAC" w:rsidRDefault="006F7EAC" w:rsidP="00FC1917">
      <w:pPr>
        <w:pStyle w:val="NormalWeb"/>
        <w:spacing w:before="120" w:beforeAutospacing="0" w:after="120" w:afterAutospacing="0"/>
        <w:jc w:val="both"/>
      </w:pPr>
      <w:r>
        <w:t xml:space="preserve">Jose, S., Garrett, H. E., Gold, M. A., </w:t>
      </w:r>
      <w:proofErr w:type="spellStart"/>
      <w:r>
        <w:t>Lassoie</w:t>
      </w:r>
      <w:proofErr w:type="spellEnd"/>
      <w:r>
        <w:t xml:space="preserve">, J. P., Buck, L. E., &amp; Current, D. (2021). Agroforestry as an integrated, multifunctional land use management strategy. In </w:t>
      </w:r>
      <w:r>
        <w:rPr>
          <w:rStyle w:val="Emphasis"/>
        </w:rPr>
        <w:t>North American agroforestry</w:t>
      </w:r>
      <w:r>
        <w:t xml:space="preserve"> (pp. 1–25). American Society of Agronomy.</w:t>
      </w:r>
    </w:p>
    <w:p w:rsidR="006F7EAC" w:rsidRDefault="006F7EAC" w:rsidP="00FC1917">
      <w:pPr>
        <w:pStyle w:val="NormalWeb"/>
        <w:spacing w:before="120" w:beforeAutospacing="0" w:after="120" w:afterAutospacing="0"/>
        <w:jc w:val="both"/>
      </w:pPr>
      <w:r>
        <w:t xml:space="preserve">Kumar, M. G., Singh, S. R., &amp; Mishra, P. K. (2016). Role of check dams in soil and water conservation and groundwater recharge. </w:t>
      </w:r>
      <w:r>
        <w:rPr>
          <w:rStyle w:val="Emphasis"/>
        </w:rPr>
        <w:t>Journal of Soil and Water Conservation, 15</w:t>
      </w:r>
      <w:r>
        <w:t>(3), 189–195.</w:t>
      </w:r>
    </w:p>
    <w:p w:rsidR="006F7EAC" w:rsidRDefault="006F7EAC" w:rsidP="00FC1917">
      <w:pPr>
        <w:pStyle w:val="NormalWeb"/>
        <w:spacing w:before="120" w:beforeAutospacing="0" w:after="120" w:afterAutospacing="0"/>
        <w:jc w:val="both"/>
      </w:pPr>
      <w:r>
        <w:t>Kumar, R., Mishra, J. S., Kumar, S., Rao, K. K., Hans, H., Bhatt, B. P., Srivastava, A. K., &amp; Singh, S. (2020). Evaluation of weed competitiveness of direct-seeded rice (</w:t>
      </w:r>
      <w:r>
        <w:rPr>
          <w:rStyle w:val="Emphasis"/>
        </w:rPr>
        <w:t>Oryza sativa</w:t>
      </w:r>
      <w:r>
        <w:t xml:space="preserve">) genotypes under different weed management practices. </w:t>
      </w:r>
      <w:r>
        <w:rPr>
          <w:rStyle w:val="Emphasis"/>
        </w:rPr>
        <w:t>Indian Journal of Agricultural Sciences, 90</w:t>
      </w:r>
      <w:r>
        <w:t>(5), 914–918.</w:t>
      </w:r>
    </w:p>
    <w:p w:rsidR="006F7EAC" w:rsidRDefault="006F7EAC" w:rsidP="00FC1917">
      <w:pPr>
        <w:pStyle w:val="NormalWeb"/>
        <w:spacing w:before="120" w:beforeAutospacing="0" w:after="120" w:afterAutospacing="0"/>
        <w:jc w:val="both"/>
      </w:pPr>
      <w:r>
        <w:t xml:space="preserve">Maitra, S., &amp; Pine, S. (2020). Water management strategies for sustainable crop production under changing climate. </w:t>
      </w:r>
      <w:r>
        <w:rPr>
          <w:rStyle w:val="Emphasis"/>
        </w:rPr>
        <w:t>Agricultural Reviews, 41</w:t>
      </w:r>
      <w:r>
        <w:t>(4), 287–296.</w:t>
      </w:r>
    </w:p>
    <w:p w:rsidR="006F7EAC" w:rsidRDefault="006F7EAC" w:rsidP="00FC1917">
      <w:pPr>
        <w:pStyle w:val="NormalWeb"/>
        <w:spacing w:before="120" w:beforeAutospacing="0" w:after="120" w:afterAutospacing="0"/>
        <w:jc w:val="both"/>
      </w:pPr>
      <w:r>
        <w:t xml:space="preserve">Mortimore, M., Anderson, S., </w:t>
      </w:r>
      <w:proofErr w:type="spellStart"/>
      <w:r>
        <w:t>Cotula</w:t>
      </w:r>
      <w:proofErr w:type="spellEnd"/>
      <w:r>
        <w:t xml:space="preserve">, L., Davies, J., </w:t>
      </w:r>
      <w:proofErr w:type="spellStart"/>
      <w:r>
        <w:t>Faccer</w:t>
      </w:r>
      <w:proofErr w:type="spellEnd"/>
      <w:r>
        <w:t xml:space="preserve">, K., Hesse, C., Morton, J., </w:t>
      </w:r>
      <w:proofErr w:type="spellStart"/>
      <w:r>
        <w:t>Nyangena</w:t>
      </w:r>
      <w:proofErr w:type="spellEnd"/>
      <w:r>
        <w:t xml:space="preserve">, W., Skinner, J., &amp; </w:t>
      </w:r>
      <w:proofErr w:type="spellStart"/>
      <w:r>
        <w:t>Wolfangel</w:t>
      </w:r>
      <w:proofErr w:type="spellEnd"/>
      <w:r>
        <w:t xml:space="preserve">, C. (2009). </w:t>
      </w:r>
      <w:r>
        <w:rPr>
          <w:rStyle w:val="Emphasis"/>
        </w:rPr>
        <w:t>Dryland opportunities: A new paradigm for people, ecosystems and development</w:t>
      </w:r>
      <w:r>
        <w:t>. IUCN; IIED; UNDP/DDC.</w:t>
      </w:r>
    </w:p>
    <w:p w:rsidR="006F7EAC" w:rsidRDefault="006F7EAC" w:rsidP="00FC1917">
      <w:pPr>
        <w:pStyle w:val="NormalWeb"/>
        <w:spacing w:before="120" w:beforeAutospacing="0" w:after="120" w:afterAutospacing="0"/>
        <w:jc w:val="both"/>
      </w:pPr>
      <w:proofErr w:type="spellStart"/>
      <w:r>
        <w:t>Mutiso</w:t>
      </w:r>
      <w:proofErr w:type="spellEnd"/>
      <w:r>
        <w:t xml:space="preserve">, P. M., </w:t>
      </w:r>
      <w:proofErr w:type="spellStart"/>
      <w:r>
        <w:t>Kinama</w:t>
      </w:r>
      <w:proofErr w:type="spellEnd"/>
      <w:r>
        <w:t xml:space="preserve">, J. M., &amp; Onyango, C. (2018). Effects of in situ moisture conservation techniques on yield and water use efficiency of pearl millet in Makueni, Kenya. </w:t>
      </w:r>
      <w:r>
        <w:rPr>
          <w:rStyle w:val="Emphasis"/>
        </w:rPr>
        <w:t>International Journal of Agronomy and Agricultural Research, 12</w:t>
      </w:r>
      <w:r>
        <w:t>(6), 186–196.</w:t>
      </w:r>
    </w:p>
    <w:p w:rsidR="006F7EAC" w:rsidRDefault="006F7EAC" w:rsidP="00FC1917">
      <w:pPr>
        <w:pStyle w:val="NormalWeb"/>
        <w:spacing w:before="120" w:beforeAutospacing="0" w:after="120" w:afterAutospacing="0"/>
        <w:jc w:val="both"/>
      </w:pPr>
      <w:proofErr w:type="spellStart"/>
      <w:r>
        <w:t>Mwende</w:t>
      </w:r>
      <w:proofErr w:type="spellEnd"/>
      <w:r>
        <w:t xml:space="preserve">, N. (2019). </w:t>
      </w:r>
      <w:r>
        <w:rPr>
          <w:rStyle w:val="Emphasis"/>
        </w:rPr>
        <w:t>Soil moisture conservation, cropping systems and soil fertility effects on soil and maize performance in Machakos County, Kenya</w:t>
      </w:r>
      <w:r>
        <w:t xml:space="preserve"> (Doctoral dissertation). Kenya University.</w:t>
      </w:r>
    </w:p>
    <w:p w:rsidR="006F7EAC" w:rsidRDefault="006F7EAC" w:rsidP="00FC1917">
      <w:pPr>
        <w:pStyle w:val="NormalWeb"/>
        <w:spacing w:before="120" w:beforeAutospacing="0" w:after="120" w:afterAutospacing="0"/>
        <w:jc w:val="both"/>
      </w:pPr>
      <w:r>
        <w:t xml:space="preserve">Namirembe, S., </w:t>
      </w:r>
      <w:proofErr w:type="spellStart"/>
      <w:r>
        <w:t>Zomer</w:t>
      </w:r>
      <w:proofErr w:type="spellEnd"/>
      <w:r>
        <w:t xml:space="preserve">, R. J., Bossio, D., Van </w:t>
      </w:r>
      <w:proofErr w:type="spellStart"/>
      <w:r>
        <w:t>Noordwijk</w:t>
      </w:r>
      <w:proofErr w:type="spellEnd"/>
      <w:r>
        <w:t xml:space="preserve">, M., &amp; Midega, C. (2015). </w:t>
      </w:r>
      <w:r>
        <w:rPr>
          <w:rStyle w:val="Emphasis"/>
        </w:rPr>
        <w:t>Soil and water conservation practices for climate resilience in sub-Saharan Africa</w:t>
      </w:r>
      <w:r>
        <w:t xml:space="preserve"> (ICRAF Working Paper No. 182). World Agroforestry Centre.</w:t>
      </w:r>
    </w:p>
    <w:p w:rsidR="006F7EAC" w:rsidRDefault="006F7EAC" w:rsidP="00FC1917">
      <w:pPr>
        <w:pStyle w:val="NormalWeb"/>
        <w:spacing w:before="120" w:beforeAutospacing="0" w:after="120" w:afterAutospacing="0"/>
        <w:jc w:val="both"/>
      </w:pPr>
      <w:proofErr w:type="spellStart"/>
      <w:r>
        <w:t>Njenga</w:t>
      </w:r>
      <w:proofErr w:type="spellEnd"/>
      <w:r>
        <w:t xml:space="preserve">, M. W., </w:t>
      </w:r>
      <w:proofErr w:type="spellStart"/>
      <w:r>
        <w:t>Mugwe</w:t>
      </w:r>
      <w:proofErr w:type="spellEnd"/>
      <w:r>
        <w:t xml:space="preserve">, J. N., </w:t>
      </w:r>
      <w:proofErr w:type="spellStart"/>
      <w:r>
        <w:t>Mogaka</w:t>
      </w:r>
      <w:proofErr w:type="spellEnd"/>
      <w:r>
        <w:t xml:space="preserve">, H., </w:t>
      </w:r>
      <w:proofErr w:type="spellStart"/>
      <w:r>
        <w:t>Nyabuga</w:t>
      </w:r>
      <w:proofErr w:type="spellEnd"/>
      <w:r>
        <w:t xml:space="preserve">, G., </w:t>
      </w:r>
      <w:proofErr w:type="spellStart"/>
      <w:r>
        <w:t>Kiboi</w:t>
      </w:r>
      <w:proofErr w:type="spellEnd"/>
      <w:r>
        <w:t xml:space="preserve">, M., </w:t>
      </w:r>
      <w:proofErr w:type="spellStart"/>
      <w:r>
        <w:t>Ngetich</w:t>
      </w:r>
      <w:proofErr w:type="spellEnd"/>
      <w:r>
        <w:t xml:space="preserve">, F., &amp; </w:t>
      </w:r>
      <w:proofErr w:type="spellStart"/>
      <w:r>
        <w:t>Mucheru-Muna</w:t>
      </w:r>
      <w:proofErr w:type="spellEnd"/>
      <w:r>
        <w:t xml:space="preserve">, M. (2018). Soil and water conservation technologies for sustainable land management. </w:t>
      </w:r>
      <w:r>
        <w:rPr>
          <w:rStyle w:val="Emphasis"/>
        </w:rPr>
        <w:t>African Journal of Agricultural Research, 13</w:t>
      </w:r>
      <w:r>
        <w:t>(4), 169–180.</w:t>
      </w:r>
    </w:p>
    <w:p w:rsidR="006F7EAC" w:rsidRDefault="006F7EAC" w:rsidP="00FC1917">
      <w:pPr>
        <w:pStyle w:val="NormalWeb"/>
        <w:spacing w:before="120" w:beforeAutospacing="0" w:after="120" w:afterAutospacing="0"/>
        <w:jc w:val="both"/>
      </w:pPr>
      <w:r>
        <w:t xml:space="preserve">Osman, K. T. (2018). </w:t>
      </w:r>
      <w:r>
        <w:rPr>
          <w:rStyle w:val="Emphasis"/>
        </w:rPr>
        <w:t>Management of soil problems</w:t>
      </w:r>
      <w:r>
        <w:t>. Springer.</w:t>
      </w:r>
    </w:p>
    <w:p w:rsidR="006F7EAC" w:rsidRDefault="006F7EAC" w:rsidP="00FC1917">
      <w:pPr>
        <w:pStyle w:val="NormalWeb"/>
        <w:spacing w:before="120" w:beforeAutospacing="0" w:after="120" w:afterAutospacing="0"/>
        <w:jc w:val="both"/>
      </w:pPr>
      <w:r>
        <w:t xml:space="preserve">Patel, A., Kushwaha, N. L., Rajput, J., &amp; Gautam, P. V. (2023). Advances in micro-irrigation practices for improving water use efficiency in dryland agriculture. In </w:t>
      </w:r>
      <w:r>
        <w:rPr>
          <w:rStyle w:val="Emphasis"/>
        </w:rPr>
        <w:t>Enhancing resilience of dryland agriculture under changing climate</w:t>
      </w:r>
      <w:r>
        <w:t xml:space="preserve"> (pp. 157–176). Springer Nature Singapore.</w:t>
      </w:r>
    </w:p>
    <w:p w:rsidR="006F7EAC" w:rsidRDefault="006F7EAC" w:rsidP="00FC1917">
      <w:pPr>
        <w:pStyle w:val="NormalWeb"/>
        <w:spacing w:before="120" w:beforeAutospacing="0" w:after="120" w:afterAutospacing="0"/>
        <w:jc w:val="both"/>
      </w:pPr>
      <w:r>
        <w:t xml:space="preserve">Pathak, P., &amp; Laryea, K. B. (1995). Soil and water conservation in the Indian SAT: Principles and improved practices. In R. P. Singh (Ed.), </w:t>
      </w:r>
      <w:r>
        <w:rPr>
          <w:rStyle w:val="Emphasis"/>
        </w:rPr>
        <w:t>Sustainable development of dryland agriculture in India</w:t>
      </w:r>
      <w:r>
        <w:t xml:space="preserve"> (pp. 83–92). Scientific Publishers.</w:t>
      </w:r>
    </w:p>
    <w:p w:rsidR="006F7EAC" w:rsidRDefault="006F7EAC" w:rsidP="00FC1917">
      <w:pPr>
        <w:pStyle w:val="NormalWeb"/>
        <w:spacing w:before="120" w:beforeAutospacing="0" w:after="120" w:afterAutospacing="0"/>
        <w:jc w:val="both"/>
      </w:pPr>
      <w:r>
        <w:t xml:space="preserve">Patil, S. L., </w:t>
      </w:r>
      <w:proofErr w:type="spellStart"/>
      <w:r>
        <w:t>Sheelavantar</w:t>
      </w:r>
      <w:proofErr w:type="spellEnd"/>
      <w:r>
        <w:t xml:space="preserve">, M. N., &amp; </w:t>
      </w:r>
      <w:proofErr w:type="spellStart"/>
      <w:r>
        <w:t>Gavande</w:t>
      </w:r>
      <w:proofErr w:type="spellEnd"/>
      <w:r>
        <w:t xml:space="preserve">, S. P. (2014). Dryland agriculture: Constraints and opportunities. </w:t>
      </w:r>
      <w:r>
        <w:rPr>
          <w:rStyle w:val="Emphasis"/>
        </w:rPr>
        <w:t>Indian Journal of Dryland Agricultural Research and Development, 29</w:t>
      </w:r>
      <w:r>
        <w:t>(2), 1–12.</w:t>
      </w:r>
    </w:p>
    <w:p w:rsidR="006F7EAC" w:rsidRDefault="006F7EAC" w:rsidP="00FC1917">
      <w:pPr>
        <w:pStyle w:val="NormalWeb"/>
        <w:spacing w:before="120" w:beforeAutospacing="0" w:after="120" w:afterAutospacing="0"/>
        <w:jc w:val="both"/>
      </w:pPr>
      <w:r>
        <w:lastRenderedPageBreak/>
        <w:t xml:space="preserve">Qin, Y. (2020). Urban flooding mitigation techniques: A systematic review and future studies. </w:t>
      </w:r>
      <w:r>
        <w:rPr>
          <w:rStyle w:val="Emphasis"/>
        </w:rPr>
        <w:t>Water, 12</w:t>
      </w:r>
      <w:r>
        <w:t>(12), 3579. https://doi.org/10.3390/w12123579</w:t>
      </w:r>
    </w:p>
    <w:p w:rsidR="006F7EAC" w:rsidRDefault="006F7EAC" w:rsidP="00FC1917">
      <w:pPr>
        <w:pStyle w:val="NormalWeb"/>
        <w:spacing w:before="120" w:beforeAutospacing="0" w:after="120" w:afterAutospacing="0"/>
        <w:jc w:val="both"/>
      </w:pPr>
      <w:r>
        <w:t xml:space="preserve">Rao, B. K., Annapurna, S., Rani, B. R., Rao, Z. S., Sunitha, K., </w:t>
      </w:r>
      <w:proofErr w:type="spellStart"/>
      <w:r>
        <w:t>SchinDutt</w:t>
      </w:r>
      <w:proofErr w:type="spellEnd"/>
      <w:r>
        <w:t xml:space="preserve">, M., &amp; Ramesh, V. (2022). </w:t>
      </w:r>
      <w:r>
        <w:rPr>
          <w:rStyle w:val="Emphasis"/>
        </w:rPr>
        <w:t>Soil and water conservation techniques in rainfed areas</w:t>
      </w:r>
      <w:r>
        <w:t xml:space="preserve"> [E-book]. MANAGE &amp; WALAMTARI.</w:t>
      </w:r>
    </w:p>
    <w:p w:rsidR="006F7EAC" w:rsidRDefault="006F7EAC" w:rsidP="00FC1917">
      <w:pPr>
        <w:pStyle w:val="NormalWeb"/>
        <w:spacing w:before="120" w:beforeAutospacing="0" w:after="120" w:afterAutospacing="0"/>
        <w:jc w:val="both"/>
      </w:pPr>
      <w:r>
        <w:t xml:space="preserve">Reddy, S. R. (2000). </w:t>
      </w:r>
      <w:r>
        <w:rPr>
          <w:rStyle w:val="Emphasis"/>
        </w:rPr>
        <w:t>Principles of agronomy</w:t>
      </w:r>
      <w:r>
        <w:t xml:space="preserve"> (pp. 149–179). Kalyani Publishers.</w:t>
      </w:r>
    </w:p>
    <w:p w:rsidR="006F7EAC" w:rsidRDefault="006F7EAC" w:rsidP="00FC1917">
      <w:pPr>
        <w:pStyle w:val="NormalWeb"/>
        <w:spacing w:before="120" w:beforeAutospacing="0" w:after="120" w:afterAutospacing="0"/>
        <w:jc w:val="both"/>
      </w:pPr>
      <w:r>
        <w:t xml:space="preserve">Reddy, S. R., &amp; </w:t>
      </w:r>
      <w:proofErr w:type="spellStart"/>
      <w:r>
        <w:t>Nagamani</w:t>
      </w:r>
      <w:proofErr w:type="spellEnd"/>
      <w:r>
        <w:t xml:space="preserve">, C. (2009). </w:t>
      </w:r>
      <w:r>
        <w:rPr>
          <w:rStyle w:val="Emphasis"/>
        </w:rPr>
        <w:t>Dryland agriculture</w:t>
      </w:r>
      <w:r>
        <w:t>. Scientific Publishers.</w:t>
      </w:r>
    </w:p>
    <w:p w:rsidR="006F7EAC" w:rsidRDefault="006F7EAC" w:rsidP="00FC1917">
      <w:pPr>
        <w:pStyle w:val="NormalWeb"/>
        <w:spacing w:before="120" w:beforeAutospacing="0" w:after="120" w:afterAutospacing="0"/>
        <w:jc w:val="both"/>
      </w:pPr>
      <w:proofErr w:type="spellStart"/>
      <w:r>
        <w:t>Sarvade</w:t>
      </w:r>
      <w:proofErr w:type="spellEnd"/>
      <w:r>
        <w:t xml:space="preserve">, S., Upadhyay, V. B., Kumar, M., &amp; Khan, M. I. (2019). Soil and water conservation techniques for sustainable agriculture. In M. </w:t>
      </w:r>
      <w:proofErr w:type="spellStart"/>
      <w:r>
        <w:t>Jhariya</w:t>
      </w:r>
      <w:proofErr w:type="spellEnd"/>
      <w:r>
        <w:t xml:space="preserve">, A. Banerjee, R. Meena, &amp; D. Yadav (Eds.), </w:t>
      </w:r>
      <w:r>
        <w:rPr>
          <w:rStyle w:val="Emphasis"/>
        </w:rPr>
        <w:t>Sustainable agriculture, forest and environmental sciences</w:t>
      </w:r>
      <w:r>
        <w:t xml:space="preserve"> (pp. 133–148). Springer.</w:t>
      </w:r>
    </w:p>
    <w:p w:rsidR="006F7EAC" w:rsidRDefault="006F7EAC" w:rsidP="00FC1917">
      <w:pPr>
        <w:pStyle w:val="NormalWeb"/>
        <w:spacing w:before="120" w:beforeAutospacing="0" w:after="120" w:afterAutospacing="0"/>
        <w:jc w:val="both"/>
      </w:pPr>
      <w:proofErr w:type="spellStart"/>
      <w:r>
        <w:t>Selvakumar</w:t>
      </w:r>
      <w:proofErr w:type="spellEnd"/>
      <w:r>
        <w:t xml:space="preserve">, S., &amp; Sivakumar, K. (2021). Conservation agriculture: A way for soil water conservation. </w:t>
      </w:r>
      <w:r>
        <w:rPr>
          <w:rStyle w:val="Emphasis"/>
        </w:rPr>
        <w:t>Agricultural Reviews, 42</w:t>
      </w:r>
      <w:r>
        <w:t>(4), 474–477.</w:t>
      </w:r>
    </w:p>
    <w:p w:rsidR="006F7EAC" w:rsidRDefault="006F7EAC" w:rsidP="00FC1917">
      <w:pPr>
        <w:pStyle w:val="NormalWeb"/>
        <w:spacing w:before="120" w:beforeAutospacing="0" w:after="120" w:afterAutospacing="0"/>
        <w:jc w:val="both"/>
      </w:pPr>
      <w:r>
        <w:t xml:space="preserve">Sharma, S., </w:t>
      </w:r>
      <w:proofErr w:type="spellStart"/>
      <w:r>
        <w:t>Bala</w:t>
      </w:r>
      <w:proofErr w:type="spellEnd"/>
      <w:r>
        <w:t xml:space="preserve">, N., Sharma, P., Singh, J., </w:t>
      </w:r>
      <w:proofErr w:type="spellStart"/>
      <w:r>
        <w:t>Bahel</w:t>
      </w:r>
      <w:proofErr w:type="spellEnd"/>
      <w:r>
        <w:t>, S., &amp;</w:t>
      </w:r>
      <w:proofErr w:type="spellStart"/>
      <w:r>
        <w:t>Katnoria</w:t>
      </w:r>
      <w:proofErr w:type="spellEnd"/>
      <w:r>
        <w:t xml:space="preserve">, J. K. (2023). Integrated remedial and management strategies for sustaining mountainous soil. In </w:t>
      </w:r>
      <w:r>
        <w:rPr>
          <w:rStyle w:val="Emphasis"/>
        </w:rPr>
        <w:t>Understanding soils of mountainous landscapes</w:t>
      </w:r>
      <w:r>
        <w:t xml:space="preserve"> (pp. 43–57). Elsevier.</w:t>
      </w:r>
    </w:p>
    <w:p w:rsidR="006F7EAC" w:rsidRDefault="006F7EAC" w:rsidP="00FC1917">
      <w:pPr>
        <w:pStyle w:val="NormalWeb"/>
        <w:spacing w:before="120" w:beforeAutospacing="0" w:after="120" w:afterAutospacing="0"/>
        <w:jc w:val="both"/>
      </w:pPr>
      <w:proofErr w:type="spellStart"/>
      <w:r>
        <w:t>Sheshshayee</w:t>
      </w:r>
      <w:proofErr w:type="spellEnd"/>
      <w:r>
        <w:t xml:space="preserve">, M. S., </w:t>
      </w:r>
      <w:proofErr w:type="spellStart"/>
      <w:r>
        <w:t>Bindumadhava</w:t>
      </w:r>
      <w:proofErr w:type="spellEnd"/>
      <w:r>
        <w:t xml:space="preserve">, H., </w:t>
      </w:r>
      <w:proofErr w:type="spellStart"/>
      <w:r>
        <w:t>Shanker</w:t>
      </w:r>
      <w:proofErr w:type="spellEnd"/>
      <w:r>
        <w:t xml:space="preserve">, A. G., Prasad, T. G., &amp; </w:t>
      </w:r>
      <w:proofErr w:type="spellStart"/>
      <w:r>
        <w:t>Udayakumar</w:t>
      </w:r>
      <w:proofErr w:type="spellEnd"/>
      <w:r>
        <w:t xml:space="preserve">, M. (2003). Breeding strategies to enhance water use efficiency for crop improvement. </w:t>
      </w:r>
      <w:r>
        <w:rPr>
          <w:rStyle w:val="Emphasis"/>
        </w:rPr>
        <w:t>Journal of Plant Biology, 30</w:t>
      </w:r>
      <w:r>
        <w:t>(2), 253–268.</w:t>
      </w:r>
    </w:p>
    <w:p w:rsidR="006F7EAC" w:rsidRDefault="006F7EAC" w:rsidP="00FC1917">
      <w:pPr>
        <w:pStyle w:val="NormalWeb"/>
        <w:spacing w:before="120" w:beforeAutospacing="0" w:after="120" w:afterAutospacing="0"/>
        <w:jc w:val="both"/>
      </w:pPr>
      <w:proofErr w:type="spellStart"/>
      <w:r>
        <w:t>Sijali</w:t>
      </w:r>
      <w:proofErr w:type="spellEnd"/>
      <w:r>
        <w:t xml:space="preserve">, M.I. &amp; </w:t>
      </w:r>
      <w:proofErr w:type="spellStart"/>
      <w:r>
        <w:t>Mugendi</w:t>
      </w:r>
      <w:proofErr w:type="spellEnd"/>
      <w:r>
        <w:t xml:space="preserve">, D. (2021). Communication factors influencing adoption of soil and water conservation technologies in dry zones of </w:t>
      </w:r>
      <w:proofErr w:type="spellStart"/>
      <w:r>
        <w:t>Tharaka</w:t>
      </w:r>
      <w:proofErr w:type="spellEnd"/>
      <w:r>
        <w:t xml:space="preserve"> Nithi County, Kenya. </w:t>
      </w:r>
      <w:proofErr w:type="spellStart"/>
      <w:r>
        <w:rPr>
          <w:rStyle w:val="Emphasis"/>
        </w:rPr>
        <w:t>Heliyon</w:t>
      </w:r>
      <w:proofErr w:type="spellEnd"/>
      <w:r>
        <w:rPr>
          <w:rStyle w:val="Emphasis"/>
        </w:rPr>
        <w:t>, 7</w:t>
      </w:r>
      <w:r>
        <w:t>(10), e08192. https://doi.org/10.1016/j.heliyon.2021.e08192</w:t>
      </w:r>
    </w:p>
    <w:p w:rsidR="006F7EAC" w:rsidRDefault="006F7EAC" w:rsidP="00FC1917">
      <w:pPr>
        <w:pStyle w:val="NormalWeb"/>
        <w:spacing w:before="120" w:beforeAutospacing="0" w:after="120" w:afterAutospacing="0"/>
        <w:jc w:val="both"/>
      </w:pPr>
      <w:r>
        <w:t>Singh, A. K., &amp;</w:t>
      </w:r>
      <w:proofErr w:type="spellStart"/>
      <w:r>
        <w:t>Venkateswarlu</w:t>
      </w:r>
      <w:proofErr w:type="spellEnd"/>
      <w:r>
        <w:t xml:space="preserve">, B. (2009). Conservation agriculture in arid and semi-arid regions: Opportunities and constraints. </w:t>
      </w:r>
      <w:r>
        <w:rPr>
          <w:rStyle w:val="Emphasis"/>
        </w:rPr>
        <w:t>Indian Farming</w:t>
      </w:r>
      <w:r>
        <w:t xml:space="preserve"> (Special Issue), 3–8.</w:t>
      </w:r>
    </w:p>
    <w:p w:rsidR="006F7EAC" w:rsidRDefault="006F7EAC" w:rsidP="00FC1917">
      <w:pPr>
        <w:pStyle w:val="NormalWeb"/>
        <w:spacing w:before="120" w:beforeAutospacing="0" w:after="120" w:afterAutospacing="0"/>
        <w:jc w:val="both"/>
      </w:pPr>
      <w:r>
        <w:t>Singh, H. P., Sharma, K. L., Srinivas, K., &amp;</w:t>
      </w:r>
      <w:proofErr w:type="spellStart"/>
      <w:r>
        <w:t>Venkateswarlu</w:t>
      </w:r>
      <w:proofErr w:type="spellEnd"/>
      <w:r>
        <w:t xml:space="preserve">, B. (2000). Nutrient management strategies for dryland farming. </w:t>
      </w:r>
      <w:r>
        <w:rPr>
          <w:rStyle w:val="Emphasis"/>
        </w:rPr>
        <w:t>Fertilizer News, 45</w:t>
      </w:r>
      <w:r>
        <w:t>(5), 43–50.</w:t>
      </w:r>
    </w:p>
    <w:p w:rsidR="006F7EAC" w:rsidRDefault="006F7EAC" w:rsidP="00FC1917">
      <w:pPr>
        <w:pStyle w:val="NormalWeb"/>
        <w:spacing w:before="120" w:beforeAutospacing="0" w:after="120" w:afterAutospacing="0"/>
        <w:jc w:val="both"/>
      </w:pPr>
      <w:r>
        <w:t xml:space="preserve">Singh, R. P. (1995). Problems and prospects of dryland agriculture in India. In R. P. Singh (Ed.), </w:t>
      </w:r>
      <w:r>
        <w:rPr>
          <w:rStyle w:val="Emphasis"/>
        </w:rPr>
        <w:t>Dryland agriculture in India</w:t>
      </w:r>
      <w:r>
        <w:t xml:space="preserve"> (pp. 13–23). Scientific Publishers.</w:t>
      </w:r>
    </w:p>
    <w:p w:rsidR="006F7EAC" w:rsidRDefault="006F7EAC" w:rsidP="00FC1917">
      <w:pPr>
        <w:pStyle w:val="NormalWeb"/>
        <w:spacing w:before="120" w:beforeAutospacing="0" w:after="120" w:afterAutospacing="0"/>
        <w:jc w:val="both"/>
      </w:pPr>
      <w:proofErr w:type="spellStart"/>
      <w:r>
        <w:t>Sivapalan</w:t>
      </w:r>
      <w:proofErr w:type="spellEnd"/>
      <w:r>
        <w:t xml:space="preserve">, S. (2001). Effect of polymer on soil water holding capacity and plant water use efficiency. In </w:t>
      </w:r>
      <w:r>
        <w:rPr>
          <w:rStyle w:val="Emphasis"/>
        </w:rPr>
        <w:t>Proceedings of the 10th Australian Agronomy Conference</w:t>
      </w:r>
      <w:r>
        <w:t>. Hobart, Australia.</w:t>
      </w:r>
    </w:p>
    <w:p w:rsidR="006F7EAC" w:rsidRDefault="006F7EAC" w:rsidP="00FC1917">
      <w:pPr>
        <w:pStyle w:val="NormalWeb"/>
        <w:spacing w:before="120" w:beforeAutospacing="0" w:after="120" w:afterAutospacing="0"/>
        <w:jc w:val="both"/>
      </w:pPr>
      <w:proofErr w:type="spellStart"/>
      <w:r>
        <w:t>Spitalniak</w:t>
      </w:r>
      <w:proofErr w:type="spellEnd"/>
      <w:r>
        <w:t xml:space="preserve">, M., </w:t>
      </w:r>
      <w:proofErr w:type="spellStart"/>
      <w:r>
        <w:t>Latawiec</w:t>
      </w:r>
      <w:proofErr w:type="spellEnd"/>
      <w:r>
        <w:t xml:space="preserve">, K., </w:t>
      </w:r>
      <w:proofErr w:type="spellStart"/>
      <w:r>
        <w:t>Dabrowska</w:t>
      </w:r>
      <w:proofErr w:type="spellEnd"/>
      <w:r>
        <w:t xml:space="preserve">, J., </w:t>
      </w:r>
      <w:proofErr w:type="spellStart"/>
      <w:r>
        <w:t>Garlikowski</w:t>
      </w:r>
      <w:proofErr w:type="spellEnd"/>
      <w:r>
        <w:t xml:space="preserve">, D., &amp; </w:t>
      </w:r>
      <w:proofErr w:type="spellStart"/>
      <w:r>
        <w:t>Bogacz</w:t>
      </w:r>
      <w:proofErr w:type="spellEnd"/>
      <w:r>
        <w:t xml:space="preserve">, A. (2019). The influence of water-absorbing </w:t>
      </w:r>
      <w:proofErr w:type="spellStart"/>
      <w:r>
        <w:t>geocomposites</w:t>
      </w:r>
      <w:proofErr w:type="spellEnd"/>
      <w:r>
        <w:t xml:space="preserve"> on soil water retention and soil matric potential. </w:t>
      </w:r>
      <w:r>
        <w:rPr>
          <w:rStyle w:val="Emphasis"/>
        </w:rPr>
        <w:t>Water, 11</w:t>
      </w:r>
      <w:r>
        <w:t>(8), 1641. https://doi.org/10.3390/w11081641</w:t>
      </w:r>
    </w:p>
    <w:p w:rsidR="006F7EAC" w:rsidRDefault="006F7EAC" w:rsidP="00FC1917">
      <w:pPr>
        <w:pStyle w:val="NormalWeb"/>
        <w:spacing w:before="120" w:beforeAutospacing="0" w:after="120" w:afterAutospacing="0"/>
        <w:jc w:val="both"/>
      </w:pPr>
      <w:proofErr w:type="spellStart"/>
      <w:r>
        <w:t>Velu</w:t>
      </w:r>
      <w:proofErr w:type="spellEnd"/>
      <w:r>
        <w:t xml:space="preserve">, V. (2011). Soil fertility management strategies through INM in rainfed agriculture. In </w:t>
      </w:r>
      <w:r>
        <w:rPr>
          <w:rStyle w:val="Emphasis"/>
        </w:rPr>
        <w:t>CAFTA training manual on productivity enhancement in drylands through diversified farming options</w:t>
      </w:r>
      <w:r>
        <w:t xml:space="preserve"> (pp. 81–92). Tamil Nadu Agricultural University.</w:t>
      </w:r>
    </w:p>
    <w:p w:rsidR="006F7EAC" w:rsidRDefault="006F7EAC" w:rsidP="00FC1917">
      <w:pPr>
        <w:pStyle w:val="NormalWeb"/>
        <w:spacing w:before="120" w:beforeAutospacing="0" w:after="120" w:afterAutospacing="0"/>
        <w:jc w:val="both"/>
      </w:pPr>
      <w:r>
        <w:t xml:space="preserve">Vijayalakshmi, M., </w:t>
      </w:r>
      <w:proofErr w:type="spellStart"/>
      <w:r>
        <w:t>Nemichandrappa</w:t>
      </w:r>
      <w:proofErr w:type="spellEnd"/>
      <w:r>
        <w:t>, K., Sreenivas, R., &amp;</w:t>
      </w:r>
      <w:proofErr w:type="spellStart"/>
      <w:r>
        <w:t>Ayyanagowar</w:t>
      </w:r>
      <w:proofErr w:type="spellEnd"/>
      <w:r>
        <w:t xml:space="preserve">, M. C. (2012). Effect of polymers on soil moisture retention and water holding capacity. </w:t>
      </w:r>
      <w:r>
        <w:rPr>
          <w:rStyle w:val="Emphasis"/>
        </w:rPr>
        <w:t>Karnataka Journal of Agricultural Sciences, 25</w:t>
      </w:r>
      <w:r>
        <w:t>(4), 469–471.</w:t>
      </w:r>
    </w:p>
    <w:p w:rsidR="006F7EAC" w:rsidRDefault="006F7EAC" w:rsidP="00FC1917">
      <w:pPr>
        <w:pStyle w:val="NormalWeb"/>
        <w:spacing w:before="120" w:beforeAutospacing="0" w:after="120" w:afterAutospacing="0"/>
        <w:jc w:val="both"/>
      </w:pPr>
      <w:proofErr w:type="spellStart"/>
      <w:r>
        <w:lastRenderedPageBreak/>
        <w:t>Walia</w:t>
      </w:r>
      <w:proofErr w:type="spellEnd"/>
      <w:r>
        <w:t xml:space="preserve">, S. S., Kaur, K., &amp; Kaur, T. (2024). Soil and water conservation techniques in rainfed areas. In </w:t>
      </w:r>
      <w:r>
        <w:rPr>
          <w:rStyle w:val="Emphasis"/>
        </w:rPr>
        <w:t>Rainfed agriculture and watershed management</w:t>
      </w:r>
      <w:r>
        <w:t xml:space="preserve"> (pp. 115–124). Springer Nature Singapore.</w:t>
      </w:r>
    </w:p>
    <w:p w:rsidR="006F7EAC" w:rsidRDefault="006F7EAC" w:rsidP="00FC1917">
      <w:pPr>
        <w:pStyle w:val="NormalWeb"/>
        <w:spacing w:before="120" w:beforeAutospacing="0" w:after="120" w:afterAutospacing="0"/>
        <w:jc w:val="both"/>
      </w:pPr>
      <w:proofErr w:type="spellStart"/>
      <w:r>
        <w:t>Wani</w:t>
      </w:r>
      <w:proofErr w:type="spellEnd"/>
      <w:r>
        <w:t xml:space="preserve">, S. P., &amp; Kumar, M. S. (2002). On-farm generation of N-rich organic material. In S. P. </w:t>
      </w:r>
      <w:proofErr w:type="spellStart"/>
      <w:r>
        <w:t>Wani</w:t>
      </w:r>
      <w:proofErr w:type="spellEnd"/>
      <w:r>
        <w:t xml:space="preserve">, P. Pathak, &amp; T. J. </w:t>
      </w:r>
      <w:proofErr w:type="spellStart"/>
      <w:r>
        <w:t>Rego</w:t>
      </w:r>
      <w:proofErr w:type="spellEnd"/>
      <w:r>
        <w:t xml:space="preserve"> (Eds.), </w:t>
      </w:r>
      <w:r>
        <w:rPr>
          <w:rStyle w:val="Emphasis"/>
        </w:rPr>
        <w:t>Training manual on integrated watershed management</w:t>
      </w:r>
      <w:r>
        <w:t xml:space="preserve"> (pp. 29–30). ICRISAT.</w:t>
      </w:r>
    </w:p>
    <w:p w:rsidR="006F7EAC" w:rsidRDefault="006F7EAC" w:rsidP="00FC1917">
      <w:pPr>
        <w:pStyle w:val="NormalWeb"/>
        <w:spacing w:before="120" w:beforeAutospacing="0" w:after="120" w:afterAutospacing="0"/>
        <w:jc w:val="both"/>
      </w:pPr>
      <w:proofErr w:type="spellStart"/>
      <w:r>
        <w:t>Wani</w:t>
      </w:r>
      <w:proofErr w:type="spellEnd"/>
      <w:r>
        <w:t xml:space="preserve">, S. P., </w:t>
      </w:r>
      <w:proofErr w:type="spellStart"/>
      <w:r>
        <w:t>Rockström</w:t>
      </w:r>
      <w:proofErr w:type="spellEnd"/>
      <w:r>
        <w:t xml:space="preserve">, J., &amp; </w:t>
      </w:r>
      <w:proofErr w:type="spellStart"/>
      <w:r>
        <w:t>Oweis</w:t>
      </w:r>
      <w:proofErr w:type="spellEnd"/>
      <w:r>
        <w:t xml:space="preserve">, T. (2008). </w:t>
      </w:r>
      <w:r>
        <w:rPr>
          <w:rStyle w:val="Emphasis"/>
        </w:rPr>
        <w:t>Rainfed agriculture: Unlocking the potential</w:t>
      </w:r>
      <w:r>
        <w:t>. CAB International.</w:t>
      </w:r>
    </w:p>
    <w:p w:rsidR="006F7EAC" w:rsidRDefault="006F7EAC" w:rsidP="00FC1917">
      <w:pPr>
        <w:pStyle w:val="NormalWeb"/>
        <w:spacing w:before="120" w:beforeAutospacing="0" w:after="120" w:afterAutospacing="0"/>
        <w:jc w:val="both"/>
      </w:pPr>
      <w:r>
        <w:t xml:space="preserve">Zaman, M., Shahid, S. A., &amp; Heng, L. (2017). </w:t>
      </w:r>
      <w:r>
        <w:rPr>
          <w:rStyle w:val="Emphasis"/>
        </w:rPr>
        <w:t>Guidelines for salinity assessment, mitigation and adaptation using nuclear and related techniques</w:t>
      </w:r>
      <w:r>
        <w:t>. Springer Water.</w:t>
      </w:r>
    </w:p>
    <w:p w:rsidR="001C2459" w:rsidRDefault="001C2459" w:rsidP="001C2459">
      <w:pPr>
        <w:pStyle w:val="NormalWeb"/>
        <w:jc w:val="both"/>
      </w:pPr>
    </w:p>
    <w:p w:rsidR="00773688" w:rsidRPr="00773688" w:rsidRDefault="00773688" w:rsidP="00773688">
      <w:pPr>
        <w:shd w:val="clear" w:color="auto" w:fill="FFFFFF"/>
        <w:spacing w:after="0" w:line="240" w:lineRule="auto"/>
        <w:rPr>
          <w:rFonts w:ascii="Times New Roman" w:eastAsia="Times New Roman" w:hAnsi="Times New Roman" w:cs="Times New Roman"/>
          <w:color w:val="000000"/>
          <w:sz w:val="24"/>
          <w:szCs w:val="24"/>
        </w:rPr>
      </w:pPr>
    </w:p>
    <w:p w:rsidR="00773688" w:rsidRPr="00773688" w:rsidRDefault="00773688" w:rsidP="00773688">
      <w:pPr>
        <w:shd w:val="clear" w:color="auto" w:fill="FFFFFF"/>
        <w:spacing w:after="0" w:line="240" w:lineRule="auto"/>
        <w:rPr>
          <w:rFonts w:ascii="Times New Roman" w:eastAsia="Times New Roman" w:hAnsi="Times New Roman" w:cs="Times New Roman"/>
          <w:sz w:val="24"/>
          <w:szCs w:val="24"/>
        </w:rPr>
      </w:pPr>
    </w:p>
    <w:p w:rsidR="00773688" w:rsidRPr="00773688" w:rsidRDefault="00773688" w:rsidP="00773688">
      <w:pPr>
        <w:shd w:val="clear" w:color="auto" w:fill="FFFFFF"/>
        <w:spacing w:after="0" w:line="240" w:lineRule="auto"/>
        <w:rPr>
          <w:rFonts w:ascii="Times New Roman" w:eastAsia="Times New Roman" w:hAnsi="Times New Roman" w:cs="Times New Roman"/>
          <w:color w:val="000000"/>
          <w:sz w:val="24"/>
          <w:szCs w:val="24"/>
        </w:rPr>
      </w:pPr>
    </w:p>
    <w:p w:rsidR="00773688" w:rsidRDefault="00773688" w:rsidP="009A5891">
      <w:pPr>
        <w:pStyle w:val="NormalWeb"/>
        <w:jc w:val="both"/>
      </w:pPr>
    </w:p>
    <w:p w:rsidR="00E332B5" w:rsidRPr="00307251" w:rsidRDefault="00E332B5" w:rsidP="00CF101C">
      <w:pPr>
        <w:rPr>
          <w:rFonts w:ascii="Times New Roman" w:hAnsi="Times New Roman" w:cs="Times New Roman"/>
          <w:sz w:val="28"/>
          <w:szCs w:val="24"/>
        </w:rPr>
      </w:pPr>
    </w:p>
    <w:sectPr w:rsidR="00E332B5" w:rsidRPr="00307251" w:rsidSect="000E16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C4C096" w16cex:dateUtc="2026-01-22T00:53:00Z"/>
  <w16cex:commentExtensible w16cex:durableId="73F54907" w16cex:dateUtc="2026-01-22T01:04:00Z"/>
  <w16cex:commentExtensible w16cex:durableId="68D9F6AD" w16cex:dateUtc="2026-01-22T00:55:00Z"/>
  <w16cex:commentExtensible w16cex:durableId="73E856DF" w16cex:dateUtc="2026-01-22T00:58:00Z"/>
  <w16cex:commentExtensible w16cex:durableId="3AC3BECF" w16cex:dateUtc="2026-01-22T00:57:00Z"/>
  <w16cex:commentExtensible w16cex:durableId="015D3448" w16cex:dateUtc="2026-01-22T00:57:00Z"/>
  <w16cex:commentExtensible w16cex:durableId="47C53D6F" w16cex:dateUtc="2026-01-22T00:58:00Z"/>
  <w16cex:commentExtensible w16cex:durableId="670B54F2" w16cex:dateUtc="2026-01-22T01: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FCD" w:rsidRDefault="00EB0FCD" w:rsidP="00F417E4">
      <w:pPr>
        <w:spacing w:after="0" w:line="240" w:lineRule="auto"/>
      </w:pPr>
      <w:r>
        <w:separator/>
      </w:r>
    </w:p>
  </w:endnote>
  <w:endnote w:type="continuationSeparator" w:id="0">
    <w:p w:rsidR="00EB0FCD" w:rsidRDefault="00EB0FCD" w:rsidP="00F4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7E4" w:rsidRDefault="00F4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7E4" w:rsidRDefault="00F41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7E4" w:rsidRDefault="00F4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FCD" w:rsidRDefault="00EB0FCD" w:rsidP="00F417E4">
      <w:pPr>
        <w:spacing w:after="0" w:line="240" w:lineRule="auto"/>
      </w:pPr>
      <w:r>
        <w:separator/>
      </w:r>
    </w:p>
  </w:footnote>
  <w:footnote w:type="continuationSeparator" w:id="0">
    <w:p w:rsidR="00EB0FCD" w:rsidRDefault="00EB0FCD" w:rsidP="00F41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7E4" w:rsidRDefault="00EB0FCD">
    <w:pPr>
      <w:pStyle w:val="Header"/>
    </w:pPr>
    <w:r>
      <w:rPr>
        <w:noProof/>
      </w:rPr>
      <w:pict w14:anchorId="6B21E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7E4" w:rsidRDefault="00EB0FCD">
    <w:pPr>
      <w:pStyle w:val="Header"/>
    </w:pPr>
    <w:r>
      <w:rPr>
        <w:noProof/>
      </w:rPr>
      <w:pict w14:anchorId="4935E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7E4" w:rsidRDefault="00EB0FCD">
    <w:pPr>
      <w:pStyle w:val="Header"/>
    </w:pPr>
    <w:r>
      <w:rPr>
        <w:noProof/>
      </w:rPr>
      <w:pict w14:anchorId="053B6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2C8"/>
    <w:multiLevelType w:val="multilevel"/>
    <w:tmpl w:val="319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D45E7"/>
    <w:multiLevelType w:val="hybridMultilevel"/>
    <w:tmpl w:val="D62E2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17C95"/>
    <w:multiLevelType w:val="hybridMultilevel"/>
    <w:tmpl w:val="F9B2C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55576"/>
    <w:multiLevelType w:val="hybridMultilevel"/>
    <w:tmpl w:val="1152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lMzIzNTMzNDU2MjUyUdpeDU4uLM/DyQAsNaAJtz6sssAAAA"/>
  </w:docVars>
  <w:rsids>
    <w:rsidRoot w:val="00E332B5"/>
    <w:rsid w:val="0001468D"/>
    <w:rsid w:val="0005172D"/>
    <w:rsid w:val="00053BA1"/>
    <w:rsid w:val="0008508A"/>
    <w:rsid w:val="000B1F4C"/>
    <w:rsid w:val="000D7C35"/>
    <w:rsid w:val="000E1600"/>
    <w:rsid w:val="000F4F4A"/>
    <w:rsid w:val="00183392"/>
    <w:rsid w:val="00186F7E"/>
    <w:rsid w:val="001C2459"/>
    <w:rsid w:val="001D6CF9"/>
    <w:rsid w:val="002232AB"/>
    <w:rsid w:val="00253B0D"/>
    <w:rsid w:val="00286BF9"/>
    <w:rsid w:val="002B36A7"/>
    <w:rsid w:val="002F5251"/>
    <w:rsid w:val="00307251"/>
    <w:rsid w:val="00321AB1"/>
    <w:rsid w:val="00332962"/>
    <w:rsid w:val="00386AB5"/>
    <w:rsid w:val="00395BBC"/>
    <w:rsid w:val="00403A00"/>
    <w:rsid w:val="00451A18"/>
    <w:rsid w:val="00474E32"/>
    <w:rsid w:val="0047696E"/>
    <w:rsid w:val="004911E6"/>
    <w:rsid w:val="00492707"/>
    <w:rsid w:val="0049280B"/>
    <w:rsid w:val="004A19EA"/>
    <w:rsid w:val="004E5F36"/>
    <w:rsid w:val="005044A8"/>
    <w:rsid w:val="00506C82"/>
    <w:rsid w:val="005305EE"/>
    <w:rsid w:val="00532267"/>
    <w:rsid w:val="005613F2"/>
    <w:rsid w:val="005A119E"/>
    <w:rsid w:val="00616F2D"/>
    <w:rsid w:val="00662637"/>
    <w:rsid w:val="006F3FEA"/>
    <w:rsid w:val="006F7EAC"/>
    <w:rsid w:val="00720F25"/>
    <w:rsid w:val="00740324"/>
    <w:rsid w:val="00773688"/>
    <w:rsid w:val="007829D4"/>
    <w:rsid w:val="007A2D4F"/>
    <w:rsid w:val="007A443D"/>
    <w:rsid w:val="007B2BBC"/>
    <w:rsid w:val="007C15F7"/>
    <w:rsid w:val="008179BF"/>
    <w:rsid w:val="008344B3"/>
    <w:rsid w:val="0084778E"/>
    <w:rsid w:val="008B2521"/>
    <w:rsid w:val="008C051D"/>
    <w:rsid w:val="008F7CDD"/>
    <w:rsid w:val="009324AC"/>
    <w:rsid w:val="00941CDE"/>
    <w:rsid w:val="009714CD"/>
    <w:rsid w:val="00976C79"/>
    <w:rsid w:val="009A5891"/>
    <w:rsid w:val="009C1212"/>
    <w:rsid w:val="009C34A0"/>
    <w:rsid w:val="009D3207"/>
    <w:rsid w:val="009F1F3B"/>
    <w:rsid w:val="009F7988"/>
    <w:rsid w:val="00A3308F"/>
    <w:rsid w:val="00A34D12"/>
    <w:rsid w:val="00A85A5B"/>
    <w:rsid w:val="00AA61CB"/>
    <w:rsid w:val="00AF097D"/>
    <w:rsid w:val="00AF7FC5"/>
    <w:rsid w:val="00B31364"/>
    <w:rsid w:val="00BA4FBD"/>
    <w:rsid w:val="00BB1C68"/>
    <w:rsid w:val="00BF0DDF"/>
    <w:rsid w:val="00C0370C"/>
    <w:rsid w:val="00C10D5A"/>
    <w:rsid w:val="00C74D3A"/>
    <w:rsid w:val="00C872BE"/>
    <w:rsid w:val="00CD5578"/>
    <w:rsid w:val="00CF101C"/>
    <w:rsid w:val="00D03949"/>
    <w:rsid w:val="00D9141F"/>
    <w:rsid w:val="00D97095"/>
    <w:rsid w:val="00DC44C7"/>
    <w:rsid w:val="00DC5AE6"/>
    <w:rsid w:val="00E332B5"/>
    <w:rsid w:val="00E37C8D"/>
    <w:rsid w:val="00E472EE"/>
    <w:rsid w:val="00E47F38"/>
    <w:rsid w:val="00EB0FCD"/>
    <w:rsid w:val="00EE315F"/>
    <w:rsid w:val="00F40C71"/>
    <w:rsid w:val="00F417E4"/>
    <w:rsid w:val="00F44D7B"/>
    <w:rsid w:val="00FA4D9F"/>
    <w:rsid w:val="00FC1917"/>
    <w:rsid w:val="00FE20DB"/>
    <w:rsid w:val="00FF32C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A6D5320-670E-43EB-890B-C23CBDC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600"/>
  </w:style>
  <w:style w:type="paragraph" w:styleId="Heading1">
    <w:name w:val="heading 1"/>
    <w:basedOn w:val="Normal"/>
    <w:next w:val="Normal"/>
    <w:link w:val="Heading1Char"/>
    <w:uiPriority w:val="9"/>
    <w:qFormat/>
    <w:rsid w:val="00FC1917"/>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332962"/>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CF10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01C"/>
    <w:rPr>
      <w:rFonts w:ascii="Times New Roman" w:eastAsia="Times New Roman" w:hAnsi="Times New Roman" w:cs="Times New Roman"/>
      <w:b/>
      <w:bCs/>
      <w:sz w:val="27"/>
      <w:szCs w:val="27"/>
    </w:rPr>
  </w:style>
  <w:style w:type="character" w:styleId="Strong">
    <w:name w:val="Strong"/>
    <w:basedOn w:val="DefaultParagraphFont"/>
    <w:uiPriority w:val="22"/>
    <w:qFormat/>
    <w:rsid w:val="00CF101C"/>
    <w:rPr>
      <w:b/>
      <w:bCs/>
    </w:rPr>
  </w:style>
  <w:style w:type="paragraph" w:styleId="NormalWeb">
    <w:name w:val="Normal (Web)"/>
    <w:basedOn w:val="Normal"/>
    <w:uiPriority w:val="99"/>
    <w:unhideWhenUsed/>
    <w:rsid w:val="00CF10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2962"/>
    <w:rPr>
      <w:rFonts w:asciiTheme="majorHAnsi" w:eastAsiaTheme="majorEastAsia" w:hAnsiTheme="majorHAnsi" w:cstheme="majorBidi"/>
      <w:b/>
      <w:bCs/>
      <w:color w:val="4F81BD" w:themeColor="accent1"/>
      <w:sz w:val="26"/>
      <w:szCs w:val="23"/>
    </w:rPr>
  </w:style>
  <w:style w:type="character" w:styleId="Emphasis">
    <w:name w:val="Emphasis"/>
    <w:basedOn w:val="DefaultParagraphFont"/>
    <w:uiPriority w:val="20"/>
    <w:qFormat/>
    <w:rsid w:val="00332962"/>
    <w:rPr>
      <w:i/>
      <w:iCs/>
    </w:rPr>
  </w:style>
  <w:style w:type="character" w:customStyle="1" w:styleId="a">
    <w:name w:val="_"/>
    <w:basedOn w:val="DefaultParagraphFont"/>
    <w:rsid w:val="00773688"/>
  </w:style>
  <w:style w:type="character" w:styleId="Hyperlink">
    <w:name w:val="Hyperlink"/>
    <w:basedOn w:val="DefaultParagraphFont"/>
    <w:uiPriority w:val="99"/>
    <w:unhideWhenUsed/>
    <w:rsid w:val="008179BF"/>
    <w:rPr>
      <w:color w:val="0000FF" w:themeColor="hyperlink"/>
      <w:u w:val="single"/>
    </w:rPr>
  </w:style>
  <w:style w:type="character" w:customStyle="1" w:styleId="ff2">
    <w:name w:val="ff2"/>
    <w:basedOn w:val="DefaultParagraphFont"/>
    <w:rsid w:val="00662637"/>
  </w:style>
  <w:style w:type="character" w:customStyle="1" w:styleId="ff5">
    <w:name w:val="ff5"/>
    <w:basedOn w:val="DefaultParagraphFont"/>
    <w:rsid w:val="00662637"/>
  </w:style>
  <w:style w:type="table" w:styleId="TableGrid">
    <w:name w:val="Table Grid"/>
    <w:basedOn w:val="TableNormal"/>
    <w:uiPriority w:val="59"/>
    <w:rsid w:val="006F3F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C2459"/>
    <w:rPr>
      <w:color w:val="800080" w:themeColor="followedHyperlink"/>
      <w:u w:val="single"/>
    </w:rPr>
  </w:style>
  <w:style w:type="paragraph" w:styleId="NoSpacing">
    <w:name w:val="No Spacing"/>
    <w:uiPriority w:val="1"/>
    <w:qFormat/>
    <w:rsid w:val="00FC1917"/>
    <w:pPr>
      <w:spacing w:after="0" w:line="240" w:lineRule="auto"/>
    </w:pPr>
  </w:style>
  <w:style w:type="character" w:customStyle="1" w:styleId="Heading1Char">
    <w:name w:val="Heading 1 Char"/>
    <w:basedOn w:val="DefaultParagraphFont"/>
    <w:link w:val="Heading1"/>
    <w:uiPriority w:val="9"/>
    <w:rsid w:val="00FC1917"/>
    <w:rPr>
      <w:rFonts w:asciiTheme="majorHAnsi" w:eastAsiaTheme="majorEastAsia" w:hAnsiTheme="majorHAnsi" w:cstheme="majorBidi"/>
      <w:b/>
      <w:bCs/>
      <w:color w:val="365F91" w:themeColor="accent1" w:themeShade="BF"/>
      <w:sz w:val="28"/>
      <w:szCs w:val="25"/>
    </w:rPr>
  </w:style>
  <w:style w:type="character" w:customStyle="1" w:styleId="normaltextrun">
    <w:name w:val="normaltextrun"/>
    <w:basedOn w:val="DefaultParagraphFont"/>
    <w:rsid w:val="007C15F7"/>
  </w:style>
  <w:style w:type="character" w:customStyle="1" w:styleId="UnresolvedMention1">
    <w:name w:val="Unresolved Mention1"/>
    <w:basedOn w:val="DefaultParagraphFont"/>
    <w:uiPriority w:val="99"/>
    <w:semiHidden/>
    <w:unhideWhenUsed/>
    <w:rsid w:val="009D3207"/>
    <w:rPr>
      <w:color w:val="605E5C"/>
      <w:shd w:val="clear" w:color="auto" w:fill="E1DFDD"/>
    </w:rPr>
  </w:style>
  <w:style w:type="paragraph" w:styleId="Header">
    <w:name w:val="header"/>
    <w:basedOn w:val="Normal"/>
    <w:link w:val="HeaderChar"/>
    <w:uiPriority w:val="99"/>
    <w:unhideWhenUsed/>
    <w:rsid w:val="00F4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E4"/>
  </w:style>
  <w:style w:type="paragraph" w:styleId="Footer">
    <w:name w:val="footer"/>
    <w:basedOn w:val="Normal"/>
    <w:link w:val="FooterChar"/>
    <w:uiPriority w:val="99"/>
    <w:unhideWhenUsed/>
    <w:rsid w:val="00F4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E4"/>
  </w:style>
  <w:style w:type="character" w:styleId="CommentReference">
    <w:name w:val="annotation reference"/>
    <w:basedOn w:val="DefaultParagraphFont"/>
    <w:uiPriority w:val="99"/>
    <w:semiHidden/>
    <w:unhideWhenUsed/>
    <w:rsid w:val="00FA4D9F"/>
    <w:rPr>
      <w:sz w:val="16"/>
      <w:szCs w:val="16"/>
    </w:rPr>
  </w:style>
  <w:style w:type="paragraph" w:styleId="CommentText">
    <w:name w:val="annotation text"/>
    <w:basedOn w:val="Normal"/>
    <w:link w:val="CommentTextChar"/>
    <w:uiPriority w:val="99"/>
    <w:unhideWhenUsed/>
    <w:rsid w:val="00FA4D9F"/>
    <w:pPr>
      <w:spacing w:line="240" w:lineRule="auto"/>
    </w:pPr>
    <w:rPr>
      <w:sz w:val="20"/>
      <w:szCs w:val="18"/>
    </w:rPr>
  </w:style>
  <w:style w:type="character" w:customStyle="1" w:styleId="CommentTextChar">
    <w:name w:val="Comment Text Char"/>
    <w:basedOn w:val="DefaultParagraphFont"/>
    <w:link w:val="CommentText"/>
    <w:uiPriority w:val="99"/>
    <w:rsid w:val="00FA4D9F"/>
    <w:rPr>
      <w:sz w:val="20"/>
      <w:szCs w:val="18"/>
    </w:rPr>
  </w:style>
  <w:style w:type="paragraph" w:styleId="CommentSubject">
    <w:name w:val="annotation subject"/>
    <w:basedOn w:val="CommentText"/>
    <w:next w:val="CommentText"/>
    <w:link w:val="CommentSubjectChar"/>
    <w:uiPriority w:val="99"/>
    <w:semiHidden/>
    <w:unhideWhenUsed/>
    <w:rsid w:val="00FA4D9F"/>
    <w:rPr>
      <w:b/>
      <w:bCs/>
    </w:rPr>
  </w:style>
  <w:style w:type="character" w:customStyle="1" w:styleId="CommentSubjectChar">
    <w:name w:val="Comment Subject Char"/>
    <w:basedOn w:val="CommentTextChar"/>
    <w:link w:val="CommentSubject"/>
    <w:uiPriority w:val="99"/>
    <w:semiHidden/>
    <w:rsid w:val="00FA4D9F"/>
    <w:rPr>
      <w:b/>
      <w:bCs/>
      <w:sz w:val="20"/>
      <w:szCs w:val="18"/>
    </w:rPr>
  </w:style>
  <w:style w:type="paragraph" w:styleId="BalloonText">
    <w:name w:val="Balloon Text"/>
    <w:basedOn w:val="Normal"/>
    <w:link w:val="BalloonTextChar"/>
    <w:uiPriority w:val="99"/>
    <w:semiHidden/>
    <w:unhideWhenUsed/>
    <w:rsid w:val="00253B0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53B0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965">
      <w:bodyDiv w:val="1"/>
      <w:marLeft w:val="0"/>
      <w:marRight w:val="0"/>
      <w:marTop w:val="0"/>
      <w:marBottom w:val="0"/>
      <w:divBdr>
        <w:top w:val="none" w:sz="0" w:space="0" w:color="auto"/>
        <w:left w:val="none" w:sz="0" w:space="0" w:color="auto"/>
        <w:bottom w:val="none" w:sz="0" w:space="0" w:color="auto"/>
        <w:right w:val="none" w:sz="0" w:space="0" w:color="auto"/>
      </w:divBdr>
    </w:div>
    <w:div w:id="39089229">
      <w:bodyDiv w:val="1"/>
      <w:marLeft w:val="0"/>
      <w:marRight w:val="0"/>
      <w:marTop w:val="0"/>
      <w:marBottom w:val="0"/>
      <w:divBdr>
        <w:top w:val="none" w:sz="0" w:space="0" w:color="auto"/>
        <w:left w:val="none" w:sz="0" w:space="0" w:color="auto"/>
        <w:bottom w:val="none" w:sz="0" w:space="0" w:color="auto"/>
        <w:right w:val="none" w:sz="0" w:space="0" w:color="auto"/>
      </w:divBdr>
    </w:div>
    <w:div w:id="50690879">
      <w:bodyDiv w:val="1"/>
      <w:marLeft w:val="0"/>
      <w:marRight w:val="0"/>
      <w:marTop w:val="0"/>
      <w:marBottom w:val="0"/>
      <w:divBdr>
        <w:top w:val="none" w:sz="0" w:space="0" w:color="auto"/>
        <w:left w:val="none" w:sz="0" w:space="0" w:color="auto"/>
        <w:bottom w:val="none" w:sz="0" w:space="0" w:color="auto"/>
        <w:right w:val="none" w:sz="0" w:space="0" w:color="auto"/>
      </w:divBdr>
    </w:div>
    <w:div w:id="114832949">
      <w:bodyDiv w:val="1"/>
      <w:marLeft w:val="0"/>
      <w:marRight w:val="0"/>
      <w:marTop w:val="0"/>
      <w:marBottom w:val="0"/>
      <w:divBdr>
        <w:top w:val="none" w:sz="0" w:space="0" w:color="auto"/>
        <w:left w:val="none" w:sz="0" w:space="0" w:color="auto"/>
        <w:bottom w:val="none" w:sz="0" w:space="0" w:color="auto"/>
        <w:right w:val="none" w:sz="0" w:space="0" w:color="auto"/>
      </w:divBdr>
    </w:div>
    <w:div w:id="127673090">
      <w:bodyDiv w:val="1"/>
      <w:marLeft w:val="0"/>
      <w:marRight w:val="0"/>
      <w:marTop w:val="0"/>
      <w:marBottom w:val="0"/>
      <w:divBdr>
        <w:top w:val="none" w:sz="0" w:space="0" w:color="auto"/>
        <w:left w:val="none" w:sz="0" w:space="0" w:color="auto"/>
        <w:bottom w:val="none" w:sz="0" w:space="0" w:color="auto"/>
        <w:right w:val="none" w:sz="0" w:space="0" w:color="auto"/>
      </w:divBdr>
    </w:div>
    <w:div w:id="144664276">
      <w:bodyDiv w:val="1"/>
      <w:marLeft w:val="0"/>
      <w:marRight w:val="0"/>
      <w:marTop w:val="0"/>
      <w:marBottom w:val="0"/>
      <w:divBdr>
        <w:top w:val="none" w:sz="0" w:space="0" w:color="auto"/>
        <w:left w:val="none" w:sz="0" w:space="0" w:color="auto"/>
        <w:bottom w:val="none" w:sz="0" w:space="0" w:color="auto"/>
        <w:right w:val="none" w:sz="0" w:space="0" w:color="auto"/>
      </w:divBdr>
      <w:divsChild>
        <w:div w:id="1425375198">
          <w:marLeft w:val="0"/>
          <w:marRight w:val="0"/>
          <w:marTop w:val="0"/>
          <w:marBottom w:val="0"/>
          <w:divBdr>
            <w:top w:val="none" w:sz="0" w:space="0" w:color="auto"/>
            <w:left w:val="none" w:sz="0" w:space="0" w:color="auto"/>
            <w:bottom w:val="none" w:sz="0" w:space="0" w:color="auto"/>
            <w:right w:val="none" w:sz="0" w:space="0" w:color="auto"/>
          </w:divBdr>
          <w:divsChild>
            <w:div w:id="2062824080">
              <w:marLeft w:val="0"/>
              <w:marRight w:val="0"/>
              <w:marTop w:val="0"/>
              <w:marBottom w:val="0"/>
              <w:divBdr>
                <w:top w:val="none" w:sz="0" w:space="0" w:color="auto"/>
                <w:left w:val="none" w:sz="0" w:space="0" w:color="auto"/>
                <w:bottom w:val="none" w:sz="0" w:space="0" w:color="auto"/>
                <w:right w:val="none" w:sz="0" w:space="0" w:color="auto"/>
              </w:divBdr>
              <w:divsChild>
                <w:div w:id="606619059">
                  <w:marLeft w:val="0"/>
                  <w:marRight w:val="0"/>
                  <w:marTop w:val="0"/>
                  <w:marBottom w:val="0"/>
                  <w:divBdr>
                    <w:top w:val="none" w:sz="0" w:space="0" w:color="auto"/>
                    <w:left w:val="none" w:sz="0" w:space="0" w:color="auto"/>
                    <w:bottom w:val="none" w:sz="0" w:space="0" w:color="auto"/>
                    <w:right w:val="none" w:sz="0" w:space="0" w:color="auto"/>
                  </w:divBdr>
                  <w:divsChild>
                    <w:div w:id="796332692">
                      <w:marLeft w:val="0"/>
                      <w:marRight w:val="0"/>
                      <w:marTop w:val="0"/>
                      <w:marBottom w:val="0"/>
                      <w:divBdr>
                        <w:top w:val="none" w:sz="0" w:space="0" w:color="auto"/>
                        <w:left w:val="none" w:sz="0" w:space="0" w:color="auto"/>
                        <w:bottom w:val="none" w:sz="0" w:space="0" w:color="auto"/>
                        <w:right w:val="none" w:sz="0" w:space="0" w:color="auto"/>
                      </w:divBdr>
                    </w:div>
                    <w:div w:id="1047028548">
                      <w:marLeft w:val="0"/>
                      <w:marRight w:val="0"/>
                      <w:marTop w:val="0"/>
                      <w:marBottom w:val="0"/>
                      <w:divBdr>
                        <w:top w:val="none" w:sz="0" w:space="0" w:color="auto"/>
                        <w:left w:val="none" w:sz="0" w:space="0" w:color="auto"/>
                        <w:bottom w:val="none" w:sz="0" w:space="0" w:color="auto"/>
                        <w:right w:val="none" w:sz="0" w:space="0" w:color="auto"/>
                      </w:divBdr>
                    </w:div>
                    <w:div w:id="15634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7162">
      <w:bodyDiv w:val="1"/>
      <w:marLeft w:val="0"/>
      <w:marRight w:val="0"/>
      <w:marTop w:val="0"/>
      <w:marBottom w:val="0"/>
      <w:divBdr>
        <w:top w:val="none" w:sz="0" w:space="0" w:color="auto"/>
        <w:left w:val="none" w:sz="0" w:space="0" w:color="auto"/>
        <w:bottom w:val="none" w:sz="0" w:space="0" w:color="auto"/>
        <w:right w:val="none" w:sz="0" w:space="0" w:color="auto"/>
      </w:divBdr>
    </w:div>
    <w:div w:id="162665511">
      <w:bodyDiv w:val="1"/>
      <w:marLeft w:val="0"/>
      <w:marRight w:val="0"/>
      <w:marTop w:val="0"/>
      <w:marBottom w:val="0"/>
      <w:divBdr>
        <w:top w:val="none" w:sz="0" w:space="0" w:color="auto"/>
        <w:left w:val="none" w:sz="0" w:space="0" w:color="auto"/>
        <w:bottom w:val="none" w:sz="0" w:space="0" w:color="auto"/>
        <w:right w:val="none" w:sz="0" w:space="0" w:color="auto"/>
      </w:divBdr>
    </w:div>
    <w:div w:id="164974382">
      <w:bodyDiv w:val="1"/>
      <w:marLeft w:val="0"/>
      <w:marRight w:val="0"/>
      <w:marTop w:val="0"/>
      <w:marBottom w:val="0"/>
      <w:divBdr>
        <w:top w:val="none" w:sz="0" w:space="0" w:color="auto"/>
        <w:left w:val="none" w:sz="0" w:space="0" w:color="auto"/>
        <w:bottom w:val="none" w:sz="0" w:space="0" w:color="auto"/>
        <w:right w:val="none" w:sz="0" w:space="0" w:color="auto"/>
      </w:divBdr>
    </w:div>
    <w:div w:id="192036962">
      <w:bodyDiv w:val="1"/>
      <w:marLeft w:val="0"/>
      <w:marRight w:val="0"/>
      <w:marTop w:val="0"/>
      <w:marBottom w:val="0"/>
      <w:divBdr>
        <w:top w:val="none" w:sz="0" w:space="0" w:color="auto"/>
        <w:left w:val="none" w:sz="0" w:space="0" w:color="auto"/>
        <w:bottom w:val="none" w:sz="0" w:space="0" w:color="auto"/>
        <w:right w:val="none" w:sz="0" w:space="0" w:color="auto"/>
      </w:divBdr>
    </w:div>
    <w:div w:id="192110317">
      <w:bodyDiv w:val="1"/>
      <w:marLeft w:val="0"/>
      <w:marRight w:val="0"/>
      <w:marTop w:val="0"/>
      <w:marBottom w:val="0"/>
      <w:divBdr>
        <w:top w:val="none" w:sz="0" w:space="0" w:color="auto"/>
        <w:left w:val="none" w:sz="0" w:space="0" w:color="auto"/>
        <w:bottom w:val="none" w:sz="0" w:space="0" w:color="auto"/>
        <w:right w:val="none" w:sz="0" w:space="0" w:color="auto"/>
      </w:divBdr>
    </w:div>
    <w:div w:id="277301391">
      <w:bodyDiv w:val="1"/>
      <w:marLeft w:val="0"/>
      <w:marRight w:val="0"/>
      <w:marTop w:val="0"/>
      <w:marBottom w:val="0"/>
      <w:divBdr>
        <w:top w:val="none" w:sz="0" w:space="0" w:color="auto"/>
        <w:left w:val="none" w:sz="0" w:space="0" w:color="auto"/>
        <w:bottom w:val="none" w:sz="0" w:space="0" w:color="auto"/>
        <w:right w:val="none" w:sz="0" w:space="0" w:color="auto"/>
      </w:divBdr>
    </w:div>
    <w:div w:id="285278477">
      <w:bodyDiv w:val="1"/>
      <w:marLeft w:val="0"/>
      <w:marRight w:val="0"/>
      <w:marTop w:val="0"/>
      <w:marBottom w:val="0"/>
      <w:divBdr>
        <w:top w:val="none" w:sz="0" w:space="0" w:color="auto"/>
        <w:left w:val="none" w:sz="0" w:space="0" w:color="auto"/>
        <w:bottom w:val="none" w:sz="0" w:space="0" w:color="auto"/>
        <w:right w:val="none" w:sz="0" w:space="0" w:color="auto"/>
      </w:divBdr>
    </w:div>
    <w:div w:id="300155641">
      <w:bodyDiv w:val="1"/>
      <w:marLeft w:val="0"/>
      <w:marRight w:val="0"/>
      <w:marTop w:val="0"/>
      <w:marBottom w:val="0"/>
      <w:divBdr>
        <w:top w:val="none" w:sz="0" w:space="0" w:color="auto"/>
        <w:left w:val="none" w:sz="0" w:space="0" w:color="auto"/>
        <w:bottom w:val="none" w:sz="0" w:space="0" w:color="auto"/>
        <w:right w:val="none" w:sz="0" w:space="0" w:color="auto"/>
      </w:divBdr>
    </w:div>
    <w:div w:id="308289331">
      <w:bodyDiv w:val="1"/>
      <w:marLeft w:val="0"/>
      <w:marRight w:val="0"/>
      <w:marTop w:val="0"/>
      <w:marBottom w:val="0"/>
      <w:divBdr>
        <w:top w:val="none" w:sz="0" w:space="0" w:color="auto"/>
        <w:left w:val="none" w:sz="0" w:space="0" w:color="auto"/>
        <w:bottom w:val="none" w:sz="0" w:space="0" w:color="auto"/>
        <w:right w:val="none" w:sz="0" w:space="0" w:color="auto"/>
      </w:divBdr>
    </w:div>
    <w:div w:id="310251947">
      <w:bodyDiv w:val="1"/>
      <w:marLeft w:val="0"/>
      <w:marRight w:val="0"/>
      <w:marTop w:val="0"/>
      <w:marBottom w:val="0"/>
      <w:divBdr>
        <w:top w:val="none" w:sz="0" w:space="0" w:color="auto"/>
        <w:left w:val="none" w:sz="0" w:space="0" w:color="auto"/>
        <w:bottom w:val="none" w:sz="0" w:space="0" w:color="auto"/>
        <w:right w:val="none" w:sz="0" w:space="0" w:color="auto"/>
      </w:divBdr>
    </w:div>
    <w:div w:id="342170691">
      <w:bodyDiv w:val="1"/>
      <w:marLeft w:val="0"/>
      <w:marRight w:val="0"/>
      <w:marTop w:val="0"/>
      <w:marBottom w:val="0"/>
      <w:divBdr>
        <w:top w:val="none" w:sz="0" w:space="0" w:color="auto"/>
        <w:left w:val="none" w:sz="0" w:space="0" w:color="auto"/>
        <w:bottom w:val="none" w:sz="0" w:space="0" w:color="auto"/>
        <w:right w:val="none" w:sz="0" w:space="0" w:color="auto"/>
      </w:divBdr>
    </w:div>
    <w:div w:id="349914977">
      <w:bodyDiv w:val="1"/>
      <w:marLeft w:val="0"/>
      <w:marRight w:val="0"/>
      <w:marTop w:val="0"/>
      <w:marBottom w:val="0"/>
      <w:divBdr>
        <w:top w:val="none" w:sz="0" w:space="0" w:color="auto"/>
        <w:left w:val="none" w:sz="0" w:space="0" w:color="auto"/>
        <w:bottom w:val="none" w:sz="0" w:space="0" w:color="auto"/>
        <w:right w:val="none" w:sz="0" w:space="0" w:color="auto"/>
      </w:divBdr>
    </w:div>
    <w:div w:id="385640712">
      <w:bodyDiv w:val="1"/>
      <w:marLeft w:val="0"/>
      <w:marRight w:val="0"/>
      <w:marTop w:val="0"/>
      <w:marBottom w:val="0"/>
      <w:divBdr>
        <w:top w:val="none" w:sz="0" w:space="0" w:color="auto"/>
        <w:left w:val="none" w:sz="0" w:space="0" w:color="auto"/>
        <w:bottom w:val="none" w:sz="0" w:space="0" w:color="auto"/>
        <w:right w:val="none" w:sz="0" w:space="0" w:color="auto"/>
      </w:divBdr>
    </w:div>
    <w:div w:id="389427032">
      <w:bodyDiv w:val="1"/>
      <w:marLeft w:val="0"/>
      <w:marRight w:val="0"/>
      <w:marTop w:val="0"/>
      <w:marBottom w:val="0"/>
      <w:divBdr>
        <w:top w:val="none" w:sz="0" w:space="0" w:color="auto"/>
        <w:left w:val="none" w:sz="0" w:space="0" w:color="auto"/>
        <w:bottom w:val="none" w:sz="0" w:space="0" w:color="auto"/>
        <w:right w:val="none" w:sz="0" w:space="0" w:color="auto"/>
      </w:divBdr>
    </w:div>
    <w:div w:id="451948277">
      <w:bodyDiv w:val="1"/>
      <w:marLeft w:val="0"/>
      <w:marRight w:val="0"/>
      <w:marTop w:val="0"/>
      <w:marBottom w:val="0"/>
      <w:divBdr>
        <w:top w:val="none" w:sz="0" w:space="0" w:color="auto"/>
        <w:left w:val="none" w:sz="0" w:space="0" w:color="auto"/>
        <w:bottom w:val="none" w:sz="0" w:space="0" w:color="auto"/>
        <w:right w:val="none" w:sz="0" w:space="0" w:color="auto"/>
      </w:divBdr>
    </w:div>
    <w:div w:id="477575729">
      <w:bodyDiv w:val="1"/>
      <w:marLeft w:val="0"/>
      <w:marRight w:val="0"/>
      <w:marTop w:val="0"/>
      <w:marBottom w:val="0"/>
      <w:divBdr>
        <w:top w:val="none" w:sz="0" w:space="0" w:color="auto"/>
        <w:left w:val="none" w:sz="0" w:space="0" w:color="auto"/>
        <w:bottom w:val="none" w:sz="0" w:space="0" w:color="auto"/>
        <w:right w:val="none" w:sz="0" w:space="0" w:color="auto"/>
      </w:divBdr>
    </w:div>
    <w:div w:id="494957447">
      <w:bodyDiv w:val="1"/>
      <w:marLeft w:val="0"/>
      <w:marRight w:val="0"/>
      <w:marTop w:val="0"/>
      <w:marBottom w:val="0"/>
      <w:divBdr>
        <w:top w:val="none" w:sz="0" w:space="0" w:color="auto"/>
        <w:left w:val="none" w:sz="0" w:space="0" w:color="auto"/>
        <w:bottom w:val="none" w:sz="0" w:space="0" w:color="auto"/>
        <w:right w:val="none" w:sz="0" w:space="0" w:color="auto"/>
      </w:divBdr>
    </w:div>
    <w:div w:id="501626011">
      <w:bodyDiv w:val="1"/>
      <w:marLeft w:val="0"/>
      <w:marRight w:val="0"/>
      <w:marTop w:val="0"/>
      <w:marBottom w:val="0"/>
      <w:divBdr>
        <w:top w:val="none" w:sz="0" w:space="0" w:color="auto"/>
        <w:left w:val="none" w:sz="0" w:space="0" w:color="auto"/>
        <w:bottom w:val="none" w:sz="0" w:space="0" w:color="auto"/>
        <w:right w:val="none" w:sz="0" w:space="0" w:color="auto"/>
      </w:divBdr>
    </w:div>
    <w:div w:id="545994783">
      <w:bodyDiv w:val="1"/>
      <w:marLeft w:val="0"/>
      <w:marRight w:val="0"/>
      <w:marTop w:val="0"/>
      <w:marBottom w:val="0"/>
      <w:divBdr>
        <w:top w:val="none" w:sz="0" w:space="0" w:color="auto"/>
        <w:left w:val="none" w:sz="0" w:space="0" w:color="auto"/>
        <w:bottom w:val="none" w:sz="0" w:space="0" w:color="auto"/>
        <w:right w:val="none" w:sz="0" w:space="0" w:color="auto"/>
      </w:divBdr>
    </w:div>
    <w:div w:id="546143861">
      <w:bodyDiv w:val="1"/>
      <w:marLeft w:val="0"/>
      <w:marRight w:val="0"/>
      <w:marTop w:val="0"/>
      <w:marBottom w:val="0"/>
      <w:divBdr>
        <w:top w:val="none" w:sz="0" w:space="0" w:color="auto"/>
        <w:left w:val="none" w:sz="0" w:space="0" w:color="auto"/>
        <w:bottom w:val="none" w:sz="0" w:space="0" w:color="auto"/>
        <w:right w:val="none" w:sz="0" w:space="0" w:color="auto"/>
      </w:divBdr>
    </w:div>
    <w:div w:id="582568869">
      <w:bodyDiv w:val="1"/>
      <w:marLeft w:val="0"/>
      <w:marRight w:val="0"/>
      <w:marTop w:val="0"/>
      <w:marBottom w:val="0"/>
      <w:divBdr>
        <w:top w:val="none" w:sz="0" w:space="0" w:color="auto"/>
        <w:left w:val="none" w:sz="0" w:space="0" w:color="auto"/>
        <w:bottom w:val="none" w:sz="0" w:space="0" w:color="auto"/>
        <w:right w:val="none" w:sz="0" w:space="0" w:color="auto"/>
      </w:divBdr>
    </w:div>
    <w:div w:id="599727462">
      <w:bodyDiv w:val="1"/>
      <w:marLeft w:val="0"/>
      <w:marRight w:val="0"/>
      <w:marTop w:val="0"/>
      <w:marBottom w:val="0"/>
      <w:divBdr>
        <w:top w:val="none" w:sz="0" w:space="0" w:color="auto"/>
        <w:left w:val="none" w:sz="0" w:space="0" w:color="auto"/>
        <w:bottom w:val="none" w:sz="0" w:space="0" w:color="auto"/>
        <w:right w:val="none" w:sz="0" w:space="0" w:color="auto"/>
      </w:divBdr>
    </w:div>
    <w:div w:id="612136019">
      <w:bodyDiv w:val="1"/>
      <w:marLeft w:val="0"/>
      <w:marRight w:val="0"/>
      <w:marTop w:val="0"/>
      <w:marBottom w:val="0"/>
      <w:divBdr>
        <w:top w:val="none" w:sz="0" w:space="0" w:color="auto"/>
        <w:left w:val="none" w:sz="0" w:space="0" w:color="auto"/>
        <w:bottom w:val="none" w:sz="0" w:space="0" w:color="auto"/>
        <w:right w:val="none" w:sz="0" w:space="0" w:color="auto"/>
      </w:divBdr>
    </w:div>
    <w:div w:id="624235661">
      <w:bodyDiv w:val="1"/>
      <w:marLeft w:val="0"/>
      <w:marRight w:val="0"/>
      <w:marTop w:val="0"/>
      <w:marBottom w:val="0"/>
      <w:divBdr>
        <w:top w:val="none" w:sz="0" w:space="0" w:color="auto"/>
        <w:left w:val="none" w:sz="0" w:space="0" w:color="auto"/>
        <w:bottom w:val="none" w:sz="0" w:space="0" w:color="auto"/>
        <w:right w:val="none" w:sz="0" w:space="0" w:color="auto"/>
      </w:divBdr>
    </w:div>
    <w:div w:id="628170839">
      <w:bodyDiv w:val="1"/>
      <w:marLeft w:val="0"/>
      <w:marRight w:val="0"/>
      <w:marTop w:val="0"/>
      <w:marBottom w:val="0"/>
      <w:divBdr>
        <w:top w:val="none" w:sz="0" w:space="0" w:color="auto"/>
        <w:left w:val="none" w:sz="0" w:space="0" w:color="auto"/>
        <w:bottom w:val="none" w:sz="0" w:space="0" w:color="auto"/>
        <w:right w:val="none" w:sz="0" w:space="0" w:color="auto"/>
      </w:divBdr>
    </w:div>
    <w:div w:id="645665665">
      <w:bodyDiv w:val="1"/>
      <w:marLeft w:val="0"/>
      <w:marRight w:val="0"/>
      <w:marTop w:val="0"/>
      <w:marBottom w:val="0"/>
      <w:divBdr>
        <w:top w:val="none" w:sz="0" w:space="0" w:color="auto"/>
        <w:left w:val="none" w:sz="0" w:space="0" w:color="auto"/>
        <w:bottom w:val="none" w:sz="0" w:space="0" w:color="auto"/>
        <w:right w:val="none" w:sz="0" w:space="0" w:color="auto"/>
      </w:divBdr>
    </w:div>
    <w:div w:id="653342645">
      <w:bodyDiv w:val="1"/>
      <w:marLeft w:val="0"/>
      <w:marRight w:val="0"/>
      <w:marTop w:val="0"/>
      <w:marBottom w:val="0"/>
      <w:divBdr>
        <w:top w:val="none" w:sz="0" w:space="0" w:color="auto"/>
        <w:left w:val="none" w:sz="0" w:space="0" w:color="auto"/>
        <w:bottom w:val="none" w:sz="0" w:space="0" w:color="auto"/>
        <w:right w:val="none" w:sz="0" w:space="0" w:color="auto"/>
      </w:divBdr>
      <w:divsChild>
        <w:div w:id="1068185642">
          <w:marLeft w:val="0"/>
          <w:marRight w:val="0"/>
          <w:marTop w:val="0"/>
          <w:marBottom w:val="0"/>
          <w:divBdr>
            <w:top w:val="none" w:sz="0" w:space="0" w:color="auto"/>
            <w:left w:val="none" w:sz="0" w:space="0" w:color="auto"/>
            <w:bottom w:val="none" w:sz="0" w:space="0" w:color="auto"/>
            <w:right w:val="none" w:sz="0" w:space="0" w:color="auto"/>
          </w:divBdr>
        </w:div>
        <w:div w:id="1300378122">
          <w:marLeft w:val="0"/>
          <w:marRight w:val="0"/>
          <w:marTop w:val="0"/>
          <w:marBottom w:val="0"/>
          <w:divBdr>
            <w:top w:val="none" w:sz="0" w:space="0" w:color="auto"/>
            <w:left w:val="none" w:sz="0" w:space="0" w:color="auto"/>
            <w:bottom w:val="none" w:sz="0" w:space="0" w:color="auto"/>
            <w:right w:val="none" w:sz="0" w:space="0" w:color="auto"/>
          </w:divBdr>
        </w:div>
        <w:div w:id="879516872">
          <w:marLeft w:val="0"/>
          <w:marRight w:val="0"/>
          <w:marTop w:val="0"/>
          <w:marBottom w:val="0"/>
          <w:divBdr>
            <w:top w:val="none" w:sz="0" w:space="0" w:color="auto"/>
            <w:left w:val="none" w:sz="0" w:space="0" w:color="auto"/>
            <w:bottom w:val="none" w:sz="0" w:space="0" w:color="auto"/>
            <w:right w:val="none" w:sz="0" w:space="0" w:color="auto"/>
          </w:divBdr>
        </w:div>
        <w:div w:id="2119639152">
          <w:marLeft w:val="0"/>
          <w:marRight w:val="0"/>
          <w:marTop w:val="0"/>
          <w:marBottom w:val="0"/>
          <w:divBdr>
            <w:top w:val="none" w:sz="0" w:space="0" w:color="auto"/>
            <w:left w:val="none" w:sz="0" w:space="0" w:color="auto"/>
            <w:bottom w:val="none" w:sz="0" w:space="0" w:color="auto"/>
            <w:right w:val="none" w:sz="0" w:space="0" w:color="auto"/>
          </w:divBdr>
        </w:div>
        <w:div w:id="169879608">
          <w:marLeft w:val="0"/>
          <w:marRight w:val="0"/>
          <w:marTop w:val="0"/>
          <w:marBottom w:val="0"/>
          <w:divBdr>
            <w:top w:val="none" w:sz="0" w:space="0" w:color="auto"/>
            <w:left w:val="none" w:sz="0" w:space="0" w:color="auto"/>
            <w:bottom w:val="none" w:sz="0" w:space="0" w:color="auto"/>
            <w:right w:val="none" w:sz="0" w:space="0" w:color="auto"/>
          </w:divBdr>
        </w:div>
        <w:div w:id="2072851088">
          <w:marLeft w:val="0"/>
          <w:marRight w:val="0"/>
          <w:marTop w:val="0"/>
          <w:marBottom w:val="0"/>
          <w:divBdr>
            <w:top w:val="none" w:sz="0" w:space="0" w:color="auto"/>
            <w:left w:val="none" w:sz="0" w:space="0" w:color="auto"/>
            <w:bottom w:val="none" w:sz="0" w:space="0" w:color="auto"/>
            <w:right w:val="none" w:sz="0" w:space="0" w:color="auto"/>
          </w:divBdr>
        </w:div>
        <w:div w:id="1417707293">
          <w:marLeft w:val="0"/>
          <w:marRight w:val="0"/>
          <w:marTop w:val="0"/>
          <w:marBottom w:val="0"/>
          <w:divBdr>
            <w:top w:val="none" w:sz="0" w:space="0" w:color="auto"/>
            <w:left w:val="none" w:sz="0" w:space="0" w:color="auto"/>
            <w:bottom w:val="none" w:sz="0" w:space="0" w:color="auto"/>
            <w:right w:val="none" w:sz="0" w:space="0" w:color="auto"/>
          </w:divBdr>
        </w:div>
        <w:div w:id="538007017">
          <w:marLeft w:val="0"/>
          <w:marRight w:val="0"/>
          <w:marTop w:val="0"/>
          <w:marBottom w:val="0"/>
          <w:divBdr>
            <w:top w:val="none" w:sz="0" w:space="0" w:color="auto"/>
            <w:left w:val="none" w:sz="0" w:space="0" w:color="auto"/>
            <w:bottom w:val="none" w:sz="0" w:space="0" w:color="auto"/>
            <w:right w:val="none" w:sz="0" w:space="0" w:color="auto"/>
          </w:divBdr>
        </w:div>
        <w:div w:id="1537503532">
          <w:marLeft w:val="0"/>
          <w:marRight w:val="0"/>
          <w:marTop w:val="0"/>
          <w:marBottom w:val="0"/>
          <w:divBdr>
            <w:top w:val="none" w:sz="0" w:space="0" w:color="auto"/>
            <w:left w:val="none" w:sz="0" w:space="0" w:color="auto"/>
            <w:bottom w:val="none" w:sz="0" w:space="0" w:color="auto"/>
            <w:right w:val="none" w:sz="0" w:space="0" w:color="auto"/>
          </w:divBdr>
        </w:div>
        <w:div w:id="1547714135">
          <w:marLeft w:val="0"/>
          <w:marRight w:val="0"/>
          <w:marTop w:val="0"/>
          <w:marBottom w:val="0"/>
          <w:divBdr>
            <w:top w:val="none" w:sz="0" w:space="0" w:color="auto"/>
            <w:left w:val="none" w:sz="0" w:space="0" w:color="auto"/>
            <w:bottom w:val="none" w:sz="0" w:space="0" w:color="auto"/>
            <w:right w:val="none" w:sz="0" w:space="0" w:color="auto"/>
          </w:divBdr>
        </w:div>
        <w:div w:id="672414187">
          <w:marLeft w:val="0"/>
          <w:marRight w:val="0"/>
          <w:marTop w:val="0"/>
          <w:marBottom w:val="0"/>
          <w:divBdr>
            <w:top w:val="none" w:sz="0" w:space="0" w:color="auto"/>
            <w:left w:val="none" w:sz="0" w:space="0" w:color="auto"/>
            <w:bottom w:val="none" w:sz="0" w:space="0" w:color="auto"/>
            <w:right w:val="none" w:sz="0" w:space="0" w:color="auto"/>
          </w:divBdr>
        </w:div>
        <w:div w:id="16975236">
          <w:marLeft w:val="0"/>
          <w:marRight w:val="0"/>
          <w:marTop w:val="0"/>
          <w:marBottom w:val="0"/>
          <w:divBdr>
            <w:top w:val="none" w:sz="0" w:space="0" w:color="auto"/>
            <w:left w:val="none" w:sz="0" w:space="0" w:color="auto"/>
            <w:bottom w:val="none" w:sz="0" w:space="0" w:color="auto"/>
            <w:right w:val="none" w:sz="0" w:space="0" w:color="auto"/>
          </w:divBdr>
        </w:div>
      </w:divsChild>
    </w:div>
    <w:div w:id="661935201">
      <w:bodyDiv w:val="1"/>
      <w:marLeft w:val="0"/>
      <w:marRight w:val="0"/>
      <w:marTop w:val="0"/>
      <w:marBottom w:val="0"/>
      <w:divBdr>
        <w:top w:val="none" w:sz="0" w:space="0" w:color="auto"/>
        <w:left w:val="none" w:sz="0" w:space="0" w:color="auto"/>
        <w:bottom w:val="none" w:sz="0" w:space="0" w:color="auto"/>
        <w:right w:val="none" w:sz="0" w:space="0" w:color="auto"/>
      </w:divBdr>
    </w:div>
    <w:div w:id="662974257">
      <w:bodyDiv w:val="1"/>
      <w:marLeft w:val="0"/>
      <w:marRight w:val="0"/>
      <w:marTop w:val="0"/>
      <w:marBottom w:val="0"/>
      <w:divBdr>
        <w:top w:val="none" w:sz="0" w:space="0" w:color="auto"/>
        <w:left w:val="none" w:sz="0" w:space="0" w:color="auto"/>
        <w:bottom w:val="none" w:sz="0" w:space="0" w:color="auto"/>
        <w:right w:val="none" w:sz="0" w:space="0" w:color="auto"/>
      </w:divBdr>
    </w:div>
    <w:div w:id="666135499">
      <w:bodyDiv w:val="1"/>
      <w:marLeft w:val="0"/>
      <w:marRight w:val="0"/>
      <w:marTop w:val="0"/>
      <w:marBottom w:val="0"/>
      <w:divBdr>
        <w:top w:val="none" w:sz="0" w:space="0" w:color="auto"/>
        <w:left w:val="none" w:sz="0" w:space="0" w:color="auto"/>
        <w:bottom w:val="none" w:sz="0" w:space="0" w:color="auto"/>
        <w:right w:val="none" w:sz="0" w:space="0" w:color="auto"/>
      </w:divBdr>
    </w:div>
    <w:div w:id="688524897">
      <w:bodyDiv w:val="1"/>
      <w:marLeft w:val="0"/>
      <w:marRight w:val="0"/>
      <w:marTop w:val="0"/>
      <w:marBottom w:val="0"/>
      <w:divBdr>
        <w:top w:val="none" w:sz="0" w:space="0" w:color="auto"/>
        <w:left w:val="none" w:sz="0" w:space="0" w:color="auto"/>
        <w:bottom w:val="none" w:sz="0" w:space="0" w:color="auto"/>
        <w:right w:val="none" w:sz="0" w:space="0" w:color="auto"/>
      </w:divBdr>
    </w:div>
    <w:div w:id="716078499">
      <w:bodyDiv w:val="1"/>
      <w:marLeft w:val="0"/>
      <w:marRight w:val="0"/>
      <w:marTop w:val="0"/>
      <w:marBottom w:val="0"/>
      <w:divBdr>
        <w:top w:val="none" w:sz="0" w:space="0" w:color="auto"/>
        <w:left w:val="none" w:sz="0" w:space="0" w:color="auto"/>
        <w:bottom w:val="none" w:sz="0" w:space="0" w:color="auto"/>
        <w:right w:val="none" w:sz="0" w:space="0" w:color="auto"/>
      </w:divBdr>
    </w:div>
    <w:div w:id="716514896">
      <w:bodyDiv w:val="1"/>
      <w:marLeft w:val="0"/>
      <w:marRight w:val="0"/>
      <w:marTop w:val="0"/>
      <w:marBottom w:val="0"/>
      <w:divBdr>
        <w:top w:val="none" w:sz="0" w:space="0" w:color="auto"/>
        <w:left w:val="none" w:sz="0" w:space="0" w:color="auto"/>
        <w:bottom w:val="none" w:sz="0" w:space="0" w:color="auto"/>
        <w:right w:val="none" w:sz="0" w:space="0" w:color="auto"/>
      </w:divBdr>
    </w:div>
    <w:div w:id="720831249">
      <w:bodyDiv w:val="1"/>
      <w:marLeft w:val="0"/>
      <w:marRight w:val="0"/>
      <w:marTop w:val="0"/>
      <w:marBottom w:val="0"/>
      <w:divBdr>
        <w:top w:val="none" w:sz="0" w:space="0" w:color="auto"/>
        <w:left w:val="none" w:sz="0" w:space="0" w:color="auto"/>
        <w:bottom w:val="none" w:sz="0" w:space="0" w:color="auto"/>
        <w:right w:val="none" w:sz="0" w:space="0" w:color="auto"/>
      </w:divBdr>
    </w:div>
    <w:div w:id="745299207">
      <w:bodyDiv w:val="1"/>
      <w:marLeft w:val="0"/>
      <w:marRight w:val="0"/>
      <w:marTop w:val="0"/>
      <w:marBottom w:val="0"/>
      <w:divBdr>
        <w:top w:val="none" w:sz="0" w:space="0" w:color="auto"/>
        <w:left w:val="none" w:sz="0" w:space="0" w:color="auto"/>
        <w:bottom w:val="none" w:sz="0" w:space="0" w:color="auto"/>
        <w:right w:val="none" w:sz="0" w:space="0" w:color="auto"/>
      </w:divBdr>
      <w:divsChild>
        <w:div w:id="886405813">
          <w:marLeft w:val="0"/>
          <w:marRight w:val="0"/>
          <w:marTop w:val="0"/>
          <w:marBottom w:val="0"/>
          <w:divBdr>
            <w:top w:val="none" w:sz="0" w:space="0" w:color="auto"/>
            <w:left w:val="none" w:sz="0" w:space="0" w:color="auto"/>
            <w:bottom w:val="none" w:sz="0" w:space="0" w:color="auto"/>
            <w:right w:val="none" w:sz="0" w:space="0" w:color="auto"/>
          </w:divBdr>
          <w:divsChild>
            <w:div w:id="1874003366">
              <w:marLeft w:val="0"/>
              <w:marRight w:val="0"/>
              <w:marTop w:val="0"/>
              <w:marBottom w:val="0"/>
              <w:divBdr>
                <w:top w:val="none" w:sz="0" w:space="0" w:color="auto"/>
                <w:left w:val="none" w:sz="0" w:space="0" w:color="auto"/>
                <w:bottom w:val="none" w:sz="0" w:space="0" w:color="auto"/>
                <w:right w:val="none" w:sz="0" w:space="0" w:color="auto"/>
              </w:divBdr>
              <w:divsChild>
                <w:div w:id="897129447">
                  <w:marLeft w:val="0"/>
                  <w:marRight w:val="0"/>
                  <w:marTop w:val="0"/>
                  <w:marBottom w:val="0"/>
                  <w:divBdr>
                    <w:top w:val="none" w:sz="0" w:space="0" w:color="auto"/>
                    <w:left w:val="none" w:sz="0" w:space="0" w:color="auto"/>
                    <w:bottom w:val="none" w:sz="0" w:space="0" w:color="auto"/>
                    <w:right w:val="none" w:sz="0" w:space="0" w:color="auto"/>
                  </w:divBdr>
                  <w:divsChild>
                    <w:div w:id="1917280675">
                      <w:marLeft w:val="0"/>
                      <w:marRight w:val="0"/>
                      <w:marTop w:val="0"/>
                      <w:marBottom w:val="0"/>
                      <w:divBdr>
                        <w:top w:val="none" w:sz="0" w:space="0" w:color="auto"/>
                        <w:left w:val="none" w:sz="0" w:space="0" w:color="auto"/>
                        <w:bottom w:val="none" w:sz="0" w:space="0" w:color="auto"/>
                        <w:right w:val="none" w:sz="0" w:space="0" w:color="auto"/>
                      </w:divBdr>
                    </w:div>
                    <w:div w:id="1353648684">
                      <w:marLeft w:val="0"/>
                      <w:marRight w:val="0"/>
                      <w:marTop w:val="0"/>
                      <w:marBottom w:val="0"/>
                      <w:divBdr>
                        <w:top w:val="none" w:sz="0" w:space="0" w:color="auto"/>
                        <w:left w:val="none" w:sz="0" w:space="0" w:color="auto"/>
                        <w:bottom w:val="none" w:sz="0" w:space="0" w:color="auto"/>
                        <w:right w:val="none" w:sz="0" w:space="0" w:color="auto"/>
                      </w:divBdr>
                    </w:div>
                    <w:div w:id="13231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91610">
      <w:bodyDiv w:val="1"/>
      <w:marLeft w:val="0"/>
      <w:marRight w:val="0"/>
      <w:marTop w:val="0"/>
      <w:marBottom w:val="0"/>
      <w:divBdr>
        <w:top w:val="none" w:sz="0" w:space="0" w:color="auto"/>
        <w:left w:val="none" w:sz="0" w:space="0" w:color="auto"/>
        <w:bottom w:val="none" w:sz="0" w:space="0" w:color="auto"/>
        <w:right w:val="none" w:sz="0" w:space="0" w:color="auto"/>
      </w:divBdr>
    </w:div>
    <w:div w:id="785736892">
      <w:bodyDiv w:val="1"/>
      <w:marLeft w:val="0"/>
      <w:marRight w:val="0"/>
      <w:marTop w:val="0"/>
      <w:marBottom w:val="0"/>
      <w:divBdr>
        <w:top w:val="none" w:sz="0" w:space="0" w:color="auto"/>
        <w:left w:val="none" w:sz="0" w:space="0" w:color="auto"/>
        <w:bottom w:val="none" w:sz="0" w:space="0" w:color="auto"/>
        <w:right w:val="none" w:sz="0" w:space="0" w:color="auto"/>
      </w:divBdr>
    </w:div>
    <w:div w:id="814950705">
      <w:bodyDiv w:val="1"/>
      <w:marLeft w:val="0"/>
      <w:marRight w:val="0"/>
      <w:marTop w:val="0"/>
      <w:marBottom w:val="0"/>
      <w:divBdr>
        <w:top w:val="none" w:sz="0" w:space="0" w:color="auto"/>
        <w:left w:val="none" w:sz="0" w:space="0" w:color="auto"/>
        <w:bottom w:val="none" w:sz="0" w:space="0" w:color="auto"/>
        <w:right w:val="none" w:sz="0" w:space="0" w:color="auto"/>
      </w:divBdr>
    </w:div>
    <w:div w:id="972633047">
      <w:bodyDiv w:val="1"/>
      <w:marLeft w:val="0"/>
      <w:marRight w:val="0"/>
      <w:marTop w:val="0"/>
      <w:marBottom w:val="0"/>
      <w:divBdr>
        <w:top w:val="none" w:sz="0" w:space="0" w:color="auto"/>
        <w:left w:val="none" w:sz="0" w:space="0" w:color="auto"/>
        <w:bottom w:val="none" w:sz="0" w:space="0" w:color="auto"/>
        <w:right w:val="none" w:sz="0" w:space="0" w:color="auto"/>
      </w:divBdr>
    </w:div>
    <w:div w:id="993878302">
      <w:bodyDiv w:val="1"/>
      <w:marLeft w:val="0"/>
      <w:marRight w:val="0"/>
      <w:marTop w:val="0"/>
      <w:marBottom w:val="0"/>
      <w:divBdr>
        <w:top w:val="none" w:sz="0" w:space="0" w:color="auto"/>
        <w:left w:val="none" w:sz="0" w:space="0" w:color="auto"/>
        <w:bottom w:val="none" w:sz="0" w:space="0" w:color="auto"/>
        <w:right w:val="none" w:sz="0" w:space="0" w:color="auto"/>
      </w:divBdr>
    </w:div>
    <w:div w:id="998926999">
      <w:bodyDiv w:val="1"/>
      <w:marLeft w:val="0"/>
      <w:marRight w:val="0"/>
      <w:marTop w:val="0"/>
      <w:marBottom w:val="0"/>
      <w:divBdr>
        <w:top w:val="none" w:sz="0" w:space="0" w:color="auto"/>
        <w:left w:val="none" w:sz="0" w:space="0" w:color="auto"/>
        <w:bottom w:val="none" w:sz="0" w:space="0" w:color="auto"/>
        <w:right w:val="none" w:sz="0" w:space="0" w:color="auto"/>
      </w:divBdr>
    </w:div>
    <w:div w:id="1030449458">
      <w:bodyDiv w:val="1"/>
      <w:marLeft w:val="0"/>
      <w:marRight w:val="0"/>
      <w:marTop w:val="0"/>
      <w:marBottom w:val="0"/>
      <w:divBdr>
        <w:top w:val="none" w:sz="0" w:space="0" w:color="auto"/>
        <w:left w:val="none" w:sz="0" w:space="0" w:color="auto"/>
        <w:bottom w:val="none" w:sz="0" w:space="0" w:color="auto"/>
        <w:right w:val="none" w:sz="0" w:space="0" w:color="auto"/>
      </w:divBdr>
    </w:div>
    <w:div w:id="1081023809">
      <w:bodyDiv w:val="1"/>
      <w:marLeft w:val="0"/>
      <w:marRight w:val="0"/>
      <w:marTop w:val="0"/>
      <w:marBottom w:val="0"/>
      <w:divBdr>
        <w:top w:val="none" w:sz="0" w:space="0" w:color="auto"/>
        <w:left w:val="none" w:sz="0" w:space="0" w:color="auto"/>
        <w:bottom w:val="none" w:sz="0" w:space="0" w:color="auto"/>
        <w:right w:val="none" w:sz="0" w:space="0" w:color="auto"/>
      </w:divBdr>
    </w:div>
    <w:div w:id="1116486236">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67477602">
      <w:bodyDiv w:val="1"/>
      <w:marLeft w:val="0"/>
      <w:marRight w:val="0"/>
      <w:marTop w:val="0"/>
      <w:marBottom w:val="0"/>
      <w:divBdr>
        <w:top w:val="none" w:sz="0" w:space="0" w:color="auto"/>
        <w:left w:val="none" w:sz="0" w:space="0" w:color="auto"/>
        <w:bottom w:val="none" w:sz="0" w:space="0" w:color="auto"/>
        <w:right w:val="none" w:sz="0" w:space="0" w:color="auto"/>
      </w:divBdr>
    </w:div>
    <w:div w:id="1167865559">
      <w:bodyDiv w:val="1"/>
      <w:marLeft w:val="0"/>
      <w:marRight w:val="0"/>
      <w:marTop w:val="0"/>
      <w:marBottom w:val="0"/>
      <w:divBdr>
        <w:top w:val="none" w:sz="0" w:space="0" w:color="auto"/>
        <w:left w:val="none" w:sz="0" w:space="0" w:color="auto"/>
        <w:bottom w:val="none" w:sz="0" w:space="0" w:color="auto"/>
        <w:right w:val="none" w:sz="0" w:space="0" w:color="auto"/>
      </w:divBdr>
    </w:div>
    <w:div w:id="1208294582">
      <w:bodyDiv w:val="1"/>
      <w:marLeft w:val="0"/>
      <w:marRight w:val="0"/>
      <w:marTop w:val="0"/>
      <w:marBottom w:val="0"/>
      <w:divBdr>
        <w:top w:val="none" w:sz="0" w:space="0" w:color="auto"/>
        <w:left w:val="none" w:sz="0" w:space="0" w:color="auto"/>
        <w:bottom w:val="none" w:sz="0" w:space="0" w:color="auto"/>
        <w:right w:val="none" w:sz="0" w:space="0" w:color="auto"/>
      </w:divBdr>
    </w:div>
    <w:div w:id="1222791842">
      <w:bodyDiv w:val="1"/>
      <w:marLeft w:val="0"/>
      <w:marRight w:val="0"/>
      <w:marTop w:val="0"/>
      <w:marBottom w:val="0"/>
      <w:divBdr>
        <w:top w:val="none" w:sz="0" w:space="0" w:color="auto"/>
        <w:left w:val="none" w:sz="0" w:space="0" w:color="auto"/>
        <w:bottom w:val="none" w:sz="0" w:space="0" w:color="auto"/>
        <w:right w:val="none" w:sz="0" w:space="0" w:color="auto"/>
      </w:divBdr>
    </w:div>
    <w:div w:id="1227230462">
      <w:bodyDiv w:val="1"/>
      <w:marLeft w:val="0"/>
      <w:marRight w:val="0"/>
      <w:marTop w:val="0"/>
      <w:marBottom w:val="0"/>
      <w:divBdr>
        <w:top w:val="none" w:sz="0" w:space="0" w:color="auto"/>
        <w:left w:val="none" w:sz="0" w:space="0" w:color="auto"/>
        <w:bottom w:val="none" w:sz="0" w:space="0" w:color="auto"/>
        <w:right w:val="none" w:sz="0" w:space="0" w:color="auto"/>
      </w:divBdr>
    </w:div>
    <w:div w:id="1234700072">
      <w:bodyDiv w:val="1"/>
      <w:marLeft w:val="0"/>
      <w:marRight w:val="0"/>
      <w:marTop w:val="0"/>
      <w:marBottom w:val="0"/>
      <w:divBdr>
        <w:top w:val="none" w:sz="0" w:space="0" w:color="auto"/>
        <w:left w:val="none" w:sz="0" w:space="0" w:color="auto"/>
        <w:bottom w:val="none" w:sz="0" w:space="0" w:color="auto"/>
        <w:right w:val="none" w:sz="0" w:space="0" w:color="auto"/>
      </w:divBdr>
    </w:div>
    <w:div w:id="1295211046">
      <w:bodyDiv w:val="1"/>
      <w:marLeft w:val="0"/>
      <w:marRight w:val="0"/>
      <w:marTop w:val="0"/>
      <w:marBottom w:val="0"/>
      <w:divBdr>
        <w:top w:val="none" w:sz="0" w:space="0" w:color="auto"/>
        <w:left w:val="none" w:sz="0" w:space="0" w:color="auto"/>
        <w:bottom w:val="none" w:sz="0" w:space="0" w:color="auto"/>
        <w:right w:val="none" w:sz="0" w:space="0" w:color="auto"/>
      </w:divBdr>
    </w:div>
    <w:div w:id="1321032850">
      <w:bodyDiv w:val="1"/>
      <w:marLeft w:val="0"/>
      <w:marRight w:val="0"/>
      <w:marTop w:val="0"/>
      <w:marBottom w:val="0"/>
      <w:divBdr>
        <w:top w:val="none" w:sz="0" w:space="0" w:color="auto"/>
        <w:left w:val="none" w:sz="0" w:space="0" w:color="auto"/>
        <w:bottom w:val="none" w:sz="0" w:space="0" w:color="auto"/>
        <w:right w:val="none" w:sz="0" w:space="0" w:color="auto"/>
      </w:divBdr>
    </w:div>
    <w:div w:id="1340280785">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
    <w:div w:id="1350331046">
      <w:bodyDiv w:val="1"/>
      <w:marLeft w:val="0"/>
      <w:marRight w:val="0"/>
      <w:marTop w:val="0"/>
      <w:marBottom w:val="0"/>
      <w:divBdr>
        <w:top w:val="none" w:sz="0" w:space="0" w:color="auto"/>
        <w:left w:val="none" w:sz="0" w:space="0" w:color="auto"/>
        <w:bottom w:val="none" w:sz="0" w:space="0" w:color="auto"/>
        <w:right w:val="none" w:sz="0" w:space="0" w:color="auto"/>
      </w:divBdr>
    </w:div>
    <w:div w:id="1361511395">
      <w:bodyDiv w:val="1"/>
      <w:marLeft w:val="0"/>
      <w:marRight w:val="0"/>
      <w:marTop w:val="0"/>
      <w:marBottom w:val="0"/>
      <w:divBdr>
        <w:top w:val="none" w:sz="0" w:space="0" w:color="auto"/>
        <w:left w:val="none" w:sz="0" w:space="0" w:color="auto"/>
        <w:bottom w:val="none" w:sz="0" w:space="0" w:color="auto"/>
        <w:right w:val="none" w:sz="0" w:space="0" w:color="auto"/>
      </w:divBdr>
    </w:div>
    <w:div w:id="1367094944">
      <w:bodyDiv w:val="1"/>
      <w:marLeft w:val="0"/>
      <w:marRight w:val="0"/>
      <w:marTop w:val="0"/>
      <w:marBottom w:val="0"/>
      <w:divBdr>
        <w:top w:val="none" w:sz="0" w:space="0" w:color="auto"/>
        <w:left w:val="none" w:sz="0" w:space="0" w:color="auto"/>
        <w:bottom w:val="none" w:sz="0" w:space="0" w:color="auto"/>
        <w:right w:val="none" w:sz="0" w:space="0" w:color="auto"/>
      </w:divBdr>
    </w:div>
    <w:div w:id="1370184439">
      <w:bodyDiv w:val="1"/>
      <w:marLeft w:val="0"/>
      <w:marRight w:val="0"/>
      <w:marTop w:val="0"/>
      <w:marBottom w:val="0"/>
      <w:divBdr>
        <w:top w:val="none" w:sz="0" w:space="0" w:color="auto"/>
        <w:left w:val="none" w:sz="0" w:space="0" w:color="auto"/>
        <w:bottom w:val="none" w:sz="0" w:space="0" w:color="auto"/>
        <w:right w:val="none" w:sz="0" w:space="0" w:color="auto"/>
      </w:divBdr>
    </w:div>
    <w:div w:id="1371957250">
      <w:bodyDiv w:val="1"/>
      <w:marLeft w:val="0"/>
      <w:marRight w:val="0"/>
      <w:marTop w:val="0"/>
      <w:marBottom w:val="0"/>
      <w:divBdr>
        <w:top w:val="none" w:sz="0" w:space="0" w:color="auto"/>
        <w:left w:val="none" w:sz="0" w:space="0" w:color="auto"/>
        <w:bottom w:val="none" w:sz="0" w:space="0" w:color="auto"/>
        <w:right w:val="none" w:sz="0" w:space="0" w:color="auto"/>
      </w:divBdr>
    </w:div>
    <w:div w:id="1429228566">
      <w:bodyDiv w:val="1"/>
      <w:marLeft w:val="0"/>
      <w:marRight w:val="0"/>
      <w:marTop w:val="0"/>
      <w:marBottom w:val="0"/>
      <w:divBdr>
        <w:top w:val="none" w:sz="0" w:space="0" w:color="auto"/>
        <w:left w:val="none" w:sz="0" w:space="0" w:color="auto"/>
        <w:bottom w:val="none" w:sz="0" w:space="0" w:color="auto"/>
        <w:right w:val="none" w:sz="0" w:space="0" w:color="auto"/>
      </w:divBdr>
    </w:div>
    <w:div w:id="1439334185">
      <w:bodyDiv w:val="1"/>
      <w:marLeft w:val="0"/>
      <w:marRight w:val="0"/>
      <w:marTop w:val="0"/>
      <w:marBottom w:val="0"/>
      <w:divBdr>
        <w:top w:val="none" w:sz="0" w:space="0" w:color="auto"/>
        <w:left w:val="none" w:sz="0" w:space="0" w:color="auto"/>
        <w:bottom w:val="none" w:sz="0" w:space="0" w:color="auto"/>
        <w:right w:val="none" w:sz="0" w:space="0" w:color="auto"/>
      </w:divBdr>
    </w:div>
    <w:div w:id="1450278354">
      <w:bodyDiv w:val="1"/>
      <w:marLeft w:val="0"/>
      <w:marRight w:val="0"/>
      <w:marTop w:val="0"/>
      <w:marBottom w:val="0"/>
      <w:divBdr>
        <w:top w:val="none" w:sz="0" w:space="0" w:color="auto"/>
        <w:left w:val="none" w:sz="0" w:space="0" w:color="auto"/>
        <w:bottom w:val="none" w:sz="0" w:space="0" w:color="auto"/>
        <w:right w:val="none" w:sz="0" w:space="0" w:color="auto"/>
      </w:divBdr>
    </w:div>
    <w:div w:id="1528636290">
      <w:bodyDiv w:val="1"/>
      <w:marLeft w:val="0"/>
      <w:marRight w:val="0"/>
      <w:marTop w:val="0"/>
      <w:marBottom w:val="0"/>
      <w:divBdr>
        <w:top w:val="none" w:sz="0" w:space="0" w:color="auto"/>
        <w:left w:val="none" w:sz="0" w:space="0" w:color="auto"/>
        <w:bottom w:val="none" w:sz="0" w:space="0" w:color="auto"/>
        <w:right w:val="none" w:sz="0" w:space="0" w:color="auto"/>
      </w:divBdr>
    </w:div>
    <w:div w:id="1529102505">
      <w:bodyDiv w:val="1"/>
      <w:marLeft w:val="0"/>
      <w:marRight w:val="0"/>
      <w:marTop w:val="0"/>
      <w:marBottom w:val="0"/>
      <w:divBdr>
        <w:top w:val="none" w:sz="0" w:space="0" w:color="auto"/>
        <w:left w:val="none" w:sz="0" w:space="0" w:color="auto"/>
        <w:bottom w:val="none" w:sz="0" w:space="0" w:color="auto"/>
        <w:right w:val="none" w:sz="0" w:space="0" w:color="auto"/>
      </w:divBdr>
    </w:div>
    <w:div w:id="1531215376">
      <w:bodyDiv w:val="1"/>
      <w:marLeft w:val="0"/>
      <w:marRight w:val="0"/>
      <w:marTop w:val="0"/>
      <w:marBottom w:val="0"/>
      <w:divBdr>
        <w:top w:val="none" w:sz="0" w:space="0" w:color="auto"/>
        <w:left w:val="none" w:sz="0" w:space="0" w:color="auto"/>
        <w:bottom w:val="none" w:sz="0" w:space="0" w:color="auto"/>
        <w:right w:val="none" w:sz="0" w:space="0" w:color="auto"/>
      </w:divBdr>
    </w:div>
    <w:div w:id="1536382173">
      <w:bodyDiv w:val="1"/>
      <w:marLeft w:val="0"/>
      <w:marRight w:val="0"/>
      <w:marTop w:val="0"/>
      <w:marBottom w:val="0"/>
      <w:divBdr>
        <w:top w:val="none" w:sz="0" w:space="0" w:color="auto"/>
        <w:left w:val="none" w:sz="0" w:space="0" w:color="auto"/>
        <w:bottom w:val="none" w:sz="0" w:space="0" w:color="auto"/>
        <w:right w:val="none" w:sz="0" w:space="0" w:color="auto"/>
      </w:divBdr>
    </w:div>
    <w:div w:id="1541093968">
      <w:bodyDiv w:val="1"/>
      <w:marLeft w:val="0"/>
      <w:marRight w:val="0"/>
      <w:marTop w:val="0"/>
      <w:marBottom w:val="0"/>
      <w:divBdr>
        <w:top w:val="none" w:sz="0" w:space="0" w:color="auto"/>
        <w:left w:val="none" w:sz="0" w:space="0" w:color="auto"/>
        <w:bottom w:val="none" w:sz="0" w:space="0" w:color="auto"/>
        <w:right w:val="none" w:sz="0" w:space="0" w:color="auto"/>
      </w:divBdr>
    </w:div>
    <w:div w:id="1563714810">
      <w:bodyDiv w:val="1"/>
      <w:marLeft w:val="0"/>
      <w:marRight w:val="0"/>
      <w:marTop w:val="0"/>
      <w:marBottom w:val="0"/>
      <w:divBdr>
        <w:top w:val="none" w:sz="0" w:space="0" w:color="auto"/>
        <w:left w:val="none" w:sz="0" w:space="0" w:color="auto"/>
        <w:bottom w:val="none" w:sz="0" w:space="0" w:color="auto"/>
        <w:right w:val="none" w:sz="0" w:space="0" w:color="auto"/>
      </w:divBdr>
    </w:div>
    <w:div w:id="1588803536">
      <w:bodyDiv w:val="1"/>
      <w:marLeft w:val="0"/>
      <w:marRight w:val="0"/>
      <w:marTop w:val="0"/>
      <w:marBottom w:val="0"/>
      <w:divBdr>
        <w:top w:val="none" w:sz="0" w:space="0" w:color="auto"/>
        <w:left w:val="none" w:sz="0" w:space="0" w:color="auto"/>
        <w:bottom w:val="none" w:sz="0" w:space="0" w:color="auto"/>
        <w:right w:val="none" w:sz="0" w:space="0" w:color="auto"/>
      </w:divBdr>
    </w:div>
    <w:div w:id="1611279574">
      <w:bodyDiv w:val="1"/>
      <w:marLeft w:val="0"/>
      <w:marRight w:val="0"/>
      <w:marTop w:val="0"/>
      <w:marBottom w:val="0"/>
      <w:divBdr>
        <w:top w:val="none" w:sz="0" w:space="0" w:color="auto"/>
        <w:left w:val="none" w:sz="0" w:space="0" w:color="auto"/>
        <w:bottom w:val="none" w:sz="0" w:space="0" w:color="auto"/>
        <w:right w:val="none" w:sz="0" w:space="0" w:color="auto"/>
      </w:divBdr>
    </w:div>
    <w:div w:id="1615558165">
      <w:bodyDiv w:val="1"/>
      <w:marLeft w:val="0"/>
      <w:marRight w:val="0"/>
      <w:marTop w:val="0"/>
      <w:marBottom w:val="0"/>
      <w:divBdr>
        <w:top w:val="none" w:sz="0" w:space="0" w:color="auto"/>
        <w:left w:val="none" w:sz="0" w:space="0" w:color="auto"/>
        <w:bottom w:val="none" w:sz="0" w:space="0" w:color="auto"/>
        <w:right w:val="none" w:sz="0" w:space="0" w:color="auto"/>
      </w:divBdr>
    </w:div>
    <w:div w:id="1626349956">
      <w:bodyDiv w:val="1"/>
      <w:marLeft w:val="0"/>
      <w:marRight w:val="0"/>
      <w:marTop w:val="0"/>
      <w:marBottom w:val="0"/>
      <w:divBdr>
        <w:top w:val="none" w:sz="0" w:space="0" w:color="auto"/>
        <w:left w:val="none" w:sz="0" w:space="0" w:color="auto"/>
        <w:bottom w:val="none" w:sz="0" w:space="0" w:color="auto"/>
        <w:right w:val="none" w:sz="0" w:space="0" w:color="auto"/>
      </w:divBdr>
    </w:div>
    <w:div w:id="1634210770">
      <w:bodyDiv w:val="1"/>
      <w:marLeft w:val="0"/>
      <w:marRight w:val="0"/>
      <w:marTop w:val="0"/>
      <w:marBottom w:val="0"/>
      <w:divBdr>
        <w:top w:val="none" w:sz="0" w:space="0" w:color="auto"/>
        <w:left w:val="none" w:sz="0" w:space="0" w:color="auto"/>
        <w:bottom w:val="none" w:sz="0" w:space="0" w:color="auto"/>
        <w:right w:val="none" w:sz="0" w:space="0" w:color="auto"/>
      </w:divBdr>
    </w:div>
    <w:div w:id="1634749450">
      <w:bodyDiv w:val="1"/>
      <w:marLeft w:val="0"/>
      <w:marRight w:val="0"/>
      <w:marTop w:val="0"/>
      <w:marBottom w:val="0"/>
      <w:divBdr>
        <w:top w:val="none" w:sz="0" w:space="0" w:color="auto"/>
        <w:left w:val="none" w:sz="0" w:space="0" w:color="auto"/>
        <w:bottom w:val="none" w:sz="0" w:space="0" w:color="auto"/>
        <w:right w:val="none" w:sz="0" w:space="0" w:color="auto"/>
      </w:divBdr>
    </w:div>
    <w:div w:id="1648586126">
      <w:bodyDiv w:val="1"/>
      <w:marLeft w:val="0"/>
      <w:marRight w:val="0"/>
      <w:marTop w:val="0"/>
      <w:marBottom w:val="0"/>
      <w:divBdr>
        <w:top w:val="none" w:sz="0" w:space="0" w:color="auto"/>
        <w:left w:val="none" w:sz="0" w:space="0" w:color="auto"/>
        <w:bottom w:val="none" w:sz="0" w:space="0" w:color="auto"/>
        <w:right w:val="none" w:sz="0" w:space="0" w:color="auto"/>
      </w:divBdr>
    </w:div>
    <w:div w:id="1663199499">
      <w:bodyDiv w:val="1"/>
      <w:marLeft w:val="0"/>
      <w:marRight w:val="0"/>
      <w:marTop w:val="0"/>
      <w:marBottom w:val="0"/>
      <w:divBdr>
        <w:top w:val="none" w:sz="0" w:space="0" w:color="auto"/>
        <w:left w:val="none" w:sz="0" w:space="0" w:color="auto"/>
        <w:bottom w:val="none" w:sz="0" w:space="0" w:color="auto"/>
        <w:right w:val="none" w:sz="0" w:space="0" w:color="auto"/>
      </w:divBdr>
    </w:div>
    <w:div w:id="1664771221">
      <w:bodyDiv w:val="1"/>
      <w:marLeft w:val="0"/>
      <w:marRight w:val="0"/>
      <w:marTop w:val="0"/>
      <w:marBottom w:val="0"/>
      <w:divBdr>
        <w:top w:val="none" w:sz="0" w:space="0" w:color="auto"/>
        <w:left w:val="none" w:sz="0" w:space="0" w:color="auto"/>
        <w:bottom w:val="none" w:sz="0" w:space="0" w:color="auto"/>
        <w:right w:val="none" w:sz="0" w:space="0" w:color="auto"/>
      </w:divBdr>
    </w:div>
    <w:div w:id="1684235058">
      <w:bodyDiv w:val="1"/>
      <w:marLeft w:val="0"/>
      <w:marRight w:val="0"/>
      <w:marTop w:val="0"/>
      <w:marBottom w:val="0"/>
      <w:divBdr>
        <w:top w:val="none" w:sz="0" w:space="0" w:color="auto"/>
        <w:left w:val="none" w:sz="0" w:space="0" w:color="auto"/>
        <w:bottom w:val="none" w:sz="0" w:space="0" w:color="auto"/>
        <w:right w:val="none" w:sz="0" w:space="0" w:color="auto"/>
      </w:divBdr>
    </w:div>
    <w:div w:id="1705976998">
      <w:bodyDiv w:val="1"/>
      <w:marLeft w:val="0"/>
      <w:marRight w:val="0"/>
      <w:marTop w:val="0"/>
      <w:marBottom w:val="0"/>
      <w:divBdr>
        <w:top w:val="none" w:sz="0" w:space="0" w:color="auto"/>
        <w:left w:val="none" w:sz="0" w:space="0" w:color="auto"/>
        <w:bottom w:val="none" w:sz="0" w:space="0" w:color="auto"/>
        <w:right w:val="none" w:sz="0" w:space="0" w:color="auto"/>
      </w:divBdr>
    </w:div>
    <w:div w:id="1718315504">
      <w:bodyDiv w:val="1"/>
      <w:marLeft w:val="0"/>
      <w:marRight w:val="0"/>
      <w:marTop w:val="0"/>
      <w:marBottom w:val="0"/>
      <w:divBdr>
        <w:top w:val="none" w:sz="0" w:space="0" w:color="auto"/>
        <w:left w:val="none" w:sz="0" w:space="0" w:color="auto"/>
        <w:bottom w:val="none" w:sz="0" w:space="0" w:color="auto"/>
        <w:right w:val="none" w:sz="0" w:space="0" w:color="auto"/>
      </w:divBdr>
    </w:div>
    <w:div w:id="1726416158">
      <w:bodyDiv w:val="1"/>
      <w:marLeft w:val="0"/>
      <w:marRight w:val="0"/>
      <w:marTop w:val="0"/>
      <w:marBottom w:val="0"/>
      <w:divBdr>
        <w:top w:val="none" w:sz="0" w:space="0" w:color="auto"/>
        <w:left w:val="none" w:sz="0" w:space="0" w:color="auto"/>
        <w:bottom w:val="none" w:sz="0" w:space="0" w:color="auto"/>
        <w:right w:val="none" w:sz="0" w:space="0" w:color="auto"/>
      </w:divBdr>
    </w:div>
    <w:div w:id="1738628944">
      <w:bodyDiv w:val="1"/>
      <w:marLeft w:val="0"/>
      <w:marRight w:val="0"/>
      <w:marTop w:val="0"/>
      <w:marBottom w:val="0"/>
      <w:divBdr>
        <w:top w:val="none" w:sz="0" w:space="0" w:color="auto"/>
        <w:left w:val="none" w:sz="0" w:space="0" w:color="auto"/>
        <w:bottom w:val="none" w:sz="0" w:space="0" w:color="auto"/>
        <w:right w:val="none" w:sz="0" w:space="0" w:color="auto"/>
      </w:divBdr>
    </w:div>
    <w:div w:id="1753432101">
      <w:bodyDiv w:val="1"/>
      <w:marLeft w:val="0"/>
      <w:marRight w:val="0"/>
      <w:marTop w:val="0"/>
      <w:marBottom w:val="0"/>
      <w:divBdr>
        <w:top w:val="none" w:sz="0" w:space="0" w:color="auto"/>
        <w:left w:val="none" w:sz="0" w:space="0" w:color="auto"/>
        <w:bottom w:val="none" w:sz="0" w:space="0" w:color="auto"/>
        <w:right w:val="none" w:sz="0" w:space="0" w:color="auto"/>
      </w:divBdr>
    </w:div>
    <w:div w:id="1780644637">
      <w:bodyDiv w:val="1"/>
      <w:marLeft w:val="0"/>
      <w:marRight w:val="0"/>
      <w:marTop w:val="0"/>
      <w:marBottom w:val="0"/>
      <w:divBdr>
        <w:top w:val="none" w:sz="0" w:space="0" w:color="auto"/>
        <w:left w:val="none" w:sz="0" w:space="0" w:color="auto"/>
        <w:bottom w:val="none" w:sz="0" w:space="0" w:color="auto"/>
        <w:right w:val="none" w:sz="0" w:space="0" w:color="auto"/>
      </w:divBdr>
    </w:div>
    <w:div w:id="1854370398">
      <w:bodyDiv w:val="1"/>
      <w:marLeft w:val="0"/>
      <w:marRight w:val="0"/>
      <w:marTop w:val="0"/>
      <w:marBottom w:val="0"/>
      <w:divBdr>
        <w:top w:val="none" w:sz="0" w:space="0" w:color="auto"/>
        <w:left w:val="none" w:sz="0" w:space="0" w:color="auto"/>
        <w:bottom w:val="none" w:sz="0" w:space="0" w:color="auto"/>
        <w:right w:val="none" w:sz="0" w:space="0" w:color="auto"/>
      </w:divBdr>
    </w:div>
    <w:div w:id="1862161469">
      <w:bodyDiv w:val="1"/>
      <w:marLeft w:val="0"/>
      <w:marRight w:val="0"/>
      <w:marTop w:val="0"/>
      <w:marBottom w:val="0"/>
      <w:divBdr>
        <w:top w:val="none" w:sz="0" w:space="0" w:color="auto"/>
        <w:left w:val="none" w:sz="0" w:space="0" w:color="auto"/>
        <w:bottom w:val="none" w:sz="0" w:space="0" w:color="auto"/>
        <w:right w:val="none" w:sz="0" w:space="0" w:color="auto"/>
      </w:divBdr>
    </w:div>
    <w:div w:id="1880849990">
      <w:bodyDiv w:val="1"/>
      <w:marLeft w:val="0"/>
      <w:marRight w:val="0"/>
      <w:marTop w:val="0"/>
      <w:marBottom w:val="0"/>
      <w:divBdr>
        <w:top w:val="none" w:sz="0" w:space="0" w:color="auto"/>
        <w:left w:val="none" w:sz="0" w:space="0" w:color="auto"/>
        <w:bottom w:val="none" w:sz="0" w:space="0" w:color="auto"/>
        <w:right w:val="none" w:sz="0" w:space="0" w:color="auto"/>
      </w:divBdr>
    </w:div>
    <w:div w:id="1885019443">
      <w:bodyDiv w:val="1"/>
      <w:marLeft w:val="0"/>
      <w:marRight w:val="0"/>
      <w:marTop w:val="0"/>
      <w:marBottom w:val="0"/>
      <w:divBdr>
        <w:top w:val="none" w:sz="0" w:space="0" w:color="auto"/>
        <w:left w:val="none" w:sz="0" w:space="0" w:color="auto"/>
        <w:bottom w:val="none" w:sz="0" w:space="0" w:color="auto"/>
        <w:right w:val="none" w:sz="0" w:space="0" w:color="auto"/>
      </w:divBdr>
    </w:div>
    <w:div w:id="1926650532">
      <w:bodyDiv w:val="1"/>
      <w:marLeft w:val="0"/>
      <w:marRight w:val="0"/>
      <w:marTop w:val="0"/>
      <w:marBottom w:val="0"/>
      <w:divBdr>
        <w:top w:val="none" w:sz="0" w:space="0" w:color="auto"/>
        <w:left w:val="none" w:sz="0" w:space="0" w:color="auto"/>
        <w:bottom w:val="none" w:sz="0" w:space="0" w:color="auto"/>
        <w:right w:val="none" w:sz="0" w:space="0" w:color="auto"/>
      </w:divBdr>
    </w:div>
    <w:div w:id="1949503707">
      <w:bodyDiv w:val="1"/>
      <w:marLeft w:val="0"/>
      <w:marRight w:val="0"/>
      <w:marTop w:val="0"/>
      <w:marBottom w:val="0"/>
      <w:divBdr>
        <w:top w:val="none" w:sz="0" w:space="0" w:color="auto"/>
        <w:left w:val="none" w:sz="0" w:space="0" w:color="auto"/>
        <w:bottom w:val="none" w:sz="0" w:space="0" w:color="auto"/>
        <w:right w:val="none" w:sz="0" w:space="0" w:color="auto"/>
      </w:divBdr>
    </w:div>
    <w:div w:id="1952126854">
      <w:bodyDiv w:val="1"/>
      <w:marLeft w:val="0"/>
      <w:marRight w:val="0"/>
      <w:marTop w:val="0"/>
      <w:marBottom w:val="0"/>
      <w:divBdr>
        <w:top w:val="none" w:sz="0" w:space="0" w:color="auto"/>
        <w:left w:val="none" w:sz="0" w:space="0" w:color="auto"/>
        <w:bottom w:val="none" w:sz="0" w:space="0" w:color="auto"/>
        <w:right w:val="none" w:sz="0" w:space="0" w:color="auto"/>
      </w:divBdr>
    </w:div>
    <w:div w:id="1958634206">
      <w:bodyDiv w:val="1"/>
      <w:marLeft w:val="0"/>
      <w:marRight w:val="0"/>
      <w:marTop w:val="0"/>
      <w:marBottom w:val="0"/>
      <w:divBdr>
        <w:top w:val="none" w:sz="0" w:space="0" w:color="auto"/>
        <w:left w:val="none" w:sz="0" w:space="0" w:color="auto"/>
        <w:bottom w:val="none" w:sz="0" w:space="0" w:color="auto"/>
        <w:right w:val="none" w:sz="0" w:space="0" w:color="auto"/>
      </w:divBdr>
    </w:div>
    <w:div w:id="1992444547">
      <w:bodyDiv w:val="1"/>
      <w:marLeft w:val="0"/>
      <w:marRight w:val="0"/>
      <w:marTop w:val="0"/>
      <w:marBottom w:val="0"/>
      <w:divBdr>
        <w:top w:val="none" w:sz="0" w:space="0" w:color="auto"/>
        <w:left w:val="none" w:sz="0" w:space="0" w:color="auto"/>
        <w:bottom w:val="none" w:sz="0" w:space="0" w:color="auto"/>
        <w:right w:val="none" w:sz="0" w:space="0" w:color="auto"/>
      </w:divBdr>
    </w:div>
    <w:div w:id="2009475143">
      <w:bodyDiv w:val="1"/>
      <w:marLeft w:val="0"/>
      <w:marRight w:val="0"/>
      <w:marTop w:val="0"/>
      <w:marBottom w:val="0"/>
      <w:divBdr>
        <w:top w:val="none" w:sz="0" w:space="0" w:color="auto"/>
        <w:left w:val="none" w:sz="0" w:space="0" w:color="auto"/>
        <w:bottom w:val="none" w:sz="0" w:space="0" w:color="auto"/>
        <w:right w:val="none" w:sz="0" w:space="0" w:color="auto"/>
      </w:divBdr>
    </w:div>
    <w:div w:id="2016491880">
      <w:bodyDiv w:val="1"/>
      <w:marLeft w:val="0"/>
      <w:marRight w:val="0"/>
      <w:marTop w:val="0"/>
      <w:marBottom w:val="0"/>
      <w:divBdr>
        <w:top w:val="none" w:sz="0" w:space="0" w:color="auto"/>
        <w:left w:val="none" w:sz="0" w:space="0" w:color="auto"/>
        <w:bottom w:val="none" w:sz="0" w:space="0" w:color="auto"/>
        <w:right w:val="none" w:sz="0" w:space="0" w:color="auto"/>
      </w:divBdr>
    </w:div>
    <w:div w:id="2068800431">
      <w:bodyDiv w:val="1"/>
      <w:marLeft w:val="0"/>
      <w:marRight w:val="0"/>
      <w:marTop w:val="0"/>
      <w:marBottom w:val="0"/>
      <w:divBdr>
        <w:top w:val="none" w:sz="0" w:space="0" w:color="auto"/>
        <w:left w:val="none" w:sz="0" w:space="0" w:color="auto"/>
        <w:bottom w:val="none" w:sz="0" w:space="0" w:color="auto"/>
        <w:right w:val="none" w:sz="0" w:space="0" w:color="auto"/>
      </w:divBdr>
    </w:div>
    <w:div w:id="2074771089">
      <w:bodyDiv w:val="1"/>
      <w:marLeft w:val="0"/>
      <w:marRight w:val="0"/>
      <w:marTop w:val="0"/>
      <w:marBottom w:val="0"/>
      <w:divBdr>
        <w:top w:val="none" w:sz="0" w:space="0" w:color="auto"/>
        <w:left w:val="none" w:sz="0" w:space="0" w:color="auto"/>
        <w:bottom w:val="none" w:sz="0" w:space="0" w:color="auto"/>
        <w:right w:val="none" w:sz="0" w:space="0" w:color="auto"/>
      </w:divBdr>
    </w:div>
    <w:div w:id="2087654044">
      <w:bodyDiv w:val="1"/>
      <w:marLeft w:val="0"/>
      <w:marRight w:val="0"/>
      <w:marTop w:val="0"/>
      <w:marBottom w:val="0"/>
      <w:divBdr>
        <w:top w:val="none" w:sz="0" w:space="0" w:color="auto"/>
        <w:left w:val="none" w:sz="0" w:space="0" w:color="auto"/>
        <w:bottom w:val="none" w:sz="0" w:space="0" w:color="auto"/>
        <w:right w:val="none" w:sz="0" w:space="0" w:color="auto"/>
      </w:divBdr>
    </w:div>
    <w:div w:id="2093043198">
      <w:bodyDiv w:val="1"/>
      <w:marLeft w:val="0"/>
      <w:marRight w:val="0"/>
      <w:marTop w:val="0"/>
      <w:marBottom w:val="0"/>
      <w:divBdr>
        <w:top w:val="none" w:sz="0" w:space="0" w:color="auto"/>
        <w:left w:val="none" w:sz="0" w:space="0" w:color="auto"/>
        <w:bottom w:val="none" w:sz="0" w:space="0" w:color="auto"/>
        <w:right w:val="none" w:sz="0" w:space="0" w:color="auto"/>
      </w:divBdr>
    </w:div>
    <w:div w:id="2123180365">
      <w:bodyDiv w:val="1"/>
      <w:marLeft w:val="0"/>
      <w:marRight w:val="0"/>
      <w:marTop w:val="0"/>
      <w:marBottom w:val="0"/>
      <w:divBdr>
        <w:top w:val="none" w:sz="0" w:space="0" w:color="auto"/>
        <w:left w:val="none" w:sz="0" w:space="0" w:color="auto"/>
        <w:bottom w:val="none" w:sz="0" w:space="0" w:color="auto"/>
        <w:right w:val="none" w:sz="0" w:space="0" w:color="auto"/>
      </w:divBdr>
    </w:div>
    <w:div w:id="21397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15</Pages>
  <Words>6928</Words>
  <Characters>39495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PANNA</dc:creator>
  <cp:keywords/>
  <dc:description/>
  <cp:lastModifiedBy>Editor-11</cp:lastModifiedBy>
  <cp:revision>61</cp:revision>
  <dcterms:created xsi:type="dcterms:W3CDTF">2025-12-14T17:21:00Z</dcterms:created>
  <dcterms:modified xsi:type="dcterms:W3CDTF">2026-01-28T10:10:00Z</dcterms:modified>
</cp:coreProperties>
</file>