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66A8" w14:textId="31F0A432" w:rsidR="001E7074" w:rsidRPr="004056C7" w:rsidRDefault="001E7074" w:rsidP="001E7074">
      <w:pPr>
        <w:spacing w:line="276" w:lineRule="auto"/>
        <w:jc w:val="both"/>
        <w:rPr>
          <w:rFonts w:ascii="Times New Roman" w:hAnsi="Times New Roman" w:cs="Times New Roman"/>
          <w:color w:val="000000" w:themeColor="text1"/>
          <w:sz w:val="32"/>
          <w:szCs w:val="32"/>
        </w:rPr>
      </w:pPr>
      <w:bookmarkStart w:id="0" w:name="_Hlk148698900"/>
      <w:r w:rsidRPr="004056C7">
        <w:rPr>
          <w:rFonts w:ascii="Times New Roman" w:hAnsi="Times New Roman" w:cs="Times New Roman"/>
          <w:b/>
          <w:bCs/>
          <w:color w:val="000000" w:themeColor="text1"/>
          <w:sz w:val="32"/>
          <w:szCs w:val="32"/>
        </w:rPr>
        <w:t xml:space="preserve">Diabetes prevalence and </w:t>
      </w:r>
      <w:r w:rsidR="00264B58">
        <w:rPr>
          <w:rFonts w:ascii="Times New Roman" w:hAnsi="Times New Roman" w:cs="Times New Roman"/>
          <w:b/>
          <w:bCs/>
          <w:color w:val="000000" w:themeColor="text1"/>
          <w:sz w:val="32"/>
          <w:szCs w:val="32"/>
        </w:rPr>
        <w:t xml:space="preserve">its </w:t>
      </w:r>
      <w:r w:rsidRPr="004056C7">
        <w:rPr>
          <w:rFonts w:ascii="Times New Roman" w:hAnsi="Times New Roman" w:cs="Times New Roman"/>
          <w:b/>
          <w:bCs/>
          <w:color w:val="000000" w:themeColor="text1"/>
          <w:sz w:val="32"/>
          <w:szCs w:val="32"/>
        </w:rPr>
        <w:t>effect on Economic Growth: A non-linear Analysis</w:t>
      </w:r>
      <w:r w:rsidRPr="004056C7">
        <w:rPr>
          <w:rFonts w:ascii="Times New Roman" w:hAnsi="Times New Roman" w:cs="Times New Roman"/>
          <w:color w:val="000000" w:themeColor="text1"/>
          <w:sz w:val="32"/>
          <w:szCs w:val="32"/>
        </w:rPr>
        <w:t xml:space="preserve">  </w:t>
      </w:r>
      <w:r w:rsidRPr="004056C7">
        <w:rPr>
          <w:rFonts w:ascii="Times New Roman" w:hAnsi="Times New Roman" w:cs="Times New Roman"/>
          <w:b/>
          <w:bCs/>
          <w:color w:val="000000" w:themeColor="text1"/>
          <w:sz w:val="32"/>
          <w:szCs w:val="32"/>
        </w:rPr>
        <w:t xml:space="preserve">                                                                     </w:t>
      </w:r>
    </w:p>
    <w:bookmarkEnd w:id="0"/>
    <w:p w14:paraId="51E566CC" w14:textId="77777777" w:rsidR="001E7074" w:rsidRDefault="001E7074" w:rsidP="001E707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8A58FC0" w14:textId="63CD7553" w:rsidR="001E7074" w:rsidRDefault="001E7074" w:rsidP="001E7074">
      <w:pPr>
        <w:spacing w:line="276" w:lineRule="auto"/>
        <w:jc w:val="both"/>
        <w:rPr>
          <w:rFonts w:ascii="Times New Roman" w:hAnsi="Times New Roman" w:cs="Times New Roman"/>
          <w:sz w:val="24"/>
          <w:szCs w:val="24"/>
        </w:rPr>
      </w:pPr>
      <w:r w:rsidRPr="004475CE">
        <w:rPr>
          <w:rFonts w:ascii="Times New Roman" w:hAnsi="Times New Roman" w:cs="Times New Roman"/>
          <w:sz w:val="24"/>
          <w:szCs w:val="24"/>
        </w:rPr>
        <w:t xml:space="preserve">Diabetes is one of the non-communicable and chronic diseases </w:t>
      </w:r>
      <w:r>
        <w:rPr>
          <w:rFonts w:ascii="Times New Roman" w:hAnsi="Times New Roman" w:cs="Times New Roman"/>
          <w:sz w:val="24"/>
          <w:szCs w:val="24"/>
        </w:rPr>
        <w:t>that</w:t>
      </w:r>
      <w:r w:rsidRPr="004475CE">
        <w:rPr>
          <w:rFonts w:ascii="Times New Roman" w:hAnsi="Times New Roman" w:cs="Times New Roman"/>
          <w:sz w:val="24"/>
          <w:szCs w:val="24"/>
        </w:rPr>
        <w:t xml:space="preserve"> occur because of the inability of the pancreas to produce enough insulin in the body, as well when the body cannot use the insulin it produces. According to World Health Organization (WHO), diabetes prevalence has been on the increase both in developed and developing nations</w:t>
      </w:r>
      <w:r>
        <w:rPr>
          <w:rFonts w:ascii="Times New Roman" w:hAnsi="Times New Roman" w:cs="Times New Roman"/>
          <w:sz w:val="24"/>
          <w:szCs w:val="24"/>
        </w:rPr>
        <w:t xml:space="preserve"> in recent times and m</w:t>
      </w:r>
      <w:r w:rsidR="00F26512">
        <w:rPr>
          <w:rFonts w:ascii="Times New Roman" w:hAnsi="Times New Roman" w:cs="Times New Roman"/>
          <w:sz w:val="24"/>
          <w:szCs w:val="24"/>
        </w:rPr>
        <w:t>any</w:t>
      </w:r>
      <w:r w:rsidRPr="004475CE">
        <w:rPr>
          <w:rFonts w:ascii="Times New Roman" w:hAnsi="Times New Roman" w:cs="Times New Roman"/>
          <w:sz w:val="24"/>
          <w:szCs w:val="24"/>
        </w:rPr>
        <w:t xml:space="preserve"> people are ignorant of diabetes disease, and its management</w:t>
      </w:r>
      <w:r>
        <w:rPr>
          <w:rFonts w:ascii="Times New Roman" w:hAnsi="Times New Roman" w:cs="Times New Roman"/>
          <w:sz w:val="24"/>
          <w:szCs w:val="24"/>
        </w:rPr>
        <w:t>, which</w:t>
      </w:r>
      <w:r w:rsidRPr="004475CE">
        <w:rPr>
          <w:rFonts w:ascii="Times New Roman" w:hAnsi="Times New Roman" w:cs="Times New Roman"/>
          <w:sz w:val="24"/>
          <w:szCs w:val="24"/>
        </w:rPr>
        <w:t xml:space="preserve"> </w:t>
      </w:r>
      <w:r>
        <w:rPr>
          <w:rFonts w:ascii="Times New Roman" w:hAnsi="Times New Roman" w:cs="Times New Roman"/>
          <w:sz w:val="24"/>
          <w:szCs w:val="24"/>
        </w:rPr>
        <w:t>leads to alarming</w:t>
      </w:r>
      <w:r w:rsidRPr="004475CE">
        <w:rPr>
          <w:rFonts w:ascii="Times New Roman" w:hAnsi="Times New Roman" w:cs="Times New Roman"/>
          <w:sz w:val="24"/>
          <w:szCs w:val="24"/>
        </w:rPr>
        <w:t xml:space="preserve"> mortality rate</w:t>
      </w:r>
      <w:r>
        <w:rPr>
          <w:rFonts w:ascii="Times New Roman" w:hAnsi="Times New Roman" w:cs="Times New Roman"/>
          <w:sz w:val="24"/>
          <w:szCs w:val="24"/>
        </w:rPr>
        <w:t xml:space="preserve">. </w:t>
      </w:r>
      <w:r w:rsidRPr="004475CE">
        <w:rPr>
          <w:rFonts w:ascii="Times New Roman" w:hAnsi="Times New Roman" w:cs="Times New Roman"/>
          <w:sz w:val="24"/>
          <w:szCs w:val="24"/>
        </w:rPr>
        <w:t xml:space="preserve">Such situation becomes a great challenge to the world and government of </w:t>
      </w:r>
      <w:r>
        <w:rPr>
          <w:rFonts w:ascii="Times New Roman" w:hAnsi="Times New Roman" w:cs="Times New Roman"/>
          <w:sz w:val="24"/>
          <w:szCs w:val="24"/>
        </w:rPr>
        <w:t>many</w:t>
      </w:r>
      <w:r w:rsidRPr="004475CE">
        <w:rPr>
          <w:rFonts w:ascii="Times New Roman" w:hAnsi="Times New Roman" w:cs="Times New Roman"/>
          <w:sz w:val="24"/>
          <w:szCs w:val="24"/>
        </w:rPr>
        <w:t xml:space="preserve"> countries know</w:t>
      </w:r>
      <w:r>
        <w:rPr>
          <w:rFonts w:ascii="Times New Roman" w:hAnsi="Times New Roman" w:cs="Times New Roman"/>
          <w:sz w:val="24"/>
          <w:szCs w:val="24"/>
        </w:rPr>
        <w:t>ing</w:t>
      </w:r>
      <w:r w:rsidRPr="004475CE">
        <w:rPr>
          <w:rFonts w:ascii="Times New Roman" w:hAnsi="Times New Roman" w:cs="Times New Roman"/>
          <w:sz w:val="24"/>
          <w:szCs w:val="24"/>
        </w:rPr>
        <w:t xml:space="preserve"> that high mortality </w:t>
      </w:r>
      <w:r>
        <w:rPr>
          <w:rFonts w:ascii="Times New Roman" w:hAnsi="Times New Roman" w:cs="Times New Roman"/>
          <w:sz w:val="24"/>
          <w:szCs w:val="24"/>
        </w:rPr>
        <w:t xml:space="preserve">rates, </w:t>
      </w:r>
      <w:r w:rsidRPr="004475CE">
        <w:rPr>
          <w:rFonts w:ascii="Times New Roman" w:hAnsi="Times New Roman" w:cs="Times New Roman"/>
          <w:sz w:val="24"/>
          <w:szCs w:val="24"/>
        </w:rPr>
        <w:t>because of diabetes</w:t>
      </w:r>
      <w:r>
        <w:rPr>
          <w:rFonts w:ascii="Times New Roman" w:hAnsi="Times New Roman" w:cs="Times New Roman"/>
          <w:sz w:val="24"/>
          <w:szCs w:val="24"/>
        </w:rPr>
        <w:t>,</w:t>
      </w:r>
      <w:r w:rsidRPr="004475CE">
        <w:rPr>
          <w:rFonts w:ascii="Times New Roman" w:hAnsi="Times New Roman" w:cs="Times New Roman"/>
          <w:sz w:val="24"/>
          <w:szCs w:val="24"/>
        </w:rPr>
        <w:t xml:space="preserve"> </w:t>
      </w:r>
      <w:r>
        <w:rPr>
          <w:rFonts w:ascii="Times New Roman" w:hAnsi="Times New Roman" w:cs="Times New Roman"/>
          <w:sz w:val="24"/>
          <w:szCs w:val="24"/>
        </w:rPr>
        <w:t>lead</w:t>
      </w:r>
      <w:r w:rsidRPr="004475CE">
        <w:rPr>
          <w:rFonts w:ascii="Times New Roman" w:hAnsi="Times New Roman" w:cs="Times New Roman"/>
          <w:sz w:val="24"/>
          <w:szCs w:val="24"/>
        </w:rPr>
        <w:t xml:space="preserve"> to los</w:t>
      </w:r>
      <w:r>
        <w:rPr>
          <w:rFonts w:ascii="Times New Roman" w:hAnsi="Times New Roman" w:cs="Times New Roman"/>
          <w:sz w:val="24"/>
          <w:szCs w:val="24"/>
        </w:rPr>
        <w:t>s</w:t>
      </w:r>
      <w:r w:rsidRPr="004475CE">
        <w:rPr>
          <w:rFonts w:ascii="Times New Roman" w:hAnsi="Times New Roman" w:cs="Times New Roman"/>
          <w:sz w:val="24"/>
          <w:szCs w:val="24"/>
        </w:rPr>
        <w:t xml:space="preserve"> of human capital, which would have contributed to economic growth and development</w:t>
      </w:r>
      <w:r>
        <w:rPr>
          <w:rFonts w:ascii="Times New Roman" w:hAnsi="Times New Roman" w:cs="Times New Roman"/>
          <w:sz w:val="24"/>
          <w:szCs w:val="24"/>
        </w:rPr>
        <w:t xml:space="preserve">. </w:t>
      </w:r>
      <w:r w:rsidRPr="004475CE">
        <w:rPr>
          <w:rFonts w:ascii="Times New Roman" w:hAnsi="Times New Roman" w:cs="Times New Roman"/>
          <w:sz w:val="24"/>
          <w:szCs w:val="24"/>
        </w:rPr>
        <w:t>This study is conducted to analyze the prevalence of diabetes</w:t>
      </w:r>
      <w:r>
        <w:rPr>
          <w:rFonts w:ascii="Times New Roman" w:hAnsi="Times New Roman" w:cs="Times New Roman"/>
          <w:sz w:val="24"/>
          <w:szCs w:val="24"/>
        </w:rPr>
        <w:t xml:space="preserve"> and its effect on economic growth, hence the need to manage it effectively has become the chief cornerstone towards its high mortality rate inciden</w:t>
      </w:r>
      <w:r w:rsidR="0089141B">
        <w:rPr>
          <w:rFonts w:ascii="Times New Roman" w:hAnsi="Times New Roman" w:cs="Times New Roman"/>
          <w:sz w:val="24"/>
          <w:szCs w:val="24"/>
        </w:rPr>
        <w:t>ce</w:t>
      </w:r>
      <w:r>
        <w:rPr>
          <w:rFonts w:ascii="Times New Roman" w:hAnsi="Times New Roman" w:cs="Times New Roman"/>
          <w:sz w:val="24"/>
          <w:szCs w:val="24"/>
        </w:rPr>
        <w:t xml:space="preserve">, which all country </w:t>
      </w:r>
      <w:r w:rsidR="00627A75">
        <w:rPr>
          <w:rFonts w:ascii="Times New Roman" w:hAnsi="Times New Roman" w:cs="Times New Roman"/>
          <w:sz w:val="24"/>
          <w:szCs w:val="24"/>
        </w:rPr>
        <w:t>governments</w:t>
      </w:r>
      <w:r>
        <w:rPr>
          <w:rFonts w:ascii="Times New Roman" w:hAnsi="Times New Roman" w:cs="Times New Roman"/>
          <w:sz w:val="24"/>
          <w:szCs w:val="24"/>
        </w:rPr>
        <w:t xml:space="preserve"> should adopt. </w:t>
      </w:r>
      <w:r w:rsidRPr="004475CE">
        <w:rPr>
          <w:rFonts w:ascii="Times New Roman" w:hAnsi="Times New Roman" w:cs="Times New Roman"/>
          <w:sz w:val="24"/>
          <w:szCs w:val="24"/>
        </w:rPr>
        <w:t xml:space="preserve">This study will use secondary data collected from reliable sources for </w:t>
      </w:r>
      <w:r>
        <w:rPr>
          <w:rFonts w:ascii="Times New Roman" w:hAnsi="Times New Roman" w:cs="Times New Roman"/>
          <w:sz w:val="24"/>
          <w:szCs w:val="24"/>
        </w:rPr>
        <w:t>its</w:t>
      </w:r>
      <w:r w:rsidRPr="004475CE">
        <w:rPr>
          <w:rFonts w:ascii="Times New Roman" w:hAnsi="Times New Roman" w:cs="Times New Roman"/>
          <w:sz w:val="24"/>
          <w:szCs w:val="24"/>
        </w:rPr>
        <w:t xml:space="preserve"> approach. The collection of data </w:t>
      </w:r>
      <w:r>
        <w:rPr>
          <w:rFonts w:ascii="Times New Roman" w:hAnsi="Times New Roman" w:cs="Times New Roman"/>
          <w:sz w:val="24"/>
          <w:szCs w:val="24"/>
        </w:rPr>
        <w:t>is</w:t>
      </w:r>
      <w:r w:rsidRPr="004475CE">
        <w:rPr>
          <w:rFonts w:ascii="Times New Roman" w:hAnsi="Times New Roman" w:cs="Times New Roman"/>
          <w:sz w:val="24"/>
          <w:szCs w:val="24"/>
        </w:rPr>
        <w:t xml:space="preserve"> cross sectional</w:t>
      </w:r>
      <w:r w:rsidR="00627A75">
        <w:rPr>
          <w:rFonts w:ascii="Times New Roman" w:hAnsi="Times New Roman" w:cs="Times New Roman"/>
          <w:sz w:val="24"/>
          <w:szCs w:val="24"/>
        </w:rPr>
        <w:t>,</w:t>
      </w:r>
      <w:r>
        <w:rPr>
          <w:rFonts w:ascii="Times New Roman" w:hAnsi="Times New Roman" w:cs="Times New Roman"/>
          <w:sz w:val="24"/>
          <w:szCs w:val="24"/>
        </w:rPr>
        <w:t xml:space="preserve"> from different countries in the world</w:t>
      </w:r>
      <w:r w:rsidR="00627A75">
        <w:rPr>
          <w:rFonts w:ascii="Times New Roman" w:hAnsi="Times New Roman" w:cs="Times New Roman"/>
          <w:sz w:val="24"/>
          <w:szCs w:val="24"/>
        </w:rPr>
        <w:t xml:space="preserve"> which is randomly selected</w:t>
      </w:r>
      <w:r>
        <w:rPr>
          <w:rFonts w:ascii="Times New Roman" w:hAnsi="Times New Roman" w:cs="Times New Roman"/>
          <w:sz w:val="24"/>
          <w:szCs w:val="24"/>
        </w:rPr>
        <w:t xml:space="preserve">. </w:t>
      </w:r>
      <w:r w:rsidRPr="004475CE">
        <w:rPr>
          <w:rFonts w:ascii="Times New Roman" w:hAnsi="Times New Roman" w:cs="Times New Roman"/>
          <w:sz w:val="24"/>
          <w:szCs w:val="24"/>
        </w:rPr>
        <w:t xml:space="preserve">The </w:t>
      </w:r>
      <w:r w:rsidR="00C00A4B" w:rsidRPr="004475CE">
        <w:rPr>
          <w:rFonts w:ascii="Times New Roman" w:hAnsi="Times New Roman" w:cs="Times New Roman"/>
          <w:sz w:val="24"/>
          <w:szCs w:val="24"/>
        </w:rPr>
        <w:t xml:space="preserve">methodology </w:t>
      </w:r>
      <w:r w:rsidR="00627A75">
        <w:rPr>
          <w:rFonts w:ascii="Times New Roman" w:hAnsi="Times New Roman" w:cs="Times New Roman"/>
          <w:sz w:val="24"/>
          <w:szCs w:val="24"/>
        </w:rPr>
        <w:t>used</w:t>
      </w:r>
      <w:r w:rsidRPr="004475CE">
        <w:rPr>
          <w:rFonts w:ascii="Times New Roman" w:hAnsi="Times New Roman" w:cs="Times New Roman"/>
          <w:sz w:val="24"/>
          <w:szCs w:val="24"/>
        </w:rPr>
        <w:t xml:space="preserve"> </w:t>
      </w:r>
      <w:r w:rsidR="00627A75">
        <w:rPr>
          <w:rFonts w:ascii="Times New Roman" w:hAnsi="Times New Roman" w:cs="Times New Roman"/>
          <w:sz w:val="24"/>
          <w:szCs w:val="24"/>
        </w:rPr>
        <w:t>was</w:t>
      </w:r>
      <w:r w:rsidRPr="004475CE">
        <w:rPr>
          <w:rFonts w:ascii="Times New Roman" w:hAnsi="Times New Roman" w:cs="Times New Roman"/>
          <w:sz w:val="24"/>
          <w:szCs w:val="24"/>
        </w:rPr>
        <w:t xml:space="preserve"> </w:t>
      </w:r>
      <w:r>
        <w:rPr>
          <w:rFonts w:ascii="Times New Roman" w:hAnsi="Times New Roman" w:cs="Times New Roman"/>
          <w:sz w:val="24"/>
          <w:szCs w:val="24"/>
        </w:rPr>
        <w:t>non-</w:t>
      </w:r>
      <w:r w:rsidRPr="004475CE">
        <w:rPr>
          <w:rFonts w:ascii="Times New Roman" w:hAnsi="Times New Roman" w:cs="Times New Roman"/>
          <w:sz w:val="24"/>
          <w:szCs w:val="24"/>
        </w:rPr>
        <w:t xml:space="preserve">linear model relationship among the variables and the method of analysis </w:t>
      </w:r>
      <w:r w:rsidR="00C212D2" w:rsidRPr="004475CE">
        <w:rPr>
          <w:rFonts w:ascii="Times New Roman" w:hAnsi="Times New Roman" w:cs="Times New Roman"/>
          <w:sz w:val="24"/>
          <w:szCs w:val="24"/>
        </w:rPr>
        <w:t>w</w:t>
      </w:r>
      <w:r w:rsidR="00C212D2">
        <w:rPr>
          <w:rFonts w:ascii="Times New Roman" w:hAnsi="Times New Roman" w:cs="Times New Roman"/>
          <w:sz w:val="24"/>
          <w:szCs w:val="24"/>
        </w:rPr>
        <w:t>as</w:t>
      </w:r>
      <w:r w:rsidRPr="004475CE">
        <w:rPr>
          <w:rFonts w:ascii="Times New Roman" w:hAnsi="Times New Roman" w:cs="Times New Roman"/>
          <w:sz w:val="24"/>
          <w:szCs w:val="24"/>
        </w:rPr>
        <w:t xml:space="preserve"> Ordinary Least Square (OLS) model</w:t>
      </w:r>
      <w:r>
        <w:rPr>
          <w:rFonts w:ascii="Times New Roman" w:hAnsi="Times New Roman" w:cs="Times New Roman"/>
          <w:sz w:val="24"/>
          <w:szCs w:val="24"/>
        </w:rPr>
        <w:t xml:space="preserve"> and marginal effects</w:t>
      </w:r>
      <w:r w:rsidRPr="004475CE">
        <w:rPr>
          <w:rFonts w:ascii="Times New Roman" w:hAnsi="Times New Roman" w:cs="Times New Roman"/>
          <w:sz w:val="24"/>
          <w:szCs w:val="24"/>
        </w:rPr>
        <w:t>.</w:t>
      </w:r>
      <w:r>
        <w:rPr>
          <w:rFonts w:ascii="Times New Roman" w:hAnsi="Times New Roman" w:cs="Times New Roman"/>
          <w:sz w:val="24"/>
          <w:szCs w:val="24"/>
        </w:rPr>
        <w:t xml:space="preserve"> </w:t>
      </w:r>
    </w:p>
    <w:p w14:paraId="402111DA" w14:textId="477649C3" w:rsidR="001E7074" w:rsidRDefault="001E7074" w:rsidP="001E7074">
      <w:pPr>
        <w:spacing w:line="276" w:lineRule="auto"/>
        <w:jc w:val="both"/>
        <w:rPr>
          <w:rFonts w:ascii="Times New Roman" w:hAnsi="Times New Roman" w:cs="Times New Roman"/>
          <w:sz w:val="24"/>
          <w:szCs w:val="24"/>
        </w:rPr>
      </w:pPr>
      <w:r w:rsidRPr="004475CE">
        <w:rPr>
          <w:rFonts w:ascii="Times New Roman" w:hAnsi="Times New Roman" w:cs="Times New Roman"/>
          <w:sz w:val="24"/>
          <w:szCs w:val="24"/>
        </w:rPr>
        <w:t>Th</w:t>
      </w:r>
      <w:r w:rsidR="00C212D2">
        <w:rPr>
          <w:rFonts w:ascii="Times New Roman" w:hAnsi="Times New Roman" w:cs="Times New Roman"/>
          <w:sz w:val="24"/>
          <w:szCs w:val="24"/>
        </w:rPr>
        <w:t xml:space="preserve">e </w:t>
      </w:r>
      <w:r w:rsidRPr="004475CE">
        <w:rPr>
          <w:rFonts w:ascii="Times New Roman" w:hAnsi="Times New Roman" w:cs="Times New Roman"/>
          <w:sz w:val="24"/>
          <w:szCs w:val="24"/>
        </w:rPr>
        <w:t xml:space="preserve">findings </w:t>
      </w:r>
      <w:r>
        <w:rPr>
          <w:rFonts w:ascii="Times New Roman" w:hAnsi="Times New Roman" w:cs="Times New Roman"/>
          <w:sz w:val="24"/>
          <w:szCs w:val="24"/>
        </w:rPr>
        <w:t>sh</w:t>
      </w:r>
      <w:r w:rsidR="008B17BB">
        <w:rPr>
          <w:rFonts w:ascii="Times New Roman" w:hAnsi="Times New Roman" w:cs="Times New Roman"/>
          <w:sz w:val="24"/>
          <w:szCs w:val="24"/>
        </w:rPr>
        <w:t>ow</w:t>
      </w:r>
      <w:r>
        <w:rPr>
          <w:rFonts w:ascii="Times New Roman" w:hAnsi="Times New Roman" w:cs="Times New Roman"/>
          <w:sz w:val="24"/>
          <w:szCs w:val="24"/>
        </w:rPr>
        <w:t xml:space="preserve"> that estimated adult diabetes population (EADP) has a negative impact on economic growth (GDP/C) when diabetes death related (DDR) is at its mean and minimum values and positive impact when DDR is at its maximum. This implies that at high rate of deaths because of diabetes, economic growth flourishes</w:t>
      </w:r>
      <w:r w:rsidR="002D744C">
        <w:rPr>
          <w:rFonts w:ascii="Times New Roman" w:hAnsi="Times New Roman" w:cs="Times New Roman"/>
          <w:sz w:val="24"/>
          <w:szCs w:val="24"/>
        </w:rPr>
        <w:t>,</w:t>
      </w:r>
      <w:r>
        <w:rPr>
          <w:rFonts w:ascii="Times New Roman" w:hAnsi="Times New Roman" w:cs="Times New Roman"/>
          <w:sz w:val="24"/>
          <w:szCs w:val="24"/>
        </w:rPr>
        <w:t xml:space="preserve"> </w:t>
      </w:r>
      <w:r w:rsidR="002D744C">
        <w:rPr>
          <w:rFonts w:ascii="Times New Roman" w:hAnsi="Times New Roman" w:cs="Times New Roman"/>
          <w:sz w:val="24"/>
          <w:szCs w:val="24"/>
        </w:rPr>
        <w:t xml:space="preserve">because economic burden </w:t>
      </w:r>
      <w:r w:rsidR="000D5B67">
        <w:rPr>
          <w:rFonts w:ascii="Times New Roman" w:hAnsi="Times New Roman" w:cs="Times New Roman"/>
          <w:sz w:val="24"/>
          <w:szCs w:val="24"/>
        </w:rPr>
        <w:t>because of</w:t>
      </w:r>
      <w:r w:rsidR="002D744C">
        <w:rPr>
          <w:rFonts w:ascii="Times New Roman" w:hAnsi="Times New Roman" w:cs="Times New Roman"/>
          <w:sz w:val="24"/>
          <w:szCs w:val="24"/>
        </w:rPr>
        <w:t xml:space="preserve"> Diabetes is decreased.</w:t>
      </w:r>
      <w:r w:rsidRPr="004475CE">
        <w:rPr>
          <w:rFonts w:ascii="Times New Roman" w:hAnsi="Times New Roman" w:cs="Times New Roman"/>
          <w:sz w:val="24"/>
          <w:szCs w:val="24"/>
        </w:rPr>
        <w:t xml:space="preserve"> </w:t>
      </w:r>
      <w:r>
        <w:rPr>
          <w:rFonts w:ascii="Times New Roman" w:hAnsi="Times New Roman" w:cs="Times New Roman"/>
          <w:sz w:val="24"/>
          <w:szCs w:val="24"/>
        </w:rPr>
        <w:t xml:space="preserve">Also, EADP has positive relationship with GDP/C when cost per person with diabetes (CPPD) is at mean and maximum value and negative relationship when CPPD is at its minimum value. This </w:t>
      </w:r>
      <w:r w:rsidR="002D744C">
        <w:rPr>
          <w:rFonts w:ascii="Times New Roman" w:hAnsi="Times New Roman" w:cs="Times New Roman"/>
          <w:sz w:val="24"/>
          <w:szCs w:val="24"/>
        </w:rPr>
        <w:t>implies that</w:t>
      </w:r>
      <w:r>
        <w:rPr>
          <w:rFonts w:ascii="Times New Roman" w:hAnsi="Times New Roman" w:cs="Times New Roman"/>
          <w:sz w:val="24"/>
          <w:szCs w:val="24"/>
        </w:rPr>
        <w:t xml:space="preserve"> when people are wealthy </w:t>
      </w:r>
      <w:r w:rsidR="002D744C">
        <w:rPr>
          <w:rFonts w:ascii="Times New Roman" w:hAnsi="Times New Roman" w:cs="Times New Roman"/>
          <w:sz w:val="24"/>
          <w:szCs w:val="24"/>
        </w:rPr>
        <w:t>or rich,</w:t>
      </w:r>
      <w:r>
        <w:rPr>
          <w:rFonts w:ascii="Times New Roman" w:hAnsi="Times New Roman" w:cs="Times New Roman"/>
          <w:sz w:val="24"/>
          <w:szCs w:val="24"/>
        </w:rPr>
        <w:t xml:space="preserve"> EADP will increase, because they have enough money to spend on health care and junk related food intakes. The negative relationship between EADP and GDP</w:t>
      </w:r>
      <w:r w:rsidR="00C00A4B">
        <w:rPr>
          <w:rFonts w:ascii="Times New Roman" w:hAnsi="Times New Roman" w:cs="Times New Roman"/>
          <w:sz w:val="24"/>
          <w:szCs w:val="24"/>
        </w:rPr>
        <w:t>/</w:t>
      </w:r>
      <w:r>
        <w:rPr>
          <w:rFonts w:ascii="Times New Roman" w:hAnsi="Times New Roman" w:cs="Times New Roman"/>
          <w:sz w:val="24"/>
          <w:szCs w:val="24"/>
        </w:rPr>
        <w:t xml:space="preserve">C when CPPD is at minimum </w:t>
      </w:r>
      <w:r w:rsidR="002D744C">
        <w:rPr>
          <w:rFonts w:ascii="Times New Roman" w:hAnsi="Times New Roman" w:cs="Times New Roman"/>
          <w:sz w:val="24"/>
          <w:szCs w:val="24"/>
        </w:rPr>
        <w:t>implies</w:t>
      </w:r>
      <w:r>
        <w:rPr>
          <w:rFonts w:ascii="Times New Roman" w:hAnsi="Times New Roman" w:cs="Times New Roman"/>
          <w:sz w:val="24"/>
          <w:szCs w:val="24"/>
        </w:rPr>
        <w:t xml:space="preserve"> that government can no longer support diabetes patients hence decrease in GDP/C leads to minimum expenditure on health care for diabetic patients. In conclusion, EADP has a negative impact on GDP/C considering DDR at mean and minimum value and CPPD at its minimum value. This result proves a dilemma in the world because of diabetes. </w:t>
      </w:r>
    </w:p>
    <w:p w14:paraId="6CA1A6B1" w14:textId="0C302A34" w:rsidR="002D744C" w:rsidRDefault="001E7074" w:rsidP="001E7074">
      <w:pPr>
        <w:spacing w:line="276" w:lineRule="auto"/>
        <w:jc w:val="both"/>
        <w:rPr>
          <w:rFonts w:ascii="Times New Roman" w:hAnsi="Times New Roman" w:cs="Times New Roman"/>
          <w:sz w:val="24"/>
          <w:szCs w:val="24"/>
        </w:rPr>
      </w:pPr>
      <w:r w:rsidRPr="004475CE">
        <w:rPr>
          <w:rFonts w:ascii="Times New Roman" w:hAnsi="Times New Roman" w:cs="Times New Roman"/>
          <w:b/>
          <w:bCs/>
          <w:sz w:val="24"/>
          <w:szCs w:val="24"/>
        </w:rPr>
        <w:t>Keywords:</w:t>
      </w:r>
      <w:r w:rsidRPr="004475CE">
        <w:rPr>
          <w:rFonts w:ascii="Times New Roman" w:hAnsi="Times New Roman" w:cs="Times New Roman"/>
          <w:sz w:val="24"/>
          <w:szCs w:val="24"/>
        </w:rPr>
        <w:t xml:space="preserve"> </w:t>
      </w:r>
      <w:r>
        <w:rPr>
          <w:rFonts w:ascii="Times New Roman" w:hAnsi="Times New Roman" w:cs="Times New Roman"/>
          <w:sz w:val="24"/>
          <w:szCs w:val="24"/>
        </w:rPr>
        <w:t>Cost per person with Diabetes (CPPD), Diabetes Death Related Rate (DDR), Estimated Adult Diabetes Population (EADP), Income per Capita (GDP/C)</w:t>
      </w:r>
      <w:r w:rsidR="00241B76">
        <w:rPr>
          <w:rFonts w:ascii="Times New Roman" w:hAnsi="Times New Roman" w:cs="Times New Roman"/>
          <w:sz w:val="24"/>
          <w:szCs w:val="24"/>
        </w:rPr>
        <w:t xml:space="preserve">, </w:t>
      </w:r>
      <w:r w:rsidR="00AE41BE" w:rsidRPr="00AE41BE">
        <w:rPr>
          <w:rFonts w:ascii="Times New Roman" w:hAnsi="Times New Roman" w:cs="Times New Roman"/>
          <w:sz w:val="24"/>
          <w:szCs w:val="24"/>
        </w:rPr>
        <w:t>Ordinary Least Square (OLS)</w:t>
      </w:r>
      <w:r w:rsidR="00241B76">
        <w:rPr>
          <w:rFonts w:ascii="Times New Roman" w:hAnsi="Times New Roman" w:cs="Times New Roman"/>
          <w:sz w:val="24"/>
          <w:szCs w:val="24"/>
        </w:rPr>
        <w:t xml:space="preserve"> and Marginal </w:t>
      </w:r>
      <w:r w:rsidR="00733BF6">
        <w:rPr>
          <w:rFonts w:ascii="Times New Roman" w:hAnsi="Times New Roman" w:cs="Times New Roman"/>
          <w:sz w:val="24"/>
          <w:szCs w:val="24"/>
        </w:rPr>
        <w:t>Effect Analysis</w:t>
      </w:r>
    </w:p>
    <w:p w14:paraId="0F08D2E4" w14:textId="6D23E78B" w:rsidR="0034295E" w:rsidRPr="00D955B5" w:rsidRDefault="006F505D" w:rsidP="0034295E">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8A6066">
        <w:rPr>
          <w:rFonts w:ascii="Times New Roman" w:eastAsia="Times New Roman" w:hAnsi="Times New Roman" w:cs="Times New Roman"/>
          <w:b/>
          <w:bCs/>
          <w:sz w:val="24"/>
          <w:szCs w:val="24"/>
        </w:rPr>
        <w:t>Introduction</w:t>
      </w:r>
    </w:p>
    <w:p w14:paraId="53DDABAC" w14:textId="62B66E90" w:rsidR="000F4576" w:rsidRDefault="0034295E" w:rsidP="000F4576">
      <w:pPr>
        <w:spacing w:line="360" w:lineRule="auto"/>
        <w:jc w:val="both"/>
        <w:rPr>
          <w:rFonts w:ascii="Times New Roman" w:hAnsi="Times New Roman" w:cs="Times New Roman"/>
          <w:sz w:val="24"/>
          <w:szCs w:val="24"/>
        </w:rPr>
      </w:pPr>
      <w:r w:rsidRPr="000F4576">
        <w:rPr>
          <w:rFonts w:ascii="Times New Roman" w:eastAsia="Times New Roman" w:hAnsi="Times New Roman" w:cs="Times New Roman"/>
          <w:sz w:val="24"/>
          <w:szCs w:val="24"/>
        </w:rPr>
        <w:t xml:space="preserve">Diabetes is a chronic disease that occurs either when the pancreas does not produce enough insulin or when the body cannot effectively use the insulin it produces. Insulin is a hormone that regulates </w:t>
      </w:r>
      <w:r w:rsidRPr="000F4576">
        <w:rPr>
          <w:rFonts w:ascii="Times New Roman" w:eastAsia="Times New Roman" w:hAnsi="Times New Roman" w:cs="Times New Roman"/>
          <w:sz w:val="24"/>
          <w:szCs w:val="24"/>
        </w:rPr>
        <w:lastRenderedPageBreak/>
        <w:t>blood glucose.</w:t>
      </w:r>
      <w:r w:rsidR="00AE51F2" w:rsidRPr="00AE51F2">
        <w:rPr>
          <w:rFonts w:ascii="Times New Roman" w:hAnsi="Times New Roman" w:cs="Times New Roman"/>
          <w:sz w:val="24"/>
          <w:szCs w:val="24"/>
        </w:rPr>
        <w:t xml:space="preserve"> </w:t>
      </w:r>
      <w:r w:rsidR="00AE51F2" w:rsidRPr="004475CE">
        <w:rPr>
          <w:rFonts w:ascii="Times New Roman" w:hAnsi="Times New Roman" w:cs="Times New Roman"/>
          <w:sz w:val="24"/>
          <w:szCs w:val="24"/>
        </w:rPr>
        <w:t xml:space="preserve">Increased blood sugar or raised blood </w:t>
      </w:r>
      <w:r w:rsidR="00FE2F00" w:rsidRPr="004475CE">
        <w:rPr>
          <w:rFonts w:ascii="Times New Roman" w:hAnsi="Times New Roman" w:cs="Times New Roman"/>
          <w:sz w:val="24"/>
          <w:szCs w:val="24"/>
        </w:rPr>
        <w:t>glucose,</w:t>
      </w:r>
      <w:r w:rsidR="00AE51F2" w:rsidRPr="004475CE">
        <w:rPr>
          <w:rFonts w:ascii="Times New Roman" w:hAnsi="Times New Roman" w:cs="Times New Roman"/>
          <w:sz w:val="24"/>
          <w:szCs w:val="24"/>
        </w:rPr>
        <w:t xml:space="preserve"> which is medically known as </w:t>
      </w:r>
      <w:proofErr w:type="spellStart"/>
      <w:r w:rsidR="00AE51F2" w:rsidRPr="004475CE">
        <w:rPr>
          <w:rFonts w:ascii="Times New Roman" w:hAnsi="Times New Roman" w:cs="Times New Roman"/>
          <w:sz w:val="24"/>
          <w:szCs w:val="24"/>
        </w:rPr>
        <w:t>Hyperglycaemia</w:t>
      </w:r>
      <w:proofErr w:type="spellEnd"/>
      <w:r w:rsidR="00AE51F2" w:rsidRPr="004475CE">
        <w:rPr>
          <w:rFonts w:ascii="Times New Roman" w:hAnsi="Times New Roman" w:cs="Times New Roman"/>
          <w:sz w:val="24"/>
          <w:szCs w:val="24"/>
        </w:rPr>
        <w:t xml:space="preserve"> is when the effects of Diabetes are not controlled in the body overtime, which leads to high and serious damage to many organs in the body system, mostly the blood vessels, nerves, kidney, as well as the heart</w:t>
      </w:r>
      <w:r w:rsidR="00AE51F2">
        <w:rPr>
          <w:rFonts w:ascii="Times New Roman" w:hAnsi="Times New Roman" w:cs="Times New Roman"/>
          <w:sz w:val="24"/>
          <w:szCs w:val="24"/>
        </w:rPr>
        <w:t>.</w:t>
      </w:r>
      <w:r w:rsidRPr="000F4576">
        <w:rPr>
          <w:rFonts w:ascii="Times New Roman" w:eastAsia="Times New Roman" w:hAnsi="Times New Roman" w:cs="Times New Roman"/>
          <w:sz w:val="24"/>
          <w:szCs w:val="24"/>
        </w:rPr>
        <w:t xml:space="preserve"> In 2014, 8.5% of adults aged 18 years and older had diabetes. In 2019, diabetes was the direct cause of 1.5 million deaths and 48% of all deaths due to diabetes occurred before the age of 70 years. Another 460 000 kidney disease deaths were caused by </w:t>
      </w:r>
      <w:r w:rsidR="00B25D1E" w:rsidRPr="000F4576">
        <w:rPr>
          <w:rFonts w:ascii="Times New Roman" w:eastAsia="Times New Roman" w:hAnsi="Times New Roman" w:cs="Times New Roman"/>
          <w:sz w:val="24"/>
          <w:szCs w:val="24"/>
        </w:rPr>
        <w:t>diabetes and</w:t>
      </w:r>
      <w:r w:rsidRPr="000F4576">
        <w:rPr>
          <w:rFonts w:ascii="Times New Roman" w:eastAsia="Times New Roman" w:hAnsi="Times New Roman" w:cs="Times New Roman"/>
          <w:sz w:val="24"/>
          <w:szCs w:val="24"/>
        </w:rPr>
        <w:t xml:space="preserve"> raised blood glucose causes around 20% of cardiovascular deaths.</w:t>
      </w:r>
      <w:r w:rsidR="002E2124" w:rsidRPr="000F4576">
        <w:rPr>
          <w:rFonts w:ascii="Times New Roman" w:eastAsia="Times New Roman" w:hAnsi="Times New Roman" w:cs="Times New Roman"/>
          <w:sz w:val="24"/>
          <w:szCs w:val="24"/>
        </w:rPr>
        <w:t xml:space="preserve"> </w:t>
      </w:r>
      <w:r w:rsidRPr="000F4576">
        <w:rPr>
          <w:rFonts w:ascii="Times New Roman" w:eastAsia="Times New Roman" w:hAnsi="Times New Roman" w:cs="Times New Roman"/>
          <w:sz w:val="24"/>
          <w:szCs w:val="24"/>
        </w:rPr>
        <w:t>Between 2000 and 2019, there was a 3% increase in age-standardized mortality rates from diabetes. In lower-middle-income countries, the mortality rate due to diabetes increased 13%</w:t>
      </w:r>
      <w:r w:rsidR="000F4576" w:rsidRPr="000F4576">
        <w:rPr>
          <w:rFonts w:ascii="Times New Roman" w:eastAsia="Times New Roman" w:hAnsi="Times New Roman" w:cs="Times New Roman"/>
          <w:sz w:val="24"/>
          <w:szCs w:val="24"/>
        </w:rPr>
        <w:t xml:space="preserve">, </w:t>
      </w:r>
      <w:r w:rsidR="000F4576">
        <w:rPr>
          <w:rFonts w:ascii="Times New Roman" w:eastAsia="Times New Roman" w:hAnsi="Times New Roman" w:cs="Times New Roman"/>
          <w:sz w:val="24"/>
          <w:szCs w:val="24"/>
        </w:rPr>
        <w:t>(</w:t>
      </w:r>
      <w:proofErr w:type="spellStart"/>
      <w:r w:rsidR="000F4576" w:rsidRPr="003A3FDA">
        <w:rPr>
          <w:rFonts w:ascii="Times New Roman" w:hAnsi="Times New Roman" w:cs="Times New Roman"/>
          <w:sz w:val="24"/>
          <w:szCs w:val="24"/>
        </w:rPr>
        <w:t>Roglic</w:t>
      </w:r>
      <w:proofErr w:type="spellEnd"/>
      <w:r w:rsidR="000F4576" w:rsidRPr="003A3FDA">
        <w:rPr>
          <w:rFonts w:ascii="Times New Roman" w:hAnsi="Times New Roman" w:cs="Times New Roman"/>
          <w:sz w:val="24"/>
          <w:szCs w:val="24"/>
        </w:rPr>
        <w:t>,</w:t>
      </w:r>
      <w:r w:rsidR="000F4576" w:rsidRPr="000F4576">
        <w:rPr>
          <w:rFonts w:ascii="Times New Roman" w:hAnsi="Times New Roman" w:cs="Times New Roman"/>
          <w:sz w:val="24"/>
          <w:szCs w:val="24"/>
        </w:rPr>
        <w:t xml:space="preserve"> 2016)</w:t>
      </w:r>
      <w:r w:rsidR="00D34CBA">
        <w:rPr>
          <w:rFonts w:ascii="Times New Roman" w:hAnsi="Times New Roman" w:cs="Times New Roman"/>
          <w:sz w:val="24"/>
          <w:szCs w:val="24"/>
        </w:rPr>
        <w:t xml:space="preserve"> [1]</w:t>
      </w:r>
      <w:r w:rsidR="000F4576">
        <w:rPr>
          <w:rFonts w:ascii="Times New Roman" w:hAnsi="Times New Roman" w:cs="Times New Roman"/>
          <w:sz w:val="24"/>
          <w:szCs w:val="24"/>
        </w:rPr>
        <w:t>.</w:t>
      </w:r>
    </w:p>
    <w:p w14:paraId="310097F0" w14:textId="36C9D907" w:rsidR="00CD54F2" w:rsidRDefault="00CD54F2" w:rsidP="00CD54F2">
      <w:pPr>
        <w:tabs>
          <w:tab w:val="num" w:pos="720"/>
        </w:tabs>
        <w:spacing w:line="360" w:lineRule="auto"/>
        <w:jc w:val="both"/>
        <w:rPr>
          <w:rFonts w:ascii="Times New Roman" w:hAnsi="Times New Roman" w:cs="Times New Roman"/>
          <w:sz w:val="24"/>
          <w:szCs w:val="24"/>
        </w:rPr>
      </w:pPr>
      <w:r w:rsidRPr="00411007">
        <w:rPr>
          <w:rFonts w:ascii="Times New Roman" w:hAnsi="Times New Roman" w:cs="Times New Roman"/>
          <w:sz w:val="24"/>
          <w:szCs w:val="24"/>
        </w:rPr>
        <w:t xml:space="preserve">According to information from World Diabetes Atlas, in 2024 about 589 million adults between the age of 20 – 79 years are living with diabetes globally and that means one out of nine people is diabetic. It is predicted that in 2050, the total number of adults with diabetes will increase to 853 million, indicating one out of eight people live with diabetes. About 81% of adults with diabetes are from middle income countries. It is recorded that diabetes caused 3.4 million deaths in 2024. There </w:t>
      </w:r>
      <w:r w:rsidRPr="00411007">
        <w:rPr>
          <w:rFonts w:ascii="Times New Roman" w:hAnsi="Times New Roman" w:cs="Times New Roman"/>
        </w:rPr>
        <w:t>are</w:t>
      </w:r>
      <w:r w:rsidRPr="00411007">
        <w:rPr>
          <w:rFonts w:ascii="Times New Roman" w:hAnsi="Times New Roman" w:cs="Times New Roman"/>
          <w:sz w:val="24"/>
          <w:szCs w:val="24"/>
        </w:rPr>
        <w:t xml:space="preserve"> about 43% of undiagnosed adults living with diabetes and 90% of them are from </w:t>
      </w:r>
      <w:r w:rsidRPr="00411007">
        <w:rPr>
          <w:rFonts w:ascii="Times New Roman" w:hAnsi="Times New Roman" w:cs="Times New Roman"/>
        </w:rPr>
        <w:t>low- and middle-income</w:t>
      </w:r>
      <w:r w:rsidRPr="00411007">
        <w:rPr>
          <w:rFonts w:ascii="Times New Roman" w:hAnsi="Times New Roman" w:cs="Times New Roman"/>
          <w:sz w:val="24"/>
          <w:szCs w:val="24"/>
        </w:rPr>
        <w:t xml:space="preserve"> countries. The global health expenditure in 2024 against diabetes was US$1.015 trillion which represents 338% increase over the past 17 years, yet the surge for </w:t>
      </w:r>
      <w:r w:rsidRPr="00411007">
        <w:rPr>
          <w:rFonts w:ascii="Times New Roman" w:hAnsi="Times New Roman" w:cs="Times New Roman"/>
        </w:rPr>
        <w:t>diabetic</w:t>
      </w:r>
      <w:r w:rsidRPr="00411007">
        <w:rPr>
          <w:rFonts w:ascii="Times New Roman" w:hAnsi="Times New Roman" w:cs="Times New Roman"/>
          <w:sz w:val="24"/>
          <w:szCs w:val="24"/>
        </w:rPr>
        <w:t xml:space="preserve"> patients continues to prevail. It is rated that one out of five pregnant women is affected by </w:t>
      </w:r>
      <w:proofErr w:type="spellStart"/>
      <w:r w:rsidRPr="00411007">
        <w:rPr>
          <w:rFonts w:ascii="Times New Roman" w:hAnsi="Times New Roman" w:cs="Times New Roman"/>
          <w:sz w:val="24"/>
          <w:szCs w:val="24"/>
        </w:rPr>
        <w:t>hyperglyc</w:t>
      </w:r>
      <w:r w:rsidR="00AE51F2">
        <w:rPr>
          <w:rFonts w:ascii="Times New Roman" w:hAnsi="Times New Roman" w:cs="Times New Roman"/>
          <w:sz w:val="24"/>
          <w:szCs w:val="24"/>
        </w:rPr>
        <w:t>a</w:t>
      </w:r>
      <w:r w:rsidRPr="00411007">
        <w:rPr>
          <w:rFonts w:ascii="Times New Roman" w:hAnsi="Times New Roman" w:cs="Times New Roman"/>
          <w:sz w:val="24"/>
          <w:szCs w:val="24"/>
        </w:rPr>
        <w:t>emia</w:t>
      </w:r>
      <w:proofErr w:type="spellEnd"/>
      <w:r>
        <w:rPr>
          <w:rFonts w:ascii="Times New Roman" w:hAnsi="Times New Roman" w:cs="Times New Roman"/>
        </w:rPr>
        <w:t xml:space="preserve">, </w:t>
      </w:r>
      <w:r w:rsidRPr="00411007">
        <w:rPr>
          <w:rFonts w:ascii="Times New Roman" w:hAnsi="Times New Roman" w:cs="Times New Roman"/>
          <w:sz w:val="24"/>
          <w:szCs w:val="24"/>
        </w:rPr>
        <w:t>(Diabetes Atlas, 2025)</w:t>
      </w:r>
      <w:r w:rsidR="00D34CBA">
        <w:rPr>
          <w:rFonts w:ascii="Times New Roman" w:hAnsi="Times New Roman" w:cs="Times New Roman"/>
          <w:sz w:val="24"/>
          <w:szCs w:val="24"/>
        </w:rPr>
        <w:t xml:space="preserve"> [2]</w:t>
      </w:r>
      <w:r w:rsidR="00990511">
        <w:rPr>
          <w:rFonts w:ascii="Times New Roman" w:hAnsi="Times New Roman" w:cs="Times New Roman"/>
          <w:sz w:val="24"/>
          <w:szCs w:val="24"/>
        </w:rPr>
        <w:t>.</w:t>
      </w:r>
    </w:p>
    <w:p w14:paraId="3F52330D" w14:textId="6A219646" w:rsidR="00990511" w:rsidRDefault="00990511" w:rsidP="00CD54F2">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The cost per person with diabetes spent by the government each year continues to increase. In some countries, the government cannot afford to spend huge amounts on diabetic patients, and this has resulted in out-of-pocket expenditure by these diabetic patients which is increasing</w:t>
      </w:r>
      <w:r w:rsidR="003A0850">
        <w:rPr>
          <w:rFonts w:ascii="Times New Roman" w:hAnsi="Times New Roman" w:cs="Times New Roman"/>
          <w:sz w:val="24"/>
          <w:szCs w:val="24"/>
        </w:rPr>
        <w:t>ly</w:t>
      </w:r>
      <w:r>
        <w:rPr>
          <w:rFonts w:ascii="Times New Roman" w:hAnsi="Times New Roman" w:cs="Times New Roman"/>
          <w:sz w:val="24"/>
          <w:szCs w:val="24"/>
        </w:rPr>
        <w:t xml:space="preserve"> alarming. In some cases (mostly low- and middle-income countries) some diabetic patients may not be able to afford the medical cost, and they will give up in array. The impact of this </w:t>
      </w:r>
      <w:r w:rsidR="00085D81">
        <w:rPr>
          <w:rFonts w:ascii="Times New Roman" w:hAnsi="Times New Roman" w:cs="Times New Roman"/>
          <w:sz w:val="24"/>
          <w:szCs w:val="24"/>
        </w:rPr>
        <w:t>scenario</w:t>
      </w:r>
      <w:r>
        <w:rPr>
          <w:rFonts w:ascii="Times New Roman" w:hAnsi="Times New Roman" w:cs="Times New Roman"/>
          <w:sz w:val="24"/>
          <w:szCs w:val="24"/>
        </w:rPr>
        <w:t xml:space="preserve"> on economic growth and development is not friendly. Many people who died because of diabetes are talented individuals which would have contributed immensely to the growth and development of the world economy. If this trend of </w:t>
      </w:r>
      <w:r w:rsidR="005B073B">
        <w:rPr>
          <w:rFonts w:ascii="Times New Roman" w:hAnsi="Times New Roman" w:cs="Times New Roman"/>
          <w:sz w:val="24"/>
          <w:szCs w:val="24"/>
        </w:rPr>
        <w:t>diabetes</w:t>
      </w:r>
      <w:r w:rsidR="009A126B">
        <w:rPr>
          <w:rFonts w:ascii="Times New Roman" w:hAnsi="Times New Roman" w:cs="Times New Roman"/>
          <w:sz w:val="24"/>
          <w:szCs w:val="24"/>
        </w:rPr>
        <w:t xml:space="preserve"> </w:t>
      </w:r>
      <w:r>
        <w:rPr>
          <w:rFonts w:ascii="Times New Roman" w:hAnsi="Times New Roman" w:cs="Times New Roman"/>
          <w:sz w:val="24"/>
          <w:szCs w:val="24"/>
        </w:rPr>
        <w:t xml:space="preserve">continues, it will surely get to a stage when one out of two people </w:t>
      </w:r>
      <w:r w:rsidR="00E370A4">
        <w:rPr>
          <w:rFonts w:ascii="Times New Roman" w:hAnsi="Times New Roman" w:cs="Times New Roman"/>
          <w:sz w:val="24"/>
          <w:szCs w:val="24"/>
        </w:rPr>
        <w:t>will be</w:t>
      </w:r>
      <w:r>
        <w:rPr>
          <w:rFonts w:ascii="Times New Roman" w:hAnsi="Times New Roman" w:cs="Times New Roman"/>
          <w:sz w:val="24"/>
          <w:szCs w:val="24"/>
        </w:rPr>
        <w:t xml:space="preserve"> diabetic.</w:t>
      </w:r>
      <w:r w:rsidR="0067271D">
        <w:rPr>
          <w:rFonts w:ascii="Times New Roman" w:hAnsi="Times New Roman" w:cs="Times New Roman"/>
          <w:sz w:val="24"/>
          <w:szCs w:val="24"/>
        </w:rPr>
        <w:t xml:space="preserve"> Figure 1 b</w:t>
      </w:r>
      <w:r w:rsidR="00FE2F00">
        <w:rPr>
          <w:rFonts w:ascii="Times New Roman" w:hAnsi="Times New Roman" w:cs="Times New Roman"/>
          <w:sz w:val="24"/>
          <w:szCs w:val="24"/>
        </w:rPr>
        <w:t xml:space="preserve">elow is the diabetes prevalence </w:t>
      </w:r>
      <w:r w:rsidR="0067271D">
        <w:rPr>
          <w:rFonts w:ascii="Times New Roman" w:hAnsi="Times New Roman" w:cs="Times New Roman"/>
          <w:sz w:val="24"/>
          <w:szCs w:val="24"/>
        </w:rPr>
        <w:t>in</w:t>
      </w:r>
      <w:r w:rsidR="00FE2F00">
        <w:rPr>
          <w:rFonts w:ascii="Times New Roman" w:hAnsi="Times New Roman" w:cs="Times New Roman"/>
          <w:sz w:val="24"/>
          <w:szCs w:val="24"/>
        </w:rPr>
        <w:t xml:space="preserve"> 10 years </w:t>
      </w:r>
      <w:r w:rsidR="009A126B">
        <w:rPr>
          <w:rFonts w:ascii="Times New Roman" w:hAnsi="Times New Roman" w:cs="Times New Roman"/>
          <w:sz w:val="24"/>
          <w:szCs w:val="24"/>
        </w:rPr>
        <w:t>(2011</w:t>
      </w:r>
      <w:r w:rsidR="00FE2F00">
        <w:rPr>
          <w:rFonts w:ascii="Times New Roman" w:hAnsi="Times New Roman" w:cs="Times New Roman"/>
          <w:sz w:val="24"/>
          <w:szCs w:val="24"/>
        </w:rPr>
        <w:t xml:space="preserve"> and 2021), in some selected countries. </w:t>
      </w:r>
    </w:p>
    <w:p w14:paraId="643BAD18" w14:textId="5D51097F" w:rsidR="0067271D" w:rsidRDefault="0067271D" w:rsidP="00CD54F2">
      <w:pPr>
        <w:tabs>
          <w:tab w:val="num" w:pos="720"/>
        </w:tabs>
        <w:spacing w:line="360" w:lineRule="auto"/>
        <w:jc w:val="both"/>
        <w:rPr>
          <w:rFonts w:ascii="Times New Roman" w:hAnsi="Times New Roman" w:cs="Times New Roman"/>
          <w:sz w:val="24"/>
          <w:szCs w:val="24"/>
        </w:rPr>
      </w:pPr>
      <w:r w:rsidRPr="009A126B">
        <w:rPr>
          <w:rFonts w:ascii="Times New Roman" w:hAnsi="Times New Roman" w:cs="Times New Roman"/>
          <w:b/>
          <w:bCs/>
          <w:sz w:val="24"/>
          <w:szCs w:val="24"/>
        </w:rPr>
        <w:t>Figure 1:</w:t>
      </w:r>
      <w:r>
        <w:rPr>
          <w:rFonts w:ascii="Times New Roman" w:hAnsi="Times New Roman" w:cs="Times New Roman"/>
          <w:sz w:val="24"/>
          <w:szCs w:val="24"/>
        </w:rPr>
        <w:t xml:space="preserve"> Diabetes Prevalence in some countries between 2011 and 2021</w:t>
      </w:r>
    </w:p>
    <w:p w14:paraId="7CFD02DB" w14:textId="11638432" w:rsidR="00FE2F00" w:rsidRPr="00411007" w:rsidRDefault="00FE2F00" w:rsidP="00CD54F2">
      <w:pPr>
        <w:tabs>
          <w:tab w:val="num" w:pos="720"/>
        </w:tabs>
        <w:spacing w:line="360" w:lineRule="auto"/>
        <w:jc w:val="both"/>
        <w:rPr>
          <w:rFonts w:ascii="Times New Roman" w:hAnsi="Times New Roman" w:cs="Times New Roman"/>
          <w:sz w:val="24"/>
          <w:szCs w:val="24"/>
        </w:rPr>
      </w:pPr>
      <w:r>
        <w:rPr>
          <w:noProof/>
        </w:rPr>
        <w:lastRenderedPageBreak/>
        <w:drawing>
          <wp:inline distT="0" distB="0" distL="0" distR="0" wp14:anchorId="31D336BA" wp14:editId="0E346E4D">
            <wp:extent cx="6019800" cy="2559050"/>
            <wp:effectExtent l="0" t="0" r="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34F6BA" w14:textId="3DD905B7" w:rsidR="00FE2F00" w:rsidRPr="00474982" w:rsidRDefault="00FE2F00" w:rsidP="00FE2F00">
      <w:pPr>
        <w:rPr>
          <w:rFonts w:ascii="Times New Roman" w:hAnsi="Times New Roman" w:cs="Times New Roman"/>
          <w:i/>
          <w:iCs/>
          <w:sz w:val="20"/>
          <w:szCs w:val="20"/>
        </w:rPr>
      </w:pPr>
      <w:r w:rsidRPr="00474982">
        <w:rPr>
          <w:rFonts w:ascii="Times New Roman" w:hAnsi="Times New Roman" w:cs="Times New Roman"/>
          <w:i/>
          <w:iCs/>
          <w:sz w:val="20"/>
          <w:szCs w:val="20"/>
        </w:rPr>
        <w:t xml:space="preserve">Source: World Bank Indicator </w:t>
      </w:r>
      <w:proofErr w:type="gramStart"/>
      <w:r w:rsidRPr="00474982">
        <w:rPr>
          <w:rFonts w:ascii="Times New Roman" w:hAnsi="Times New Roman" w:cs="Times New Roman"/>
          <w:i/>
          <w:iCs/>
          <w:sz w:val="20"/>
          <w:szCs w:val="20"/>
        </w:rPr>
        <w:t>2023.</w:t>
      </w:r>
      <w:r w:rsidR="00B06297">
        <w:rPr>
          <w:rFonts w:ascii="Times New Roman" w:hAnsi="Times New Roman" w:cs="Times New Roman"/>
          <w:i/>
          <w:iCs/>
          <w:sz w:val="20"/>
          <w:szCs w:val="20"/>
        </w:rPr>
        <w:t>[</w:t>
      </w:r>
      <w:proofErr w:type="gramEnd"/>
      <w:r w:rsidR="00B06297">
        <w:rPr>
          <w:rFonts w:ascii="Times New Roman" w:hAnsi="Times New Roman" w:cs="Times New Roman"/>
          <w:i/>
          <w:iCs/>
          <w:sz w:val="20"/>
          <w:szCs w:val="20"/>
        </w:rPr>
        <w:t>8]</w:t>
      </w:r>
      <w:r w:rsidRPr="00474982">
        <w:rPr>
          <w:rFonts w:ascii="Times New Roman" w:hAnsi="Times New Roman" w:cs="Times New Roman"/>
          <w:i/>
          <w:iCs/>
          <w:sz w:val="20"/>
          <w:szCs w:val="20"/>
        </w:rPr>
        <w:t xml:space="preserve"> </w:t>
      </w:r>
    </w:p>
    <w:p w14:paraId="6CE34EE7" w14:textId="4BCFF097" w:rsidR="009A126B" w:rsidRDefault="0067271D" w:rsidP="000F45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figure 1, </w:t>
      </w:r>
      <w:r w:rsidR="00E370A4">
        <w:rPr>
          <w:rFonts w:ascii="Times New Roman" w:hAnsi="Times New Roman" w:cs="Times New Roman"/>
          <w:sz w:val="24"/>
          <w:szCs w:val="24"/>
        </w:rPr>
        <w:t xml:space="preserve">it is evident that </w:t>
      </w:r>
      <w:r w:rsidR="009A126B">
        <w:rPr>
          <w:rFonts w:ascii="Times New Roman" w:hAnsi="Times New Roman" w:cs="Times New Roman"/>
          <w:sz w:val="24"/>
          <w:szCs w:val="24"/>
        </w:rPr>
        <w:t>some</w:t>
      </w:r>
      <w:r>
        <w:rPr>
          <w:rFonts w:ascii="Times New Roman" w:hAnsi="Times New Roman" w:cs="Times New Roman"/>
          <w:sz w:val="24"/>
          <w:szCs w:val="24"/>
        </w:rPr>
        <w:t xml:space="preserve"> countries like USA, Singapore, Australia, Malaysia, Belize, China, United Kingdom experienced increase in diabetes prevalence</w:t>
      </w:r>
      <w:r w:rsidR="009A126B">
        <w:rPr>
          <w:rFonts w:ascii="Times New Roman" w:hAnsi="Times New Roman" w:cs="Times New Roman"/>
          <w:sz w:val="24"/>
          <w:szCs w:val="24"/>
        </w:rPr>
        <w:t xml:space="preserve"> over these years</w:t>
      </w:r>
      <w:r>
        <w:rPr>
          <w:rFonts w:ascii="Times New Roman" w:hAnsi="Times New Roman" w:cs="Times New Roman"/>
          <w:sz w:val="24"/>
          <w:szCs w:val="24"/>
        </w:rPr>
        <w:t>.</w:t>
      </w:r>
      <w:r w:rsidR="009A126B">
        <w:rPr>
          <w:rFonts w:ascii="Times New Roman" w:hAnsi="Times New Roman" w:cs="Times New Roman"/>
          <w:sz w:val="24"/>
          <w:szCs w:val="24"/>
        </w:rPr>
        <w:t xml:space="preserve"> Also figure 2 below is the diabetes prevalence average between 2011 and 2021 with mortality rate average between 2011 and 20</w:t>
      </w:r>
      <w:r w:rsidR="00570FAC">
        <w:rPr>
          <w:rFonts w:ascii="Times New Roman" w:hAnsi="Times New Roman" w:cs="Times New Roman"/>
          <w:sz w:val="24"/>
          <w:szCs w:val="24"/>
        </w:rPr>
        <w:t>19</w:t>
      </w:r>
      <w:r w:rsidR="009A126B">
        <w:rPr>
          <w:rFonts w:ascii="Times New Roman" w:hAnsi="Times New Roman" w:cs="Times New Roman"/>
          <w:sz w:val="24"/>
          <w:szCs w:val="24"/>
        </w:rPr>
        <w:t>.</w:t>
      </w:r>
    </w:p>
    <w:p w14:paraId="4B6C166D" w14:textId="5EED57F4" w:rsidR="009A126B" w:rsidRDefault="009A126B" w:rsidP="000F4576">
      <w:pPr>
        <w:spacing w:line="360" w:lineRule="auto"/>
        <w:jc w:val="both"/>
        <w:rPr>
          <w:rFonts w:ascii="Times New Roman" w:hAnsi="Times New Roman" w:cs="Times New Roman"/>
          <w:sz w:val="24"/>
          <w:szCs w:val="24"/>
        </w:rPr>
      </w:pPr>
      <w:r w:rsidRPr="00445339">
        <w:rPr>
          <w:rFonts w:ascii="Times New Roman" w:hAnsi="Times New Roman" w:cs="Times New Roman"/>
          <w:b/>
          <w:bCs/>
          <w:sz w:val="24"/>
          <w:szCs w:val="24"/>
        </w:rPr>
        <w:t>Figure 2</w:t>
      </w:r>
      <w:r>
        <w:rPr>
          <w:rFonts w:ascii="Times New Roman" w:hAnsi="Times New Roman" w:cs="Times New Roman"/>
          <w:sz w:val="24"/>
          <w:szCs w:val="24"/>
        </w:rPr>
        <w:t>.</w:t>
      </w:r>
      <w:r w:rsidR="00445339">
        <w:rPr>
          <w:rFonts w:ascii="Times New Roman" w:hAnsi="Times New Roman" w:cs="Times New Roman"/>
          <w:sz w:val="24"/>
          <w:szCs w:val="24"/>
        </w:rPr>
        <w:t xml:space="preserve"> Diabetes Prevalence and Mortality rate</w:t>
      </w:r>
    </w:p>
    <w:p w14:paraId="20EBB764" w14:textId="77777777" w:rsidR="00445339" w:rsidRDefault="009A126B" w:rsidP="00445339">
      <w:pPr>
        <w:spacing w:line="360" w:lineRule="auto"/>
        <w:jc w:val="both"/>
        <w:rPr>
          <w:rFonts w:ascii="Times New Roman" w:hAnsi="Times New Roman" w:cs="Times New Roman"/>
          <w:sz w:val="24"/>
          <w:szCs w:val="24"/>
        </w:rPr>
      </w:pPr>
      <w:r>
        <w:rPr>
          <w:noProof/>
        </w:rPr>
        <w:drawing>
          <wp:inline distT="0" distB="0" distL="0" distR="0" wp14:anchorId="378DB635" wp14:editId="6536CC19">
            <wp:extent cx="5486400" cy="23050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67271D">
        <w:rPr>
          <w:rFonts w:ascii="Times New Roman" w:hAnsi="Times New Roman" w:cs="Times New Roman"/>
          <w:sz w:val="24"/>
          <w:szCs w:val="24"/>
        </w:rPr>
        <w:t xml:space="preserve"> </w:t>
      </w:r>
    </w:p>
    <w:p w14:paraId="06590EEE" w14:textId="5F9131E5" w:rsidR="009A126B" w:rsidRPr="00474982" w:rsidRDefault="009A126B" w:rsidP="00445339">
      <w:pPr>
        <w:spacing w:line="360" w:lineRule="auto"/>
        <w:jc w:val="both"/>
        <w:rPr>
          <w:rFonts w:ascii="Times New Roman" w:hAnsi="Times New Roman" w:cs="Times New Roman"/>
          <w:i/>
          <w:iCs/>
          <w:sz w:val="20"/>
          <w:szCs w:val="20"/>
        </w:rPr>
      </w:pPr>
      <w:r w:rsidRPr="00474982">
        <w:rPr>
          <w:rFonts w:ascii="Times New Roman" w:hAnsi="Times New Roman" w:cs="Times New Roman"/>
          <w:i/>
          <w:iCs/>
          <w:sz w:val="20"/>
          <w:szCs w:val="20"/>
        </w:rPr>
        <w:t xml:space="preserve">Source: World Bank Indicator </w:t>
      </w:r>
      <w:proofErr w:type="gramStart"/>
      <w:r w:rsidRPr="00474982">
        <w:rPr>
          <w:rFonts w:ascii="Times New Roman" w:hAnsi="Times New Roman" w:cs="Times New Roman"/>
          <w:i/>
          <w:iCs/>
          <w:sz w:val="20"/>
          <w:szCs w:val="20"/>
        </w:rPr>
        <w:t>2023.</w:t>
      </w:r>
      <w:r w:rsidR="00B06297">
        <w:rPr>
          <w:rFonts w:ascii="Times New Roman" w:hAnsi="Times New Roman" w:cs="Times New Roman"/>
          <w:i/>
          <w:iCs/>
          <w:sz w:val="20"/>
          <w:szCs w:val="20"/>
        </w:rPr>
        <w:t>[</w:t>
      </w:r>
      <w:proofErr w:type="gramEnd"/>
      <w:r w:rsidR="00B06297">
        <w:rPr>
          <w:rFonts w:ascii="Times New Roman" w:hAnsi="Times New Roman" w:cs="Times New Roman"/>
          <w:i/>
          <w:iCs/>
          <w:sz w:val="20"/>
          <w:szCs w:val="20"/>
        </w:rPr>
        <w:t>9]</w:t>
      </w:r>
      <w:r w:rsidRPr="00474982">
        <w:rPr>
          <w:rFonts w:ascii="Times New Roman" w:hAnsi="Times New Roman" w:cs="Times New Roman"/>
          <w:i/>
          <w:iCs/>
          <w:sz w:val="20"/>
          <w:szCs w:val="20"/>
        </w:rPr>
        <w:t xml:space="preserve"> </w:t>
      </w:r>
    </w:p>
    <w:p w14:paraId="4570FFF1" w14:textId="77777777" w:rsidR="00DC4F63" w:rsidRDefault="00445339" w:rsidP="000F45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2 shows that mortality rate attributed to diabetes for the people between the age of 20 – 70 is at increase considering the countries in which their data are plotted. Increase in death rate because of diabetes and increase in diabetes prevalence is an indication that the fight against </w:t>
      </w:r>
      <w:r>
        <w:rPr>
          <w:rFonts w:ascii="Times New Roman" w:hAnsi="Times New Roman" w:cs="Times New Roman"/>
          <w:sz w:val="24"/>
          <w:szCs w:val="24"/>
        </w:rPr>
        <w:lastRenderedPageBreak/>
        <w:t>diabetes is in the wrong track and the world government is not achieving any success towards their efforts.</w:t>
      </w:r>
      <w:r w:rsidR="00C70CDB">
        <w:rPr>
          <w:rFonts w:ascii="Times New Roman" w:hAnsi="Times New Roman" w:cs="Times New Roman"/>
          <w:sz w:val="24"/>
          <w:szCs w:val="24"/>
        </w:rPr>
        <w:t xml:space="preserve"> </w:t>
      </w:r>
      <w:r w:rsidR="00326770">
        <w:rPr>
          <w:rFonts w:ascii="Times New Roman" w:hAnsi="Times New Roman" w:cs="Times New Roman"/>
          <w:sz w:val="24"/>
          <w:szCs w:val="24"/>
        </w:rPr>
        <w:t xml:space="preserve">Recently in 2024, the estimated adult diabetes population between the age of 20 – 70 years in different countries of the world has increased, and </w:t>
      </w:r>
      <w:r w:rsidR="00FB02D8">
        <w:rPr>
          <w:rFonts w:ascii="Times New Roman" w:hAnsi="Times New Roman" w:cs="Times New Roman"/>
          <w:sz w:val="24"/>
          <w:szCs w:val="24"/>
        </w:rPr>
        <w:t xml:space="preserve">this contributed to </w:t>
      </w:r>
      <w:r w:rsidR="00326770">
        <w:rPr>
          <w:rFonts w:ascii="Times New Roman" w:hAnsi="Times New Roman" w:cs="Times New Roman"/>
          <w:sz w:val="24"/>
          <w:szCs w:val="24"/>
        </w:rPr>
        <w:t xml:space="preserve">increase in the death rate on </w:t>
      </w:r>
      <w:r w:rsidR="00FB02D8">
        <w:rPr>
          <w:rFonts w:ascii="Times New Roman" w:hAnsi="Times New Roman" w:cs="Times New Roman"/>
          <w:sz w:val="24"/>
          <w:szCs w:val="24"/>
        </w:rPr>
        <w:t>d</w:t>
      </w:r>
      <w:r w:rsidR="00326770">
        <w:rPr>
          <w:rFonts w:ascii="Times New Roman" w:hAnsi="Times New Roman" w:cs="Times New Roman"/>
          <w:sz w:val="24"/>
          <w:szCs w:val="24"/>
        </w:rPr>
        <w:t>iabetes related deaths in 2024</w:t>
      </w:r>
      <w:r w:rsidR="00C70CDB">
        <w:rPr>
          <w:rFonts w:ascii="Times New Roman" w:hAnsi="Times New Roman" w:cs="Times New Roman"/>
          <w:sz w:val="24"/>
          <w:szCs w:val="24"/>
        </w:rPr>
        <w:t>, and not only that, but the cost government also spends on individuals with diabetes in different countries has increased in 2024</w:t>
      </w:r>
      <w:r w:rsidR="00326770">
        <w:rPr>
          <w:rFonts w:ascii="Times New Roman" w:hAnsi="Times New Roman" w:cs="Times New Roman"/>
          <w:sz w:val="24"/>
          <w:szCs w:val="24"/>
        </w:rPr>
        <w:t>. Figure 3 below shows the estimated adult diabetes population</w:t>
      </w:r>
      <w:r w:rsidR="00C70CDB">
        <w:rPr>
          <w:rFonts w:ascii="Times New Roman" w:hAnsi="Times New Roman" w:cs="Times New Roman"/>
          <w:sz w:val="24"/>
          <w:szCs w:val="24"/>
        </w:rPr>
        <w:t xml:space="preserve"> (EADP),</w:t>
      </w:r>
      <w:r w:rsidR="00326770">
        <w:rPr>
          <w:rFonts w:ascii="Times New Roman" w:hAnsi="Times New Roman" w:cs="Times New Roman"/>
          <w:sz w:val="24"/>
          <w:szCs w:val="24"/>
        </w:rPr>
        <w:t xml:space="preserve"> diabetes death related </w:t>
      </w:r>
      <w:r w:rsidR="00C70CDB">
        <w:rPr>
          <w:rFonts w:ascii="Times New Roman" w:hAnsi="Times New Roman" w:cs="Times New Roman"/>
          <w:sz w:val="24"/>
          <w:szCs w:val="24"/>
        </w:rPr>
        <w:t xml:space="preserve">(DDR) </w:t>
      </w:r>
      <w:r w:rsidR="00326770">
        <w:rPr>
          <w:rFonts w:ascii="Times New Roman" w:hAnsi="Times New Roman" w:cs="Times New Roman"/>
          <w:sz w:val="24"/>
          <w:szCs w:val="24"/>
        </w:rPr>
        <w:t>cases</w:t>
      </w:r>
      <w:r w:rsidR="00C70CDB">
        <w:rPr>
          <w:rFonts w:ascii="Times New Roman" w:hAnsi="Times New Roman" w:cs="Times New Roman"/>
          <w:sz w:val="24"/>
          <w:szCs w:val="24"/>
        </w:rPr>
        <w:t xml:space="preserve"> and cost per person with diabetes (CPPD)</w:t>
      </w:r>
      <w:r w:rsidR="00326770">
        <w:rPr>
          <w:rFonts w:ascii="Times New Roman" w:hAnsi="Times New Roman" w:cs="Times New Roman"/>
          <w:sz w:val="24"/>
          <w:szCs w:val="24"/>
        </w:rPr>
        <w:t xml:space="preserve"> in 2024 between the age of 20 – 70 years in different </w:t>
      </w:r>
      <w:r w:rsidR="00FB02D8">
        <w:rPr>
          <w:rFonts w:ascii="Times New Roman" w:hAnsi="Times New Roman" w:cs="Times New Roman"/>
          <w:sz w:val="24"/>
          <w:szCs w:val="24"/>
        </w:rPr>
        <w:t xml:space="preserve">randomly selected </w:t>
      </w:r>
      <w:r w:rsidR="00326770">
        <w:rPr>
          <w:rFonts w:ascii="Times New Roman" w:hAnsi="Times New Roman" w:cs="Times New Roman"/>
          <w:sz w:val="24"/>
          <w:szCs w:val="24"/>
        </w:rPr>
        <w:t>countries.</w:t>
      </w:r>
    </w:p>
    <w:p w14:paraId="01F1A2B5" w14:textId="44D69F77" w:rsidR="00DC4F63" w:rsidRDefault="00DC4F63" w:rsidP="000F4576">
      <w:pPr>
        <w:spacing w:line="360" w:lineRule="auto"/>
        <w:jc w:val="both"/>
        <w:rPr>
          <w:rFonts w:ascii="Times New Roman" w:hAnsi="Times New Roman" w:cs="Times New Roman"/>
          <w:sz w:val="24"/>
          <w:szCs w:val="24"/>
        </w:rPr>
      </w:pPr>
      <w:r>
        <w:rPr>
          <w:rFonts w:ascii="Times New Roman" w:hAnsi="Times New Roman" w:cs="Times New Roman"/>
          <w:sz w:val="24"/>
          <w:szCs w:val="24"/>
        </w:rPr>
        <w:t>Figure 3: Diabetes Profile</w:t>
      </w:r>
    </w:p>
    <w:p w14:paraId="05E6E7D8" w14:textId="1B179047" w:rsidR="009A126B" w:rsidRPr="000F4576" w:rsidRDefault="00DC4F63" w:rsidP="000F4576">
      <w:pPr>
        <w:spacing w:line="360" w:lineRule="auto"/>
        <w:jc w:val="both"/>
        <w:rPr>
          <w:rFonts w:ascii="Times New Roman" w:hAnsi="Times New Roman" w:cs="Times New Roman"/>
          <w:sz w:val="24"/>
          <w:szCs w:val="24"/>
        </w:rPr>
      </w:pPr>
      <w:r>
        <w:rPr>
          <w:noProof/>
        </w:rPr>
        <w:drawing>
          <wp:inline distT="0" distB="0" distL="0" distR="0" wp14:anchorId="7206B175" wp14:editId="05D2C227">
            <wp:extent cx="5486400" cy="3200400"/>
            <wp:effectExtent l="0" t="0" r="0" b="0"/>
            <wp:docPr id="85918613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26770">
        <w:rPr>
          <w:rFonts w:ascii="Times New Roman" w:hAnsi="Times New Roman" w:cs="Times New Roman"/>
          <w:sz w:val="24"/>
          <w:szCs w:val="24"/>
        </w:rPr>
        <w:t xml:space="preserve"> </w:t>
      </w:r>
      <w:r w:rsidR="00445339">
        <w:rPr>
          <w:rFonts w:ascii="Times New Roman" w:hAnsi="Times New Roman" w:cs="Times New Roman"/>
          <w:sz w:val="24"/>
          <w:szCs w:val="24"/>
        </w:rPr>
        <w:t xml:space="preserve"> </w:t>
      </w:r>
    </w:p>
    <w:p w14:paraId="2BB8E07D" w14:textId="50C0EE57" w:rsidR="0034295E" w:rsidRPr="00474982" w:rsidRDefault="000F4576" w:rsidP="00B25D1E">
      <w:pPr>
        <w:spacing w:before="100" w:beforeAutospacing="1" w:after="100" w:afterAutospacing="1" w:line="360" w:lineRule="auto"/>
        <w:jc w:val="both"/>
        <w:rPr>
          <w:rFonts w:ascii="Times New Roman" w:eastAsia="Times New Roman" w:hAnsi="Times New Roman" w:cs="Times New Roman"/>
          <w:i/>
          <w:iCs/>
          <w:sz w:val="20"/>
          <w:szCs w:val="20"/>
        </w:rPr>
      </w:pPr>
      <w:r>
        <w:rPr>
          <w:rFonts w:ascii="Times New Roman" w:eastAsia="Times New Roman" w:hAnsi="Times New Roman" w:cs="Times New Roman"/>
          <w:sz w:val="24"/>
          <w:szCs w:val="24"/>
        </w:rPr>
        <w:t xml:space="preserve"> </w:t>
      </w:r>
      <w:r w:rsidR="00DC4F63" w:rsidRPr="00474982">
        <w:rPr>
          <w:rFonts w:ascii="Times New Roman" w:eastAsia="Times New Roman" w:hAnsi="Times New Roman" w:cs="Times New Roman"/>
          <w:i/>
          <w:iCs/>
          <w:sz w:val="20"/>
          <w:szCs w:val="20"/>
        </w:rPr>
        <w:t>Sources: International Diabetes Federation (IDF) Atlas (2025)</w:t>
      </w:r>
    </w:p>
    <w:p w14:paraId="35FD89DA" w14:textId="1A6AE6C8" w:rsidR="00DC4F63" w:rsidRDefault="00DC4F63" w:rsidP="00B25D1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Considering figure 3, diabetes death related (DDR) is high in 2024. This increase is expected to continue over the years. The government is struggling to control the prevalence of diabetes, and this has been affecting economic growth in many countries. Because the money government would have </w:t>
      </w:r>
      <w:r w:rsidR="005F5BB1">
        <w:rPr>
          <w:rFonts w:ascii="Times New Roman" w:eastAsia="Times New Roman" w:hAnsi="Times New Roman" w:cs="Times New Roman"/>
          <w:sz w:val="24"/>
          <w:szCs w:val="24"/>
        </w:rPr>
        <w:t>spent</w:t>
      </w:r>
      <w:r>
        <w:rPr>
          <w:rFonts w:ascii="Times New Roman" w:eastAsia="Times New Roman" w:hAnsi="Times New Roman" w:cs="Times New Roman"/>
          <w:sz w:val="24"/>
          <w:szCs w:val="24"/>
        </w:rPr>
        <w:t xml:space="preserve"> </w:t>
      </w:r>
      <w:r w:rsidR="005F5BB1">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other economic variables to enhance economic growth is used to fight against diabetes prevalence. Below </w:t>
      </w:r>
      <w:r w:rsidR="005F5BB1">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few countries </w:t>
      </w:r>
      <w:r w:rsidR="005F5BB1">
        <w:rPr>
          <w:rFonts w:ascii="Times New Roman" w:eastAsia="Times New Roman" w:hAnsi="Times New Roman" w:cs="Times New Roman"/>
          <w:sz w:val="24"/>
          <w:szCs w:val="24"/>
        </w:rPr>
        <w:t xml:space="preserve">and their </w:t>
      </w:r>
      <w:r>
        <w:rPr>
          <w:rFonts w:ascii="Times New Roman" w:eastAsia="Times New Roman" w:hAnsi="Times New Roman" w:cs="Times New Roman"/>
          <w:sz w:val="24"/>
          <w:szCs w:val="24"/>
        </w:rPr>
        <w:t xml:space="preserve">gross domestic product per capita in 2024. </w:t>
      </w:r>
    </w:p>
    <w:p w14:paraId="155007D7" w14:textId="1C799175" w:rsidR="00565CB8" w:rsidRDefault="00565CB8" w:rsidP="00B25D1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4: Gross domestic product per capita of some countries</w:t>
      </w:r>
    </w:p>
    <w:p w14:paraId="73C48F7D" w14:textId="56C19DC1" w:rsidR="00565CB8" w:rsidRPr="0034295E" w:rsidRDefault="00565CB8" w:rsidP="00B25D1E">
      <w:pPr>
        <w:spacing w:before="100" w:beforeAutospacing="1" w:after="100" w:afterAutospacing="1" w:line="360" w:lineRule="auto"/>
        <w:jc w:val="both"/>
        <w:rPr>
          <w:rFonts w:ascii="Times New Roman" w:eastAsia="Times New Roman" w:hAnsi="Times New Roman" w:cs="Times New Roman"/>
          <w:sz w:val="24"/>
          <w:szCs w:val="24"/>
        </w:rPr>
      </w:pPr>
      <w:r>
        <w:rPr>
          <w:noProof/>
        </w:rPr>
        <w:lastRenderedPageBreak/>
        <w:drawing>
          <wp:inline distT="0" distB="0" distL="0" distR="0" wp14:anchorId="5CCDCBF4" wp14:editId="3404B4A4">
            <wp:extent cx="5486400" cy="2273300"/>
            <wp:effectExtent l="0" t="0" r="0" b="12700"/>
            <wp:docPr id="73752112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1A627C" w14:textId="32FBF206" w:rsidR="00280095" w:rsidRPr="00474982" w:rsidRDefault="0034295E">
      <w:pPr>
        <w:rPr>
          <w:rFonts w:ascii="Times New Roman" w:hAnsi="Times New Roman" w:cs="Times New Roman"/>
          <w:i/>
          <w:iCs/>
          <w:sz w:val="20"/>
          <w:szCs w:val="20"/>
        </w:rPr>
      </w:pPr>
      <w:r w:rsidRPr="0054347C">
        <w:rPr>
          <w:rFonts w:ascii="Times New Roman" w:hAnsi="Times New Roman" w:cs="Times New Roman"/>
          <w:sz w:val="24"/>
          <w:szCs w:val="24"/>
        </w:rPr>
        <w:t xml:space="preserve"> </w:t>
      </w:r>
      <w:r w:rsidR="00565CB8" w:rsidRPr="00474982">
        <w:rPr>
          <w:rFonts w:ascii="Times New Roman" w:hAnsi="Times New Roman" w:cs="Times New Roman"/>
          <w:i/>
          <w:iCs/>
          <w:sz w:val="20"/>
          <w:szCs w:val="20"/>
        </w:rPr>
        <w:t>Sources: World Bank data (2025)</w:t>
      </w:r>
      <w:r w:rsidR="00B06297">
        <w:rPr>
          <w:rFonts w:ascii="Times New Roman" w:hAnsi="Times New Roman" w:cs="Times New Roman"/>
          <w:i/>
          <w:iCs/>
          <w:sz w:val="20"/>
          <w:szCs w:val="20"/>
        </w:rPr>
        <w:t xml:space="preserve"> [10]</w:t>
      </w:r>
    </w:p>
    <w:p w14:paraId="1DCEE2C7" w14:textId="367E2680" w:rsidR="0054347C" w:rsidRDefault="0054347C" w:rsidP="00C93D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figure 4, it is observant that some countries have low income per capita (GDP/C) while some have high income per capita, this gap between country’s per capita income becomes another devastating condition against appropriate implementation on curb against diabetes prevalence. </w:t>
      </w:r>
      <w:r w:rsidR="00192A84">
        <w:rPr>
          <w:rFonts w:ascii="Times New Roman" w:hAnsi="Times New Roman" w:cs="Times New Roman"/>
          <w:sz w:val="24"/>
          <w:szCs w:val="24"/>
        </w:rPr>
        <w:t xml:space="preserve">Considering the devastating situation caused by diabetes prevalence and its mortality rate, this study will answer the question, why is diabetes prevalence at increase and what is its indirect impact on economic growth by putting into consideration this study objective which is to analyze the indirect impact of diabetes prevalence on economic growth. This study significance is to bridge the confusion diabetes prevalence has implemented in many countries knowing that efforts </w:t>
      </w:r>
      <w:r w:rsidR="00C93D91">
        <w:rPr>
          <w:rFonts w:ascii="Times New Roman" w:hAnsi="Times New Roman" w:cs="Times New Roman"/>
          <w:sz w:val="24"/>
          <w:szCs w:val="24"/>
        </w:rPr>
        <w:t>adopted by many countries’ government on fight against diabetes seem abortive. This study outcome will help many countries’ governments to manage the existing prevalence of diabetes as well put it in control and hence achieve success in curb</w:t>
      </w:r>
      <w:r w:rsidR="008205D9">
        <w:rPr>
          <w:rFonts w:ascii="Times New Roman" w:hAnsi="Times New Roman" w:cs="Times New Roman"/>
          <w:sz w:val="24"/>
          <w:szCs w:val="24"/>
        </w:rPr>
        <w:t>ing</w:t>
      </w:r>
      <w:r w:rsidR="00C93D91">
        <w:rPr>
          <w:rFonts w:ascii="Times New Roman" w:hAnsi="Times New Roman" w:cs="Times New Roman"/>
          <w:sz w:val="24"/>
          <w:szCs w:val="24"/>
        </w:rPr>
        <w:t xml:space="preserve"> diabetes prevalence. The organization of this study is as follows, section one is the </w:t>
      </w:r>
      <w:r w:rsidR="008A6066">
        <w:rPr>
          <w:rFonts w:ascii="Times New Roman" w:hAnsi="Times New Roman" w:cs="Times New Roman"/>
          <w:sz w:val="24"/>
          <w:szCs w:val="24"/>
        </w:rPr>
        <w:t>introduction</w:t>
      </w:r>
      <w:r w:rsidR="00C93D91">
        <w:rPr>
          <w:rFonts w:ascii="Times New Roman" w:hAnsi="Times New Roman" w:cs="Times New Roman"/>
          <w:sz w:val="24"/>
          <w:szCs w:val="24"/>
        </w:rPr>
        <w:t>, section two is the literature</w:t>
      </w:r>
      <w:r w:rsidR="0089421E">
        <w:rPr>
          <w:rFonts w:ascii="Times New Roman" w:hAnsi="Times New Roman" w:cs="Times New Roman"/>
          <w:sz w:val="24"/>
          <w:szCs w:val="24"/>
        </w:rPr>
        <w:t xml:space="preserve"> review</w:t>
      </w:r>
      <w:r w:rsidR="00C93D91">
        <w:rPr>
          <w:rFonts w:ascii="Times New Roman" w:hAnsi="Times New Roman" w:cs="Times New Roman"/>
          <w:sz w:val="24"/>
          <w:szCs w:val="24"/>
        </w:rPr>
        <w:t xml:space="preserve">, section three </w:t>
      </w:r>
      <w:r w:rsidR="0089421E">
        <w:rPr>
          <w:rFonts w:ascii="Times New Roman" w:hAnsi="Times New Roman" w:cs="Times New Roman"/>
          <w:sz w:val="24"/>
          <w:szCs w:val="24"/>
        </w:rPr>
        <w:t xml:space="preserve">is </w:t>
      </w:r>
      <w:r w:rsidR="00C93D91">
        <w:rPr>
          <w:rFonts w:ascii="Times New Roman" w:hAnsi="Times New Roman" w:cs="Times New Roman"/>
          <w:sz w:val="24"/>
          <w:szCs w:val="24"/>
        </w:rPr>
        <w:t xml:space="preserve">data and methodology, section four is the </w:t>
      </w:r>
      <w:r w:rsidR="00155B7B">
        <w:rPr>
          <w:rFonts w:ascii="Times New Roman" w:hAnsi="Times New Roman" w:cs="Times New Roman"/>
          <w:sz w:val="24"/>
          <w:szCs w:val="24"/>
        </w:rPr>
        <w:t>estimation and result analysis</w:t>
      </w:r>
      <w:r w:rsidR="008205D9">
        <w:rPr>
          <w:rFonts w:ascii="Times New Roman" w:hAnsi="Times New Roman" w:cs="Times New Roman"/>
          <w:sz w:val="24"/>
          <w:szCs w:val="24"/>
        </w:rPr>
        <w:t>, while</w:t>
      </w:r>
      <w:r w:rsidR="00155B7B">
        <w:rPr>
          <w:rFonts w:ascii="Times New Roman" w:hAnsi="Times New Roman" w:cs="Times New Roman"/>
          <w:sz w:val="24"/>
          <w:szCs w:val="24"/>
        </w:rPr>
        <w:t xml:space="preserve"> section five brings the conclusion and policy implications.</w:t>
      </w:r>
    </w:p>
    <w:p w14:paraId="1120068B" w14:textId="77777777" w:rsidR="00377DFB" w:rsidRDefault="00377DFB" w:rsidP="00C93D91">
      <w:pPr>
        <w:spacing w:line="360" w:lineRule="auto"/>
        <w:jc w:val="both"/>
        <w:rPr>
          <w:rFonts w:ascii="Times New Roman" w:hAnsi="Times New Roman" w:cs="Times New Roman"/>
          <w:sz w:val="24"/>
          <w:szCs w:val="24"/>
        </w:rPr>
      </w:pPr>
    </w:p>
    <w:p w14:paraId="146D7F8E" w14:textId="3C582A96" w:rsidR="00D955B5" w:rsidRPr="00D955B5" w:rsidRDefault="00D955B5" w:rsidP="00C93D91">
      <w:pPr>
        <w:spacing w:line="360" w:lineRule="auto"/>
        <w:jc w:val="both"/>
        <w:rPr>
          <w:rFonts w:ascii="Times New Roman" w:hAnsi="Times New Roman" w:cs="Times New Roman"/>
          <w:b/>
          <w:bCs/>
          <w:sz w:val="24"/>
          <w:szCs w:val="24"/>
        </w:rPr>
      </w:pPr>
      <w:r w:rsidRPr="00D955B5">
        <w:rPr>
          <w:rFonts w:ascii="Times New Roman" w:hAnsi="Times New Roman" w:cs="Times New Roman"/>
          <w:b/>
          <w:bCs/>
          <w:sz w:val="24"/>
          <w:szCs w:val="24"/>
        </w:rPr>
        <w:t>2: Literature Review</w:t>
      </w:r>
    </w:p>
    <w:p w14:paraId="5EAF23DB" w14:textId="41CD230B" w:rsidR="00D955B5" w:rsidRPr="00D955B5" w:rsidRDefault="008C56B3" w:rsidP="00D955B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D955B5" w:rsidRPr="00D955B5">
        <w:rPr>
          <w:rFonts w:ascii="Times New Roman" w:hAnsi="Times New Roman" w:cs="Times New Roman"/>
          <w:b/>
          <w:bCs/>
          <w:sz w:val="24"/>
          <w:szCs w:val="24"/>
        </w:rPr>
        <w:t>Theoretical Review</w:t>
      </w:r>
    </w:p>
    <w:p w14:paraId="52110BC9" w14:textId="64077169" w:rsidR="00E80A74" w:rsidRDefault="00D955B5" w:rsidP="00D955B5">
      <w:pPr>
        <w:spacing w:line="360" w:lineRule="auto"/>
        <w:jc w:val="both"/>
        <w:rPr>
          <w:rFonts w:ascii="Times New Roman" w:hAnsi="Times New Roman" w:cs="Times New Roman"/>
          <w:sz w:val="24"/>
          <w:szCs w:val="24"/>
        </w:rPr>
      </w:pPr>
      <w:r w:rsidRPr="007F49D7">
        <w:rPr>
          <w:rFonts w:ascii="Times New Roman" w:hAnsi="Times New Roman" w:cs="Times New Roman"/>
          <w:sz w:val="24"/>
          <w:szCs w:val="24"/>
        </w:rPr>
        <w:t xml:space="preserve">This study considers the Endogenous Growth Theory (Romer, </w:t>
      </w:r>
      <w:proofErr w:type="gramStart"/>
      <w:r w:rsidRPr="007F49D7">
        <w:rPr>
          <w:rFonts w:ascii="Times New Roman" w:hAnsi="Times New Roman" w:cs="Times New Roman"/>
          <w:sz w:val="24"/>
          <w:szCs w:val="24"/>
        </w:rPr>
        <w:t>1986)</w:t>
      </w:r>
      <w:r w:rsidR="00D34CBA">
        <w:rPr>
          <w:rFonts w:ascii="Times New Roman" w:hAnsi="Times New Roman" w:cs="Times New Roman"/>
          <w:sz w:val="24"/>
          <w:szCs w:val="24"/>
        </w:rPr>
        <w:t>[</w:t>
      </w:r>
      <w:proofErr w:type="gramEnd"/>
      <w:r w:rsidR="00D34CBA">
        <w:rPr>
          <w:rFonts w:ascii="Times New Roman" w:hAnsi="Times New Roman" w:cs="Times New Roman"/>
          <w:sz w:val="24"/>
          <w:szCs w:val="24"/>
        </w:rPr>
        <w:t>3]</w:t>
      </w:r>
      <w:r w:rsidRPr="007F49D7">
        <w:rPr>
          <w:rFonts w:ascii="Times New Roman" w:hAnsi="Times New Roman" w:cs="Times New Roman"/>
          <w:sz w:val="24"/>
          <w:szCs w:val="24"/>
        </w:rPr>
        <w:t xml:space="preserve"> which explains how economic growth is enhanced by human capital, productivity and innovation. Endogenous growth </w:t>
      </w:r>
      <w:r w:rsidRPr="007F49D7">
        <w:rPr>
          <w:rFonts w:ascii="Times New Roman" w:hAnsi="Times New Roman" w:cs="Times New Roman"/>
          <w:sz w:val="24"/>
          <w:szCs w:val="24"/>
        </w:rPr>
        <w:lastRenderedPageBreak/>
        <w:t>theory explains that health is a critical component of human capital</w:t>
      </w:r>
      <w:r>
        <w:rPr>
          <w:rFonts w:ascii="Times New Roman" w:hAnsi="Times New Roman" w:cs="Times New Roman"/>
          <w:sz w:val="24"/>
          <w:szCs w:val="24"/>
        </w:rPr>
        <w:t xml:space="preserve"> and human capital is important for economic growth. W</w:t>
      </w:r>
      <w:r w:rsidRPr="007F49D7">
        <w:rPr>
          <w:rFonts w:ascii="Times New Roman" w:hAnsi="Times New Roman" w:cs="Times New Roman"/>
          <w:sz w:val="24"/>
          <w:szCs w:val="24"/>
        </w:rPr>
        <w:t>hen people are healthy, they are more productive</w:t>
      </w:r>
      <w:r>
        <w:rPr>
          <w:rFonts w:ascii="Times New Roman" w:hAnsi="Times New Roman" w:cs="Times New Roman"/>
          <w:sz w:val="24"/>
          <w:szCs w:val="24"/>
        </w:rPr>
        <w:t xml:space="preserve"> and d</w:t>
      </w:r>
      <w:r w:rsidRPr="007F49D7">
        <w:rPr>
          <w:rFonts w:ascii="Times New Roman" w:hAnsi="Times New Roman" w:cs="Times New Roman"/>
          <w:sz w:val="24"/>
          <w:szCs w:val="24"/>
        </w:rPr>
        <w:t xml:space="preserve">iseases like diabetes reduce productivity, </w:t>
      </w:r>
      <w:proofErr w:type="spellStart"/>
      <w:r w:rsidRPr="007F49D7">
        <w:rPr>
          <w:rFonts w:ascii="Times New Roman" w:hAnsi="Times New Roman" w:cs="Times New Roman"/>
          <w:sz w:val="24"/>
          <w:szCs w:val="24"/>
        </w:rPr>
        <w:t>labour</w:t>
      </w:r>
      <w:proofErr w:type="spellEnd"/>
      <w:r w:rsidRPr="007F49D7">
        <w:rPr>
          <w:rFonts w:ascii="Times New Roman" w:hAnsi="Times New Roman" w:cs="Times New Roman"/>
          <w:sz w:val="24"/>
          <w:szCs w:val="24"/>
        </w:rPr>
        <w:t xml:space="preserve"> efficiency</w:t>
      </w:r>
      <w:r w:rsidR="00307E15">
        <w:rPr>
          <w:rFonts w:ascii="Times New Roman" w:hAnsi="Times New Roman" w:cs="Times New Roman"/>
          <w:sz w:val="24"/>
          <w:szCs w:val="24"/>
        </w:rPr>
        <w:t>,</w:t>
      </w:r>
      <w:r w:rsidRPr="007F49D7">
        <w:rPr>
          <w:rFonts w:ascii="Times New Roman" w:hAnsi="Times New Roman" w:cs="Times New Roman"/>
          <w:sz w:val="24"/>
          <w:szCs w:val="24"/>
        </w:rPr>
        <w:t xml:space="preserve"> increase health care costs</w:t>
      </w:r>
      <w:r w:rsidR="00307E15">
        <w:rPr>
          <w:rFonts w:ascii="Times New Roman" w:hAnsi="Times New Roman" w:cs="Times New Roman"/>
          <w:sz w:val="24"/>
          <w:szCs w:val="24"/>
        </w:rPr>
        <w:t xml:space="preserve"> and </w:t>
      </w:r>
      <w:r w:rsidR="00307E15" w:rsidRPr="007F49D7">
        <w:rPr>
          <w:rFonts w:ascii="Times New Roman" w:hAnsi="Times New Roman" w:cs="Times New Roman"/>
          <w:sz w:val="24"/>
          <w:szCs w:val="24"/>
        </w:rPr>
        <w:t>diminish</w:t>
      </w:r>
      <w:r w:rsidRPr="007F49D7">
        <w:rPr>
          <w:rFonts w:ascii="Times New Roman" w:hAnsi="Times New Roman" w:cs="Times New Roman"/>
          <w:sz w:val="24"/>
          <w:szCs w:val="24"/>
        </w:rPr>
        <w:t xml:space="preserve"> health outcome. </w:t>
      </w:r>
      <w:r w:rsidR="00307E15">
        <w:rPr>
          <w:rFonts w:ascii="Times New Roman" w:hAnsi="Times New Roman" w:cs="Times New Roman"/>
          <w:sz w:val="24"/>
          <w:szCs w:val="24"/>
        </w:rPr>
        <w:t>The indication of weak health outcome leads to weak</w:t>
      </w:r>
      <w:r w:rsidRPr="007F49D7">
        <w:rPr>
          <w:rFonts w:ascii="Times New Roman" w:hAnsi="Times New Roman" w:cs="Times New Roman"/>
          <w:sz w:val="24"/>
          <w:szCs w:val="24"/>
        </w:rPr>
        <w:t xml:space="preserve"> </w:t>
      </w:r>
      <w:proofErr w:type="spellStart"/>
      <w:r w:rsidRPr="007F49D7">
        <w:rPr>
          <w:rFonts w:ascii="Times New Roman" w:hAnsi="Times New Roman" w:cs="Times New Roman"/>
          <w:sz w:val="24"/>
          <w:szCs w:val="24"/>
        </w:rPr>
        <w:t>labour</w:t>
      </w:r>
      <w:proofErr w:type="spellEnd"/>
      <w:r w:rsidRPr="007F49D7">
        <w:rPr>
          <w:rFonts w:ascii="Times New Roman" w:hAnsi="Times New Roman" w:cs="Times New Roman"/>
          <w:sz w:val="24"/>
          <w:szCs w:val="24"/>
        </w:rPr>
        <w:t xml:space="preserve"> force </w:t>
      </w:r>
      <w:r w:rsidR="00307E15">
        <w:rPr>
          <w:rFonts w:ascii="Times New Roman" w:hAnsi="Times New Roman" w:cs="Times New Roman"/>
          <w:sz w:val="24"/>
          <w:szCs w:val="24"/>
        </w:rPr>
        <w:t>which causes</w:t>
      </w:r>
      <w:r w:rsidRPr="007F49D7">
        <w:rPr>
          <w:rFonts w:ascii="Times New Roman" w:hAnsi="Times New Roman" w:cs="Times New Roman"/>
          <w:sz w:val="24"/>
          <w:szCs w:val="24"/>
        </w:rPr>
        <w:t xml:space="preserve"> economic growth </w:t>
      </w:r>
      <w:r w:rsidR="009C6FE2" w:rsidRPr="007F49D7">
        <w:rPr>
          <w:rFonts w:ascii="Times New Roman" w:hAnsi="Times New Roman" w:cs="Times New Roman"/>
          <w:sz w:val="24"/>
          <w:szCs w:val="24"/>
        </w:rPr>
        <w:t>to dwindle</w:t>
      </w:r>
      <w:r w:rsidRPr="007F49D7">
        <w:rPr>
          <w:rFonts w:ascii="Times New Roman" w:hAnsi="Times New Roman" w:cs="Times New Roman"/>
          <w:sz w:val="24"/>
          <w:szCs w:val="24"/>
        </w:rPr>
        <w:t>.</w:t>
      </w:r>
      <w:r>
        <w:rPr>
          <w:rFonts w:ascii="Times New Roman" w:hAnsi="Times New Roman" w:cs="Times New Roman"/>
          <w:sz w:val="24"/>
          <w:szCs w:val="24"/>
        </w:rPr>
        <w:t xml:space="preserve"> This study will adopt this theoretical framework in its analysis.</w:t>
      </w:r>
    </w:p>
    <w:p w14:paraId="03DFB4CC" w14:textId="17D42CF3" w:rsidR="00E80A74" w:rsidRPr="00661B5A" w:rsidRDefault="008C56B3" w:rsidP="00D955B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E80A74" w:rsidRPr="00661B5A">
        <w:rPr>
          <w:rFonts w:ascii="Times New Roman" w:hAnsi="Times New Roman" w:cs="Times New Roman"/>
          <w:b/>
          <w:bCs/>
          <w:sz w:val="24"/>
          <w:szCs w:val="24"/>
        </w:rPr>
        <w:t>Empirical Review</w:t>
      </w:r>
    </w:p>
    <w:p w14:paraId="14AD8587" w14:textId="6442875D" w:rsidR="00BB27C1" w:rsidRPr="00661B5A" w:rsidRDefault="00E80A74" w:rsidP="00D955B5">
      <w:pPr>
        <w:spacing w:line="360" w:lineRule="auto"/>
        <w:jc w:val="both"/>
        <w:rPr>
          <w:rFonts w:ascii="Times New Roman" w:hAnsi="Times New Roman" w:cs="Times New Roman"/>
          <w:sz w:val="24"/>
          <w:szCs w:val="24"/>
        </w:rPr>
      </w:pPr>
      <w:proofErr w:type="spellStart"/>
      <w:r w:rsidRPr="00661B5A">
        <w:rPr>
          <w:rFonts w:ascii="Times New Roman" w:hAnsi="Times New Roman" w:cs="Times New Roman"/>
          <w:sz w:val="24"/>
          <w:szCs w:val="24"/>
        </w:rPr>
        <w:t>Gojka</w:t>
      </w:r>
      <w:proofErr w:type="spellEnd"/>
      <w:r w:rsidRPr="00661B5A">
        <w:rPr>
          <w:rFonts w:ascii="Times New Roman" w:hAnsi="Times New Roman" w:cs="Times New Roman"/>
          <w:sz w:val="24"/>
          <w:szCs w:val="24"/>
        </w:rPr>
        <w:t xml:space="preserve"> </w:t>
      </w:r>
      <w:proofErr w:type="spellStart"/>
      <w:r w:rsidRPr="00661B5A">
        <w:rPr>
          <w:rFonts w:ascii="Times New Roman" w:hAnsi="Times New Roman" w:cs="Times New Roman"/>
          <w:sz w:val="24"/>
          <w:szCs w:val="24"/>
        </w:rPr>
        <w:t>Roglic</w:t>
      </w:r>
      <w:proofErr w:type="spellEnd"/>
      <w:r w:rsidRPr="00661B5A">
        <w:rPr>
          <w:rFonts w:ascii="Times New Roman" w:hAnsi="Times New Roman" w:cs="Times New Roman"/>
          <w:sz w:val="24"/>
          <w:szCs w:val="24"/>
        </w:rPr>
        <w:t xml:space="preserve"> (</w:t>
      </w:r>
      <w:proofErr w:type="gramStart"/>
      <w:r w:rsidRPr="00661B5A">
        <w:rPr>
          <w:rFonts w:ascii="Times New Roman" w:hAnsi="Times New Roman" w:cs="Times New Roman"/>
          <w:sz w:val="24"/>
          <w:szCs w:val="24"/>
        </w:rPr>
        <w:t>2016)</w:t>
      </w:r>
      <w:r w:rsidR="00D34CBA">
        <w:rPr>
          <w:rFonts w:ascii="Times New Roman" w:hAnsi="Times New Roman" w:cs="Times New Roman"/>
          <w:sz w:val="24"/>
          <w:szCs w:val="24"/>
        </w:rPr>
        <w:t>[</w:t>
      </w:r>
      <w:proofErr w:type="gramEnd"/>
      <w:r w:rsidR="00D34CBA">
        <w:rPr>
          <w:rFonts w:ascii="Times New Roman" w:hAnsi="Times New Roman" w:cs="Times New Roman"/>
          <w:sz w:val="24"/>
          <w:szCs w:val="24"/>
        </w:rPr>
        <w:t>4]</w:t>
      </w:r>
      <w:r w:rsidRPr="00661B5A">
        <w:rPr>
          <w:rFonts w:ascii="Times New Roman" w:hAnsi="Times New Roman" w:cs="Times New Roman"/>
          <w:sz w:val="24"/>
          <w:szCs w:val="24"/>
        </w:rPr>
        <w:t xml:space="preserve"> on his article titled “WHO Global report on Diabetes: A summary</w:t>
      </w:r>
      <w:r w:rsidR="00307E15" w:rsidRPr="00661B5A">
        <w:rPr>
          <w:rFonts w:ascii="Times New Roman" w:hAnsi="Times New Roman" w:cs="Times New Roman"/>
          <w:sz w:val="24"/>
          <w:szCs w:val="24"/>
        </w:rPr>
        <w:t>”</w:t>
      </w:r>
      <w:r w:rsidRPr="00661B5A">
        <w:rPr>
          <w:rFonts w:ascii="Times New Roman" w:hAnsi="Times New Roman" w:cs="Times New Roman"/>
          <w:sz w:val="24"/>
          <w:szCs w:val="24"/>
        </w:rPr>
        <w:t xml:space="preserve"> stated that Diabetes has been in existence over decades and been recognized as a serious illness, but there has not been any cure anticipated by physicians or healers. It indicated that diabetes prevalence has increased over the decades and WHO member states have engaged in global framework and monitoring of non-communicable diseases with 9 targets to reach in 2025 which diabetes and its risk factors are reflected in the target and indicators such as reduction on exposure to unhealthy diet and physical inability, zero rise in prevalence of diabetes, improved access to medication and reduction to mortality rate</w:t>
      </w:r>
      <w:r w:rsidR="009C6FE2" w:rsidRPr="00661B5A">
        <w:rPr>
          <w:rFonts w:ascii="Times New Roman" w:hAnsi="Times New Roman" w:cs="Times New Roman"/>
          <w:sz w:val="24"/>
          <w:szCs w:val="24"/>
        </w:rPr>
        <w:t xml:space="preserve"> are considered</w:t>
      </w:r>
      <w:r w:rsidRPr="00661B5A">
        <w:rPr>
          <w:rFonts w:ascii="Times New Roman" w:hAnsi="Times New Roman" w:cs="Times New Roman"/>
          <w:sz w:val="24"/>
          <w:szCs w:val="24"/>
        </w:rPr>
        <w:t>.</w:t>
      </w:r>
    </w:p>
    <w:p w14:paraId="0A0C80B2" w14:textId="4E1DF343" w:rsidR="00850A0D" w:rsidRDefault="00BB27C1" w:rsidP="00BB27C1">
      <w:pPr>
        <w:spacing w:line="360" w:lineRule="auto"/>
        <w:jc w:val="both"/>
        <w:rPr>
          <w:rFonts w:ascii="Times New Roman" w:hAnsi="Times New Roman" w:cs="Times New Roman"/>
          <w:sz w:val="24"/>
          <w:szCs w:val="24"/>
        </w:rPr>
      </w:pPr>
      <w:proofErr w:type="spellStart"/>
      <w:r w:rsidRPr="00661B5A">
        <w:rPr>
          <w:rFonts w:ascii="Times New Roman" w:hAnsi="Times New Roman" w:cs="Times New Roman"/>
          <w:sz w:val="24"/>
          <w:szCs w:val="24"/>
        </w:rPr>
        <w:t>Forouhi</w:t>
      </w:r>
      <w:proofErr w:type="spellEnd"/>
      <w:r w:rsidRPr="00661B5A">
        <w:rPr>
          <w:rFonts w:ascii="Times New Roman" w:hAnsi="Times New Roman" w:cs="Times New Roman"/>
          <w:sz w:val="24"/>
          <w:szCs w:val="24"/>
        </w:rPr>
        <w:t>, N. G., &amp; Wareham, N. J. (</w:t>
      </w:r>
      <w:proofErr w:type="gramStart"/>
      <w:r w:rsidRPr="00661B5A">
        <w:rPr>
          <w:rFonts w:ascii="Times New Roman" w:hAnsi="Times New Roman" w:cs="Times New Roman"/>
          <w:sz w:val="24"/>
          <w:szCs w:val="24"/>
        </w:rPr>
        <w:t>2019)</w:t>
      </w:r>
      <w:r w:rsidR="00D34CBA">
        <w:rPr>
          <w:rFonts w:ascii="Times New Roman" w:hAnsi="Times New Roman" w:cs="Times New Roman"/>
          <w:sz w:val="24"/>
          <w:szCs w:val="24"/>
        </w:rPr>
        <w:t>[</w:t>
      </w:r>
      <w:proofErr w:type="gramEnd"/>
      <w:r w:rsidR="00D34CBA">
        <w:rPr>
          <w:rFonts w:ascii="Times New Roman" w:hAnsi="Times New Roman" w:cs="Times New Roman"/>
          <w:sz w:val="24"/>
          <w:szCs w:val="24"/>
        </w:rPr>
        <w:t>5]</w:t>
      </w:r>
      <w:r w:rsidRPr="00661B5A">
        <w:rPr>
          <w:rFonts w:ascii="Times New Roman" w:hAnsi="Times New Roman" w:cs="Times New Roman"/>
          <w:sz w:val="24"/>
          <w:szCs w:val="24"/>
        </w:rPr>
        <w:t xml:space="preserve"> on their studies “Epidemiology of Diabetes” highlighted causes and consequences of diabetes.  Their studies indicated the frequent rise in diabetes prevalence coupled with rise in obesity which have led to premature morbidity, reduced life expectancy, mortality and financial stress and crises patients undergo. The study highlighted how complex diabetes is and mentioned that debates have been on</w:t>
      </w:r>
      <w:r w:rsidR="003A096E" w:rsidRPr="00661B5A">
        <w:rPr>
          <w:rFonts w:ascii="Times New Roman" w:hAnsi="Times New Roman" w:cs="Times New Roman"/>
          <w:sz w:val="24"/>
          <w:szCs w:val="24"/>
        </w:rPr>
        <w:t>,</w:t>
      </w:r>
      <w:r w:rsidRPr="00661B5A">
        <w:rPr>
          <w:rFonts w:ascii="Times New Roman" w:hAnsi="Times New Roman" w:cs="Times New Roman"/>
          <w:sz w:val="24"/>
          <w:szCs w:val="24"/>
        </w:rPr>
        <w:t xml:space="preserve"> over the decades. It concluded that experts from World Health Organization and American Diabetes Association have emerged and formulated diagnostic criteria for diabetes knowing that type 1 and type 2 diabetes are main issues on the total diabetes prevalence. The study did not offer any solution to end diabetes prevalence, rather it can be managed.</w:t>
      </w:r>
    </w:p>
    <w:p w14:paraId="69521991" w14:textId="77777777" w:rsidR="00377D2E" w:rsidRPr="00661B5A" w:rsidRDefault="00377D2E" w:rsidP="00BB27C1">
      <w:pPr>
        <w:spacing w:line="360" w:lineRule="auto"/>
        <w:jc w:val="both"/>
        <w:rPr>
          <w:rFonts w:ascii="Times New Roman" w:hAnsi="Times New Roman" w:cs="Times New Roman"/>
          <w:sz w:val="24"/>
          <w:szCs w:val="24"/>
        </w:rPr>
      </w:pPr>
    </w:p>
    <w:p w14:paraId="6A8805B9" w14:textId="464160A4" w:rsidR="00850A0D" w:rsidRPr="00661B5A" w:rsidRDefault="00850A0D" w:rsidP="00BB27C1">
      <w:pPr>
        <w:spacing w:line="360" w:lineRule="auto"/>
        <w:jc w:val="both"/>
        <w:rPr>
          <w:rFonts w:ascii="Times New Roman" w:hAnsi="Times New Roman" w:cs="Times New Roman"/>
          <w:b/>
          <w:bCs/>
          <w:sz w:val="24"/>
          <w:szCs w:val="24"/>
        </w:rPr>
      </w:pPr>
      <w:r w:rsidRPr="00661B5A">
        <w:rPr>
          <w:rFonts w:ascii="Times New Roman" w:hAnsi="Times New Roman" w:cs="Times New Roman"/>
          <w:b/>
          <w:bCs/>
          <w:sz w:val="24"/>
          <w:szCs w:val="24"/>
        </w:rPr>
        <w:t>3: Data and Methodology</w:t>
      </w:r>
    </w:p>
    <w:p w14:paraId="70EDD146" w14:textId="0E0A5034" w:rsidR="00850A0D" w:rsidRPr="00661B5A" w:rsidRDefault="008C56B3" w:rsidP="00BB27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850A0D" w:rsidRPr="00661B5A">
        <w:rPr>
          <w:rFonts w:ascii="Times New Roman" w:hAnsi="Times New Roman" w:cs="Times New Roman"/>
          <w:b/>
          <w:bCs/>
          <w:sz w:val="24"/>
          <w:szCs w:val="24"/>
        </w:rPr>
        <w:t>Data</w:t>
      </w:r>
    </w:p>
    <w:p w14:paraId="5743A3E3" w14:textId="406A8255" w:rsidR="00B630ED" w:rsidRPr="00661B5A" w:rsidRDefault="00850A0D"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This study used secondary data which are collected from trusted and reliable </w:t>
      </w:r>
      <w:r w:rsidR="00895BE9" w:rsidRPr="00661B5A">
        <w:rPr>
          <w:rFonts w:ascii="Times New Roman" w:hAnsi="Times New Roman" w:cs="Times New Roman"/>
          <w:sz w:val="24"/>
          <w:szCs w:val="24"/>
        </w:rPr>
        <w:t>sources</w:t>
      </w:r>
      <w:r w:rsidRPr="00661B5A">
        <w:rPr>
          <w:rFonts w:ascii="Times New Roman" w:hAnsi="Times New Roman" w:cs="Times New Roman"/>
          <w:sz w:val="24"/>
          <w:szCs w:val="24"/>
        </w:rPr>
        <w:t xml:space="preserve">. The collected data are cross sectional which </w:t>
      </w:r>
      <w:r w:rsidR="00895BE9" w:rsidRPr="00661B5A">
        <w:rPr>
          <w:rFonts w:ascii="Times New Roman" w:hAnsi="Times New Roman" w:cs="Times New Roman"/>
          <w:sz w:val="24"/>
          <w:szCs w:val="24"/>
        </w:rPr>
        <w:t>comprises</w:t>
      </w:r>
      <w:r w:rsidRPr="00661B5A">
        <w:rPr>
          <w:rFonts w:ascii="Times New Roman" w:hAnsi="Times New Roman" w:cs="Times New Roman"/>
          <w:sz w:val="24"/>
          <w:szCs w:val="24"/>
        </w:rPr>
        <w:t xml:space="preserve"> data from different countries</w:t>
      </w:r>
      <w:r w:rsidR="00895BE9" w:rsidRPr="00661B5A">
        <w:rPr>
          <w:rFonts w:ascii="Times New Roman" w:hAnsi="Times New Roman" w:cs="Times New Roman"/>
          <w:sz w:val="24"/>
          <w:szCs w:val="24"/>
        </w:rPr>
        <w:t xml:space="preserve"> for the year 2024</w:t>
      </w:r>
      <w:r w:rsidRPr="00661B5A">
        <w:rPr>
          <w:rFonts w:ascii="Times New Roman" w:hAnsi="Times New Roman" w:cs="Times New Roman"/>
          <w:sz w:val="24"/>
          <w:szCs w:val="24"/>
        </w:rPr>
        <w:t xml:space="preserve">. The </w:t>
      </w:r>
      <w:r w:rsidR="00895BE9" w:rsidRPr="00661B5A">
        <w:rPr>
          <w:rFonts w:ascii="Times New Roman" w:hAnsi="Times New Roman" w:cs="Times New Roman"/>
          <w:sz w:val="24"/>
          <w:szCs w:val="24"/>
        </w:rPr>
        <w:t xml:space="preserve">31 </w:t>
      </w:r>
      <w:r w:rsidR="00895BE9" w:rsidRPr="00661B5A">
        <w:rPr>
          <w:rFonts w:ascii="Times New Roman" w:hAnsi="Times New Roman" w:cs="Times New Roman"/>
          <w:sz w:val="24"/>
          <w:szCs w:val="24"/>
        </w:rPr>
        <w:lastRenderedPageBreak/>
        <w:t>countries</w:t>
      </w:r>
      <w:r w:rsidRPr="00661B5A">
        <w:rPr>
          <w:rFonts w:ascii="Times New Roman" w:hAnsi="Times New Roman" w:cs="Times New Roman"/>
          <w:sz w:val="24"/>
          <w:szCs w:val="24"/>
        </w:rPr>
        <w:t xml:space="preserve"> used in this study are selected randomly</w:t>
      </w:r>
      <w:r w:rsidR="00895BE9" w:rsidRPr="00661B5A">
        <w:rPr>
          <w:rFonts w:ascii="Times New Roman" w:hAnsi="Times New Roman" w:cs="Times New Roman"/>
          <w:sz w:val="24"/>
          <w:szCs w:val="24"/>
        </w:rPr>
        <w:t xml:space="preserve"> and the data are collected from International Diabetes Federation </w:t>
      </w:r>
      <w:r w:rsidR="00B630ED" w:rsidRPr="00661B5A">
        <w:rPr>
          <w:rFonts w:ascii="Times New Roman" w:hAnsi="Times New Roman" w:cs="Times New Roman"/>
          <w:sz w:val="24"/>
          <w:szCs w:val="24"/>
        </w:rPr>
        <w:t xml:space="preserve">(IDF) </w:t>
      </w:r>
      <w:r w:rsidR="00895BE9" w:rsidRPr="00661B5A">
        <w:rPr>
          <w:rFonts w:ascii="Times New Roman" w:hAnsi="Times New Roman" w:cs="Times New Roman"/>
          <w:sz w:val="24"/>
          <w:szCs w:val="24"/>
        </w:rPr>
        <w:t xml:space="preserve">Atlas and World Bank Data. The independent variables are “estimated adult diabetes population (EADP)” which is measured in </w:t>
      </w:r>
      <w:r w:rsidR="003A096E" w:rsidRPr="00661B5A">
        <w:rPr>
          <w:rFonts w:ascii="Times New Roman" w:hAnsi="Times New Roman" w:cs="Times New Roman"/>
          <w:sz w:val="24"/>
          <w:szCs w:val="24"/>
        </w:rPr>
        <w:t>numbers</w:t>
      </w:r>
      <w:r w:rsidR="00895BE9" w:rsidRPr="00661B5A">
        <w:rPr>
          <w:rFonts w:ascii="Times New Roman" w:hAnsi="Times New Roman" w:cs="Times New Roman"/>
          <w:sz w:val="24"/>
          <w:szCs w:val="24"/>
        </w:rPr>
        <w:t xml:space="preserve"> ranging from 20 – 79 years expressed in thousands. Second independent variable is “Diabetes Death related (DDR)</w:t>
      </w:r>
      <w:r w:rsidR="00B630ED" w:rsidRPr="00661B5A">
        <w:rPr>
          <w:rFonts w:ascii="Times New Roman" w:hAnsi="Times New Roman" w:cs="Times New Roman"/>
          <w:sz w:val="24"/>
          <w:szCs w:val="24"/>
        </w:rPr>
        <w:t>”</w:t>
      </w:r>
      <w:r w:rsidR="00895BE9" w:rsidRPr="00661B5A">
        <w:rPr>
          <w:rFonts w:ascii="Times New Roman" w:hAnsi="Times New Roman" w:cs="Times New Roman"/>
          <w:sz w:val="24"/>
          <w:szCs w:val="24"/>
        </w:rPr>
        <w:t xml:space="preserve"> </w:t>
      </w:r>
      <w:r w:rsidR="003A096E" w:rsidRPr="00661B5A">
        <w:rPr>
          <w:rFonts w:ascii="Times New Roman" w:hAnsi="Times New Roman" w:cs="Times New Roman"/>
          <w:sz w:val="24"/>
          <w:szCs w:val="24"/>
        </w:rPr>
        <w:t xml:space="preserve">which is also </w:t>
      </w:r>
      <w:r w:rsidR="00895BE9" w:rsidRPr="00661B5A">
        <w:rPr>
          <w:rFonts w:ascii="Times New Roman" w:hAnsi="Times New Roman" w:cs="Times New Roman"/>
          <w:sz w:val="24"/>
          <w:szCs w:val="24"/>
        </w:rPr>
        <w:t xml:space="preserve">measured in </w:t>
      </w:r>
      <w:r w:rsidR="003A096E" w:rsidRPr="00661B5A">
        <w:rPr>
          <w:rFonts w:ascii="Times New Roman" w:hAnsi="Times New Roman" w:cs="Times New Roman"/>
          <w:sz w:val="24"/>
          <w:szCs w:val="24"/>
        </w:rPr>
        <w:t>numbers</w:t>
      </w:r>
      <w:r w:rsidR="00895BE9" w:rsidRPr="00661B5A">
        <w:rPr>
          <w:rFonts w:ascii="Times New Roman" w:hAnsi="Times New Roman" w:cs="Times New Roman"/>
          <w:sz w:val="24"/>
          <w:szCs w:val="24"/>
        </w:rPr>
        <w:t xml:space="preserve"> from 20 – 79 years old and expressed in thousands. The third independent variable is the </w:t>
      </w:r>
      <w:r w:rsidR="00B630ED" w:rsidRPr="00661B5A">
        <w:rPr>
          <w:rFonts w:ascii="Times New Roman" w:hAnsi="Times New Roman" w:cs="Times New Roman"/>
          <w:sz w:val="24"/>
          <w:szCs w:val="24"/>
        </w:rPr>
        <w:t>“cost per person with diabetes (CPPD)” for the age 20 – 79 years old and it is measured in United states dollars (US$). The sources of all independent variables are IDF Atlas 2025. The dependent variable is economic growth which its proxy is gross domestic product per capita (GDP/C) and it is measured in United states dollars (US$) and its source is from world bank data.</w:t>
      </w:r>
    </w:p>
    <w:p w14:paraId="7A859EC3" w14:textId="4F6DEEA5" w:rsidR="00B630ED" w:rsidRPr="00661B5A" w:rsidRDefault="008C56B3" w:rsidP="00BB27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B630ED" w:rsidRPr="00661B5A">
        <w:rPr>
          <w:rFonts w:ascii="Times New Roman" w:hAnsi="Times New Roman" w:cs="Times New Roman"/>
          <w:b/>
          <w:bCs/>
          <w:sz w:val="24"/>
          <w:szCs w:val="24"/>
        </w:rPr>
        <w:t>Methodology</w:t>
      </w:r>
    </w:p>
    <w:p w14:paraId="673AC446" w14:textId="569A1067" w:rsidR="009F4820" w:rsidRPr="00661B5A" w:rsidRDefault="00B630ED"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The method of analysis in this study is the ordinary least square</w:t>
      </w:r>
      <w:r w:rsidR="009F4820" w:rsidRPr="00661B5A">
        <w:rPr>
          <w:rFonts w:ascii="Times New Roman" w:hAnsi="Times New Roman" w:cs="Times New Roman"/>
          <w:sz w:val="24"/>
          <w:szCs w:val="24"/>
        </w:rPr>
        <w:t xml:space="preserve"> (OLS)</w:t>
      </w:r>
      <w:r w:rsidRPr="00661B5A">
        <w:rPr>
          <w:rFonts w:ascii="Times New Roman" w:hAnsi="Times New Roman" w:cs="Times New Roman"/>
          <w:sz w:val="24"/>
          <w:szCs w:val="24"/>
        </w:rPr>
        <w:t xml:space="preserve"> method</w:t>
      </w:r>
      <w:r w:rsidR="00570DF3" w:rsidRPr="00661B5A">
        <w:rPr>
          <w:rFonts w:ascii="Times New Roman" w:hAnsi="Times New Roman" w:cs="Times New Roman"/>
          <w:sz w:val="24"/>
          <w:szCs w:val="24"/>
        </w:rPr>
        <w:t xml:space="preserve"> and the marginal effect</w:t>
      </w:r>
      <w:r w:rsidRPr="00661B5A">
        <w:rPr>
          <w:rFonts w:ascii="Times New Roman" w:hAnsi="Times New Roman" w:cs="Times New Roman"/>
          <w:sz w:val="24"/>
          <w:szCs w:val="24"/>
        </w:rPr>
        <w:t xml:space="preserve">. This method is used because the data collected </w:t>
      </w:r>
      <w:r w:rsidR="009F4820" w:rsidRPr="00661B5A">
        <w:rPr>
          <w:rFonts w:ascii="Times New Roman" w:hAnsi="Times New Roman" w:cs="Times New Roman"/>
          <w:sz w:val="24"/>
          <w:szCs w:val="24"/>
        </w:rPr>
        <w:t>is</w:t>
      </w:r>
      <w:r w:rsidRPr="00661B5A">
        <w:rPr>
          <w:rFonts w:ascii="Times New Roman" w:hAnsi="Times New Roman" w:cs="Times New Roman"/>
          <w:sz w:val="24"/>
          <w:szCs w:val="24"/>
        </w:rPr>
        <w:t xml:space="preserve"> </w:t>
      </w:r>
      <w:r w:rsidR="00570DF3" w:rsidRPr="00661B5A">
        <w:rPr>
          <w:rFonts w:ascii="Times New Roman" w:hAnsi="Times New Roman" w:cs="Times New Roman"/>
          <w:sz w:val="24"/>
          <w:szCs w:val="24"/>
        </w:rPr>
        <w:t>cross-sectional</w:t>
      </w:r>
      <w:r w:rsidRPr="00661B5A">
        <w:rPr>
          <w:rFonts w:ascii="Times New Roman" w:hAnsi="Times New Roman" w:cs="Times New Roman"/>
          <w:sz w:val="24"/>
          <w:szCs w:val="24"/>
        </w:rPr>
        <w:t xml:space="preserve"> </w:t>
      </w:r>
      <w:r w:rsidR="00FC297C" w:rsidRPr="00661B5A">
        <w:rPr>
          <w:rFonts w:ascii="Times New Roman" w:hAnsi="Times New Roman" w:cs="Times New Roman"/>
          <w:sz w:val="24"/>
          <w:szCs w:val="24"/>
        </w:rPr>
        <w:t>data,</w:t>
      </w:r>
      <w:r w:rsidRPr="00661B5A">
        <w:rPr>
          <w:rFonts w:ascii="Times New Roman" w:hAnsi="Times New Roman" w:cs="Times New Roman"/>
          <w:sz w:val="24"/>
          <w:szCs w:val="24"/>
        </w:rPr>
        <w:t xml:space="preserve"> which is only for the year 2024</w:t>
      </w:r>
      <w:r w:rsidR="00570DF3" w:rsidRPr="00661B5A">
        <w:rPr>
          <w:rFonts w:ascii="Times New Roman" w:hAnsi="Times New Roman" w:cs="Times New Roman"/>
          <w:sz w:val="24"/>
          <w:szCs w:val="24"/>
        </w:rPr>
        <w:t>,</w:t>
      </w:r>
      <w:r w:rsidRPr="00661B5A">
        <w:rPr>
          <w:rFonts w:ascii="Times New Roman" w:hAnsi="Times New Roman" w:cs="Times New Roman"/>
          <w:sz w:val="24"/>
          <w:szCs w:val="24"/>
        </w:rPr>
        <w:t xml:space="preserve"> involv</w:t>
      </w:r>
      <w:r w:rsidR="00570DF3" w:rsidRPr="00661B5A">
        <w:rPr>
          <w:rFonts w:ascii="Times New Roman" w:hAnsi="Times New Roman" w:cs="Times New Roman"/>
          <w:sz w:val="24"/>
          <w:szCs w:val="24"/>
        </w:rPr>
        <w:t>ing randomly selected countries</w:t>
      </w:r>
      <w:r w:rsidRPr="00661B5A">
        <w:rPr>
          <w:rFonts w:ascii="Times New Roman" w:hAnsi="Times New Roman" w:cs="Times New Roman"/>
          <w:sz w:val="24"/>
          <w:szCs w:val="24"/>
        </w:rPr>
        <w:t xml:space="preserve">. As such, OLS methods </w:t>
      </w:r>
      <w:r w:rsidR="009F4820" w:rsidRPr="00661B5A">
        <w:rPr>
          <w:rFonts w:ascii="Times New Roman" w:hAnsi="Times New Roman" w:cs="Times New Roman"/>
          <w:sz w:val="24"/>
          <w:szCs w:val="24"/>
        </w:rPr>
        <w:t>suit</w:t>
      </w:r>
      <w:r w:rsidRPr="00661B5A">
        <w:rPr>
          <w:rFonts w:ascii="Times New Roman" w:hAnsi="Times New Roman" w:cs="Times New Roman"/>
          <w:sz w:val="24"/>
          <w:szCs w:val="24"/>
        </w:rPr>
        <w:t xml:space="preserve"> well to cross sectional data </w:t>
      </w:r>
      <w:r w:rsidR="009F4820" w:rsidRPr="00661B5A">
        <w:rPr>
          <w:rFonts w:ascii="Times New Roman" w:hAnsi="Times New Roman" w:cs="Times New Roman"/>
          <w:sz w:val="24"/>
          <w:szCs w:val="24"/>
        </w:rPr>
        <w:t xml:space="preserve">analysis. Considering the non-linear relationship in the model, this study will emulate </w:t>
      </w:r>
      <w:r w:rsidR="00541F21" w:rsidRPr="00661B5A">
        <w:rPr>
          <w:rFonts w:ascii="Times New Roman" w:hAnsi="Times New Roman" w:cs="Times New Roman"/>
          <w:sz w:val="24"/>
          <w:szCs w:val="24"/>
        </w:rPr>
        <w:t>(</w:t>
      </w:r>
      <w:proofErr w:type="spellStart"/>
      <w:r w:rsidR="009F4820" w:rsidRPr="00661B5A">
        <w:rPr>
          <w:rFonts w:ascii="Times New Roman" w:hAnsi="Times New Roman" w:cs="Times New Roman"/>
          <w:sz w:val="24"/>
          <w:szCs w:val="24"/>
        </w:rPr>
        <w:t>Brambor</w:t>
      </w:r>
      <w:proofErr w:type="spellEnd"/>
      <w:r w:rsidR="00541F21" w:rsidRPr="00661B5A">
        <w:rPr>
          <w:rFonts w:ascii="Times New Roman" w:hAnsi="Times New Roman" w:cs="Times New Roman"/>
          <w:sz w:val="24"/>
          <w:szCs w:val="24"/>
        </w:rPr>
        <w:t xml:space="preserve"> et al., </w:t>
      </w:r>
      <w:proofErr w:type="gramStart"/>
      <w:r w:rsidR="009F4820" w:rsidRPr="00661B5A">
        <w:rPr>
          <w:rFonts w:ascii="Times New Roman" w:hAnsi="Times New Roman" w:cs="Times New Roman"/>
          <w:sz w:val="24"/>
          <w:szCs w:val="24"/>
        </w:rPr>
        <w:t>2006)</w:t>
      </w:r>
      <w:r w:rsidR="00D34CBA">
        <w:rPr>
          <w:rFonts w:ascii="Times New Roman" w:hAnsi="Times New Roman" w:cs="Times New Roman"/>
          <w:sz w:val="24"/>
          <w:szCs w:val="24"/>
        </w:rPr>
        <w:t>[</w:t>
      </w:r>
      <w:proofErr w:type="gramEnd"/>
      <w:r w:rsidR="00D34CBA">
        <w:rPr>
          <w:rFonts w:ascii="Times New Roman" w:hAnsi="Times New Roman" w:cs="Times New Roman"/>
          <w:sz w:val="24"/>
          <w:szCs w:val="24"/>
        </w:rPr>
        <w:t>6]</w:t>
      </w:r>
      <w:r w:rsidR="009F4820" w:rsidRPr="00661B5A">
        <w:rPr>
          <w:rFonts w:ascii="Times New Roman" w:hAnsi="Times New Roman" w:cs="Times New Roman"/>
          <w:sz w:val="24"/>
          <w:szCs w:val="24"/>
        </w:rPr>
        <w:t xml:space="preserve"> in the interaction of the independent variables to analyze the indirect relationship between the core independent variable (EADP) and the dependent variable GDP/C to fulfil the objective of this study</w:t>
      </w:r>
      <w:r w:rsidR="00570DF3" w:rsidRPr="00661B5A">
        <w:rPr>
          <w:rFonts w:ascii="Times New Roman" w:hAnsi="Times New Roman" w:cs="Times New Roman"/>
          <w:sz w:val="24"/>
          <w:szCs w:val="24"/>
        </w:rPr>
        <w:t xml:space="preserve"> via marginal effect calculation outcome</w:t>
      </w:r>
      <w:r w:rsidR="009F4820" w:rsidRPr="00661B5A">
        <w:rPr>
          <w:rFonts w:ascii="Times New Roman" w:hAnsi="Times New Roman" w:cs="Times New Roman"/>
          <w:sz w:val="24"/>
          <w:szCs w:val="24"/>
        </w:rPr>
        <w:t xml:space="preserve">. </w:t>
      </w:r>
    </w:p>
    <w:p w14:paraId="4EF9D344" w14:textId="77777777" w:rsidR="00060529" w:rsidRPr="00661B5A" w:rsidRDefault="009F4820" w:rsidP="00BB27C1">
      <w:pPr>
        <w:spacing w:line="360" w:lineRule="auto"/>
        <w:jc w:val="both"/>
        <w:rPr>
          <w:rFonts w:ascii="Times New Roman" w:hAnsi="Times New Roman" w:cs="Times New Roman"/>
          <w:b/>
          <w:bCs/>
          <w:sz w:val="24"/>
          <w:szCs w:val="24"/>
        </w:rPr>
      </w:pPr>
      <w:r w:rsidRPr="00661B5A">
        <w:rPr>
          <w:rFonts w:ascii="Times New Roman" w:hAnsi="Times New Roman" w:cs="Times New Roman"/>
          <w:b/>
          <w:bCs/>
          <w:sz w:val="24"/>
          <w:szCs w:val="24"/>
        </w:rPr>
        <w:t>Empirical Model</w:t>
      </w:r>
    </w:p>
    <w:p w14:paraId="62330754" w14:textId="5CA56CF4" w:rsidR="00060529" w:rsidRPr="00661B5A" w:rsidRDefault="00060529"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The model for this study is adopted from the endogenous growth theory (Romer 1986) expressed earlier. Mathematically, the theory states that</w:t>
      </w:r>
    </w:p>
    <w:p w14:paraId="44F3A847" w14:textId="77777777" w:rsidR="00060529" w:rsidRPr="00661B5A" w:rsidRDefault="00060529"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                      Economic growth = </w:t>
      </w:r>
      <w:proofErr w:type="gramStart"/>
      <w:r w:rsidRPr="00661B5A">
        <w:rPr>
          <w:rFonts w:ascii="Times New Roman" w:hAnsi="Times New Roman" w:cs="Times New Roman"/>
          <w:sz w:val="24"/>
          <w:szCs w:val="24"/>
        </w:rPr>
        <w:t>f(</w:t>
      </w:r>
      <w:proofErr w:type="gramEnd"/>
      <w:r w:rsidRPr="00661B5A">
        <w:rPr>
          <w:rFonts w:ascii="Times New Roman" w:hAnsi="Times New Roman" w:cs="Times New Roman"/>
          <w:sz w:val="24"/>
          <w:szCs w:val="24"/>
        </w:rPr>
        <w:t>human capital, innovation, health, knowledge)</w:t>
      </w:r>
    </w:p>
    <w:p w14:paraId="251EA3DC" w14:textId="464FB61E" w:rsidR="008F405E" w:rsidRPr="00661B5A" w:rsidRDefault="00060529"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Such </w:t>
      </w:r>
      <w:proofErr w:type="gramStart"/>
      <w:r w:rsidRPr="00661B5A">
        <w:rPr>
          <w:rFonts w:ascii="Times New Roman" w:hAnsi="Times New Roman" w:cs="Times New Roman"/>
          <w:sz w:val="24"/>
          <w:szCs w:val="24"/>
        </w:rPr>
        <w:t xml:space="preserve">that;   </w:t>
      </w:r>
      <w:proofErr w:type="gramEnd"/>
      <w:r w:rsidRPr="00661B5A">
        <w:rPr>
          <w:rFonts w:ascii="Times New Roman" w:hAnsi="Times New Roman" w:cs="Times New Roman"/>
          <w:sz w:val="24"/>
          <w:szCs w:val="24"/>
        </w:rPr>
        <w:t xml:space="preserve">      </w:t>
      </w:r>
      <w:r w:rsidR="008F405E" w:rsidRPr="00661B5A">
        <w:rPr>
          <w:rFonts w:ascii="Times New Roman" w:hAnsi="Times New Roman" w:cs="Times New Roman"/>
          <w:sz w:val="24"/>
          <w:szCs w:val="24"/>
        </w:rPr>
        <w:t xml:space="preserve">                                    </w:t>
      </w:r>
      <w:r w:rsidRPr="00661B5A">
        <w:rPr>
          <w:rFonts w:ascii="Times New Roman" w:hAnsi="Times New Roman" w:cs="Times New Roman"/>
          <w:sz w:val="24"/>
          <w:szCs w:val="24"/>
        </w:rPr>
        <w:t>Y = A . H</w:t>
      </w:r>
      <w:proofErr w:type="gramStart"/>
      <w:r w:rsidRPr="00661B5A">
        <w:rPr>
          <w:rFonts w:ascii="Times New Roman" w:hAnsi="Times New Roman" w:cs="Times New Roman"/>
          <w:sz w:val="24"/>
          <w:szCs w:val="24"/>
          <w:vertAlign w:val="superscript"/>
        </w:rPr>
        <w:t>α</w:t>
      </w:r>
      <w:r w:rsidRPr="00661B5A">
        <w:rPr>
          <w:rFonts w:ascii="Times New Roman" w:hAnsi="Times New Roman" w:cs="Times New Roman"/>
          <w:sz w:val="24"/>
          <w:szCs w:val="24"/>
        </w:rPr>
        <w:t xml:space="preserve"> .</w:t>
      </w:r>
      <w:proofErr w:type="gramEnd"/>
      <w:r w:rsidRPr="00661B5A">
        <w:rPr>
          <w:rFonts w:ascii="Times New Roman" w:hAnsi="Times New Roman" w:cs="Times New Roman"/>
          <w:sz w:val="24"/>
          <w:szCs w:val="24"/>
        </w:rPr>
        <w:t xml:space="preserve"> K</w:t>
      </w:r>
      <w:r w:rsidRPr="00661B5A">
        <w:rPr>
          <w:rFonts w:ascii="Times New Roman" w:hAnsi="Times New Roman" w:cs="Times New Roman"/>
          <w:sz w:val="24"/>
          <w:szCs w:val="24"/>
          <w:vertAlign w:val="superscript"/>
        </w:rPr>
        <w:t xml:space="preserve">β </w:t>
      </w:r>
      <w:r w:rsidR="008F405E" w:rsidRPr="00661B5A">
        <w:rPr>
          <w:rFonts w:ascii="Times New Roman" w:hAnsi="Times New Roman" w:cs="Times New Roman"/>
          <w:sz w:val="24"/>
          <w:szCs w:val="24"/>
        </w:rPr>
        <w:t xml:space="preserve">                                                                  </w:t>
      </w:r>
      <w:proofErr w:type="gramStart"/>
      <w:r w:rsidR="008F405E" w:rsidRPr="00661B5A">
        <w:rPr>
          <w:rFonts w:ascii="Times New Roman" w:hAnsi="Times New Roman" w:cs="Times New Roman"/>
          <w:sz w:val="24"/>
          <w:szCs w:val="24"/>
        </w:rPr>
        <w:t xml:space="preserve">   (</w:t>
      </w:r>
      <w:proofErr w:type="gramEnd"/>
      <w:r w:rsidR="008F405E" w:rsidRPr="00661B5A">
        <w:rPr>
          <w:rFonts w:ascii="Times New Roman" w:hAnsi="Times New Roman" w:cs="Times New Roman"/>
          <w:sz w:val="24"/>
          <w:szCs w:val="24"/>
        </w:rPr>
        <w:t>1)</w:t>
      </w:r>
    </w:p>
    <w:p w14:paraId="3FDDB699" w14:textId="60D10338" w:rsidR="007313D4" w:rsidRPr="00661B5A" w:rsidRDefault="00060529"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Where Y = output (GDP/C); A = technological efficiency; H = human capital (include health and education); K = </w:t>
      </w:r>
      <w:r w:rsidR="008F405E" w:rsidRPr="00661B5A">
        <w:rPr>
          <w:rFonts w:ascii="Times New Roman" w:hAnsi="Times New Roman" w:cs="Times New Roman"/>
          <w:sz w:val="24"/>
          <w:szCs w:val="24"/>
        </w:rPr>
        <w:t xml:space="preserve">Physical </w:t>
      </w:r>
      <w:r w:rsidRPr="00661B5A">
        <w:rPr>
          <w:rFonts w:ascii="Times New Roman" w:hAnsi="Times New Roman" w:cs="Times New Roman"/>
          <w:sz w:val="24"/>
          <w:szCs w:val="24"/>
        </w:rPr>
        <w:t xml:space="preserve">Capital (budget); α and β are </w:t>
      </w:r>
      <w:r w:rsidR="008F405E" w:rsidRPr="00661B5A">
        <w:rPr>
          <w:rFonts w:ascii="Times New Roman" w:hAnsi="Times New Roman" w:cs="Times New Roman"/>
          <w:sz w:val="24"/>
          <w:szCs w:val="24"/>
        </w:rPr>
        <w:t>Elasticities (</w:t>
      </w:r>
      <w:r w:rsidRPr="00661B5A">
        <w:rPr>
          <w:rFonts w:ascii="Times New Roman" w:hAnsi="Times New Roman" w:cs="Times New Roman"/>
          <w:sz w:val="24"/>
          <w:szCs w:val="24"/>
        </w:rPr>
        <w:t>coefficients</w:t>
      </w:r>
      <w:r w:rsidR="008F405E" w:rsidRPr="00661B5A">
        <w:rPr>
          <w:rFonts w:ascii="Times New Roman" w:hAnsi="Times New Roman" w:cs="Times New Roman"/>
          <w:sz w:val="24"/>
          <w:szCs w:val="24"/>
        </w:rPr>
        <w:t xml:space="preserve">) showing the contribution of health/human capital and Physical capital to output/economic growth (GDP/C). </w:t>
      </w:r>
      <w:r w:rsidR="00F55A5A" w:rsidRPr="00661B5A">
        <w:rPr>
          <w:rFonts w:ascii="Times New Roman" w:hAnsi="Times New Roman" w:cs="Times New Roman"/>
          <w:sz w:val="24"/>
          <w:szCs w:val="24"/>
        </w:rPr>
        <w:t>Therefore,</w:t>
      </w:r>
      <w:r w:rsidR="008F405E" w:rsidRPr="00661B5A">
        <w:rPr>
          <w:rFonts w:ascii="Times New Roman" w:hAnsi="Times New Roman" w:cs="Times New Roman"/>
          <w:sz w:val="24"/>
          <w:szCs w:val="24"/>
        </w:rPr>
        <w:t xml:space="preserve"> in this study, economic growth is represented by GDP/C, human capital is represented by diabetes death related (DDR), health is represented by Estimated Adult </w:t>
      </w:r>
      <w:proofErr w:type="spellStart"/>
      <w:r w:rsidR="008F405E" w:rsidRPr="00661B5A">
        <w:rPr>
          <w:rFonts w:ascii="Times New Roman" w:hAnsi="Times New Roman" w:cs="Times New Roman"/>
          <w:sz w:val="24"/>
          <w:szCs w:val="24"/>
        </w:rPr>
        <w:t>Diabestes</w:t>
      </w:r>
      <w:proofErr w:type="spellEnd"/>
      <w:r w:rsidR="008F405E" w:rsidRPr="00661B5A">
        <w:rPr>
          <w:rFonts w:ascii="Times New Roman" w:hAnsi="Times New Roman" w:cs="Times New Roman"/>
          <w:sz w:val="24"/>
          <w:szCs w:val="24"/>
        </w:rPr>
        <w:t xml:space="preserve"> population </w:t>
      </w:r>
      <w:r w:rsidR="008F405E" w:rsidRPr="00661B5A">
        <w:rPr>
          <w:rFonts w:ascii="Times New Roman" w:hAnsi="Times New Roman" w:cs="Times New Roman"/>
          <w:sz w:val="24"/>
          <w:szCs w:val="24"/>
        </w:rPr>
        <w:lastRenderedPageBreak/>
        <w:t xml:space="preserve">(EADP) and physical capital is represented by cost per person with diabetes (CPPD). </w:t>
      </w:r>
      <w:r w:rsidR="007313D4" w:rsidRPr="00661B5A">
        <w:rPr>
          <w:rFonts w:ascii="Times New Roman" w:hAnsi="Times New Roman" w:cs="Times New Roman"/>
          <w:sz w:val="24"/>
          <w:szCs w:val="24"/>
        </w:rPr>
        <w:t>Hence,</w:t>
      </w:r>
      <w:r w:rsidR="008F405E" w:rsidRPr="00661B5A">
        <w:rPr>
          <w:rFonts w:ascii="Times New Roman" w:hAnsi="Times New Roman" w:cs="Times New Roman"/>
          <w:sz w:val="24"/>
          <w:szCs w:val="24"/>
        </w:rPr>
        <w:t xml:space="preserve"> we state this study model as</w:t>
      </w:r>
    </w:p>
    <w:p w14:paraId="16C073DA" w14:textId="04112C4F" w:rsidR="007313D4" w:rsidRPr="00661B5A" w:rsidRDefault="007313D4"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                                  </w:t>
      </w:r>
      <w:r w:rsidR="007804AF" w:rsidRPr="00661B5A">
        <w:rPr>
          <w:rFonts w:ascii="Times New Roman" w:hAnsi="Times New Roman" w:cs="Times New Roman"/>
          <w:sz w:val="24"/>
          <w:szCs w:val="24"/>
        </w:rPr>
        <w:t xml:space="preserve"> </w:t>
      </w:r>
      <w:r w:rsidR="00B07739" w:rsidRPr="00661B5A">
        <w:rPr>
          <w:rFonts w:ascii="Times New Roman" w:hAnsi="Times New Roman" w:cs="Times New Roman"/>
          <w:sz w:val="24"/>
          <w:szCs w:val="24"/>
        </w:rPr>
        <w:t xml:space="preserve">   </w:t>
      </w:r>
      <w:r w:rsidR="007804AF" w:rsidRPr="00661B5A">
        <w:rPr>
          <w:rFonts w:ascii="Times New Roman" w:hAnsi="Times New Roman" w:cs="Times New Roman"/>
          <w:sz w:val="24"/>
          <w:szCs w:val="24"/>
        </w:rPr>
        <w:t xml:space="preserve">   </w:t>
      </w:r>
      <w:r w:rsidRPr="00661B5A">
        <w:rPr>
          <w:rFonts w:ascii="Times New Roman" w:hAnsi="Times New Roman" w:cs="Times New Roman"/>
          <w:sz w:val="24"/>
          <w:szCs w:val="24"/>
        </w:rPr>
        <w:t xml:space="preserve">GDP/C = </w:t>
      </w:r>
      <w:proofErr w:type="gramStart"/>
      <w:r w:rsidRPr="00661B5A">
        <w:rPr>
          <w:rFonts w:ascii="Times New Roman" w:hAnsi="Times New Roman" w:cs="Times New Roman"/>
          <w:sz w:val="24"/>
          <w:szCs w:val="24"/>
        </w:rPr>
        <w:t>f(</w:t>
      </w:r>
      <w:proofErr w:type="gramEnd"/>
      <w:r w:rsidRPr="00661B5A">
        <w:rPr>
          <w:rFonts w:ascii="Times New Roman" w:hAnsi="Times New Roman" w:cs="Times New Roman"/>
          <w:sz w:val="24"/>
          <w:szCs w:val="24"/>
        </w:rPr>
        <w:t xml:space="preserve">EADP . </w:t>
      </w:r>
      <w:proofErr w:type="gramStart"/>
      <w:r w:rsidRPr="00661B5A">
        <w:rPr>
          <w:rFonts w:ascii="Times New Roman" w:hAnsi="Times New Roman" w:cs="Times New Roman"/>
          <w:sz w:val="24"/>
          <w:szCs w:val="24"/>
        </w:rPr>
        <w:t>DDR .</w:t>
      </w:r>
      <w:proofErr w:type="gramEnd"/>
      <w:r w:rsidRPr="00661B5A">
        <w:rPr>
          <w:rFonts w:ascii="Times New Roman" w:hAnsi="Times New Roman" w:cs="Times New Roman"/>
          <w:sz w:val="24"/>
          <w:szCs w:val="24"/>
        </w:rPr>
        <w:t xml:space="preserve"> CPPD)</w:t>
      </w:r>
    </w:p>
    <w:p w14:paraId="35408D3B" w14:textId="44024486" w:rsidR="007804AF" w:rsidRPr="00661B5A" w:rsidRDefault="007313D4" w:rsidP="00BB27C1">
      <w:pPr>
        <w:spacing w:line="360" w:lineRule="auto"/>
        <w:jc w:val="both"/>
        <w:rPr>
          <w:rFonts w:ascii="Times New Roman" w:hAnsi="Times New Roman" w:cs="Times New Roman"/>
          <w:sz w:val="24"/>
          <w:szCs w:val="24"/>
        </w:rPr>
      </w:pPr>
      <w:proofErr w:type="gramStart"/>
      <w:r w:rsidRPr="00661B5A">
        <w:rPr>
          <w:rFonts w:ascii="Times New Roman" w:hAnsi="Times New Roman" w:cs="Times New Roman"/>
          <w:sz w:val="24"/>
          <w:szCs w:val="24"/>
        </w:rPr>
        <w:t xml:space="preserve">Statistically,   </w:t>
      </w:r>
      <w:proofErr w:type="gramEnd"/>
      <w:r w:rsidRPr="00661B5A">
        <w:rPr>
          <w:rFonts w:ascii="Times New Roman" w:hAnsi="Times New Roman" w:cs="Times New Roman"/>
          <w:sz w:val="24"/>
          <w:szCs w:val="24"/>
        </w:rPr>
        <w:t xml:space="preserve">          </w:t>
      </w:r>
      <w:r w:rsidR="007804AF" w:rsidRPr="00661B5A">
        <w:rPr>
          <w:rFonts w:ascii="Times New Roman" w:hAnsi="Times New Roman" w:cs="Times New Roman"/>
          <w:sz w:val="24"/>
          <w:szCs w:val="24"/>
        </w:rPr>
        <w:t xml:space="preserve">   </w:t>
      </w:r>
      <w:r w:rsidR="00B07739" w:rsidRPr="00661B5A">
        <w:rPr>
          <w:rFonts w:ascii="Times New Roman" w:hAnsi="Times New Roman" w:cs="Times New Roman"/>
          <w:sz w:val="24"/>
          <w:szCs w:val="24"/>
        </w:rPr>
        <w:t xml:space="preserve">   </w:t>
      </w:r>
      <w:r w:rsidR="007804AF" w:rsidRPr="00661B5A">
        <w:rPr>
          <w:rFonts w:ascii="Times New Roman" w:hAnsi="Times New Roman" w:cs="Times New Roman"/>
          <w:sz w:val="24"/>
          <w:szCs w:val="24"/>
        </w:rPr>
        <w:t xml:space="preserve"> </w:t>
      </w:r>
      <w:r w:rsidRPr="00661B5A">
        <w:rPr>
          <w:rFonts w:ascii="Times New Roman" w:hAnsi="Times New Roman" w:cs="Times New Roman"/>
          <w:sz w:val="24"/>
          <w:szCs w:val="24"/>
        </w:rPr>
        <w:t xml:space="preserve"> GDP/C</w:t>
      </w:r>
      <w:r w:rsidRPr="00661B5A">
        <w:rPr>
          <w:rFonts w:ascii="Times New Roman" w:hAnsi="Times New Roman" w:cs="Times New Roman"/>
          <w:sz w:val="24"/>
          <w:szCs w:val="24"/>
          <w:vertAlign w:val="subscript"/>
        </w:rPr>
        <w:t>i</w:t>
      </w:r>
      <w:r w:rsidRPr="00661B5A">
        <w:rPr>
          <w:rFonts w:ascii="Times New Roman" w:hAnsi="Times New Roman" w:cs="Times New Roman"/>
          <w:sz w:val="24"/>
          <w:szCs w:val="24"/>
        </w:rPr>
        <w:t xml:space="preserve"> = EADP</w:t>
      </w:r>
      <w:r w:rsidRPr="00661B5A">
        <w:rPr>
          <w:rFonts w:ascii="Times New Roman" w:hAnsi="Times New Roman" w:cs="Times New Roman"/>
          <w:sz w:val="24"/>
          <w:szCs w:val="24"/>
          <w:vertAlign w:val="superscript"/>
        </w:rPr>
        <w:t>α</w:t>
      </w:r>
      <w:proofErr w:type="spellStart"/>
      <w:r w:rsidRPr="00661B5A">
        <w:rPr>
          <w:rFonts w:ascii="Times New Roman" w:hAnsi="Times New Roman" w:cs="Times New Roman"/>
          <w:sz w:val="24"/>
          <w:szCs w:val="24"/>
          <w:vertAlign w:val="subscript"/>
        </w:rPr>
        <w:t>i</w:t>
      </w:r>
      <w:r w:rsidRPr="00661B5A">
        <w:rPr>
          <w:rFonts w:ascii="Times New Roman" w:hAnsi="Times New Roman" w:cs="Times New Roman"/>
          <w:sz w:val="24"/>
          <w:szCs w:val="24"/>
        </w:rPr>
        <w:t>.DDR</w:t>
      </w:r>
      <w:proofErr w:type="spellEnd"/>
      <w:r w:rsidRPr="00661B5A">
        <w:rPr>
          <w:rFonts w:ascii="Times New Roman" w:hAnsi="Times New Roman" w:cs="Times New Roman"/>
          <w:sz w:val="24"/>
          <w:szCs w:val="24"/>
          <w:vertAlign w:val="superscript"/>
        </w:rPr>
        <w:t>β</w:t>
      </w:r>
      <w:r w:rsidRPr="00661B5A">
        <w:rPr>
          <w:rFonts w:ascii="Times New Roman" w:hAnsi="Times New Roman" w:cs="Times New Roman"/>
          <w:sz w:val="24"/>
          <w:szCs w:val="24"/>
          <w:vertAlign w:val="subscript"/>
        </w:rPr>
        <w:t>i</w:t>
      </w:r>
      <w:r w:rsidRPr="00661B5A">
        <w:rPr>
          <w:rFonts w:ascii="Times New Roman" w:hAnsi="Times New Roman" w:cs="Times New Roman"/>
          <w:sz w:val="24"/>
          <w:szCs w:val="24"/>
        </w:rPr>
        <w:t>.CPPD</w:t>
      </w:r>
      <w:r w:rsidRPr="00661B5A">
        <w:rPr>
          <w:rFonts w:ascii="Times New Roman" w:hAnsi="Times New Roman" w:cs="Times New Roman"/>
          <w:sz w:val="24"/>
          <w:szCs w:val="24"/>
          <w:vertAlign w:val="superscript"/>
        </w:rPr>
        <w:t>λ</w:t>
      </w:r>
      <w:r w:rsidRPr="00661B5A">
        <w:rPr>
          <w:rFonts w:ascii="Times New Roman" w:hAnsi="Times New Roman" w:cs="Times New Roman"/>
          <w:sz w:val="24"/>
          <w:szCs w:val="24"/>
          <w:vertAlign w:val="subscript"/>
        </w:rPr>
        <w:t>i</w:t>
      </w:r>
      <w:r w:rsidR="007804AF" w:rsidRPr="00661B5A">
        <w:rPr>
          <w:rFonts w:ascii="Times New Roman" w:hAnsi="Times New Roman" w:cs="Times New Roman"/>
          <w:sz w:val="24"/>
          <w:szCs w:val="24"/>
        </w:rPr>
        <w:t xml:space="preserve">                                                            (2)</w:t>
      </w:r>
    </w:p>
    <w:p w14:paraId="3FD9E233" w14:textId="77777777" w:rsidR="007804AF" w:rsidRPr="00661B5A" w:rsidRDefault="007804AF"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Where α, β and λ are elasticities (coefficient) of the independent variables, showing their contributions to the dependent variable. The subscript (</w:t>
      </w:r>
      <w:proofErr w:type="spellStart"/>
      <w:r w:rsidRPr="00661B5A">
        <w:rPr>
          <w:rFonts w:ascii="Times New Roman" w:hAnsi="Times New Roman" w:cs="Times New Roman"/>
          <w:sz w:val="24"/>
          <w:szCs w:val="24"/>
        </w:rPr>
        <w:t>i</w:t>
      </w:r>
      <w:proofErr w:type="spellEnd"/>
      <w:r w:rsidRPr="00661B5A">
        <w:rPr>
          <w:rFonts w:ascii="Times New Roman" w:hAnsi="Times New Roman" w:cs="Times New Roman"/>
          <w:sz w:val="24"/>
          <w:szCs w:val="24"/>
        </w:rPr>
        <w:t xml:space="preserve">) indicates each country used in this study. Equation 2 is statistically reduced to </w:t>
      </w:r>
    </w:p>
    <w:p w14:paraId="5A5A4AE2" w14:textId="77777777" w:rsidR="00447A0B" w:rsidRPr="00661B5A" w:rsidRDefault="007804AF"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                                        GDP/C</w:t>
      </w:r>
      <w:r w:rsidRPr="00661B5A">
        <w:rPr>
          <w:rFonts w:ascii="Times New Roman" w:hAnsi="Times New Roman" w:cs="Times New Roman"/>
          <w:sz w:val="24"/>
          <w:szCs w:val="24"/>
          <w:vertAlign w:val="subscript"/>
        </w:rPr>
        <w:t>i</w:t>
      </w:r>
      <w:r w:rsidRPr="00661B5A">
        <w:rPr>
          <w:rFonts w:ascii="Times New Roman" w:hAnsi="Times New Roman" w:cs="Times New Roman"/>
          <w:sz w:val="24"/>
          <w:szCs w:val="24"/>
        </w:rPr>
        <w:t xml:space="preserve"> = </w:t>
      </w:r>
      <w:r w:rsidRPr="00661B5A">
        <w:rPr>
          <w:rFonts w:ascii="Times New Roman" w:hAnsi="Times New Roman" w:cs="Times New Roman"/>
          <w:i/>
          <w:iCs/>
          <w:sz w:val="24"/>
          <w:szCs w:val="24"/>
        </w:rPr>
        <w:t>A</w:t>
      </w:r>
      <w:r w:rsidRPr="00661B5A">
        <w:rPr>
          <w:rFonts w:ascii="Times New Roman" w:hAnsi="Times New Roman" w:cs="Times New Roman"/>
          <w:sz w:val="24"/>
          <w:szCs w:val="24"/>
        </w:rPr>
        <w:t xml:space="preserve"> </w:t>
      </w:r>
      <w:proofErr w:type="gramStart"/>
      <w:r w:rsidRPr="00661B5A">
        <w:rPr>
          <w:rFonts w:ascii="Times New Roman" w:hAnsi="Times New Roman" w:cs="Times New Roman"/>
          <w:sz w:val="24"/>
          <w:szCs w:val="24"/>
        </w:rPr>
        <w:t>+  α</w:t>
      </w:r>
      <w:proofErr w:type="spellStart"/>
      <w:proofErr w:type="gramEnd"/>
      <w:r w:rsidRPr="00661B5A">
        <w:rPr>
          <w:rFonts w:ascii="Times New Roman" w:hAnsi="Times New Roman" w:cs="Times New Roman"/>
          <w:sz w:val="24"/>
          <w:szCs w:val="24"/>
        </w:rPr>
        <w:t>EADP</w:t>
      </w:r>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rPr>
        <w:t xml:space="preserve"> + β</w:t>
      </w:r>
      <w:proofErr w:type="spellStart"/>
      <w:r w:rsidRPr="00661B5A">
        <w:rPr>
          <w:rFonts w:ascii="Times New Roman" w:hAnsi="Times New Roman" w:cs="Times New Roman"/>
          <w:sz w:val="24"/>
          <w:szCs w:val="24"/>
        </w:rPr>
        <w:t>DDR</w:t>
      </w:r>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rPr>
        <w:t xml:space="preserve"> + </w:t>
      </w:r>
      <w:proofErr w:type="spellStart"/>
      <w:r w:rsidRPr="00661B5A">
        <w:rPr>
          <w:rFonts w:ascii="Times New Roman" w:hAnsi="Times New Roman" w:cs="Times New Roman"/>
          <w:sz w:val="24"/>
          <w:szCs w:val="24"/>
        </w:rPr>
        <w:t>λCPPD</w:t>
      </w:r>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rPr>
        <w:t xml:space="preserve"> + µ</w:t>
      </w:r>
      <w:proofErr w:type="spellStart"/>
      <w:r w:rsidR="00447A0B"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vertAlign w:val="subscript"/>
        </w:rPr>
        <w:t xml:space="preserve"> </w:t>
      </w:r>
      <w:r w:rsidRPr="00661B5A">
        <w:rPr>
          <w:rFonts w:ascii="Times New Roman" w:hAnsi="Times New Roman" w:cs="Times New Roman"/>
          <w:sz w:val="24"/>
          <w:szCs w:val="24"/>
        </w:rPr>
        <w:t xml:space="preserve">      </w:t>
      </w:r>
      <w:r w:rsidR="00447A0B" w:rsidRPr="00661B5A">
        <w:rPr>
          <w:rFonts w:ascii="Times New Roman" w:hAnsi="Times New Roman" w:cs="Times New Roman"/>
          <w:sz w:val="24"/>
          <w:szCs w:val="24"/>
        </w:rPr>
        <w:t xml:space="preserve">                               (3)</w:t>
      </w:r>
    </w:p>
    <w:p w14:paraId="373D64D2" w14:textId="7159B59F" w:rsidR="00447A0B" w:rsidRPr="00661B5A" w:rsidRDefault="00447A0B"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For the analysis of non-linear relationship between the independent </w:t>
      </w:r>
      <w:r w:rsidR="00FC297C" w:rsidRPr="00661B5A">
        <w:rPr>
          <w:rFonts w:ascii="Times New Roman" w:hAnsi="Times New Roman" w:cs="Times New Roman"/>
          <w:sz w:val="24"/>
          <w:szCs w:val="24"/>
        </w:rPr>
        <w:t>variables</w:t>
      </w:r>
      <w:r w:rsidRPr="00661B5A">
        <w:rPr>
          <w:rFonts w:ascii="Times New Roman" w:hAnsi="Times New Roman" w:cs="Times New Roman"/>
          <w:sz w:val="24"/>
          <w:szCs w:val="24"/>
        </w:rPr>
        <w:t xml:space="preserve"> (EADP) on the dependent variable GDP/C, this study </w:t>
      </w:r>
      <w:r w:rsidR="0008363E" w:rsidRPr="00661B5A">
        <w:rPr>
          <w:rFonts w:ascii="Times New Roman" w:hAnsi="Times New Roman" w:cs="Times New Roman"/>
          <w:sz w:val="24"/>
          <w:szCs w:val="24"/>
        </w:rPr>
        <w:t>uses</w:t>
      </w:r>
      <w:r w:rsidRPr="00661B5A">
        <w:rPr>
          <w:rFonts w:ascii="Times New Roman" w:hAnsi="Times New Roman" w:cs="Times New Roman"/>
          <w:sz w:val="24"/>
          <w:szCs w:val="24"/>
        </w:rPr>
        <w:t xml:space="preserve"> multiplicative interaction terms between the independent variables in the model to capture the effect of estimated adult diabetes population (EADP) on economic growth (GDP/C) hence we have </w:t>
      </w:r>
    </w:p>
    <w:p w14:paraId="143A32D4" w14:textId="77777777" w:rsidR="00447A0B" w:rsidRPr="00661B5A" w:rsidRDefault="00447A0B"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     </w:t>
      </w:r>
      <w:r w:rsidR="007804AF" w:rsidRPr="00661B5A">
        <w:rPr>
          <w:rFonts w:ascii="Times New Roman" w:hAnsi="Times New Roman" w:cs="Times New Roman"/>
          <w:sz w:val="24"/>
          <w:szCs w:val="24"/>
        </w:rPr>
        <w:t xml:space="preserve">      </w:t>
      </w:r>
      <w:r w:rsidRPr="00661B5A">
        <w:rPr>
          <w:rFonts w:ascii="Times New Roman" w:hAnsi="Times New Roman" w:cs="Times New Roman"/>
          <w:sz w:val="24"/>
          <w:szCs w:val="24"/>
        </w:rPr>
        <w:t xml:space="preserve">           GDP/C</w:t>
      </w:r>
      <w:r w:rsidRPr="00661B5A">
        <w:rPr>
          <w:rFonts w:ascii="Times New Roman" w:hAnsi="Times New Roman" w:cs="Times New Roman"/>
          <w:sz w:val="24"/>
          <w:szCs w:val="24"/>
          <w:vertAlign w:val="subscript"/>
        </w:rPr>
        <w:t>i</w:t>
      </w:r>
      <w:r w:rsidRPr="00661B5A">
        <w:rPr>
          <w:rFonts w:ascii="Times New Roman" w:hAnsi="Times New Roman" w:cs="Times New Roman"/>
          <w:sz w:val="24"/>
          <w:szCs w:val="24"/>
        </w:rPr>
        <w:t xml:space="preserve"> = </w:t>
      </w:r>
      <w:r w:rsidRPr="00661B5A">
        <w:rPr>
          <w:rFonts w:ascii="Times New Roman" w:hAnsi="Times New Roman" w:cs="Times New Roman"/>
          <w:i/>
          <w:iCs/>
          <w:sz w:val="24"/>
          <w:szCs w:val="24"/>
        </w:rPr>
        <w:t>A</w:t>
      </w:r>
      <w:r w:rsidRPr="00661B5A">
        <w:rPr>
          <w:rFonts w:ascii="Times New Roman" w:hAnsi="Times New Roman" w:cs="Times New Roman"/>
          <w:sz w:val="24"/>
          <w:szCs w:val="24"/>
        </w:rPr>
        <w:t xml:space="preserve"> </w:t>
      </w:r>
      <w:proofErr w:type="gramStart"/>
      <w:r w:rsidRPr="00661B5A">
        <w:rPr>
          <w:rFonts w:ascii="Times New Roman" w:hAnsi="Times New Roman" w:cs="Times New Roman"/>
          <w:sz w:val="24"/>
          <w:szCs w:val="24"/>
        </w:rPr>
        <w:t>+  α</w:t>
      </w:r>
      <w:proofErr w:type="spellStart"/>
      <w:proofErr w:type="gramEnd"/>
      <w:r w:rsidRPr="00661B5A">
        <w:rPr>
          <w:rFonts w:ascii="Times New Roman" w:hAnsi="Times New Roman" w:cs="Times New Roman"/>
          <w:sz w:val="24"/>
          <w:szCs w:val="24"/>
        </w:rPr>
        <w:t>EADP</w:t>
      </w:r>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rPr>
        <w:t xml:space="preserve"> + β</w:t>
      </w:r>
      <w:proofErr w:type="spellStart"/>
      <w:r w:rsidRPr="00661B5A">
        <w:rPr>
          <w:rFonts w:ascii="Times New Roman" w:hAnsi="Times New Roman" w:cs="Times New Roman"/>
          <w:sz w:val="24"/>
          <w:szCs w:val="24"/>
        </w:rPr>
        <w:t>DDR</w:t>
      </w:r>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rPr>
        <w:t xml:space="preserve"> + </w:t>
      </w:r>
      <w:proofErr w:type="spellStart"/>
      <w:r w:rsidRPr="00661B5A">
        <w:rPr>
          <w:rFonts w:ascii="Times New Roman" w:hAnsi="Times New Roman" w:cs="Times New Roman"/>
          <w:sz w:val="24"/>
          <w:szCs w:val="24"/>
        </w:rPr>
        <w:t>λCPPD</w:t>
      </w:r>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rPr>
        <w:t xml:space="preserve"> + ɦ(EADP x DDR)</w:t>
      </w:r>
      <w:proofErr w:type="spellStart"/>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rPr>
        <w:t xml:space="preserve"> + µ</w:t>
      </w:r>
      <w:proofErr w:type="spellStart"/>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vertAlign w:val="subscript"/>
        </w:rPr>
        <w:t xml:space="preserve"> </w:t>
      </w:r>
      <w:r w:rsidRPr="00661B5A">
        <w:rPr>
          <w:rFonts w:ascii="Times New Roman" w:hAnsi="Times New Roman" w:cs="Times New Roman"/>
          <w:sz w:val="24"/>
          <w:szCs w:val="24"/>
        </w:rPr>
        <w:t xml:space="preserve">                      (4)</w:t>
      </w:r>
    </w:p>
    <w:p w14:paraId="2D33FB9F" w14:textId="77777777" w:rsidR="00447A0B" w:rsidRPr="00661B5A" w:rsidRDefault="00447A0B"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And</w:t>
      </w:r>
    </w:p>
    <w:p w14:paraId="2D53471A" w14:textId="77777777" w:rsidR="00B07739" w:rsidRPr="00661B5A" w:rsidRDefault="00447A0B"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                     GDP/C</w:t>
      </w:r>
      <w:r w:rsidRPr="00661B5A">
        <w:rPr>
          <w:rFonts w:ascii="Times New Roman" w:hAnsi="Times New Roman" w:cs="Times New Roman"/>
          <w:sz w:val="24"/>
          <w:szCs w:val="24"/>
          <w:vertAlign w:val="subscript"/>
        </w:rPr>
        <w:t>i</w:t>
      </w:r>
      <w:r w:rsidRPr="00661B5A">
        <w:rPr>
          <w:rFonts w:ascii="Times New Roman" w:hAnsi="Times New Roman" w:cs="Times New Roman"/>
          <w:sz w:val="24"/>
          <w:szCs w:val="24"/>
        </w:rPr>
        <w:t xml:space="preserve"> = </w:t>
      </w:r>
      <w:r w:rsidRPr="00661B5A">
        <w:rPr>
          <w:rFonts w:ascii="Times New Roman" w:hAnsi="Times New Roman" w:cs="Times New Roman"/>
          <w:i/>
          <w:iCs/>
          <w:sz w:val="24"/>
          <w:szCs w:val="24"/>
        </w:rPr>
        <w:t>A</w:t>
      </w:r>
      <w:r w:rsidRPr="00661B5A">
        <w:rPr>
          <w:rFonts w:ascii="Times New Roman" w:hAnsi="Times New Roman" w:cs="Times New Roman"/>
          <w:sz w:val="24"/>
          <w:szCs w:val="24"/>
        </w:rPr>
        <w:t xml:space="preserve"> </w:t>
      </w:r>
      <w:proofErr w:type="gramStart"/>
      <w:r w:rsidRPr="00661B5A">
        <w:rPr>
          <w:rFonts w:ascii="Times New Roman" w:hAnsi="Times New Roman" w:cs="Times New Roman"/>
          <w:sz w:val="24"/>
          <w:szCs w:val="24"/>
        </w:rPr>
        <w:t>+  α</w:t>
      </w:r>
      <w:proofErr w:type="spellStart"/>
      <w:proofErr w:type="gramEnd"/>
      <w:r w:rsidRPr="00661B5A">
        <w:rPr>
          <w:rFonts w:ascii="Times New Roman" w:hAnsi="Times New Roman" w:cs="Times New Roman"/>
          <w:sz w:val="24"/>
          <w:szCs w:val="24"/>
        </w:rPr>
        <w:t>EADP</w:t>
      </w:r>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rPr>
        <w:t xml:space="preserve"> + β</w:t>
      </w:r>
      <w:proofErr w:type="spellStart"/>
      <w:r w:rsidRPr="00661B5A">
        <w:rPr>
          <w:rFonts w:ascii="Times New Roman" w:hAnsi="Times New Roman" w:cs="Times New Roman"/>
          <w:sz w:val="24"/>
          <w:szCs w:val="24"/>
        </w:rPr>
        <w:t>DDR</w:t>
      </w:r>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rPr>
        <w:t xml:space="preserve"> + </w:t>
      </w:r>
      <w:proofErr w:type="spellStart"/>
      <w:r w:rsidRPr="00661B5A">
        <w:rPr>
          <w:rFonts w:ascii="Times New Roman" w:hAnsi="Times New Roman" w:cs="Times New Roman"/>
          <w:sz w:val="24"/>
          <w:szCs w:val="24"/>
        </w:rPr>
        <w:t>λCPPD</w:t>
      </w:r>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rPr>
        <w:t xml:space="preserve"> + </w:t>
      </w:r>
      <w:r w:rsidR="00B07739" w:rsidRPr="00661B5A">
        <w:rPr>
          <w:rFonts w:ascii="Times New Roman" w:hAnsi="Times New Roman" w:cs="Times New Roman"/>
          <w:sz w:val="24"/>
          <w:szCs w:val="24"/>
        </w:rPr>
        <w:t>ɤ</w:t>
      </w:r>
      <w:r w:rsidRPr="00661B5A">
        <w:rPr>
          <w:rFonts w:ascii="Times New Roman" w:hAnsi="Times New Roman" w:cs="Times New Roman"/>
          <w:sz w:val="24"/>
          <w:szCs w:val="24"/>
        </w:rPr>
        <w:t xml:space="preserve">(EADP x </w:t>
      </w:r>
      <w:r w:rsidR="00B07739" w:rsidRPr="00661B5A">
        <w:rPr>
          <w:rFonts w:ascii="Times New Roman" w:hAnsi="Times New Roman" w:cs="Times New Roman"/>
          <w:sz w:val="24"/>
          <w:szCs w:val="24"/>
        </w:rPr>
        <w:t>CPPD</w:t>
      </w:r>
      <w:r w:rsidRPr="00661B5A">
        <w:rPr>
          <w:rFonts w:ascii="Times New Roman" w:hAnsi="Times New Roman" w:cs="Times New Roman"/>
          <w:sz w:val="24"/>
          <w:szCs w:val="24"/>
        </w:rPr>
        <w:t>)</w:t>
      </w:r>
      <w:proofErr w:type="spellStart"/>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rPr>
        <w:t xml:space="preserve"> + µ</w:t>
      </w:r>
      <w:proofErr w:type="spellStart"/>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vertAlign w:val="subscript"/>
        </w:rPr>
        <w:t xml:space="preserve"> </w:t>
      </w:r>
      <w:r w:rsidRPr="00661B5A">
        <w:rPr>
          <w:rFonts w:ascii="Times New Roman" w:hAnsi="Times New Roman" w:cs="Times New Roman"/>
          <w:sz w:val="24"/>
          <w:szCs w:val="24"/>
        </w:rPr>
        <w:t xml:space="preserve">                      (</w:t>
      </w:r>
      <w:r w:rsidR="00B07739" w:rsidRPr="00661B5A">
        <w:rPr>
          <w:rFonts w:ascii="Times New Roman" w:hAnsi="Times New Roman" w:cs="Times New Roman"/>
          <w:sz w:val="24"/>
          <w:szCs w:val="24"/>
        </w:rPr>
        <w:t>5</w:t>
      </w:r>
      <w:r w:rsidRPr="00661B5A">
        <w:rPr>
          <w:rFonts w:ascii="Times New Roman" w:hAnsi="Times New Roman" w:cs="Times New Roman"/>
          <w:sz w:val="24"/>
          <w:szCs w:val="24"/>
        </w:rPr>
        <w:t>)</w:t>
      </w:r>
    </w:p>
    <w:p w14:paraId="14735419" w14:textId="02E294FC" w:rsidR="00C41F9C" w:rsidRPr="00661B5A" w:rsidRDefault="00B07739"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Note that </w:t>
      </w:r>
      <w:r w:rsidRPr="00661B5A">
        <w:rPr>
          <w:rFonts w:ascii="Times New Roman" w:hAnsi="Times New Roman" w:cs="Times New Roman"/>
          <w:i/>
          <w:iCs/>
          <w:sz w:val="24"/>
          <w:szCs w:val="24"/>
        </w:rPr>
        <w:t>A</w:t>
      </w:r>
      <w:r w:rsidRPr="00661B5A">
        <w:rPr>
          <w:rFonts w:ascii="Times New Roman" w:hAnsi="Times New Roman" w:cs="Times New Roman"/>
          <w:sz w:val="24"/>
          <w:szCs w:val="24"/>
        </w:rPr>
        <w:t xml:space="preserve"> is constant in the model, (EADP x DDR) and (EADP x CPPD) are the multiplicative interactive variables that will capture the non-linear relationship in the model while ɦ and ɤ are the elasticities (coefficient) of the multiplicative interactive variables and µ</w:t>
      </w:r>
      <w:proofErr w:type="spellStart"/>
      <w:r w:rsidRPr="00661B5A">
        <w:rPr>
          <w:rFonts w:ascii="Times New Roman" w:hAnsi="Times New Roman" w:cs="Times New Roman"/>
          <w:sz w:val="24"/>
          <w:szCs w:val="24"/>
          <w:vertAlign w:val="subscript"/>
        </w:rPr>
        <w:t>i</w:t>
      </w:r>
      <w:proofErr w:type="spellEnd"/>
      <w:r w:rsidRPr="00661B5A">
        <w:rPr>
          <w:rFonts w:ascii="Times New Roman" w:hAnsi="Times New Roman" w:cs="Times New Roman"/>
          <w:sz w:val="24"/>
          <w:szCs w:val="24"/>
        </w:rPr>
        <w:t xml:space="preserve"> is the error term of each country</w:t>
      </w:r>
      <w:r w:rsidR="00FC297C" w:rsidRPr="00661B5A">
        <w:rPr>
          <w:rFonts w:ascii="Times New Roman" w:hAnsi="Times New Roman" w:cs="Times New Roman"/>
          <w:sz w:val="24"/>
          <w:szCs w:val="24"/>
        </w:rPr>
        <w:t xml:space="preserve"> in this study</w:t>
      </w:r>
      <w:r w:rsidRPr="00661B5A">
        <w:rPr>
          <w:rFonts w:ascii="Times New Roman" w:hAnsi="Times New Roman" w:cs="Times New Roman"/>
          <w:sz w:val="24"/>
          <w:szCs w:val="24"/>
        </w:rPr>
        <w:t>.</w:t>
      </w:r>
      <w:r w:rsidR="00D04456" w:rsidRPr="00661B5A">
        <w:rPr>
          <w:rFonts w:ascii="Times New Roman" w:hAnsi="Times New Roman" w:cs="Times New Roman"/>
          <w:sz w:val="24"/>
          <w:szCs w:val="24"/>
        </w:rPr>
        <w:t xml:space="preserve"> Interactive models (</w:t>
      </w:r>
      <w:r w:rsidR="00541F21" w:rsidRPr="00661B5A">
        <w:rPr>
          <w:rFonts w:ascii="Times New Roman" w:hAnsi="Times New Roman" w:cs="Times New Roman"/>
          <w:sz w:val="24"/>
          <w:szCs w:val="24"/>
        </w:rPr>
        <w:t>e</w:t>
      </w:r>
      <w:r w:rsidR="00D04456" w:rsidRPr="00661B5A">
        <w:rPr>
          <w:rFonts w:ascii="Times New Roman" w:hAnsi="Times New Roman" w:cs="Times New Roman"/>
          <w:sz w:val="24"/>
          <w:szCs w:val="24"/>
        </w:rPr>
        <w:t xml:space="preserve">quation 4 and 5) are different from linear models (equation 3) because of the marginal effects and standard errors associated with interactive models. </w:t>
      </w:r>
      <w:r w:rsidR="00541F21" w:rsidRPr="00661B5A">
        <w:rPr>
          <w:rFonts w:ascii="Times New Roman" w:hAnsi="Times New Roman" w:cs="Times New Roman"/>
          <w:sz w:val="24"/>
          <w:szCs w:val="24"/>
        </w:rPr>
        <w:t xml:space="preserve">The marginal effect of EADP </w:t>
      </w:r>
      <w:r w:rsidR="0008363E" w:rsidRPr="00661B5A">
        <w:rPr>
          <w:rFonts w:ascii="Times New Roman" w:hAnsi="Times New Roman" w:cs="Times New Roman"/>
          <w:sz w:val="24"/>
          <w:szCs w:val="24"/>
        </w:rPr>
        <w:t>on</w:t>
      </w:r>
      <w:r w:rsidR="00541F21" w:rsidRPr="00661B5A">
        <w:rPr>
          <w:rFonts w:ascii="Times New Roman" w:hAnsi="Times New Roman" w:cs="Times New Roman"/>
          <w:sz w:val="24"/>
          <w:szCs w:val="24"/>
        </w:rPr>
        <w:t xml:space="preserve"> GDP/C in the interactive model of equation 4 and 5 are conditioned on the interactive variables DDR and CPPD as explained by the multiplicative interactive theory (</w:t>
      </w:r>
      <w:proofErr w:type="spellStart"/>
      <w:r w:rsidR="00541F21" w:rsidRPr="00661B5A">
        <w:rPr>
          <w:rFonts w:ascii="Times New Roman" w:hAnsi="Times New Roman" w:cs="Times New Roman"/>
          <w:sz w:val="24"/>
          <w:szCs w:val="24"/>
        </w:rPr>
        <w:t>Brambor</w:t>
      </w:r>
      <w:proofErr w:type="spellEnd"/>
      <w:r w:rsidR="00541F21" w:rsidRPr="00661B5A">
        <w:rPr>
          <w:rFonts w:ascii="Times New Roman" w:hAnsi="Times New Roman" w:cs="Times New Roman"/>
          <w:sz w:val="24"/>
          <w:szCs w:val="24"/>
        </w:rPr>
        <w:t xml:space="preserve"> et al., </w:t>
      </w:r>
      <w:proofErr w:type="gramStart"/>
      <w:r w:rsidR="00541F21" w:rsidRPr="00661B5A">
        <w:rPr>
          <w:rFonts w:ascii="Times New Roman" w:hAnsi="Times New Roman" w:cs="Times New Roman"/>
          <w:sz w:val="24"/>
          <w:szCs w:val="24"/>
        </w:rPr>
        <w:t>2006)</w:t>
      </w:r>
      <w:r w:rsidR="00F55A5A">
        <w:rPr>
          <w:rFonts w:ascii="Times New Roman" w:hAnsi="Times New Roman" w:cs="Times New Roman"/>
          <w:sz w:val="24"/>
          <w:szCs w:val="24"/>
        </w:rPr>
        <w:t>[</w:t>
      </w:r>
      <w:proofErr w:type="gramEnd"/>
      <w:r w:rsidR="00F55A5A">
        <w:rPr>
          <w:rFonts w:ascii="Times New Roman" w:hAnsi="Times New Roman" w:cs="Times New Roman"/>
          <w:sz w:val="24"/>
          <w:szCs w:val="24"/>
        </w:rPr>
        <w:t>7]</w:t>
      </w:r>
      <w:r w:rsidR="00C41F9C" w:rsidRPr="00661B5A">
        <w:rPr>
          <w:rFonts w:ascii="Times New Roman" w:hAnsi="Times New Roman" w:cs="Times New Roman"/>
          <w:sz w:val="24"/>
          <w:szCs w:val="24"/>
        </w:rPr>
        <w:t xml:space="preserve">, hence the marginal effects are obtained through the following partial differential </w:t>
      </w:r>
      <w:r w:rsidR="00DA5460" w:rsidRPr="00661B5A">
        <w:rPr>
          <w:rFonts w:ascii="Times New Roman" w:hAnsi="Times New Roman" w:cs="Times New Roman"/>
          <w:sz w:val="24"/>
          <w:szCs w:val="24"/>
        </w:rPr>
        <w:t xml:space="preserve">equations </w:t>
      </w:r>
      <w:r w:rsidR="00C41F9C" w:rsidRPr="00661B5A">
        <w:rPr>
          <w:rFonts w:ascii="Times New Roman" w:hAnsi="Times New Roman" w:cs="Times New Roman"/>
          <w:sz w:val="24"/>
          <w:szCs w:val="24"/>
        </w:rPr>
        <w:t xml:space="preserve">from equation 4 and 5 respectively. </w:t>
      </w:r>
    </w:p>
    <w:p w14:paraId="18B2BC5B" w14:textId="561B1702" w:rsidR="00447A0B" w:rsidRPr="00661B5A" w:rsidRDefault="00C41F9C"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∂GDP/C</m:t>
            </m:r>
          </m:num>
          <m:den>
            <m:r>
              <w:rPr>
                <w:rFonts w:ascii="Cambria Math" w:hAnsi="Cambria Math" w:cs="Times New Roman"/>
                <w:sz w:val="24"/>
                <w:szCs w:val="24"/>
              </w:rPr>
              <m:t>∂EADP</m:t>
            </m:r>
          </m:den>
        </m:f>
      </m:oMath>
      <w:r w:rsidRPr="00661B5A">
        <w:rPr>
          <w:rFonts w:ascii="Times New Roman" w:hAnsi="Times New Roman" w:cs="Times New Roman"/>
          <w:sz w:val="24"/>
          <w:szCs w:val="24"/>
        </w:rPr>
        <w:t xml:space="preserve">  </w:t>
      </w:r>
      <w:r w:rsidR="00DA5460" w:rsidRPr="00661B5A">
        <w:rPr>
          <w:rFonts w:ascii="Times New Roman" w:hAnsi="Times New Roman" w:cs="Times New Roman"/>
          <w:sz w:val="24"/>
          <w:szCs w:val="24"/>
        </w:rPr>
        <w:t xml:space="preserve"> = α + </w:t>
      </w:r>
      <w:proofErr w:type="spellStart"/>
      <w:r w:rsidR="00DA5460" w:rsidRPr="00661B5A">
        <w:rPr>
          <w:rFonts w:ascii="Times New Roman" w:hAnsi="Times New Roman" w:cs="Times New Roman"/>
          <w:sz w:val="24"/>
          <w:szCs w:val="24"/>
        </w:rPr>
        <w:t>ɦDDR</w:t>
      </w:r>
      <w:proofErr w:type="spellEnd"/>
      <w:r w:rsidR="00DA5460" w:rsidRPr="00661B5A">
        <w:rPr>
          <w:rFonts w:ascii="Times New Roman" w:hAnsi="Times New Roman" w:cs="Times New Roman"/>
          <w:sz w:val="24"/>
          <w:szCs w:val="24"/>
        </w:rPr>
        <w:t xml:space="preserve">                                                                            </w:t>
      </w:r>
      <w:proofErr w:type="gramStart"/>
      <w:r w:rsidR="00DA5460" w:rsidRPr="00661B5A">
        <w:rPr>
          <w:rFonts w:ascii="Times New Roman" w:hAnsi="Times New Roman" w:cs="Times New Roman"/>
          <w:sz w:val="24"/>
          <w:szCs w:val="24"/>
        </w:rPr>
        <w:t xml:space="preserve">   (</w:t>
      </w:r>
      <w:proofErr w:type="gramEnd"/>
      <w:r w:rsidR="00DA5460" w:rsidRPr="00661B5A">
        <w:rPr>
          <w:rFonts w:ascii="Times New Roman" w:hAnsi="Times New Roman" w:cs="Times New Roman"/>
          <w:sz w:val="24"/>
          <w:szCs w:val="24"/>
        </w:rPr>
        <w:t>6)</w:t>
      </w:r>
    </w:p>
    <w:p w14:paraId="280BB1E9" w14:textId="0CC8A987" w:rsidR="00DA5460" w:rsidRPr="00661B5A" w:rsidRDefault="00DA5460"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And </w:t>
      </w:r>
    </w:p>
    <w:p w14:paraId="0FBCF006" w14:textId="77777777" w:rsidR="00DA5460" w:rsidRPr="00661B5A" w:rsidRDefault="00DA5460"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lastRenderedPageBreak/>
        <w:t xml:space="preserve">                                  </w:t>
      </w:r>
      <m:oMath>
        <m:f>
          <m:fPr>
            <m:ctrlPr>
              <w:rPr>
                <w:rFonts w:ascii="Cambria Math" w:hAnsi="Cambria Math" w:cs="Times New Roman"/>
                <w:i/>
                <w:sz w:val="24"/>
                <w:szCs w:val="24"/>
              </w:rPr>
            </m:ctrlPr>
          </m:fPr>
          <m:num>
            <m:r>
              <w:rPr>
                <w:rFonts w:ascii="Cambria Math" w:hAnsi="Cambria Math" w:cs="Times New Roman"/>
                <w:sz w:val="24"/>
                <w:szCs w:val="24"/>
              </w:rPr>
              <m:t>∂GDP/C</m:t>
            </m:r>
          </m:num>
          <m:den>
            <m:r>
              <w:rPr>
                <w:rFonts w:ascii="Cambria Math" w:hAnsi="Cambria Math" w:cs="Times New Roman"/>
                <w:sz w:val="24"/>
                <w:szCs w:val="24"/>
              </w:rPr>
              <m:t>∂EADP</m:t>
            </m:r>
          </m:den>
        </m:f>
      </m:oMath>
      <w:r w:rsidRPr="00661B5A">
        <w:rPr>
          <w:rFonts w:ascii="Times New Roman" w:hAnsi="Times New Roman" w:cs="Times New Roman"/>
          <w:sz w:val="24"/>
          <w:szCs w:val="24"/>
        </w:rPr>
        <w:t xml:space="preserve">   = α + </w:t>
      </w:r>
      <w:proofErr w:type="spellStart"/>
      <w:r w:rsidRPr="00661B5A">
        <w:rPr>
          <w:rFonts w:ascii="Times New Roman" w:hAnsi="Times New Roman" w:cs="Times New Roman"/>
          <w:sz w:val="24"/>
          <w:szCs w:val="24"/>
        </w:rPr>
        <w:t>ɤCPPD</w:t>
      </w:r>
      <w:proofErr w:type="spellEnd"/>
      <w:r w:rsidRPr="00661B5A">
        <w:rPr>
          <w:rFonts w:ascii="Times New Roman" w:hAnsi="Times New Roman" w:cs="Times New Roman"/>
          <w:sz w:val="24"/>
          <w:szCs w:val="24"/>
        </w:rPr>
        <w:t xml:space="preserve">                                                                            </w:t>
      </w:r>
      <w:proofErr w:type="gramStart"/>
      <w:r w:rsidRPr="00661B5A">
        <w:rPr>
          <w:rFonts w:ascii="Times New Roman" w:hAnsi="Times New Roman" w:cs="Times New Roman"/>
          <w:sz w:val="24"/>
          <w:szCs w:val="24"/>
        </w:rPr>
        <w:t xml:space="preserve">   (</w:t>
      </w:r>
      <w:proofErr w:type="gramEnd"/>
      <w:r w:rsidRPr="00661B5A">
        <w:rPr>
          <w:rFonts w:ascii="Times New Roman" w:hAnsi="Times New Roman" w:cs="Times New Roman"/>
          <w:sz w:val="24"/>
          <w:szCs w:val="24"/>
        </w:rPr>
        <w:t>7)</w:t>
      </w:r>
    </w:p>
    <w:p w14:paraId="61B62CCB" w14:textId="77777777" w:rsidR="00653B8A" w:rsidRPr="00661B5A" w:rsidRDefault="00DA5460"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It is also important to calculate the standard error associated with each of the marginal effect equations identified at equation 6 and 7. Therefore, the standard error of equation 6 and 7 are stated below</w:t>
      </w:r>
    </w:p>
    <w:p w14:paraId="7C075B27" w14:textId="77777777" w:rsidR="00653B8A" w:rsidRPr="00661B5A" w:rsidRDefault="00653B8A"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                            σ </w:t>
      </w:r>
      <m:oMath>
        <m:f>
          <m:fPr>
            <m:ctrlPr>
              <w:rPr>
                <w:rFonts w:ascii="Cambria Math" w:hAnsi="Cambria Math" w:cs="Times New Roman"/>
                <w:i/>
                <w:sz w:val="24"/>
                <w:szCs w:val="24"/>
              </w:rPr>
            </m:ctrlPr>
          </m:fPr>
          <m:num>
            <m:r>
              <w:rPr>
                <w:rFonts w:ascii="Cambria Math" w:hAnsi="Cambria Math" w:cs="Times New Roman"/>
                <w:sz w:val="24"/>
                <w:szCs w:val="24"/>
              </w:rPr>
              <m:t>∂GDP/C</m:t>
            </m:r>
          </m:num>
          <m:den>
            <m:r>
              <w:rPr>
                <w:rFonts w:ascii="Cambria Math" w:hAnsi="Cambria Math" w:cs="Times New Roman"/>
                <w:sz w:val="24"/>
                <w:szCs w:val="24"/>
              </w:rPr>
              <m:t>∂EADP</m:t>
            </m:r>
          </m:den>
        </m:f>
      </m:oMath>
      <w:r w:rsidRPr="00661B5A">
        <w:rPr>
          <w:rFonts w:ascii="Times New Roman" w:hAnsi="Times New Roman" w:cs="Times New Roman"/>
          <w:sz w:val="24"/>
          <w:szCs w:val="24"/>
        </w:rPr>
        <w:t xml:space="preserve">   =  </w:t>
      </w:r>
      <m:oMath>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var</m:t>
                </m:r>
                <m:d>
                  <m:dPr>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+DDR2var</m:t>
                </m:r>
                <m:d>
                  <m:dPr>
                    <m:ctrlPr>
                      <w:rPr>
                        <w:rFonts w:ascii="Cambria Math" w:hAnsi="Cambria Math" w:cs="Times New Roman"/>
                        <w:i/>
                        <w:sz w:val="24"/>
                        <w:szCs w:val="24"/>
                      </w:rPr>
                    </m:ctrlPr>
                  </m:dPr>
                  <m:e>
                    <m:r>
                      <w:rPr>
                        <w:rFonts w:ascii="Cambria Math" w:hAnsi="Cambria Math" w:cs="Times New Roman"/>
                        <w:sz w:val="24"/>
                        <w:szCs w:val="24"/>
                      </w:rPr>
                      <m:t>ɦ</m:t>
                    </m:r>
                  </m:e>
                </m:d>
                <m:r>
                  <w:rPr>
                    <w:rFonts w:ascii="Cambria Math" w:hAnsi="Cambria Math" w:cs="Times New Roman"/>
                    <w:sz w:val="24"/>
                    <w:szCs w:val="24"/>
                  </w:rPr>
                  <m:t>+2DDRcov(α,ɦ)</m:t>
                </m:r>
              </m:e>
              <m:sup/>
            </m:sSup>
            <m:sSup>
              <m:sSupPr>
                <m:ctrlPr>
                  <w:rPr>
                    <w:rFonts w:ascii="Cambria Math" w:hAnsi="Cambria Math" w:cs="Times New Roman"/>
                    <w:i/>
                    <w:sz w:val="24"/>
                    <w:szCs w:val="24"/>
                  </w:rPr>
                </m:ctrlPr>
              </m:sSupPr>
              <m:e/>
              <m:sup/>
            </m:sSup>
          </m:e>
        </m:rad>
      </m:oMath>
      <w:r w:rsidR="00DA5460" w:rsidRPr="00661B5A">
        <w:rPr>
          <w:rFonts w:ascii="Times New Roman" w:hAnsi="Times New Roman" w:cs="Times New Roman"/>
          <w:sz w:val="24"/>
          <w:szCs w:val="24"/>
        </w:rPr>
        <w:t xml:space="preserve">      </w:t>
      </w:r>
      <w:r w:rsidRPr="00661B5A">
        <w:rPr>
          <w:rFonts w:ascii="Times New Roman" w:hAnsi="Times New Roman" w:cs="Times New Roman"/>
          <w:sz w:val="24"/>
          <w:szCs w:val="24"/>
        </w:rPr>
        <w:t xml:space="preserve">      </w:t>
      </w:r>
      <w:proofErr w:type="gramStart"/>
      <w:r w:rsidR="00DA5460" w:rsidRPr="00661B5A">
        <w:rPr>
          <w:rFonts w:ascii="Times New Roman" w:hAnsi="Times New Roman" w:cs="Times New Roman"/>
          <w:sz w:val="24"/>
          <w:szCs w:val="24"/>
        </w:rPr>
        <w:t xml:space="preserve">   </w:t>
      </w:r>
      <w:r w:rsidRPr="00661B5A">
        <w:rPr>
          <w:rFonts w:ascii="Times New Roman" w:hAnsi="Times New Roman" w:cs="Times New Roman"/>
          <w:sz w:val="24"/>
          <w:szCs w:val="24"/>
        </w:rPr>
        <w:t>(</w:t>
      </w:r>
      <w:proofErr w:type="gramEnd"/>
      <w:r w:rsidRPr="00661B5A">
        <w:rPr>
          <w:rFonts w:ascii="Times New Roman" w:hAnsi="Times New Roman" w:cs="Times New Roman"/>
          <w:sz w:val="24"/>
          <w:szCs w:val="24"/>
        </w:rPr>
        <w:t>8)</w:t>
      </w:r>
      <w:r w:rsidR="00DA5460" w:rsidRPr="00661B5A">
        <w:rPr>
          <w:rFonts w:ascii="Times New Roman" w:hAnsi="Times New Roman" w:cs="Times New Roman"/>
          <w:sz w:val="24"/>
          <w:szCs w:val="24"/>
        </w:rPr>
        <w:t xml:space="preserve">  </w:t>
      </w:r>
    </w:p>
    <w:p w14:paraId="1184E135" w14:textId="77777777" w:rsidR="00653B8A" w:rsidRPr="00661B5A" w:rsidRDefault="00653B8A"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and </w:t>
      </w:r>
    </w:p>
    <w:p w14:paraId="63FDA532" w14:textId="0C9EC71C" w:rsidR="001B49DE" w:rsidRPr="00661B5A" w:rsidRDefault="00653B8A" w:rsidP="00653B8A">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                           σ </w:t>
      </w:r>
      <m:oMath>
        <m:f>
          <m:fPr>
            <m:ctrlPr>
              <w:rPr>
                <w:rFonts w:ascii="Cambria Math" w:hAnsi="Cambria Math" w:cs="Times New Roman"/>
                <w:i/>
                <w:sz w:val="24"/>
                <w:szCs w:val="24"/>
              </w:rPr>
            </m:ctrlPr>
          </m:fPr>
          <m:num>
            <m:r>
              <w:rPr>
                <w:rFonts w:ascii="Cambria Math" w:hAnsi="Cambria Math" w:cs="Times New Roman"/>
                <w:sz w:val="24"/>
                <w:szCs w:val="24"/>
              </w:rPr>
              <m:t>∂GDP/C</m:t>
            </m:r>
          </m:num>
          <m:den>
            <m:r>
              <w:rPr>
                <w:rFonts w:ascii="Cambria Math" w:hAnsi="Cambria Math" w:cs="Times New Roman"/>
                <w:sz w:val="24"/>
                <w:szCs w:val="24"/>
              </w:rPr>
              <m:t>∂EADP</m:t>
            </m:r>
          </m:den>
        </m:f>
      </m:oMath>
      <w:r w:rsidRPr="00661B5A">
        <w:rPr>
          <w:rFonts w:ascii="Times New Roman" w:hAnsi="Times New Roman" w:cs="Times New Roman"/>
          <w:sz w:val="24"/>
          <w:szCs w:val="24"/>
        </w:rPr>
        <w:t xml:space="preserve">   =  </w:t>
      </w:r>
      <m:oMath>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var</m:t>
                </m:r>
                <m:d>
                  <m:dPr>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+CPPD2var</m:t>
                </m:r>
                <m:d>
                  <m:dPr>
                    <m:ctrlPr>
                      <w:rPr>
                        <w:rFonts w:ascii="Cambria Math" w:hAnsi="Cambria Math" w:cs="Times New Roman"/>
                        <w:i/>
                        <w:sz w:val="24"/>
                        <w:szCs w:val="24"/>
                      </w:rPr>
                    </m:ctrlPr>
                  </m:dPr>
                  <m:e>
                    <m:r>
                      <w:rPr>
                        <w:rFonts w:ascii="Cambria Math" w:hAnsi="Cambria Math" w:cs="Times New Roman"/>
                        <w:sz w:val="24"/>
                        <w:szCs w:val="24"/>
                      </w:rPr>
                      <m:t>ɤ</m:t>
                    </m:r>
                  </m:e>
                </m:d>
                <m:r>
                  <w:rPr>
                    <w:rFonts w:ascii="Cambria Math" w:hAnsi="Cambria Math" w:cs="Times New Roman"/>
                    <w:sz w:val="24"/>
                    <w:szCs w:val="24"/>
                  </w:rPr>
                  <m:t>+2CPPDcov(α,ɤ)</m:t>
                </m:r>
              </m:e>
              <m:sup/>
            </m:sSup>
            <m:sSup>
              <m:sSupPr>
                <m:ctrlPr>
                  <w:rPr>
                    <w:rFonts w:ascii="Cambria Math" w:hAnsi="Cambria Math" w:cs="Times New Roman"/>
                    <w:i/>
                    <w:sz w:val="24"/>
                    <w:szCs w:val="24"/>
                  </w:rPr>
                </m:ctrlPr>
              </m:sSupPr>
              <m:e/>
              <m:sup/>
            </m:sSup>
          </m:e>
        </m:rad>
      </m:oMath>
      <w:r w:rsidRPr="00661B5A">
        <w:rPr>
          <w:rFonts w:ascii="Times New Roman" w:hAnsi="Times New Roman" w:cs="Times New Roman"/>
          <w:sz w:val="24"/>
          <w:szCs w:val="24"/>
        </w:rPr>
        <w:t xml:space="preserve">            </w:t>
      </w:r>
      <w:proofErr w:type="gramStart"/>
      <w:r w:rsidRPr="00661B5A">
        <w:rPr>
          <w:rFonts w:ascii="Times New Roman" w:hAnsi="Times New Roman" w:cs="Times New Roman"/>
          <w:sz w:val="24"/>
          <w:szCs w:val="24"/>
        </w:rPr>
        <w:t xml:space="preserve">   (</w:t>
      </w:r>
      <w:proofErr w:type="gramEnd"/>
      <w:r w:rsidR="001B49DE" w:rsidRPr="00661B5A">
        <w:rPr>
          <w:rFonts w:ascii="Times New Roman" w:hAnsi="Times New Roman" w:cs="Times New Roman"/>
          <w:sz w:val="24"/>
          <w:szCs w:val="24"/>
        </w:rPr>
        <w:t>9</w:t>
      </w:r>
      <w:r w:rsidRPr="00661B5A">
        <w:rPr>
          <w:rFonts w:ascii="Times New Roman" w:hAnsi="Times New Roman" w:cs="Times New Roman"/>
          <w:sz w:val="24"/>
          <w:szCs w:val="24"/>
        </w:rPr>
        <w:t>)</w:t>
      </w:r>
    </w:p>
    <w:p w14:paraId="1C5E7DB4" w14:textId="77777777" w:rsidR="00A21705" w:rsidRPr="00661B5A" w:rsidRDefault="001B49DE" w:rsidP="00653B8A">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It is important to know that DDR and CPPD are the conditioned variables in equation 6 and 7 respectively. </w:t>
      </w:r>
    </w:p>
    <w:p w14:paraId="0CC92CD1" w14:textId="77777777" w:rsidR="000C7928" w:rsidRDefault="000C7928" w:rsidP="00653B8A">
      <w:pPr>
        <w:spacing w:line="360" w:lineRule="auto"/>
        <w:jc w:val="both"/>
        <w:rPr>
          <w:rFonts w:ascii="Times New Roman" w:hAnsi="Times New Roman" w:cs="Times New Roman"/>
          <w:b/>
          <w:bCs/>
          <w:sz w:val="24"/>
          <w:szCs w:val="24"/>
        </w:rPr>
      </w:pPr>
    </w:p>
    <w:p w14:paraId="39DF721A" w14:textId="553FD487" w:rsidR="00383645" w:rsidRPr="00661B5A" w:rsidRDefault="00A21705" w:rsidP="00653B8A">
      <w:pPr>
        <w:spacing w:line="360" w:lineRule="auto"/>
        <w:jc w:val="both"/>
        <w:rPr>
          <w:rFonts w:ascii="Times New Roman" w:hAnsi="Times New Roman" w:cs="Times New Roman"/>
          <w:b/>
          <w:bCs/>
          <w:sz w:val="24"/>
          <w:szCs w:val="24"/>
        </w:rPr>
      </w:pPr>
      <w:r w:rsidRPr="00661B5A">
        <w:rPr>
          <w:rFonts w:ascii="Times New Roman" w:hAnsi="Times New Roman" w:cs="Times New Roman"/>
          <w:b/>
          <w:bCs/>
          <w:sz w:val="24"/>
          <w:szCs w:val="24"/>
        </w:rPr>
        <w:t>4: Estimation and Result Analysis</w:t>
      </w:r>
    </w:p>
    <w:p w14:paraId="0968D445" w14:textId="1DACA157" w:rsidR="00383645" w:rsidRPr="00661B5A" w:rsidRDefault="008C56B3" w:rsidP="00653B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383645" w:rsidRPr="00661B5A">
        <w:rPr>
          <w:rFonts w:ascii="Times New Roman" w:hAnsi="Times New Roman" w:cs="Times New Roman"/>
          <w:b/>
          <w:bCs/>
          <w:sz w:val="24"/>
          <w:szCs w:val="24"/>
        </w:rPr>
        <w:t>Descript</w:t>
      </w:r>
      <w:r w:rsidR="0008363E" w:rsidRPr="00661B5A">
        <w:rPr>
          <w:rFonts w:ascii="Times New Roman" w:hAnsi="Times New Roman" w:cs="Times New Roman"/>
          <w:b/>
          <w:bCs/>
          <w:sz w:val="24"/>
          <w:szCs w:val="24"/>
        </w:rPr>
        <w:t>ive</w:t>
      </w:r>
      <w:r w:rsidR="00383645" w:rsidRPr="00661B5A">
        <w:rPr>
          <w:rFonts w:ascii="Times New Roman" w:hAnsi="Times New Roman" w:cs="Times New Roman"/>
          <w:b/>
          <w:bCs/>
          <w:sz w:val="24"/>
          <w:szCs w:val="24"/>
        </w:rPr>
        <w:t xml:space="preserve"> Statistics</w:t>
      </w:r>
    </w:p>
    <w:p w14:paraId="14F8FB65" w14:textId="77777777" w:rsidR="00383645" w:rsidRPr="00661B5A" w:rsidRDefault="00383645" w:rsidP="00653B8A">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This study estimation and result analysis starts with the descriptive statistics. The descriptive statistics show the value of the mean, maximum, minimum and standard deviation of all the variables used in this study. Table 1 below is the descriptive statistics table</w:t>
      </w:r>
    </w:p>
    <w:p w14:paraId="66862F09" w14:textId="77777777" w:rsidR="00383645" w:rsidRDefault="00383645" w:rsidP="00653B8A">
      <w:pPr>
        <w:pBdr>
          <w:bottom w:val="single" w:sz="12" w:space="1" w:color="auto"/>
        </w:pBdr>
        <w:spacing w:line="360" w:lineRule="auto"/>
        <w:jc w:val="both"/>
        <w:rPr>
          <w:rFonts w:ascii="Times New Roman" w:hAnsi="Times New Roman" w:cs="Times New Roman"/>
        </w:rPr>
      </w:pPr>
      <w:r>
        <w:rPr>
          <w:rFonts w:ascii="Times New Roman" w:hAnsi="Times New Roman" w:cs="Times New Roman"/>
        </w:rPr>
        <w:t xml:space="preserve">                                                      Table 1: Descriptive Statistics</w:t>
      </w:r>
    </w:p>
    <w:p w14:paraId="45B485A7" w14:textId="6D52544F" w:rsidR="00383645" w:rsidRDefault="00383645" w:rsidP="00F7374A">
      <w:pPr>
        <w:spacing w:after="0" w:line="360" w:lineRule="auto"/>
        <w:jc w:val="both"/>
        <w:rPr>
          <w:rFonts w:ascii="Times New Roman" w:hAnsi="Times New Roman" w:cs="Times New Roman"/>
        </w:rPr>
      </w:pPr>
      <w:r>
        <w:rPr>
          <w:rFonts w:ascii="Times New Roman" w:hAnsi="Times New Roman" w:cs="Times New Roman"/>
        </w:rPr>
        <w:t xml:space="preserve">                                        GDP                       EADP                       DDR                   CPPD</w:t>
      </w:r>
    </w:p>
    <w:p w14:paraId="3496481C" w14:textId="38DC170F" w:rsidR="00383645" w:rsidRDefault="00383645" w:rsidP="00F7374A">
      <w:pPr>
        <w:spacing w:after="0" w:line="360" w:lineRule="auto"/>
        <w:jc w:val="both"/>
        <w:rPr>
          <w:rFonts w:ascii="Times New Roman" w:hAnsi="Times New Roman" w:cs="Times New Roman"/>
        </w:rPr>
      </w:pPr>
      <w:r>
        <w:rPr>
          <w:rFonts w:ascii="Times New Roman" w:hAnsi="Times New Roman" w:cs="Times New Roman"/>
        </w:rPr>
        <w:t>Mean                             31794.62                12080372                 69765.11               2727.57</w:t>
      </w:r>
    </w:p>
    <w:p w14:paraId="553EE301" w14:textId="02F63964" w:rsidR="00383645" w:rsidRDefault="00383645" w:rsidP="00F7374A">
      <w:pPr>
        <w:spacing w:after="0" w:line="360" w:lineRule="auto"/>
        <w:jc w:val="both"/>
        <w:rPr>
          <w:rFonts w:ascii="Times New Roman" w:hAnsi="Times New Roman" w:cs="Times New Roman"/>
        </w:rPr>
      </w:pPr>
      <w:r>
        <w:rPr>
          <w:rFonts w:ascii="Times New Roman" w:hAnsi="Times New Roman" w:cs="Times New Roman"/>
        </w:rPr>
        <w:t>Maximum                     103669.9                 1.48E8                     755511.0               12234.2</w:t>
      </w:r>
    </w:p>
    <w:p w14:paraId="307154BA" w14:textId="071D0912" w:rsidR="00383645" w:rsidRDefault="00383645" w:rsidP="00F7374A">
      <w:pPr>
        <w:spacing w:after="0" w:line="360" w:lineRule="auto"/>
        <w:jc w:val="both"/>
        <w:rPr>
          <w:rFonts w:ascii="Times New Roman" w:hAnsi="Times New Roman" w:cs="Times New Roman"/>
        </w:rPr>
      </w:pPr>
      <w:r>
        <w:rPr>
          <w:rFonts w:ascii="Times New Roman" w:hAnsi="Times New Roman" w:cs="Times New Roman"/>
        </w:rPr>
        <w:t>Minimum                      647.3                       21900.0                   33.0                        79.3</w:t>
      </w:r>
    </w:p>
    <w:p w14:paraId="69B6F91A" w14:textId="770CE6FB" w:rsidR="00383645" w:rsidRDefault="00383645" w:rsidP="00F7374A">
      <w:pPr>
        <w:spacing w:after="0" w:line="360" w:lineRule="auto"/>
        <w:jc w:val="both"/>
        <w:rPr>
          <w:rFonts w:ascii="Times New Roman" w:hAnsi="Times New Roman" w:cs="Times New Roman"/>
        </w:rPr>
      </w:pPr>
      <w:r>
        <w:rPr>
          <w:rFonts w:ascii="Times New Roman" w:hAnsi="Times New Roman" w:cs="Times New Roman"/>
        </w:rPr>
        <w:t>Standard Deviation</w:t>
      </w:r>
      <w:r w:rsidR="00653B8A">
        <w:rPr>
          <w:rFonts w:ascii="Times New Roman" w:hAnsi="Times New Roman" w:cs="Times New Roman"/>
        </w:rPr>
        <w:t xml:space="preserve"> </w:t>
      </w:r>
      <w:r>
        <w:rPr>
          <w:rFonts w:ascii="Times New Roman" w:hAnsi="Times New Roman" w:cs="Times New Roman"/>
        </w:rPr>
        <w:t xml:space="preserve">   </w:t>
      </w:r>
      <w:r w:rsidR="00F7374A">
        <w:rPr>
          <w:rFonts w:ascii="Times New Roman" w:hAnsi="Times New Roman" w:cs="Times New Roman"/>
        </w:rPr>
        <w:t xml:space="preserve">   </w:t>
      </w:r>
      <w:r>
        <w:rPr>
          <w:rFonts w:ascii="Times New Roman" w:hAnsi="Times New Roman" w:cs="Times New Roman"/>
        </w:rPr>
        <w:t xml:space="preserve">31137.43                29040613                </w:t>
      </w:r>
      <w:r w:rsidR="00F7374A">
        <w:rPr>
          <w:rFonts w:ascii="Times New Roman" w:hAnsi="Times New Roman" w:cs="Times New Roman"/>
        </w:rPr>
        <w:t xml:space="preserve"> </w:t>
      </w:r>
      <w:r>
        <w:rPr>
          <w:rFonts w:ascii="Times New Roman" w:hAnsi="Times New Roman" w:cs="Times New Roman"/>
        </w:rPr>
        <w:t>148743.8                 3102.67</w:t>
      </w:r>
    </w:p>
    <w:p w14:paraId="3945F04A" w14:textId="77777777" w:rsidR="00383645" w:rsidRDefault="00383645" w:rsidP="00F7374A">
      <w:pPr>
        <w:pBdr>
          <w:bottom w:val="single" w:sz="12" w:space="1" w:color="auto"/>
        </w:pBdr>
        <w:spacing w:after="0" w:line="360" w:lineRule="auto"/>
        <w:jc w:val="both"/>
        <w:rPr>
          <w:rFonts w:ascii="Times New Roman" w:hAnsi="Times New Roman" w:cs="Times New Roman"/>
        </w:rPr>
      </w:pPr>
      <w:r>
        <w:rPr>
          <w:rFonts w:ascii="Times New Roman" w:hAnsi="Times New Roman" w:cs="Times New Roman"/>
        </w:rPr>
        <w:t>Observations                    35                           35                                 35                         35</w:t>
      </w:r>
    </w:p>
    <w:p w14:paraId="187649D1" w14:textId="03A0005C" w:rsidR="00F7374A" w:rsidRPr="00474982" w:rsidRDefault="00653B8A" w:rsidP="00653B8A">
      <w:pPr>
        <w:spacing w:line="360" w:lineRule="auto"/>
        <w:jc w:val="both"/>
        <w:rPr>
          <w:rFonts w:ascii="Times New Roman" w:hAnsi="Times New Roman" w:cs="Times New Roman"/>
          <w:i/>
          <w:iCs/>
          <w:sz w:val="20"/>
          <w:szCs w:val="20"/>
        </w:rPr>
      </w:pPr>
      <w:r>
        <w:rPr>
          <w:rFonts w:ascii="Times New Roman" w:hAnsi="Times New Roman" w:cs="Times New Roman"/>
        </w:rPr>
        <w:t xml:space="preserve">   </w:t>
      </w:r>
      <w:r w:rsidR="00F7374A" w:rsidRPr="00474982">
        <w:rPr>
          <w:rFonts w:ascii="Times New Roman" w:hAnsi="Times New Roman" w:cs="Times New Roman"/>
          <w:i/>
          <w:iCs/>
          <w:sz w:val="20"/>
          <w:szCs w:val="20"/>
        </w:rPr>
        <w:t>Sources: Authors computation</w:t>
      </w:r>
      <w:r w:rsidRPr="00474982">
        <w:rPr>
          <w:rFonts w:ascii="Times New Roman" w:hAnsi="Times New Roman" w:cs="Times New Roman"/>
          <w:i/>
          <w:iCs/>
          <w:sz w:val="20"/>
          <w:szCs w:val="20"/>
        </w:rPr>
        <w:t xml:space="preserve"> </w:t>
      </w:r>
      <w:r w:rsidR="006F5DBA" w:rsidRPr="00474982">
        <w:rPr>
          <w:rFonts w:ascii="Times New Roman" w:hAnsi="Times New Roman" w:cs="Times New Roman"/>
          <w:i/>
          <w:iCs/>
          <w:sz w:val="20"/>
          <w:szCs w:val="20"/>
        </w:rPr>
        <w:t>from EVIEW software</w:t>
      </w:r>
      <w:r w:rsidR="00474982">
        <w:rPr>
          <w:rFonts w:ascii="Times New Roman" w:hAnsi="Times New Roman" w:cs="Times New Roman"/>
          <w:i/>
          <w:iCs/>
          <w:sz w:val="20"/>
          <w:szCs w:val="20"/>
        </w:rPr>
        <w:t xml:space="preserve"> (2025)</w:t>
      </w:r>
      <w:r w:rsidRPr="00474982">
        <w:rPr>
          <w:rFonts w:ascii="Times New Roman" w:hAnsi="Times New Roman" w:cs="Times New Roman"/>
          <w:i/>
          <w:iCs/>
          <w:sz w:val="20"/>
          <w:szCs w:val="20"/>
        </w:rPr>
        <w:t xml:space="preserve">     </w:t>
      </w:r>
    </w:p>
    <w:p w14:paraId="0820E074" w14:textId="43BA2A6B" w:rsidR="00F7374A" w:rsidRPr="00661B5A" w:rsidRDefault="00F7374A" w:rsidP="00653B8A">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The result of the descriptive statistics shows that estimated adult diabetes population has the highest (maximum) value among other variables. This is an indication that diabetes prevalence is high in the world in recent times. The values of the mean, maximum and minimum of the variables </w:t>
      </w:r>
      <w:r w:rsidRPr="00661B5A">
        <w:rPr>
          <w:rFonts w:ascii="Times New Roman" w:hAnsi="Times New Roman" w:cs="Times New Roman"/>
          <w:sz w:val="24"/>
          <w:szCs w:val="24"/>
        </w:rPr>
        <w:lastRenderedPageBreak/>
        <w:t>will be used to calculate the marginal effects of the multiplicative interactive terms in equations 6 and 7.</w:t>
      </w:r>
      <w:r w:rsidR="001235CA">
        <w:rPr>
          <w:rFonts w:ascii="Times New Roman" w:hAnsi="Times New Roman" w:cs="Times New Roman"/>
          <w:sz w:val="24"/>
          <w:szCs w:val="24"/>
        </w:rPr>
        <w:t xml:space="preserve"> The </w:t>
      </w:r>
      <w:r w:rsidR="00016ECE">
        <w:rPr>
          <w:rFonts w:ascii="Times New Roman" w:hAnsi="Times New Roman" w:cs="Times New Roman"/>
          <w:sz w:val="24"/>
          <w:szCs w:val="24"/>
        </w:rPr>
        <w:t>observations,</w:t>
      </w:r>
      <w:r w:rsidR="001235CA">
        <w:rPr>
          <w:rFonts w:ascii="Times New Roman" w:hAnsi="Times New Roman" w:cs="Times New Roman"/>
          <w:sz w:val="24"/>
          <w:szCs w:val="24"/>
        </w:rPr>
        <w:t xml:space="preserve"> numbering 35, </w:t>
      </w:r>
      <w:r w:rsidR="00016ECE">
        <w:rPr>
          <w:rFonts w:ascii="Times New Roman" w:hAnsi="Times New Roman" w:cs="Times New Roman"/>
          <w:sz w:val="24"/>
          <w:szCs w:val="24"/>
        </w:rPr>
        <w:t>show</w:t>
      </w:r>
      <w:r w:rsidR="001235CA">
        <w:rPr>
          <w:rFonts w:ascii="Times New Roman" w:hAnsi="Times New Roman" w:cs="Times New Roman"/>
          <w:sz w:val="24"/>
          <w:szCs w:val="24"/>
        </w:rPr>
        <w:t xml:space="preserve"> that 35 countries data were used in this study. </w:t>
      </w:r>
    </w:p>
    <w:p w14:paraId="0E059631" w14:textId="6E144182" w:rsidR="00653B8A" w:rsidRPr="00661B5A" w:rsidRDefault="008C56B3" w:rsidP="00653B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F7374A" w:rsidRPr="00661B5A">
        <w:rPr>
          <w:rFonts w:ascii="Times New Roman" w:hAnsi="Times New Roman" w:cs="Times New Roman"/>
          <w:b/>
          <w:bCs/>
          <w:sz w:val="24"/>
          <w:szCs w:val="24"/>
        </w:rPr>
        <w:t xml:space="preserve">Covariance Matrix  </w:t>
      </w:r>
      <w:r w:rsidR="00653B8A" w:rsidRPr="00661B5A">
        <w:rPr>
          <w:rFonts w:ascii="Times New Roman" w:hAnsi="Times New Roman" w:cs="Times New Roman"/>
          <w:b/>
          <w:bCs/>
          <w:sz w:val="24"/>
          <w:szCs w:val="24"/>
        </w:rPr>
        <w:t xml:space="preserve">                                   </w:t>
      </w:r>
    </w:p>
    <w:p w14:paraId="6561376A" w14:textId="28500080" w:rsidR="00D228AF" w:rsidRPr="00661B5A" w:rsidRDefault="00F7374A" w:rsidP="00BB27C1">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The covariance matrix table shows the diagonal relationship among the variables in the model. Its </w:t>
      </w:r>
      <w:r w:rsidR="00D228AF" w:rsidRPr="00661B5A">
        <w:rPr>
          <w:rFonts w:ascii="Times New Roman" w:hAnsi="Times New Roman" w:cs="Times New Roman"/>
          <w:sz w:val="24"/>
          <w:szCs w:val="24"/>
        </w:rPr>
        <w:t>value</w:t>
      </w:r>
      <w:r w:rsidRPr="00661B5A">
        <w:rPr>
          <w:rFonts w:ascii="Times New Roman" w:hAnsi="Times New Roman" w:cs="Times New Roman"/>
          <w:sz w:val="24"/>
          <w:szCs w:val="24"/>
        </w:rPr>
        <w:t xml:space="preserve"> </w:t>
      </w:r>
      <w:r w:rsidR="00D228AF" w:rsidRPr="00661B5A">
        <w:rPr>
          <w:rFonts w:ascii="Times New Roman" w:hAnsi="Times New Roman" w:cs="Times New Roman"/>
          <w:sz w:val="24"/>
          <w:szCs w:val="24"/>
        </w:rPr>
        <w:t>is</w:t>
      </w:r>
      <w:r w:rsidRPr="00661B5A">
        <w:rPr>
          <w:rFonts w:ascii="Times New Roman" w:hAnsi="Times New Roman" w:cs="Times New Roman"/>
          <w:sz w:val="24"/>
          <w:szCs w:val="24"/>
        </w:rPr>
        <w:t xml:space="preserve"> used</w:t>
      </w:r>
      <w:r w:rsidR="00D228AF" w:rsidRPr="00661B5A">
        <w:rPr>
          <w:rFonts w:ascii="Times New Roman" w:hAnsi="Times New Roman" w:cs="Times New Roman"/>
          <w:sz w:val="24"/>
          <w:szCs w:val="24"/>
        </w:rPr>
        <w:t xml:space="preserve"> to calculate the standard error associated </w:t>
      </w:r>
      <w:r w:rsidR="00E2002E" w:rsidRPr="00661B5A">
        <w:rPr>
          <w:rFonts w:ascii="Times New Roman" w:hAnsi="Times New Roman" w:cs="Times New Roman"/>
          <w:sz w:val="24"/>
          <w:szCs w:val="24"/>
        </w:rPr>
        <w:t>with</w:t>
      </w:r>
      <w:r w:rsidR="00D228AF" w:rsidRPr="00661B5A">
        <w:rPr>
          <w:rFonts w:ascii="Times New Roman" w:hAnsi="Times New Roman" w:cs="Times New Roman"/>
          <w:sz w:val="24"/>
          <w:szCs w:val="24"/>
        </w:rPr>
        <w:t xml:space="preserve"> the marginal effects of the multiplicative interactive variables.</w:t>
      </w:r>
    </w:p>
    <w:p w14:paraId="69AF056E" w14:textId="55279BEE" w:rsidR="00D228AF" w:rsidRDefault="00D228AF" w:rsidP="00D228AF">
      <w:pPr>
        <w:pBdr>
          <w:bottom w:val="single" w:sz="12" w:space="1" w:color="auto"/>
        </w:pBdr>
        <w:spacing w:line="360" w:lineRule="auto"/>
        <w:jc w:val="both"/>
        <w:rPr>
          <w:rFonts w:ascii="Times New Roman" w:hAnsi="Times New Roman" w:cs="Times New Roman"/>
        </w:rPr>
      </w:pPr>
      <w:r>
        <w:rPr>
          <w:rFonts w:ascii="Times New Roman" w:hAnsi="Times New Roman" w:cs="Times New Roman"/>
        </w:rPr>
        <w:t xml:space="preserve">                                            Table 2: Covariance and Correlation Matrix</w:t>
      </w:r>
    </w:p>
    <w:p w14:paraId="7A7034BC" w14:textId="207643D3" w:rsidR="00D228AF" w:rsidRDefault="00D228AF" w:rsidP="00D228AF">
      <w:pPr>
        <w:spacing w:after="0" w:line="360" w:lineRule="auto"/>
        <w:jc w:val="both"/>
        <w:rPr>
          <w:rFonts w:ascii="Times New Roman" w:hAnsi="Times New Roman" w:cs="Times New Roman"/>
        </w:rPr>
      </w:pPr>
      <w:r>
        <w:rPr>
          <w:rFonts w:ascii="Times New Roman" w:hAnsi="Times New Roman" w:cs="Times New Roman"/>
        </w:rPr>
        <w:t xml:space="preserve">  Covariance    GDP             </w:t>
      </w:r>
      <w:r w:rsidR="002C2436">
        <w:rPr>
          <w:rFonts w:ascii="Times New Roman" w:hAnsi="Times New Roman" w:cs="Times New Roman"/>
        </w:rPr>
        <w:t xml:space="preserve"> </w:t>
      </w:r>
      <w:r>
        <w:rPr>
          <w:rFonts w:ascii="Times New Roman" w:hAnsi="Times New Roman" w:cs="Times New Roman"/>
        </w:rPr>
        <w:t xml:space="preserve">EADP         DDR          </w:t>
      </w:r>
      <w:r w:rsidR="002C2436">
        <w:rPr>
          <w:rFonts w:ascii="Times New Roman" w:hAnsi="Times New Roman" w:cs="Times New Roman"/>
        </w:rPr>
        <w:t xml:space="preserve">  </w:t>
      </w:r>
      <w:r>
        <w:rPr>
          <w:rFonts w:ascii="Times New Roman" w:hAnsi="Times New Roman" w:cs="Times New Roman"/>
        </w:rPr>
        <w:t>CPPD</w:t>
      </w:r>
      <w:r w:rsidR="002C2436">
        <w:rPr>
          <w:rFonts w:ascii="Times New Roman" w:hAnsi="Times New Roman" w:cs="Times New Roman"/>
        </w:rPr>
        <w:t xml:space="preserve">         EADP*DDR         EADP*CPPD</w:t>
      </w:r>
    </w:p>
    <w:p w14:paraId="3DA40017" w14:textId="1CDBB362" w:rsidR="00D228AF" w:rsidRDefault="00D228AF" w:rsidP="00D228AF">
      <w:pPr>
        <w:spacing w:after="0" w:line="360" w:lineRule="auto"/>
        <w:jc w:val="both"/>
        <w:rPr>
          <w:rFonts w:ascii="Times New Roman" w:hAnsi="Times New Roman" w:cs="Times New Roman"/>
        </w:rPr>
      </w:pPr>
      <w:r>
        <w:rPr>
          <w:rFonts w:ascii="Times New Roman" w:hAnsi="Times New Roman" w:cs="Times New Roman"/>
        </w:rPr>
        <w:t xml:space="preserve">  GDP      </w:t>
      </w:r>
      <w:r w:rsidR="00084363">
        <w:rPr>
          <w:rFonts w:ascii="Times New Roman" w:hAnsi="Times New Roman" w:cs="Times New Roman"/>
        </w:rPr>
        <w:t xml:space="preserve">        </w:t>
      </w:r>
      <w:r w:rsidR="00E2002E">
        <w:rPr>
          <w:rFonts w:ascii="Times New Roman" w:hAnsi="Times New Roman" w:cs="Times New Roman"/>
        </w:rPr>
        <w:t>9.42E8</w:t>
      </w:r>
      <w:r>
        <w:rPr>
          <w:rFonts w:ascii="Times New Roman" w:hAnsi="Times New Roman" w:cs="Times New Roman"/>
        </w:rPr>
        <w:t xml:space="preserve">                </w:t>
      </w:r>
    </w:p>
    <w:p w14:paraId="57A44C7E" w14:textId="6897C881" w:rsidR="00D228AF" w:rsidRDefault="00D228AF" w:rsidP="00D228AF">
      <w:pPr>
        <w:spacing w:after="0" w:line="360" w:lineRule="auto"/>
        <w:jc w:val="both"/>
        <w:rPr>
          <w:rFonts w:ascii="Times New Roman" w:hAnsi="Times New Roman" w:cs="Times New Roman"/>
        </w:rPr>
      </w:pPr>
      <w:r>
        <w:rPr>
          <w:rFonts w:ascii="Times New Roman" w:hAnsi="Times New Roman" w:cs="Times New Roman"/>
        </w:rPr>
        <w:t xml:space="preserve">  EADP  </w:t>
      </w:r>
      <w:r w:rsidR="00084363">
        <w:rPr>
          <w:rFonts w:ascii="Times New Roman" w:hAnsi="Times New Roman" w:cs="Times New Roman"/>
        </w:rPr>
        <w:t xml:space="preserve">        </w:t>
      </w:r>
      <w:r w:rsidR="00E2002E">
        <w:rPr>
          <w:rFonts w:ascii="Times New Roman" w:hAnsi="Times New Roman" w:cs="Times New Roman"/>
        </w:rPr>
        <w:t xml:space="preserve">- 1.61E11 </w:t>
      </w:r>
      <w:r>
        <w:rPr>
          <w:rFonts w:ascii="Times New Roman" w:hAnsi="Times New Roman" w:cs="Times New Roman"/>
        </w:rPr>
        <w:t xml:space="preserve">      </w:t>
      </w:r>
      <w:r w:rsidR="00E2002E">
        <w:rPr>
          <w:rFonts w:ascii="Times New Roman" w:hAnsi="Times New Roman" w:cs="Times New Roman"/>
        </w:rPr>
        <w:t>8.19E14</w:t>
      </w:r>
      <w:r>
        <w:rPr>
          <w:rFonts w:ascii="Times New Roman" w:hAnsi="Times New Roman" w:cs="Times New Roman"/>
        </w:rPr>
        <w:t xml:space="preserve">     </w:t>
      </w:r>
    </w:p>
    <w:p w14:paraId="55176B51" w14:textId="61ECC080" w:rsidR="00D228AF" w:rsidRDefault="00D228AF" w:rsidP="00D228AF">
      <w:pPr>
        <w:spacing w:after="0" w:line="360" w:lineRule="auto"/>
        <w:jc w:val="both"/>
        <w:rPr>
          <w:rFonts w:ascii="Times New Roman" w:hAnsi="Times New Roman" w:cs="Times New Roman"/>
        </w:rPr>
      </w:pPr>
      <w:r>
        <w:rPr>
          <w:rFonts w:ascii="Times New Roman" w:hAnsi="Times New Roman" w:cs="Times New Roman"/>
        </w:rPr>
        <w:t xml:space="preserve">  DDR    </w:t>
      </w:r>
      <w:r w:rsidR="00084363">
        <w:rPr>
          <w:rFonts w:ascii="Times New Roman" w:hAnsi="Times New Roman" w:cs="Times New Roman"/>
        </w:rPr>
        <w:t xml:space="preserve">        </w:t>
      </w:r>
      <w:r w:rsidR="00E2002E">
        <w:rPr>
          <w:rFonts w:ascii="Times New Roman" w:hAnsi="Times New Roman" w:cs="Times New Roman"/>
        </w:rPr>
        <w:t>- 5.58E8</w:t>
      </w:r>
      <w:r>
        <w:rPr>
          <w:rFonts w:ascii="Times New Roman" w:hAnsi="Times New Roman" w:cs="Times New Roman"/>
        </w:rPr>
        <w:t xml:space="preserve"> </w:t>
      </w:r>
      <w:r w:rsidR="00E2002E">
        <w:rPr>
          <w:rFonts w:ascii="Times New Roman" w:hAnsi="Times New Roman" w:cs="Times New Roman"/>
        </w:rPr>
        <w:t xml:space="preserve">        4.06E12       2.15E10</w:t>
      </w:r>
    </w:p>
    <w:p w14:paraId="1A510964" w14:textId="773BE18C" w:rsidR="00D228AF" w:rsidRDefault="00E2002E" w:rsidP="00E2002E">
      <w:pPr>
        <w:pBdr>
          <w:bottom w:val="single" w:sz="12" w:space="1" w:color="auto"/>
        </w:pBdr>
        <w:spacing w:after="0" w:line="360" w:lineRule="auto"/>
        <w:jc w:val="both"/>
        <w:rPr>
          <w:rFonts w:ascii="Times New Roman" w:hAnsi="Times New Roman" w:cs="Times New Roman"/>
        </w:rPr>
      </w:pPr>
      <w:r>
        <w:rPr>
          <w:rFonts w:ascii="Times New Roman" w:hAnsi="Times New Roman" w:cs="Times New Roman"/>
        </w:rPr>
        <w:t xml:space="preserve">  CPPD</w:t>
      </w:r>
      <w:r w:rsidR="00D228AF">
        <w:rPr>
          <w:rFonts w:ascii="Times New Roman" w:hAnsi="Times New Roman" w:cs="Times New Roman"/>
        </w:rPr>
        <w:t xml:space="preserve">   </w:t>
      </w:r>
      <w:r w:rsidR="00084363">
        <w:rPr>
          <w:rFonts w:ascii="Times New Roman" w:hAnsi="Times New Roman" w:cs="Times New Roman"/>
        </w:rPr>
        <w:t xml:space="preserve">       </w:t>
      </w:r>
      <w:r>
        <w:rPr>
          <w:rFonts w:ascii="Times New Roman" w:hAnsi="Times New Roman" w:cs="Times New Roman"/>
        </w:rPr>
        <w:t>77960751</w:t>
      </w:r>
      <w:r w:rsidR="00D228AF">
        <w:rPr>
          <w:rFonts w:ascii="Times New Roman" w:hAnsi="Times New Roman" w:cs="Times New Roman"/>
        </w:rPr>
        <w:t xml:space="preserve">       </w:t>
      </w:r>
      <w:r>
        <w:rPr>
          <w:rFonts w:ascii="Times New Roman" w:hAnsi="Times New Roman" w:cs="Times New Roman"/>
        </w:rPr>
        <w:t>-1.02E10</w:t>
      </w:r>
      <w:r w:rsidR="00D228AF">
        <w:rPr>
          <w:rFonts w:ascii="Times New Roman" w:hAnsi="Times New Roman" w:cs="Times New Roman"/>
        </w:rPr>
        <w:t xml:space="preserve">    </w:t>
      </w:r>
      <w:r>
        <w:rPr>
          <w:rFonts w:ascii="Times New Roman" w:hAnsi="Times New Roman" w:cs="Times New Roman"/>
        </w:rPr>
        <w:t>-10407874</w:t>
      </w:r>
      <w:r w:rsidR="00D228AF">
        <w:rPr>
          <w:rFonts w:ascii="Times New Roman" w:hAnsi="Times New Roman" w:cs="Times New Roman"/>
        </w:rPr>
        <w:t xml:space="preserve">  </w:t>
      </w:r>
      <w:r w:rsidR="002C2436">
        <w:rPr>
          <w:rFonts w:ascii="Times New Roman" w:hAnsi="Times New Roman" w:cs="Times New Roman"/>
        </w:rPr>
        <w:t xml:space="preserve">  </w:t>
      </w:r>
      <w:r w:rsidR="00D228AF">
        <w:rPr>
          <w:rFonts w:ascii="Times New Roman" w:hAnsi="Times New Roman" w:cs="Times New Roman"/>
        </w:rPr>
        <w:t xml:space="preserve">  </w:t>
      </w:r>
      <w:r>
        <w:rPr>
          <w:rFonts w:ascii="Times New Roman" w:hAnsi="Times New Roman" w:cs="Times New Roman"/>
        </w:rPr>
        <w:t>9351560</w:t>
      </w:r>
    </w:p>
    <w:p w14:paraId="1F329ED3" w14:textId="68FBA2CF" w:rsidR="002C2436" w:rsidRDefault="002C2436" w:rsidP="00E2002E">
      <w:pPr>
        <w:pBdr>
          <w:bottom w:val="single" w:sz="12" w:space="1" w:color="auto"/>
        </w:pBdr>
        <w:spacing w:after="0" w:line="360" w:lineRule="auto"/>
        <w:jc w:val="both"/>
        <w:rPr>
          <w:rFonts w:ascii="Times New Roman" w:hAnsi="Times New Roman" w:cs="Times New Roman"/>
        </w:rPr>
      </w:pPr>
      <w:r>
        <w:rPr>
          <w:rFonts w:ascii="Times New Roman" w:hAnsi="Times New Roman" w:cs="Times New Roman"/>
        </w:rPr>
        <w:t>EADP*</w:t>
      </w:r>
      <w:proofErr w:type="gramStart"/>
      <w:r>
        <w:rPr>
          <w:rFonts w:ascii="Times New Roman" w:hAnsi="Times New Roman" w:cs="Times New Roman"/>
        </w:rPr>
        <w:t>DDR  -</w:t>
      </w:r>
      <w:proofErr w:type="gramEnd"/>
      <w:r>
        <w:rPr>
          <w:rFonts w:ascii="Times New Roman" w:hAnsi="Times New Roman" w:cs="Times New Roman"/>
        </w:rPr>
        <w:t xml:space="preserve">7.30E13       5.17E14      </w:t>
      </w:r>
      <w:r w:rsidR="00456B83">
        <w:rPr>
          <w:rFonts w:ascii="Times New Roman" w:hAnsi="Times New Roman" w:cs="Times New Roman"/>
        </w:rPr>
        <w:t xml:space="preserve"> </w:t>
      </w:r>
      <w:r>
        <w:rPr>
          <w:rFonts w:ascii="Times New Roman" w:hAnsi="Times New Roman" w:cs="Times New Roman"/>
        </w:rPr>
        <w:t>2.58E15        -5.09E12       3.67E20</w:t>
      </w:r>
    </w:p>
    <w:p w14:paraId="5558C917" w14:textId="06B0AF98" w:rsidR="002C2436" w:rsidRDefault="002C2436" w:rsidP="00E2002E">
      <w:pPr>
        <w:pBdr>
          <w:bottom w:val="single" w:sz="12" w:space="1" w:color="auto"/>
        </w:pBdr>
        <w:spacing w:after="0" w:line="360" w:lineRule="auto"/>
        <w:jc w:val="both"/>
        <w:rPr>
          <w:rFonts w:ascii="Times New Roman" w:hAnsi="Times New Roman" w:cs="Times New Roman"/>
        </w:rPr>
      </w:pPr>
      <w:r>
        <w:rPr>
          <w:rFonts w:ascii="Times New Roman" w:hAnsi="Times New Roman" w:cs="Times New Roman"/>
        </w:rPr>
        <w:t xml:space="preserve">EADP*CPPD  5.65E11    9.54E11     6.69E12         8.85E10             6.02E17                   5.11E15 </w:t>
      </w:r>
    </w:p>
    <w:p w14:paraId="119E5FE4" w14:textId="2A5D36B7" w:rsidR="00B401CB" w:rsidRPr="00474982" w:rsidRDefault="00D228AF" w:rsidP="00D228AF">
      <w:pPr>
        <w:spacing w:line="360" w:lineRule="auto"/>
        <w:jc w:val="both"/>
        <w:rPr>
          <w:rFonts w:ascii="Times New Roman" w:hAnsi="Times New Roman" w:cs="Times New Roman"/>
          <w:i/>
          <w:iCs/>
          <w:sz w:val="20"/>
          <w:szCs w:val="20"/>
        </w:rPr>
      </w:pPr>
      <w:r>
        <w:rPr>
          <w:rFonts w:ascii="Times New Roman" w:hAnsi="Times New Roman" w:cs="Times New Roman"/>
        </w:rPr>
        <w:t xml:space="preserve">   </w:t>
      </w:r>
      <w:r w:rsidRPr="00474982">
        <w:rPr>
          <w:rFonts w:ascii="Times New Roman" w:hAnsi="Times New Roman" w:cs="Times New Roman"/>
          <w:i/>
          <w:iCs/>
          <w:sz w:val="20"/>
          <w:szCs w:val="20"/>
        </w:rPr>
        <w:t>Sources: Authors computation</w:t>
      </w:r>
      <w:r w:rsidR="006F5DBA" w:rsidRPr="00474982">
        <w:rPr>
          <w:rFonts w:ascii="Times New Roman" w:hAnsi="Times New Roman" w:cs="Times New Roman"/>
          <w:i/>
          <w:iCs/>
          <w:sz w:val="20"/>
          <w:szCs w:val="20"/>
        </w:rPr>
        <w:t xml:space="preserve"> from EVIEW software</w:t>
      </w:r>
      <w:r w:rsidR="00474982">
        <w:rPr>
          <w:rFonts w:ascii="Times New Roman" w:hAnsi="Times New Roman" w:cs="Times New Roman"/>
          <w:i/>
          <w:iCs/>
          <w:sz w:val="20"/>
          <w:szCs w:val="20"/>
        </w:rPr>
        <w:t xml:space="preserve"> (2025)</w:t>
      </w:r>
    </w:p>
    <w:p w14:paraId="36ED5B6B" w14:textId="77777777" w:rsidR="0041191B" w:rsidRDefault="00B401CB" w:rsidP="00D228AF">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Table 2 is the covariance matrix. Considering the relationships among the variables, it is depicted that GDP and EADP have a negative relationship of -1.61E11, it also proved that GDP and DDR have a negative relationship of -5.58E8. But CPPD has a positive relationship with GDP and negative relationships with EADP and DDR with values of 77960751, -1.02E10 and -10407874 respectively. The relationship obtained from the covariance matrix does not define completely this study objective; hence this study continues with other necessary </w:t>
      </w:r>
      <w:r w:rsidR="0041191B" w:rsidRPr="00661B5A">
        <w:rPr>
          <w:rFonts w:ascii="Times New Roman" w:hAnsi="Times New Roman" w:cs="Times New Roman"/>
          <w:sz w:val="24"/>
          <w:szCs w:val="24"/>
        </w:rPr>
        <w:t xml:space="preserve">estimations and </w:t>
      </w:r>
      <w:r w:rsidRPr="00661B5A">
        <w:rPr>
          <w:rFonts w:ascii="Times New Roman" w:hAnsi="Times New Roman" w:cs="Times New Roman"/>
          <w:sz w:val="24"/>
          <w:szCs w:val="24"/>
        </w:rPr>
        <w:t>analysis to ascertain its objective.</w:t>
      </w:r>
    </w:p>
    <w:p w14:paraId="66DFF73C" w14:textId="77777777" w:rsidR="000C7928" w:rsidRDefault="000C7928" w:rsidP="00D228AF">
      <w:pPr>
        <w:spacing w:line="360" w:lineRule="auto"/>
        <w:jc w:val="both"/>
        <w:rPr>
          <w:rFonts w:ascii="Times New Roman" w:hAnsi="Times New Roman" w:cs="Times New Roman"/>
          <w:sz w:val="24"/>
          <w:szCs w:val="24"/>
        </w:rPr>
      </w:pPr>
    </w:p>
    <w:p w14:paraId="19E4555C" w14:textId="77777777" w:rsidR="000C7928" w:rsidRPr="00661B5A" w:rsidRDefault="000C7928" w:rsidP="00D228AF">
      <w:pPr>
        <w:spacing w:line="360" w:lineRule="auto"/>
        <w:jc w:val="both"/>
        <w:rPr>
          <w:rFonts w:ascii="Times New Roman" w:hAnsi="Times New Roman" w:cs="Times New Roman"/>
          <w:sz w:val="24"/>
          <w:szCs w:val="24"/>
        </w:rPr>
      </w:pPr>
    </w:p>
    <w:p w14:paraId="157B69E4" w14:textId="4CC41C5A" w:rsidR="0041191B" w:rsidRPr="00661B5A" w:rsidRDefault="008C56B3" w:rsidP="00D228A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41191B" w:rsidRPr="00661B5A">
        <w:rPr>
          <w:rFonts w:ascii="Times New Roman" w:hAnsi="Times New Roman" w:cs="Times New Roman"/>
          <w:b/>
          <w:bCs/>
          <w:sz w:val="24"/>
          <w:szCs w:val="24"/>
        </w:rPr>
        <w:t>OLS Coefficient Estimation</w:t>
      </w:r>
    </w:p>
    <w:p w14:paraId="117A6CC7" w14:textId="77777777" w:rsidR="00661B5A" w:rsidRPr="00661B5A" w:rsidRDefault="0041191B" w:rsidP="00D228AF">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The OLS coefficient estimation proves the relationship among the variables in the model. Considering the objective of this study which is to identify the non-linear (indirect) relationship between GDP and EADP, </w:t>
      </w:r>
      <w:r w:rsidR="00340DBE" w:rsidRPr="00661B5A">
        <w:rPr>
          <w:rFonts w:ascii="Times New Roman" w:hAnsi="Times New Roman" w:cs="Times New Roman"/>
          <w:sz w:val="24"/>
          <w:szCs w:val="24"/>
        </w:rPr>
        <w:t xml:space="preserve">this study will include the conditioning models in equations 4 and 5 in </w:t>
      </w:r>
      <w:r w:rsidR="00340DBE" w:rsidRPr="00661B5A">
        <w:rPr>
          <w:rFonts w:ascii="Times New Roman" w:hAnsi="Times New Roman" w:cs="Times New Roman"/>
          <w:sz w:val="24"/>
          <w:szCs w:val="24"/>
        </w:rPr>
        <w:lastRenderedPageBreak/>
        <w:t>its analysis to achieve its objective. Also, the magnitude of the values of the coefficients of the variables in the unconditional model (equation 3) and conditional models (equation 4 and 5) will not be used in the conclusion of this study analysis because every conditional model have marginal effects which is mostly used to draw the conclusions on the conditional (indirect or non-linear) impact of EADP on GDP. This study result interpretation will come from the marginal effects.</w:t>
      </w:r>
    </w:p>
    <w:p w14:paraId="20ABC944" w14:textId="77777777" w:rsidR="00661B5A" w:rsidRPr="00385646" w:rsidRDefault="00661B5A" w:rsidP="00661B5A">
      <w:pPr>
        <w:pBdr>
          <w:bottom w:val="single" w:sz="12" w:space="1" w:color="auto"/>
        </w:pBdr>
        <w:jc w:val="both"/>
        <w:rPr>
          <w:rFonts w:ascii="Times New Roman" w:hAnsi="Times New Roman" w:cs="Times New Roman"/>
          <w:b/>
          <w:bCs/>
        </w:rPr>
      </w:pPr>
      <w:r>
        <w:t xml:space="preserve">                                                    </w:t>
      </w:r>
      <w:r w:rsidRPr="00385646">
        <w:rPr>
          <w:rFonts w:ascii="Times New Roman" w:hAnsi="Times New Roman" w:cs="Times New Roman"/>
          <w:b/>
          <w:bCs/>
        </w:rPr>
        <w:t>Table 3: OLS Coefficient Estimates</w:t>
      </w:r>
    </w:p>
    <w:p w14:paraId="7954E74D" w14:textId="77777777" w:rsidR="00661B5A" w:rsidRDefault="00661B5A" w:rsidP="00661B5A">
      <w:pPr>
        <w:jc w:val="both"/>
        <w:rPr>
          <w:rFonts w:ascii="Times New Roman" w:hAnsi="Times New Roman" w:cs="Times New Roman"/>
        </w:rPr>
      </w:pPr>
      <w:r>
        <w:rPr>
          <w:rFonts w:ascii="Times New Roman" w:hAnsi="Times New Roman" w:cs="Times New Roman"/>
        </w:rPr>
        <w:t xml:space="preserve">Variables       Unconditional </w:t>
      </w:r>
      <w:proofErr w:type="gramStart"/>
      <w:r>
        <w:rPr>
          <w:rFonts w:ascii="Times New Roman" w:hAnsi="Times New Roman" w:cs="Times New Roman"/>
        </w:rPr>
        <w:t>Model(</w:t>
      </w:r>
      <w:proofErr w:type="gramEnd"/>
      <w:r>
        <w:rPr>
          <w:rFonts w:ascii="Times New Roman" w:hAnsi="Times New Roman" w:cs="Times New Roman"/>
        </w:rPr>
        <w:t>3)          Conditional Model(4)         Conditional Model(5)</w:t>
      </w:r>
    </w:p>
    <w:p w14:paraId="493A7E9E" w14:textId="77777777" w:rsidR="00661B5A" w:rsidRDefault="00661B5A" w:rsidP="00661B5A">
      <w:pPr>
        <w:jc w:val="both"/>
        <w:rPr>
          <w:rFonts w:ascii="Times New Roman" w:hAnsi="Times New Roman" w:cs="Times New Roman"/>
        </w:rPr>
      </w:pPr>
      <w:r>
        <w:rPr>
          <w:rFonts w:ascii="Times New Roman" w:hAnsi="Times New Roman" w:cs="Times New Roman"/>
        </w:rPr>
        <w:t xml:space="preserve"> EADP               0.2791(0.5306)                        0.0123(0.9812)                  0.4712(0.4736)</w:t>
      </w:r>
    </w:p>
    <w:p w14:paraId="641840CC" w14:textId="77777777" w:rsidR="00661B5A" w:rsidRDefault="00661B5A" w:rsidP="00661B5A">
      <w:pPr>
        <w:jc w:val="both"/>
        <w:rPr>
          <w:rFonts w:ascii="Times New Roman" w:hAnsi="Times New Roman" w:cs="Times New Roman"/>
        </w:rPr>
      </w:pPr>
      <w:r>
        <w:rPr>
          <w:rFonts w:ascii="Times New Roman" w:hAnsi="Times New Roman" w:cs="Times New Roman"/>
        </w:rPr>
        <w:t xml:space="preserve"> DDR                -0.0745(0.3894)                       -0.0788(0.3643)                 -0.1230(0.4100)</w:t>
      </w:r>
    </w:p>
    <w:p w14:paraId="117AC44E" w14:textId="77777777" w:rsidR="00661B5A" w:rsidRDefault="00661B5A" w:rsidP="00661B5A">
      <w:pPr>
        <w:jc w:val="both"/>
        <w:rPr>
          <w:rFonts w:ascii="Times New Roman" w:hAnsi="Times New Roman" w:cs="Times New Roman"/>
        </w:rPr>
      </w:pPr>
      <w:r>
        <w:rPr>
          <w:rFonts w:ascii="Times New Roman" w:hAnsi="Times New Roman" w:cs="Times New Roman"/>
        </w:rPr>
        <w:t xml:space="preserve"> CPPD               8.5588(0.</w:t>
      </w:r>
      <w:proofErr w:type="gramStart"/>
      <w:r>
        <w:rPr>
          <w:rFonts w:ascii="Times New Roman" w:hAnsi="Times New Roman" w:cs="Times New Roman"/>
        </w:rPr>
        <w:t>0000)*</w:t>
      </w:r>
      <w:proofErr w:type="gramEnd"/>
      <w:r>
        <w:rPr>
          <w:rFonts w:ascii="Times New Roman" w:hAnsi="Times New Roman" w:cs="Times New Roman"/>
        </w:rPr>
        <w:t>**                8.5103(0.0000)***             8.3450(0.0000)***</w:t>
      </w:r>
    </w:p>
    <w:p w14:paraId="2DC990EB" w14:textId="77777777" w:rsidR="00661B5A" w:rsidRDefault="00661B5A" w:rsidP="00661B5A">
      <w:pPr>
        <w:jc w:val="both"/>
        <w:rPr>
          <w:rFonts w:ascii="Times New Roman" w:hAnsi="Times New Roman" w:cs="Times New Roman"/>
        </w:rPr>
      </w:pPr>
      <w:r>
        <w:rPr>
          <w:rFonts w:ascii="Times New Roman" w:hAnsi="Times New Roman" w:cs="Times New Roman"/>
        </w:rPr>
        <w:t>EADP*DDR                                                     4.56E-7(0.3433)</w:t>
      </w:r>
    </w:p>
    <w:p w14:paraId="28C96422" w14:textId="77777777" w:rsidR="00661B5A" w:rsidRDefault="00661B5A" w:rsidP="00661B5A">
      <w:pPr>
        <w:jc w:val="both"/>
        <w:rPr>
          <w:rFonts w:ascii="Times New Roman" w:hAnsi="Times New Roman" w:cs="Times New Roman"/>
        </w:rPr>
      </w:pPr>
      <w:r>
        <w:rPr>
          <w:rFonts w:ascii="Times New Roman" w:hAnsi="Times New Roman" w:cs="Times New Roman"/>
        </w:rPr>
        <w:t>EADP*CPPD                                                                                               3.91E-5(0.6867)</w:t>
      </w:r>
    </w:p>
    <w:p w14:paraId="5113413F" w14:textId="77777777" w:rsidR="00661B5A" w:rsidRDefault="00661B5A" w:rsidP="00661B5A">
      <w:pPr>
        <w:pBdr>
          <w:bottom w:val="single" w:sz="12" w:space="1" w:color="auto"/>
        </w:pBdr>
        <w:jc w:val="both"/>
        <w:rPr>
          <w:rFonts w:ascii="Times New Roman" w:hAnsi="Times New Roman" w:cs="Times New Roman"/>
        </w:rPr>
      </w:pPr>
      <w:proofErr w:type="gramStart"/>
      <w:r>
        <w:rPr>
          <w:rFonts w:ascii="Times New Roman" w:hAnsi="Times New Roman" w:cs="Times New Roman"/>
        </w:rPr>
        <w:t>CONSATANT  10275.87</w:t>
      </w:r>
      <w:proofErr w:type="gramEnd"/>
      <w:r>
        <w:rPr>
          <w:rFonts w:ascii="Times New Roman" w:hAnsi="Times New Roman" w:cs="Times New Roman"/>
        </w:rPr>
        <w:t xml:space="preserve">                                 11699.71                             11035.91</w:t>
      </w:r>
    </w:p>
    <w:p w14:paraId="6ABAE001" w14:textId="04970479" w:rsidR="00661B5A" w:rsidRPr="00474982" w:rsidRDefault="00474982" w:rsidP="00661B5A">
      <w:pPr>
        <w:jc w:val="both"/>
        <w:rPr>
          <w:rFonts w:ascii="Times New Roman" w:hAnsi="Times New Roman" w:cs="Times New Roman"/>
          <w:i/>
          <w:iCs/>
          <w:sz w:val="20"/>
          <w:szCs w:val="20"/>
        </w:rPr>
      </w:pPr>
      <w:r w:rsidRPr="00474982">
        <w:rPr>
          <w:rFonts w:ascii="Times New Roman" w:hAnsi="Times New Roman" w:cs="Times New Roman"/>
          <w:i/>
          <w:iCs/>
          <w:sz w:val="20"/>
          <w:szCs w:val="20"/>
        </w:rPr>
        <w:t xml:space="preserve">Source: Author’s Computation from </w:t>
      </w:r>
      <w:proofErr w:type="spellStart"/>
      <w:r w:rsidRPr="00474982">
        <w:rPr>
          <w:rFonts w:ascii="Times New Roman" w:hAnsi="Times New Roman" w:cs="Times New Roman"/>
          <w:i/>
          <w:iCs/>
          <w:sz w:val="20"/>
          <w:szCs w:val="20"/>
        </w:rPr>
        <w:t>Eview</w:t>
      </w:r>
      <w:proofErr w:type="spellEnd"/>
      <w:r w:rsidRPr="00474982">
        <w:rPr>
          <w:rFonts w:ascii="Times New Roman" w:hAnsi="Times New Roman" w:cs="Times New Roman"/>
          <w:i/>
          <w:iCs/>
          <w:sz w:val="20"/>
          <w:szCs w:val="20"/>
        </w:rPr>
        <w:t xml:space="preserve"> (2025). </w:t>
      </w:r>
      <w:r w:rsidR="00661B5A" w:rsidRPr="00474982">
        <w:rPr>
          <w:rFonts w:ascii="Times New Roman" w:hAnsi="Times New Roman" w:cs="Times New Roman"/>
          <w:i/>
          <w:iCs/>
          <w:sz w:val="20"/>
          <w:szCs w:val="20"/>
        </w:rPr>
        <w:t>Note: Significant at *10%, **5%, ***1%. The numbers in bracket are the probability value of the coefficient values of the independent variables.</w:t>
      </w:r>
    </w:p>
    <w:p w14:paraId="1E308991" w14:textId="7AACF9EF" w:rsidR="00661B5A" w:rsidRPr="00661B5A" w:rsidRDefault="00661B5A" w:rsidP="00661B5A">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From Table 3, in the unconditional model (3), EADP and CPPD have a positive relationship with GDP/C. </w:t>
      </w:r>
      <w:r w:rsidR="00C01A50" w:rsidRPr="00661B5A">
        <w:rPr>
          <w:rFonts w:ascii="Times New Roman" w:hAnsi="Times New Roman" w:cs="Times New Roman"/>
          <w:sz w:val="24"/>
          <w:szCs w:val="24"/>
        </w:rPr>
        <w:t>It</w:t>
      </w:r>
      <w:r w:rsidRPr="00661B5A">
        <w:rPr>
          <w:rFonts w:ascii="Times New Roman" w:hAnsi="Times New Roman" w:cs="Times New Roman"/>
          <w:sz w:val="24"/>
          <w:szCs w:val="24"/>
        </w:rPr>
        <w:t xml:space="preserve"> means an increase in GDP/C leads to increase in EADP and CPPD. It means when people’s income increases, estimated adult diabetics population and cost per person with diabetes increases. This is an indication that people like to spend on diabetes causing foods when their income increases with hope, they have enough income to sustain themselves on medications for diabetes. So, one of the major primary causes of diabetes is increase in income, because when people are rich, </w:t>
      </w:r>
      <w:r w:rsidR="00385646" w:rsidRPr="00661B5A">
        <w:rPr>
          <w:rFonts w:ascii="Times New Roman" w:hAnsi="Times New Roman" w:cs="Times New Roman"/>
          <w:sz w:val="24"/>
          <w:szCs w:val="24"/>
        </w:rPr>
        <w:t>they</w:t>
      </w:r>
      <w:r w:rsidRPr="00661B5A">
        <w:rPr>
          <w:rFonts w:ascii="Times New Roman" w:hAnsi="Times New Roman" w:cs="Times New Roman"/>
          <w:sz w:val="24"/>
          <w:szCs w:val="24"/>
        </w:rPr>
        <w:t xml:space="preserve"> spend more on junk </w:t>
      </w:r>
      <w:r w:rsidR="006001D5" w:rsidRPr="00661B5A">
        <w:rPr>
          <w:rFonts w:ascii="Times New Roman" w:hAnsi="Times New Roman" w:cs="Times New Roman"/>
          <w:sz w:val="24"/>
          <w:szCs w:val="24"/>
        </w:rPr>
        <w:t>food</w:t>
      </w:r>
      <w:r w:rsidRPr="00661B5A">
        <w:rPr>
          <w:rFonts w:ascii="Times New Roman" w:hAnsi="Times New Roman" w:cs="Times New Roman"/>
          <w:sz w:val="24"/>
          <w:szCs w:val="24"/>
        </w:rPr>
        <w:t xml:space="preserve"> and do less exercise because they believe they have arrived. Also, DDR has a negative relationship with GDP/C, which implies that any increase in DDR leads to decrease in GDP/C. This is true because Diabetes death related means number of people that died because of diabetes and when such happen, there is loss in </w:t>
      </w:r>
      <w:r w:rsidR="00BF1DFC">
        <w:rPr>
          <w:rFonts w:ascii="Times New Roman" w:hAnsi="Times New Roman" w:cs="Times New Roman"/>
          <w:sz w:val="24"/>
          <w:szCs w:val="24"/>
        </w:rPr>
        <w:t xml:space="preserve">human capital which contributes to </w:t>
      </w:r>
      <w:r w:rsidRPr="00661B5A">
        <w:rPr>
          <w:rFonts w:ascii="Times New Roman" w:hAnsi="Times New Roman" w:cs="Times New Roman"/>
          <w:sz w:val="24"/>
          <w:szCs w:val="24"/>
        </w:rPr>
        <w:t>economic growth, with believe that the contribution of the deceased to economic growth is lessened. This explained analysis will not be used to address the indirect relationship associated with EADP and GDP/C.</w:t>
      </w:r>
    </w:p>
    <w:p w14:paraId="7C8FE2B1" w14:textId="60189AE4" w:rsidR="006001D5" w:rsidRDefault="00661B5A" w:rsidP="00661B5A">
      <w:pPr>
        <w:spacing w:line="360" w:lineRule="auto"/>
        <w:jc w:val="both"/>
        <w:rPr>
          <w:rFonts w:ascii="Times New Roman" w:hAnsi="Times New Roman" w:cs="Times New Roman"/>
          <w:sz w:val="24"/>
          <w:szCs w:val="24"/>
        </w:rPr>
      </w:pPr>
      <w:r w:rsidRPr="00661B5A">
        <w:rPr>
          <w:rFonts w:ascii="Times New Roman" w:hAnsi="Times New Roman" w:cs="Times New Roman"/>
          <w:sz w:val="24"/>
          <w:szCs w:val="24"/>
        </w:rPr>
        <w:t xml:space="preserve">However, the indirect impact of estimated adult diabetes population (EADP) on economic growth (GDP/C) is conditioned on diabetes death related (DDR) and cost per person with diabetes </w:t>
      </w:r>
      <w:r w:rsidRPr="00661B5A">
        <w:rPr>
          <w:rFonts w:ascii="Times New Roman" w:hAnsi="Times New Roman" w:cs="Times New Roman"/>
          <w:sz w:val="24"/>
          <w:szCs w:val="24"/>
        </w:rPr>
        <w:lastRenderedPageBreak/>
        <w:t xml:space="preserve">(CPPD). To achieve this, the variables have been interacted as shown in the conditional model (4) and (5) in table 3. The coefficient of the multiplicative terms (EADP*DDR) and (EADP*CPPD) at the conditional model (4) and (5) in table 3 cannot be interpreted like an unconditional model (3). They are used to calculate the marginal effect on the conditional variables to predict </w:t>
      </w:r>
      <w:r w:rsidR="00BF1DFC" w:rsidRPr="00661B5A">
        <w:rPr>
          <w:rFonts w:ascii="Times New Roman" w:hAnsi="Times New Roman" w:cs="Times New Roman"/>
          <w:sz w:val="24"/>
          <w:szCs w:val="24"/>
        </w:rPr>
        <w:t>their</w:t>
      </w:r>
      <w:r w:rsidRPr="00661B5A">
        <w:rPr>
          <w:rFonts w:ascii="Times New Roman" w:hAnsi="Times New Roman" w:cs="Times New Roman"/>
          <w:sz w:val="24"/>
          <w:szCs w:val="24"/>
        </w:rPr>
        <w:t xml:space="preserve"> result and ascertain its effect, to achieve this study objective. </w:t>
      </w:r>
    </w:p>
    <w:p w14:paraId="6175B982" w14:textId="77777777" w:rsidR="006001D5" w:rsidRDefault="006001D5" w:rsidP="006001D5">
      <w:pPr>
        <w:spacing w:line="360" w:lineRule="auto"/>
        <w:jc w:val="both"/>
        <w:rPr>
          <w:rFonts w:ascii="Times New Roman" w:hAnsi="Times New Roman" w:cs="Times New Roman"/>
          <w:b/>
          <w:bCs/>
          <w:sz w:val="24"/>
          <w:szCs w:val="24"/>
        </w:rPr>
      </w:pPr>
    </w:p>
    <w:p w14:paraId="36F8A274" w14:textId="4074B8BD" w:rsidR="006001D5" w:rsidRPr="006001D5" w:rsidRDefault="008C56B3" w:rsidP="006001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006001D5" w:rsidRPr="006001D5">
        <w:rPr>
          <w:rFonts w:ascii="Times New Roman" w:hAnsi="Times New Roman" w:cs="Times New Roman"/>
          <w:b/>
          <w:bCs/>
          <w:sz w:val="24"/>
          <w:szCs w:val="24"/>
        </w:rPr>
        <w:t>Marginal effect of Estimated Adult Diabetes Population (EADP) on Economic Growth (GDP/C)</w:t>
      </w:r>
    </w:p>
    <w:p w14:paraId="7B7D033F" w14:textId="77777777" w:rsidR="006001D5" w:rsidRPr="006001D5" w:rsidRDefault="006001D5" w:rsidP="006001D5">
      <w:pPr>
        <w:spacing w:line="360" w:lineRule="auto"/>
        <w:jc w:val="both"/>
        <w:rPr>
          <w:rFonts w:ascii="Times New Roman" w:hAnsi="Times New Roman" w:cs="Times New Roman"/>
          <w:sz w:val="24"/>
          <w:szCs w:val="24"/>
        </w:rPr>
      </w:pPr>
      <w:r w:rsidRPr="006001D5">
        <w:rPr>
          <w:rFonts w:ascii="Times New Roman" w:hAnsi="Times New Roman" w:cs="Times New Roman"/>
          <w:sz w:val="24"/>
          <w:szCs w:val="24"/>
        </w:rPr>
        <w:t xml:space="preserve">The indirect impact or nonlinear relationship between EADP and GDP/C is predicted from the result of the marginal effect of Diabetes Death related (DDR) and Cost Per Person with Diabetes (CPPD). Table 4 below is the result of the marginal effect. </w:t>
      </w:r>
    </w:p>
    <w:p w14:paraId="05F27031" w14:textId="2DA97151" w:rsidR="006001D5" w:rsidRPr="000B0EB5" w:rsidRDefault="006001D5" w:rsidP="006001D5">
      <w:pPr>
        <w:jc w:val="both"/>
        <w:rPr>
          <w:rFonts w:ascii="Times New Roman" w:hAnsi="Times New Roman" w:cs="Times New Roman"/>
          <w:b/>
          <w:bCs/>
        </w:rPr>
      </w:pPr>
      <w:r>
        <w:rPr>
          <w:rFonts w:ascii="Times New Roman" w:hAnsi="Times New Roman" w:cs="Times New Roman"/>
        </w:rPr>
        <w:t xml:space="preserve">                                         </w:t>
      </w:r>
      <w:r w:rsidRPr="000B0EB5">
        <w:rPr>
          <w:rFonts w:ascii="Times New Roman" w:hAnsi="Times New Roman" w:cs="Times New Roman"/>
          <w:b/>
          <w:bCs/>
        </w:rPr>
        <w:t>Table 4: Marginal effect of EADP on GDP/C</w:t>
      </w:r>
    </w:p>
    <w:p w14:paraId="40C6B548" w14:textId="688BF741" w:rsidR="006001D5" w:rsidRDefault="006001D5" w:rsidP="006001D5">
      <w:pPr>
        <w:pBdr>
          <w:top w:val="single" w:sz="12" w:space="1" w:color="auto"/>
          <w:bottom w:val="single" w:sz="12" w:space="1" w:color="auto"/>
        </w:pBdr>
        <w:jc w:val="both"/>
        <w:rPr>
          <w:rFonts w:ascii="Times New Roman" w:hAnsi="Times New Roman" w:cs="Times New Roman"/>
        </w:rPr>
      </w:pPr>
      <w:r>
        <w:rPr>
          <w:rFonts w:ascii="Times New Roman" w:hAnsi="Times New Roman" w:cs="Times New Roman"/>
        </w:rPr>
        <w:t>DDR as the conditioning variable                             CPPD as the conditioning variable</w:t>
      </w:r>
    </w:p>
    <w:p w14:paraId="22256ED0" w14:textId="193D1098" w:rsidR="006001D5" w:rsidRDefault="006001D5" w:rsidP="006001D5">
      <w:pPr>
        <w:jc w:val="both"/>
        <w:rPr>
          <w:rFonts w:ascii="Times New Roman" w:hAnsi="Times New Roman" w:cs="Times New Roman"/>
        </w:rPr>
      </w:pPr>
      <w:r>
        <w:rPr>
          <w:rFonts w:ascii="Times New Roman" w:hAnsi="Times New Roman" w:cs="Times New Roman"/>
        </w:rPr>
        <w:t>DDR     Marginal effect     Std. Error    T-stat           CPPD   Marginal effect      Std. Error      T-stat</w:t>
      </w:r>
    </w:p>
    <w:p w14:paraId="1118EB5F" w14:textId="2CD2420F" w:rsidR="006001D5" w:rsidRDefault="006001D5" w:rsidP="006001D5">
      <w:pPr>
        <w:jc w:val="both"/>
        <w:rPr>
          <w:rFonts w:ascii="Times New Roman" w:hAnsi="Times New Roman" w:cs="Times New Roman"/>
        </w:rPr>
      </w:pPr>
      <w:r>
        <w:rPr>
          <w:rFonts w:ascii="Times New Roman" w:hAnsi="Times New Roman" w:cs="Times New Roman"/>
        </w:rPr>
        <w:t>Mean    -0.0426***          1.11E10      0.0000            Mean     0.0321***            5.27E9           0.0000</w:t>
      </w:r>
    </w:p>
    <w:p w14:paraId="040A4BC5" w14:textId="3CFDB20F" w:rsidR="006001D5" w:rsidRDefault="006001D5" w:rsidP="006001D5">
      <w:pPr>
        <w:jc w:val="both"/>
        <w:rPr>
          <w:rFonts w:ascii="Times New Roman" w:hAnsi="Times New Roman" w:cs="Times New Roman"/>
        </w:rPr>
      </w:pPr>
      <w:r>
        <w:rPr>
          <w:rFonts w:ascii="Times New Roman" w:hAnsi="Times New Roman" w:cs="Times New Roman"/>
        </w:rPr>
        <w:t>Max.     0.2700***           2.35E13      0.0000            Max.      0.4038***            1.11E10         0.0000</w:t>
      </w:r>
    </w:p>
    <w:p w14:paraId="1A097725" w14:textId="4ADC5C21" w:rsidR="006001D5" w:rsidRDefault="006001D5" w:rsidP="006001D5">
      <w:pPr>
        <w:pBdr>
          <w:bottom w:val="single" w:sz="12" w:space="1" w:color="auto"/>
        </w:pBdr>
        <w:jc w:val="both"/>
        <w:rPr>
          <w:rFonts w:ascii="Times New Roman" w:hAnsi="Times New Roman" w:cs="Times New Roman"/>
        </w:rPr>
      </w:pPr>
      <w:r>
        <w:rPr>
          <w:rFonts w:ascii="Times New Roman" w:hAnsi="Times New Roman" w:cs="Times New Roman"/>
        </w:rPr>
        <w:t>Min.     -0.0744***          1.55E11       0.0000           Min.      -0.0713***            9.00E8           0.0000</w:t>
      </w:r>
    </w:p>
    <w:p w14:paraId="782C9137" w14:textId="77777777" w:rsidR="006001D5" w:rsidRPr="00474982" w:rsidRDefault="006001D5" w:rsidP="006001D5">
      <w:pPr>
        <w:jc w:val="both"/>
        <w:rPr>
          <w:rFonts w:ascii="Times New Roman" w:hAnsi="Times New Roman" w:cs="Times New Roman"/>
          <w:i/>
          <w:iCs/>
          <w:sz w:val="20"/>
          <w:szCs w:val="20"/>
        </w:rPr>
      </w:pPr>
      <w:r w:rsidRPr="00474982">
        <w:rPr>
          <w:rFonts w:ascii="Times New Roman" w:hAnsi="Times New Roman" w:cs="Times New Roman"/>
          <w:i/>
          <w:iCs/>
          <w:sz w:val="20"/>
          <w:szCs w:val="20"/>
        </w:rPr>
        <w:t>Source: Author’s Computation (2025). Note: Significant at *=10%, **=5% and ***=1%.</w:t>
      </w:r>
    </w:p>
    <w:p w14:paraId="47EF432F" w14:textId="15B8F0B6" w:rsidR="00582F2F" w:rsidRPr="000A2F76" w:rsidRDefault="00582F2F" w:rsidP="00582F2F">
      <w:pPr>
        <w:spacing w:line="360" w:lineRule="auto"/>
        <w:jc w:val="both"/>
        <w:rPr>
          <w:rFonts w:ascii="Times New Roman" w:hAnsi="Times New Roman" w:cs="Times New Roman"/>
          <w:sz w:val="24"/>
          <w:szCs w:val="24"/>
        </w:rPr>
      </w:pPr>
      <w:r w:rsidRPr="000A2F76">
        <w:rPr>
          <w:rFonts w:ascii="Times New Roman" w:hAnsi="Times New Roman" w:cs="Times New Roman"/>
          <w:sz w:val="24"/>
          <w:szCs w:val="24"/>
        </w:rPr>
        <w:t xml:space="preserve">The indirect impact (marginal effect) of EADP on economic growth depends on the value of the conditioning variables DDR and CPPD. The indirect impact (marginal effect) </w:t>
      </w:r>
      <w:r w:rsidR="00BF1DFC">
        <w:rPr>
          <w:rFonts w:ascii="Times New Roman" w:hAnsi="Times New Roman" w:cs="Times New Roman"/>
          <w:sz w:val="24"/>
          <w:szCs w:val="24"/>
        </w:rPr>
        <w:t>was</w:t>
      </w:r>
      <w:r w:rsidRPr="000A2F76">
        <w:rPr>
          <w:rFonts w:ascii="Times New Roman" w:hAnsi="Times New Roman" w:cs="Times New Roman"/>
          <w:sz w:val="24"/>
          <w:szCs w:val="24"/>
        </w:rPr>
        <w:t xml:space="preserve"> calculated from the formular given at </w:t>
      </w:r>
      <w:r w:rsidR="00BF1DFC" w:rsidRPr="000A2F76">
        <w:rPr>
          <w:rFonts w:ascii="Times New Roman" w:hAnsi="Times New Roman" w:cs="Times New Roman"/>
          <w:sz w:val="24"/>
          <w:szCs w:val="24"/>
        </w:rPr>
        <w:t>equations</w:t>
      </w:r>
      <w:r w:rsidRPr="000A2F76">
        <w:rPr>
          <w:rFonts w:ascii="Times New Roman" w:hAnsi="Times New Roman" w:cs="Times New Roman"/>
          <w:sz w:val="24"/>
          <w:szCs w:val="24"/>
        </w:rPr>
        <w:t xml:space="preserve"> 6 and 7 respectively for DDR and CPPD which </w:t>
      </w:r>
      <w:r w:rsidR="00BF1DFC">
        <w:rPr>
          <w:rFonts w:ascii="Times New Roman" w:hAnsi="Times New Roman" w:cs="Times New Roman"/>
          <w:sz w:val="24"/>
          <w:szCs w:val="24"/>
        </w:rPr>
        <w:t>was</w:t>
      </w:r>
      <w:r w:rsidRPr="000A2F76">
        <w:rPr>
          <w:rFonts w:ascii="Times New Roman" w:hAnsi="Times New Roman" w:cs="Times New Roman"/>
          <w:sz w:val="24"/>
          <w:szCs w:val="24"/>
        </w:rPr>
        <w:t xml:space="preserve"> tabulated in table 4. The standard error </w:t>
      </w:r>
      <w:r w:rsidR="00BF1DFC">
        <w:rPr>
          <w:rFonts w:ascii="Times New Roman" w:hAnsi="Times New Roman" w:cs="Times New Roman"/>
          <w:sz w:val="24"/>
          <w:szCs w:val="24"/>
        </w:rPr>
        <w:t>was</w:t>
      </w:r>
      <w:r w:rsidRPr="000A2F76">
        <w:rPr>
          <w:rFonts w:ascii="Times New Roman" w:hAnsi="Times New Roman" w:cs="Times New Roman"/>
          <w:sz w:val="24"/>
          <w:szCs w:val="24"/>
        </w:rPr>
        <w:t xml:space="preserve"> calculated from equation 8 and 9 for DDR and CPPD respectively and it </w:t>
      </w:r>
      <w:r w:rsidR="00BF1DFC">
        <w:rPr>
          <w:rFonts w:ascii="Times New Roman" w:hAnsi="Times New Roman" w:cs="Times New Roman"/>
          <w:sz w:val="24"/>
          <w:szCs w:val="24"/>
        </w:rPr>
        <w:t>was</w:t>
      </w:r>
      <w:r w:rsidRPr="000A2F76">
        <w:rPr>
          <w:rFonts w:ascii="Times New Roman" w:hAnsi="Times New Roman" w:cs="Times New Roman"/>
          <w:sz w:val="24"/>
          <w:szCs w:val="24"/>
        </w:rPr>
        <w:t xml:space="preserve"> tabulated in table 4. The t-statistics </w:t>
      </w:r>
      <w:r w:rsidR="00474982" w:rsidRPr="000A2F76">
        <w:rPr>
          <w:rFonts w:ascii="Times New Roman" w:hAnsi="Times New Roman" w:cs="Times New Roman"/>
          <w:sz w:val="24"/>
          <w:szCs w:val="24"/>
        </w:rPr>
        <w:t>are</w:t>
      </w:r>
      <w:r w:rsidRPr="000A2F76">
        <w:rPr>
          <w:rFonts w:ascii="Times New Roman" w:hAnsi="Times New Roman" w:cs="Times New Roman"/>
          <w:sz w:val="24"/>
          <w:szCs w:val="24"/>
        </w:rPr>
        <w:t xml:space="preserve"> the answer</w:t>
      </w:r>
      <w:r w:rsidR="00BF1DFC">
        <w:rPr>
          <w:rFonts w:ascii="Times New Roman" w:hAnsi="Times New Roman" w:cs="Times New Roman"/>
          <w:sz w:val="24"/>
          <w:szCs w:val="24"/>
        </w:rPr>
        <w:t>s</w:t>
      </w:r>
      <w:r w:rsidRPr="000A2F76">
        <w:rPr>
          <w:rFonts w:ascii="Times New Roman" w:hAnsi="Times New Roman" w:cs="Times New Roman"/>
          <w:sz w:val="24"/>
          <w:szCs w:val="24"/>
        </w:rPr>
        <w:t xml:space="preserve"> after dividing marginal effect value with standard error value. The mean, maximum and minimum values of DDR and CPPD </w:t>
      </w:r>
      <w:r w:rsidR="00BF1DFC">
        <w:rPr>
          <w:rFonts w:ascii="Times New Roman" w:hAnsi="Times New Roman" w:cs="Times New Roman"/>
          <w:sz w:val="24"/>
          <w:szCs w:val="24"/>
        </w:rPr>
        <w:t>were</w:t>
      </w:r>
      <w:r w:rsidRPr="000A2F76">
        <w:rPr>
          <w:rFonts w:ascii="Times New Roman" w:hAnsi="Times New Roman" w:cs="Times New Roman"/>
          <w:sz w:val="24"/>
          <w:szCs w:val="24"/>
        </w:rPr>
        <w:t xml:space="preserve"> obtained from the descriptive statistics table. The α, ɦ and ɤ used in the calculation are the coefficient of EADP and coefficient of the interactive variables respectively. The Var(α), Var(ɦ) and Cov(</w:t>
      </w:r>
      <w:proofErr w:type="gramStart"/>
      <w:r w:rsidRPr="000A2F76">
        <w:rPr>
          <w:rFonts w:ascii="Times New Roman" w:hAnsi="Times New Roman" w:cs="Times New Roman"/>
          <w:sz w:val="24"/>
          <w:szCs w:val="24"/>
        </w:rPr>
        <w:t>α,ɦ</w:t>
      </w:r>
      <w:proofErr w:type="gramEnd"/>
      <w:r w:rsidRPr="000A2F76">
        <w:rPr>
          <w:rFonts w:ascii="Times New Roman" w:hAnsi="Times New Roman" w:cs="Times New Roman"/>
          <w:sz w:val="24"/>
          <w:szCs w:val="24"/>
        </w:rPr>
        <w:t xml:space="preserve">) used in calculating the standard error are obtained from the covariance matrix table.                </w:t>
      </w:r>
    </w:p>
    <w:p w14:paraId="1652339E" w14:textId="781107C5" w:rsidR="009824A9" w:rsidRDefault="00582F2F" w:rsidP="001D2DA6">
      <w:pPr>
        <w:spacing w:line="360" w:lineRule="auto"/>
        <w:jc w:val="both"/>
        <w:rPr>
          <w:rFonts w:ascii="Times New Roman" w:hAnsi="Times New Roman" w:cs="Times New Roman"/>
          <w:sz w:val="24"/>
          <w:szCs w:val="24"/>
        </w:rPr>
      </w:pPr>
      <w:r>
        <w:rPr>
          <w:rFonts w:ascii="Times New Roman" w:hAnsi="Times New Roman" w:cs="Times New Roman"/>
        </w:rPr>
        <w:t xml:space="preserve"> </w:t>
      </w:r>
      <w:r w:rsidR="001D2DA6" w:rsidRPr="000A2F76">
        <w:rPr>
          <w:rFonts w:ascii="Times New Roman" w:hAnsi="Times New Roman" w:cs="Times New Roman"/>
          <w:sz w:val="24"/>
          <w:szCs w:val="24"/>
        </w:rPr>
        <w:t xml:space="preserve">From Table 4, considering DDR as the conditioning variable, DDR at its mean and minimum has a negative value of -0.0426 and -0.0744 respectively while at maximum DDR has a positive value </w:t>
      </w:r>
      <w:r w:rsidR="001D2DA6" w:rsidRPr="000A2F76">
        <w:rPr>
          <w:rFonts w:ascii="Times New Roman" w:hAnsi="Times New Roman" w:cs="Times New Roman"/>
          <w:sz w:val="24"/>
          <w:szCs w:val="24"/>
        </w:rPr>
        <w:lastRenderedPageBreak/>
        <w:t xml:space="preserve">of 0.2700 and they are significant at 1%. This implies that if Estimated Adult Diabetes Population (EADP) increases by 1% when DDR is at its mean and minimum, then economic growth will decrease by 4.26% and 7.44% respectively, and when DDR is at its maximum, any 1% increases of EADP leads to 27% increase in economic growth. That means when number of people with diabetes increases and there is no diabetes death related recorded, then economic growth will decrease because they will become a burden to the government and they will not be productive. </w:t>
      </w:r>
      <w:r w:rsidR="00474982" w:rsidRPr="000A2F76">
        <w:rPr>
          <w:rFonts w:ascii="Times New Roman" w:hAnsi="Times New Roman" w:cs="Times New Roman"/>
          <w:sz w:val="24"/>
          <w:szCs w:val="24"/>
        </w:rPr>
        <w:t>Governments</w:t>
      </w:r>
      <w:r w:rsidR="001D2DA6" w:rsidRPr="000A2F76">
        <w:rPr>
          <w:rFonts w:ascii="Times New Roman" w:hAnsi="Times New Roman" w:cs="Times New Roman"/>
          <w:sz w:val="24"/>
          <w:szCs w:val="24"/>
        </w:rPr>
        <w:t xml:space="preserve"> will continue to spend on them hence they will not contribute to </w:t>
      </w:r>
      <w:r w:rsidR="00474982" w:rsidRPr="000A2F76">
        <w:rPr>
          <w:rFonts w:ascii="Times New Roman" w:hAnsi="Times New Roman" w:cs="Times New Roman"/>
          <w:sz w:val="24"/>
          <w:szCs w:val="24"/>
        </w:rPr>
        <w:t>economic</w:t>
      </w:r>
      <w:r w:rsidR="001D2DA6" w:rsidRPr="000A2F76">
        <w:rPr>
          <w:rFonts w:ascii="Times New Roman" w:hAnsi="Times New Roman" w:cs="Times New Roman"/>
          <w:sz w:val="24"/>
          <w:szCs w:val="24"/>
        </w:rPr>
        <w:t xml:space="preserve"> growth. They will become a liability. On the other hand, when estimated adult diabetes population increases and there is maximum (high) record of diabetes death related, economic growth will increase. This simply implies that the diabetic patients which have been a burden to government have all died hence government will no longer bear their burden and money meant for assisting their medical care will be </w:t>
      </w:r>
      <w:r w:rsidR="00474982" w:rsidRPr="000A2F76">
        <w:rPr>
          <w:rFonts w:ascii="Times New Roman" w:hAnsi="Times New Roman" w:cs="Times New Roman"/>
          <w:sz w:val="24"/>
          <w:szCs w:val="24"/>
        </w:rPr>
        <w:t>channeled</w:t>
      </w:r>
      <w:r w:rsidR="001D2DA6" w:rsidRPr="000A2F76">
        <w:rPr>
          <w:rFonts w:ascii="Times New Roman" w:hAnsi="Times New Roman" w:cs="Times New Roman"/>
          <w:sz w:val="24"/>
          <w:szCs w:val="24"/>
        </w:rPr>
        <w:t xml:space="preserve"> to other variables for economic growth. Finally, EADP has a negative impact on </w:t>
      </w:r>
      <w:r w:rsidR="001B754B">
        <w:rPr>
          <w:rFonts w:ascii="Times New Roman" w:hAnsi="Times New Roman" w:cs="Times New Roman"/>
          <w:sz w:val="24"/>
          <w:szCs w:val="24"/>
        </w:rPr>
        <w:t>e</w:t>
      </w:r>
      <w:r w:rsidR="001D2DA6" w:rsidRPr="000A2F76">
        <w:rPr>
          <w:rFonts w:ascii="Times New Roman" w:hAnsi="Times New Roman" w:cs="Times New Roman"/>
          <w:sz w:val="24"/>
          <w:szCs w:val="24"/>
        </w:rPr>
        <w:t>conomic growth when DDR is at its mean and minimum</w:t>
      </w:r>
      <w:r w:rsidR="00661B69">
        <w:rPr>
          <w:rFonts w:ascii="Times New Roman" w:hAnsi="Times New Roman" w:cs="Times New Roman"/>
          <w:sz w:val="24"/>
          <w:szCs w:val="24"/>
        </w:rPr>
        <w:t xml:space="preserve"> and positive impact when DDR is at its maximum</w:t>
      </w:r>
      <w:r w:rsidR="001D2DA6" w:rsidRPr="000A2F76">
        <w:rPr>
          <w:rFonts w:ascii="Times New Roman" w:hAnsi="Times New Roman" w:cs="Times New Roman"/>
          <w:sz w:val="24"/>
          <w:szCs w:val="24"/>
        </w:rPr>
        <w:t>.</w:t>
      </w:r>
    </w:p>
    <w:p w14:paraId="38A7BF67" w14:textId="77777777" w:rsidR="000C7928" w:rsidRDefault="009824A9" w:rsidP="009824A9">
      <w:pPr>
        <w:spacing w:line="360" w:lineRule="auto"/>
        <w:jc w:val="both"/>
        <w:rPr>
          <w:rFonts w:ascii="Times New Roman" w:hAnsi="Times New Roman" w:cs="Times New Roman"/>
          <w:sz w:val="24"/>
          <w:szCs w:val="24"/>
        </w:rPr>
      </w:pPr>
      <w:r w:rsidRPr="009824A9">
        <w:rPr>
          <w:rFonts w:ascii="Times New Roman" w:hAnsi="Times New Roman" w:cs="Times New Roman"/>
          <w:sz w:val="24"/>
          <w:szCs w:val="24"/>
        </w:rPr>
        <w:t>From table 4 and in consideration of CPPD as the conditioning variable, the marginal effect values show that CPPD has positive values for mean and maximum (0.0321 and 0.4038) respectively, while at minimum it has a negative value of -0.0713 and they are all significant at 1%. The positive result implies that any 1% increase in EADP when CPPD is at its mean and maximum, economic growth will increase at 3.21% and 40.38% respectively. Also, it implies that at 1% increase of EADP when CPPD is at its minimum, economic growth will decrease at 7.13%. In general, it means that increase in estimated adult diabetes population when expenditure per person with diabetes is at maximum or</w:t>
      </w:r>
      <w:r w:rsidR="001B754B">
        <w:rPr>
          <w:rFonts w:ascii="Times New Roman" w:hAnsi="Times New Roman" w:cs="Times New Roman"/>
          <w:sz w:val="24"/>
          <w:szCs w:val="24"/>
        </w:rPr>
        <w:t xml:space="preserve"> at</w:t>
      </w:r>
      <w:r w:rsidRPr="009824A9">
        <w:rPr>
          <w:rFonts w:ascii="Times New Roman" w:hAnsi="Times New Roman" w:cs="Times New Roman"/>
          <w:sz w:val="24"/>
          <w:szCs w:val="24"/>
        </w:rPr>
        <w:t xml:space="preserve"> mean, then economic growth is sustained and when expenditure is at minimum, economic growth decreases. This means at that point, government has no money to support the diabetic patients hence the impact of EADP on economic growth at that point, dwindles the entire economy.</w:t>
      </w:r>
    </w:p>
    <w:p w14:paraId="76BECC08" w14:textId="67AB7B58" w:rsidR="00C636F0" w:rsidRDefault="009824A9" w:rsidP="009824A9">
      <w:pPr>
        <w:spacing w:line="360" w:lineRule="auto"/>
        <w:jc w:val="both"/>
        <w:rPr>
          <w:rFonts w:ascii="Times New Roman" w:hAnsi="Times New Roman" w:cs="Times New Roman"/>
          <w:sz w:val="24"/>
          <w:szCs w:val="24"/>
        </w:rPr>
      </w:pPr>
      <w:r w:rsidRPr="009824A9">
        <w:rPr>
          <w:rFonts w:ascii="Times New Roman" w:hAnsi="Times New Roman" w:cs="Times New Roman"/>
          <w:sz w:val="24"/>
          <w:szCs w:val="24"/>
        </w:rPr>
        <w:t xml:space="preserve"> </w:t>
      </w:r>
    </w:p>
    <w:p w14:paraId="0C1F046C" w14:textId="72147B27" w:rsidR="008C56B3" w:rsidRPr="00C73C4A" w:rsidRDefault="00B47AB9" w:rsidP="008C56B3">
      <w:pPr>
        <w:spacing w:line="360" w:lineRule="auto"/>
        <w:jc w:val="both"/>
        <w:rPr>
          <w:rFonts w:ascii="Times New Roman" w:hAnsi="Times New Roman" w:cs="Times New Roman"/>
          <w:b/>
          <w:bCs/>
          <w:sz w:val="24"/>
          <w:szCs w:val="24"/>
        </w:rPr>
      </w:pPr>
      <w:r w:rsidRPr="00C73C4A">
        <w:rPr>
          <w:rFonts w:ascii="Times New Roman" w:hAnsi="Times New Roman" w:cs="Times New Roman"/>
          <w:b/>
          <w:bCs/>
          <w:sz w:val="24"/>
          <w:szCs w:val="24"/>
        </w:rPr>
        <w:t>5:</w:t>
      </w:r>
      <w:r w:rsidRPr="00C73C4A">
        <w:rPr>
          <w:rFonts w:ascii="Times New Roman" w:hAnsi="Times New Roman" w:cs="Times New Roman"/>
          <w:sz w:val="24"/>
          <w:szCs w:val="24"/>
        </w:rPr>
        <w:t xml:space="preserve"> </w:t>
      </w:r>
      <w:r w:rsidR="008C56B3" w:rsidRPr="00C73C4A">
        <w:rPr>
          <w:rFonts w:ascii="Times New Roman" w:hAnsi="Times New Roman" w:cs="Times New Roman"/>
          <w:b/>
          <w:bCs/>
          <w:sz w:val="24"/>
          <w:szCs w:val="24"/>
        </w:rPr>
        <w:t>Conclusion</w:t>
      </w:r>
    </w:p>
    <w:p w14:paraId="1CF953DE" w14:textId="1640D400" w:rsidR="008C56B3" w:rsidRPr="00C73C4A" w:rsidRDefault="008C56B3" w:rsidP="008C56B3">
      <w:pPr>
        <w:spacing w:line="360" w:lineRule="auto"/>
        <w:jc w:val="both"/>
        <w:rPr>
          <w:rFonts w:ascii="Times New Roman" w:hAnsi="Times New Roman" w:cs="Times New Roman"/>
          <w:sz w:val="24"/>
          <w:szCs w:val="24"/>
        </w:rPr>
      </w:pPr>
      <w:r w:rsidRPr="00C73C4A">
        <w:rPr>
          <w:rFonts w:ascii="Times New Roman" w:hAnsi="Times New Roman" w:cs="Times New Roman"/>
          <w:sz w:val="24"/>
          <w:szCs w:val="24"/>
        </w:rPr>
        <w:t xml:space="preserve">This study highlighted the nonlinear relationship between diabetes and economic growth. The motivation behind this study is the daily increase of diabetes prevalence and </w:t>
      </w:r>
      <w:r w:rsidR="00543276">
        <w:rPr>
          <w:rFonts w:ascii="Times New Roman" w:hAnsi="Times New Roman" w:cs="Times New Roman"/>
          <w:sz w:val="24"/>
          <w:szCs w:val="24"/>
        </w:rPr>
        <w:t>d</w:t>
      </w:r>
      <w:r w:rsidRPr="00C73C4A">
        <w:rPr>
          <w:rFonts w:ascii="Times New Roman" w:hAnsi="Times New Roman" w:cs="Times New Roman"/>
          <w:sz w:val="24"/>
          <w:szCs w:val="24"/>
        </w:rPr>
        <w:t xml:space="preserve">iabetes death rate in the world in recent time. This has affected economic activities and growth negatively, causing </w:t>
      </w:r>
      <w:r w:rsidRPr="00C73C4A">
        <w:rPr>
          <w:rFonts w:ascii="Times New Roman" w:hAnsi="Times New Roman" w:cs="Times New Roman"/>
          <w:sz w:val="24"/>
          <w:szCs w:val="24"/>
        </w:rPr>
        <w:lastRenderedPageBreak/>
        <w:t xml:space="preserve">many countries’ economies to struggle for growth. The issue of increase in diabetes prevalence needs to be under high consideration </w:t>
      </w:r>
      <w:r w:rsidR="008A018C" w:rsidRPr="00C73C4A">
        <w:rPr>
          <w:rFonts w:ascii="Times New Roman" w:hAnsi="Times New Roman" w:cs="Times New Roman"/>
          <w:sz w:val="24"/>
          <w:szCs w:val="24"/>
        </w:rPr>
        <w:t>to</w:t>
      </w:r>
      <w:r w:rsidR="00543276">
        <w:rPr>
          <w:rFonts w:ascii="Times New Roman" w:hAnsi="Times New Roman" w:cs="Times New Roman"/>
          <w:sz w:val="24"/>
          <w:szCs w:val="24"/>
        </w:rPr>
        <w:t xml:space="preserve"> </w:t>
      </w:r>
      <w:r w:rsidRPr="00C73C4A">
        <w:rPr>
          <w:rFonts w:ascii="Times New Roman" w:hAnsi="Times New Roman" w:cs="Times New Roman"/>
          <w:sz w:val="24"/>
          <w:szCs w:val="24"/>
        </w:rPr>
        <w:t xml:space="preserve">stop its negative impacts on economic growth. There is prove that estimated adult diabetes population affects negatively economic growth, hence there is indirect negative impact it has with economic growth in consideration to diabetes death related cases, which is proved through the result from the marginal effects computed. There is high need for governments of many countries to enforce strategies on </w:t>
      </w:r>
      <w:r w:rsidR="008A018C" w:rsidRPr="00C73C4A">
        <w:rPr>
          <w:rFonts w:ascii="Times New Roman" w:hAnsi="Times New Roman" w:cs="Times New Roman"/>
          <w:sz w:val="24"/>
          <w:szCs w:val="24"/>
        </w:rPr>
        <w:t>fighting</w:t>
      </w:r>
      <w:r w:rsidRPr="00C73C4A">
        <w:rPr>
          <w:rFonts w:ascii="Times New Roman" w:hAnsi="Times New Roman" w:cs="Times New Roman"/>
          <w:sz w:val="24"/>
          <w:szCs w:val="24"/>
        </w:rPr>
        <w:t xml:space="preserve"> against diabetes. This is because world economy may collapse if in the future 1 out of 2 people are diabetic. If such threshold emerges, the world will be a ghost town.</w:t>
      </w:r>
    </w:p>
    <w:p w14:paraId="24131AB5" w14:textId="6DF13B19" w:rsidR="008C56B3" w:rsidRPr="001D61E2" w:rsidRDefault="008C56B3" w:rsidP="008C56B3">
      <w:pPr>
        <w:spacing w:line="360" w:lineRule="auto"/>
        <w:jc w:val="both"/>
        <w:rPr>
          <w:rFonts w:ascii="Times New Roman" w:hAnsi="Times New Roman" w:cs="Times New Roman"/>
          <w:b/>
          <w:bCs/>
          <w:sz w:val="24"/>
          <w:szCs w:val="24"/>
        </w:rPr>
      </w:pPr>
      <w:r w:rsidRPr="001D61E2">
        <w:rPr>
          <w:rFonts w:ascii="Times New Roman" w:hAnsi="Times New Roman" w:cs="Times New Roman"/>
          <w:b/>
          <w:bCs/>
          <w:sz w:val="24"/>
          <w:szCs w:val="24"/>
        </w:rPr>
        <w:t>5.1 Policy Recommendation</w:t>
      </w:r>
    </w:p>
    <w:p w14:paraId="0BF447EE" w14:textId="26AB7B53" w:rsidR="008C56B3" w:rsidRPr="001D61E2" w:rsidRDefault="008C56B3" w:rsidP="008C56B3">
      <w:pPr>
        <w:spacing w:line="360" w:lineRule="auto"/>
        <w:jc w:val="both"/>
        <w:rPr>
          <w:rFonts w:ascii="Times New Roman" w:hAnsi="Times New Roman" w:cs="Times New Roman"/>
          <w:sz w:val="24"/>
          <w:szCs w:val="24"/>
        </w:rPr>
      </w:pPr>
      <w:r w:rsidRPr="001D61E2">
        <w:rPr>
          <w:rFonts w:ascii="Times New Roman" w:hAnsi="Times New Roman" w:cs="Times New Roman"/>
          <w:sz w:val="24"/>
          <w:szCs w:val="24"/>
        </w:rPr>
        <w:t>One of the major reasons that causes diabetes is abundance of wealth. It was highlighted in this study that when people are rich, they spend money extravagantly and mostly on foods that are not healthy. Example, they will start eating fast (Junk) foods which is mostly one of the causes of diabetes. Secondly, they start drinking alcohol like wine because they can afford it, forgetting to understand the high level of its sugar content. When all this sugar intake accumulates in the body, it bec</w:t>
      </w:r>
      <w:r w:rsidR="008A018C">
        <w:rPr>
          <w:rFonts w:ascii="Times New Roman" w:hAnsi="Times New Roman" w:cs="Times New Roman"/>
          <w:sz w:val="24"/>
          <w:szCs w:val="24"/>
        </w:rPr>
        <w:t>omes</w:t>
      </w:r>
      <w:r w:rsidRPr="001D61E2">
        <w:rPr>
          <w:rFonts w:ascii="Times New Roman" w:hAnsi="Times New Roman" w:cs="Times New Roman"/>
          <w:sz w:val="24"/>
          <w:szCs w:val="24"/>
        </w:rPr>
        <w:t xml:space="preserve"> difficult for the insulin</w:t>
      </w:r>
      <w:r w:rsidR="008A018C">
        <w:rPr>
          <w:rFonts w:ascii="Times New Roman" w:hAnsi="Times New Roman" w:cs="Times New Roman"/>
          <w:sz w:val="24"/>
          <w:szCs w:val="24"/>
        </w:rPr>
        <w:t xml:space="preserve"> in the body</w:t>
      </w:r>
      <w:r w:rsidRPr="001D61E2">
        <w:rPr>
          <w:rFonts w:ascii="Times New Roman" w:hAnsi="Times New Roman" w:cs="Times New Roman"/>
          <w:sz w:val="24"/>
          <w:szCs w:val="24"/>
        </w:rPr>
        <w:t xml:space="preserve"> to saturate it, thereby causing high blood sugar which is diabetes.</w:t>
      </w:r>
    </w:p>
    <w:p w14:paraId="35783573" w14:textId="68199FC6" w:rsidR="008C56B3" w:rsidRPr="001D61E2" w:rsidRDefault="008C56B3" w:rsidP="008C56B3">
      <w:pPr>
        <w:spacing w:line="360" w:lineRule="auto"/>
        <w:jc w:val="both"/>
        <w:rPr>
          <w:rFonts w:ascii="Times New Roman" w:hAnsi="Times New Roman" w:cs="Times New Roman"/>
          <w:sz w:val="24"/>
          <w:szCs w:val="24"/>
        </w:rPr>
      </w:pPr>
      <w:r w:rsidRPr="001D61E2">
        <w:rPr>
          <w:rFonts w:ascii="Times New Roman" w:hAnsi="Times New Roman" w:cs="Times New Roman"/>
          <w:sz w:val="24"/>
          <w:szCs w:val="24"/>
        </w:rPr>
        <w:t>Therefore, the government of all countries in the world should implement a law to control the selling and purchase of junk foods, alcohol and other food related substances that cause diabetes. Appropriate data check will help the government to monitor offenders and bring them to book.</w:t>
      </w:r>
    </w:p>
    <w:p w14:paraId="5FA75B43" w14:textId="0CFAEA31" w:rsidR="008C56B3" w:rsidRPr="001D61E2" w:rsidRDefault="008C56B3" w:rsidP="008C56B3">
      <w:pPr>
        <w:spacing w:line="360" w:lineRule="auto"/>
        <w:jc w:val="both"/>
        <w:rPr>
          <w:rFonts w:ascii="Times New Roman" w:hAnsi="Times New Roman" w:cs="Times New Roman"/>
          <w:sz w:val="24"/>
          <w:szCs w:val="24"/>
        </w:rPr>
      </w:pPr>
      <w:r w:rsidRPr="001D61E2">
        <w:rPr>
          <w:rFonts w:ascii="Times New Roman" w:hAnsi="Times New Roman" w:cs="Times New Roman"/>
          <w:sz w:val="24"/>
          <w:szCs w:val="24"/>
        </w:rPr>
        <w:t xml:space="preserve">Government should enact serious </w:t>
      </w:r>
      <w:r w:rsidR="00524781">
        <w:rPr>
          <w:rFonts w:ascii="Times New Roman" w:hAnsi="Times New Roman" w:cs="Times New Roman"/>
          <w:sz w:val="24"/>
          <w:szCs w:val="24"/>
        </w:rPr>
        <w:t>penalties</w:t>
      </w:r>
      <w:r w:rsidRPr="001D61E2">
        <w:rPr>
          <w:rFonts w:ascii="Times New Roman" w:hAnsi="Times New Roman" w:cs="Times New Roman"/>
          <w:sz w:val="24"/>
          <w:szCs w:val="24"/>
        </w:rPr>
        <w:t xml:space="preserve"> on offenders who disobey the government law of </w:t>
      </w:r>
      <w:r w:rsidR="002901A6" w:rsidRPr="001D61E2">
        <w:rPr>
          <w:rFonts w:ascii="Times New Roman" w:hAnsi="Times New Roman" w:cs="Times New Roman"/>
          <w:sz w:val="24"/>
          <w:szCs w:val="24"/>
        </w:rPr>
        <w:t>selling</w:t>
      </w:r>
      <w:r w:rsidRPr="001D61E2">
        <w:rPr>
          <w:rFonts w:ascii="Times New Roman" w:hAnsi="Times New Roman" w:cs="Times New Roman"/>
          <w:sz w:val="24"/>
          <w:szCs w:val="24"/>
        </w:rPr>
        <w:t xml:space="preserve"> and purchase of junk foods, alcohol and others. Also, government should encourage restaurants to dish out healthy foods. All restaurants selling junk food should stop and regulat</w:t>
      </w:r>
      <w:r w:rsidR="00524781">
        <w:rPr>
          <w:rFonts w:ascii="Times New Roman" w:hAnsi="Times New Roman" w:cs="Times New Roman"/>
          <w:sz w:val="24"/>
          <w:szCs w:val="24"/>
        </w:rPr>
        <w:t>ory measures</w:t>
      </w:r>
      <w:r w:rsidRPr="001D61E2">
        <w:rPr>
          <w:rFonts w:ascii="Times New Roman" w:hAnsi="Times New Roman" w:cs="Times New Roman"/>
          <w:sz w:val="24"/>
          <w:szCs w:val="24"/>
        </w:rPr>
        <w:t xml:space="preserve"> on alcohol</w:t>
      </w:r>
      <w:r w:rsidR="000B21C7">
        <w:rPr>
          <w:rFonts w:ascii="Times New Roman" w:hAnsi="Times New Roman" w:cs="Times New Roman"/>
          <w:sz w:val="24"/>
          <w:szCs w:val="24"/>
        </w:rPr>
        <w:t xml:space="preserve"> </w:t>
      </w:r>
      <w:r w:rsidR="000C0A7B">
        <w:rPr>
          <w:rFonts w:ascii="Times New Roman" w:hAnsi="Times New Roman" w:cs="Times New Roman"/>
          <w:sz w:val="24"/>
          <w:szCs w:val="24"/>
        </w:rPr>
        <w:t>sales</w:t>
      </w:r>
      <w:r w:rsidR="000B21C7">
        <w:rPr>
          <w:rFonts w:ascii="Times New Roman" w:hAnsi="Times New Roman" w:cs="Times New Roman"/>
          <w:sz w:val="24"/>
          <w:szCs w:val="24"/>
        </w:rPr>
        <w:t xml:space="preserve"> and</w:t>
      </w:r>
      <w:r w:rsidRPr="001D61E2">
        <w:rPr>
          <w:rFonts w:ascii="Times New Roman" w:hAnsi="Times New Roman" w:cs="Times New Roman"/>
          <w:sz w:val="24"/>
          <w:szCs w:val="24"/>
        </w:rPr>
        <w:t xml:space="preserve"> </w:t>
      </w:r>
      <w:r w:rsidR="009D445A" w:rsidRPr="001D61E2">
        <w:rPr>
          <w:rFonts w:ascii="Times New Roman" w:hAnsi="Times New Roman" w:cs="Times New Roman"/>
          <w:sz w:val="24"/>
          <w:szCs w:val="24"/>
        </w:rPr>
        <w:t>purchases</w:t>
      </w:r>
      <w:r w:rsidRPr="001D61E2">
        <w:rPr>
          <w:rFonts w:ascii="Times New Roman" w:hAnsi="Times New Roman" w:cs="Times New Roman"/>
          <w:sz w:val="24"/>
          <w:szCs w:val="24"/>
        </w:rPr>
        <w:t xml:space="preserve"> should be implemented.   </w:t>
      </w:r>
    </w:p>
    <w:p w14:paraId="38DFDD4B" w14:textId="72B1365E" w:rsidR="001D61E2" w:rsidRPr="001D61E2" w:rsidRDefault="008C56B3" w:rsidP="008C56B3">
      <w:pPr>
        <w:spacing w:line="360" w:lineRule="auto"/>
        <w:jc w:val="both"/>
        <w:rPr>
          <w:rFonts w:ascii="Times New Roman" w:hAnsi="Times New Roman" w:cs="Times New Roman"/>
          <w:sz w:val="24"/>
          <w:szCs w:val="24"/>
        </w:rPr>
      </w:pPr>
      <w:r w:rsidRPr="001D61E2">
        <w:rPr>
          <w:rFonts w:ascii="Times New Roman" w:hAnsi="Times New Roman" w:cs="Times New Roman"/>
          <w:sz w:val="24"/>
          <w:szCs w:val="24"/>
        </w:rPr>
        <w:t>Awareness on the causes, impacts of diabetes should be conducted on weekly basis, this will help citizens who are ignorant of it to take precautions, thereby reducing diabetes prevalence. Building recreation centers t</w:t>
      </w:r>
      <w:r w:rsidR="000C0A7B">
        <w:rPr>
          <w:rFonts w:ascii="Times New Roman" w:hAnsi="Times New Roman" w:cs="Times New Roman"/>
          <w:sz w:val="24"/>
          <w:szCs w:val="24"/>
        </w:rPr>
        <w:t>hat</w:t>
      </w:r>
      <w:r w:rsidRPr="001D61E2">
        <w:rPr>
          <w:rFonts w:ascii="Times New Roman" w:hAnsi="Times New Roman" w:cs="Times New Roman"/>
          <w:sz w:val="24"/>
          <w:szCs w:val="24"/>
        </w:rPr>
        <w:t xml:space="preserve"> attract citizens to indulge in daily exercise to reduce accumulated fat is important. Doing it will save lives. Finally, the money government spends on helping diabetic patients should be channeled by implementing strong laws to protect them from being diabetic. Obedience is better than sacrifice.</w:t>
      </w:r>
    </w:p>
    <w:p w14:paraId="7F395897" w14:textId="3ACA39F7" w:rsidR="001D61E2" w:rsidRPr="00D66881" w:rsidRDefault="00F4228F" w:rsidP="001D61E2">
      <w:pPr>
        <w:spacing w:line="360" w:lineRule="auto"/>
        <w:jc w:val="both"/>
        <w:rPr>
          <w:rFonts w:ascii="Times New Roman" w:hAnsi="Times New Roman" w:cs="Times New Roman"/>
          <w:b/>
          <w:bCs/>
        </w:rPr>
      </w:pPr>
      <w:r>
        <w:rPr>
          <w:rFonts w:ascii="Times New Roman" w:hAnsi="Times New Roman" w:cs="Times New Roman"/>
          <w:b/>
          <w:bCs/>
        </w:rPr>
        <w:lastRenderedPageBreak/>
        <w:t>5.2 Study</w:t>
      </w:r>
      <w:r w:rsidR="001D61E2" w:rsidRPr="00D66881">
        <w:rPr>
          <w:rFonts w:ascii="Times New Roman" w:hAnsi="Times New Roman" w:cs="Times New Roman"/>
          <w:b/>
          <w:bCs/>
        </w:rPr>
        <w:t xml:space="preserve"> Limitations</w:t>
      </w:r>
    </w:p>
    <w:p w14:paraId="14DED17E" w14:textId="77777777" w:rsidR="005E6199" w:rsidRDefault="001D61E2" w:rsidP="001D61E2">
      <w:pPr>
        <w:spacing w:line="360" w:lineRule="auto"/>
        <w:jc w:val="both"/>
        <w:rPr>
          <w:rFonts w:ascii="Times New Roman" w:hAnsi="Times New Roman" w:cs="Times New Roman"/>
          <w:sz w:val="24"/>
          <w:szCs w:val="24"/>
        </w:rPr>
      </w:pPr>
      <w:r w:rsidRPr="001D61E2">
        <w:rPr>
          <w:rFonts w:ascii="Times New Roman" w:hAnsi="Times New Roman" w:cs="Times New Roman"/>
          <w:sz w:val="24"/>
          <w:szCs w:val="24"/>
        </w:rPr>
        <w:t xml:space="preserve">This study looked at the indirect effects of diabetes on economic growth considering diabetes death related and cost per person with diabetics as an agent to its effect. There are many other variables that can serve as agent between diabetes and economic growth relationships. This study used secondary data collection and OLS method with marginal effects for its analysis. Other studies may use primary data or other methods of analysis for the same study purpose. Countries whose data were used in this study were randomly selected, hence there is need for inclusion of omitted countries in the future related studies. </w:t>
      </w:r>
    </w:p>
    <w:p w14:paraId="2833971E" w14:textId="77777777" w:rsidR="00AE41BE" w:rsidRPr="00AE41BE" w:rsidRDefault="00AE41BE" w:rsidP="00AE41BE">
      <w:pPr>
        <w:spacing w:line="360" w:lineRule="auto"/>
        <w:jc w:val="both"/>
        <w:rPr>
          <w:rFonts w:ascii="Times New Roman" w:hAnsi="Times New Roman" w:cs="Times New Roman"/>
          <w:b/>
          <w:sz w:val="24"/>
          <w:szCs w:val="24"/>
        </w:rPr>
      </w:pPr>
      <w:bookmarkStart w:id="1" w:name="_GoBack"/>
      <w:bookmarkEnd w:id="1"/>
      <w:r w:rsidRPr="00AE41BE">
        <w:rPr>
          <w:rFonts w:ascii="Times New Roman" w:hAnsi="Times New Roman" w:cs="Times New Roman"/>
          <w:b/>
          <w:sz w:val="24"/>
          <w:szCs w:val="24"/>
        </w:rPr>
        <w:t>Disclaimer (Artificial intelligence)</w:t>
      </w:r>
    </w:p>
    <w:p w14:paraId="5E390F05" w14:textId="77777777" w:rsidR="00AE41BE" w:rsidRPr="00AE41BE" w:rsidRDefault="00AE41BE" w:rsidP="00AE41BE">
      <w:pPr>
        <w:spacing w:line="360" w:lineRule="auto"/>
        <w:jc w:val="both"/>
        <w:rPr>
          <w:rFonts w:ascii="Times New Roman" w:hAnsi="Times New Roman" w:cs="Times New Roman"/>
          <w:sz w:val="24"/>
          <w:szCs w:val="24"/>
        </w:rPr>
      </w:pPr>
      <w:r w:rsidRPr="00AE41BE">
        <w:rPr>
          <w:rFonts w:ascii="Times New Roman" w:hAnsi="Times New Roman" w:cs="Times New Roman"/>
          <w:sz w:val="24"/>
          <w:szCs w:val="24"/>
        </w:rPr>
        <w:t xml:space="preserve">Option 1: </w:t>
      </w:r>
    </w:p>
    <w:p w14:paraId="4E022AB3" w14:textId="77777777" w:rsidR="00AE41BE" w:rsidRPr="00AE41BE" w:rsidRDefault="00AE41BE" w:rsidP="00AE41BE">
      <w:pPr>
        <w:spacing w:line="360" w:lineRule="auto"/>
        <w:jc w:val="both"/>
        <w:rPr>
          <w:rFonts w:ascii="Times New Roman" w:hAnsi="Times New Roman" w:cs="Times New Roman"/>
          <w:sz w:val="24"/>
          <w:szCs w:val="24"/>
        </w:rPr>
      </w:pPr>
      <w:r w:rsidRPr="00AE41BE">
        <w:rPr>
          <w:rFonts w:ascii="Times New Roman" w:hAnsi="Times New Roman" w:cs="Times New Roman"/>
          <w:sz w:val="24"/>
          <w:szCs w:val="24"/>
        </w:rPr>
        <w:t>Author(s) hereby declare that NO generative AI technologies such as Large Language Models (</w:t>
      </w:r>
      <w:proofErr w:type="spellStart"/>
      <w:r w:rsidRPr="00AE41BE">
        <w:rPr>
          <w:rFonts w:ascii="Times New Roman" w:hAnsi="Times New Roman" w:cs="Times New Roman"/>
          <w:sz w:val="24"/>
          <w:szCs w:val="24"/>
        </w:rPr>
        <w:t>ChatGPT</w:t>
      </w:r>
      <w:proofErr w:type="spellEnd"/>
      <w:r w:rsidRPr="00AE41BE">
        <w:rPr>
          <w:rFonts w:ascii="Times New Roman" w:hAnsi="Times New Roman" w:cs="Times New Roman"/>
          <w:sz w:val="24"/>
          <w:szCs w:val="24"/>
        </w:rPr>
        <w:t xml:space="preserve">, COPILOT, etc.) and text-to-image generators have been used during the writing or editing of this manuscript. </w:t>
      </w:r>
    </w:p>
    <w:p w14:paraId="442D06D8" w14:textId="77777777" w:rsidR="00AE41BE" w:rsidRPr="00AE41BE" w:rsidRDefault="00AE41BE" w:rsidP="00AE41BE">
      <w:pPr>
        <w:spacing w:line="360" w:lineRule="auto"/>
        <w:jc w:val="both"/>
        <w:rPr>
          <w:rFonts w:ascii="Times New Roman" w:hAnsi="Times New Roman" w:cs="Times New Roman"/>
          <w:sz w:val="24"/>
          <w:szCs w:val="24"/>
        </w:rPr>
      </w:pPr>
      <w:r w:rsidRPr="00AE41BE">
        <w:rPr>
          <w:rFonts w:ascii="Times New Roman" w:hAnsi="Times New Roman" w:cs="Times New Roman"/>
          <w:sz w:val="24"/>
          <w:szCs w:val="24"/>
        </w:rPr>
        <w:t xml:space="preserve">Option 2: </w:t>
      </w:r>
    </w:p>
    <w:p w14:paraId="0E6C62F0" w14:textId="77777777" w:rsidR="00AE41BE" w:rsidRPr="00AE41BE" w:rsidRDefault="00AE41BE" w:rsidP="00AE41BE">
      <w:pPr>
        <w:spacing w:line="360" w:lineRule="auto"/>
        <w:jc w:val="both"/>
        <w:rPr>
          <w:rFonts w:ascii="Times New Roman" w:hAnsi="Times New Roman" w:cs="Times New Roman"/>
          <w:sz w:val="24"/>
          <w:szCs w:val="24"/>
        </w:rPr>
      </w:pPr>
      <w:r w:rsidRPr="00AE41BE">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1C5C30" w14:textId="77777777" w:rsidR="00AE41BE" w:rsidRPr="00AE41BE" w:rsidRDefault="00AE41BE" w:rsidP="00AE41BE">
      <w:pPr>
        <w:spacing w:line="360" w:lineRule="auto"/>
        <w:jc w:val="both"/>
        <w:rPr>
          <w:rFonts w:ascii="Times New Roman" w:hAnsi="Times New Roman" w:cs="Times New Roman"/>
          <w:sz w:val="24"/>
          <w:szCs w:val="24"/>
        </w:rPr>
      </w:pPr>
      <w:r w:rsidRPr="00AE41BE">
        <w:rPr>
          <w:rFonts w:ascii="Times New Roman" w:hAnsi="Times New Roman" w:cs="Times New Roman"/>
          <w:sz w:val="24"/>
          <w:szCs w:val="24"/>
        </w:rPr>
        <w:t>Details of the AI usage are given below:</w:t>
      </w:r>
    </w:p>
    <w:p w14:paraId="2E0996D3" w14:textId="77777777" w:rsidR="00AE41BE" w:rsidRPr="00AE41BE" w:rsidRDefault="00AE41BE" w:rsidP="00AE41BE">
      <w:pPr>
        <w:spacing w:line="360" w:lineRule="auto"/>
        <w:jc w:val="both"/>
        <w:rPr>
          <w:rFonts w:ascii="Times New Roman" w:hAnsi="Times New Roman" w:cs="Times New Roman"/>
          <w:sz w:val="24"/>
          <w:szCs w:val="24"/>
        </w:rPr>
      </w:pPr>
      <w:r w:rsidRPr="00AE41BE">
        <w:rPr>
          <w:rFonts w:ascii="Times New Roman" w:hAnsi="Times New Roman" w:cs="Times New Roman"/>
          <w:sz w:val="24"/>
          <w:szCs w:val="24"/>
        </w:rPr>
        <w:t>1.</w:t>
      </w:r>
    </w:p>
    <w:p w14:paraId="40EBDA05" w14:textId="77777777" w:rsidR="00AE41BE" w:rsidRPr="00AE41BE" w:rsidRDefault="00AE41BE" w:rsidP="00AE41BE">
      <w:pPr>
        <w:spacing w:line="360" w:lineRule="auto"/>
        <w:jc w:val="both"/>
        <w:rPr>
          <w:rFonts w:ascii="Times New Roman" w:hAnsi="Times New Roman" w:cs="Times New Roman"/>
          <w:sz w:val="24"/>
          <w:szCs w:val="24"/>
        </w:rPr>
      </w:pPr>
      <w:r w:rsidRPr="00AE41BE">
        <w:rPr>
          <w:rFonts w:ascii="Times New Roman" w:hAnsi="Times New Roman" w:cs="Times New Roman"/>
          <w:sz w:val="24"/>
          <w:szCs w:val="24"/>
        </w:rPr>
        <w:t>2.</w:t>
      </w:r>
    </w:p>
    <w:p w14:paraId="34372440" w14:textId="3317C297" w:rsidR="00AE41BE" w:rsidRDefault="00AE41BE" w:rsidP="00AE41BE">
      <w:pPr>
        <w:spacing w:line="360" w:lineRule="auto"/>
        <w:jc w:val="both"/>
        <w:rPr>
          <w:rFonts w:ascii="Times New Roman" w:hAnsi="Times New Roman" w:cs="Times New Roman"/>
          <w:sz w:val="24"/>
          <w:szCs w:val="24"/>
        </w:rPr>
      </w:pPr>
      <w:r w:rsidRPr="00AE41BE">
        <w:rPr>
          <w:rFonts w:ascii="Times New Roman" w:hAnsi="Times New Roman" w:cs="Times New Roman"/>
          <w:sz w:val="24"/>
          <w:szCs w:val="24"/>
        </w:rPr>
        <w:t>3.</w:t>
      </w:r>
    </w:p>
    <w:p w14:paraId="59D6F877" w14:textId="77777777" w:rsidR="00073451" w:rsidRPr="008F12DB" w:rsidRDefault="00073451" w:rsidP="00073451">
      <w:pPr>
        <w:spacing w:after="0"/>
        <w:jc w:val="both"/>
        <w:rPr>
          <w:rFonts w:ascii="Times New Roman" w:hAnsi="Times New Roman" w:cs="Times New Roman"/>
          <w:b/>
          <w:bCs/>
        </w:rPr>
      </w:pPr>
      <w:r w:rsidRPr="008F12DB">
        <w:rPr>
          <w:rFonts w:ascii="Times New Roman" w:hAnsi="Times New Roman" w:cs="Times New Roman"/>
          <w:b/>
          <w:bCs/>
        </w:rPr>
        <w:t>References</w:t>
      </w:r>
    </w:p>
    <w:p w14:paraId="2706E27F" w14:textId="77777777" w:rsidR="00073451" w:rsidRDefault="00073451" w:rsidP="00073451">
      <w:pPr>
        <w:spacing w:after="0"/>
        <w:jc w:val="both"/>
        <w:rPr>
          <w:rFonts w:ascii="Times New Roman" w:hAnsi="Times New Roman" w:cs="Times New Roman"/>
        </w:rPr>
      </w:pPr>
    </w:p>
    <w:p w14:paraId="0998376B" w14:textId="4443F935" w:rsidR="0040500E" w:rsidRPr="000813D2" w:rsidRDefault="0040500E" w:rsidP="000813D2">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 xml:space="preserve">Acemoglu, D., &amp; Johnson, S. (2007). Disease and development: The effect of life expectancy on economic growth. </w:t>
      </w:r>
      <w:r w:rsidRPr="000813D2">
        <w:rPr>
          <w:rFonts w:ascii="Times New Roman" w:hAnsi="Times New Roman" w:cs="Times New Roman"/>
          <w:i/>
          <w:iCs/>
          <w:sz w:val="24"/>
          <w:szCs w:val="24"/>
        </w:rPr>
        <w:t>Journal of Political Economy, 115</w:t>
      </w:r>
      <w:r w:rsidRPr="000813D2">
        <w:rPr>
          <w:rFonts w:ascii="Times New Roman" w:hAnsi="Times New Roman" w:cs="Times New Roman"/>
          <w:sz w:val="24"/>
          <w:szCs w:val="24"/>
        </w:rPr>
        <w:t xml:space="preserve">(6), 925–985.  </w:t>
      </w:r>
      <w:hyperlink r:id="rId11" w:history="1">
        <w:r w:rsidRPr="000813D2">
          <w:rPr>
            <w:rStyle w:val="Hyperlink"/>
            <w:rFonts w:ascii="Times New Roman" w:hAnsi="Times New Roman" w:cs="Times New Roman"/>
            <w:color w:val="auto"/>
            <w:sz w:val="24"/>
            <w:szCs w:val="24"/>
            <w:u w:val="none"/>
          </w:rPr>
          <w:t>https://doi.org/10.1086/529000</w:t>
        </w:r>
      </w:hyperlink>
    </w:p>
    <w:p w14:paraId="2F92AA50" w14:textId="77777777" w:rsidR="0040500E" w:rsidRPr="005506DE" w:rsidRDefault="0040500E" w:rsidP="0040500E">
      <w:pPr>
        <w:spacing w:after="0"/>
        <w:jc w:val="both"/>
        <w:rPr>
          <w:rFonts w:ascii="Times New Roman" w:hAnsi="Times New Roman" w:cs="Times New Roman"/>
          <w:sz w:val="24"/>
          <w:szCs w:val="24"/>
        </w:rPr>
      </w:pPr>
    </w:p>
    <w:p w14:paraId="6FC4D50E" w14:textId="1EE7FD02" w:rsidR="0040500E" w:rsidRPr="000813D2" w:rsidRDefault="0040500E" w:rsidP="000813D2">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lastRenderedPageBreak/>
        <w:t xml:space="preserve">Alam, K., &amp; Mahal, A. (2014). Economic impacts of health shocks on households in low- and middle-income countries. </w:t>
      </w:r>
      <w:r w:rsidRPr="000813D2">
        <w:rPr>
          <w:rFonts w:ascii="Times New Roman" w:hAnsi="Times New Roman" w:cs="Times New Roman"/>
          <w:i/>
          <w:iCs/>
          <w:sz w:val="24"/>
          <w:szCs w:val="24"/>
        </w:rPr>
        <w:t>Journal of Development Studies, 50</w:t>
      </w:r>
      <w:r w:rsidRPr="000813D2">
        <w:rPr>
          <w:rFonts w:ascii="Times New Roman" w:hAnsi="Times New Roman" w:cs="Times New Roman"/>
          <w:sz w:val="24"/>
          <w:szCs w:val="24"/>
        </w:rPr>
        <w:t xml:space="preserve">(12), 1786–1802.  </w:t>
      </w:r>
      <w:hyperlink r:id="rId12" w:history="1">
        <w:r w:rsidRPr="000813D2">
          <w:rPr>
            <w:rStyle w:val="Hyperlink"/>
            <w:rFonts w:ascii="Times New Roman" w:hAnsi="Times New Roman" w:cs="Times New Roman"/>
            <w:color w:val="auto"/>
            <w:sz w:val="24"/>
            <w:szCs w:val="24"/>
            <w:u w:val="none"/>
          </w:rPr>
          <w:t>https://doi.org/10.1080/00220388.2014.940910</w:t>
        </w:r>
      </w:hyperlink>
    </w:p>
    <w:p w14:paraId="6D2E6B26" w14:textId="77777777" w:rsidR="0040500E" w:rsidRPr="005506DE" w:rsidRDefault="0040500E" w:rsidP="0040500E">
      <w:pPr>
        <w:spacing w:after="0"/>
        <w:jc w:val="both"/>
        <w:rPr>
          <w:rFonts w:ascii="Times New Roman" w:hAnsi="Times New Roman" w:cs="Times New Roman"/>
          <w:sz w:val="24"/>
          <w:szCs w:val="24"/>
        </w:rPr>
      </w:pPr>
    </w:p>
    <w:p w14:paraId="28D194C1" w14:textId="77777777" w:rsidR="0040500E" w:rsidRPr="000813D2" w:rsidRDefault="0040500E" w:rsidP="000813D2">
      <w:pPr>
        <w:pStyle w:val="ListParagraph"/>
        <w:numPr>
          <w:ilvl w:val="0"/>
          <w:numId w:val="1"/>
        </w:numPr>
        <w:spacing w:after="0"/>
        <w:jc w:val="both"/>
        <w:rPr>
          <w:rFonts w:ascii="Times New Roman" w:hAnsi="Times New Roman" w:cs="Times New Roman"/>
          <w:i/>
          <w:iCs/>
          <w:sz w:val="24"/>
          <w:szCs w:val="24"/>
        </w:rPr>
      </w:pPr>
      <w:r w:rsidRPr="000813D2">
        <w:rPr>
          <w:rFonts w:ascii="Times New Roman" w:hAnsi="Times New Roman" w:cs="Times New Roman"/>
          <w:sz w:val="24"/>
          <w:szCs w:val="24"/>
        </w:rPr>
        <w:t xml:space="preserve">Barro, R. J. (1996). Health and economic growth. </w:t>
      </w:r>
      <w:r w:rsidRPr="000813D2">
        <w:rPr>
          <w:rFonts w:ascii="Times New Roman" w:hAnsi="Times New Roman" w:cs="Times New Roman"/>
          <w:i/>
          <w:iCs/>
          <w:sz w:val="24"/>
          <w:szCs w:val="24"/>
        </w:rPr>
        <w:t>Harvard University.</w:t>
      </w:r>
    </w:p>
    <w:p w14:paraId="0B448503" w14:textId="77777777" w:rsidR="0040500E" w:rsidRPr="005506DE" w:rsidRDefault="0040500E" w:rsidP="0040500E">
      <w:pPr>
        <w:spacing w:after="0"/>
        <w:jc w:val="both"/>
        <w:rPr>
          <w:rFonts w:ascii="Times New Roman" w:hAnsi="Times New Roman" w:cs="Times New Roman"/>
          <w:i/>
          <w:iCs/>
          <w:sz w:val="24"/>
          <w:szCs w:val="24"/>
        </w:rPr>
      </w:pPr>
    </w:p>
    <w:p w14:paraId="5EAF6FD9" w14:textId="77777777" w:rsidR="0040500E" w:rsidRPr="000813D2" w:rsidRDefault="0040500E" w:rsidP="000813D2">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Barro, R. J., &amp; Sala-</w:t>
      </w:r>
      <w:proofErr w:type="spellStart"/>
      <w:r w:rsidRPr="000813D2">
        <w:rPr>
          <w:rFonts w:ascii="Times New Roman" w:hAnsi="Times New Roman" w:cs="Times New Roman"/>
          <w:sz w:val="24"/>
          <w:szCs w:val="24"/>
        </w:rPr>
        <w:t>i</w:t>
      </w:r>
      <w:proofErr w:type="spellEnd"/>
      <w:r w:rsidRPr="000813D2">
        <w:rPr>
          <w:rFonts w:ascii="Times New Roman" w:hAnsi="Times New Roman" w:cs="Times New Roman"/>
          <w:sz w:val="24"/>
          <w:szCs w:val="24"/>
        </w:rPr>
        <w:t xml:space="preserve">-Martin, X. (2004). </w:t>
      </w:r>
      <w:r w:rsidRPr="000813D2">
        <w:rPr>
          <w:rFonts w:ascii="Times New Roman" w:hAnsi="Times New Roman" w:cs="Times New Roman"/>
          <w:i/>
          <w:iCs/>
          <w:sz w:val="24"/>
          <w:szCs w:val="24"/>
        </w:rPr>
        <w:t>Economic growth</w:t>
      </w:r>
      <w:r w:rsidRPr="000813D2">
        <w:rPr>
          <w:rFonts w:ascii="Times New Roman" w:hAnsi="Times New Roman" w:cs="Times New Roman"/>
          <w:sz w:val="24"/>
          <w:szCs w:val="24"/>
        </w:rPr>
        <w:t xml:space="preserve"> (2nd ed.). MIT Press.</w:t>
      </w:r>
    </w:p>
    <w:p w14:paraId="0B62B4AC" w14:textId="77777777" w:rsidR="0040500E" w:rsidRPr="005506DE" w:rsidRDefault="0040500E" w:rsidP="0040500E">
      <w:pPr>
        <w:jc w:val="both"/>
        <w:rPr>
          <w:rFonts w:ascii="Times New Roman" w:hAnsi="Times New Roman" w:cs="Times New Roman"/>
          <w:sz w:val="24"/>
          <w:szCs w:val="24"/>
        </w:rPr>
      </w:pPr>
    </w:p>
    <w:p w14:paraId="49D2948C" w14:textId="39E8E127" w:rsidR="0040500E" w:rsidRPr="000813D2" w:rsidRDefault="0040500E" w:rsidP="000813D2">
      <w:pPr>
        <w:pStyle w:val="ListParagraph"/>
        <w:numPr>
          <w:ilvl w:val="0"/>
          <w:numId w:val="1"/>
        </w:numPr>
        <w:spacing w:after="0"/>
        <w:jc w:val="both"/>
        <w:rPr>
          <w:rFonts w:ascii="Times New Roman" w:hAnsi="Times New Roman" w:cs="Times New Roman"/>
          <w:i/>
          <w:iCs/>
          <w:sz w:val="24"/>
          <w:szCs w:val="24"/>
        </w:rPr>
      </w:pPr>
      <w:r w:rsidRPr="000813D2">
        <w:rPr>
          <w:rFonts w:ascii="Times New Roman" w:hAnsi="Times New Roman" w:cs="Times New Roman"/>
          <w:sz w:val="24"/>
          <w:szCs w:val="24"/>
        </w:rPr>
        <w:t xml:space="preserve">Bloom, D. E., Cafiero, E. T., Jané-Llopis, E., et al. (2011). </w:t>
      </w:r>
      <w:r w:rsidRPr="000813D2">
        <w:rPr>
          <w:rFonts w:ascii="Times New Roman" w:hAnsi="Times New Roman" w:cs="Times New Roman"/>
          <w:i/>
          <w:iCs/>
          <w:sz w:val="24"/>
          <w:szCs w:val="24"/>
        </w:rPr>
        <w:t>The global economic burden of</w:t>
      </w:r>
      <w:r w:rsidR="000813D2">
        <w:rPr>
          <w:rFonts w:ascii="Times New Roman" w:hAnsi="Times New Roman" w:cs="Times New Roman"/>
          <w:i/>
          <w:iCs/>
          <w:sz w:val="24"/>
          <w:szCs w:val="24"/>
        </w:rPr>
        <w:t xml:space="preserve"> </w:t>
      </w:r>
      <w:r w:rsidRPr="000813D2">
        <w:rPr>
          <w:rFonts w:ascii="Times New Roman" w:hAnsi="Times New Roman" w:cs="Times New Roman"/>
          <w:i/>
          <w:iCs/>
          <w:sz w:val="24"/>
          <w:szCs w:val="24"/>
        </w:rPr>
        <w:t>noncommunicable diseases</w:t>
      </w:r>
      <w:r w:rsidRPr="000813D2">
        <w:rPr>
          <w:rFonts w:ascii="Times New Roman" w:hAnsi="Times New Roman" w:cs="Times New Roman"/>
          <w:sz w:val="24"/>
          <w:szCs w:val="24"/>
        </w:rPr>
        <w:t>. World Economic Forum.</w:t>
      </w:r>
    </w:p>
    <w:p w14:paraId="2E999C12" w14:textId="77777777" w:rsidR="0040500E" w:rsidRPr="005506DE" w:rsidRDefault="0040500E" w:rsidP="0040500E">
      <w:pPr>
        <w:spacing w:after="0"/>
        <w:jc w:val="both"/>
        <w:rPr>
          <w:rFonts w:ascii="Times New Roman" w:hAnsi="Times New Roman" w:cs="Times New Roman"/>
          <w:sz w:val="24"/>
          <w:szCs w:val="24"/>
        </w:rPr>
      </w:pPr>
    </w:p>
    <w:p w14:paraId="126C2839" w14:textId="1657FA4E" w:rsidR="0040500E" w:rsidRPr="000813D2" w:rsidRDefault="0040500E" w:rsidP="00A270F6">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Bloom, D. E., Canning, D., &amp; Sevilla, J. (2004). The effect of health on economic growth: A</w:t>
      </w:r>
      <w:r w:rsidR="000813D2">
        <w:rPr>
          <w:rFonts w:ascii="Times New Roman" w:hAnsi="Times New Roman" w:cs="Times New Roman"/>
          <w:sz w:val="24"/>
          <w:szCs w:val="24"/>
        </w:rPr>
        <w:t xml:space="preserve"> </w:t>
      </w:r>
      <w:r w:rsidRPr="000813D2">
        <w:rPr>
          <w:rFonts w:ascii="Times New Roman" w:hAnsi="Times New Roman" w:cs="Times New Roman"/>
          <w:sz w:val="24"/>
          <w:szCs w:val="24"/>
        </w:rPr>
        <w:t xml:space="preserve">production function approach. </w:t>
      </w:r>
      <w:r w:rsidRPr="000813D2">
        <w:rPr>
          <w:rFonts w:ascii="Times New Roman" w:hAnsi="Times New Roman" w:cs="Times New Roman"/>
          <w:i/>
          <w:iCs/>
          <w:sz w:val="24"/>
          <w:szCs w:val="24"/>
        </w:rPr>
        <w:t>World Development, 32</w:t>
      </w:r>
      <w:r w:rsidRPr="000813D2">
        <w:rPr>
          <w:rFonts w:ascii="Times New Roman" w:hAnsi="Times New Roman" w:cs="Times New Roman"/>
          <w:sz w:val="24"/>
          <w:szCs w:val="24"/>
        </w:rPr>
        <w:t xml:space="preserve">(1), 1–13.     </w:t>
      </w:r>
      <w:hyperlink r:id="rId13" w:history="1">
        <w:r w:rsidRPr="000813D2">
          <w:rPr>
            <w:rStyle w:val="Hyperlink"/>
            <w:rFonts w:ascii="Times New Roman" w:hAnsi="Times New Roman" w:cs="Times New Roman"/>
            <w:color w:val="auto"/>
            <w:sz w:val="24"/>
            <w:szCs w:val="24"/>
            <w:u w:val="none"/>
          </w:rPr>
          <w:t>https://doi.org/10.1016/j.worlddev.2003.07.002</w:t>
        </w:r>
      </w:hyperlink>
    </w:p>
    <w:p w14:paraId="5A4FD970" w14:textId="77777777" w:rsidR="0040500E" w:rsidRPr="005506DE" w:rsidRDefault="0040500E" w:rsidP="0040500E">
      <w:pPr>
        <w:spacing w:after="0"/>
        <w:jc w:val="both"/>
        <w:rPr>
          <w:rFonts w:ascii="Times New Roman" w:hAnsi="Times New Roman" w:cs="Times New Roman"/>
          <w:sz w:val="24"/>
          <w:szCs w:val="24"/>
        </w:rPr>
      </w:pPr>
    </w:p>
    <w:p w14:paraId="208928AE" w14:textId="7AAA76E3" w:rsidR="0040500E" w:rsidRPr="000813D2" w:rsidRDefault="0040500E" w:rsidP="00DE55C1">
      <w:pPr>
        <w:pStyle w:val="ListParagraph"/>
        <w:numPr>
          <w:ilvl w:val="0"/>
          <w:numId w:val="1"/>
        </w:numPr>
        <w:spacing w:after="0"/>
        <w:jc w:val="both"/>
        <w:rPr>
          <w:rFonts w:ascii="Times New Roman" w:hAnsi="Times New Roman" w:cs="Times New Roman"/>
          <w:sz w:val="24"/>
          <w:szCs w:val="24"/>
        </w:rPr>
      </w:pPr>
      <w:proofErr w:type="spellStart"/>
      <w:r w:rsidRPr="000813D2">
        <w:rPr>
          <w:rFonts w:ascii="Times New Roman" w:hAnsi="Times New Roman" w:cs="Times New Roman"/>
          <w:sz w:val="24"/>
          <w:szCs w:val="24"/>
        </w:rPr>
        <w:t>Brambor</w:t>
      </w:r>
      <w:proofErr w:type="spellEnd"/>
      <w:r w:rsidRPr="000813D2">
        <w:rPr>
          <w:rFonts w:ascii="Times New Roman" w:hAnsi="Times New Roman" w:cs="Times New Roman"/>
          <w:sz w:val="24"/>
          <w:szCs w:val="24"/>
        </w:rPr>
        <w:t>, T., Clark, W. R., &amp; Golder, M. (2006). Understanding interaction models: Improving</w:t>
      </w:r>
      <w:r w:rsidR="000813D2">
        <w:rPr>
          <w:rFonts w:ascii="Times New Roman" w:hAnsi="Times New Roman" w:cs="Times New Roman"/>
          <w:sz w:val="24"/>
          <w:szCs w:val="24"/>
        </w:rPr>
        <w:t xml:space="preserve"> </w:t>
      </w:r>
      <w:r w:rsidRPr="000813D2">
        <w:rPr>
          <w:rFonts w:ascii="Times New Roman" w:hAnsi="Times New Roman" w:cs="Times New Roman"/>
          <w:sz w:val="24"/>
          <w:szCs w:val="24"/>
        </w:rPr>
        <w:t xml:space="preserve">empirical analyses. </w:t>
      </w:r>
      <w:r w:rsidRPr="000813D2">
        <w:rPr>
          <w:rFonts w:ascii="Times New Roman" w:hAnsi="Times New Roman" w:cs="Times New Roman"/>
          <w:i/>
          <w:iCs/>
          <w:sz w:val="24"/>
          <w:szCs w:val="24"/>
        </w:rPr>
        <w:t>Political Analysis, 14</w:t>
      </w:r>
      <w:r w:rsidRPr="000813D2">
        <w:rPr>
          <w:rFonts w:ascii="Times New Roman" w:hAnsi="Times New Roman" w:cs="Times New Roman"/>
          <w:sz w:val="24"/>
          <w:szCs w:val="24"/>
        </w:rPr>
        <w:t xml:space="preserve">(1), 63–82. </w:t>
      </w:r>
      <w:hyperlink r:id="rId14" w:history="1">
        <w:r w:rsidRPr="000813D2">
          <w:rPr>
            <w:rStyle w:val="Hyperlink"/>
            <w:rFonts w:ascii="Times New Roman" w:hAnsi="Times New Roman" w:cs="Times New Roman"/>
            <w:color w:val="auto"/>
            <w:sz w:val="24"/>
            <w:szCs w:val="24"/>
            <w:u w:val="none"/>
          </w:rPr>
          <w:t>https://doi.org/10.1093/pan/mpi014</w:t>
        </w:r>
      </w:hyperlink>
      <w:r w:rsidRPr="000813D2">
        <w:rPr>
          <w:rFonts w:ascii="Times New Roman" w:hAnsi="Times New Roman" w:cs="Times New Roman"/>
          <w:sz w:val="24"/>
          <w:szCs w:val="24"/>
        </w:rPr>
        <w:t>.</w:t>
      </w:r>
    </w:p>
    <w:p w14:paraId="48EA56A1" w14:textId="77777777" w:rsidR="0040500E" w:rsidRPr="005506DE" w:rsidRDefault="0040500E" w:rsidP="0040500E">
      <w:pPr>
        <w:spacing w:after="0"/>
        <w:jc w:val="both"/>
        <w:rPr>
          <w:rFonts w:ascii="Times New Roman" w:hAnsi="Times New Roman" w:cs="Times New Roman"/>
          <w:sz w:val="24"/>
          <w:szCs w:val="24"/>
        </w:rPr>
      </w:pPr>
    </w:p>
    <w:p w14:paraId="605C1D78" w14:textId="3F39E839" w:rsidR="0040500E" w:rsidRPr="000813D2" w:rsidRDefault="0040500E" w:rsidP="000813D2">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Cutler, D. M., &amp; Lleras-Muney, A. (2006). Education and health: Evaluating theories and</w:t>
      </w:r>
      <w:r w:rsidR="000813D2">
        <w:rPr>
          <w:rFonts w:ascii="Times New Roman" w:hAnsi="Times New Roman" w:cs="Times New Roman"/>
          <w:sz w:val="24"/>
          <w:szCs w:val="24"/>
        </w:rPr>
        <w:t xml:space="preserve"> </w:t>
      </w:r>
      <w:r w:rsidRPr="000813D2">
        <w:rPr>
          <w:rFonts w:ascii="Times New Roman" w:hAnsi="Times New Roman" w:cs="Times New Roman"/>
          <w:sz w:val="24"/>
          <w:szCs w:val="24"/>
        </w:rPr>
        <w:t xml:space="preserve">evidence. </w:t>
      </w:r>
      <w:r w:rsidRPr="000813D2">
        <w:rPr>
          <w:rFonts w:ascii="Times New Roman" w:hAnsi="Times New Roman" w:cs="Times New Roman"/>
          <w:i/>
          <w:iCs/>
          <w:sz w:val="24"/>
          <w:szCs w:val="24"/>
        </w:rPr>
        <w:t>NBER Working Paper No. 12352</w:t>
      </w:r>
      <w:r w:rsidRPr="000813D2">
        <w:rPr>
          <w:rFonts w:ascii="Times New Roman" w:hAnsi="Times New Roman" w:cs="Times New Roman"/>
          <w:sz w:val="24"/>
          <w:szCs w:val="24"/>
        </w:rPr>
        <w:t xml:space="preserve">. </w:t>
      </w:r>
      <w:hyperlink r:id="rId15" w:tgtFrame="_new" w:history="1">
        <w:r w:rsidRPr="000813D2">
          <w:rPr>
            <w:rStyle w:val="Hyperlink"/>
            <w:rFonts w:ascii="Times New Roman" w:hAnsi="Times New Roman" w:cs="Times New Roman"/>
            <w:color w:val="auto"/>
            <w:sz w:val="24"/>
            <w:szCs w:val="24"/>
            <w:u w:val="none"/>
          </w:rPr>
          <w:t>https://doi.org/10.3386/w12352</w:t>
        </w:r>
      </w:hyperlink>
      <w:r w:rsidRPr="000813D2">
        <w:rPr>
          <w:rFonts w:ascii="Times New Roman" w:hAnsi="Times New Roman" w:cs="Times New Roman"/>
          <w:sz w:val="24"/>
          <w:szCs w:val="24"/>
        </w:rPr>
        <w:t>.</w:t>
      </w:r>
    </w:p>
    <w:p w14:paraId="48E37A88" w14:textId="77777777" w:rsidR="0040500E" w:rsidRPr="005506DE" w:rsidRDefault="0040500E" w:rsidP="0040500E">
      <w:pPr>
        <w:spacing w:after="0"/>
        <w:jc w:val="both"/>
        <w:rPr>
          <w:rFonts w:ascii="Times New Roman" w:hAnsi="Times New Roman" w:cs="Times New Roman"/>
          <w:sz w:val="24"/>
          <w:szCs w:val="24"/>
        </w:rPr>
      </w:pPr>
    </w:p>
    <w:p w14:paraId="42AB47CE" w14:textId="2CDCBE82" w:rsidR="0040500E" w:rsidRPr="000813D2" w:rsidRDefault="0040500E" w:rsidP="00351CC2">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 xml:space="preserve">Dieleman, J. L., et al. (2017). Spending on health and HIV/AIDS: Domestic health spending and development assistance in 188 countries. </w:t>
      </w:r>
      <w:r w:rsidRPr="000813D2">
        <w:rPr>
          <w:rFonts w:ascii="Times New Roman" w:hAnsi="Times New Roman" w:cs="Times New Roman"/>
          <w:i/>
          <w:iCs/>
          <w:sz w:val="24"/>
          <w:szCs w:val="24"/>
        </w:rPr>
        <w:t>The Lancet, 389</w:t>
      </w:r>
      <w:r w:rsidRPr="000813D2">
        <w:rPr>
          <w:rFonts w:ascii="Times New Roman" w:hAnsi="Times New Roman" w:cs="Times New Roman"/>
          <w:sz w:val="24"/>
          <w:szCs w:val="24"/>
        </w:rPr>
        <w:t>(10083), 1799–1829.</w:t>
      </w:r>
      <w:r w:rsidR="000813D2" w:rsidRPr="000813D2">
        <w:rPr>
          <w:rFonts w:ascii="Times New Roman" w:hAnsi="Times New Roman" w:cs="Times New Roman"/>
          <w:sz w:val="24"/>
          <w:szCs w:val="24"/>
        </w:rPr>
        <w:t xml:space="preserve"> </w:t>
      </w:r>
      <w:hyperlink r:id="rId16" w:history="1">
        <w:r w:rsidRPr="000813D2">
          <w:rPr>
            <w:rStyle w:val="Hyperlink"/>
            <w:rFonts w:ascii="Times New Roman" w:hAnsi="Times New Roman" w:cs="Times New Roman"/>
            <w:color w:val="auto"/>
            <w:sz w:val="24"/>
            <w:szCs w:val="24"/>
            <w:u w:val="none"/>
          </w:rPr>
          <w:t>https://doi.org/10.1016/S0140-6736(17)30873-5</w:t>
        </w:r>
      </w:hyperlink>
      <w:r w:rsidRPr="000813D2">
        <w:rPr>
          <w:rFonts w:ascii="Times New Roman" w:hAnsi="Times New Roman" w:cs="Times New Roman"/>
          <w:sz w:val="24"/>
          <w:szCs w:val="24"/>
        </w:rPr>
        <w:t>.</w:t>
      </w:r>
    </w:p>
    <w:p w14:paraId="3FEE8BB1" w14:textId="77777777" w:rsidR="0040500E" w:rsidRPr="005506DE" w:rsidRDefault="0040500E" w:rsidP="0040500E">
      <w:pPr>
        <w:spacing w:after="0"/>
        <w:jc w:val="both"/>
        <w:rPr>
          <w:rFonts w:ascii="Times New Roman" w:hAnsi="Times New Roman" w:cs="Times New Roman"/>
          <w:sz w:val="24"/>
          <w:szCs w:val="24"/>
        </w:rPr>
      </w:pPr>
    </w:p>
    <w:p w14:paraId="3D71E7AF" w14:textId="77777777" w:rsidR="0040500E" w:rsidRPr="000813D2" w:rsidRDefault="0040500E" w:rsidP="000813D2">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 xml:space="preserve">Ehrlich, I., &amp; Lui, F. T. (1991). Intergenerational trade, longevity, and economic growth. </w:t>
      </w:r>
    </w:p>
    <w:p w14:paraId="55D1EB01" w14:textId="429A0D25" w:rsidR="0040500E" w:rsidRPr="000813D2" w:rsidRDefault="0040500E" w:rsidP="000813D2">
      <w:pPr>
        <w:pStyle w:val="ListParagraph"/>
        <w:spacing w:after="0"/>
        <w:jc w:val="both"/>
        <w:rPr>
          <w:rFonts w:ascii="Times New Roman" w:hAnsi="Times New Roman" w:cs="Times New Roman"/>
          <w:sz w:val="24"/>
          <w:szCs w:val="24"/>
        </w:rPr>
      </w:pPr>
      <w:r w:rsidRPr="000813D2">
        <w:rPr>
          <w:rFonts w:ascii="Times New Roman" w:hAnsi="Times New Roman" w:cs="Times New Roman"/>
          <w:i/>
          <w:iCs/>
          <w:sz w:val="24"/>
          <w:szCs w:val="24"/>
        </w:rPr>
        <w:t>Journal of Political Economy, 99</w:t>
      </w:r>
      <w:r w:rsidRPr="000813D2">
        <w:rPr>
          <w:rFonts w:ascii="Times New Roman" w:hAnsi="Times New Roman" w:cs="Times New Roman"/>
          <w:sz w:val="24"/>
          <w:szCs w:val="24"/>
        </w:rPr>
        <w:t xml:space="preserve">(5), 1029–1059. </w:t>
      </w:r>
      <w:hyperlink r:id="rId17" w:history="1">
        <w:r w:rsidRPr="000813D2">
          <w:rPr>
            <w:rStyle w:val="Hyperlink"/>
            <w:rFonts w:ascii="Times New Roman" w:hAnsi="Times New Roman" w:cs="Times New Roman"/>
            <w:color w:val="auto"/>
            <w:sz w:val="24"/>
            <w:szCs w:val="24"/>
            <w:u w:val="none"/>
          </w:rPr>
          <w:t>https://doi.org/10.1086/261788</w:t>
        </w:r>
      </w:hyperlink>
      <w:r w:rsidRPr="000813D2">
        <w:rPr>
          <w:rFonts w:ascii="Times New Roman" w:hAnsi="Times New Roman" w:cs="Times New Roman"/>
          <w:sz w:val="24"/>
          <w:szCs w:val="24"/>
        </w:rPr>
        <w:t>.</w:t>
      </w:r>
    </w:p>
    <w:p w14:paraId="71317BAC" w14:textId="77777777" w:rsidR="0040500E" w:rsidRPr="005506DE" w:rsidRDefault="0040500E" w:rsidP="0040500E">
      <w:pPr>
        <w:spacing w:after="0"/>
        <w:jc w:val="both"/>
        <w:rPr>
          <w:rFonts w:ascii="Times New Roman" w:hAnsi="Times New Roman" w:cs="Times New Roman"/>
          <w:sz w:val="24"/>
          <w:szCs w:val="24"/>
        </w:rPr>
      </w:pPr>
    </w:p>
    <w:p w14:paraId="6532DF4D" w14:textId="1B9F5234" w:rsidR="0040500E" w:rsidRPr="000813D2" w:rsidRDefault="0040500E" w:rsidP="000250B5">
      <w:pPr>
        <w:pStyle w:val="ListParagraph"/>
        <w:numPr>
          <w:ilvl w:val="0"/>
          <w:numId w:val="1"/>
        </w:numPr>
        <w:spacing w:after="0"/>
        <w:jc w:val="both"/>
        <w:rPr>
          <w:rFonts w:ascii="Times New Roman" w:hAnsi="Times New Roman" w:cs="Times New Roman"/>
          <w:sz w:val="24"/>
          <w:szCs w:val="24"/>
        </w:rPr>
      </w:pPr>
      <w:proofErr w:type="spellStart"/>
      <w:r w:rsidRPr="000813D2">
        <w:rPr>
          <w:rFonts w:ascii="Times New Roman" w:hAnsi="Times New Roman" w:cs="Times New Roman"/>
          <w:sz w:val="24"/>
          <w:szCs w:val="24"/>
        </w:rPr>
        <w:t>Forouhi</w:t>
      </w:r>
      <w:proofErr w:type="spellEnd"/>
      <w:r w:rsidRPr="000813D2">
        <w:rPr>
          <w:rFonts w:ascii="Times New Roman" w:hAnsi="Times New Roman" w:cs="Times New Roman"/>
          <w:sz w:val="24"/>
          <w:szCs w:val="24"/>
        </w:rPr>
        <w:t xml:space="preserve">, N. G., &amp; Wareham, N. J. (2019). Epidemiology of diabetes. </w:t>
      </w:r>
      <w:r w:rsidRPr="000813D2">
        <w:rPr>
          <w:rFonts w:ascii="Times New Roman" w:hAnsi="Times New Roman" w:cs="Times New Roman"/>
          <w:i/>
          <w:iCs/>
          <w:sz w:val="24"/>
          <w:szCs w:val="24"/>
        </w:rPr>
        <w:t>Medicine, 47</w:t>
      </w:r>
      <w:r w:rsidRPr="000813D2">
        <w:rPr>
          <w:rFonts w:ascii="Times New Roman" w:hAnsi="Times New Roman" w:cs="Times New Roman"/>
          <w:sz w:val="24"/>
          <w:szCs w:val="24"/>
        </w:rPr>
        <w:t xml:space="preserve">(1), 22–27.  </w:t>
      </w:r>
      <w:hyperlink r:id="rId18" w:history="1">
        <w:r w:rsidRPr="000813D2">
          <w:rPr>
            <w:rStyle w:val="Hyperlink"/>
            <w:rFonts w:ascii="Times New Roman" w:hAnsi="Times New Roman" w:cs="Times New Roman"/>
            <w:color w:val="auto"/>
            <w:sz w:val="24"/>
            <w:szCs w:val="24"/>
            <w:u w:val="none"/>
          </w:rPr>
          <w:t>https://doi.org/10.1016/j.mpmed.2018.10.004</w:t>
        </w:r>
      </w:hyperlink>
      <w:r w:rsidRPr="000813D2">
        <w:rPr>
          <w:rFonts w:ascii="Times New Roman" w:hAnsi="Times New Roman" w:cs="Times New Roman"/>
          <w:sz w:val="24"/>
          <w:szCs w:val="24"/>
        </w:rPr>
        <w:t>.</w:t>
      </w:r>
    </w:p>
    <w:p w14:paraId="6BAD8468" w14:textId="77777777" w:rsidR="0040500E" w:rsidRPr="005506DE" w:rsidRDefault="0040500E" w:rsidP="0040500E">
      <w:pPr>
        <w:spacing w:after="0"/>
        <w:jc w:val="both"/>
        <w:rPr>
          <w:rFonts w:ascii="Times New Roman" w:hAnsi="Times New Roman" w:cs="Times New Roman"/>
          <w:sz w:val="24"/>
          <w:szCs w:val="24"/>
        </w:rPr>
      </w:pPr>
    </w:p>
    <w:p w14:paraId="51B73913" w14:textId="6008B3F6" w:rsidR="0040500E" w:rsidRPr="000813D2" w:rsidRDefault="0040500E" w:rsidP="00062251">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 xml:space="preserve">Gallup, J. L., &amp; Sachs, J. D. (2001). The economic burden of malaria. </w:t>
      </w:r>
      <w:r w:rsidRPr="000813D2">
        <w:rPr>
          <w:rFonts w:ascii="Times New Roman" w:hAnsi="Times New Roman" w:cs="Times New Roman"/>
          <w:i/>
          <w:iCs/>
          <w:sz w:val="24"/>
          <w:szCs w:val="24"/>
        </w:rPr>
        <w:t>American Journal of</w:t>
      </w:r>
      <w:r w:rsidR="000813D2">
        <w:rPr>
          <w:rFonts w:ascii="Times New Roman" w:hAnsi="Times New Roman" w:cs="Times New Roman"/>
          <w:i/>
          <w:iCs/>
          <w:sz w:val="24"/>
          <w:szCs w:val="24"/>
        </w:rPr>
        <w:t xml:space="preserve"> </w:t>
      </w:r>
      <w:r w:rsidRPr="000813D2">
        <w:rPr>
          <w:rFonts w:ascii="Times New Roman" w:hAnsi="Times New Roman" w:cs="Times New Roman"/>
          <w:i/>
          <w:iCs/>
          <w:sz w:val="24"/>
          <w:szCs w:val="24"/>
        </w:rPr>
        <w:t>Tropical Medicine and Hygiene, 64</w:t>
      </w:r>
      <w:r w:rsidRPr="000813D2">
        <w:rPr>
          <w:rFonts w:ascii="Times New Roman" w:hAnsi="Times New Roman" w:cs="Times New Roman"/>
          <w:sz w:val="24"/>
          <w:szCs w:val="24"/>
        </w:rPr>
        <w:t xml:space="preserve">(1–2), 85–96. </w:t>
      </w:r>
      <w:hyperlink r:id="rId19" w:tgtFrame="_new" w:history="1">
        <w:r w:rsidRPr="000813D2">
          <w:rPr>
            <w:rStyle w:val="Hyperlink"/>
            <w:rFonts w:ascii="Times New Roman" w:hAnsi="Times New Roman" w:cs="Times New Roman"/>
            <w:color w:val="auto"/>
            <w:sz w:val="24"/>
            <w:szCs w:val="24"/>
            <w:u w:val="none"/>
          </w:rPr>
          <w:t>https://doi.org/10.4269/ajtmh.2001.64.85</w:t>
        </w:r>
      </w:hyperlink>
      <w:r w:rsidRPr="000813D2">
        <w:rPr>
          <w:rFonts w:ascii="Times New Roman" w:hAnsi="Times New Roman" w:cs="Times New Roman"/>
          <w:sz w:val="24"/>
          <w:szCs w:val="24"/>
        </w:rPr>
        <w:t>.</w:t>
      </w:r>
    </w:p>
    <w:p w14:paraId="7D155DB3" w14:textId="77777777" w:rsidR="0040500E" w:rsidRPr="005506DE" w:rsidRDefault="0040500E" w:rsidP="0040500E">
      <w:pPr>
        <w:spacing w:after="0"/>
        <w:jc w:val="both"/>
        <w:rPr>
          <w:rFonts w:ascii="Times New Roman" w:hAnsi="Times New Roman" w:cs="Times New Roman"/>
          <w:sz w:val="24"/>
          <w:szCs w:val="24"/>
        </w:rPr>
      </w:pPr>
    </w:p>
    <w:p w14:paraId="3D20D9B5" w14:textId="569620F9" w:rsidR="0040500E" w:rsidRPr="000813D2" w:rsidRDefault="0040500E" w:rsidP="00613545">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 xml:space="preserve">Grossman, M. (1972). On the concept of health capital and the demand for health. </w:t>
      </w:r>
      <w:r w:rsidRPr="000813D2">
        <w:rPr>
          <w:rFonts w:ascii="Times New Roman" w:hAnsi="Times New Roman" w:cs="Times New Roman"/>
          <w:i/>
          <w:iCs/>
          <w:sz w:val="24"/>
          <w:szCs w:val="24"/>
        </w:rPr>
        <w:t>Journal of Political Economy, 80</w:t>
      </w:r>
      <w:r w:rsidRPr="000813D2">
        <w:rPr>
          <w:rFonts w:ascii="Times New Roman" w:hAnsi="Times New Roman" w:cs="Times New Roman"/>
          <w:sz w:val="24"/>
          <w:szCs w:val="24"/>
        </w:rPr>
        <w:t xml:space="preserve">(2), 223–255. </w:t>
      </w:r>
      <w:hyperlink r:id="rId20" w:tgtFrame="_new" w:history="1">
        <w:r w:rsidRPr="000813D2">
          <w:rPr>
            <w:rStyle w:val="Hyperlink"/>
            <w:rFonts w:ascii="Times New Roman" w:hAnsi="Times New Roman" w:cs="Times New Roman"/>
            <w:color w:val="auto"/>
            <w:sz w:val="24"/>
            <w:szCs w:val="24"/>
            <w:u w:val="none"/>
          </w:rPr>
          <w:t>https://doi.org/10.1086/259880</w:t>
        </w:r>
      </w:hyperlink>
      <w:r w:rsidRPr="000813D2">
        <w:rPr>
          <w:rFonts w:ascii="Times New Roman" w:hAnsi="Times New Roman" w:cs="Times New Roman"/>
          <w:sz w:val="24"/>
          <w:szCs w:val="24"/>
        </w:rPr>
        <w:t>.</w:t>
      </w:r>
    </w:p>
    <w:p w14:paraId="304CB724" w14:textId="77777777" w:rsidR="0040500E" w:rsidRPr="005506DE" w:rsidRDefault="0040500E" w:rsidP="0040500E">
      <w:pPr>
        <w:spacing w:after="0"/>
        <w:jc w:val="both"/>
        <w:rPr>
          <w:rFonts w:ascii="Times New Roman" w:hAnsi="Times New Roman" w:cs="Times New Roman"/>
          <w:sz w:val="24"/>
          <w:szCs w:val="24"/>
        </w:rPr>
      </w:pPr>
    </w:p>
    <w:p w14:paraId="3DF98271" w14:textId="12115AE5" w:rsidR="0040500E" w:rsidRPr="000813D2" w:rsidRDefault="0040500E" w:rsidP="000813D2">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 xml:space="preserve">International Diabetes Federation. (2025). </w:t>
      </w:r>
      <w:r w:rsidRPr="000813D2">
        <w:rPr>
          <w:rFonts w:ascii="Times New Roman" w:hAnsi="Times New Roman" w:cs="Times New Roman"/>
          <w:i/>
          <w:iCs/>
          <w:sz w:val="24"/>
          <w:szCs w:val="24"/>
        </w:rPr>
        <w:t>IDF diabetes atlas</w:t>
      </w:r>
      <w:r w:rsidRPr="000813D2">
        <w:rPr>
          <w:rFonts w:ascii="Times New Roman" w:hAnsi="Times New Roman" w:cs="Times New Roman"/>
          <w:sz w:val="24"/>
          <w:szCs w:val="24"/>
        </w:rPr>
        <w:t xml:space="preserve"> (10th ed.).  </w:t>
      </w:r>
      <w:hyperlink r:id="rId21" w:history="1">
        <w:r w:rsidRPr="000813D2">
          <w:rPr>
            <w:rStyle w:val="Hyperlink"/>
            <w:rFonts w:ascii="Times New Roman" w:hAnsi="Times New Roman" w:cs="Times New Roman"/>
            <w:color w:val="auto"/>
            <w:sz w:val="24"/>
            <w:szCs w:val="24"/>
            <w:u w:val="none"/>
          </w:rPr>
          <w:t>https://diabetesatlas.org/</w:t>
        </w:r>
      </w:hyperlink>
    </w:p>
    <w:p w14:paraId="280DF51B" w14:textId="77777777" w:rsidR="0040500E" w:rsidRPr="005506DE" w:rsidRDefault="0040500E" w:rsidP="0040500E">
      <w:pPr>
        <w:spacing w:after="0"/>
        <w:jc w:val="both"/>
        <w:rPr>
          <w:rFonts w:ascii="Times New Roman" w:hAnsi="Times New Roman" w:cs="Times New Roman"/>
          <w:sz w:val="24"/>
          <w:szCs w:val="24"/>
        </w:rPr>
      </w:pPr>
    </w:p>
    <w:p w14:paraId="7A770A01" w14:textId="74628830" w:rsidR="0040500E" w:rsidRPr="000813D2" w:rsidRDefault="0040500E" w:rsidP="004A0159">
      <w:pPr>
        <w:pStyle w:val="ListParagraph"/>
        <w:numPr>
          <w:ilvl w:val="0"/>
          <w:numId w:val="1"/>
        </w:numPr>
        <w:spacing w:after="0"/>
        <w:jc w:val="both"/>
        <w:rPr>
          <w:rFonts w:ascii="Times New Roman" w:hAnsi="Times New Roman" w:cs="Times New Roman"/>
          <w:sz w:val="24"/>
          <w:szCs w:val="24"/>
        </w:rPr>
      </w:pPr>
      <w:proofErr w:type="spellStart"/>
      <w:r w:rsidRPr="000813D2">
        <w:rPr>
          <w:rFonts w:ascii="Times New Roman" w:hAnsi="Times New Roman" w:cs="Times New Roman"/>
          <w:sz w:val="24"/>
          <w:szCs w:val="24"/>
        </w:rPr>
        <w:lastRenderedPageBreak/>
        <w:t>Roglic</w:t>
      </w:r>
      <w:proofErr w:type="spellEnd"/>
      <w:r w:rsidRPr="000813D2">
        <w:rPr>
          <w:rFonts w:ascii="Times New Roman" w:hAnsi="Times New Roman" w:cs="Times New Roman"/>
          <w:sz w:val="24"/>
          <w:szCs w:val="24"/>
        </w:rPr>
        <w:t xml:space="preserve">, </w:t>
      </w:r>
      <w:proofErr w:type="spellStart"/>
      <w:r w:rsidRPr="000813D2">
        <w:rPr>
          <w:rFonts w:ascii="Times New Roman" w:hAnsi="Times New Roman" w:cs="Times New Roman"/>
          <w:sz w:val="24"/>
          <w:szCs w:val="24"/>
        </w:rPr>
        <w:t>Gojka</w:t>
      </w:r>
      <w:proofErr w:type="spellEnd"/>
      <w:r w:rsidRPr="000813D2">
        <w:rPr>
          <w:rFonts w:ascii="Times New Roman" w:hAnsi="Times New Roman" w:cs="Times New Roman"/>
          <w:sz w:val="24"/>
          <w:szCs w:val="24"/>
        </w:rPr>
        <w:t xml:space="preserve"> (2016). </w:t>
      </w:r>
      <w:r w:rsidRPr="000813D2">
        <w:rPr>
          <w:rFonts w:ascii="Times New Roman" w:hAnsi="Times New Roman" w:cs="Times New Roman"/>
          <w:i/>
          <w:iCs/>
          <w:sz w:val="24"/>
          <w:szCs w:val="24"/>
        </w:rPr>
        <w:t>WHO Global report on diabetes: A summary</w:t>
      </w:r>
      <w:r w:rsidRPr="000813D2">
        <w:rPr>
          <w:rFonts w:ascii="Times New Roman" w:hAnsi="Times New Roman" w:cs="Times New Roman"/>
          <w:sz w:val="24"/>
          <w:szCs w:val="24"/>
        </w:rPr>
        <w:t xml:space="preserve">. </w:t>
      </w:r>
      <w:r w:rsidRPr="000813D2">
        <w:rPr>
          <w:rFonts w:ascii="Times New Roman" w:hAnsi="Times New Roman" w:cs="Times New Roman"/>
          <w:i/>
          <w:iCs/>
          <w:sz w:val="24"/>
          <w:szCs w:val="24"/>
        </w:rPr>
        <w:t>International Journal of Noncommunicable Diseases</w:t>
      </w:r>
      <w:r w:rsidRPr="000813D2">
        <w:rPr>
          <w:rFonts w:ascii="Times New Roman" w:hAnsi="Times New Roman" w:cs="Times New Roman"/>
          <w:sz w:val="24"/>
          <w:szCs w:val="24"/>
        </w:rPr>
        <w:t xml:space="preserve"> </w:t>
      </w:r>
      <w:r w:rsidRPr="000813D2">
        <w:rPr>
          <w:rFonts w:ascii="Times New Roman" w:hAnsi="Times New Roman" w:cs="Times New Roman"/>
          <w:i/>
          <w:iCs/>
          <w:sz w:val="24"/>
          <w:szCs w:val="24"/>
        </w:rPr>
        <w:t>1(1), 3-8</w:t>
      </w:r>
      <w:r w:rsidRPr="000813D2">
        <w:rPr>
          <w:rFonts w:ascii="Times New Roman" w:hAnsi="Times New Roman" w:cs="Times New Roman"/>
          <w:sz w:val="24"/>
          <w:szCs w:val="24"/>
        </w:rPr>
        <w:t>. https://doi.org/10.4103/2468-8827.184853</w:t>
      </w:r>
    </w:p>
    <w:p w14:paraId="43C7C4BF" w14:textId="77777777" w:rsidR="0040500E" w:rsidRPr="00B165DB" w:rsidRDefault="0040500E" w:rsidP="0040500E">
      <w:pPr>
        <w:spacing w:line="278" w:lineRule="auto"/>
        <w:jc w:val="both"/>
        <w:rPr>
          <w:rFonts w:ascii="Times New Roman" w:hAnsi="Times New Roman" w:cs="Times New Roman"/>
          <w:sz w:val="24"/>
          <w:szCs w:val="24"/>
        </w:rPr>
      </w:pPr>
    </w:p>
    <w:p w14:paraId="0DEBFB4D" w14:textId="442EA151" w:rsidR="0040500E" w:rsidRPr="000813D2" w:rsidRDefault="0040500E" w:rsidP="00E75F08">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 xml:space="preserve">Romer, P. M. (1986). Increasing returns and long-run growth. </w:t>
      </w:r>
      <w:r w:rsidRPr="000813D2">
        <w:rPr>
          <w:rFonts w:ascii="Times New Roman" w:hAnsi="Times New Roman" w:cs="Times New Roman"/>
          <w:i/>
          <w:iCs/>
          <w:sz w:val="24"/>
          <w:szCs w:val="24"/>
        </w:rPr>
        <w:t xml:space="preserve">Journal of Political </w:t>
      </w:r>
      <w:proofErr w:type="gramStart"/>
      <w:r w:rsidRPr="000813D2">
        <w:rPr>
          <w:rFonts w:ascii="Times New Roman" w:hAnsi="Times New Roman" w:cs="Times New Roman"/>
          <w:i/>
          <w:iCs/>
          <w:sz w:val="24"/>
          <w:szCs w:val="24"/>
        </w:rPr>
        <w:t>Economy,  94</w:t>
      </w:r>
      <w:proofErr w:type="gramEnd"/>
      <w:r w:rsidRPr="000813D2">
        <w:rPr>
          <w:rFonts w:ascii="Times New Roman" w:hAnsi="Times New Roman" w:cs="Times New Roman"/>
          <w:sz w:val="24"/>
          <w:szCs w:val="24"/>
        </w:rPr>
        <w:t xml:space="preserve">(5), 1002–1037. </w:t>
      </w:r>
      <w:hyperlink r:id="rId22" w:tgtFrame="_new" w:history="1">
        <w:r w:rsidRPr="000813D2">
          <w:rPr>
            <w:rStyle w:val="Hyperlink"/>
            <w:rFonts w:ascii="Times New Roman" w:hAnsi="Times New Roman" w:cs="Times New Roman"/>
            <w:color w:val="auto"/>
            <w:sz w:val="24"/>
            <w:szCs w:val="24"/>
            <w:u w:val="none"/>
          </w:rPr>
          <w:t>https://doi.org/10.1086/261420</w:t>
        </w:r>
      </w:hyperlink>
    </w:p>
    <w:p w14:paraId="31147418" w14:textId="77777777" w:rsidR="0040500E" w:rsidRPr="00B165DB" w:rsidRDefault="0040500E" w:rsidP="0040500E">
      <w:pPr>
        <w:spacing w:after="0" w:line="278" w:lineRule="auto"/>
        <w:jc w:val="both"/>
        <w:rPr>
          <w:rFonts w:ascii="Times New Roman" w:hAnsi="Times New Roman" w:cs="Times New Roman"/>
          <w:sz w:val="24"/>
          <w:szCs w:val="24"/>
        </w:rPr>
      </w:pPr>
    </w:p>
    <w:p w14:paraId="78B67C41" w14:textId="77777777" w:rsidR="0040500E" w:rsidRPr="000813D2" w:rsidRDefault="0040500E" w:rsidP="000813D2">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 xml:space="preserve">World Health Organization. (2023). </w:t>
      </w:r>
      <w:r w:rsidRPr="000813D2">
        <w:rPr>
          <w:rFonts w:ascii="Times New Roman" w:hAnsi="Times New Roman" w:cs="Times New Roman"/>
          <w:i/>
          <w:iCs/>
          <w:sz w:val="24"/>
          <w:szCs w:val="24"/>
        </w:rPr>
        <w:t>Global report on diabetes</w:t>
      </w:r>
      <w:r w:rsidRPr="000813D2">
        <w:rPr>
          <w:rFonts w:ascii="Times New Roman" w:hAnsi="Times New Roman" w:cs="Times New Roman"/>
          <w:sz w:val="24"/>
          <w:szCs w:val="24"/>
        </w:rPr>
        <w:t>. World Health Organization.</w:t>
      </w:r>
    </w:p>
    <w:p w14:paraId="0BC9CB05" w14:textId="77777777" w:rsidR="0040500E" w:rsidRPr="00B165DB" w:rsidRDefault="0040500E" w:rsidP="0040500E">
      <w:pPr>
        <w:spacing w:after="0" w:line="278" w:lineRule="auto"/>
        <w:jc w:val="both"/>
        <w:rPr>
          <w:rFonts w:ascii="Times New Roman" w:hAnsi="Times New Roman" w:cs="Times New Roman"/>
          <w:sz w:val="24"/>
          <w:szCs w:val="24"/>
        </w:rPr>
      </w:pPr>
    </w:p>
    <w:p w14:paraId="577E269A" w14:textId="77777777" w:rsidR="0040500E" w:rsidRPr="000813D2" w:rsidRDefault="0040500E" w:rsidP="000813D2">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 xml:space="preserve">Wooldridge, J. M. (2010). </w:t>
      </w:r>
      <w:r w:rsidRPr="000813D2">
        <w:rPr>
          <w:rFonts w:ascii="Times New Roman" w:hAnsi="Times New Roman" w:cs="Times New Roman"/>
          <w:i/>
          <w:iCs/>
          <w:sz w:val="24"/>
          <w:szCs w:val="24"/>
        </w:rPr>
        <w:t>Econometric analysis of cross section and panel data</w:t>
      </w:r>
      <w:r w:rsidRPr="000813D2">
        <w:rPr>
          <w:rFonts w:ascii="Times New Roman" w:hAnsi="Times New Roman" w:cs="Times New Roman"/>
          <w:sz w:val="24"/>
          <w:szCs w:val="24"/>
        </w:rPr>
        <w:t xml:space="preserve"> (2nd ed.). MIT Press.</w:t>
      </w:r>
    </w:p>
    <w:p w14:paraId="1D9BCD18" w14:textId="77777777" w:rsidR="0040500E" w:rsidRPr="005506DE" w:rsidRDefault="0040500E" w:rsidP="0040500E">
      <w:pPr>
        <w:spacing w:after="0"/>
        <w:jc w:val="both"/>
        <w:rPr>
          <w:rFonts w:ascii="Times New Roman" w:hAnsi="Times New Roman" w:cs="Times New Roman"/>
          <w:sz w:val="24"/>
          <w:szCs w:val="24"/>
        </w:rPr>
      </w:pPr>
    </w:p>
    <w:p w14:paraId="183EEF70" w14:textId="0EA58070" w:rsidR="0040500E" w:rsidRPr="000813D2" w:rsidRDefault="0040500E" w:rsidP="000813D2">
      <w:pPr>
        <w:pStyle w:val="ListParagraph"/>
        <w:numPr>
          <w:ilvl w:val="0"/>
          <w:numId w:val="1"/>
        </w:numPr>
        <w:spacing w:after="0"/>
        <w:jc w:val="both"/>
        <w:rPr>
          <w:rFonts w:ascii="Times New Roman" w:hAnsi="Times New Roman" w:cs="Times New Roman"/>
          <w:sz w:val="24"/>
          <w:szCs w:val="24"/>
        </w:rPr>
      </w:pPr>
      <w:r w:rsidRPr="000813D2">
        <w:rPr>
          <w:rFonts w:ascii="Times New Roman" w:hAnsi="Times New Roman" w:cs="Times New Roman"/>
          <w:sz w:val="24"/>
          <w:szCs w:val="24"/>
        </w:rPr>
        <w:t xml:space="preserve">World Bank Indicator (2023, 2025). </w:t>
      </w:r>
      <w:r w:rsidRPr="000813D2">
        <w:rPr>
          <w:rFonts w:ascii="Times New Roman" w:hAnsi="Times New Roman" w:cs="Times New Roman"/>
        </w:rPr>
        <w:t>https://databank.worldbank.org/source/world-development-indicators.</w:t>
      </w:r>
    </w:p>
    <w:p w14:paraId="5F4B7BAC" w14:textId="284CB1F2" w:rsidR="00073451" w:rsidRDefault="00073451" w:rsidP="0040500E">
      <w:pPr>
        <w:spacing w:after="0"/>
        <w:jc w:val="both"/>
        <w:rPr>
          <w:rFonts w:ascii="Times New Roman" w:hAnsi="Times New Roman" w:cs="Times New Roman"/>
        </w:rPr>
      </w:pPr>
    </w:p>
    <w:sectPr w:rsidR="00073451">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3D358" w14:textId="77777777" w:rsidR="00CC0017" w:rsidRDefault="00CC0017" w:rsidP="00F06881">
      <w:pPr>
        <w:spacing w:after="0" w:line="240" w:lineRule="auto"/>
      </w:pPr>
      <w:r>
        <w:separator/>
      </w:r>
    </w:p>
  </w:endnote>
  <w:endnote w:type="continuationSeparator" w:id="0">
    <w:p w14:paraId="37CBB117" w14:textId="77777777" w:rsidR="00CC0017" w:rsidRDefault="00CC0017" w:rsidP="00F0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652156"/>
      <w:docPartObj>
        <w:docPartGallery w:val="Page Numbers (Bottom of Page)"/>
        <w:docPartUnique/>
      </w:docPartObj>
    </w:sdtPr>
    <w:sdtEndPr>
      <w:rPr>
        <w:noProof/>
      </w:rPr>
    </w:sdtEndPr>
    <w:sdtContent>
      <w:p w14:paraId="27E04DB3" w14:textId="364610A2" w:rsidR="00F06881" w:rsidRDefault="00F068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738A33" w14:textId="77777777" w:rsidR="00F06881" w:rsidRDefault="00F06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3FE7E" w14:textId="77777777" w:rsidR="00CC0017" w:rsidRDefault="00CC0017" w:rsidP="00F06881">
      <w:pPr>
        <w:spacing w:after="0" w:line="240" w:lineRule="auto"/>
      </w:pPr>
      <w:r>
        <w:separator/>
      </w:r>
    </w:p>
  </w:footnote>
  <w:footnote w:type="continuationSeparator" w:id="0">
    <w:p w14:paraId="34FCEDD2" w14:textId="77777777" w:rsidR="00CC0017" w:rsidRDefault="00CC0017" w:rsidP="00F06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3C061B"/>
    <w:multiLevelType w:val="hybridMultilevel"/>
    <w:tmpl w:val="BA7EE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5E"/>
    <w:rsid w:val="00016ECE"/>
    <w:rsid w:val="00052192"/>
    <w:rsid w:val="00060529"/>
    <w:rsid w:val="00070EBB"/>
    <w:rsid w:val="00073451"/>
    <w:rsid w:val="000813D2"/>
    <w:rsid w:val="0008363E"/>
    <w:rsid w:val="00084363"/>
    <w:rsid w:val="00085D81"/>
    <w:rsid w:val="000A2F76"/>
    <w:rsid w:val="000B21C7"/>
    <w:rsid w:val="000C0A7B"/>
    <w:rsid w:val="000C7928"/>
    <w:rsid w:val="000D5B67"/>
    <w:rsid w:val="000E67A6"/>
    <w:rsid w:val="000F4576"/>
    <w:rsid w:val="001235CA"/>
    <w:rsid w:val="00153D7F"/>
    <w:rsid w:val="00155B7B"/>
    <w:rsid w:val="00192A84"/>
    <w:rsid w:val="001B49DE"/>
    <w:rsid w:val="001B754B"/>
    <w:rsid w:val="001D2DA6"/>
    <w:rsid w:val="001D61E2"/>
    <w:rsid w:val="001E7074"/>
    <w:rsid w:val="00232B30"/>
    <w:rsid w:val="00241B76"/>
    <w:rsid w:val="0026381A"/>
    <w:rsid w:val="00263873"/>
    <w:rsid w:val="00264B58"/>
    <w:rsid w:val="00280095"/>
    <w:rsid w:val="002901A6"/>
    <w:rsid w:val="002C2436"/>
    <w:rsid w:val="002C71A0"/>
    <w:rsid w:val="002D744C"/>
    <w:rsid w:val="002E2124"/>
    <w:rsid w:val="00307E15"/>
    <w:rsid w:val="00326770"/>
    <w:rsid w:val="00340DBE"/>
    <w:rsid w:val="0034295E"/>
    <w:rsid w:val="0035767C"/>
    <w:rsid w:val="00377D2E"/>
    <w:rsid w:val="00377DFB"/>
    <w:rsid w:val="00383645"/>
    <w:rsid w:val="00385646"/>
    <w:rsid w:val="003A0850"/>
    <w:rsid w:val="003A096E"/>
    <w:rsid w:val="003A1A9A"/>
    <w:rsid w:val="0040500E"/>
    <w:rsid w:val="0041191B"/>
    <w:rsid w:val="00445339"/>
    <w:rsid w:val="00447A0B"/>
    <w:rsid w:val="00456B83"/>
    <w:rsid w:val="00470E1A"/>
    <w:rsid w:val="00474701"/>
    <w:rsid w:val="00474982"/>
    <w:rsid w:val="004E37B5"/>
    <w:rsid w:val="0050515F"/>
    <w:rsid w:val="00524781"/>
    <w:rsid w:val="00541F21"/>
    <w:rsid w:val="00543276"/>
    <w:rsid w:val="0054347C"/>
    <w:rsid w:val="00565CB8"/>
    <w:rsid w:val="00570DF3"/>
    <w:rsid w:val="00570FAC"/>
    <w:rsid w:val="00582F2F"/>
    <w:rsid w:val="005A3C35"/>
    <w:rsid w:val="005B073B"/>
    <w:rsid w:val="005D784E"/>
    <w:rsid w:val="005E6199"/>
    <w:rsid w:val="005F5BB1"/>
    <w:rsid w:val="006001D5"/>
    <w:rsid w:val="00627A75"/>
    <w:rsid w:val="006504F6"/>
    <w:rsid w:val="00653B8A"/>
    <w:rsid w:val="00653EBD"/>
    <w:rsid w:val="00661B5A"/>
    <w:rsid w:val="00661B69"/>
    <w:rsid w:val="0067271D"/>
    <w:rsid w:val="006B6677"/>
    <w:rsid w:val="006C2F9F"/>
    <w:rsid w:val="006F505D"/>
    <w:rsid w:val="006F5DBA"/>
    <w:rsid w:val="007313D4"/>
    <w:rsid w:val="00733BF6"/>
    <w:rsid w:val="007804AF"/>
    <w:rsid w:val="00790369"/>
    <w:rsid w:val="007F7D94"/>
    <w:rsid w:val="008205D9"/>
    <w:rsid w:val="00834EB4"/>
    <w:rsid w:val="00850A0D"/>
    <w:rsid w:val="0086605F"/>
    <w:rsid w:val="008747C2"/>
    <w:rsid w:val="008862BB"/>
    <w:rsid w:val="0089141B"/>
    <w:rsid w:val="0089421E"/>
    <w:rsid w:val="00895BE9"/>
    <w:rsid w:val="008A018C"/>
    <w:rsid w:val="008A6066"/>
    <w:rsid w:val="008B17BB"/>
    <w:rsid w:val="008C56B3"/>
    <w:rsid w:val="008F405E"/>
    <w:rsid w:val="0090479B"/>
    <w:rsid w:val="00923DF5"/>
    <w:rsid w:val="009301BF"/>
    <w:rsid w:val="00933D29"/>
    <w:rsid w:val="009824A9"/>
    <w:rsid w:val="00990511"/>
    <w:rsid w:val="009913CC"/>
    <w:rsid w:val="009A126B"/>
    <w:rsid w:val="009A36C2"/>
    <w:rsid w:val="009C6FE2"/>
    <w:rsid w:val="009D445A"/>
    <w:rsid w:val="009F4820"/>
    <w:rsid w:val="00A21705"/>
    <w:rsid w:val="00AE41BE"/>
    <w:rsid w:val="00AE51F2"/>
    <w:rsid w:val="00AF58C6"/>
    <w:rsid w:val="00B06297"/>
    <w:rsid w:val="00B07739"/>
    <w:rsid w:val="00B25091"/>
    <w:rsid w:val="00B25D1E"/>
    <w:rsid w:val="00B401CB"/>
    <w:rsid w:val="00B473C1"/>
    <w:rsid w:val="00B47AB9"/>
    <w:rsid w:val="00B630ED"/>
    <w:rsid w:val="00B74545"/>
    <w:rsid w:val="00BB27C1"/>
    <w:rsid w:val="00BF1DFC"/>
    <w:rsid w:val="00C00A4B"/>
    <w:rsid w:val="00C01A50"/>
    <w:rsid w:val="00C212D2"/>
    <w:rsid w:val="00C41F9C"/>
    <w:rsid w:val="00C636F0"/>
    <w:rsid w:val="00C70CDB"/>
    <w:rsid w:val="00C73C4A"/>
    <w:rsid w:val="00C86FC8"/>
    <w:rsid w:val="00C93D91"/>
    <w:rsid w:val="00CB4FDE"/>
    <w:rsid w:val="00CC0017"/>
    <w:rsid w:val="00CD54F2"/>
    <w:rsid w:val="00CE126F"/>
    <w:rsid w:val="00D04456"/>
    <w:rsid w:val="00D054CF"/>
    <w:rsid w:val="00D228AF"/>
    <w:rsid w:val="00D34CBA"/>
    <w:rsid w:val="00D43EA3"/>
    <w:rsid w:val="00D72CEF"/>
    <w:rsid w:val="00D955B5"/>
    <w:rsid w:val="00DA5460"/>
    <w:rsid w:val="00DC4F63"/>
    <w:rsid w:val="00E2002E"/>
    <w:rsid w:val="00E319EE"/>
    <w:rsid w:val="00E370A4"/>
    <w:rsid w:val="00E80A74"/>
    <w:rsid w:val="00F06881"/>
    <w:rsid w:val="00F26512"/>
    <w:rsid w:val="00F34484"/>
    <w:rsid w:val="00F4228F"/>
    <w:rsid w:val="00F55A5A"/>
    <w:rsid w:val="00F7374A"/>
    <w:rsid w:val="00FB02D8"/>
    <w:rsid w:val="00FC297C"/>
    <w:rsid w:val="00FE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748F2"/>
  <w15:chartTrackingRefBased/>
  <w15:docId w15:val="{489D305E-F14C-4CD5-8ABB-CDD365EB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429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29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29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295E"/>
    <w:rPr>
      <w:i/>
      <w:iCs/>
    </w:rPr>
  </w:style>
  <w:style w:type="character" w:styleId="PlaceholderText">
    <w:name w:val="Placeholder Text"/>
    <w:basedOn w:val="DefaultParagraphFont"/>
    <w:uiPriority w:val="99"/>
    <w:semiHidden/>
    <w:rsid w:val="00DA5460"/>
    <w:rPr>
      <w:color w:val="666666"/>
    </w:rPr>
  </w:style>
  <w:style w:type="character" w:styleId="Hyperlink">
    <w:name w:val="Hyperlink"/>
    <w:basedOn w:val="DefaultParagraphFont"/>
    <w:uiPriority w:val="99"/>
    <w:unhideWhenUsed/>
    <w:rsid w:val="00073451"/>
    <w:rPr>
      <w:color w:val="0563C1" w:themeColor="hyperlink"/>
      <w:u w:val="single"/>
    </w:rPr>
  </w:style>
  <w:style w:type="paragraph" w:styleId="Header">
    <w:name w:val="header"/>
    <w:basedOn w:val="Normal"/>
    <w:link w:val="HeaderChar"/>
    <w:uiPriority w:val="99"/>
    <w:unhideWhenUsed/>
    <w:rsid w:val="00F06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881"/>
  </w:style>
  <w:style w:type="paragraph" w:styleId="Footer">
    <w:name w:val="footer"/>
    <w:basedOn w:val="Normal"/>
    <w:link w:val="FooterChar"/>
    <w:uiPriority w:val="99"/>
    <w:unhideWhenUsed/>
    <w:rsid w:val="00F06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881"/>
  </w:style>
  <w:style w:type="character" w:styleId="UnresolvedMention">
    <w:name w:val="Unresolved Mention"/>
    <w:basedOn w:val="DefaultParagraphFont"/>
    <w:uiPriority w:val="99"/>
    <w:semiHidden/>
    <w:unhideWhenUsed/>
    <w:rsid w:val="00F55A5A"/>
    <w:rPr>
      <w:color w:val="605E5C"/>
      <w:shd w:val="clear" w:color="auto" w:fill="E1DFDD"/>
    </w:rPr>
  </w:style>
  <w:style w:type="paragraph" w:styleId="ListParagraph">
    <w:name w:val="List Paragraph"/>
    <w:basedOn w:val="Normal"/>
    <w:uiPriority w:val="34"/>
    <w:qFormat/>
    <w:rsid w:val="000813D2"/>
    <w:pPr>
      <w:ind w:left="720"/>
      <w:contextualSpacing/>
    </w:pPr>
  </w:style>
  <w:style w:type="character" w:styleId="FollowedHyperlink">
    <w:name w:val="FollowedHyperlink"/>
    <w:basedOn w:val="DefaultParagraphFont"/>
    <w:uiPriority w:val="99"/>
    <w:semiHidden/>
    <w:unhideWhenUsed/>
    <w:rsid w:val="000813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4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worlddev.2003.07.002" TargetMode="External"/><Relationship Id="rId18" Type="http://schemas.openxmlformats.org/officeDocument/2006/relationships/hyperlink" Target="https://doi.org/10.1016/j.mpmed.2018.10.004" TargetMode="External"/><Relationship Id="rId3" Type="http://schemas.openxmlformats.org/officeDocument/2006/relationships/settings" Target="settings.xml"/><Relationship Id="rId21" Type="http://schemas.openxmlformats.org/officeDocument/2006/relationships/hyperlink" Target="https://diabetesatlas.org/" TargetMode="External"/><Relationship Id="rId7" Type="http://schemas.openxmlformats.org/officeDocument/2006/relationships/chart" Target="charts/chart1.xml"/><Relationship Id="rId12" Type="http://schemas.openxmlformats.org/officeDocument/2006/relationships/hyperlink" Target="https://doi.org/10.1080/00220388.2014.940910" TargetMode="External"/><Relationship Id="rId17" Type="http://schemas.openxmlformats.org/officeDocument/2006/relationships/hyperlink" Target="https://doi.org/10.1086/26178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S0140-6736(17)30873-5" TargetMode="External"/><Relationship Id="rId20" Type="http://schemas.openxmlformats.org/officeDocument/2006/relationships/hyperlink" Target="https://doi.org/10.1086/2598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6/5290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86/w12352" TargetMode="External"/><Relationship Id="rId23"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hyperlink" Target="https://doi.org/10.4269/ajtmh.2001.64.85"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93/pan/mpi014" TargetMode="External"/><Relationship Id="rId22" Type="http://schemas.openxmlformats.org/officeDocument/2006/relationships/hyperlink" Target="https://doi.org/10.1086/26142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Diabetes</a:t>
            </a:r>
            <a:r>
              <a:rPr lang="en-US" baseline="0"/>
              <a:t> Prevalence between 10 years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Diabetes Prevalence 2011 (% of population ages 20 – 70)</c:v>
                </c:pt>
              </c:strCache>
            </c:strRef>
          </c:tx>
          <c:spPr>
            <a:solidFill>
              <a:schemeClr val="accent1"/>
            </a:solidFill>
            <a:ln>
              <a:noFill/>
            </a:ln>
            <a:effectLst/>
          </c:spPr>
          <c:invertIfNegative val="0"/>
          <c:cat>
            <c:strRef>
              <c:f>Sheet1!$A$2:$A$13</c:f>
              <c:strCache>
                <c:ptCount val="12"/>
                <c:pt idx="0">
                  <c:v>USA</c:v>
                </c:pt>
                <c:pt idx="1">
                  <c:v>Singapore</c:v>
                </c:pt>
                <c:pt idx="2">
                  <c:v>UAE</c:v>
                </c:pt>
                <c:pt idx="3">
                  <c:v>Nigeria</c:v>
                </c:pt>
                <c:pt idx="4">
                  <c:v>Australia</c:v>
                </c:pt>
                <c:pt idx="5">
                  <c:v>Canada</c:v>
                </c:pt>
                <c:pt idx="6">
                  <c:v>Malaysia</c:v>
                </c:pt>
                <c:pt idx="7">
                  <c:v>Argentina</c:v>
                </c:pt>
                <c:pt idx="8">
                  <c:v>Belize</c:v>
                </c:pt>
                <c:pt idx="9">
                  <c:v>China</c:v>
                </c:pt>
                <c:pt idx="10">
                  <c:v>Denmark</c:v>
                </c:pt>
                <c:pt idx="11">
                  <c:v>United Kingdom</c:v>
                </c:pt>
              </c:strCache>
            </c:strRef>
          </c:cat>
          <c:val>
            <c:numRef>
              <c:f>Sheet1!$B$2:$B$13</c:f>
              <c:numCache>
                <c:formatCode>General</c:formatCode>
                <c:ptCount val="12"/>
                <c:pt idx="0">
                  <c:v>9.4</c:v>
                </c:pt>
                <c:pt idx="1">
                  <c:v>9.5</c:v>
                </c:pt>
                <c:pt idx="2">
                  <c:v>18.8</c:v>
                </c:pt>
                <c:pt idx="3">
                  <c:v>4.8</c:v>
                </c:pt>
                <c:pt idx="4">
                  <c:v>1.2</c:v>
                </c:pt>
                <c:pt idx="5">
                  <c:v>8.4</c:v>
                </c:pt>
                <c:pt idx="6">
                  <c:v>12.1</c:v>
                </c:pt>
                <c:pt idx="7">
                  <c:v>5.5</c:v>
                </c:pt>
                <c:pt idx="8">
                  <c:v>1.1000000000000001</c:v>
                </c:pt>
                <c:pt idx="9">
                  <c:v>8.8000000000000007</c:v>
                </c:pt>
                <c:pt idx="10">
                  <c:v>5.6</c:v>
                </c:pt>
                <c:pt idx="11">
                  <c:v>5.2</c:v>
                </c:pt>
              </c:numCache>
            </c:numRef>
          </c:val>
          <c:extLst>
            <c:ext xmlns:c16="http://schemas.microsoft.com/office/drawing/2014/chart" uri="{C3380CC4-5D6E-409C-BE32-E72D297353CC}">
              <c16:uniqueId val="{00000000-9705-49D2-BA55-BFE2F8585C99}"/>
            </c:ext>
          </c:extLst>
        </c:ser>
        <c:ser>
          <c:idx val="1"/>
          <c:order val="1"/>
          <c:tx>
            <c:strRef>
              <c:f>Sheet1!$C$1</c:f>
              <c:strCache>
                <c:ptCount val="1"/>
                <c:pt idx="0">
                  <c:v>Diabetes Prevalence 2021 (% of population ages 20 – 70)</c:v>
                </c:pt>
              </c:strCache>
            </c:strRef>
          </c:tx>
          <c:spPr>
            <a:solidFill>
              <a:schemeClr val="accent2"/>
            </a:solidFill>
            <a:ln>
              <a:noFill/>
            </a:ln>
            <a:effectLst/>
          </c:spPr>
          <c:invertIfNegative val="0"/>
          <c:cat>
            <c:strRef>
              <c:f>Sheet1!$A$2:$A$13</c:f>
              <c:strCache>
                <c:ptCount val="12"/>
                <c:pt idx="0">
                  <c:v>USA</c:v>
                </c:pt>
                <c:pt idx="1">
                  <c:v>Singapore</c:v>
                </c:pt>
                <c:pt idx="2">
                  <c:v>UAE</c:v>
                </c:pt>
                <c:pt idx="3">
                  <c:v>Nigeria</c:v>
                </c:pt>
                <c:pt idx="4">
                  <c:v>Australia</c:v>
                </c:pt>
                <c:pt idx="5">
                  <c:v>Canada</c:v>
                </c:pt>
                <c:pt idx="6">
                  <c:v>Malaysia</c:v>
                </c:pt>
                <c:pt idx="7">
                  <c:v>Argentina</c:v>
                </c:pt>
                <c:pt idx="8">
                  <c:v>Belize</c:v>
                </c:pt>
                <c:pt idx="9">
                  <c:v>China</c:v>
                </c:pt>
                <c:pt idx="10">
                  <c:v>Denmark</c:v>
                </c:pt>
                <c:pt idx="11">
                  <c:v>United Kingdom</c:v>
                </c:pt>
              </c:strCache>
            </c:strRef>
          </c:cat>
          <c:val>
            <c:numRef>
              <c:f>Sheet1!$C$2:$C$13</c:f>
              <c:numCache>
                <c:formatCode>General</c:formatCode>
                <c:ptCount val="12"/>
                <c:pt idx="0">
                  <c:v>10.6</c:v>
                </c:pt>
                <c:pt idx="1">
                  <c:v>11.6</c:v>
                </c:pt>
                <c:pt idx="2">
                  <c:v>16.399999999999999</c:v>
                </c:pt>
                <c:pt idx="3">
                  <c:v>3.6</c:v>
                </c:pt>
                <c:pt idx="4">
                  <c:v>6.4</c:v>
                </c:pt>
                <c:pt idx="5">
                  <c:v>7.7</c:v>
                </c:pt>
                <c:pt idx="6">
                  <c:v>19</c:v>
                </c:pt>
                <c:pt idx="7">
                  <c:v>5.4</c:v>
                </c:pt>
                <c:pt idx="8">
                  <c:v>14.5</c:v>
                </c:pt>
                <c:pt idx="9">
                  <c:v>10.6</c:v>
                </c:pt>
                <c:pt idx="10">
                  <c:v>5.3</c:v>
                </c:pt>
                <c:pt idx="11">
                  <c:v>6.3</c:v>
                </c:pt>
              </c:numCache>
            </c:numRef>
          </c:val>
          <c:extLst>
            <c:ext xmlns:c16="http://schemas.microsoft.com/office/drawing/2014/chart" uri="{C3380CC4-5D6E-409C-BE32-E72D297353CC}">
              <c16:uniqueId val="{00000001-9705-49D2-BA55-BFE2F8585C99}"/>
            </c:ext>
          </c:extLst>
        </c:ser>
        <c:dLbls>
          <c:showLegendKey val="0"/>
          <c:showVal val="0"/>
          <c:showCatName val="0"/>
          <c:showSerName val="0"/>
          <c:showPercent val="0"/>
          <c:showBubbleSize val="0"/>
        </c:dLbls>
        <c:gapWidth val="219"/>
        <c:overlap val="-27"/>
        <c:axId val="627935263"/>
        <c:axId val="627939423"/>
      </c:barChart>
      <c:catAx>
        <c:axId val="627935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939423"/>
        <c:crosses val="autoZero"/>
        <c:auto val="1"/>
        <c:lblAlgn val="ctr"/>
        <c:lblOffset val="100"/>
        <c:noMultiLvlLbl val="0"/>
      </c:catAx>
      <c:valAx>
        <c:axId val="627939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935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Diabetes</a:t>
            </a:r>
            <a:r>
              <a:rPr lang="en-US" baseline="0"/>
              <a:t> Prevalence and Mortality rate Average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Diabetes Prevalence Average 2011 &amp; 2021(% of population ages 20 – 70)</c:v>
                </c:pt>
              </c:strCache>
            </c:strRef>
          </c:tx>
          <c:spPr>
            <a:solidFill>
              <a:schemeClr val="accent1"/>
            </a:solidFill>
            <a:ln>
              <a:noFill/>
            </a:ln>
            <a:effectLst/>
          </c:spPr>
          <c:invertIfNegative val="0"/>
          <c:cat>
            <c:strRef>
              <c:f>Sheet1!$A$2:$A$13</c:f>
              <c:strCache>
                <c:ptCount val="12"/>
                <c:pt idx="0">
                  <c:v>USA</c:v>
                </c:pt>
                <c:pt idx="1">
                  <c:v>Singapore</c:v>
                </c:pt>
                <c:pt idx="2">
                  <c:v>UAE</c:v>
                </c:pt>
                <c:pt idx="3">
                  <c:v>Nigeria</c:v>
                </c:pt>
                <c:pt idx="4">
                  <c:v>Australia</c:v>
                </c:pt>
                <c:pt idx="5">
                  <c:v>Canada</c:v>
                </c:pt>
                <c:pt idx="6">
                  <c:v>Malaysia</c:v>
                </c:pt>
                <c:pt idx="7">
                  <c:v>Argentina</c:v>
                </c:pt>
                <c:pt idx="8">
                  <c:v>Belize</c:v>
                </c:pt>
                <c:pt idx="9">
                  <c:v>China</c:v>
                </c:pt>
                <c:pt idx="10">
                  <c:v>Denmark</c:v>
                </c:pt>
                <c:pt idx="11">
                  <c:v>United Kingdom</c:v>
                </c:pt>
              </c:strCache>
            </c:strRef>
          </c:cat>
          <c:val>
            <c:numRef>
              <c:f>Sheet1!$B$2:$B$13</c:f>
              <c:numCache>
                <c:formatCode>General</c:formatCode>
                <c:ptCount val="12"/>
                <c:pt idx="0">
                  <c:v>10</c:v>
                </c:pt>
                <c:pt idx="1">
                  <c:v>10.55</c:v>
                </c:pt>
                <c:pt idx="2">
                  <c:v>17.600000000000001</c:v>
                </c:pt>
                <c:pt idx="3">
                  <c:v>4.2</c:v>
                </c:pt>
                <c:pt idx="4">
                  <c:v>3.8</c:v>
                </c:pt>
                <c:pt idx="5">
                  <c:v>8.0500000000000007</c:v>
                </c:pt>
                <c:pt idx="6">
                  <c:v>15.55</c:v>
                </c:pt>
                <c:pt idx="7">
                  <c:v>5.45</c:v>
                </c:pt>
                <c:pt idx="8">
                  <c:v>7.8</c:v>
                </c:pt>
                <c:pt idx="9">
                  <c:v>9.6999999999999993</c:v>
                </c:pt>
                <c:pt idx="10">
                  <c:v>5.45</c:v>
                </c:pt>
                <c:pt idx="11">
                  <c:v>5.75</c:v>
                </c:pt>
              </c:numCache>
            </c:numRef>
          </c:val>
          <c:extLst>
            <c:ext xmlns:c16="http://schemas.microsoft.com/office/drawing/2014/chart" uri="{C3380CC4-5D6E-409C-BE32-E72D297353CC}">
              <c16:uniqueId val="{00000000-2F8A-4227-9EC3-766DCBD96D3A}"/>
            </c:ext>
          </c:extLst>
        </c:ser>
        <c:ser>
          <c:idx val="1"/>
          <c:order val="1"/>
          <c:tx>
            <c:strRef>
              <c:f>Sheet1!$C$1</c:f>
              <c:strCache>
                <c:ptCount val="1"/>
                <c:pt idx="0">
                  <c:v>Deaths Average 2011 &amp;  2019 – Mortality Rate ( % attributed to Diabetes ages 20 – 70)</c:v>
                </c:pt>
              </c:strCache>
            </c:strRef>
          </c:tx>
          <c:spPr>
            <a:solidFill>
              <a:schemeClr val="accent2"/>
            </a:solidFill>
            <a:ln>
              <a:noFill/>
            </a:ln>
            <a:effectLst/>
          </c:spPr>
          <c:invertIfNegative val="0"/>
          <c:cat>
            <c:strRef>
              <c:f>Sheet1!$A$2:$A$13</c:f>
              <c:strCache>
                <c:ptCount val="12"/>
                <c:pt idx="0">
                  <c:v>USA</c:v>
                </c:pt>
                <c:pt idx="1">
                  <c:v>Singapore</c:v>
                </c:pt>
                <c:pt idx="2">
                  <c:v>UAE</c:v>
                </c:pt>
                <c:pt idx="3">
                  <c:v>Nigeria</c:v>
                </c:pt>
                <c:pt idx="4">
                  <c:v>Australia</c:v>
                </c:pt>
                <c:pt idx="5">
                  <c:v>Canada</c:v>
                </c:pt>
                <c:pt idx="6">
                  <c:v>Malaysia</c:v>
                </c:pt>
                <c:pt idx="7">
                  <c:v>Argentina</c:v>
                </c:pt>
                <c:pt idx="8">
                  <c:v>Belize</c:v>
                </c:pt>
                <c:pt idx="9">
                  <c:v>China</c:v>
                </c:pt>
                <c:pt idx="10">
                  <c:v>Denmark</c:v>
                </c:pt>
                <c:pt idx="11">
                  <c:v>United Kingdom</c:v>
                </c:pt>
              </c:strCache>
            </c:strRef>
          </c:cat>
          <c:val>
            <c:numRef>
              <c:f>Sheet1!$C$2:$C$13</c:f>
              <c:numCache>
                <c:formatCode>General</c:formatCode>
                <c:ptCount val="12"/>
                <c:pt idx="0">
                  <c:v>13.95</c:v>
                </c:pt>
                <c:pt idx="1">
                  <c:v>10.25</c:v>
                </c:pt>
                <c:pt idx="2">
                  <c:v>19.7</c:v>
                </c:pt>
                <c:pt idx="3">
                  <c:v>17.8</c:v>
                </c:pt>
                <c:pt idx="4">
                  <c:v>9.65</c:v>
                </c:pt>
                <c:pt idx="5">
                  <c:v>10.199999999999999</c:v>
                </c:pt>
                <c:pt idx="6">
                  <c:v>18.5</c:v>
                </c:pt>
                <c:pt idx="7">
                  <c:v>16.649999999999999</c:v>
                </c:pt>
                <c:pt idx="8">
                  <c:v>16.55</c:v>
                </c:pt>
                <c:pt idx="9">
                  <c:v>17.3</c:v>
                </c:pt>
                <c:pt idx="10">
                  <c:v>11.8</c:v>
                </c:pt>
                <c:pt idx="11">
                  <c:v>11.15</c:v>
                </c:pt>
              </c:numCache>
            </c:numRef>
          </c:val>
          <c:extLst>
            <c:ext xmlns:c16="http://schemas.microsoft.com/office/drawing/2014/chart" uri="{C3380CC4-5D6E-409C-BE32-E72D297353CC}">
              <c16:uniqueId val="{00000001-2F8A-4227-9EC3-766DCBD96D3A}"/>
            </c:ext>
          </c:extLst>
        </c:ser>
        <c:dLbls>
          <c:showLegendKey val="0"/>
          <c:showVal val="0"/>
          <c:showCatName val="0"/>
          <c:showSerName val="0"/>
          <c:showPercent val="0"/>
          <c:showBubbleSize val="0"/>
        </c:dLbls>
        <c:gapWidth val="219"/>
        <c:overlap val="-27"/>
        <c:axId val="632763423"/>
        <c:axId val="632754687"/>
      </c:barChart>
      <c:catAx>
        <c:axId val="632763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754687"/>
        <c:crosses val="autoZero"/>
        <c:auto val="1"/>
        <c:lblAlgn val="ctr"/>
        <c:lblOffset val="100"/>
        <c:noMultiLvlLbl val="0"/>
      </c:catAx>
      <c:valAx>
        <c:axId val="632754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763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MY"/>
              <a:t>diabetes</a:t>
            </a:r>
            <a:r>
              <a:rPr lang="en-MY" baseline="0"/>
              <a:t> profile</a:t>
            </a:r>
            <a:endParaRPr lang="en-MY"/>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EADP</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Sheet1!$A$2:$A$19</c:f>
              <c:strCache>
                <c:ptCount val="18"/>
                <c:pt idx="0">
                  <c:v>UAE</c:v>
                </c:pt>
                <c:pt idx="1">
                  <c:v>Nigeria</c:v>
                </c:pt>
                <c:pt idx="2">
                  <c:v>Australia</c:v>
                </c:pt>
                <c:pt idx="3">
                  <c:v>Canada</c:v>
                </c:pt>
                <c:pt idx="4">
                  <c:v>Malaysia</c:v>
                </c:pt>
                <c:pt idx="5">
                  <c:v>Argentina</c:v>
                </c:pt>
                <c:pt idx="6">
                  <c:v>UK</c:v>
                </c:pt>
                <c:pt idx="7">
                  <c:v>Mexico</c:v>
                </c:pt>
                <c:pt idx="8">
                  <c:v>Indonesia</c:v>
                </c:pt>
                <c:pt idx="9">
                  <c:v>Japan</c:v>
                </c:pt>
                <c:pt idx="10">
                  <c:v>South Africa</c:v>
                </c:pt>
                <c:pt idx="11">
                  <c:v>Egypt</c:v>
                </c:pt>
                <c:pt idx="12">
                  <c:v>Germany</c:v>
                </c:pt>
                <c:pt idx="13">
                  <c:v>Poland</c:v>
                </c:pt>
                <c:pt idx="14">
                  <c:v>Romania</c:v>
                </c:pt>
                <c:pt idx="15">
                  <c:v>Turkey</c:v>
                </c:pt>
                <c:pt idx="16">
                  <c:v>Tunisia</c:v>
                </c:pt>
                <c:pt idx="17">
                  <c:v>Vietnam</c:v>
                </c:pt>
              </c:strCache>
            </c:strRef>
          </c:cat>
          <c:val>
            <c:numRef>
              <c:f>Sheet1!$B$2:$B$19</c:f>
              <c:numCache>
                <c:formatCode>General</c:formatCode>
                <c:ptCount val="18"/>
                <c:pt idx="0">
                  <c:v>1274.2</c:v>
                </c:pt>
                <c:pt idx="1">
                  <c:v>2988.5</c:v>
                </c:pt>
                <c:pt idx="2">
                  <c:v>1693.7</c:v>
                </c:pt>
                <c:pt idx="3">
                  <c:v>2822.1</c:v>
                </c:pt>
                <c:pt idx="4">
                  <c:v>4753.8999999999996</c:v>
                </c:pt>
                <c:pt idx="5">
                  <c:v>4342.1000000000004</c:v>
                </c:pt>
                <c:pt idx="6">
                  <c:v>4454.6000000000004</c:v>
                </c:pt>
                <c:pt idx="7">
                  <c:v>13587.4</c:v>
                </c:pt>
                <c:pt idx="8">
                  <c:v>20426.400000000001</c:v>
                </c:pt>
                <c:pt idx="9">
                  <c:v>10763.5</c:v>
                </c:pt>
                <c:pt idx="10">
                  <c:v>2324.1999999999998</c:v>
                </c:pt>
                <c:pt idx="11">
                  <c:v>13214.5</c:v>
                </c:pt>
                <c:pt idx="12">
                  <c:v>6485.3</c:v>
                </c:pt>
                <c:pt idx="13">
                  <c:v>3098.6</c:v>
                </c:pt>
                <c:pt idx="14">
                  <c:v>1320</c:v>
                </c:pt>
                <c:pt idx="15">
                  <c:v>9603.1</c:v>
                </c:pt>
                <c:pt idx="16">
                  <c:v>1392.9</c:v>
                </c:pt>
                <c:pt idx="17">
                  <c:v>2499.9</c:v>
                </c:pt>
              </c:numCache>
            </c:numRef>
          </c:val>
          <c:extLst>
            <c:ext xmlns:c16="http://schemas.microsoft.com/office/drawing/2014/chart" uri="{C3380CC4-5D6E-409C-BE32-E72D297353CC}">
              <c16:uniqueId val="{00000000-F39F-4540-B4AD-080D6B17E9A9}"/>
            </c:ext>
          </c:extLst>
        </c:ser>
        <c:ser>
          <c:idx val="1"/>
          <c:order val="1"/>
          <c:tx>
            <c:strRef>
              <c:f>Sheet1!$C$1</c:f>
              <c:strCache>
                <c:ptCount val="1"/>
                <c:pt idx="0">
                  <c:v>DDR</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Sheet1!$A$2:$A$19</c:f>
              <c:strCache>
                <c:ptCount val="18"/>
                <c:pt idx="0">
                  <c:v>UAE</c:v>
                </c:pt>
                <c:pt idx="1">
                  <c:v>Nigeria</c:v>
                </c:pt>
                <c:pt idx="2">
                  <c:v>Australia</c:v>
                </c:pt>
                <c:pt idx="3">
                  <c:v>Canada</c:v>
                </c:pt>
                <c:pt idx="4">
                  <c:v>Malaysia</c:v>
                </c:pt>
                <c:pt idx="5">
                  <c:v>Argentina</c:v>
                </c:pt>
                <c:pt idx="6">
                  <c:v>UK</c:v>
                </c:pt>
                <c:pt idx="7">
                  <c:v>Mexico</c:v>
                </c:pt>
                <c:pt idx="8">
                  <c:v>Indonesia</c:v>
                </c:pt>
                <c:pt idx="9">
                  <c:v>Japan</c:v>
                </c:pt>
                <c:pt idx="10">
                  <c:v>South Africa</c:v>
                </c:pt>
                <c:pt idx="11">
                  <c:v>Egypt</c:v>
                </c:pt>
                <c:pt idx="12">
                  <c:v>Germany</c:v>
                </c:pt>
                <c:pt idx="13">
                  <c:v>Poland</c:v>
                </c:pt>
                <c:pt idx="14">
                  <c:v>Romania</c:v>
                </c:pt>
                <c:pt idx="15">
                  <c:v>Turkey</c:v>
                </c:pt>
                <c:pt idx="16">
                  <c:v>Tunisia</c:v>
                </c:pt>
                <c:pt idx="17">
                  <c:v>Vietnam</c:v>
                </c:pt>
              </c:strCache>
            </c:strRef>
          </c:cat>
          <c:val>
            <c:numRef>
              <c:f>Sheet1!$C$2:$C$19</c:f>
              <c:numCache>
                <c:formatCode>General</c:formatCode>
                <c:ptCount val="18"/>
                <c:pt idx="0">
                  <c:v>830</c:v>
                </c:pt>
                <c:pt idx="1">
                  <c:v>40990</c:v>
                </c:pt>
                <c:pt idx="2">
                  <c:v>8295</c:v>
                </c:pt>
                <c:pt idx="3">
                  <c:v>23140</c:v>
                </c:pt>
                <c:pt idx="4">
                  <c:v>21796</c:v>
                </c:pt>
                <c:pt idx="5">
                  <c:v>26164</c:v>
                </c:pt>
                <c:pt idx="6">
                  <c:v>27194</c:v>
                </c:pt>
                <c:pt idx="7">
                  <c:v>123365</c:v>
                </c:pt>
                <c:pt idx="8">
                  <c:v>131644</c:v>
                </c:pt>
                <c:pt idx="9">
                  <c:v>84288</c:v>
                </c:pt>
                <c:pt idx="10">
                  <c:v>24798</c:v>
                </c:pt>
                <c:pt idx="11">
                  <c:v>72039</c:v>
                </c:pt>
                <c:pt idx="12">
                  <c:v>62717</c:v>
                </c:pt>
                <c:pt idx="13">
                  <c:v>20326</c:v>
                </c:pt>
                <c:pt idx="14">
                  <c:v>10034</c:v>
                </c:pt>
                <c:pt idx="15">
                  <c:v>42558</c:v>
                </c:pt>
                <c:pt idx="16">
                  <c:v>6391</c:v>
                </c:pt>
                <c:pt idx="17">
                  <c:v>7563</c:v>
                </c:pt>
              </c:numCache>
            </c:numRef>
          </c:val>
          <c:extLst>
            <c:ext xmlns:c16="http://schemas.microsoft.com/office/drawing/2014/chart" uri="{C3380CC4-5D6E-409C-BE32-E72D297353CC}">
              <c16:uniqueId val="{00000001-F39F-4540-B4AD-080D6B17E9A9}"/>
            </c:ext>
          </c:extLst>
        </c:ser>
        <c:ser>
          <c:idx val="2"/>
          <c:order val="2"/>
          <c:tx>
            <c:strRef>
              <c:f>Sheet1!$D$1</c:f>
              <c:strCache>
                <c:ptCount val="1"/>
                <c:pt idx="0">
                  <c:v>CPPD</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Sheet1!$A$2:$A$19</c:f>
              <c:strCache>
                <c:ptCount val="18"/>
                <c:pt idx="0">
                  <c:v>UAE</c:v>
                </c:pt>
                <c:pt idx="1">
                  <c:v>Nigeria</c:v>
                </c:pt>
                <c:pt idx="2">
                  <c:v>Australia</c:v>
                </c:pt>
                <c:pt idx="3">
                  <c:v>Canada</c:v>
                </c:pt>
                <c:pt idx="4">
                  <c:v>Malaysia</c:v>
                </c:pt>
                <c:pt idx="5">
                  <c:v>Argentina</c:v>
                </c:pt>
                <c:pt idx="6">
                  <c:v>UK</c:v>
                </c:pt>
                <c:pt idx="7">
                  <c:v>Mexico</c:v>
                </c:pt>
                <c:pt idx="8">
                  <c:v>Indonesia</c:v>
                </c:pt>
                <c:pt idx="9">
                  <c:v>Japan</c:v>
                </c:pt>
                <c:pt idx="10">
                  <c:v>South Africa</c:v>
                </c:pt>
                <c:pt idx="11">
                  <c:v>Egypt</c:v>
                </c:pt>
                <c:pt idx="12">
                  <c:v>Germany</c:v>
                </c:pt>
                <c:pt idx="13">
                  <c:v>Poland</c:v>
                </c:pt>
                <c:pt idx="14">
                  <c:v>Romania</c:v>
                </c:pt>
                <c:pt idx="15">
                  <c:v>Turkey</c:v>
                </c:pt>
                <c:pt idx="16">
                  <c:v>Tunisia</c:v>
                </c:pt>
                <c:pt idx="17">
                  <c:v>Vietnam</c:v>
                </c:pt>
              </c:strCache>
            </c:strRef>
          </c:cat>
          <c:val>
            <c:numRef>
              <c:f>Sheet1!$D$2:$D$19</c:f>
              <c:numCache>
                <c:formatCode>General</c:formatCode>
                <c:ptCount val="18"/>
                <c:pt idx="0">
                  <c:v>1583.5</c:v>
                </c:pt>
                <c:pt idx="1">
                  <c:v>474.8</c:v>
                </c:pt>
                <c:pt idx="2">
                  <c:v>5471.4</c:v>
                </c:pt>
                <c:pt idx="3">
                  <c:v>4867.8</c:v>
                </c:pt>
                <c:pt idx="4">
                  <c:v>1052.5</c:v>
                </c:pt>
                <c:pt idx="5">
                  <c:v>3553.1</c:v>
                </c:pt>
                <c:pt idx="6">
                  <c:v>5304.7</c:v>
                </c:pt>
                <c:pt idx="7">
                  <c:v>1438</c:v>
                </c:pt>
                <c:pt idx="8">
                  <c:v>308.2</c:v>
                </c:pt>
                <c:pt idx="9">
                  <c:v>3155.9</c:v>
                </c:pt>
                <c:pt idx="10">
                  <c:v>1978.9</c:v>
                </c:pt>
                <c:pt idx="11">
                  <c:v>234.9</c:v>
                </c:pt>
                <c:pt idx="12">
                  <c:v>6236.9</c:v>
                </c:pt>
                <c:pt idx="13">
                  <c:v>1234.8</c:v>
                </c:pt>
                <c:pt idx="14">
                  <c:v>900.1</c:v>
                </c:pt>
                <c:pt idx="15">
                  <c:v>1005.5</c:v>
                </c:pt>
                <c:pt idx="16">
                  <c:v>536</c:v>
                </c:pt>
                <c:pt idx="17">
                  <c:v>428.4</c:v>
                </c:pt>
              </c:numCache>
            </c:numRef>
          </c:val>
          <c:extLst>
            <c:ext xmlns:c16="http://schemas.microsoft.com/office/drawing/2014/chart" uri="{C3380CC4-5D6E-409C-BE32-E72D297353CC}">
              <c16:uniqueId val="{00000002-F39F-4540-B4AD-080D6B17E9A9}"/>
            </c:ext>
          </c:extLst>
        </c:ser>
        <c:dLbls>
          <c:dLblPos val="outEnd"/>
          <c:showLegendKey val="0"/>
          <c:showVal val="1"/>
          <c:showCatName val="0"/>
          <c:showSerName val="0"/>
          <c:showPercent val="0"/>
          <c:showBubbleSize val="0"/>
        </c:dLbls>
        <c:gapWidth val="444"/>
        <c:overlap val="-90"/>
        <c:axId val="1580773039"/>
        <c:axId val="1580774959"/>
      </c:barChart>
      <c:catAx>
        <c:axId val="15807730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80774959"/>
        <c:crosses val="autoZero"/>
        <c:auto val="1"/>
        <c:lblAlgn val="ctr"/>
        <c:lblOffset val="100"/>
        <c:noMultiLvlLbl val="0"/>
      </c:catAx>
      <c:valAx>
        <c:axId val="1580774959"/>
        <c:scaling>
          <c:orientation val="minMax"/>
        </c:scaling>
        <c:delete val="1"/>
        <c:axPos val="l"/>
        <c:numFmt formatCode="General" sourceLinked="1"/>
        <c:majorTickMark val="none"/>
        <c:minorTickMark val="none"/>
        <c:tickLblPos val="nextTo"/>
        <c:crossAx val="15807730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GDP</c:v>
                </c:pt>
              </c:strCache>
            </c:strRef>
          </c:tx>
          <c:spPr>
            <a:solidFill>
              <a:schemeClr val="accent1"/>
            </a:solidFill>
            <a:ln>
              <a:noFill/>
            </a:ln>
            <a:effectLst/>
          </c:spPr>
          <c:invertIfNegative val="0"/>
          <c:cat>
            <c:strRef>
              <c:f>Sheet1!$A$2:$A$19</c:f>
              <c:strCache>
                <c:ptCount val="18"/>
                <c:pt idx="0">
                  <c:v>UAE</c:v>
                </c:pt>
                <c:pt idx="1">
                  <c:v>Nigeria</c:v>
                </c:pt>
                <c:pt idx="2">
                  <c:v>Australia</c:v>
                </c:pt>
                <c:pt idx="3">
                  <c:v>Canada</c:v>
                </c:pt>
                <c:pt idx="4">
                  <c:v>Malaysia</c:v>
                </c:pt>
                <c:pt idx="5">
                  <c:v>Argentina</c:v>
                </c:pt>
                <c:pt idx="6">
                  <c:v>UK</c:v>
                </c:pt>
                <c:pt idx="7">
                  <c:v>Mexico</c:v>
                </c:pt>
                <c:pt idx="8">
                  <c:v>Indonesia</c:v>
                </c:pt>
                <c:pt idx="9">
                  <c:v>Japan</c:v>
                </c:pt>
                <c:pt idx="10">
                  <c:v>South Africa</c:v>
                </c:pt>
                <c:pt idx="11">
                  <c:v>Egypt</c:v>
                </c:pt>
                <c:pt idx="12">
                  <c:v>Germany</c:v>
                </c:pt>
                <c:pt idx="13">
                  <c:v>Poland</c:v>
                </c:pt>
                <c:pt idx="14">
                  <c:v>Romania</c:v>
                </c:pt>
                <c:pt idx="15">
                  <c:v>Turkey</c:v>
                </c:pt>
                <c:pt idx="16">
                  <c:v>Tunisia</c:v>
                </c:pt>
                <c:pt idx="17">
                  <c:v>Vietnam</c:v>
                </c:pt>
              </c:strCache>
            </c:strRef>
          </c:cat>
          <c:val>
            <c:numRef>
              <c:f>Sheet1!$B$2:$B$19</c:f>
              <c:numCache>
                <c:formatCode>General</c:formatCode>
                <c:ptCount val="18"/>
                <c:pt idx="0">
                  <c:v>49377.599999999999</c:v>
                </c:pt>
                <c:pt idx="1">
                  <c:v>806.9</c:v>
                </c:pt>
                <c:pt idx="2">
                  <c:v>64407.5</c:v>
                </c:pt>
                <c:pt idx="3">
                  <c:v>54282.6</c:v>
                </c:pt>
                <c:pt idx="4">
                  <c:v>11867.3</c:v>
                </c:pt>
                <c:pt idx="5">
                  <c:v>13858.2</c:v>
                </c:pt>
                <c:pt idx="6">
                  <c:v>52636.800000000003</c:v>
                </c:pt>
                <c:pt idx="7">
                  <c:v>14157.9</c:v>
                </c:pt>
                <c:pt idx="8">
                  <c:v>4925.3999999999996</c:v>
                </c:pt>
                <c:pt idx="9">
                  <c:v>32475.9</c:v>
                </c:pt>
                <c:pt idx="10">
                  <c:v>6253.4</c:v>
                </c:pt>
                <c:pt idx="11">
                  <c:v>3338.5</c:v>
                </c:pt>
                <c:pt idx="12">
                  <c:v>55800.2</c:v>
                </c:pt>
                <c:pt idx="13">
                  <c:v>25022.7</c:v>
                </c:pt>
                <c:pt idx="14">
                  <c:v>20072.400000000001</c:v>
                </c:pt>
                <c:pt idx="15">
                  <c:v>15473.3</c:v>
                </c:pt>
                <c:pt idx="16">
                  <c:v>4350.3999999999996</c:v>
                </c:pt>
                <c:pt idx="17">
                  <c:v>4717.3</c:v>
                </c:pt>
              </c:numCache>
            </c:numRef>
          </c:val>
          <c:extLst>
            <c:ext xmlns:c16="http://schemas.microsoft.com/office/drawing/2014/chart" uri="{C3380CC4-5D6E-409C-BE32-E72D297353CC}">
              <c16:uniqueId val="{00000000-9A34-4ED5-B06E-C0B0D077530E}"/>
            </c:ext>
          </c:extLst>
        </c:ser>
        <c:dLbls>
          <c:showLegendKey val="0"/>
          <c:showVal val="0"/>
          <c:showCatName val="0"/>
          <c:showSerName val="0"/>
          <c:showPercent val="0"/>
          <c:showBubbleSize val="0"/>
        </c:dLbls>
        <c:gapWidth val="219"/>
        <c:overlap val="-27"/>
        <c:axId val="1341927904"/>
        <c:axId val="1341929824"/>
      </c:barChart>
      <c:catAx>
        <c:axId val="134192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929824"/>
        <c:crosses val="autoZero"/>
        <c:auto val="1"/>
        <c:lblAlgn val="ctr"/>
        <c:lblOffset val="100"/>
        <c:noMultiLvlLbl val="0"/>
      </c:catAx>
      <c:valAx>
        <c:axId val="1341929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927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17</Pages>
  <Words>5323</Words>
  <Characters>30346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39</cp:revision>
  <dcterms:created xsi:type="dcterms:W3CDTF">2025-11-12T12:53:00Z</dcterms:created>
  <dcterms:modified xsi:type="dcterms:W3CDTF">2026-01-07T12:06:00Z</dcterms:modified>
</cp:coreProperties>
</file>