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CA611" w14:textId="570056D2" w:rsidR="00315ACB" w:rsidRDefault="008D14B7" w:rsidP="0063709D">
      <w:pPr>
        <w:jc w:val="center"/>
        <w:rPr>
          <w:rFonts w:ascii="Arial" w:hAnsi="Arial" w:cs="Arial"/>
          <w:b/>
          <w:bCs/>
          <w:sz w:val="28"/>
          <w:szCs w:val="28"/>
        </w:rPr>
      </w:pPr>
      <w:r w:rsidRPr="00B31574">
        <w:rPr>
          <w:rFonts w:ascii="Arial" w:hAnsi="Arial" w:cs="Arial"/>
          <w:b/>
          <w:bCs/>
          <w:sz w:val="28"/>
          <w:szCs w:val="28"/>
        </w:rPr>
        <w:t>P</w:t>
      </w:r>
      <w:r w:rsidR="00E230AE" w:rsidRPr="00B31574">
        <w:rPr>
          <w:rFonts w:ascii="Arial" w:hAnsi="Arial" w:cs="Arial"/>
          <w:b/>
          <w:bCs/>
          <w:sz w:val="28"/>
          <w:szCs w:val="28"/>
        </w:rPr>
        <w:t xml:space="preserve">ersonal, Psychological and Socio-economic </w:t>
      </w:r>
      <w:r w:rsidRPr="00B31574">
        <w:rPr>
          <w:rFonts w:ascii="Arial" w:hAnsi="Arial" w:cs="Arial"/>
          <w:b/>
          <w:bCs/>
          <w:sz w:val="28"/>
          <w:szCs w:val="28"/>
        </w:rPr>
        <w:t xml:space="preserve">Characteristics of </w:t>
      </w:r>
      <w:r w:rsidR="00AE1AB6" w:rsidRPr="00B31574">
        <w:rPr>
          <w:rFonts w:ascii="Arial" w:hAnsi="Arial" w:cs="Arial"/>
          <w:b/>
          <w:bCs/>
          <w:sz w:val="28"/>
          <w:szCs w:val="28"/>
        </w:rPr>
        <w:t>Tomato</w:t>
      </w:r>
      <w:r w:rsidRPr="00B31574">
        <w:rPr>
          <w:rFonts w:ascii="Arial" w:hAnsi="Arial" w:cs="Arial"/>
          <w:b/>
          <w:bCs/>
          <w:sz w:val="28"/>
          <w:szCs w:val="28"/>
        </w:rPr>
        <w:t xml:space="preserve"> Growers on Green Technologies in </w:t>
      </w:r>
      <w:r w:rsidR="00AE1AB6" w:rsidRPr="00B31574">
        <w:rPr>
          <w:rFonts w:ascii="Arial" w:hAnsi="Arial" w:cs="Arial"/>
          <w:b/>
          <w:bCs/>
          <w:sz w:val="28"/>
          <w:szCs w:val="28"/>
        </w:rPr>
        <w:t>Southern</w:t>
      </w:r>
      <w:r w:rsidRPr="00B31574">
        <w:rPr>
          <w:rFonts w:ascii="Arial" w:hAnsi="Arial" w:cs="Arial"/>
          <w:b/>
          <w:bCs/>
          <w:sz w:val="28"/>
          <w:szCs w:val="28"/>
        </w:rPr>
        <w:t xml:space="preserve"> Karnataka</w:t>
      </w:r>
    </w:p>
    <w:p w14:paraId="4B53F4AD" w14:textId="77777777" w:rsidR="006509E4" w:rsidRPr="00B31574" w:rsidRDefault="006509E4" w:rsidP="0063709D">
      <w:pPr>
        <w:jc w:val="center"/>
        <w:rPr>
          <w:rFonts w:ascii="Arial" w:hAnsi="Arial" w:cs="Arial"/>
          <w:b/>
          <w:bCs/>
          <w:sz w:val="28"/>
          <w:szCs w:val="28"/>
        </w:rPr>
      </w:pPr>
    </w:p>
    <w:p w14:paraId="11DFB868" w14:textId="59DBA7DA" w:rsidR="008D14B7" w:rsidRPr="00B31574" w:rsidRDefault="00941ADA" w:rsidP="008D14B7">
      <w:pPr>
        <w:jc w:val="center"/>
        <w:rPr>
          <w:rFonts w:ascii="Arial" w:hAnsi="Arial" w:cs="Arial"/>
          <w:b/>
          <w:bCs/>
          <w:sz w:val="28"/>
          <w:szCs w:val="28"/>
        </w:rPr>
      </w:pPr>
      <w:r w:rsidRPr="00B31574">
        <w:rPr>
          <w:rFonts w:ascii="Arial" w:hAnsi="Arial" w:cs="Arial"/>
          <w:b/>
          <w:bCs/>
          <w:sz w:val="28"/>
          <w:szCs w:val="28"/>
        </w:rPr>
        <w:t>ABSTRACT</w:t>
      </w:r>
    </w:p>
    <w:p w14:paraId="0C70A8F5" w14:textId="579B31E6" w:rsidR="00982155" w:rsidRPr="00B31574" w:rsidRDefault="00982155" w:rsidP="00982155">
      <w:pPr>
        <w:jc w:val="both"/>
        <w:rPr>
          <w:rFonts w:ascii="Arial" w:hAnsi="Arial" w:cs="Arial"/>
        </w:rPr>
      </w:pPr>
      <w:r w:rsidRPr="00B31574">
        <w:rPr>
          <w:rFonts w:ascii="Arial" w:hAnsi="Arial" w:cs="Arial"/>
        </w:rPr>
        <w:t>Tomato growers play a crucial role in vegetable production, and understanding their profile characteristics is essential for promoting green technologies. The study was conducted in 2024</w:t>
      </w:r>
      <w:r w:rsidR="00180170" w:rsidRPr="00B31574">
        <w:rPr>
          <w:rFonts w:ascii="Arial" w:hAnsi="Arial" w:cs="Arial"/>
        </w:rPr>
        <w:t>-2025</w:t>
      </w:r>
      <w:r w:rsidRPr="00B31574">
        <w:rPr>
          <w:rFonts w:ascii="Arial" w:hAnsi="Arial" w:cs="Arial"/>
        </w:rPr>
        <w:t xml:space="preserve"> in </w:t>
      </w:r>
      <w:bookmarkStart w:id="0" w:name="_GoBack"/>
      <w:bookmarkEnd w:id="0"/>
      <w:r w:rsidRPr="00B31574">
        <w:rPr>
          <w:rFonts w:ascii="Arial" w:hAnsi="Arial" w:cs="Arial"/>
        </w:rPr>
        <w:t>Doddaballapur taluk of Bengaluru Rural district and Malur taluk of Kolar district of Karnataka, involving 60 tomato growers selected randomly. Data were collected through personal interviews and analyzed using appropriate statistical tools.</w:t>
      </w:r>
      <w:r w:rsidR="00180170" w:rsidRPr="00B31574">
        <w:rPr>
          <w:rFonts w:ascii="Arial" w:hAnsi="Arial" w:cs="Arial"/>
        </w:rPr>
        <w:t xml:space="preserve"> </w:t>
      </w:r>
      <w:r w:rsidRPr="00B31574">
        <w:rPr>
          <w:rFonts w:ascii="Arial" w:hAnsi="Arial" w:cs="Arial"/>
        </w:rPr>
        <w:t>The results revealed that 66.67</w:t>
      </w:r>
      <w:r w:rsidR="00180170" w:rsidRPr="00B31574">
        <w:rPr>
          <w:rFonts w:ascii="Arial" w:hAnsi="Arial" w:cs="Arial"/>
        </w:rPr>
        <w:t xml:space="preserve"> </w:t>
      </w:r>
      <w:r w:rsidR="006E7FCE" w:rsidRPr="00B31574">
        <w:rPr>
          <w:rFonts w:ascii="Arial" w:hAnsi="Arial" w:cs="Arial"/>
        </w:rPr>
        <w:t>per cent</w:t>
      </w:r>
      <w:r w:rsidRPr="00B31574">
        <w:rPr>
          <w:rFonts w:ascii="Arial" w:hAnsi="Arial" w:cs="Arial"/>
        </w:rPr>
        <w:t xml:space="preserve"> of the tomato growers belonged to middle-age group, and most (33.33</w:t>
      </w:r>
      <w:r w:rsidR="00180170" w:rsidRPr="00B31574">
        <w:rPr>
          <w:rFonts w:ascii="Arial" w:hAnsi="Arial" w:cs="Arial"/>
        </w:rPr>
        <w:t xml:space="preserve"> </w:t>
      </w:r>
      <w:r w:rsidRPr="00B31574">
        <w:rPr>
          <w:rFonts w:ascii="Arial" w:hAnsi="Arial" w:cs="Arial"/>
        </w:rPr>
        <w:t>%) had education up to high school level. Medium family size was predominant (60</w:t>
      </w:r>
      <w:r w:rsidR="00180170" w:rsidRPr="00B31574">
        <w:rPr>
          <w:rFonts w:ascii="Arial" w:hAnsi="Arial" w:cs="Arial"/>
        </w:rPr>
        <w:t xml:space="preserve">.00 </w:t>
      </w:r>
      <w:r w:rsidRPr="00B31574">
        <w:rPr>
          <w:rFonts w:ascii="Arial" w:hAnsi="Arial" w:cs="Arial"/>
        </w:rPr>
        <w:t>%), and 83.34</w:t>
      </w:r>
      <w:r w:rsidR="00180170" w:rsidRPr="00B31574">
        <w:rPr>
          <w:rFonts w:ascii="Arial" w:hAnsi="Arial" w:cs="Arial"/>
        </w:rPr>
        <w:t xml:space="preserve"> per cent</w:t>
      </w:r>
      <w:r w:rsidRPr="00B31574">
        <w:rPr>
          <w:rFonts w:ascii="Arial" w:hAnsi="Arial" w:cs="Arial"/>
        </w:rPr>
        <w:t xml:space="preserve"> of growers reported low to medium annual income. More than half of the growers had medium farming experience (56.67</w:t>
      </w:r>
      <w:r w:rsidR="00180170" w:rsidRPr="00B31574">
        <w:rPr>
          <w:rFonts w:ascii="Arial" w:hAnsi="Arial" w:cs="Arial"/>
        </w:rPr>
        <w:t xml:space="preserve"> </w:t>
      </w:r>
      <w:r w:rsidRPr="00B31574">
        <w:rPr>
          <w:rFonts w:ascii="Arial" w:hAnsi="Arial" w:cs="Arial"/>
        </w:rPr>
        <w:t xml:space="preserve">%), medium extension </w:t>
      </w:r>
      <w:proofErr w:type="gramStart"/>
      <w:r w:rsidRPr="00B31574">
        <w:rPr>
          <w:rFonts w:ascii="Arial" w:hAnsi="Arial" w:cs="Arial"/>
        </w:rPr>
        <w:t>contact</w:t>
      </w:r>
      <w:proofErr w:type="gramEnd"/>
      <w:r w:rsidRPr="00B31574">
        <w:rPr>
          <w:rFonts w:ascii="Arial" w:hAnsi="Arial" w:cs="Arial"/>
        </w:rPr>
        <w:t xml:space="preserve"> (38.33</w:t>
      </w:r>
      <w:r w:rsidR="00180170" w:rsidRPr="00B31574">
        <w:rPr>
          <w:rFonts w:ascii="Arial" w:hAnsi="Arial" w:cs="Arial"/>
        </w:rPr>
        <w:t xml:space="preserve"> </w:t>
      </w:r>
      <w:r w:rsidRPr="00B31574">
        <w:rPr>
          <w:rFonts w:ascii="Arial" w:hAnsi="Arial" w:cs="Arial"/>
        </w:rPr>
        <w:t>%), and medium extension participation (40</w:t>
      </w:r>
      <w:r w:rsidR="00180170" w:rsidRPr="00B31574">
        <w:rPr>
          <w:rFonts w:ascii="Arial" w:hAnsi="Arial" w:cs="Arial"/>
        </w:rPr>
        <w:t>.00</w:t>
      </w:r>
      <w:r w:rsidR="0063709D" w:rsidRPr="00B31574">
        <w:rPr>
          <w:rFonts w:ascii="Arial" w:hAnsi="Arial" w:cs="Arial"/>
        </w:rPr>
        <w:t xml:space="preserve"> </w:t>
      </w:r>
      <w:r w:rsidRPr="00B31574">
        <w:rPr>
          <w:rFonts w:ascii="Arial" w:hAnsi="Arial" w:cs="Arial"/>
        </w:rPr>
        <w:t>%). Medium information-seeking behavior (41.66</w:t>
      </w:r>
      <w:r w:rsidR="00180170" w:rsidRPr="00B31574">
        <w:rPr>
          <w:rFonts w:ascii="Arial" w:hAnsi="Arial" w:cs="Arial"/>
        </w:rPr>
        <w:t xml:space="preserve"> </w:t>
      </w:r>
      <w:r w:rsidRPr="00B31574">
        <w:rPr>
          <w:rFonts w:ascii="Arial" w:hAnsi="Arial" w:cs="Arial"/>
        </w:rPr>
        <w:t>%), achievement motivation (43.34</w:t>
      </w:r>
      <w:r w:rsidR="001D75F1" w:rsidRPr="00B31574">
        <w:rPr>
          <w:rFonts w:ascii="Arial" w:hAnsi="Arial" w:cs="Arial"/>
        </w:rPr>
        <w:t xml:space="preserve"> </w:t>
      </w:r>
      <w:r w:rsidRPr="00B31574">
        <w:rPr>
          <w:rFonts w:ascii="Arial" w:hAnsi="Arial" w:cs="Arial"/>
        </w:rPr>
        <w:t>%), risk orientation (40</w:t>
      </w:r>
      <w:r w:rsidR="00180170" w:rsidRPr="00B31574">
        <w:rPr>
          <w:rFonts w:ascii="Arial" w:hAnsi="Arial" w:cs="Arial"/>
        </w:rPr>
        <w:t xml:space="preserve">.00 </w:t>
      </w:r>
      <w:r w:rsidRPr="00B31574">
        <w:rPr>
          <w:rFonts w:ascii="Arial" w:hAnsi="Arial" w:cs="Arial"/>
        </w:rPr>
        <w:t>%), innovative proneness (38.33</w:t>
      </w:r>
      <w:r w:rsidR="00180170" w:rsidRPr="00B31574">
        <w:rPr>
          <w:rFonts w:ascii="Arial" w:hAnsi="Arial" w:cs="Arial"/>
        </w:rPr>
        <w:t xml:space="preserve"> </w:t>
      </w:r>
      <w:r w:rsidRPr="00B31574">
        <w:rPr>
          <w:rFonts w:ascii="Arial" w:hAnsi="Arial" w:cs="Arial"/>
        </w:rPr>
        <w:t>%), and scientific orientation (46.67</w:t>
      </w:r>
      <w:r w:rsidR="00180170" w:rsidRPr="00B31574">
        <w:rPr>
          <w:rFonts w:ascii="Arial" w:hAnsi="Arial" w:cs="Arial"/>
        </w:rPr>
        <w:t xml:space="preserve"> </w:t>
      </w:r>
      <w:r w:rsidRPr="00B31574">
        <w:rPr>
          <w:rFonts w:ascii="Arial" w:hAnsi="Arial" w:cs="Arial"/>
        </w:rPr>
        <w:t>%) were also predominant. Differences between the two taluks were observed in extension participation, family size, and information-seeking behavior.</w:t>
      </w:r>
      <w:r w:rsidR="00180170" w:rsidRPr="00B31574">
        <w:rPr>
          <w:rFonts w:ascii="Arial" w:hAnsi="Arial" w:cs="Arial"/>
        </w:rPr>
        <w:t xml:space="preserve"> </w:t>
      </w:r>
      <w:r w:rsidRPr="00B31574">
        <w:rPr>
          <w:rFonts w:ascii="Arial" w:hAnsi="Arial" w:cs="Arial"/>
        </w:rPr>
        <w:t xml:space="preserve">The study indicates that most tomato growers possess moderate socio-economic, communicational, and psychological characteristics, which influence their adoption of green technologies. These findings can guide extension agencies and policymakers in designing targeted interventions to enhance the adoption of </w:t>
      </w:r>
      <w:r w:rsidR="00766888" w:rsidRPr="00B31574">
        <w:rPr>
          <w:rFonts w:ascii="Arial" w:hAnsi="Arial" w:cs="Arial"/>
        </w:rPr>
        <w:t>green technologies</w:t>
      </w:r>
      <w:r w:rsidRPr="00B31574">
        <w:rPr>
          <w:rFonts w:ascii="Arial" w:hAnsi="Arial" w:cs="Arial"/>
        </w:rPr>
        <w:t xml:space="preserve"> and improve productivity in Southern Karnataka.</w:t>
      </w:r>
    </w:p>
    <w:p w14:paraId="6E2D9558" w14:textId="0DD1866B" w:rsidR="00941ADA" w:rsidRPr="00B31574" w:rsidRDefault="00982155" w:rsidP="0063709D">
      <w:pPr>
        <w:jc w:val="both"/>
        <w:rPr>
          <w:rFonts w:ascii="Arial" w:hAnsi="Arial" w:cs="Arial"/>
          <w:i/>
          <w:iCs/>
        </w:rPr>
      </w:pPr>
      <w:r w:rsidRPr="00B31574">
        <w:rPr>
          <w:rFonts w:ascii="Arial" w:hAnsi="Arial" w:cs="Arial"/>
          <w:i/>
          <w:iCs/>
        </w:rPr>
        <w:t>Keywords: Tomato growers, Profile characteristics, Green technologies, Southern Karnataka</w:t>
      </w:r>
    </w:p>
    <w:p w14:paraId="4A854369" w14:textId="38569F64" w:rsidR="008D14B7" w:rsidRPr="00B31574" w:rsidRDefault="00941ADA" w:rsidP="008D14B7">
      <w:pPr>
        <w:rPr>
          <w:rFonts w:ascii="Arial" w:hAnsi="Arial" w:cs="Arial"/>
          <w:b/>
          <w:bCs/>
          <w:sz w:val="28"/>
          <w:szCs w:val="28"/>
        </w:rPr>
      </w:pPr>
      <w:r w:rsidRPr="00B31574">
        <w:rPr>
          <w:rFonts w:ascii="Arial" w:hAnsi="Arial" w:cs="Arial"/>
          <w:b/>
          <w:bCs/>
          <w:sz w:val="28"/>
          <w:szCs w:val="28"/>
        </w:rPr>
        <w:t>1. INTRODUCTION</w:t>
      </w:r>
    </w:p>
    <w:p w14:paraId="70157417" w14:textId="123E24C7" w:rsidR="00982155" w:rsidRPr="00B31574" w:rsidRDefault="00D604F1" w:rsidP="00982155">
      <w:pPr>
        <w:spacing w:line="276" w:lineRule="auto"/>
        <w:jc w:val="both"/>
        <w:rPr>
          <w:rFonts w:ascii="Arial" w:hAnsi="Arial" w:cs="Arial"/>
        </w:rPr>
      </w:pPr>
      <w:r w:rsidRPr="00B31574">
        <w:rPr>
          <w:rFonts w:ascii="Arial" w:hAnsi="Arial" w:cs="Arial"/>
        </w:rPr>
        <w:t xml:space="preserve">Tomato is one of the key commercial vegetable crops grown in Karnataka, valued for its strong market demand and ability to provide substantial income to farmers. In the context of rising concern for sustainable agriculture, greater attention is now being directed toward green technologies that conserve resources, minimize environmental impact and support climate-resilient farming. </w:t>
      </w:r>
      <w:r w:rsidR="00982155" w:rsidRPr="00B31574">
        <w:rPr>
          <w:rFonts w:ascii="Arial" w:hAnsi="Arial" w:cs="Arial"/>
        </w:rPr>
        <w:t>These include drip and mulching systems, integrated nutrient and pest management, biofertilizers, soil health practices, protected cultivation, water-saving methods and others that aim to enhance productivity while minimizing ecological damage. However, farmer’s willingness and capacity to adopt these technologies largely depend on their socio-economic characteristics, awareness levels, access to information and innovative behaviour.</w:t>
      </w:r>
    </w:p>
    <w:p w14:paraId="74F0ACD4" w14:textId="621BEB1B" w:rsidR="00D604F1" w:rsidRPr="00B31574" w:rsidRDefault="00982155" w:rsidP="008D14B7">
      <w:pPr>
        <w:spacing w:line="276" w:lineRule="auto"/>
        <w:jc w:val="both"/>
        <w:rPr>
          <w:rFonts w:ascii="Arial" w:hAnsi="Arial" w:cs="Arial"/>
        </w:rPr>
      </w:pPr>
      <w:r w:rsidRPr="00B31574">
        <w:rPr>
          <w:rFonts w:ascii="Arial" w:hAnsi="Arial" w:cs="Arial"/>
        </w:rPr>
        <w:t xml:space="preserve">Southern Karnataka is an important tomato-growing region marked by diverse farmer profiles and varied production environments. Despite the availability of proven green technologies promoted by research institutions and extension agencies, their adoption </w:t>
      </w:r>
      <w:r w:rsidRPr="00B31574">
        <w:rPr>
          <w:rFonts w:ascii="Arial" w:hAnsi="Arial" w:cs="Arial"/>
        </w:rPr>
        <w:lastRenderedPageBreak/>
        <w:t>remains uneven across districts due to differences in education, farm size, income, experience, risk orientation and extension contact. Understanding these profile characteristics is essential for identifying the strengths, gaps and behavioural patterns that influence farmer’s acceptance of sustainable</w:t>
      </w:r>
      <w:r w:rsidRPr="00982155">
        <w:rPr>
          <w:rFonts w:ascii="Times New Roman" w:hAnsi="Times New Roman" w:cs="Times New Roman"/>
        </w:rPr>
        <w:t xml:space="preserve"> </w:t>
      </w:r>
      <w:r w:rsidRPr="00B31574">
        <w:rPr>
          <w:rFonts w:ascii="Arial" w:hAnsi="Arial" w:cs="Arial"/>
        </w:rPr>
        <w:t xml:space="preserve">technologies. Hence, this study aims to analyse the personal, socio-economic, psychological and communication characteristics of tomato growers in Southern Karnataka and </w:t>
      </w:r>
      <w:r w:rsidR="00D604F1" w:rsidRPr="00B31574">
        <w:rPr>
          <w:rFonts w:ascii="Arial" w:hAnsi="Arial" w:cs="Arial"/>
        </w:rPr>
        <w:t>examine how these characteristics relate to grower’s utilisation and adoption of green technologies.</w:t>
      </w:r>
    </w:p>
    <w:p w14:paraId="6FE5317E" w14:textId="613CB6DC" w:rsidR="001D75F1" w:rsidRPr="00B31574" w:rsidRDefault="001D75F1" w:rsidP="008D14B7">
      <w:pPr>
        <w:spacing w:line="276" w:lineRule="auto"/>
        <w:jc w:val="both"/>
        <w:rPr>
          <w:rFonts w:ascii="Arial" w:hAnsi="Arial" w:cs="Arial"/>
          <w:b/>
          <w:bCs/>
        </w:rPr>
      </w:pPr>
      <w:r w:rsidRPr="00B31574">
        <w:rPr>
          <w:rFonts w:ascii="Arial" w:hAnsi="Arial" w:cs="Arial"/>
          <w:b/>
          <w:bCs/>
        </w:rPr>
        <w:t xml:space="preserve">1.1 Objective of the study </w:t>
      </w:r>
    </w:p>
    <w:p w14:paraId="3EDAA69F" w14:textId="55867F05" w:rsidR="001D75F1" w:rsidRPr="00B31574" w:rsidRDefault="001D75F1" w:rsidP="001D75F1">
      <w:pPr>
        <w:pStyle w:val="ListParagraph"/>
        <w:numPr>
          <w:ilvl w:val="0"/>
          <w:numId w:val="5"/>
        </w:numPr>
        <w:spacing w:line="276" w:lineRule="auto"/>
        <w:jc w:val="both"/>
        <w:rPr>
          <w:rFonts w:ascii="Arial" w:hAnsi="Arial" w:cs="Arial"/>
        </w:rPr>
      </w:pPr>
      <w:r w:rsidRPr="00B31574">
        <w:rPr>
          <w:rFonts w:ascii="Arial" w:hAnsi="Arial" w:cs="Arial"/>
        </w:rPr>
        <w:t xml:space="preserve">To study the personal, psychological and socio-economic characteristics </w:t>
      </w:r>
      <w:r w:rsidR="00E230AE" w:rsidRPr="00B31574">
        <w:rPr>
          <w:rFonts w:ascii="Arial" w:hAnsi="Arial" w:cs="Arial"/>
        </w:rPr>
        <w:t>of the tomato growers on green technologies</w:t>
      </w:r>
    </w:p>
    <w:p w14:paraId="516F2D84" w14:textId="1040C5A3" w:rsidR="008D14B7" w:rsidRPr="00B31574" w:rsidRDefault="00941ADA" w:rsidP="008D14B7">
      <w:pPr>
        <w:spacing w:line="276" w:lineRule="auto"/>
        <w:jc w:val="both"/>
        <w:rPr>
          <w:rFonts w:ascii="Arial" w:hAnsi="Arial" w:cs="Arial"/>
          <w:b/>
          <w:bCs/>
          <w:sz w:val="28"/>
          <w:szCs w:val="28"/>
        </w:rPr>
      </w:pPr>
      <w:r w:rsidRPr="00B31574">
        <w:rPr>
          <w:rFonts w:ascii="Arial" w:hAnsi="Arial" w:cs="Arial"/>
          <w:b/>
          <w:bCs/>
          <w:sz w:val="28"/>
          <w:szCs w:val="28"/>
        </w:rPr>
        <w:t>2. METHODOLOGY</w:t>
      </w:r>
    </w:p>
    <w:p w14:paraId="6692734C" w14:textId="635CD20C" w:rsidR="00982155" w:rsidRPr="00B31574" w:rsidRDefault="00AE1AB6" w:rsidP="009512DB">
      <w:pPr>
        <w:spacing w:line="276" w:lineRule="auto"/>
        <w:jc w:val="both"/>
        <w:rPr>
          <w:rFonts w:ascii="Arial" w:hAnsi="Arial" w:cs="Arial"/>
        </w:rPr>
      </w:pPr>
      <w:r w:rsidRPr="00B31574">
        <w:rPr>
          <w:rFonts w:ascii="Arial" w:hAnsi="Arial" w:cs="Arial"/>
        </w:rPr>
        <w:t xml:space="preserve">The study was conducted in Southern Karnataka, specifically in Doddaballapur taluk of Bengaluru Rural district and Malur taluk of Kolar district, which were purposively selected </w:t>
      </w:r>
      <w:r w:rsidR="006E7FCE" w:rsidRPr="00B31574">
        <w:rPr>
          <w:rFonts w:ascii="Arial" w:hAnsi="Arial" w:cs="Arial"/>
        </w:rPr>
        <w:t>b</w:t>
      </w:r>
      <w:r w:rsidR="00A81DF9" w:rsidRPr="00B31574">
        <w:rPr>
          <w:rFonts w:ascii="Arial" w:hAnsi="Arial" w:cs="Arial"/>
        </w:rPr>
        <w:t xml:space="preserve">ased on </w:t>
      </w:r>
      <w:r w:rsidR="006E7FCE" w:rsidRPr="00B31574">
        <w:rPr>
          <w:rFonts w:ascii="Arial" w:hAnsi="Arial" w:cs="Arial"/>
        </w:rPr>
        <w:t xml:space="preserve">the </w:t>
      </w:r>
      <w:r w:rsidR="00A81DF9" w:rsidRPr="00B31574">
        <w:rPr>
          <w:rFonts w:ascii="Arial" w:hAnsi="Arial" w:cs="Arial"/>
        </w:rPr>
        <w:t xml:space="preserve">highest </w:t>
      </w:r>
      <w:r w:rsidR="006E7FCE" w:rsidRPr="00B31574">
        <w:rPr>
          <w:rFonts w:ascii="Arial" w:hAnsi="Arial" w:cs="Arial"/>
        </w:rPr>
        <w:t>area under tomato cultivation</w:t>
      </w:r>
      <w:r w:rsidR="00A81DF9" w:rsidRPr="00B31574">
        <w:rPr>
          <w:rFonts w:ascii="Arial" w:hAnsi="Arial" w:cs="Arial"/>
        </w:rPr>
        <w:t xml:space="preserve"> </w:t>
      </w:r>
      <w:r w:rsidRPr="00B31574">
        <w:rPr>
          <w:rFonts w:ascii="Arial" w:hAnsi="Arial" w:cs="Arial"/>
        </w:rPr>
        <w:t xml:space="preserve">and </w:t>
      </w:r>
      <w:r w:rsidR="006E7FCE" w:rsidRPr="00B31574">
        <w:rPr>
          <w:rFonts w:ascii="Arial" w:hAnsi="Arial" w:cs="Arial"/>
        </w:rPr>
        <w:t xml:space="preserve">also </w:t>
      </w:r>
      <w:r w:rsidRPr="00B31574">
        <w:rPr>
          <w:rFonts w:ascii="Arial" w:hAnsi="Arial" w:cs="Arial"/>
        </w:rPr>
        <w:t>exposure to green technology initiatives</w:t>
      </w:r>
      <w:r w:rsidR="006E7FCE" w:rsidRPr="00B31574">
        <w:rPr>
          <w:rFonts w:ascii="Arial" w:hAnsi="Arial" w:cs="Arial"/>
        </w:rPr>
        <w:t xml:space="preserve"> is high</w:t>
      </w:r>
      <w:r w:rsidRPr="00B31574">
        <w:rPr>
          <w:rFonts w:ascii="Arial" w:hAnsi="Arial" w:cs="Arial"/>
        </w:rPr>
        <w:t xml:space="preserve">. A total of 60 </w:t>
      </w:r>
      <w:r w:rsidR="00A81DF9" w:rsidRPr="00B31574">
        <w:rPr>
          <w:rFonts w:ascii="Arial" w:hAnsi="Arial" w:cs="Arial"/>
        </w:rPr>
        <w:t xml:space="preserve">tomato </w:t>
      </w:r>
      <w:r w:rsidRPr="00B31574">
        <w:rPr>
          <w:rFonts w:ascii="Arial" w:hAnsi="Arial" w:cs="Arial"/>
        </w:rPr>
        <w:t xml:space="preserve">growers in which 30 </w:t>
      </w:r>
      <w:r w:rsidR="00A81DF9" w:rsidRPr="00B31574">
        <w:rPr>
          <w:rFonts w:ascii="Arial" w:hAnsi="Arial" w:cs="Arial"/>
        </w:rPr>
        <w:t xml:space="preserve">growers </w:t>
      </w:r>
      <w:r w:rsidRPr="00B31574">
        <w:rPr>
          <w:rFonts w:ascii="Arial" w:hAnsi="Arial" w:cs="Arial"/>
        </w:rPr>
        <w:t xml:space="preserve">from Doddaballapur and 30 </w:t>
      </w:r>
      <w:r w:rsidR="00A81DF9" w:rsidRPr="00B31574">
        <w:rPr>
          <w:rFonts w:ascii="Arial" w:hAnsi="Arial" w:cs="Arial"/>
        </w:rPr>
        <w:t xml:space="preserve">growers </w:t>
      </w:r>
      <w:r w:rsidRPr="00B31574">
        <w:rPr>
          <w:rFonts w:ascii="Arial" w:hAnsi="Arial" w:cs="Arial"/>
        </w:rPr>
        <w:t xml:space="preserve">from Malur </w:t>
      </w:r>
      <w:r w:rsidR="00A81DF9" w:rsidRPr="00B31574">
        <w:rPr>
          <w:rFonts w:ascii="Arial" w:hAnsi="Arial" w:cs="Arial"/>
        </w:rPr>
        <w:t xml:space="preserve">taluks </w:t>
      </w:r>
      <w:r w:rsidRPr="00B31574">
        <w:rPr>
          <w:rFonts w:ascii="Arial" w:hAnsi="Arial" w:cs="Arial"/>
        </w:rPr>
        <w:t xml:space="preserve">were selected using a simple random sampling technique. Primary data were collected through personal interviews using a well-structured and pre-tested interview schedule covering </w:t>
      </w:r>
      <w:r w:rsidR="00AE5C96" w:rsidRPr="00B31574">
        <w:rPr>
          <w:rFonts w:ascii="Arial" w:hAnsi="Arial" w:cs="Arial"/>
        </w:rPr>
        <w:t xml:space="preserve">personal, </w:t>
      </w:r>
      <w:r w:rsidRPr="00B31574">
        <w:rPr>
          <w:rFonts w:ascii="Arial" w:hAnsi="Arial" w:cs="Arial"/>
        </w:rPr>
        <w:t>socio-economic</w:t>
      </w:r>
      <w:r w:rsidR="00AE5C96" w:rsidRPr="00B31574">
        <w:rPr>
          <w:rFonts w:ascii="Arial" w:hAnsi="Arial" w:cs="Arial"/>
        </w:rPr>
        <w:t xml:space="preserve"> and</w:t>
      </w:r>
      <w:r w:rsidRPr="00B31574">
        <w:rPr>
          <w:rFonts w:ascii="Arial" w:hAnsi="Arial" w:cs="Arial"/>
        </w:rPr>
        <w:t xml:space="preserve"> psychological</w:t>
      </w:r>
      <w:r w:rsidR="00AE5C96" w:rsidRPr="00B31574">
        <w:rPr>
          <w:rFonts w:ascii="Arial" w:hAnsi="Arial" w:cs="Arial"/>
        </w:rPr>
        <w:t xml:space="preserve"> </w:t>
      </w:r>
      <w:r w:rsidRPr="00B31574">
        <w:rPr>
          <w:rFonts w:ascii="Arial" w:hAnsi="Arial" w:cs="Arial"/>
        </w:rPr>
        <w:t xml:space="preserve">characteristics relevant to green technologies. The collected information was tabulated and analysed using appropriate statistical tools </w:t>
      </w:r>
      <w:r w:rsidR="00A81DF9" w:rsidRPr="00B31574">
        <w:rPr>
          <w:rFonts w:ascii="Arial" w:hAnsi="Arial" w:cs="Arial"/>
        </w:rPr>
        <w:t xml:space="preserve">like </w:t>
      </w:r>
      <w:r w:rsidR="00931C9E" w:rsidRPr="00B31574">
        <w:rPr>
          <w:rFonts w:ascii="Arial" w:hAnsi="Arial" w:cs="Arial"/>
        </w:rPr>
        <w:t xml:space="preserve">frequency and </w:t>
      </w:r>
      <w:r w:rsidR="00A81DF9" w:rsidRPr="00B31574">
        <w:rPr>
          <w:rFonts w:ascii="Arial" w:hAnsi="Arial" w:cs="Arial"/>
        </w:rPr>
        <w:t xml:space="preserve">percentage </w:t>
      </w:r>
      <w:r w:rsidRPr="00B31574">
        <w:rPr>
          <w:rFonts w:ascii="Arial" w:hAnsi="Arial" w:cs="Arial"/>
        </w:rPr>
        <w:t>to assess the profile characteristics of tomato growers in the study area.</w:t>
      </w:r>
      <w:r w:rsidR="00A81DF9" w:rsidRPr="00B31574">
        <w:rPr>
          <w:rFonts w:ascii="Arial" w:hAnsi="Arial" w:cs="Arial"/>
        </w:rPr>
        <w:t xml:space="preserve"> An ex-post facto research design with simple random sampling technique was adopted to carry out the study.</w:t>
      </w:r>
    </w:p>
    <w:p w14:paraId="3545085B" w14:textId="769AF664" w:rsidR="00300713" w:rsidRPr="00460CFA" w:rsidRDefault="00931C9E" w:rsidP="009512DB">
      <w:pPr>
        <w:spacing w:line="276" w:lineRule="auto"/>
        <w:jc w:val="both"/>
        <w:rPr>
          <w:rFonts w:ascii="Times New Roman" w:hAnsi="Times New Roman" w:cs="Times New Roman"/>
        </w:rPr>
      </w:pPr>
      <w:r>
        <w:rPr>
          <w:b/>
          <w:noProof/>
          <w:color w:val="323E4F" w:themeColor="text2" w:themeShade="BF"/>
        </w:rPr>
        <w:lastRenderedPageBreak/>
        <mc:AlternateContent>
          <mc:Choice Requires="wps">
            <w:drawing>
              <wp:anchor distT="0" distB="0" distL="114300" distR="114300" simplePos="0" relativeHeight="251672576" behindDoc="0" locked="0" layoutInCell="1" allowOverlap="1" wp14:anchorId="7C129BF4" wp14:editId="0CCD6840">
                <wp:simplePos x="0" y="0"/>
                <wp:positionH relativeFrom="margin">
                  <wp:align>left</wp:align>
                </wp:positionH>
                <wp:positionV relativeFrom="paragraph">
                  <wp:posOffset>55245</wp:posOffset>
                </wp:positionV>
                <wp:extent cx="5783580" cy="4911213"/>
                <wp:effectExtent l="0" t="0" r="26670" b="22860"/>
                <wp:wrapNone/>
                <wp:docPr id="18194681" name="Rectangle 1"/>
                <wp:cNvGraphicFramePr/>
                <a:graphic xmlns:a="http://schemas.openxmlformats.org/drawingml/2006/main">
                  <a:graphicData uri="http://schemas.microsoft.com/office/word/2010/wordprocessingShape">
                    <wps:wsp>
                      <wps:cNvSpPr/>
                      <wps:spPr>
                        <a:xfrm>
                          <a:off x="0" y="0"/>
                          <a:ext cx="5783580" cy="49112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01DBC4" id="Rectangle 1" o:spid="_x0000_s1026" style="position:absolute;margin-left:0;margin-top:4.35pt;width:455.4pt;height:386.7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" filled="f" strokecolor="#09101d [484]" strokeweight="1pt">
                <w10:wrap anchorx="margin"/>
              </v:rect>
            </w:pict>
          </mc:Fallback>
        </mc:AlternateContent>
      </w:r>
      <w:r>
        <w:rPr>
          <w:b/>
          <w:noProof/>
          <w:color w:val="323E4F" w:themeColor="text2" w:themeShade="BF"/>
        </w:rPr>
        <mc:AlternateContent>
          <mc:Choice Requires="wps">
            <w:drawing>
              <wp:anchor distT="0" distB="0" distL="114300" distR="114300" simplePos="0" relativeHeight="251671552" behindDoc="0" locked="0" layoutInCell="1" allowOverlap="1" wp14:anchorId="1CACD1AB" wp14:editId="5285681D">
                <wp:simplePos x="0" y="0"/>
                <wp:positionH relativeFrom="column">
                  <wp:posOffset>2828619</wp:posOffset>
                </wp:positionH>
                <wp:positionV relativeFrom="paragraph">
                  <wp:posOffset>3572571</wp:posOffset>
                </wp:positionV>
                <wp:extent cx="895350" cy="844469"/>
                <wp:effectExtent l="19050" t="19050" r="57150" b="51435"/>
                <wp:wrapNone/>
                <wp:docPr id="1261046350" name="Straight Arrow Connector 16"/>
                <wp:cNvGraphicFramePr/>
                <a:graphic xmlns:a="http://schemas.openxmlformats.org/drawingml/2006/main">
                  <a:graphicData uri="http://schemas.microsoft.com/office/word/2010/wordprocessingShape">
                    <wps:wsp>
                      <wps:cNvCnPr/>
                      <wps:spPr>
                        <a:xfrm>
                          <a:off x="0" y="0"/>
                          <a:ext cx="895350" cy="844469"/>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276FA0" id="_x0000_t32" coordsize="21600,21600" o:spt="32" o:oned="t" path="m,l21600,21600e" filled="f">
                <v:path arrowok="t" fillok="f" o:connecttype="none"/>
                <o:lock v:ext="edit" shapetype="t"/>
              </v:shapetype>
              <v:shape id="Straight Arrow Connector 16" o:spid="_x0000_s1026" type="#_x0000_t32" style="position:absolute;margin-left:222.75pt;margin-top:281.3pt;width:70.5pt;height: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" strokecolor="windowText" strokeweight="2.25pt">
                <v:stroke endarrow="block"/>
              </v:shape>
            </w:pict>
          </mc:Fallback>
        </mc:AlternateContent>
      </w:r>
      <w:r>
        <w:rPr>
          <w:b/>
          <w:noProof/>
          <w:color w:val="323E4F" w:themeColor="text2" w:themeShade="BF"/>
        </w:rPr>
        <mc:AlternateContent>
          <mc:Choice Requires="wps">
            <w:drawing>
              <wp:anchor distT="0" distB="0" distL="114300" distR="114300" simplePos="0" relativeHeight="251669504" behindDoc="0" locked="0" layoutInCell="1" allowOverlap="1" wp14:anchorId="6320D64B" wp14:editId="16251D16">
                <wp:simplePos x="0" y="0"/>
                <wp:positionH relativeFrom="column">
                  <wp:posOffset>2411361</wp:posOffset>
                </wp:positionH>
                <wp:positionV relativeFrom="paragraph">
                  <wp:posOffset>1696454</wp:posOffset>
                </wp:positionV>
                <wp:extent cx="1236325" cy="1643216"/>
                <wp:effectExtent l="19050" t="38100" r="40640" b="14605"/>
                <wp:wrapNone/>
                <wp:docPr id="150114862" name="Straight Arrow Connector 16"/>
                <wp:cNvGraphicFramePr/>
                <a:graphic xmlns:a="http://schemas.openxmlformats.org/drawingml/2006/main">
                  <a:graphicData uri="http://schemas.microsoft.com/office/word/2010/wordprocessingShape">
                    <wps:wsp>
                      <wps:cNvCnPr/>
                      <wps:spPr>
                        <a:xfrm flipV="1">
                          <a:off x="0" y="0"/>
                          <a:ext cx="1236325" cy="1643216"/>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C2780F" id="Straight Arrow Connector 16" o:spid="_x0000_s1026" type="#_x0000_t32" style="position:absolute;margin-left:189.85pt;margin-top:133.6pt;width:97.35pt;height:129.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" strokecolor="windowText" strokeweight="2.25pt">
                <v:stroke endarrow="block"/>
              </v:shape>
            </w:pict>
          </mc:Fallback>
        </mc:AlternateContent>
      </w:r>
      <w:r>
        <w:rPr>
          <w:noProof/>
          <w:sz w:val="20"/>
        </w:rPr>
        <w:drawing>
          <wp:anchor distT="0" distB="0" distL="114300" distR="114300" simplePos="0" relativeHeight="251659264" behindDoc="0" locked="0" layoutInCell="1" allowOverlap="1" wp14:anchorId="44B304EC" wp14:editId="1D994239">
            <wp:simplePos x="0" y="0"/>
            <wp:positionH relativeFrom="margin">
              <wp:align>left</wp:align>
            </wp:positionH>
            <wp:positionV relativeFrom="paragraph">
              <wp:posOffset>73927</wp:posOffset>
            </wp:positionV>
            <wp:extent cx="3119120" cy="4409440"/>
            <wp:effectExtent l="0" t="0" r="5080" b="0"/>
            <wp:wrapSquare wrapText="bothSides"/>
            <wp:docPr id="1670003086" name="Image 7"/>
            <wp:cNvGraphicFramePr/>
            <a:graphic xmlns:a="http://schemas.openxmlformats.org/drawingml/2006/main">
              <a:graphicData uri="http://schemas.openxmlformats.org/drawingml/2006/picture">
                <pic:pic xmlns:pic="http://schemas.openxmlformats.org/drawingml/2006/picture">
                  <pic:nvPicPr>
                    <pic:cNvPr id="1670003086" name="Imag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9120" cy="4409440"/>
                    </a:xfrm>
                    <a:prstGeom prst="rect">
                      <a:avLst/>
                    </a:prstGeom>
                  </pic:spPr>
                </pic:pic>
              </a:graphicData>
            </a:graphic>
            <wp14:sizeRelH relativeFrom="margin">
              <wp14:pctWidth>0</wp14:pctWidth>
            </wp14:sizeRelH>
            <wp14:sizeRelV relativeFrom="margin">
              <wp14:pctHeight>0</wp14:pctHeight>
            </wp14:sizeRelV>
          </wp:anchor>
        </w:drawing>
      </w:r>
      <w:r>
        <w:rPr>
          <w:b/>
          <w:noProof/>
          <w:color w:val="323E4F" w:themeColor="text2" w:themeShade="BF"/>
        </w:rPr>
        <mc:AlternateContent>
          <mc:Choice Requires="wps">
            <w:drawing>
              <wp:anchor distT="0" distB="0" distL="114300" distR="114300" simplePos="0" relativeHeight="251665408" behindDoc="0" locked="0" layoutInCell="1" allowOverlap="1" wp14:anchorId="38461D2C" wp14:editId="62CD285E">
                <wp:simplePos x="0" y="0"/>
                <wp:positionH relativeFrom="column">
                  <wp:posOffset>3699388</wp:posOffset>
                </wp:positionH>
                <wp:positionV relativeFrom="paragraph">
                  <wp:posOffset>4164146</wp:posOffset>
                </wp:positionV>
                <wp:extent cx="624840" cy="251460"/>
                <wp:effectExtent l="0" t="0" r="22860" b="15240"/>
                <wp:wrapNone/>
                <wp:docPr id="327639923" name="Oval 17"/>
                <wp:cNvGraphicFramePr/>
                <a:graphic xmlns:a="http://schemas.openxmlformats.org/drawingml/2006/main">
                  <a:graphicData uri="http://schemas.microsoft.com/office/word/2010/wordprocessingShape">
                    <wps:wsp>
                      <wps:cNvSpPr/>
                      <wps:spPr>
                        <a:xfrm>
                          <a:off x="0" y="0"/>
                          <a:ext cx="624840" cy="25146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14D449A" id="Oval 17" o:spid="_x0000_s1026" style="position:absolute;margin-left:291.3pt;margin-top:327.9pt;width:49.2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" filled="f" strokecolor="#09101d [484]" strokeweight="1pt">
                <v:stroke joinstyle="miter"/>
              </v:oval>
            </w:pict>
          </mc:Fallback>
        </mc:AlternateContent>
      </w:r>
      <w:r w:rsidRPr="00A3443E">
        <w:rPr>
          <w:b/>
          <w:noProof/>
          <w:color w:val="323E4F" w:themeColor="text2" w:themeShade="BF"/>
        </w:rPr>
        <w:drawing>
          <wp:anchor distT="0" distB="0" distL="114300" distR="114300" simplePos="0" relativeHeight="251663360" behindDoc="0" locked="0" layoutInCell="1" allowOverlap="1" wp14:anchorId="1D7BD938" wp14:editId="72C2D41D">
            <wp:simplePos x="0" y="0"/>
            <wp:positionH relativeFrom="margin">
              <wp:posOffset>3541375</wp:posOffset>
            </wp:positionH>
            <wp:positionV relativeFrom="paragraph">
              <wp:posOffset>2742238</wp:posOffset>
            </wp:positionV>
            <wp:extent cx="2051685" cy="2039620"/>
            <wp:effectExtent l="0" t="0" r="5715" b="0"/>
            <wp:wrapSquare wrapText="bothSides"/>
            <wp:docPr id="1024" name="Picture 1023">
              <a:extLst xmlns:a="http://schemas.openxmlformats.org/drawingml/2006/main">
                <a:ext uri="{FF2B5EF4-FFF2-40B4-BE49-F238E27FC236}">
                  <a16:creationId xmlns:a16="http://schemas.microsoft.com/office/drawing/2014/main" id="{A99813A9-D846-ECE3-4E8D-BE4B7E322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Picture 1023">
                      <a:extLst>
                        <a:ext uri="{FF2B5EF4-FFF2-40B4-BE49-F238E27FC236}">
                          <a16:creationId xmlns:a16="http://schemas.microsoft.com/office/drawing/2014/main" id="{A99813A9-D846-ECE3-4E8D-BE4B7E32240B}"/>
                        </a:ext>
                      </a:extLst>
                    </pic:cNvPr>
                    <pic:cNvPicPr>
                      <a:picLocks noChangeAspect="1"/>
                    </pic:cNvPicPr>
                  </pic:nvPicPr>
                  <pic:blipFill rotWithShape="1">
                    <a:blip r:embed="rId8">
                      <a:extLst>
                        <a:ext uri="{28A0092B-C50C-407E-A947-70E740481C1C}">
                          <a14:useLocalDpi xmlns:a14="http://schemas.microsoft.com/office/drawing/2010/main" val="0"/>
                        </a:ext>
                      </a:extLst>
                    </a:blip>
                    <a:srcRect l="5447" t="2794" r="7185" b="3039"/>
                    <a:stretch>
                      <a:fillRect/>
                    </a:stretch>
                  </pic:blipFill>
                  <pic:spPr bwMode="auto">
                    <a:xfrm>
                      <a:off x="0" y="0"/>
                      <a:ext cx="2051685" cy="2039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0713">
        <w:rPr>
          <w:b/>
          <w:noProof/>
          <w:color w:val="323E4F" w:themeColor="text2" w:themeShade="BF"/>
        </w:rPr>
        <mc:AlternateContent>
          <mc:Choice Requires="wps">
            <w:drawing>
              <wp:anchor distT="0" distB="0" distL="114300" distR="114300" simplePos="0" relativeHeight="251667456" behindDoc="0" locked="0" layoutInCell="1" allowOverlap="1" wp14:anchorId="7F073DA6" wp14:editId="6AE1C5C7">
                <wp:simplePos x="0" y="0"/>
                <wp:positionH relativeFrom="column">
                  <wp:posOffset>3436620</wp:posOffset>
                </wp:positionH>
                <wp:positionV relativeFrom="paragraph">
                  <wp:posOffset>1411605</wp:posOffset>
                </wp:positionV>
                <wp:extent cx="847725" cy="243205"/>
                <wp:effectExtent l="0" t="0" r="28575" b="23495"/>
                <wp:wrapNone/>
                <wp:docPr id="1331370042" name="Oval 17"/>
                <wp:cNvGraphicFramePr/>
                <a:graphic xmlns:a="http://schemas.openxmlformats.org/drawingml/2006/main">
                  <a:graphicData uri="http://schemas.microsoft.com/office/word/2010/wordprocessingShape">
                    <wps:wsp>
                      <wps:cNvSpPr/>
                      <wps:spPr>
                        <a:xfrm>
                          <a:off x="0" y="0"/>
                          <a:ext cx="847725" cy="24320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241BBA3" id="Oval 17" o:spid="_x0000_s1026" style="position:absolute;margin-left:270.6pt;margin-top:111.15pt;width:66.75pt;height:19.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" filled="f" strokecolor="#09101d [484]" strokeweight="1pt">
                <v:stroke joinstyle="miter"/>
              </v:oval>
            </w:pict>
          </mc:Fallback>
        </mc:AlternateContent>
      </w:r>
      <w:r w:rsidR="00300713" w:rsidRPr="00A3443E">
        <w:rPr>
          <w:b/>
          <w:noProof/>
          <w:color w:val="323E4F" w:themeColor="text2" w:themeShade="BF"/>
        </w:rPr>
        <w:drawing>
          <wp:anchor distT="0" distB="0" distL="114300" distR="114300" simplePos="0" relativeHeight="251661312" behindDoc="0" locked="0" layoutInCell="1" allowOverlap="1" wp14:anchorId="788FF5DE" wp14:editId="0BCB0C22">
            <wp:simplePos x="0" y="0"/>
            <wp:positionH relativeFrom="margin">
              <wp:align>right</wp:align>
            </wp:positionH>
            <wp:positionV relativeFrom="paragraph">
              <wp:posOffset>306705</wp:posOffset>
            </wp:positionV>
            <wp:extent cx="2842260" cy="2735580"/>
            <wp:effectExtent l="0" t="0" r="0" b="0"/>
            <wp:wrapSquare wrapText="bothSides"/>
            <wp:docPr id="1101" name="Picture 1100">
              <a:extLst xmlns:a="http://schemas.openxmlformats.org/drawingml/2006/main">
                <a:ext uri="{FF2B5EF4-FFF2-40B4-BE49-F238E27FC236}">
                  <a16:creationId xmlns:a16="http://schemas.microsoft.com/office/drawing/2014/main" id="{3B6C313C-2074-4464-AA6F-EDEEFF82D5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Picture 1100">
                      <a:extLst>
                        <a:ext uri="{FF2B5EF4-FFF2-40B4-BE49-F238E27FC236}">
                          <a16:creationId xmlns:a16="http://schemas.microsoft.com/office/drawing/2014/main" id="{3B6C313C-2074-4464-AA6F-EDEEFF82D5B3}"/>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42260" cy="2735580"/>
                    </a:xfrm>
                    <a:prstGeom prst="rect">
                      <a:avLst/>
                    </a:prstGeom>
                  </pic:spPr>
                </pic:pic>
              </a:graphicData>
            </a:graphic>
            <wp14:sizeRelH relativeFrom="margin">
              <wp14:pctWidth>0</wp14:pctWidth>
            </wp14:sizeRelH>
            <wp14:sizeRelV relativeFrom="margin">
              <wp14:pctHeight>0</wp14:pctHeight>
            </wp14:sizeRelV>
          </wp:anchor>
        </w:drawing>
      </w:r>
    </w:p>
    <w:p w14:paraId="39E3A26A" w14:textId="77777777" w:rsidR="00DC03BC" w:rsidRPr="00DC03BC" w:rsidRDefault="00DC03BC" w:rsidP="00DC03BC">
      <w:pPr>
        <w:spacing w:line="276" w:lineRule="auto"/>
        <w:jc w:val="both"/>
        <w:rPr>
          <w:rFonts w:ascii="Times New Roman" w:hAnsi="Times New Roman" w:cs="Times New Roman"/>
          <w:b/>
          <w:bCs/>
          <w:sz w:val="4"/>
          <w:szCs w:val="4"/>
        </w:rPr>
      </w:pPr>
    </w:p>
    <w:p w14:paraId="58E673D3" w14:textId="622D2FB8" w:rsidR="00DC03BC" w:rsidRPr="00F637E3" w:rsidRDefault="00DC03BC" w:rsidP="00F637E3">
      <w:pPr>
        <w:spacing w:before="1"/>
        <w:ind w:right="287"/>
        <w:jc w:val="right"/>
        <w:rPr>
          <w:rFonts w:ascii="Arial" w:hAnsi="Arial" w:cs="Arial"/>
          <w:b/>
          <w:bCs/>
        </w:rPr>
      </w:pPr>
      <w:r w:rsidRPr="00F637E3">
        <w:rPr>
          <w:rFonts w:ascii="Arial" w:hAnsi="Arial" w:cs="Arial"/>
          <w:b/>
          <w:bCs/>
        </w:rPr>
        <w:t>Karnataka state</w:t>
      </w:r>
    </w:p>
    <w:p w14:paraId="2DD3F7B8" w14:textId="77777777" w:rsidR="00DC03BC" w:rsidRPr="00DC03BC" w:rsidRDefault="00DC03BC" w:rsidP="00DC03BC">
      <w:pPr>
        <w:spacing w:before="1"/>
        <w:ind w:right="287"/>
        <w:jc w:val="center"/>
        <w:rPr>
          <w:rFonts w:ascii="Times New Roman" w:hAnsi="Times New Roman" w:cs="Times New Roman"/>
          <w:b/>
          <w:bCs/>
          <w:sz w:val="2"/>
          <w:szCs w:val="2"/>
        </w:rPr>
      </w:pPr>
    </w:p>
    <w:p w14:paraId="119ECFD4" w14:textId="1318F2E1" w:rsidR="00300713" w:rsidRPr="00F637E3" w:rsidRDefault="00DC03BC" w:rsidP="00A81DF9">
      <w:pPr>
        <w:spacing w:before="1"/>
        <w:ind w:right="287"/>
        <w:jc w:val="center"/>
        <w:rPr>
          <w:rFonts w:ascii="Arial" w:hAnsi="Arial" w:cs="Arial"/>
          <w:b/>
          <w:color w:val="2F5496" w:themeColor="accent1" w:themeShade="BF"/>
          <w:sz w:val="22"/>
          <w:szCs w:val="22"/>
        </w:rPr>
      </w:pPr>
      <w:r w:rsidRPr="00F637E3">
        <w:rPr>
          <w:rFonts w:ascii="Arial" w:hAnsi="Arial" w:cs="Arial"/>
          <w:b/>
          <w:bCs/>
        </w:rPr>
        <w:t xml:space="preserve">Fig. 1: </w:t>
      </w:r>
      <w:r w:rsidRPr="00F637E3">
        <w:rPr>
          <w:rFonts w:ascii="Arial" w:hAnsi="Arial" w:cs="Arial"/>
          <w:b/>
          <w:color w:val="000000" w:themeColor="text1"/>
        </w:rPr>
        <w:t>Map</w:t>
      </w:r>
      <w:r w:rsidRPr="00F637E3">
        <w:rPr>
          <w:rFonts w:ascii="Arial" w:hAnsi="Arial" w:cs="Arial"/>
          <w:b/>
          <w:color w:val="000000" w:themeColor="text1"/>
          <w:spacing w:val="-1"/>
        </w:rPr>
        <w:t xml:space="preserve"> </w:t>
      </w:r>
      <w:r w:rsidRPr="00F637E3">
        <w:rPr>
          <w:rFonts w:ascii="Arial" w:hAnsi="Arial" w:cs="Arial"/>
          <w:b/>
          <w:color w:val="000000" w:themeColor="text1"/>
        </w:rPr>
        <w:t>of the</w:t>
      </w:r>
      <w:r w:rsidRPr="00F637E3">
        <w:rPr>
          <w:rFonts w:ascii="Arial" w:hAnsi="Arial" w:cs="Arial"/>
          <w:b/>
          <w:color w:val="000000" w:themeColor="text1"/>
          <w:spacing w:val="-1"/>
        </w:rPr>
        <w:t xml:space="preserve"> </w:t>
      </w:r>
      <w:r w:rsidRPr="00F637E3">
        <w:rPr>
          <w:rFonts w:ascii="Arial" w:hAnsi="Arial" w:cs="Arial"/>
          <w:b/>
          <w:color w:val="000000" w:themeColor="text1"/>
        </w:rPr>
        <w:t>study</w:t>
      </w:r>
      <w:r w:rsidRPr="00F637E3">
        <w:rPr>
          <w:rFonts w:ascii="Arial" w:hAnsi="Arial" w:cs="Arial"/>
          <w:b/>
          <w:color w:val="000000" w:themeColor="text1"/>
          <w:spacing w:val="-3"/>
        </w:rPr>
        <w:t xml:space="preserve"> </w:t>
      </w:r>
      <w:r w:rsidRPr="00F637E3">
        <w:rPr>
          <w:rFonts w:ascii="Arial" w:hAnsi="Arial" w:cs="Arial"/>
          <w:b/>
          <w:color w:val="000000" w:themeColor="text1"/>
          <w:spacing w:val="-4"/>
        </w:rPr>
        <w:t>area</w:t>
      </w:r>
    </w:p>
    <w:p w14:paraId="198ED4C5" w14:textId="3F6C2144" w:rsidR="009512DB" w:rsidRPr="00B31574" w:rsidRDefault="00941ADA" w:rsidP="009512DB">
      <w:pPr>
        <w:spacing w:line="276" w:lineRule="auto"/>
        <w:jc w:val="both"/>
        <w:rPr>
          <w:rFonts w:ascii="Arial" w:hAnsi="Arial" w:cs="Arial"/>
          <w:b/>
          <w:bCs/>
          <w:sz w:val="28"/>
          <w:szCs w:val="28"/>
        </w:rPr>
      </w:pPr>
      <w:r w:rsidRPr="00B31574">
        <w:rPr>
          <w:rFonts w:ascii="Arial" w:hAnsi="Arial" w:cs="Arial"/>
          <w:b/>
          <w:bCs/>
          <w:sz w:val="28"/>
          <w:szCs w:val="28"/>
        </w:rPr>
        <w:t>3. RESULTS AND DISCUSSION</w:t>
      </w:r>
    </w:p>
    <w:p w14:paraId="060BA4B2" w14:textId="65F70306" w:rsidR="00AE5C96" w:rsidRPr="00B31574" w:rsidRDefault="00AE5C96" w:rsidP="00300713">
      <w:pPr>
        <w:pStyle w:val="TableParagraph"/>
        <w:jc w:val="left"/>
        <w:rPr>
          <w:rFonts w:ascii="Arial" w:hAnsi="Arial" w:cs="Arial"/>
          <w:b/>
          <w:spacing w:val="-5"/>
          <w:sz w:val="24"/>
        </w:rPr>
      </w:pPr>
      <w:r w:rsidRPr="00B31574">
        <w:rPr>
          <w:rFonts w:ascii="Arial" w:hAnsi="Arial" w:cs="Arial"/>
          <w:b/>
          <w:spacing w:val="-5"/>
          <w:sz w:val="24"/>
        </w:rPr>
        <w:t>Table 1: Profile characteristics of tomato growers</w:t>
      </w:r>
    </w:p>
    <w:p w14:paraId="22606136" w14:textId="77777777" w:rsidR="00AE5C96" w:rsidRPr="00B31574" w:rsidRDefault="00AE5C96" w:rsidP="00AE5C96">
      <w:pPr>
        <w:pStyle w:val="TableParagraph"/>
        <w:jc w:val="left"/>
        <w:rPr>
          <w:rFonts w:ascii="Arial" w:hAnsi="Arial" w:cs="Arial"/>
          <w:b/>
          <w:spacing w:val="-5"/>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701"/>
        <w:gridCol w:w="2127"/>
        <w:gridCol w:w="779"/>
        <w:gridCol w:w="780"/>
        <w:gridCol w:w="779"/>
        <w:gridCol w:w="780"/>
        <w:gridCol w:w="779"/>
        <w:gridCol w:w="780"/>
      </w:tblGrid>
      <w:tr w:rsidR="00AE5C96" w:rsidRPr="00B31574" w14:paraId="346E4105" w14:textId="77777777" w:rsidTr="006C74FB">
        <w:trPr>
          <w:trHeight w:val="721"/>
        </w:trPr>
        <w:tc>
          <w:tcPr>
            <w:tcW w:w="567" w:type="dxa"/>
            <w:vMerge w:val="restart"/>
          </w:tcPr>
          <w:p w14:paraId="5AA3E59A" w14:textId="77777777" w:rsidR="00AE5C96" w:rsidRPr="00B31574" w:rsidRDefault="00AE5C96" w:rsidP="006C74FB">
            <w:pPr>
              <w:pStyle w:val="TableParagraph"/>
              <w:jc w:val="left"/>
              <w:rPr>
                <w:rFonts w:ascii="Arial" w:hAnsi="Arial" w:cs="Arial"/>
                <w:b/>
                <w:spacing w:val="-5"/>
                <w:sz w:val="24"/>
              </w:rPr>
            </w:pPr>
          </w:p>
          <w:p w14:paraId="5CAC2813" w14:textId="77777777" w:rsidR="00AE5C96" w:rsidRPr="00B31574" w:rsidRDefault="00AE5C96" w:rsidP="006C74FB">
            <w:pPr>
              <w:pStyle w:val="TableParagraph"/>
              <w:jc w:val="left"/>
              <w:rPr>
                <w:rFonts w:ascii="Arial" w:hAnsi="Arial" w:cs="Arial"/>
                <w:b/>
                <w:sz w:val="24"/>
              </w:rPr>
            </w:pPr>
            <w:r w:rsidRPr="00B31574">
              <w:rPr>
                <w:rFonts w:ascii="Arial" w:hAnsi="Arial" w:cs="Arial"/>
                <w:b/>
                <w:spacing w:val="-5"/>
                <w:sz w:val="24"/>
              </w:rPr>
              <w:t xml:space="preserve">   Sl.</w:t>
            </w:r>
          </w:p>
          <w:p w14:paraId="538A46A7" w14:textId="77777777" w:rsidR="00AE5C96" w:rsidRPr="00B31574" w:rsidRDefault="00AE5C96" w:rsidP="006C74FB">
            <w:pPr>
              <w:pStyle w:val="TableParagraph"/>
              <w:ind w:left="151"/>
              <w:jc w:val="left"/>
              <w:rPr>
                <w:rFonts w:ascii="Arial" w:hAnsi="Arial" w:cs="Arial"/>
                <w:b/>
                <w:sz w:val="24"/>
              </w:rPr>
            </w:pPr>
            <w:r w:rsidRPr="00B31574">
              <w:rPr>
                <w:rFonts w:ascii="Arial" w:hAnsi="Arial" w:cs="Arial"/>
                <w:b/>
                <w:spacing w:val="-5"/>
                <w:sz w:val="24"/>
              </w:rPr>
              <w:t>No.</w:t>
            </w:r>
          </w:p>
        </w:tc>
        <w:tc>
          <w:tcPr>
            <w:tcW w:w="1701" w:type="dxa"/>
            <w:vMerge w:val="restart"/>
          </w:tcPr>
          <w:p w14:paraId="7AC56821" w14:textId="77777777" w:rsidR="00AE5C96" w:rsidRPr="00B31574" w:rsidRDefault="00AE5C96" w:rsidP="006C74FB">
            <w:pPr>
              <w:pStyle w:val="TableParagraph"/>
              <w:jc w:val="left"/>
              <w:rPr>
                <w:rFonts w:ascii="Arial" w:hAnsi="Arial" w:cs="Arial"/>
                <w:b/>
                <w:spacing w:val="-2"/>
                <w:sz w:val="24"/>
              </w:rPr>
            </w:pPr>
          </w:p>
          <w:p w14:paraId="0238B6AC" w14:textId="77777777" w:rsidR="00AE5C96" w:rsidRPr="00B31574" w:rsidRDefault="00AE5C96" w:rsidP="006C74FB">
            <w:pPr>
              <w:pStyle w:val="TableParagraph"/>
              <w:jc w:val="left"/>
              <w:rPr>
                <w:rFonts w:ascii="Arial" w:hAnsi="Arial" w:cs="Arial"/>
                <w:b/>
                <w:sz w:val="24"/>
              </w:rPr>
            </w:pPr>
            <w:r w:rsidRPr="00B31574">
              <w:rPr>
                <w:rFonts w:ascii="Arial" w:hAnsi="Arial" w:cs="Arial"/>
                <w:b/>
                <w:spacing w:val="-2"/>
                <w:sz w:val="24"/>
              </w:rPr>
              <w:t xml:space="preserve">    Particulars</w:t>
            </w:r>
          </w:p>
        </w:tc>
        <w:tc>
          <w:tcPr>
            <w:tcW w:w="2127" w:type="dxa"/>
            <w:vMerge w:val="restart"/>
          </w:tcPr>
          <w:p w14:paraId="54C4A18D" w14:textId="77777777" w:rsidR="00AE5C96" w:rsidRPr="00B31574" w:rsidRDefault="00AE5C96" w:rsidP="006C74FB">
            <w:pPr>
              <w:pStyle w:val="TableParagraph"/>
              <w:jc w:val="left"/>
              <w:rPr>
                <w:rFonts w:ascii="Arial" w:hAnsi="Arial" w:cs="Arial"/>
                <w:b/>
                <w:spacing w:val="-2"/>
                <w:sz w:val="24"/>
              </w:rPr>
            </w:pPr>
          </w:p>
          <w:p w14:paraId="1676797E" w14:textId="77777777" w:rsidR="00AE5C96" w:rsidRPr="00B31574" w:rsidRDefault="00AE5C96" w:rsidP="006C74FB">
            <w:pPr>
              <w:pStyle w:val="TableParagraph"/>
              <w:jc w:val="left"/>
              <w:rPr>
                <w:rFonts w:ascii="Arial" w:hAnsi="Arial" w:cs="Arial"/>
                <w:b/>
                <w:sz w:val="24"/>
              </w:rPr>
            </w:pPr>
            <w:r w:rsidRPr="00B31574">
              <w:rPr>
                <w:rFonts w:ascii="Arial" w:hAnsi="Arial" w:cs="Arial"/>
                <w:b/>
                <w:spacing w:val="-2"/>
                <w:sz w:val="24"/>
              </w:rPr>
              <w:t xml:space="preserve">           Category</w:t>
            </w:r>
          </w:p>
        </w:tc>
        <w:tc>
          <w:tcPr>
            <w:tcW w:w="1559" w:type="dxa"/>
            <w:gridSpan w:val="2"/>
          </w:tcPr>
          <w:p w14:paraId="5A1F8407" w14:textId="77777777" w:rsidR="00AE5C96" w:rsidRPr="00B31574" w:rsidRDefault="00AE5C96" w:rsidP="006C74FB">
            <w:pPr>
              <w:jc w:val="center"/>
              <w:rPr>
                <w:rFonts w:ascii="Arial" w:hAnsi="Arial" w:cs="Arial"/>
                <w:b/>
                <w:bCs/>
              </w:rPr>
            </w:pPr>
            <w:proofErr w:type="spellStart"/>
            <w:r w:rsidRPr="00B31574">
              <w:rPr>
                <w:rFonts w:ascii="Arial" w:hAnsi="Arial" w:cs="Arial"/>
                <w:b/>
                <w:bCs/>
                <w:sz w:val="22"/>
                <w:szCs w:val="22"/>
              </w:rPr>
              <w:t>Doddaballapur</w:t>
            </w:r>
            <w:proofErr w:type="spellEnd"/>
            <w:r w:rsidRPr="00B31574">
              <w:rPr>
                <w:rFonts w:ascii="Arial" w:hAnsi="Arial" w:cs="Arial"/>
                <w:b/>
                <w:bCs/>
              </w:rPr>
              <w:t xml:space="preserve"> (</w:t>
            </w:r>
            <w:proofErr w:type="spellStart"/>
            <w:r w:rsidRPr="00B31574">
              <w:rPr>
                <w:rFonts w:ascii="Arial" w:hAnsi="Arial" w:cs="Arial"/>
                <w:b/>
                <w:bCs/>
              </w:rPr>
              <w:t>n</w:t>
            </w:r>
            <w:r w:rsidRPr="00B31574">
              <w:rPr>
                <w:rFonts w:ascii="Arial" w:hAnsi="Arial" w:cs="Arial"/>
                <w:b/>
                <w:bCs/>
                <w:vertAlign w:val="subscript"/>
              </w:rPr>
              <w:t>a</w:t>
            </w:r>
            <w:proofErr w:type="spellEnd"/>
            <w:r w:rsidRPr="00B31574">
              <w:rPr>
                <w:rFonts w:ascii="Arial" w:hAnsi="Arial" w:cs="Arial"/>
                <w:b/>
                <w:bCs/>
              </w:rPr>
              <w:t>= 30)</w:t>
            </w:r>
          </w:p>
        </w:tc>
        <w:tc>
          <w:tcPr>
            <w:tcW w:w="1559" w:type="dxa"/>
            <w:gridSpan w:val="2"/>
          </w:tcPr>
          <w:p w14:paraId="0618F5A9" w14:textId="77777777" w:rsidR="00AE5C96" w:rsidRPr="00B31574" w:rsidRDefault="00AE5C96" w:rsidP="006C74FB">
            <w:pPr>
              <w:jc w:val="center"/>
              <w:rPr>
                <w:rFonts w:ascii="Arial" w:hAnsi="Arial" w:cs="Arial"/>
                <w:b/>
                <w:bCs/>
              </w:rPr>
            </w:pPr>
            <w:r w:rsidRPr="00B31574">
              <w:rPr>
                <w:rFonts w:ascii="Arial" w:hAnsi="Arial" w:cs="Arial"/>
                <w:b/>
                <w:bCs/>
              </w:rPr>
              <w:t>Malur</w:t>
            </w:r>
          </w:p>
          <w:p w14:paraId="06950434" w14:textId="77777777" w:rsidR="00AE5C96" w:rsidRPr="00B31574" w:rsidRDefault="00AE5C96" w:rsidP="006C74FB">
            <w:pPr>
              <w:jc w:val="center"/>
              <w:rPr>
                <w:rFonts w:ascii="Arial" w:hAnsi="Arial" w:cs="Arial"/>
                <w:b/>
                <w:bCs/>
              </w:rPr>
            </w:pPr>
            <w:r w:rsidRPr="00B31574">
              <w:rPr>
                <w:rFonts w:ascii="Arial" w:hAnsi="Arial" w:cs="Arial"/>
                <w:b/>
                <w:bCs/>
              </w:rPr>
              <w:t>(</w:t>
            </w:r>
            <w:proofErr w:type="spellStart"/>
            <w:r w:rsidRPr="00B31574">
              <w:rPr>
                <w:rFonts w:ascii="Arial" w:hAnsi="Arial" w:cs="Arial"/>
                <w:b/>
                <w:bCs/>
              </w:rPr>
              <w:t>n</w:t>
            </w:r>
            <w:r w:rsidRPr="00B31574">
              <w:rPr>
                <w:rFonts w:ascii="Arial" w:hAnsi="Arial" w:cs="Arial"/>
                <w:b/>
                <w:bCs/>
                <w:vertAlign w:val="subscript"/>
              </w:rPr>
              <w:t>b</w:t>
            </w:r>
            <w:proofErr w:type="spellEnd"/>
            <w:r w:rsidRPr="00B31574">
              <w:rPr>
                <w:rFonts w:ascii="Arial" w:hAnsi="Arial" w:cs="Arial"/>
                <w:b/>
                <w:bCs/>
              </w:rPr>
              <w:t>= 30)</w:t>
            </w:r>
          </w:p>
        </w:tc>
        <w:tc>
          <w:tcPr>
            <w:tcW w:w="1559" w:type="dxa"/>
            <w:gridSpan w:val="2"/>
          </w:tcPr>
          <w:p w14:paraId="1DCEEE06" w14:textId="77777777" w:rsidR="00AE5C96" w:rsidRPr="00B31574" w:rsidRDefault="00AE5C96" w:rsidP="006C74FB">
            <w:pPr>
              <w:pStyle w:val="TableParagraph"/>
              <w:ind w:left="17" w:right="4"/>
              <w:rPr>
                <w:rFonts w:ascii="Arial" w:hAnsi="Arial" w:cs="Arial"/>
                <w:b/>
                <w:spacing w:val="-2"/>
                <w:sz w:val="24"/>
              </w:rPr>
            </w:pPr>
            <w:r w:rsidRPr="00B31574">
              <w:rPr>
                <w:rFonts w:ascii="Arial" w:hAnsi="Arial" w:cs="Arial"/>
                <w:b/>
                <w:spacing w:val="-2"/>
                <w:sz w:val="24"/>
              </w:rPr>
              <w:t>Overall tomato growers</w:t>
            </w:r>
          </w:p>
          <w:p w14:paraId="268E1953" w14:textId="77777777" w:rsidR="00AE5C96" w:rsidRPr="00B31574" w:rsidRDefault="00AE5C96" w:rsidP="006C74FB">
            <w:pPr>
              <w:pStyle w:val="TableParagraph"/>
              <w:ind w:left="17" w:right="4"/>
              <w:rPr>
                <w:rFonts w:ascii="Arial" w:hAnsi="Arial" w:cs="Arial"/>
                <w:b/>
                <w:sz w:val="24"/>
              </w:rPr>
            </w:pPr>
            <w:r w:rsidRPr="00B31574">
              <w:rPr>
                <w:rFonts w:ascii="Arial" w:hAnsi="Arial" w:cs="Arial"/>
                <w:b/>
                <w:spacing w:val="-2"/>
                <w:sz w:val="24"/>
              </w:rPr>
              <w:t xml:space="preserve"> (n</w:t>
            </w:r>
            <w:r w:rsidRPr="00B31574">
              <w:rPr>
                <w:rFonts w:ascii="Arial" w:hAnsi="Arial" w:cs="Arial"/>
                <w:b/>
                <w:spacing w:val="-2"/>
                <w:sz w:val="24"/>
                <w:vertAlign w:val="subscript"/>
              </w:rPr>
              <w:t>1</w:t>
            </w:r>
            <w:r w:rsidRPr="00B31574">
              <w:rPr>
                <w:rFonts w:ascii="Arial" w:hAnsi="Arial" w:cs="Arial"/>
                <w:b/>
                <w:spacing w:val="-2"/>
                <w:sz w:val="24"/>
              </w:rPr>
              <w:t>=60)</w:t>
            </w:r>
          </w:p>
        </w:tc>
      </w:tr>
      <w:tr w:rsidR="00AE5C96" w:rsidRPr="00B31574" w14:paraId="5AA8488F" w14:textId="77777777" w:rsidTr="006C74FB">
        <w:trPr>
          <w:trHeight w:val="279"/>
        </w:trPr>
        <w:tc>
          <w:tcPr>
            <w:tcW w:w="567" w:type="dxa"/>
            <w:vMerge/>
            <w:tcBorders>
              <w:top w:val="nil"/>
            </w:tcBorders>
          </w:tcPr>
          <w:p w14:paraId="04C13BAE" w14:textId="77777777" w:rsidR="00AE5C96" w:rsidRPr="00B31574" w:rsidRDefault="00AE5C96" w:rsidP="006C74FB">
            <w:pPr>
              <w:rPr>
                <w:rFonts w:ascii="Arial" w:hAnsi="Arial" w:cs="Arial"/>
                <w:sz w:val="2"/>
                <w:szCs w:val="2"/>
              </w:rPr>
            </w:pPr>
          </w:p>
        </w:tc>
        <w:tc>
          <w:tcPr>
            <w:tcW w:w="1701" w:type="dxa"/>
            <w:vMerge/>
            <w:tcBorders>
              <w:top w:val="nil"/>
            </w:tcBorders>
          </w:tcPr>
          <w:p w14:paraId="041B340B" w14:textId="77777777" w:rsidR="00AE5C96" w:rsidRPr="00B31574" w:rsidRDefault="00AE5C96" w:rsidP="006C74FB">
            <w:pPr>
              <w:rPr>
                <w:rFonts w:ascii="Arial" w:hAnsi="Arial" w:cs="Arial"/>
                <w:sz w:val="2"/>
                <w:szCs w:val="2"/>
              </w:rPr>
            </w:pPr>
          </w:p>
        </w:tc>
        <w:tc>
          <w:tcPr>
            <w:tcW w:w="2127" w:type="dxa"/>
            <w:vMerge/>
            <w:tcBorders>
              <w:top w:val="nil"/>
            </w:tcBorders>
          </w:tcPr>
          <w:p w14:paraId="22A83575" w14:textId="77777777" w:rsidR="00AE5C96" w:rsidRPr="00B31574" w:rsidRDefault="00AE5C96" w:rsidP="006C74FB">
            <w:pPr>
              <w:rPr>
                <w:rFonts w:ascii="Arial" w:hAnsi="Arial" w:cs="Arial"/>
                <w:sz w:val="2"/>
                <w:szCs w:val="2"/>
              </w:rPr>
            </w:pPr>
          </w:p>
        </w:tc>
        <w:tc>
          <w:tcPr>
            <w:tcW w:w="779" w:type="dxa"/>
          </w:tcPr>
          <w:p w14:paraId="2A178A78" w14:textId="72290B63" w:rsidR="00AE5C96" w:rsidRPr="00B31574" w:rsidRDefault="00353225" w:rsidP="006C74FB">
            <w:pPr>
              <w:pStyle w:val="TableParagraph"/>
              <w:spacing w:before="1" w:line="255" w:lineRule="exact"/>
              <w:ind w:left="10" w:right="6"/>
              <w:rPr>
                <w:rFonts w:ascii="Arial" w:hAnsi="Arial" w:cs="Arial"/>
                <w:b/>
                <w:i/>
                <w:iCs/>
                <w:sz w:val="24"/>
              </w:rPr>
            </w:pPr>
            <w:r w:rsidRPr="00B31574">
              <w:rPr>
                <w:rFonts w:ascii="Arial" w:hAnsi="Arial" w:cs="Arial"/>
                <w:b/>
                <w:i/>
                <w:iCs/>
                <w:sz w:val="24"/>
              </w:rPr>
              <w:t>f</w:t>
            </w:r>
          </w:p>
        </w:tc>
        <w:tc>
          <w:tcPr>
            <w:tcW w:w="780" w:type="dxa"/>
          </w:tcPr>
          <w:p w14:paraId="6427E393" w14:textId="77777777" w:rsidR="00AE5C96" w:rsidRPr="00B31574" w:rsidRDefault="00AE5C96" w:rsidP="006C74FB">
            <w:pPr>
              <w:pStyle w:val="TableParagraph"/>
              <w:spacing w:before="1" w:line="255" w:lineRule="exact"/>
              <w:ind w:left="11" w:right="5"/>
              <w:rPr>
                <w:rFonts w:ascii="Arial" w:hAnsi="Arial" w:cs="Arial"/>
                <w:b/>
                <w:sz w:val="24"/>
              </w:rPr>
            </w:pPr>
            <w:r w:rsidRPr="00B31574">
              <w:rPr>
                <w:rFonts w:ascii="Arial" w:hAnsi="Arial" w:cs="Arial"/>
                <w:b/>
                <w:spacing w:val="-10"/>
                <w:sz w:val="24"/>
              </w:rPr>
              <w:t>%</w:t>
            </w:r>
          </w:p>
        </w:tc>
        <w:tc>
          <w:tcPr>
            <w:tcW w:w="779" w:type="dxa"/>
          </w:tcPr>
          <w:p w14:paraId="69527144" w14:textId="3FA58136" w:rsidR="00AE5C96" w:rsidRPr="00B31574" w:rsidRDefault="00353225" w:rsidP="006C74FB">
            <w:pPr>
              <w:pStyle w:val="TableParagraph"/>
              <w:spacing w:before="1" w:line="255" w:lineRule="exact"/>
              <w:ind w:left="10" w:right="5"/>
              <w:rPr>
                <w:rFonts w:ascii="Arial" w:hAnsi="Arial" w:cs="Arial"/>
                <w:b/>
                <w:i/>
                <w:iCs/>
                <w:sz w:val="24"/>
              </w:rPr>
            </w:pPr>
            <w:r w:rsidRPr="00B31574">
              <w:rPr>
                <w:rFonts w:ascii="Arial" w:hAnsi="Arial" w:cs="Arial"/>
                <w:b/>
                <w:i/>
                <w:iCs/>
                <w:spacing w:val="-5"/>
                <w:sz w:val="24"/>
              </w:rPr>
              <w:t>f</w:t>
            </w:r>
          </w:p>
        </w:tc>
        <w:tc>
          <w:tcPr>
            <w:tcW w:w="780" w:type="dxa"/>
          </w:tcPr>
          <w:p w14:paraId="1AD02901" w14:textId="77777777" w:rsidR="00AE5C96" w:rsidRPr="00B31574" w:rsidRDefault="00AE5C96" w:rsidP="006C74FB">
            <w:pPr>
              <w:pStyle w:val="TableParagraph"/>
              <w:spacing w:before="1" w:line="255" w:lineRule="exact"/>
              <w:ind w:left="11" w:right="4"/>
              <w:rPr>
                <w:rFonts w:ascii="Arial" w:hAnsi="Arial" w:cs="Arial"/>
                <w:b/>
                <w:sz w:val="24"/>
              </w:rPr>
            </w:pPr>
            <w:r w:rsidRPr="00B31574">
              <w:rPr>
                <w:rFonts w:ascii="Arial" w:hAnsi="Arial" w:cs="Arial"/>
                <w:b/>
                <w:spacing w:val="-10"/>
                <w:sz w:val="24"/>
              </w:rPr>
              <w:t>%</w:t>
            </w:r>
          </w:p>
        </w:tc>
        <w:tc>
          <w:tcPr>
            <w:tcW w:w="779" w:type="dxa"/>
          </w:tcPr>
          <w:p w14:paraId="3EC1C309" w14:textId="3E79B1B2" w:rsidR="00AE5C96" w:rsidRPr="00B31574" w:rsidRDefault="00353225" w:rsidP="006C74FB">
            <w:pPr>
              <w:pStyle w:val="TableParagraph"/>
              <w:spacing w:before="1" w:line="255" w:lineRule="exact"/>
              <w:ind w:left="10" w:right="5"/>
              <w:rPr>
                <w:rFonts w:ascii="Arial" w:hAnsi="Arial" w:cs="Arial"/>
                <w:b/>
                <w:i/>
                <w:iCs/>
                <w:sz w:val="24"/>
              </w:rPr>
            </w:pPr>
            <w:r w:rsidRPr="00B31574">
              <w:rPr>
                <w:rFonts w:ascii="Arial" w:hAnsi="Arial" w:cs="Arial"/>
                <w:b/>
                <w:i/>
                <w:iCs/>
                <w:spacing w:val="-5"/>
                <w:sz w:val="24"/>
              </w:rPr>
              <w:t>f</w:t>
            </w:r>
          </w:p>
        </w:tc>
        <w:tc>
          <w:tcPr>
            <w:tcW w:w="780" w:type="dxa"/>
          </w:tcPr>
          <w:p w14:paraId="2A640889" w14:textId="77777777" w:rsidR="00AE5C96" w:rsidRPr="00B31574" w:rsidRDefault="00AE5C96" w:rsidP="006C74FB">
            <w:pPr>
              <w:pStyle w:val="TableParagraph"/>
              <w:spacing w:before="1" w:line="255" w:lineRule="exact"/>
              <w:ind w:left="11" w:right="4"/>
              <w:rPr>
                <w:rFonts w:ascii="Arial" w:hAnsi="Arial" w:cs="Arial"/>
                <w:b/>
                <w:sz w:val="24"/>
              </w:rPr>
            </w:pPr>
            <w:r w:rsidRPr="00B31574">
              <w:rPr>
                <w:rFonts w:ascii="Arial" w:hAnsi="Arial" w:cs="Arial"/>
                <w:b/>
                <w:spacing w:val="-10"/>
                <w:sz w:val="24"/>
              </w:rPr>
              <w:t>%</w:t>
            </w:r>
          </w:p>
        </w:tc>
      </w:tr>
      <w:tr w:rsidR="00AE5C96" w:rsidRPr="00B31574" w14:paraId="5D59B1BC" w14:textId="77777777" w:rsidTr="006C74FB">
        <w:trPr>
          <w:trHeight w:val="278"/>
        </w:trPr>
        <w:tc>
          <w:tcPr>
            <w:tcW w:w="567" w:type="dxa"/>
            <w:vMerge w:val="restart"/>
          </w:tcPr>
          <w:p w14:paraId="04F47929" w14:textId="77777777" w:rsidR="00AE5C96" w:rsidRPr="00B31574" w:rsidRDefault="00AE5C96" w:rsidP="006C74FB">
            <w:pPr>
              <w:pStyle w:val="TableParagraph"/>
              <w:ind w:left="108"/>
              <w:rPr>
                <w:rFonts w:ascii="Arial" w:hAnsi="Arial" w:cs="Arial"/>
                <w:sz w:val="24"/>
              </w:rPr>
            </w:pPr>
            <w:r w:rsidRPr="00B31574">
              <w:rPr>
                <w:rFonts w:ascii="Arial" w:hAnsi="Arial" w:cs="Arial"/>
                <w:spacing w:val="-10"/>
                <w:sz w:val="24"/>
              </w:rPr>
              <w:t>1</w:t>
            </w:r>
          </w:p>
        </w:tc>
        <w:tc>
          <w:tcPr>
            <w:tcW w:w="1701" w:type="dxa"/>
            <w:vMerge w:val="restart"/>
          </w:tcPr>
          <w:p w14:paraId="31D8B9E4" w14:textId="77777777" w:rsidR="00AE5C96" w:rsidRPr="00B31574" w:rsidRDefault="00AE5C96" w:rsidP="006C74FB">
            <w:pPr>
              <w:pStyle w:val="TableParagraph"/>
              <w:ind w:left="107"/>
              <w:jc w:val="left"/>
              <w:rPr>
                <w:rFonts w:ascii="Arial" w:hAnsi="Arial" w:cs="Arial"/>
                <w:sz w:val="24"/>
              </w:rPr>
            </w:pPr>
            <w:r w:rsidRPr="00B31574">
              <w:rPr>
                <w:rFonts w:ascii="Arial" w:hAnsi="Arial" w:cs="Arial"/>
                <w:spacing w:val="-5"/>
                <w:sz w:val="24"/>
              </w:rPr>
              <w:t>Age</w:t>
            </w:r>
          </w:p>
        </w:tc>
        <w:tc>
          <w:tcPr>
            <w:tcW w:w="2127" w:type="dxa"/>
          </w:tcPr>
          <w:p w14:paraId="626028CE"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pacing w:val="-4"/>
                <w:sz w:val="24"/>
              </w:rPr>
              <w:t>Young</w:t>
            </w:r>
            <w:r w:rsidRPr="00B31574">
              <w:rPr>
                <w:rFonts w:ascii="Arial" w:hAnsi="Arial" w:cs="Arial"/>
                <w:spacing w:val="-7"/>
                <w:sz w:val="24"/>
              </w:rPr>
              <w:t xml:space="preserve"> (&lt;35 years)</w:t>
            </w:r>
          </w:p>
        </w:tc>
        <w:tc>
          <w:tcPr>
            <w:tcW w:w="779" w:type="dxa"/>
          </w:tcPr>
          <w:p w14:paraId="1E0A63E5"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7</w:t>
            </w:r>
          </w:p>
        </w:tc>
        <w:tc>
          <w:tcPr>
            <w:tcW w:w="780" w:type="dxa"/>
          </w:tcPr>
          <w:p w14:paraId="0FA701BD"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23.33</w:t>
            </w:r>
          </w:p>
        </w:tc>
        <w:tc>
          <w:tcPr>
            <w:tcW w:w="779" w:type="dxa"/>
          </w:tcPr>
          <w:p w14:paraId="14FA7652"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4</w:t>
            </w:r>
          </w:p>
        </w:tc>
        <w:tc>
          <w:tcPr>
            <w:tcW w:w="780" w:type="dxa"/>
          </w:tcPr>
          <w:p w14:paraId="6799E647" w14:textId="77777777" w:rsidR="00AE5C96" w:rsidRPr="00B31574" w:rsidRDefault="00AE5C96" w:rsidP="006C74FB">
            <w:pPr>
              <w:pStyle w:val="TableParagraph"/>
              <w:spacing w:line="255" w:lineRule="exact"/>
              <w:ind w:right="4"/>
              <w:rPr>
                <w:rFonts w:ascii="Arial" w:hAnsi="Arial" w:cs="Arial"/>
                <w:color w:val="000000" w:themeColor="text1"/>
                <w:sz w:val="24"/>
              </w:rPr>
            </w:pPr>
            <w:r w:rsidRPr="00B31574">
              <w:rPr>
                <w:rFonts w:ascii="Arial" w:hAnsi="Arial" w:cs="Arial"/>
                <w:color w:val="000000" w:themeColor="text1"/>
                <w:sz w:val="24"/>
              </w:rPr>
              <w:t>13.34</w:t>
            </w:r>
          </w:p>
        </w:tc>
        <w:tc>
          <w:tcPr>
            <w:tcW w:w="779" w:type="dxa"/>
          </w:tcPr>
          <w:p w14:paraId="16241E5E" w14:textId="77777777" w:rsidR="00AE5C96" w:rsidRPr="00B31574" w:rsidRDefault="00AE5C96" w:rsidP="006C74FB">
            <w:pPr>
              <w:pStyle w:val="TableParagraph"/>
              <w:spacing w:line="255" w:lineRule="exact"/>
              <w:ind w:right="4"/>
              <w:rPr>
                <w:rFonts w:ascii="Arial" w:hAnsi="Arial" w:cs="Arial"/>
                <w:color w:val="000000" w:themeColor="text1"/>
                <w:sz w:val="24"/>
              </w:rPr>
            </w:pPr>
            <w:r w:rsidRPr="00B31574">
              <w:rPr>
                <w:rFonts w:ascii="Arial" w:hAnsi="Arial" w:cs="Arial"/>
                <w:color w:val="000000" w:themeColor="text1"/>
                <w:sz w:val="24"/>
              </w:rPr>
              <w:t>11</w:t>
            </w:r>
          </w:p>
        </w:tc>
        <w:tc>
          <w:tcPr>
            <w:tcW w:w="780" w:type="dxa"/>
          </w:tcPr>
          <w:p w14:paraId="02ADB732"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18.33</w:t>
            </w:r>
          </w:p>
        </w:tc>
      </w:tr>
      <w:tr w:rsidR="00AE5C96" w:rsidRPr="00B31574" w14:paraId="23B5FE75" w14:textId="77777777" w:rsidTr="006C74FB">
        <w:trPr>
          <w:trHeight w:val="278"/>
        </w:trPr>
        <w:tc>
          <w:tcPr>
            <w:tcW w:w="567" w:type="dxa"/>
            <w:vMerge/>
            <w:shd w:val="clear" w:color="auto" w:fill="F1F1F1"/>
          </w:tcPr>
          <w:p w14:paraId="55045875" w14:textId="77777777" w:rsidR="00AE5C96" w:rsidRPr="00B31574" w:rsidRDefault="00AE5C96" w:rsidP="006C74FB">
            <w:pPr>
              <w:jc w:val="center"/>
              <w:rPr>
                <w:rFonts w:ascii="Arial" w:hAnsi="Arial" w:cs="Arial"/>
                <w:sz w:val="2"/>
                <w:szCs w:val="2"/>
              </w:rPr>
            </w:pPr>
          </w:p>
        </w:tc>
        <w:tc>
          <w:tcPr>
            <w:tcW w:w="1701" w:type="dxa"/>
            <w:vMerge/>
            <w:shd w:val="clear" w:color="auto" w:fill="F1F1F1"/>
          </w:tcPr>
          <w:p w14:paraId="22C26536" w14:textId="77777777" w:rsidR="00AE5C96" w:rsidRPr="00B31574" w:rsidRDefault="00AE5C96" w:rsidP="006C74FB">
            <w:pPr>
              <w:rPr>
                <w:rFonts w:ascii="Arial" w:hAnsi="Arial" w:cs="Arial"/>
                <w:sz w:val="2"/>
                <w:szCs w:val="2"/>
              </w:rPr>
            </w:pPr>
          </w:p>
        </w:tc>
        <w:tc>
          <w:tcPr>
            <w:tcW w:w="2127" w:type="dxa"/>
          </w:tcPr>
          <w:p w14:paraId="16B180E4"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Middle</w:t>
            </w:r>
            <w:r w:rsidRPr="00B31574">
              <w:rPr>
                <w:rFonts w:ascii="Arial" w:hAnsi="Arial" w:cs="Arial"/>
                <w:spacing w:val="-3"/>
                <w:sz w:val="24"/>
              </w:rPr>
              <w:t xml:space="preserve"> (35-55 years)</w:t>
            </w:r>
          </w:p>
        </w:tc>
        <w:tc>
          <w:tcPr>
            <w:tcW w:w="779" w:type="dxa"/>
          </w:tcPr>
          <w:p w14:paraId="32AA6E1D"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18</w:t>
            </w:r>
          </w:p>
        </w:tc>
        <w:tc>
          <w:tcPr>
            <w:tcW w:w="780" w:type="dxa"/>
          </w:tcPr>
          <w:p w14:paraId="4F4F2CB8"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60.00</w:t>
            </w:r>
          </w:p>
        </w:tc>
        <w:tc>
          <w:tcPr>
            <w:tcW w:w="779" w:type="dxa"/>
          </w:tcPr>
          <w:p w14:paraId="2B73750C"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22</w:t>
            </w:r>
          </w:p>
        </w:tc>
        <w:tc>
          <w:tcPr>
            <w:tcW w:w="780" w:type="dxa"/>
          </w:tcPr>
          <w:p w14:paraId="075E1DE9"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73.33</w:t>
            </w:r>
          </w:p>
        </w:tc>
        <w:tc>
          <w:tcPr>
            <w:tcW w:w="779" w:type="dxa"/>
          </w:tcPr>
          <w:p w14:paraId="40AE313C"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40</w:t>
            </w:r>
          </w:p>
        </w:tc>
        <w:tc>
          <w:tcPr>
            <w:tcW w:w="780" w:type="dxa"/>
          </w:tcPr>
          <w:p w14:paraId="75A3B079"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66.67</w:t>
            </w:r>
          </w:p>
        </w:tc>
      </w:tr>
      <w:tr w:rsidR="00AE5C96" w:rsidRPr="00B31574" w14:paraId="6C370BD7" w14:textId="77777777" w:rsidTr="006C74FB">
        <w:trPr>
          <w:trHeight w:val="278"/>
        </w:trPr>
        <w:tc>
          <w:tcPr>
            <w:tcW w:w="567" w:type="dxa"/>
            <w:vMerge/>
            <w:shd w:val="clear" w:color="auto" w:fill="F1F1F1"/>
          </w:tcPr>
          <w:p w14:paraId="17EF8295" w14:textId="77777777" w:rsidR="00AE5C96" w:rsidRPr="00B31574" w:rsidRDefault="00AE5C96" w:rsidP="006C74FB">
            <w:pPr>
              <w:jc w:val="center"/>
              <w:rPr>
                <w:rFonts w:ascii="Arial" w:hAnsi="Arial" w:cs="Arial"/>
                <w:sz w:val="2"/>
                <w:szCs w:val="2"/>
              </w:rPr>
            </w:pPr>
          </w:p>
        </w:tc>
        <w:tc>
          <w:tcPr>
            <w:tcW w:w="1701" w:type="dxa"/>
            <w:vMerge/>
            <w:shd w:val="clear" w:color="auto" w:fill="F1F1F1"/>
          </w:tcPr>
          <w:p w14:paraId="5A714AD2" w14:textId="77777777" w:rsidR="00AE5C96" w:rsidRPr="00B31574" w:rsidRDefault="00AE5C96" w:rsidP="006C74FB">
            <w:pPr>
              <w:rPr>
                <w:rFonts w:ascii="Arial" w:hAnsi="Arial" w:cs="Arial"/>
                <w:sz w:val="2"/>
                <w:szCs w:val="2"/>
              </w:rPr>
            </w:pPr>
          </w:p>
        </w:tc>
        <w:tc>
          <w:tcPr>
            <w:tcW w:w="2127" w:type="dxa"/>
          </w:tcPr>
          <w:p w14:paraId="47503913"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Old (&gt;55 years)</w:t>
            </w:r>
          </w:p>
        </w:tc>
        <w:tc>
          <w:tcPr>
            <w:tcW w:w="779" w:type="dxa"/>
          </w:tcPr>
          <w:p w14:paraId="6BAA5F1F"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5</w:t>
            </w:r>
          </w:p>
        </w:tc>
        <w:tc>
          <w:tcPr>
            <w:tcW w:w="780" w:type="dxa"/>
          </w:tcPr>
          <w:p w14:paraId="02102492"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16.67</w:t>
            </w:r>
          </w:p>
        </w:tc>
        <w:tc>
          <w:tcPr>
            <w:tcW w:w="779" w:type="dxa"/>
          </w:tcPr>
          <w:p w14:paraId="4057B5B4" w14:textId="77777777" w:rsidR="00AE5C96" w:rsidRPr="00B31574" w:rsidRDefault="00AE5C96" w:rsidP="006C74FB">
            <w:pPr>
              <w:pStyle w:val="TableParagraph"/>
              <w:spacing w:line="255" w:lineRule="exact"/>
              <w:ind w:left="10" w:right="11"/>
              <w:rPr>
                <w:rFonts w:ascii="Arial" w:hAnsi="Arial" w:cs="Arial"/>
                <w:color w:val="FFFFFF" w:themeColor="background1"/>
                <w:sz w:val="24"/>
              </w:rPr>
            </w:pPr>
            <w:r w:rsidRPr="00B31574">
              <w:rPr>
                <w:rFonts w:ascii="Arial" w:hAnsi="Arial" w:cs="Arial"/>
                <w:color w:val="000000" w:themeColor="text1"/>
                <w:sz w:val="24"/>
              </w:rPr>
              <w:t>4</w:t>
            </w:r>
          </w:p>
        </w:tc>
        <w:tc>
          <w:tcPr>
            <w:tcW w:w="780" w:type="dxa"/>
          </w:tcPr>
          <w:p w14:paraId="7FE28ADD"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13.33</w:t>
            </w:r>
          </w:p>
        </w:tc>
        <w:tc>
          <w:tcPr>
            <w:tcW w:w="779" w:type="dxa"/>
          </w:tcPr>
          <w:p w14:paraId="30F63447"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9</w:t>
            </w:r>
          </w:p>
        </w:tc>
        <w:tc>
          <w:tcPr>
            <w:tcW w:w="780" w:type="dxa"/>
          </w:tcPr>
          <w:p w14:paraId="70404229"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15.00</w:t>
            </w:r>
          </w:p>
        </w:tc>
      </w:tr>
      <w:tr w:rsidR="00AE5C96" w:rsidRPr="00B31574" w14:paraId="634D6BB8" w14:textId="77777777" w:rsidTr="006C74FB">
        <w:trPr>
          <w:trHeight w:val="279"/>
        </w:trPr>
        <w:tc>
          <w:tcPr>
            <w:tcW w:w="567" w:type="dxa"/>
            <w:vMerge w:val="restart"/>
          </w:tcPr>
          <w:p w14:paraId="16CE1525" w14:textId="77777777" w:rsidR="00AE5C96" w:rsidRPr="00B31574" w:rsidRDefault="00AE5C96" w:rsidP="006C74FB">
            <w:pPr>
              <w:pStyle w:val="TableParagraph"/>
              <w:spacing w:before="1"/>
              <w:ind w:left="108"/>
              <w:rPr>
                <w:rFonts w:ascii="Arial" w:hAnsi="Arial" w:cs="Arial"/>
                <w:sz w:val="24"/>
              </w:rPr>
            </w:pPr>
            <w:r w:rsidRPr="00B31574">
              <w:rPr>
                <w:rFonts w:ascii="Arial" w:hAnsi="Arial" w:cs="Arial"/>
                <w:spacing w:val="-10"/>
                <w:sz w:val="24"/>
              </w:rPr>
              <w:t>2</w:t>
            </w:r>
          </w:p>
        </w:tc>
        <w:tc>
          <w:tcPr>
            <w:tcW w:w="1701" w:type="dxa"/>
            <w:vMerge w:val="restart"/>
          </w:tcPr>
          <w:p w14:paraId="7B0DDE6A" w14:textId="77777777" w:rsidR="00AE5C96" w:rsidRPr="00B31574" w:rsidRDefault="00AE5C96" w:rsidP="006C74FB">
            <w:pPr>
              <w:pStyle w:val="TableParagraph"/>
              <w:spacing w:before="1"/>
              <w:ind w:left="107"/>
              <w:jc w:val="left"/>
              <w:rPr>
                <w:rFonts w:ascii="Arial" w:hAnsi="Arial" w:cs="Arial"/>
                <w:sz w:val="24"/>
              </w:rPr>
            </w:pPr>
            <w:r w:rsidRPr="00B31574">
              <w:rPr>
                <w:rFonts w:ascii="Arial" w:hAnsi="Arial" w:cs="Arial"/>
                <w:spacing w:val="-2"/>
                <w:sz w:val="24"/>
              </w:rPr>
              <w:t>Education</w:t>
            </w:r>
          </w:p>
        </w:tc>
        <w:tc>
          <w:tcPr>
            <w:tcW w:w="2127" w:type="dxa"/>
          </w:tcPr>
          <w:p w14:paraId="5E1A8EA1"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pacing w:val="-2"/>
                <w:sz w:val="24"/>
              </w:rPr>
              <w:t>Illiterate</w:t>
            </w:r>
          </w:p>
        </w:tc>
        <w:tc>
          <w:tcPr>
            <w:tcW w:w="779" w:type="dxa"/>
          </w:tcPr>
          <w:p w14:paraId="3BDE95B9" w14:textId="77777777" w:rsidR="00AE5C96" w:rsidRPr="00B31574" w:rsidRDefault="00AE5C96" w:rsidP="006C74FB">
            <w:pPr>
              <w:pStyle w:val="TableParagraph"/>
              <w:spacing w:before="1" w:line="255" w:lineRule="exact"/>
              <w:ind w:left="10" w:right="5"/>
              <w:rPr>
                <w:rFonts w:ascii="Arial" w:hAnsi="Arial" w:cs="Arial"/>
                <w:sz w:val="24"/>
              </w:rPr>
            </w:pPr>
            <w:r w:rsidRPr="00B31574">
              <w:rPr>
                <w:rFonts w:ascii="Arial" w:hAnsi="Arial" w:cs="Arial"/>
                <w:sz w:val="24"/>
              </w:rPr>
              <w:t>3</w:t>
            </w:r>
          </w:p>
        </w:tc>
        <w:tc>
          <w:tcPr>
            <w:tcW w:w="780" w:type="dxa"/>
          </w:tcPr>
          <w:p w14:paraId="6522AEE0" w14:textId="77777777" w:rsidR="00AE5C96" w:rsidRPr="00B31574" w:rsidRDefault="00AE5C96" w:rsidP="006C74FB">
            <w:pPr>
              <w:pStyle w:val="TableParagraph"/>
              <w:spacing w:before="1" w:line="255" w:lineRule="exact"/>
              <w:ind w:left="11" w:right="5"/>
              <w:rPr>
                <w:rFonts w:ascii="Arial" w:hAnsi="Arial" w:cs="Arial"/>
                <w:sz w:val="24"/>
              </w:rPr>
            </w:pPr>
            <w:r w:rsidRPr="00B31574">
              <w:rPr>
                <w:rFonts w:ascii="Arial" w:hAnsi="Arial" w:cs="Arial"/>
                <w:sz w:val="24"/>
              </w:rPr>
              <w:t>10.00</w:t>
            </w:r>
          </w:p>
        </w:tc>
        <w:tc>
          <w:tcPr>
            <w:tcW w:w="779" w:type="dxa"/>
          </w:tcPr>
          <w:p w14:paraId="7E9BAAF4"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9</w:t>
            </w:r>
          </w:p>
        </w:tc>
        <w:tc>
          <w:tcPr>
            <w:tcW w:w="780" w:type="dxa"/>
          </w:tcPr>
          <w:p w14:paraId="34FA3BD7"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30.00</w:t>
            </w:r>
          </w:p>
        </w:tc>
        <w:tc>
          <w:tcPr>
            <w:tcW w:w="779" w:type="dxa"/>
          </w:tcPr>
          <w:p w14:paraId="7ED681D7" w14:textId="77777777" w:rsidR="00AE5C96" w:rsidRPr="00B31574" w:rsidRDefault="00AE5C96" w:rsidP="006C74FB">
            <w:pPr>
              <w:pStyle w:val="TableParagraph"/>
              <w:spacing w:before="1" w:line="255" w:lineRule="exact"/>
              <w:ind w:left="10" w:right="4"/>
              <w:rPr>
                <w:rFonts w:ascii="Arial" w:hAnsi="Arial" w:cs="Arial"/>
                <w:color w:val="000000" w:themeColor="text1"/>
                <w:sz w:val="24"/>
              </w:rPr>
            </w:pPr>
            <w:r w:rsidRPr="00B31574">
              <w:rPr>
                <w:rFonts w:ascii="Arial" w:hAnsi="Arial" w:cs="Arial"/>
                <w:color w:val="000000" w:themeColor="text1"/>
                <w:sz w:val="24"/>
              </w:rPr>
              <w:t>12</w:t>
            </w:r>
          </w:p>
        </w:tc>
        <w:tc>
          <w:tcPr>
            <w:tcW w:w="780" w:type="dxa"/>
          </w:tcPr>
          <w:p w14:paraId="0640140A"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20.00</w:t>
            </w:r>
          </w:p>
        </w:tc>
      </w:tr>
      <w:tr w:rsidR="00AE5C96" w:rsidRPr="00B31574" w14:paraId="7F6A630E" w14:textId="77777777" w:rsidTr="006C74FB">
        <w:trPr>
          <w:trHeight w:val="278"/>
        </w:trPr>
        <w:tc>
          <w:tcPr>
            <w:tcW w:w="567" w:type="dxa"/>
            <w:vMerge/>
          </w:tcPr>
          <w:p w14:paraId="2C2A5281" w14:textId="77777777" w:rsidR="00AE5C96" w:rsidRPr="00B31574" w:rsidRDefault="00AE5C96" w:rsidP="006C74FB">
            <w:pPr>
              <w:jc w:val="center"/>
              <w:rPr>
                <w:rFonts w:ascii="Arial" w:hAnsi="Arial" w:cs="Arial"/>
                <w:sz w:val="2"/>
                <w:szCs w:val="2"/>
              </w:rPr>
            </w:pPr>
          </w:p>
        </w:tc>
        <w:tc>
          <w:tcPr>
            <w:tcW w:w="1701" w:type="dxa"/>
            <w:vMerge/>
          </w:tcPr>
          <w:p w14:paraId="6EABDE7A" w14:textId="77777777" w:rsidR="00AE5C96" w:rsidRPr="00B31574" w:rsidRDefault="00AE5C96" w:rsidP="006C74FB">
            <w:pPr>
              <w:rPr>
                <w:rFonts w:ascii="Arial" w:hAnsi="Arial" w:cs="Arial"/>
                <w:sz w:val="2"/>
                <w:szCs w:val="2"/>
              </w:rPr>
            </w:pPr>
          </w:p>
        </w:tc>
        <w:tc>
          <w:tcPr>
            <w:tcW w:w="2127" w:type="dxa"/>
          </w:tcPr>
          <w:p w14:paraId="5282D053"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pacing w:val="-2"/>
                <w:sz w:val="24"/>
              </w:rPr>
              <w:t>Primary</w:t>
            </w:r>
          </w:p>
        </w:tc>
        <w:tc>
          <w:tcPr>
            <w:tcW w:w="779" w:type="dxa"/>
          </w:tcPr>
          <w:p w14:paraId="7F7EF077"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5</w:t>
            </w:r>
          </w:p>
        </w:tc>
        <w:tc>
          <w:tcPr>
            <w:tcW w:w="780" w:type="dxa"/>
          </w:tcPr>
          <w:p w14:paraId="43DC1026"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16.67</w:t>
            </w:r>
          </w:p>
        </w:tc>
        <w:tc>
          <w:tcPr>
            <w:tcW w:w="779" w:type="dxa"/>
          </w:tcPr>
          <w:p w14:paraId="6C6452A6"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5</w:t>
            </w:r>
          </w:p>
        </w:tc>
        <w:tc>
          <w:tcPr>
            <w:tcW w:w="780" w:type="dxa"/>
          </w:tcPr>
          <w:p w14:paraId="5FC3AA21"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16.67</w:t>
            </w:r>
          </w:p>
        </w:tc>
        <w:tc>
          <w:tcPr>
            <w:tcW w:w="779" w:type="dxa"/>
          </w:tcPr>
          <w:p w14:paraId="7062AFB1" w14:textId="77777777" w:rsidR="00AE5C96" w:rsidRPr="00B31574" w:rsidRDefault="00AE5C96" w:rsidP="006C74FB">
            <w:pPr>
              <w:pStyle w:val="TableParagraph"/>
              <w:spacing w:line="255" w:lineRule="exact"/>
              <w:ind w:left="10" w:right="3"/>
              <w:rPr>
                <w:rFonts w:ascii="Arial" w:hAnsi="Arial" w:cs="Arial"/>
                <w:color w:val="000000" w:themeColor="text1"/>
                <w:sz w:val="24"/>
              </w:rPr>
            </w:pPr>
            <w:r w:rsidRPr="00B31574">
              <w:rPr>
                <w:rFonts w:ascii="Arial" w:hAnsi="Arial" w:cs="Arial"/>
                <w:color w:val="000000" w:themeColor="text1"/>
                <w:sz w:val="24"/>
              </w:rPr>
              <w:t>10</w:t>
            </w:r>
          </w:p>
        </w:tc>
        <w:tc>
          <w:tcPr>
            <w:tcW w:w="780" w:type="dxa"/>
          </w:tcPr>
          <w:p w14:paraId="14FB153C"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16.67</w:t>
            </w:r>
          </w:p>
        </w:tc>
      </w:tr>
      <w:tr w:rsidR="00AE5C96" w:rsidRPr="00B31574" w14:paraId="6FDB78B8" w14:textId="77777777" w:rsidTr="006C74FB">
        <w:trPr>
          <w:trHeight w:val="278"/>
        </w:trPr>
        <w:tc>
          <w:tcPr>
            <w:tcW w:w="567" w:type="dxa"/>
            <w:vMerge/>
          </w:tcPr>
          <w:p w14:paraId="2F66FC22" w14:textId="77777777" w:rsidR="00AE5C96" w:rsidRPr="00B31574" w:rsidRDefault="00AE5C96" w:rsidP="006C74FB">
            <w:pPr>
              <w:jc w:val="center"/>
              <w:rPr>
                <w:rFonts w:ascii="Arial" w:hAnsi="Arial" w:cs="Arial"/>
                <w:sz w:val="2"/>
                <w:szCs w:val="2"/>
              </w:rPr>
            </w:pPr>
          </w:p>
        </w:tc>
        <w:tc>
          <w:tcPr>
            <w:tcW w:w="1701" w:type="dxa"/>
            <w:vMerge/>
          </w:tcPr>
          <w:p w14:paraId="1CE37B7F" w14:textId="77777777" w:rsidR="00AE5C96" w:rsidRPr="00B31574" w:rsidRDefault="00AE5C96" w:rsidP="006C74FB">
            <w:pPr>
              <w:rPr>
                <w:rFonts w:ascii="Arial" w:hAnsi="Arial" w:cs="Arial"/>
                <w:sz w:val="2"/>
                <w:szCs w:val="2"/>
              </w:rPr>
            </w:pPr>
          </w:p>
        </w:tc>
        <w:tc>
          <w:tcPr>
            <w:tcW w:w="2127" w:type="dxa"/>
          </w:tcPr>
          <w:p w14:paraId="5E057420"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pacing w:val="-4"/>
                <w:sz w:val="24"/>
              </w:rPr>
              <w:t>High school</w:t>
            </w:r>
          </w:p>
        </w:tc>
        <w:tc>
          <w:tcPr>
            <w:tcW w:w="779" w:type="dxa"/>
          </w:tcPr>
          <w:p w14:paraId="1244EA49"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11</w:t>
            </w:r>
          </w:p>
        </w:tc>
        <w:tc>
          <w:tcPr>
            <w:tcW w:w="780" w:type="dxa"/>
          </w:tcPr>
          <w:p w14:paraId="78DCB341"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36.66</w:t>
            </w:r>
          </w:p>
        </w:tc>
        <w:tc>
          <w:tcPr>
            <w:tcW w:w="779" w:type="dxa"/>
          </w:tcPr>
          <w:p w14:paraId="45D5C26B"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9</w:t>
            </w:r>
          </w:p>
        </w:tc>
        <w:tc>
          <w:tcPr>
            <w:tcW w:w="780" w:type="dxa"/>
          </w:tcPr>
          <w:p w14:paraId="34905BD0"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30.00</w:t>
            </w:r>
          </w:p>
        </w:tc>
        <w:tc>
          <w:tcPr>
            <w:tcW w:w="779" w:type="dxa"/>
          </w:tcPr>
          <w:p w14:paraId="211F0558"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20</w:t>
            </w:r>
          </w:p>
        </w:tc>
        <w:tc>
          <w:tcPr>
            <w:tcW w:w="780" w:type="dxa"/>
          </w:tcPr>
          <w:p w14:paraId="3E1CBF16"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33.33</w:t>
            </w:r>
          </w:p>
        </w:tc>
      </w:tr>
      <w:tr w:rsidR="00AE5C96" w:rsidRPr="00B31574" w14:paraId="3FD878C5" w14:textId="77777777" w:rsidTr="006C74FB">
        <w:trPr>
          <w:trHeight w:val="279"/>
        </w:trPr>
        <w:tc>
          <w:tcPr>
            <w:tcW w:w="567" w:type="dxa"/>
            <w:vMerge/>
          </w:tcPr>
          <w:p w14:paraId="51B320DB" w14:textId="77777777" w:rsidR="00AE5C96" w:rsidRPr="00B31574" w:rsidRDefault="00AE5C96" w:rsidP="006C74FB">
            <w:pPr>
              <w:jc w:val="center"/>
              <w:rPr>
                <w:rFonts w:ascii="Arial" w:hAnsi="Arial" w:cs="Arial"/>
                <w:sz w:val="2"/>
                <w:szCs w:val="2"/>
              </w:rPr>
            </w:pPr>
          </w:p>
        </w:tc>
        <w:tc>
          <w:tcPr>
            <w:tcW w:w="1701" w:type="dxa"/>
            <w:vMerge/>
          </w:tcPr>
          <w:p w14:paraId="60004EB1" w14:textId="77777777" w:rsidR="00AE5C96" w:rsidRPr="00B31574" w:rsidRDefault="00AE5C96" w:rsidP="006C74FB">
            <w:pPr>
              <w:rPr>
                <w:rFonts w:ascii="Arial" w:hAnsi="Arial" w:cs="Arial"/>
                <w:sz w:val="2"/>
                <w:szCs w:val="2"/>
              </w:rPr>
            </w:pPr>
          </w:p>
        </w:tc>
        <w:tc>
          <w:tcPr>
            <w:tcW w:w="2127" w:type="dxa"/>
          </w:tcPr>
          <w:p w14:paraId="06D7D40A"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pacing w:val="-5"/>
                <w:sz w:val="24"/>
              </w:rPr>
              <w:t>PUC</w:t>
            </w:r>
          </w:p>
        </w:tc>
        <w:tc>
          <w:tcPr>
            <w:tcW w:w="779" w:type="dxa"/>
          </w:tcPr>
          <w:p w14:paraId="20EE4127" w14:textId="77777777" w:rsidR="00AE5C96" w:rsidRPr="00B31574" w:rsidRDefault="00AE5C96" w:rsidP="006C74FB">
            <w:pPr>
              <w:pStyle w:val="TableParagraph"/>
              <w:spacing w:before="1" w:line="255" w:lineRule="exact"/>
              <w:ind w:left="10" w:right="5"/>
              <w:rPr>
                <w:rFonts w:ascii="Arial" w:hAnsi="Arial" w:cs="Arial"/>
                <w:sz w:val="24"/>
              </w:rPr>
            </w:pPr>
            <w:r w:rsidRPr="00B31574">
              <w:rPr>
                <w:rFonts w:ascii="Arial" w:hAnsi="Arial" w:cs="Arial"/>
                <w:sz w:val="24"/>
              </w:rPr>
              <w:t>6</w:t>
            </w:r>
          </w:p>
        </w:tc>
        <w:tc>
          <w:tcPr>
            <w:tcW w:w="780" w:type="dxa"/>
          </w:tcPr>
          <w:p w14:paraId="6F462D83" w14:textId="77777777" w:rsidR="00AE5C96" w:rsidRPr="00B31574" w:rsidRDefault="00AE5C96" w:rsidP="006C74FB">
            <w:pPr>
              <w:pStyle w:val="TableParagraph"/>
              <w:spacing w:before="1" w:line="255" w:lineRule="exact"/>
              <w:ind w:left="11" w:right="5"/>
              <w:rPr>
                <w:rFonts w:ascii="Arial" w:hAnsi="Arial" w:cs="Arial"/>
                <w:sz w:val="24"/>
              </w:rPr>
            </w:pPr>
            <w:r w:rsidRPr="00B31574">
              <w:rPr>
                <w:rFonts w:ascii="Arial" w:hAnsi="Arial" w:cs="Arial"/>
                <w:sz w:val="24"/>
              </w:rPr>
              <w:t>20.00</w:t>
            </w:r>
          </w:p>
        </w:tc>
        <w:tc>
          <w:tcPr>
            <w:tcW w:w="779" w:type="dxa"/>
          </w:tcPr>
          <w:p w14:paraId="724CEB34"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5</w:t>
            </w:r>
          </w:p>
        </w:tc>
        <w:tc>
          <w:tcPr>
            <w:tcW w:w="780" w:type="dxa"/>
          </w:tcPr>
          <w:p w14:paraId="0BE82A65"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16.67</w:t>
            </w:r>
          </w:p>
        </w:tc>
        <w:tc>
          <w:tcPr>
            <w:tcW w:w="779" w:type="dxa"/>
          </w:tcPr>
          <w:p w14:paraId="64AF2BF2" w14:textId="77777777" w:rsidR="00AE5C96" w:rsidRPr="00B31574" w:rsidRDefault="00AE5C96" w:rsidP="006C74FB">
            <w:pPr>
              <w:pStyle w:val="TableParagraph"/>
              <w:spacing w:before="1" w:line="255" w:lineRule="exact"/>
              <w:ind w:left="10" w:right="11"/>
              <w:rPr>
                <w:rFonts w:ascii="Arial" w:hAnsi="Arial" w:cs="Arial"/>
                <w:color w:val="000000" w:themeColor="text1"/>
                <w:sz w:val="24"/>
              </w:rPr>
            </w:pPr>
            <w:r w:rsidRPr="00B31574">
              <w:rPr>
                <w:rFonts w:ascii="Arial" w:hAnsi="Arial" w:cs="Arial"/>
                <w:color w:val="000000" w:themeColor="text1"/>
                <w:sz w:val="24"/>
              </w:rPr>
              <w:t>11</w:t>
            </w:r>
          </w:p>
        </w:tc>
        <w:tc>
          <w:tcPr>
            <w:tcW w:w="780" w:type="dxa"/>
          </w:tcPr>
          <w:p w14:paraId="2F35D927"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18.33</w:t>
            </w:r>
          </w:p>
        </w:tc>
      </w:tr>
      <w:tr w:rsidR="00AE5C96" w:rsidRPr="00B31574" w14:paraId="5EBD2E69" w14:textId="77777777" w:rsidTr="006C74FB">
        <w:trPr>
          <w:trHeight w:val="278"/>
        </w:trPr>
        <w:tc>
          <w:tcPr>
            <w:tcW w:w="567" w:type="dxa"/>
            <w:vMerge/>
          </w:tcPr>
          <w:p w14:paraId="6E9E01F8" w14:textId="77777777" w:rsidR="00AE5C96" w:rsidRPr="00B31574" w:rsidRDefault="00AE5C96" w:rsidP="006C74FB">
            <w:pPr>
              <w:jc w:val="center"/>
              <w:rPr>
                <w:rFonts w:ascii="Arial" w:hAnsi="Arial" w:cs="Arial"/>
                <w:sz w:val="2"/>
                <w:szCs w:val="2"/>
              </w:rPr>
            </w:pPr>
          </w:p>
        </w:tc>
        <w:tc>
          <w:tcPr>
            <w:tcW w:w="1701" w:type="dxa"/>
            <w:vMerge/>
          </w:tcPr>
          <w:p w14:paraId="3EBE7038" w14:textId="77777777" w:rsidR="00AE5C96" w:rsidRPr="00B31574" w:rsidRDefault="00AE5C96" w:rsidP="006C74FB">
            <w:pPr>
              <w:rPr>
                <w:rFonts w:ascii="Arial" w:hAnsi="Arial" w:cs="Arial"/>
                <w:sz w:val="2"/>
                <w:szCs w:val="2"/>
              </w:rPr>
            </w:pPr>
          </w:p>
        </w:tc>
        <w:tc>
          <w:tcPr>
            <w:tcW w:w="2127" w:type="dxa"/>
          </w:tcPr>
          <w:p w14:paraId="2AE3E831"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pacing w:val="-2"/>
                <w:sz w:val="24"/>
              </w:rPr>
              <w:t>Degree</w:t>
            </w:r>
          </w:p>
        </w:tc>
        <w:tc>
          <w:tcPr>
            <w:tcW w:w="779" w:type="dxa"/>
          </w:tcPr>
          <w:p w14:paraId="044F5D19"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5</w:t>
            </w:r>
          </w:p>
        </w:tc>
        <w:tc>
          <w:tcPr>
            <w:tcW w:w="780" w:type="dxa"/>
          </w:tcPr>
          <w:p w14:paraId="73B32B85"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16.67</w:t>
            </w:r>
          </w:p>
        </w:tc>
        <w:tc>
          <w:tcPr>
            <w:tcW w:w="779" w:type="dxa"/>
          </w:tcPr>
          <w:p w14:paraId="3B998A4C"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2</w:t>
            </w:r>
          </w:p>
        </w:tc>
        <w:tc>
          <w:tcPr>
            <w:tcW w:w="780" w:type="dxa"/>
          </w:tcPr>
          <w:p w14:paraId="0C5B5E8E"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6.66</w:t>
            </w:r>
          </w:p>
        </w:tc>
        <w:tc>
          <w:tcPr>
            <w:tcW w:w="779" w:type="dxa"/>
          </w:tcPr>
          <w:p w14:paraId="28471201"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7</w:t>
            </w:r>
          </w:p>
        </w:tc>
        <w:tc>
          <w:tcPr>
            <w:tcW w:w="780" w:type="dxa"/>
          </w:tcPr>
          <w:p w14:paraId="498A6E7B"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11.67</w:t>
            </w:r>
          </w:p>
        </w:tc>
      </w:tr>
      <w:tr w:rsidR="00AE5C96" w:rsidRPr="00B31574" w14:paraId="580B617A" w14:textId="77777777" w:rsidTr="006C74FB">
        <w:trPr>
          <w:trHeight w:val="278"/>
        </w:trPr>
        <w:tc>
          <w:tcPr>
            <w:tcW w:w="567" w:type="dxa"/>
            <w:vMerge w:val="restart"/>
          </w:tcPr>
          <w:p w14:paraId="1AAA6829" w14:textId="77777777" w:rsidR="00AE5C96" w:rsidRPr="00B31574" w:rsidRDefault="00AE5C96" w:rsidP="006C74FB">
            <w:pPr>
              <w:pStyle w:val="TableParagraph"/>
              <w:ind w:left="108"/>
              <w:rPr>
                <w:rFonts w:ascii="Arial" w:hAnsi="Arial" w:cs="Arial"/>
                <w:sz w:val="24"/>
              </w:rPr>
            </w:pPr>
            <w:r w:rsidRPr="00B31574">
              <w:rPr>
                <w:rFonts w:ascii="Arial" w:hAnsi="Arial" w:cs="Arial"/>
                <w:spacing w:val="-10"/>
                <w:sz w:val="24"/>
              </w:rPr>
              <w:t>3</w:t>
            </w:r>
          </w:p>
        </w:tc>
        <w:tc>
          <w:tcPr>
            <w:tcW w:w="1701" w:type="dxa"/>
            <w:vMerge w:val="restart"/>
          </w:tcPr>
          <w:p w14:paraId="166AA398" w14:textId="77777777" w:rsidR="00AE5C96" w:rsidRPr="00B31574" w:rsidRDefault="00AE5C96" w:rsidP="006C74FB">
            <w:pPr>
              <w:pStyle w:val="TableParagraph"/>
              <w:ind w:left="107"/>
              <w:jc w:val="left"/>
              <w:rPr>
                <w:rFonts w:ascii="Arial" w:hAnsi="Arial" w:cs="Arial"/>
                <w:sz w:val="24"/>
              </w:rPr>
            </w:pPr>
            <w:r w:rsidRPr="00B31574">
              <w:rPr>
                <w:rFonts w:ascii="Arial" w:hAnsi="Arial" w:cs="Arial"/>
                <w:sz w:val="24"/>
              </w:rPr>
              <w:t xml:space="preserve">Family </w:t>
            </w:r>
            <w:r w:rsidRPr="00B31574">
              <w:rPr>
                <w:rFonts w:ascii="Arial" w:hAnsi="Arial" w:cs="Arial"/>
                <w:spacing w:val="-4"/>
                <w:sz w:val="24"/>
              </w:rPr>
              <w:t>size</w:t>
            </w:r>
          </w:p>
        </w:tc>
        <w:tc>
          <w:tcPr>
            <w:tcW w:w="2127" w:type="dxa"/>
          </w:tcPr>
          <w:p w14:paraId="1412C8A0" w14:textId="25F178DD" w:rsidR="00AE5C96" w:rsidRPr="00B31574" w:rsidRDefault="00AE5C96" w:rsidP="006C74FB">
            <w:pPr>
              <w:pStyle w:val="TableParagraph"/>
              <w:spacing w:line="255" w:lineRule="exact"/>
              <w:ind w:left="107"/>
              <w:jc w:val="left"/>
              <w:rPr>
                <w:rFonts w:ascii="Arial" w:hAnsi="Arial" w:cs="Arial"/>
                <w:sz w:val="24"/>
              </w:rPr>
            </w:pPr>
            <w:proofErr w:type="spellStart"/>
            <w:r w:rsidRPr="00B31574">
              <w:rPr>
                <w:rFonts w:ascii="Arial" w:hAnsi="Arial" w:cs="Arial"/>
                <w:sz w:val="24"/>
              </w:rPr>
              <w:t>Sma</w:t>
            </w:r>
            <w:proofErr w:type="spellEnd"/>
            <w:r w:rsidR="00A81DF9" w:rsidRPr="00B31574">
              <w:rPr>
                <w:rFonts w:ascii="Arial" w:hAnsi="Arial" w:cs="Arial"/>
                <w:sz w:val="24"/>
              </w:rPr>
              <w:t xml:space="preserve"> </w:t>
            </w:r>
            <w:proofErr w:type="spellStart"/>
            <w:r w:rsidRPr="00B31574">
              <w:rPr>
                <w:rFonts w:ascii="Arial" w:hAnsi="Arial" w:cs="Arial"/>
                <w:sz w:val="24"/>
              </w:rPr>
              <w:t>ll</w:t>
            </w:r>
            <w:proofErr w:type="spellEnd"/>
            <w:r w:rsidRPr="00B31574">
              <w:rPr>
                <w:rFonts w:ascii="Arial" w:hAnsi="Arial" w:cs="Arial"/>
                <w:sz w:val="24"/>
              </w:rPr>
              <w:t xml:space="preserve"> (1-4)</w:t>
            </w:r>
          </w:p>
        </w:tc>
        <w:tc>
          <w:tcPr>
            <w:tcW w:w="779" w:type="dxa"/>
          </w:tcPr>
          <w:p w14:paraId="2FA763C3"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13</w:t>
            </w:r>
          </w:p>
        </w:tc>
        <w:tc>
          <w:tcPr>
            <w:tcW w:w="780" w:type="dxa"/>
          </w:tcPr>
          <w:p w14:paraId="43AB0E2D"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43.33</w:t>
            </w:r>
          </w:p>
        </w:tc>
        <w:tc>
          <w:tcPr>
            <w:tcW w:w="779" w:type="dxa"/>
          </w:tcPr>
          <w:p w14:paraId="144BA220"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7</w:t>
            </w:r>
          </w:p>
        </w:tc>
        <w:tc>
          <w:tcPr>
            <w:tcW w:w="780" w:type="dxa"/>
          </w:tcPr>
          <w:p w14:paraId="34976DEF"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23.33</w:t>
            </w:r>
          </w:p>
        </w:tc>
        <w:tc>
          <w:tcPr>
            <w:tcW w:w="779" w:type="dxa"/>
          </w:tcPr>
          <w:p w14:paraId="3061282A"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20</w:t>
            </w:r>
          </w:p>
        </w:tc>
        <w:tc>
          <w:tcPr>
            <w:tcW w:w="780" w:type="dxa"/>
          </w:tcPr>
          <w:p w14:paraId="1A4EB1E5"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33.33</w:t>
            </w:r>
          </w:p>
        </w:tc>
      </w:tr>
      <w:tr w:rsidR="00AE5C96" w:rsidRPr="00B31574" w14:paraId="05227A55" w14:textId="77777777" w:rsidTr="006C74FB">
        <w:trPr>
          <w:trHeight w:val="279"/>
        </w:trPr>
        <w:tc>
          <w:tcPr>
            <w:tcW w:w="567" w:type="dxa"/>
            <w:vMerge/>
          </w:tcPr>
          <w:p w14:paraId="47A76381" w14:textId="77777777" w:rsidR="00AE5C96" w:rsidRPr="00B31574" w:rsidRDefault="00AE5C96" w:rsidP="006C74FB">
            <w:pPr>
              <w:jc w:val="center"/>
              <w:rPr>
                <w:rFonts w:ascii="Arial" w:hAnsi="Arial" w:cs="Arial"/>
                <w:sz w:val="2"/>
                <w:szCs w:val="2"/>
              </w:rPr>
            </w:pPr>
          </w:p>
        </w:tc>
        <w:tc>
          <w:tcPr>
            <w:tcW w:w="1701" w:type="dxa"/>
            <w:vMerge/>
          </w:tcPr>
          <w:p w14:paraId="7BA13210" w14:textId="77777777" w:rsidR="00AE5C96" w:rsidRPr="00B31574" w:rsidRDefault="00AE5C96" w:rsidP="006C74FB">
            <w:pPr>
              <w:rPr>
                <w:rFonts w:ascii="Arial" w:hAnsi="Arial" w:cs="Arial"/>
                <w:sz w:val="2"/>
                <w:szCs w:val="2"/>
              </w:rPr>
            </w:pPr>
          </w:p>
        </w:tc>
        <w:tc>
          <w:tcPr>
            <w:tcW w:w="2127" w:type="dxa"/>
          </w:tcPr>
          <w:p w14:paraId="720A86B9"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Medium</w:t>
            </w:r>
            <w:r w:rsidRPr="00B31574">
              <w:rPr>
                <w:rFonts w:ascii="Arial" w:hAnsi="Arial" w:cs="Arial"/>
                <w:spacing w:val="-2"/>
                <w:sz w:val="24"/>
              </w:rPr>
              <w:t xml:space="preserve"> (5- 6)</w:t>
            </w:r>
          </w:p>
        </w:tc>
        <w:tc>
          <w:tcPr>
            <w:tcW w:w="779" w:type="dxa"/>
          </w:tcPr>
          <w:p w14:paraId="18DF4B3D" w14:textId="77777777" w:rsidR="00AE5C96" w:rsidRPr="00B31574" w:rsidRDefault="00AE5C96" w:rsidP="006C74FB">
            <w:pPr>
              <w:pStyle w:val="TableParagraph"/>
              <w:spacing w:before="1" w:line="255" w:lineRule="exact"/>
              <w:ind w:left="10" w:right="5"/>
              <w:rPr>
                <w:rFonts w:ascii="Arial" w:hAnsi="Arial" w:cs="Arial"/>
                <w:sz w:val="24"/>
              </w:rPr>
            </w:pPr>
            <w:r w:rsidRPr="00B31574">
              <w:rPr>
                <w:rFonts w:ascii="Arial" w:hAnsi="Arial" w:cs="Arial"/>
                <w:sz w:val="24"/>
              </w:rPr>
              <w:t>13</w:t>
            </w:r>
          </w:p>
        </w:tc>
        <w:tc>
          <w:tcPr>
            <w:tcW w:w="780" w:type="dxa"/>
          </w:tcPr>
          <w:p w14:paraId="49562985" w14:textId="77777777" w:rsidR="00AE5C96" w:rsidRPr="00B31574" w:rsidRDefault="00AE5C96" w:rsidP="006C74FB">
            <w:pPr>
              <w:pStyle w:val="TableParagraph"/>
              <w:spacing w:before="1" w:line="255" w:lineRule="exact"/>
              <w:ind w:left="11" w:right="5"/>
              <w:rPr>
                <w:rFonts w:ascii="Arial" w:hAnsi="Arial" w:cs="Arial"/>
                <w:sz w:val="24"/>
              </w:rPr>
            </w:pPr>
            <w:r w:rsidRPr="00B31574">
              <w:rPr>
                <w:rFonts w:ascii="Arial" w:hAnsi="Arial" w:cs="Arial"/>
                <w:sz w:val="24"/>
              </w:rPr>
              <w:t>43.33</w:t>
            </w:r>
          </w:p>
        </w:tc>
        <w:tc>
          <w:tcPr>
            <w:tcW w:w="779" w:type="dxa"/>
          </w:tcPr>
          <w:p w14:paraId="09839C4D"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23</w:t>
            </w:r>
          </w:p>
        </w:tc>
        <w:tc>
          <w:tcPr>
            <w:tcW w:w="780" w:type="dxa"/>
          </w:tcPr>
          <w:p w14:paraId="190FE64E"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76.67</w:t>
            </w:r>
          </w:p>
        </w:tc>
        <w:tc>
          <w:tcPr>
            <w:tcW w:w="779" w:type="dxa"/>
          </w:tcPr>
          <w:p w14:paraId="1202F7E2" w14:textId="77777777" w:rsidR="00AE5C96" w:rsidRPr="00B31574" w:rsidRDefault="00AE5C96" w:rsidP="006C74FB">
            <w:pPr>
              <w:pStyle w:val="TableParagraph"/>
              <w:spacing w:before="1" w:line="255" w:lineRule="exact"/>
              <w:ind w:left="10" w:right="4"/>
              <w:rPr>
                <w:rFonts w:ascii="Arial" w:hAnsi="Arial" w:cs="Arial"/>
                <w:color w:val="000000" w:themeColor="text1"/>
                <w:sz w:val="24"/>
              </w:rPr>
            </w:pPr>
            <w:r w:rsidRPr="00B31574">
              <w:rPr>
                <w:rFonts w:ascii="Arial" w:hAnsi="Arial" w:cs="Arial"/>
                <w:color w:val="000000" w:themeColor="text1"/>
                <w:sz w:val="24"/>
              </w:rPr>
              <w:t>36</w:t>
            </w:r>
          </w:p>
        </w:tc>
        <w:tc>
          <w:tcPr>
            <w:tcW w:w="780" w:type="dxa"/>
          </w:tcPr>
          <w:p w14:paraId="16EC5FC3"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60.00</w:t>
            </w:r>
          </w:p>
        </w:tc>
      </w:tr>
      <w:tr w:rsidR="00AE5C96" w:rsidRPr="00B31574" w14:paraId="2900F1F7" w14:textId="77777777" w:rsidTr="006C74FB">
        <w:trPr>
          <w:trHeight w:val="375"/>
        </w:trPr>
        <w:tc>
          <w:tcPr>
            <w:tcW w:w="567" w:type="dxa"/>
            <w:vMerge/>
          </w:tcPr>
          <w:p w14:paraId="16BBD517" w14:textId="77777777" w:rsidR="00AE5C96" w:rsidRPr="00B31574" w:rsidRDefault="00AE5C96" w:rsidP="006C74FB">
            <w:pPr>
              <w:jc w:val="center"/>
              <w:rPr>
                <w:rFonts w:ascii="Arial" w:hAnsi="Arial" w:cs="Arial"/>
                <w:sz w:val="2"/>
                <w:szCs w:val="2"/>
              </w:rPr>
            </w:pPr>
          </w:p>
        </w:tc>
        <w:tc>
          <w:tcPr>
            <w:tcW w:w="1701" w:type="dxa"/>
            <w:vMerge/>
          </w:tcPr>
          <w:p w14:paraId="3EEA8E66" w14:textId="77777777" w:rsidR="00AE5C96" w:rsidRPr="00B31574" w:rsidRDefault="00AE5C96" w:rsidP="006C74FB">
            <w:pPr>
              <w:rPr>
                <w:rFonts w:ascii="Arial" w:hAnsi="Arial" w:cs="Arial"/>
                <w:sz w:val="2"/>
                <w:szCs w:val="2"/>
              </w:rPr>
            </w:pPr>
          </w:p>
        </w:tc>
        <w:tc>
          <w:tcPr>
            <w:tcW w:w="2127" w:type="dxa"/>
          </w:tcPr>
          <w:p w14:paraId="4765BDFD" w14:textId="77777777" w:rsidR="00AE5C96" w:rsidRPr="00B31574" w:rsidRDefault="00AE5C96" w:rsidP="006C74FB">
            <w:pPr>
              <w:pStyle w:val="TableParagraph"/>
              <w:spacing w:before="48"/>
              <w:ind w:left="107"/>
              <w:jc w:val="left"/>
              <w:rPr>
                <w:rFonts w:ascii="Arial" w:hAnsi="Arial" w:cs="Arial"/>
                <w:sz w:val="24"/>
              </w:rPr>
            </w:pPr>
            <w:r w:rsidRPr="00B31574">
              <w:rPr>
                <w:rFonts w:ascii="Arial" w:hAnsi="Arial" w:cs="Arial"/>
                <w:sz w:val="24"/>
              </w:rPr>
              <w:t>Large (&gt;7)</w:t>
            </w:r>
          </w:p>
        </w:tc>
        <w:tc>
          <w:tcPr>
            <w:tcW w:w="779" w:type="dxa"/>
          </w:tcPr>
          <w:p w14:paraId="25367212" w14:textId="77777777" w:rsidR="00AE5C96" w:rsidRPr="00B31574" w:rsidRDefault="00AE5C96" w:rsidP="006C74FB">
            <w:pPr>
              <w:pStyle w:val="TableParagraph"/>
              <w:spacing w:before="48"/>
              <w:ind w:left="10" w:right="5"/>
              <w:rPr>
                <w:rFonts w:ascii="Arial" w:hAnsi="Arial" w:cs="Arial"/>
                <w:sz w:val="24"/>
              </w:rPr>
            </w:pPr>
            <w:r w:rsidRPr="00B31574">
              <w:rPr>
                <w:rFonts w:ascii="Arial" w:hAnsi="Arial" w:cs="Arial"/>
                <w:sz w:val="24"/>
              </w:rPr>
              <w:t>4</w:t>
            </w:r>
          </w:p>
        </w:tc>
        <w:tc>
          <w:tcPr>
            <w:tcW w:w="780" w:type="dxa"/>
          </w:tcPr>
          <w:p w14:paraId="34C2EA3E" w14:textId="77777777" w:rsidR="00AE5C96" w:rsidRPr="00B31574" w:rsidRDefault="00AE5C96" w:rsidP="006C74FB">
            <w:pPr>
              <w:pStyle w:val="TableParagraph"/>
              <w:spacing w:before="48"/>
              <w:ind w:left="11" w:right="5"/>
              <w:rPr>
                <w:rFonts w:ascii="Arial" w:hAnsi="Arial" w:cs="Arial"/>
                <w:sz w:val="24"/>
              </w:rPr>
            </w:pPr>
            <w:r w:rsidRPr="00B31574">
              <w:rPr>
                <w:rFonts w:ascii="Arial" w:hAnsi="Arial" w:cs="Arial"/>
                <w:sz w:val="24"/>
              </w:rPr>
              <w:t>13.34</w:t>
            </w:r>
          </w:p>
        </w:tc>
        <w:tc>
          <w:tcPr>
            <w:tcW w:w="779" w:type="dxa"/>
          </w:tcPr>
          <w:p w14:paraId="34A10DDD" w14:textId="77777777" w:rsidR="00AE5C96" w:rsidRPr="00B31574" w:rsidRDefault="00AE5C96" w:rsidP="006C74FB">
            <w:pPr>
              <w:pStyle w:val="TableParagraph"/>
              <w:spacing w:before="48"/>
              <w:ind w:left="10" w:right="4"/>
              <w:rPr>
                <w:rFonts w:ascii="Arial" w:hAnsi="Arial" w:cs="Arial"/>
                <w:color w:val="FFFFFF" w:themeColor="background1"/>
                <w:sz w:val="24"/>
              </w:rPr>
            </w:pPr>
            <w:r w:rsidRPr="00B31574">
              <w:rPr>
                <w:rFonts w:ascii="Arial" w:hAnsi="Arial" w:cs="Arial"/>
                <w:color w:val="000000" w:themeColor="text1"/>
                <w:sz w:val="24"/>
              </w:rPr>
              <w:t>0</w:t>
            </w:r>
          </w:p>
        </w:tc>
        <w:tc>
          <w:tcPr>
            <w:tcW w:w="780" w:type="dxa"/>
          </w:tcPr>
          <w:p w14:paraId="219D99C0" w14:textId="77777777" w:rsidR="00AE5C96" w:rsidRPr="00B31574" w:rsidRDefault="00AE5C96" w:rsidP="006C74FB">
            <w:pPr>
              <w:pStyle w:val="TableParagraph"/>
              <w:spacing w:before="48"/>
              <w:ind w:left="11" w:right="4"/>
              <w:rPr>
                <w:rFonts w:ascii="Arial" w:hAnsi="Arial" w:cs="Arial"/>
                <w:color w:val="000000" w:themeColor="text1"/>
                <w:sz w:val="24"/>
              </w:rPr>
            </w:pPr>
            <w:r w:rsidRPr="00B31574">
              <w:rPr>
                <w:rFonts w:ascii="Arial" w:hAnsi="Arial" w:cs="Arial"/>
                <w:color w:val="000000" w:themeColor="text1"/>
                <w:sz w:val="24"/>
              </w:rPr>
              <w:t>0.00</w:t>
            </w:r>
          </w:p>
        </w:tc>
        <w:tc>
          <w:tcPr>
            <w:tcW w:w="779" w:type="dxa"/>
          </w:tcPr>
          <w:p w14:paraId="362012A6" w14:textId="77777777" w:rsidR="00AE5C96" w:rsidRPr="00B31574" w:rsidRDefault="00AE5C96" w:rsidP="006C74FB">
            <w:pPr>
              <w:pStyle w:val="TableParagraph"/>
              <w:spacing w:before="48"/>
              <w:ind w:left="10" w:right="4"/>
              <w:rPr>
                <w:rFonts w:ascii="Arial" w:hAnsi="Arial" w:cs="Arial"/>
                <w:color w:val="000000" w:themeColor="text1"/>
                <w:sz w:val="24"/>
              </w:rPr>
            </w:pPr>
            <w:r w:rsidRPr="00B31574">
              <w:rPr>
                <w:rFonts w:ascii="Arial" w:hAnsi="Arial" w:cs="Arial"/>
                <w:color w:val="000000" w:themeColor="text1"/>
                <w:sz w:val="24"/>
              </w:rPr>
              <w:t>4</w:t>
            </w:r>
          </w:p>
        </w:tc>
        <w:tc>
          <w:tcPr>
            <w:tcW w:w="780" w:type="dxa"/>
          </w:tcPr>
          <w:p w14:paraId="0778311E" w14:textId="77777777" w:rsidR="00AE5C96" w:rsidRPr="00B31574" w:rsidRDefault="00AE5C96" w:rsidP="006C74FB">
            <w:pPr>
              <w:pStyle w:val="TableParagraph"/>
              <w:spacing w:before="48"/>
              <w:ind w:left="11" w:right="5"/>
              <w:rPr>
                <w:rFonts w:ascii="Arial" w:hAnsi="Arial" w:cs="Arial"/>
                <w:color w:val="000000" w:themeColor="text1"/>
                <w:sz w:val="24"/>
              </w:rPr>
            </w:pPr>
            <w:r w:rsidRPr="00B31574">
              <w:rPr>
                <w:rFonts w:ascii="Arial" w:hAnsi="Arial" w:cs="Arial"/>
                <w:color w:val="000000" w:themeColor="text1"/>
                <w:sz w:val="24"/>
              </w:rPr>
              <w:t>6.67</w:t>
            </w:r>
          </w:p>
        </w:tc>
      </w:tr>
      <w:tr w:rsidR="00AE5C96" w:rsidRPr="00B31574" w14:paraId="7BD686BB" w14:textId="77777777" w:rsidTr="006C74FB">
        <w:trPr>
          <w:trHeight w:val="278"/>
        </w:trPr>
        <w:tc>
          <w:tcPr>
            <w:tcW w:w="567" w:type="dxa"/>
            <w:vMerge w:val="restart"/>
          </w:tcPr>
          <w:p w14:paraId="244F4EB3" w14:textId="77777777" w:rsidR="00AE5C96" w:rsidRPr="00B31574" w:rsidRDefault="00AE5C96" w:rsidP="006C74FB">
            <w:pPr>
              <w:pStyle w:val="TableParagraph"/>
              <w:ind w:left="108"/>
              <w:rPr>
                <w:rFonts w:ascii="Arial" w:hAnsi="Arial" w:cs="Arial"/>
                <w:sz w:val="24"/>
              </w:rPr>
            </w:pPr>
            <w:r w:rsidRPr="00B31574">
              <w:rPr>
                <w:rFonts w:ascii="Arial" w:hAnsi="Arial" w:cs="Arial"/>
                <w:spacing w:val="-10"/>
                <w:sz w:val="24"/>
              </w:rPr>
              <w:t>4</w:t>
            </w:r>
          </w:p>
        </w:tc>
        <w:tc>
          <w:tcPr>
            <w:tcW w:w="1701" w:type="dxa"/>
            <w:vMerge w:val="restart"/>
          </w:tcPr>
          <w:p w14:paraId="118AE4D3" w14:textId="77777777" w:rsidR="00AE5C96" w:rsidRPr="00B31574" w:rsidRDefault="00AE5C96" w:rsidP="006C74FB">
            <w:pPr>
              <w:pStyle w:val="TableParagraph"/>
              <w:ind w:left="107" w:right="444"/>
              <w:jc w:val="left"/>
              <w:rPr>
                <w:rFonts w:ascii="Arial" w:hAnsi="Arial" w:cs="Arial"/>
                <w:sz w:val="24"/>
              </w:rPr>
            </w:pPr>
            <w:r w:rsidRPr="00B31574">
              <w:rPr>
                <w:rFonts w:ascii="Arial" w:hAnsi="Arial" w:cs="Arial"/>
                <w:sz w:val="24"/>
              </w:rPr>
              <w:t>Annual</w:t>
            </w:r>
            <w:r w:rsidRPr="00B31574">
              <w:rPr>
                <w:rFonts w:ascii="Arial" w:hAnsi="Arial" w:cs="Arial"/>
                <w:spacing w:val="-15"/>
                <w:sz w:val="24"/>
              </w:rPr>
              <w:t xml:space="preserve"> </w:t>
            </w:r>
            <w:r w:rsidRPr="00B31574">
              <w:rPr>
                <w:rFonts w:ascii="Arial" w:hAnsi="Arial" w:cs="Arial"/>
                <w:sz w:val="24"/>
              </w:rPr>
              <w:t xml:space="preserve">income </w:t>
            </w:r>
          </w:p>
          <w:p w14:paraId="1879242F" w14:textId="77777777" w:rsidR="00AE5C96" w:rsidRPr="00B31574" w:rsidRDefault="00AE5C96" w:rsidP="006C74FB">
            <w:pPr>
              <w:pStyle w:val="TableParagraph"/>
              <w:ind w:left="107" w:right="444"/>
              <w:jc w:val="left"/>
              <w:rPr>
                <w:rFonts w:ascii="Arial" w:hAnsi="Arial" w:cs="Arial"/>
              </w:rPr>
            </w:pPr>
            <w:r w:rsidRPr="00B31574">
              <w:rPr>
                <w:rFonts w:ascii="Arial" w:hAnsi="Arial" w:cs="Arial"/>
                <w:b/>
                <w:bCs/>
                <w:sz w:val="24"/>
              </w:rPr>
              <w:t>Mean=</w:t>
            </w:r>
            <w:r w:rsidRPr="00B31574">
              <w:rPr>
                <w:rFonts w:ascii="Arial" w:hAnsi="Arial" w:cs="Arial"/>
              </w:rPr>
              <w:t>420666.67</w:t>
            </w:r>
          </w:p>
          <w:p w14:paraId="7A6DD505" w14:textId="77777777" w:rsidR="00AE5C96" w:rsidRPr="00B31574" w:rsidRDefault="00AE5C96" w:rsidP="006C74FB">
            <w:pPr>
              <w:pStyle w:val="TableParagraph"/>
              <w:ind w:left="107" w:right="444"/>
              <w:jc w:val="left"/>
              <w:rPr>
                <w:rFonts w:ascii="Arial" w:hAnsi="Arial" w:cs="Arial"/>
                <w:b/>
                <w:bCs/>
                <w:sz w:val="24"/>
              </w:rPr>
            </w:pPr>
            <w:r w:rsidRPr="00B31574">
              <w:rPr>
                <w:rFonts w:ascii="Arial" w:hAnsi="Arial" w:cs="Arial"/>
                <w:b/>
                <w:bCs/>
                <w:sz w:val="24"/>
              </w:rPr>
              <w:t>SD=</w:t>
            </w:r>
            <w:r w:rsidRPr="00B31574">
              <w:rPr>
                <w:rFonts w:ascii="Arial" w:hAnsi="Arial" w:cs="Arial"/>
                <w:sz w:val="24"/>
              </w:rPr>
              <w:t>593541.95</w:t>
            </w:r>
            <w:r w:rsidRPr="00B31574">
              <w:rPr>
                <w:rFonts w:ascii="Arial" w:hAnsi="Arial" w:cs="Arial"/>
                <w:b/>
                <w:bCs/>
                <w:sz w:val="24"/>
              </w:rPr>
              <w:t xml:space="preserve"> </w:t>
            </w:r>
          </w:p>
        </w:tc>
        <w:tc>
          <w:tcPr>
            <w:tcW w:w="2127" w:type="dxa"/>
          </w:tcPr>
          <w:p w14:paraId="629218A0"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Low</w:t>
            </w:r>
            <w:r w:rsidRPr="00B31574">
              <w:rPr>
                <w:rFonts w:ascii="Arial" w:hAnsi="Arial" w:cs="Arial"/>
                <w:spacing w:val="-5"/>
                <w:sz w:val="24"/>
              </w:rPr>
              <w:t xml:space="preserve"> </w:t>
            </w:r>
            <w:r w:rsidRPr="00B31574">
              <w:rPr>
                <w:rFonts w:ascii="Arial" w:hAnsi="Arial" w:cs="Arial"/>
                <w:sz w:val="24"/>
                <w:szCs w:val="24"/>
              </w:rPr>
              <w:t>(&lt;123895.69)</w:t>
            </w:r>
          </w:p>
        </w:tc>
        <w:tc>
          <w:tcPr>
            <w:tcW w:w="779" w:type="dxa"/>
          </w:tcPr>
          <w:p w14:paraId="19C79D0D"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12</w:t>
            </w:r>
          </w:p>
        </w:tc>
        <w:tc>
          <w:tcPr>
            <w:tcW w:w="780" w:type="dxa"/>
          </w:tcPr>
          <w:p w14:paraId="19E0B6EB"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40.00</w:t>
            </w:r>
          </w:p>
        </w:tc>
        <w:tc>
          <w:tcPr>
            <w:tcW w:w="779" w:type="dxa"/>
          </w:tcPr>
          <w:p w14:paraId="5CD61BE1"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13</w:t>
            </w:r>
          </w:p>
        </w:tc>
        <w:tc>
          <w:tcPr>
            <w:tcW w:w="780" w:type="dxa"/>
          </w:tcPr>
          <w:p w14:paraId="1CF85DA8"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43.33</w:t>
            </w:r>
          </w:p>
        </w:tc>
        <w:tc>
          <w:tcPr>
            <w:tcW w:w="779" w:type="dxa"/>
          </w:tcPr>
          <w:p w14:paraId="7F2DC47A"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25</w:t>
            </w:r>
          </w:p>
        </w:tc>
        <w:tc>
          <w:tcPr>
            <w:tcW w:w="780" w:type="dxa"/>
          </w:tcPr>
          <w:p w14:paraId="19D78358"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41.67</w:t>
            </w:r>
          </w:p>
        </w:tc>
      </w:tr>
      <w:tr w:rsidR="00AE5C96" w:rsidRPr="00B31574" w14:paraId="08343720" w14:textId="77777777" w:rsidTr="006C74FB">
        <w:trPr>
          <w:trHeight w:val="328"/>
        </w:trPr>
        <w:tc>
          <w:tcPr>
            <w:tcW w:w="567" w:type="dxa"/>
            <w:vMerge/>
          </w:tcPr>
          <w:p w14:paraId="6FFBA3E0" w14:textId="77777777" w:rsidR="00AE5C96" w:rsidRPr="00B31574" w:rsidRDefault="00AE5C96" w:rsidP="006C74FB">
            <w:pPr>
              <w:jc w:val="center"/>
              <w:rPr>
                <w:rFonts w:ascii="Arial" w:hAnsi="Arial" w:cs="Arial"/>
                <w:sz w:val="2"/>
                <w:szCs w:val="2"/>
              </w:rPr>
            </w:pPr>
          </w:p>
        </w:tc>
        <w:tc>
          <w:tcPr>
            <w:tcW w:w="1701" w:type="dxa"/>
            <w:vMerge/>
          </w:tcPr>
          <w:p w14:paraId="23CAB09A" w14:textId="77777777" w:rsidR="00AE5C96" w:rsidRPr="00B31574" w:rsidRDefault="00AE5C96" w:rsidP="006C74FB">
            <w:pPr>
              <w:rPr>
                <w:rFonts w:ascii="Arial" w:hAnsi="Arial" w:cs="Arial"/>
                <w:sz w:val="2"/>
                <w:szCs w:val="2"/>
              </w:rPr>
            </w:pPr>
          </w:p>
        </w:tc>
        <w:tc>
          <w:tcPr>
            <w:tcW w:w="2127" w:type="dxa"/>
          </w:tcPr>
          <w:p w14:paraId="31E5D0E6" w14:textId="77777777" w:rsidR="00AE5C96" w:rsidRPr="00B31574" w:rsidRDefault="00AE5C96" w:rsidP="006C74FB">
            <w:pPr>
              <w:pStyle w:val="TableParagraph"/>
              <w:spacing w:line="270" w:lineRule="atLeast"/>
              <w:ind w:left="107"/>
              <w:jc w:val="left"/>
              <w:rPr>
                <w:rFonts w:ascii="Arial" w:hAnsi="Arial" w:cs="Arial"/>
                <w:sz w:val="24"/>
              </w:rPr>
            </w:pPr>
            <w:r w:rsidRPr="00B31574">
              <w:rPr>
                <w:rFonts w:ascii="Arial" w:hAnsi="Arial" w:cs="Arial"/>
                <w:sz w:val="24"/>
              </w:rPr>
              <w:t>Medium</w:t>
            </w:r>
            <w:r w:rsidRPr="00B31574">
              <w:rPr>
                <w:rFonts w:ascii="Arial" w:hAnsi="Arial" w:cs="Arial"/>
                <w:spacing w:val="24"/>
                <w:sz w:val="24"/>
              </w:rPr>
              <w:t xml:space="preserve"> </w:t>
            </w:r>
            <w:r w:rsidRPr="00B31574">
              <w:rPr>
                <w:rFonts w:ascii="Arial" w:hAnsi="Arial" w:cs="Arial"/>
                <w:sz w:val="24"/>
                <w:szCs w:val="24"/>
              </w:rPr>
              <w:t>(123895.69 -717437.64)</w:t>
            </w:r>
          </w:p>
        </w:tc>
        <w:tc>
          <w:tcPr>
            <w:tcW w:w="779" w:type="dxa"/>
          </w:tcPr>
          <w:p w14:paraId="588BCFEF" w14:textId="77777777" w:rsidR="00AE5C96" w:rsidRPr="00B31574" w:rsidRDefault="00AE5C96" w:rsidP="006C74FB">
            <w:pPr>
              <w:pStyle w:val="TableParagraph"/>
              <w:spacing w:before="139"/>
              <w:ind w:left="10" w:right="5"/>
              <w:rPr>
                <w:rFonts w:ascii="Arial" w:hAnsi="Arial" w:cs="Arial"/>
                <w:sz w:val="24"/>
              </w:rPr>
            </w:pPr>
            <w:r w:rsidRPr="00B31574">
              <w:rPr>
                <w:rFonts w:ascii="Arial" w:hAnsi="Arial" w:cs="Arial"/>
                <w:sz w:val="24"/>
              </w:rPr>
              <w:t>10</w:t>
            </w:r>
          </w:p>
        </w:tc>
        <w:tc>
          <w:tcPr>
            <w:tcW w:w="780" w:type="dxa"/>
          </w:tcPr>
          <w:p w14:paraId="06B4EF80" w14:textId="77777777" w:rsidR="00AE5C96" w:rsidRPr="00B31574" w:rsidRDefault="00AE5C96" w:rsidP="006C74FB">
            <w:pPr>
              <w:pStyle w:val="TableParagraph"/>
              <w:spacing w:before="139"/>
              <w:ind w:left="11" w:right="5"/>
              <w:rPr>
                <w:rFonts w:ascii="Arial" w:hAnsi="Arial" w:cs="Arial"/>
                <w:sz w:val="24"/>
              </w:rPr>
            </w:pPr>
            <w:r w:rsidRPr="00B31574">
              <w:rPr>
                <w:rFonts w:ascii="Arial" w:hAnsi="Arial" w:cs="Arial"/>
                <w:sz w:val="24"/>
              </w:rPr>
              <w:t>33.33</w:t>
            </w:r>
          </w:p>
        </w:tc>
        <w:tc>
          <w:tcPr>
            <w:tcW w:w="779" w:type="dxa"/>
          </w:tcPr>
          <w:p w14:paraId="6654B5A6" w14:textId="77777777" w:rsidR="00AE5C96" w:rsidRPr="00B31574" w:rsidRDefault="00AE5C96" w:rsidP="006C74FB">
            <w:pPr>
              <w:pStyle w:val="TableParagraph"/>
              <w:spacing w:before="139"/>
              <w:ind w:left="10" w:right="4"/>
              <w:rPr>
                <w:rFonts w:ascii="Arial" w:hAnsi="Arial" w:cs="Arial"/>
                <w:color w:val="FFFFFF" w:themeColor="background1"/>
                <w:sz w:val="24"/>
              </w:rPr>
            </w:pPr>
            <w:r w:rsidRPr="00B31574">
              <w:rPr>
                <w:rFonts w:ascii="Arial" w:hAnsi="Arial" w:cs="Arial"/>
                <w:color w:val="000000" w:themeColor="text1"/>
                <w:sz w:val="24"/>
              </w:rPr>
              <w:t>15</w:t>
            </w:r>
          </w:p>
        </w:tc>
        <w:tc>
          <w:tcPr>
            <w:tcW w:w="780" w:type="dxa"/>
          </w:tcPr>
          <w:p w14:paraId="5AC98B54" w14:textId="77777777" w:rsidR="00AE5C96" w:rsidRPr="00B31574" w:rsidRDefault="00AE5C96" w:rsidP="006C74FB">
            <w:pPr>
              <w:pStyle w:val="TableParagraph"/>
              <w:spacing w:before="139"/>
              <w:ind w:left="11" w:right="4"/>
              <w:rPr>
                <w:rFonts w:ascii="Arial" w:hAnsi="Arial" w:cs="Arial"/>
                <w:color w:val="000000" w:themeColor="text1"/>
                <w:sz w:val="24"/>
              </w:rPr>
            </w:pPr>
            <w:r w:rsidRPr="00B31574">
              <w:rPr>
                <w:rFonts w:ascii="Arial" w:hAnsi="Arial" w:cs="Arial"/>
                <w:color w:val="000000" w:themeColor="text1"/>
                <w:sz w:val="24"/>
              </w:rPr>
              <w:t>50.00</w:t>
            </w:r>
          </w:p>
        </w:tc>
        <w:tc>
          <w:tcPr>
            <w:tcW w:w="779" w:type="dxa"/>
          </w:tcPr>
          <w:p w14:paraId="00F2F02F" w14:textId="77777777" w:rsidR="00AE5C96" w:rsidRPr="00B31574" w:rsidRDefault="00AE5C96" w:rsidP="006C74FB">
            <w:pPr>
              <w:pStyle w:val="TableParagraph"/>
              <w:spacing w:before="139"/>
              <w:ind w:left="10" w:right="4"/>
              <w:rPr>
                <w:rFonts w:ascii="Arial" w:hAnsi="Arial" w:cs="Arial"/>
                <w:color w:val="000000" w:themeColor="text1"/>
                <w:sz w:val="24"/>
              </w:rPr>
            </w:pPr>
            <w:r w:rsidRPr="00B31574">
              <w:rPr>
                <w:rFonts w:ascii="Arial" w:hAnsi="Arial" w:cs="Arial"/>
                <w:color w:val="000000" w:themeColor="text1"/>
                <w:sz w:val="24"/>
              </w:rPr>
              <w:t>25</w:t>
            </w:r>
          </w:p>
        </w:tc>
        <w:tc>
          <w:tcPr>
            <w:tcW w:w="780" w:type="dxa"/>
          </w:tcPr>
          <w:p w14:paraId="02F4E650" w14:textId="77777777" w:rsidR="00AE5C96" w:rsidRPr="00B31574" w:rsidRDefault="00AE5C96" w:rsidP="006C74FB">
            <w:pPr>
              <w:pStyle w:val="TableParagraph"/>
              <w:spacing w:before="139"/>
              <w:ind w:left="11" w:right="4"/>
              <w:rPr>
                <w:rFonts w:ascii="Arial" w:hAnsi="Arial" w:cs="Arial"/>
                <w:color w:val="000000" w:themeColor="text1"/>
                <w:sz w:val="24"/>
              </w:rPr>
            </w:pPr>
            <w:r w:rsidRPr="00B31574">
              <w:rPr>
                <w:rFonts w:ascii="Arial" w:hAnsi="Arial" w:cs="Arial"/>
                <w:color w:val="000000" w:themeColor="text1"/>
                <w:sz w:val="24"/>
              </w:rPr>
              <w:t>41.67</w:t>
            </w:r>
          </w:p>
        </w:tc>
      </w:tr>
      <w:tr w:rsidR="00AE5C96" w:rsidRPr="00B31574" w14:paraId="230FB1FC" w14:textId="77777777" w:rsidTr="006C74FB">
        <w:trPr>
          <w:trHeight w:val="278"/>
        </w:trPr>
        <w:tc>
          <w:tcPr>
            <w:tcW w:w="567" w:type="dxa"/>
            <w:vMerge/>
          </w:tcPr>
          <w:p w14:paraId="56337E1B" w14:textId="77777777" w:rsidR="00AE5C96" w:rsidRPr="00B31574" w:rsidRDefault="00AE5C96" w:rsidP="006C74FB">
            <w:pPr>
              <w:jc w:val="center"/>
              <w:rPr>
                <w:rFonts w:ascii="Arial" w:hAnsi="Arial" w:cs="Arial"/>
                <w:sz w:val="2"/>
                <w:szCs w:val="2"/>
              </w:rPr>
            </w:pPr>
          </w:p>
        </w:tc>
        <w:tc>
          <w:tcPr>
            <w:tcW w:w="1701" w:type="dxa"/>
            <w:vMerge/>
          </w:tcPr>
          <w:p w14:paraId="1079BB35" w14:textId="77777777" w:rsidR="00AE5C96" w:rsidRPr="00B31574" w:rsidRDefault="00AE5C96" w:rsidP="006C74FB">
            <w:pPr>
              <w:rPr>
                <w:rFonts w:ascii="Arial" w:hAnsi="Arial" w:cs="Arial"/>
                <w:sz w:val="2"/>
                <w:szCs w:val="2"/>
              </w:rPr>
            </w:pPr>
          </w:p>
        </w:tc>
        <w:tc>
          <w:tcPr>
            <w:tcW w:w="2127" w:type="dxa"/>
          </w:tcPr>
          <w:p w14:paraId="290FA21E"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 xml:space="preserve">High </w:t>
            </w:r>
            <w:r w:rsidRPr="00B31574">
              <w:rPr>
                <w:rFonts w:ascii="Arial" w:hAnsi="Arial" w:cs="Arial"/>
                <w:sz w:val="24"/>
                <w:szCs w:val="24"/>
              </w:rPr>
              <w:t>(&gt; 717437.64)</w:t>
            </w:r>
          </w:p>
        </w:tc>
        <w:tc>
          <w:tcPr>
            <w:tcW w:w="779" w:type="dxa"/>
          </w:tcPr>
          <w:p w14:paraId="57CB25C6"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8</w:t>
            </w:r>
          </w:p>
        </w:tc>
        <w:tc>
          <w:tcPr>
            <w:tcW w:w="780" w:type="dxa"/>
          </w:tcPr>
          <w:p w14:paraId="277504B5" w14:textId="77777777" w:rsidR="00AE5C96" w:rsidRPr="00B31574" w:rsidRDefault="00AE5C96" w:rsidP="006C74FB">
            <w:pPr>
              <w:pStyle w:val="TableParagraph"/>
              <w:spacing w:line="255" w:lineRule="exact"/>
              <w:ind w:left="11" w:right="5"/>
              <w:rPr>
                <w:rFonts w:ascii="Arial" w:hAnsi="Arial" w:cs="Arial"/>
                <w:sz w:val="24"/>
              </w:rPr>
            </w:pPr>
            <w:r w:rsidRPr="00B31574">
              <w:rPr>
                <w:rFonts w:ascii="Arial" w:hAnsi="Arial" w:cs="Arial"/>
                <w:sz w:val="24"/>
              </w:rPr>
              <w:t>26.67</w:t>
            </w:r>
          </w:p>
        </w:tc>
        <w:tc>
          <w:tcPr>
            <w:tcW w:w="779" w:type="dxa"/>
          </w:tcPr>
          <w:p w14:paraId="4F425D2F"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2</w:t>
            </w:r>
          </w:p>
        </w:tc>
        <w:tc>
          <w:tcPr>
            <w:tcW w:w="780" w:type="dxa"/>
          </w:tcPr>
          <w:p w14:paraId="3FFDAE37"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6.67</w:t>
            </w:r>
          </w:p>
        </w:tc>
        <w:tc>
          <w:tcPr>
            <w:tcW w:w="779" w:type="dxa"/>
          </w:tcPr>
          <w:p w14:paraId="02113B2B"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10</w:t>
            </w:r>
          </w:p>
        </w:tc>
        <w:tc>
          <w:tcPr>
            <w:tcW w:w="780" w:type="dxa"/>
          </w:tcPr>
          <w:p w14:paraId="6A178329"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16.66</w:t>
            </w:r>
          </w:p>
        </w:tc>
      </w:tr>
      <w:tr w:rsidR="00AE5C96" w:rsidRPr="00B31574" w14:paraId="79CBF4BA" w14:textId="77777777" w:rsidTr="006C74FB">
        <w:trPr>
          <w:trHeight w:val="278"/>
        </w:trPr>
        <w:tc>
          <w:tcPr>
            <w:tcW w:w="567" w:type="dxa"/>
            <w:vMerge w:val="restart"/>
          </w:tcPr>
          <w:p w14:paraId="2C2BE538" w14:textId="77777777" w:rsidR="00AE5C96" w:rsidRPr="00B31574" w:rsidRDefault="00AE5C96" w:rsidP="006C74FB">
            <w:pPr>
              <w:pStyle w:val="TableParagraph"/>
              <w:ind w:left="108"/>
              <w:rPr>
                <w:rFonts w:ascii="Arial" w:hAnsi="Arial" w:cs="Arial"/>
                <w:sz w:val="24"/>
              </w:rPr>
            </w:pPr>
            <w:r w:rsidRPr="00B31574">
              <w:rPr>
                <w:rFonts w:ascii="Arial" w:hAnsi="Arial" w:cs="Arial"/>
                <w:spacing w:val="-10"/>
                <w:sz w:val="24"/>
              </w:rPr>
              <w:t>5</w:t>
            </w:r>
          </w:p>
        </w:tc>
        <w:tc>
          <w:tcPr>
            <w:tcW w:w="1701" w:type="dxa"/>
            <w:vMerge w:val="restart"/>
          </w:tcPr>
          <w:p w14:paraId="2B055290" w14:textId="77777777" w:rsidR="00AE5C96" w:rsidRPr="00B31574" w:rsidRDefault="00AE5C96" w:rsidP="006C74FB">
            <w:pPr>
              <w:pStyle w:val="TableParagraph"/>
              <w:ind w:left="107" w:right="444"/>
              <w:jc w:val="left"/>
              <w:rPr>
                <w:rFonts w:ascii="Arial" w:hAnsi="Arial" w:cs="Arial"/>
                <w:sz w:val="24"/>
              </w:rPr>
            </w:pPr>
            <w:r w:rsidRPr="00B31574">
              <w:rPr>
                <w:rFonts w:ascii="Arial" w:hAnsi="Arial" w:cs="Arial"/>
                <w:spacing w:val="-2"/>
                <w:sz w:val="24"/>
              </w:rPr>
              <w:t>Farming experience</w:t>
            </w:r>
          </w:p>
        </w:tc>
        <w:tc>
          <w:tcPr>
            <w:tcW w:w="2127" w:type="dxa"/>
          </w:tcPr>
          <w:p w14:paraId="063D2127"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Low</w:t>
            </w:r>
            <w:r w:rsidRPr="00B31574">
              <w:rPr>
                <w:rFonts w:ascii="Arial" w:hAnsi="Arial" w:cs="Arial"/>
                <w:spacing w:val="-9"/>
                <w:sz w:val="24"/>
              </w:rPr>
              <w:t xml:space="preserve"> </w:t>
            </w:r>
            <w:r w:rsidRPr="00B31574">
              <w:rPr>
                <w:rFonts w:ascii="Arial" w:hAnsi="Arial" w:cs="Arial"/>
                <w:sz w:val="24"/>
                <w:szCs w:val="24"/>
              </w:rPr>
              <w:t>(&lt; 10 Years)</w:t>
            </w:r>
          </w:p>
        </w:tc>
        <w:tc>
          <w:tcPr>
            <w:tcW w:w="779" w:type="dxa"/>
          </w:tcPr>
          <w:p w14:paraId="722D898A"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3</w:t>
            </w:r>
          </w:p>
        </w:tc>
        <w:tc>
          <w:tcPr>
            <w:tcW w:w="780" w:type="dxa"/>
          </w:tcPr>
          <w:p w14:paraId="5802720F" w14:textId="77777777" w:rsidR="00AE5C96" w:rsidRPr="00B31574" w:rsidRDefault="00AE5C96" w:rsidP="006C74FB">
            <w:pPr>
              <w:pStyle w:val="TableParagraph"/>
              <w:spacing w:line="255" w:lineRule="exact"/>
              <w:ind w:left="11" w:right="5"/>
              <w:jc w:val="left"/>
              <w:rPr>
                <w:rFonts w:ascii="Arial" w:hAnsi="Arial" w:cs="Arial"/>
                <w:color w:val="000000" w:themeColor="text1"/>
                <w:sz w:val="24"/>
              </w:rPr>
            </w:pPr>
            <w:r w:rsidRPr="00B31574">
              <w:rPr>
                <w:rFonts w:ascii="Arial" w:hAnsi="Arial" w:cs="Arial"/>
                <w:color w:val="000000" w:themeColor="text1"/>
                <w:sz w:val="24"/>
              </w:rPr>
              <w:t xml:space="preserve">  10.00</w:t>
            </w:r>
          </w:p>
        </w:tc>
        <w:tc>
          <w:tcPr>
            <w:tcW w:w="779" w:type="dxa"/>
          </w:tcPr>
          <w:p w14:paraId="70DE9E43"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3</w:t>
            </w:r>
          </w:p>
        </w:tc>
        <w:tc>
          <w:tcPr>
            <w:tcW w:w="780" w:type="dxa"/>
          </w:tcPr>
          <w:p w14:paraId="276A5100"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10.00</w:t>
            </w:r>
          </w:p>
        </w:tc>
        <w:tc>
          <w:tcPr>
            <w:tcW w:w="779" w:type="dxa"/>
          </w:tcPr>
          <w:p w14:paraId="34B22CC4"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6</w:t>
            </w:r>
          </w:p>
        </w:tc>
        <w:tc>
          <w:tcPr>
            <w:tcW w:w="780" w:type="dxa"/>
          </w:tcPr>
          <w:p w14:paraId="326C24C9"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10.00</w:t>
            </w:r>
          </w:p>
        </w:tc>
      </w:tr>
      <w:tr w:rsidR="00AE5C96" w:rsidRPr="00B31574" w14:paraId="38CBEF50" w14:textId="77777777" w:rsidTr="006C74FB">
        <w:trPr>
          <w:trHeight w:val="280"/>
        </w:trPr>
        <w:tc>
          <w:tcPr>
            <w:tcW w:w="567" w:type="dxa"/>
            <w:vMerge/>
          </w:tcPr>
          <w:p w14:paraId="20788F3D" w14:textId="77777777" w:rsidR="00AE5C96" w:rsidRPr="00B31574" w:rsidRDefault="00AE5C96" w:rsidP="006C74FB">
            <w:pPr>
              <w:jc w:val="center"/>
              <w:rPr>
                <w:rFonts w:ascii="Arial" w:hAnsi="Arial" w:cs="Arial"/>
                <w:sz w:val="2"/>
                <w:szCs w:val="2"/>
              </w:rPr>
            </w:pPr>
          </w:p>
        </w:tc>
        <w:tc>
          <w:tcPr>
            <w:tcW w:w="1701" w:type="dxa"/>
            <w:vMerge/>
          </w:tcPr>
          <w:p w14:paraId="4C1BE0D0" w14:textId="77777777" w:rsidR="00AE5C96" w:rsidRPr="00B31574" w:rsidRDefault="00AE5C96" w:rsidP="006C74FB">
            <w:pPr>
              <w:rPr>
                <w:rFonts w:ascii="Arial" w:hAnsi="Arial" w:cs="Arial"/>
                <w:sz w:val="2"/>
                <w:szCs w:val="2"/>
              </w:rPr>
            </w:pPr>
          </w:p>
        </w:tc>
        <w:tc>
          <w:tcPr>
            <w:tcW w:w="2127" w:type="dxa"/>
          </w:tcPr>
          <w:p w14:paraId="648C7A9B"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Medium</w:t>
            </w:r>
            <w:r w:rsidRPr="00B31574">
              <w:rPr>
                <w:rFonts w:ascii="Arial" w:hAnsi="Arial" w:cs="Arial"/>
                <w:spacing w:val="-9"/>
                <w:sz w:val="24"/>
              </w:rPr>
              <w:t xml:space="preserve"> </w:t>
            </w:r>
            <w:r w:rsidRPr="00B31574">
              <w:rPr>
                <w:rFonts w:ascii="Arial" w:hAnsi="Arial" w:cs="Arial"/>
                <w:sz w:val="24"/>
                <w:szCs w:val="24"/>
              </w:rPr>
              <w:t>(10-20 Years)</w:t>
            </w:r>
          </w:p>
        </w:tc>
        <w:tc>
          <w:tcPr>
            <w:tcW w:w="779" w:type="dxa"/>
          </w:tcPr>
          <w:p w14:paraId="7C486D7D" w14:textId="77777777" w:rsidR="00AE5C96" w:rsidRPr="00B31574" w:rsidRDefault="00AE5C96" w:rsidP="006C74FB">
            <w:pPr>
              <w:pStyle w:val="TableParagraph"/>
              <w:spacing w:before="1" w:line="255" w:lineRule="exact"/>
              <w:ind w:left="10" w:right="11"/>
              <w:rPr>
                <w:rFonts w:ascii="Arial" w:hAnsi="Arial" w:cs="Arial"/>
                <w:sz w:val="24"/>
              </w:rPr>
            </w:pPr>
            <w:r w:rsidRPr="00B31574">
              <w:rPr>
                <w:rFonts w:ascii="Arial" w:hAnsi="Arial" w:cs="Arial"/>
                <w:sz w:val="24"/>
              </w:rPr>
              <w:t>17</w:t>
            </w:r>
          </w:p>
        </w:tc>
        <w:tc>
          <w:tcPr>
            <w:tcW w:w="780" w:type="dxa"/>
          </w:tcPr>
          <w:p w14:paraId="019D44CF" w14:textId="77777777" w:rsidR="00AE5C96" w:rsidRPr="00B31574" w:rsidRDefault="00AE5C96" w:rsidP="006C74FB">
            <w:pPr>
              <w:pStyle w:val="TableParagraph"/>
              <w:spacing w:before="1" w:line="255" w:lineRule="exact"/>
              <w:ind w:left="11" w:right="5"/>
              <w:rPr>
                <w:rFonts w:ascii="Arial" w:hAnsi="Arial" w:cs="Arial"/>
                <w:color w:val="000000" w:themeColor="text1"/>
                <w:sz w:val="24"/>
              </w:rPr>
            </w:pPr>
            <w:r w:rsidRPr="00B31574">
              <w:rPr>
                <w:rFonts w:ascii="Arial" w:hAnsi="Arial" w:cs="Arial"/>
                <w:color w:val="000000" w:themeColor="text1"/>
                <w:sz w:val="24"/>
              </w:rPr>
              <w:t>56.67</w:t>
            </w:r>
          </w:p>
        </w:tc>
        <w:tc>
          <w:tcPr>
            <w:tcW w:w="779" w:type="dxa"/>
          </w:tcPr>
          <w:p w14:paraId="09655800"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17</w:t>
            </w:r>
          </w:p>
        </w:tc>
        <w:tc>
          <w:tcPr>
            <w:tcW w:w="780" w:type="dxa"/>
          </w:tcPr>
          <w:p w14:paraId="0FED9E38"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56.67</w:t>
            </w:r>
          </w:p>
        </w:tc>
        <w:tc>
          <w:tcPr>
            <w:tcW w:w="779" w:type="dxa"/>
          </w:tcPr>
          <w:p w14:paraId="29DB7B63" w14:textId="77777777" w:rsidR="00AE5C96" w:rsidRPr="00B31574" w:rsidRDefault="00AE5C96" w:rsidP="006C74FB">
            <w:pPr>
              <w:pStyle w:val="TableParagraph"/>
              <w:spacing w:before="1" w:line="255" w:lineRule="exact"/>
              <w:ind w:left="10" w:right="4"/>
              <w:rPr>
                <w:rFonts w:ascii="Arial" w:hAnsi="Arial" w:cs="Arial"/>
                <w:color w:val="000000" w:themeColor="text1"/>
                <w:sz w:val="24"/>
              </w:rPr>
            </w:pPr>
            <w:r w:rsidRPr="00B31574">
              <w:rPr>
                <w:rFonts w:ascii="Arial" w:hAnsi="Arial" w:cs="Arial"/>
                <w:color w:val="000000" w:themeColor="text1"/>
                <w:sz w:val="24"/>
              </w:rPr>
              <w:t>34</w:t>
            </w:r>
          </w:p>
        </w:tc>
        <w:tc>
          <w:tcPr>
            <w:tcW w:w="780" w:type="dxa"/>
          </w:tcPr>
          <w:p w14:paraId="6419472A"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56.67</w:t>
            </w:r>
          </w:p>
        </w:tc>
      </w:tr>
      <w:tr w:rsidR="00AE5C96" w:rsidRPr="00B31574" w14:paraId="01DE86B4" w14:textId="77777777" w:rsidTr="006C74FB">
        <w:trPr>
          <w:trHeight w:val="278"/>
        </w:trPr>
        <w:tc>
          <w:tcPr>
            <w:tcW w:w="567" w:type="dxa"/>
            <w:vMerge/>
          </w:tcPr>
          <w:p w14:paraId="02A89227" w14:textId="77777777" w:rsidR="00AE5C96" w:rsidRPr="00B31574" w:rsidRDefault="00AE5C96" w:rsidP="006C74FB">
            <w:pPr>
              <w:jc w:val="center"/>
              <w:rPr>
                <w:rFonts w:ascii="Arial" w:hAnsi="Arial" w:cs="Arial"/>
                <w:sz w:val="2"/>
                <w:szCs w:val="2"/>
              </w:rPr>
            </w:pPr>
          </w:p>
        </w:tc>
        <w:tc>
          <w:tcPr>
            <w:tcW w:w="1701" w:type="dxa"/>
            <w:vMerge/>
          </w:tcPr>
          <w:p w14:paraId="17FB9D97" w14:textId="77777777" w:rsidR="00AE5C96" w:rsidRPr="00B31574" w:rsidRDefault="00AE5C96" w:rsidP="006C74FB">
            <w:pPr>
              <w:rPr>
                <w:rFonts w:ascii="Arial" w:hAnsi="Arial" w:cs="Arial"/>
                <w:sz w:val="2"/>
                <w:szCs w:val="2"/>
              </w:rPr>
            </w:pPr>
          </w:p>
        </w:tc>
        <w:tc>
          <w:tcPr>
            <w:tcW w:w="2127" w:type="dxa"/>
          </w:tcPr>
          <w:p w14:paraId="2AD95EE9"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High</w:t>
            </w:r>
            <w:r w:rsidRPr="00B31574">
              <w:rPr>
                <w:rFonts w:ascii="Arial" w:hAnsi="Arial" w:cs="Arial"/>
                <w:spacing w:val="-4"/>
                <w:sz w:val="24"/>
              </w:rPr>
              <w:t xml:space="preserve"> </w:t>
            </w:r>
            <w:r w:rsidRPr="00B31574">
              <w:rPr>
                <w:rFonts w:ascii="Arial" w:hAnsi="Arial" w:cs="Arial"/>
                <w:sz w:val="24"/>
                <w:szCs w:val="24"/>
              </w:rPr>
              <w:t>(&gt; 20 Years)</w:t>
            </w:r>
          </w:p>
        </w:tc>
        <w:tc>
          <w:tcPr>
            <w:tcW w:w="779" w:type="dxa"/>
          </w:tcPr>
          <w:p w14:paraId="701ACBD6"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10</w:t>
            </w:r>
          </w:p>
        </w:tc>
        <w:tc>
          <w:tcPr>
            <w:tcW w:w="780" w:type="dxa"/>
          </w:tcPr>
          <w:p w14:paraId="4F0ABD9D"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33.33</w:t>
            </w:r>
          </w:p>
        </w:tc>
        <w:tc>
          <w:tcPr>
            <w:tcW w:w="779" w:type="dxa"/>
          </w:tcPr>
          <w:p w14:paraId="6A190706"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10</w:t>
            </w:r>
          </w:p>
        </w:tc>
        <w:tc>
          <w:tcPr>
            <w:tcW w:w="780" w:type="dxa"/>
          </w:tcPr>
          <w:p w14:paraId="5D2F6CF6"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33.33</w:t>
            </w:r>
          </w:p>
        </w:tc>
        <w:tc>
          <w:tcPr>
            <w:tcW w:w="779" w:type="dxa"/>
          </w:tcPr>
          <w:p w14:paraId="7F73F5E6"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20</w:t>
            </w:r>
          </w:p>
        </w:tc>
        <w:tc>
          <w:tcPr>
            <w:tcW w:w="780" w:type="dxa"/>
          </w:tcPr>
          <w:p w14:paraId="1EAD8546"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33.33</w:t>
            </w:r>
          </w:p>
        </w:tc>
      </w:tr>
      <w:tr w:rsidR="00AE5C96" w:rsidRPr="00B31574" w14:paraId="1AF8A4EC" w14:textId="77777777" w:rsidTr="006C74FB">
        <w:trPr>
          <w:trHeight w:val="278"/>
        </w:trPr>
        <w:tc>
          <w:tcPr>
            <w:tcW w:w="567" w:type="dxa"/>
            <w:vMerge w:val="restart"/>
          </w:tcPr>
          <w:p w14:paraId="50E26AAD" w14:textId="77777777" w:rsidR="00AE5C96" w:rsidRPr="00B31574" w:rsidRDefault="00AE5C96" w:rsidP="006C74FB">
            <w:pPr>
              <w:pStyle w:val="TableParagraph"/>
              <w:ind w:left="108"/>
              <w:rPr>
                <w:rFonts w:ascii="Arial" w:hAnsi="Arial" w:cs="Arial"/>
                <w:sz w:val="24"/>
              </w:rPr>
            </w:pPr>
            <w:r w:rsidRPr="00B31574">
              <w:rPr>
                <w:rFonts w:ascii="Arial" w:hAnsi="Arial" w:cs="Arial"/>
                <w:spacing w:val="-10"/>
                <w:sz w:val="24"/>
              </w:rPr>
              <w:t>6</w:t>
            </w:r>
          </w:p>
        </w:tc>
        <w:tc>
          <w:tcPr>
            <w:tcW w:w="1701" w:type="dxa"/>
            <w:vMerge w:val="restart"/>
          </w:tcPr>
          <w:p w14:paraId="19234D0A" w14:textId="77777777" w:rsidR="00AE5C96" w:rsidRPr="00B31574" w:rsidRDefault="00AE5C96" w:rsidP="006C74FB">
            <w:pPr>
              <w:pStyle w:val="TableParagraph"/>
              <w:spacing w:line="270" w:lineRule="atLeast"/>
              <w:ind w:left="107" w:right="204"/>
              <w:jc w:val="left"/>
              <w:rPr>
                <w:rFonts w:ascii="Arial" w:hAnsi="Arial" w:cs="Arial"/>
                <w:sz w:val="24"/>
              </w:rPr>
            </w:pPr>
            <w:r w:rsidRPr="00B31574">
              <w:rPr>
                <w:rFonts w:ascii="Arial" w:hAnsi="Arial" w:cs="Arial"/>
                <w:sz w:val="24"/>
              </w:rPr>
              <w:t>Extension</w:t>
            </w:r>
            <w:r w:rsidRPr="00B31574">
              <w:rPr>
                <w:rFonts w:ascii="Arial" w:hAnsi="Arial" w:cs="Arial"/>
                <w:spacing w:val="-15"/>
                <w:sz w:val="24"/>
              </w:rPr>
              <w:t xml:space="preserve"> </w:t>
            </w:r>
            <w:proofErr w:type="gramStart"/>
            <w:r w:rsidRPr="00B31574">
              <w:rPr>
                <w:rFonts w:ascii="Arial" w:hAnsi="Arial" w:cs="Arial"/>
                <w:sz w:val="24"/>
              </w:rPr>
              <w:t>contact</w:t>
            </w:r>
            <w:proofErr w:type="gramEnd"/>
          </w:p>
          <w:p w14:paraId="7A4F291C" w14:textId="77777777" w:rsidR="00AE5C96" w:rsidRPr="00B31574" w:rsidRDefault="00AE5C96" w:rsidP="006C74FB">
            <w:pPr>
              <w:pStyle w:val="TableParagraph"/>
              <w:spacing w:line="270" w:lineRule="atLeast"/>
              <w:ind w:right="204"/>
              <w:jc w:val="left"/>
              <w:rPr>
                <w:rFonts w:ascii="Arial" w:hAnsi="Arial" w:cs="Arial"/>
                <w:sz w:val="24"/>
              </w:rPr>
            </w:pPr>
            <w:r w:rsidRPr="00B31574">
              <w:rPr>
                <w:rFonts w:ascii="Arial" w:hAnsi="Arial" w:cs="Arial"/>
                <w:b/>
                <w:bCs/>
                <w:sz w:val="24"/>
              </w:rPr>
              <w:t xml:space="preserve">  Mean=</w:t>
            </w:r>
            <w:r w:rsidRPr="00B31574">
              <w:rPr>
                <w:rFonts w:ascii="Arial" w:hAnsi="Arial" w:cs="Arial"/>
                <w:sz w:val="24"/>
              </w:rPr>
              <w:t>7.05</w:t>
            </w:r>
          </w:p>
          <w:p w14:paraId="49E90504" w14:textId="77777777" w:rsidR="00AE5C96" w:rsidRPr="00B31574" w:rsidRDefault="00AE5C96" w:rsidP="006C74FB">
            <w:pPr>
              <w:pStyle w:val="TableParagraph"/>
              <w:spacing w:line="270" w:lineRule="atLeast"/>
              <w:ind w:right="204"/>
              <w:jc w:val="left"/>
              <w:rPr>
                <w:rFonts w:ascii="Arial" w:hAnsi="Arial" w:cs="Arial"/>
                <w:b/>
                <w:bCs/>
                <w:sz w:val="24"/>
              </w:rPr>
            </w:pPr>
            <w:r w:rsidRPr="00B31574">
              <w:rPr>
                <w:rFonts w:ascii="Arial" w:hAnsi="Arial" w:cs="Arial"/>
                <w:b/>
                <w:bCs/>
                <w:sz w:val="24"/>
              </w:rPr>
              <w:t xml:space="preserve">  SD=</w:t>
            </w:r>
            <w:r w:rsidRPr="00B31574">
              <w:rPr>
                <w:rFonts w:ascii="Arial" w:hAnsi="Arial" w:cs="Arial"/>
                <w:sz w:val="24"/>
              </w:rPr>
              <w:t>5.63</w:t>
            </w:r>
          </w:p>
        </w:tc>
        <w:tc>
          <w:tcPr>
            <w:tcW w:w="2127" w:type="dxa"/>
          </w:tcPr>
          <w:p w14:paraId="0B724F63"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Low</w:t>
            </w:r>
            <w:r w:rsidRPr="00B31574">
              <w:rPr>
                <w:rFonts w:ascii="Arial" w:hAnsi="Arial" w:cs="Arial"/>
                <w:spacing w:val="-5"/>
                <w:sz w:val="24"/>
              </w:rPr>
              <w:t xml:space="preserve"> </w:t>
            </w:r>
            <w:r w:rsidRPr="00B31574">
              <w:rPr>
                <w:rFonts w:ascii="Arial" w:hAnsi="Arial" w:cs="Arial"/>
                <w:sz w:val="24"/>
                <w:szCs w:val="24"/>
              </w:rPr>
              <w:t>(&lt; 4.23)</w:t>
            </w:r>
          </w:p>
        </w:tc>
        <w:tc>
          <w:tcPr>
            <w:tcW w:w="779" w:type="dxa"/>
          </w:tcPr>
          <w:p w14:paraId="3B5C2FC7"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8</w:t>
            </w:r>
          </w:p>
        </w:tc>
        <w:tc>
          <w:tcPr>
            <w:tcW w:w="780" w:type="dxa"/>
          </w:tcPr>
          <w:p w14:paraId="5AA1C294"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26.67</w:t>
            </w:r>
          </w:p>
        </w:tc>
        <w:tc>
          <w:tcPr>
            <w:tcW w:w="779" w:type="dxa"/>
          </w:tcPr>
          <w:p w14:paraId="0AB28714"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14</w:t>
            </w:r>
          </w:p>
        </w:tc>
        <w:tc>
          <w:tcPr>
            <w:tcW w:w="780" w:type="dxa"/>
          </w:tcPr>
          <w:p w14:paraId="7DF4BF89"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46.67</w:t>
            </w:r>
          </w:p>
        </w:tc>
        <w:tc>
          <w:tcPr>
            <w:tcW w:w="779" w:type="dxa"/>
          </w:tcPr>
          <w:p w14:paraId="3164F098"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22</w:t>
            </w:r>
          </w:p>
        </w:tc>
        <w:tc>
          <w:tcPr>
            <w:tcW w:w="780" w:type="dxa"/>
          </w:tcPr>
          <w:p w14:paraId="086EBA95"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36.67</w:t>
            </w:r>
          </w:p>
        </w:tc>
      </w:tr>
      <w:tr w:rsidR="00AE5C96" w:rsidRPr="00B31574" w14:paraId="06B9EC58" w14:textId="77777777" w:rsidTr="006C74FB">
        <w:trPr>
          <w:trHeight w:val="279"/>
        </w:trPr>
        <w:tc>
          <w:tcPr>
            <w:tcW w:w="567" w:type="dxa"/>
            <w:vMerge/>
          </w:tcPr>
          <w:p w14:paraId="4FDBAD74" w14:textId="77777777" w:rsidR="00AE5C96" w:rsidRPr="00B31574" w:rsidRDefault="00AE5C96" w:rsidP="006C74FB">
            <w:pPr>
              <w:jc w:val="center"/>
              <w:rPr>
                <w:rFonts w:ascii="Arial" w:hAnsi="Arial" w:cs="Arial"/>
                <w:sz w:val="2"/>
                <w:szCs w:val="2"/>
              </w:rPr>
            </w:pPr>
          </w:p>
        </w:tc>
        <w:tc>
          <w:tcPr>
            <w:tcW w:w="1701" w:type="dxa"/>
            <w:vMerge/>
          </w:tcPr>
          <w:p w14:paraId="399A0C10" w14:textId="77777777" w:rsidR="00AE5C96" w:rsidRPr="00B31574" w:rsidRDefault="00AE5C96" w:rsidP="006C74FB">
            <w:pPr>
              <w:rPr>
                <w:rFonts w:ascii="Arial" w:hAnsi="Arial" w:cs="Arial"/>
                <w:sz w:val="2"/>
                <w:szCs w:val="2"/>
              </w:rPr>
            </w:pPr>
          </w:p>
        </w:tc>
        <w:tc>
          <w:tcPr>
            <w:tcW w:w="2127" w:type="dxa"/>
          </w:tcPr>
          <w:p w14:paraId="65CDA23E"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 xml:space="preserve">Medium </w:t>
            </w:r>
            <w:r w:rsidRPr="00B31574">
              <w:rPr>
                <w:rFonts w:ascii="Arial" w:hAnsi="Arial" w:cs="Arial"/>
                <w:sz w:val="24"/>
                <w:szCs w:val="24"/>
              </w:rPr>
              <w:t>(4.23-9.86)</w:t>
            </w:r>
          </w:p>
        </w:tc>
        <w:tc>
          <w:tcPr>
            <w:tcW w:w="779" w:type="dxa"/>
          </w:tcPr>
          <w:p w14:paraId="1CD61BF6" w14:textId="77777777" w:rsidR="00AE5C96" w:rsidRPr="00B31574" w:rsidRDefault="00AE5C96" w:rsidP="006C74FB">
            <w:pPr>
              <w:pStyle w:val="TableParagraph"/>
              <w:spacing w:before="1" w:line="255" w:lineRule="exact"/>
              <w:ind w:left="10" w:right="5"/>
              <w:rPr>
                <w:rFonts w:ascii="Arial" w:hAnsi="Arial" w:cs="Arial"/>
                <w:sz w:val="24"/>
              </w:rPr>
            </w:pPr>
            <w:r w:rsidRPr="00B31574">
              <w:rPr>
                <w:rFonts w:ascii="Arial" w:hAnsi="Arial" w:cs="Arial"/>
                <w:sz w:val="24"/>
              </w:rPr>
              <w:t>12</w:t>
            </w:r>
          </w:p>
        </w:tc>
        <w:tc>
          <w:tcPr>
            <w:tcW w:w="780" w:type="dxa"/>
          </w:tcPr>
          <w:p w14:paraId="5CFB745F" w14:textId="77777777" w:rsidR="00AE5C96" w:rsidRPr="00B31574" w:rsidRDefault="00AE5C96" w:rsidP="006C74FB">
            <w:pPr>
              <w:pStyle w:val="TableParagraph"/>
              <w:spacing w:before="1" w:line="255" w:lineRule="exact"/>
              <w:ind w:left="11" w:right="5"/>
              <w:rPr>
                <w:rFonts w:ascii="Arial" w:hAnsi="Arial" w:cs="Arial"/>
                <w:color w:val="000000" w:themeColor="text1"/>
                <w:sz w:val="24"/>
              </w:rPr>
            </w:pPr>
            <w:r w:rsidRPr="00B31574">
              <w:rPr>
                <w:rFonts w:ascii="Arial" w:hAnsi="Arial" w:cs="Arial"/>
                <w:color w:val="000000" w:themeColor="text1"/>
                <w:sz w:val="24"/>
              </w:rPr>
              <w:t>40.00</w:t>
            </w:r>
          </w:p>
        </w:tc>
        <w:tc>
          <w:tcPr>
            <w:tcW w:w="779" w:type="dxa"/>
          </w:tcPr>
          <w:p w14:paraId="35AC4FB5"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11</w:t>
            </w:r>
          </w:p>
        </w:tc>
        <w:tc>
          <w:tcPr>
            <w:tcW w:w="780" w:type="dxa"/>
          </w:tcPr>
          <w:p w14:paraId="2E7A9B83"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36.66</w:t>
            </w:r>
          </w:p>
        </w:tc>
        <w:tc>
          <w:tcPr>
            <w:tcW w:w="779" w:type="dxa"/>
          </w:tcPr>
          <w:p w14:paraId="30ACB261" w14:textId="77777777" w:rsidR="00AE5C96" w:rsidRPr="00B31574" w:rsidRDefault="00AE5C96" w:rsidP="006C74FB">
            <w:pPr>
              <w:pStyle w:val="TableParagraph"/>
              <w:spacing w:before="1" w:line="255" w:lineRule="exact"/>
              <w:ind w:left="10" w:right="4"/>
              <w:rPr>
                <w:rFonts w:ascii="Arial" w:hAnsi="Arial" w:cs="Arial"/>
                <w:color w:val="000000" w:themeColor="text1"/>
                <w:sz w:val="24"/>
              </w:rPr>
            </w:pPr>
            <w:r w:rsidRPr="00B31574">
              <w:rPr>
                <w:rFonts w:ascii="Arial" w:hAnsi="Arial" w:cs="Arial"/>
                <w:color w:val="000000" w:themeColor="text1"/>
                <w:sz w:val="24"/>
              </w:rPr>
              <w:t>23</w:t>
            </w:r>
          </w:p>
        </w:tc>
        <w:tc>
          <w:tcPr>
            <w:tcW w:w="780" w:type="dxa"/>
          </w:tcPr>
          <w:p w14:paraId="6C43F925"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38.33</w:t>
            </w:r>
          </w:p>
        </w:tc>
      </w:tr>
      <w:tr w:rsidR="00AE5C96" w:rsidRPr="00B31574" w14:paraId="716D5EBC" w14:textId="77777777" w:rsidTr="006C74FB">
        <w:trPr>
          <w:trHeight w:val="278"/>
        </w:trPr>
        <w:tc>
          <w:tcPr>
            <w:tcW w:w="567" w:type="dxa"/>
            <w:vMerge/>
          </w:tcPr>
          <w:p w14:paraId="25AC8EAA" w14:textId="77777777" w:rsidR="00AE5C96" w:rsidRPr="00B31574" w:rsidRDefault="00AE5C96" w:rsidP="006C74FB">
            <w:pPr>
              <w:jc w:val="center"/>
              <w:rPr>
                <w:rFonts w:ascii="Arial" w:hAnsi="Arial" w:cs="Arial"/>
                <w:sz w:val="2"/>
                <w:szCs w:val="2"/>
              </w:rPr>
            </w:pPr>
          </w:p>
        </w:tc>
        <w:tc>
          <w:tcPr>
            <w:tcW w:w="1701" w:type="dxa"/>
            <w:vMerge/>
          </w:tcPr>
          <w:p w14:paraId="67E9C70E" w14:textId="77777777" w:rsidR="00AE5C96" w:rsidRPr="00B31574" w:rsidRDefault="00AE5C96" w:rsidP="006C74FB">
            <w:pPr>
              <w:rPr>
                <w:rFonts w:ascii="Arial" w:hAnsi="Arial" w:cs="Arial"/>
                <w:sz w:val="2"/>
                <w:szCs w:val="2"/>
              </w:rPr>
            </w:pPr>
          </w:p>
        </w:tc>
        <w:tc>
          <w:tcPr>
            <w:tcW w:w="2127" w:type="dxa"/>
          </w:tcPr>
          <w:p w14:paraId="0E863FE0"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 xml:space="preserve">High </w:t>
            </w:r>
            <w:r w:rsidRPr="00B31574">
              <w:rPr>
                <w:rFonts w:ascii="Arial" w:hAnsi="Arial" w:cs="Arial"/>
                <w:sz w:val="24"/>
                <w:szCs w:val="24"/>
              </w:rPr>
              <w:t>(&gt;9.86)</w:t>
            </w:r>
          </w:p>
        </w:tc>
        <w:tc>
          <w:tcPr>
            <w:tcW w:w="779" w:type="dxa"/>
          </w:tcPr>
          <w:p w14:paraId="4F4D3B68"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10</w:t>
            </w:r>
          </w:p>
        </w:tc>
        <w:tc>
          <w:tcPr>
            <w:tcW w:w="780" w:type="dxa"/>
          </w:tcPr>
          <w:p w14:paraId="60ECE61D"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33.33</w:t>
            </w:r>
          </w:p>
        </w:tc>
        <w:tc>
          <w:tcPr>
            <w:tcW w:w="779" w:type="dxa"/>
          </w:tcPr>
          <w:p w14:paraId="7B44BE7F" w14:textId="77777777" w:rsidR="00AE5C96" w:rsidRPr="00B31574" w:rsidRDefault="00AE5C96" w:rsidP="006C74FB">
            <w:pPr>
              <w:pStyle w:val="TableParagraph"/>
              <w:spacing w:line="255" w:lineRule="exact"/>
              <w:ind w:left="10" w:right="11"/>
              <w:rPr>
                <w:rFonts w:ascii="Arial" w:hAnsi="Arial" w:cs="Arial"/>
                <w:color w:val="FFFFFF" w:themeColor="background1"/>
                <w:sz w:val="24"/>
              </w:rPr>
            </w:pPr>
            <w:r w:rsidRPr="00B31574">
              <w:rPr>
                <w:rFonts w:ascii="Arial" w:hAnsi="Arial" w:cs="Arial"/>
                <w:color w:val="000000" w:themeColor="text1"/>
                <w:sz w:val="24"/>
              </w:rPr>
              <w:t>5</w:t>
            </w:r>
          </w:p>
        </w:tc>
        <w:tc>
          <w:tcPr>
            <w:tcW w:w="780" w:type="dxa"/>
          </w:tcPr>
          <w:p w14:paraId="174D17C8"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16.67</w:t>
            </w:r>
          </w:p>
        </w:tc>
        <w:tc>
          <w:tcPr>
            <w:tcW w:w="779" w:type="dxa"/>
          </w:tcPr>
          <w:p w14:paraId="03962110"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15</w:t>
            </w:r>
          </w:p>
        </w:tc>
        <w:tc>
          <w:tcPr>
            <w:tcW w:w="780" w:type="dxa"/>
          </w:tcPr>
          <w:p w14:paraId="317F0847"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25.00</w:t>
            </w:r>
          </w:p>
        </w:tc>
      </w:tr>
      <w:tr w:rsidR="00AE5C96" w:rsidRPr="00B31574" w14:paraId="58445837" w14:textId="77777777" w:rsidTr="006C74FB">
        <w:trPr>
          <w:trHeight w:val="278"/>
        </w:trPr>
        <w:tc>
          <w:tcPr>
            <w:tcW w:w="567" w:type="dxa"/>
            <w:vMerge w:val="restart"/>
          </w:tcPr>
          <w:p w14:paraId="0BD8556D" w14:textId="77777777" w:rsidR="00AE5C96" w:rsidRPr="00B31574" w:rsidRDefault="00AE5C96" w:rsidP="006C74FB">
            <w:pPr>
              <w:pStyle w:val="TableParagraph"/>
              <w:ind w:left="108"/>
              <w:rPr>
                <w:rFonts w:ascii="Arial" w:hAnsi="Arial" w:cs="Arial"/>
                <w:sz w:val="24"/>
              </w:rPr>
            </w:pPr>
            <w:r w:rsidRPr="00B31574">
              <w:rPr>
                <w:rFonts w:ascii="Arial" w:hAnsi="Arial" w:cs="Arial"/>
                <w:spacing w:val="-10"/>
                <w:sz w:val="24"/>
              </w:rPr>
              <w:t>7</w:t>
            </w:r>
          </w:p>
        </w:tc>
        <w:tc>
          <w:tcPr>
            <w:tcW w:w="1701" w:type="dxa"/>
            <w:vMerge w:val="restart"/>
          </w:tcPr>
          <w:p w14:paraId="0551E548" w14:textId="77777777" w:rsidR="00AE5C96" w:rsidRPr="00B31574" w:rsidRDefault="00AE5C96" w:rsidP="006C74FB">
            <w:pPr>
              <w:pStyle w:val="TableParagraph"/>
              <w:spacing w:line="270" w:lineRule="atLeast"/>
              <w:ind w:left="107" w:right="444"/>
              <w:jc w:val="left"/>
              <w:rPr>
                <w:rFonts w:ascii="Arial" w:hAnsi="Arial" w:cs="Arial"/>
                <w:spacing w:val="-2"/>
                <w:sz w:val="24"/>
              </w:rPr>
            </w:pPr>
            <w:r w:rsidRPr="00B31574">
              <w:rPr>
                <w:rFonts w:ascii="Arial" w:hAnsi="Arial" w:cs="Arial"/>
                <w:spacing w:val="-2"/>
                <w:sz w:val="24"/>
              </w:rPr>
              <w:t xml:space="preserve">Extension participation </w:t>
            </w:r>
          </w:p>
          <w:p w14:paraId="31D5B4DA" w14:textId="77777777" w:rsidR="00AE5C96" w:rsidRPr="00B31574" w:rsidRDefault="00AE5C96" w:rsidP="006C74FB">
            <w:pPr>
              <w:pStyle w:val="TableParagraph"/>
              <w:spacing w:line="270" w:lineRule="atLeast"/>
              <w:ind w:left="107" w:right="444"/>
              <w:jc w:val="left"/>
              <w:rPr>
                <w:rFonts w:ascii="Arial" w:hAnsi="Arial" w:cs="Arial"/>
                <w:b/>
                <w:bCs/>
                <w:spacing w:val="-2"/>
                <w:sz w:val="24"/>
              </w:rPr>
            </w:pPr>
            <w:r w:rsidRPr="00B31574">
              <w:rPr>
                <w:rFonts w:ascii="Arial" w:hAnsi="Arial" w:cs="Arial"/>
                <w:b/>
                <w:bCs/>
                <w:spacing w:val="-2"/>
                <w:sz w:val="24"/>
              </w:rPr>
              <w:t>Mean=</w:t>
            </w:r>
            <w:r w:rsidRPr="00B31574">
              <w:rPr>
                <w:rFonts w:ascii="Arial" w:hAnsi="Arial" w:cs="Arial"/>
                <w:spacing w:val="-2"/>
                <w:sz w:val="24"/>
              </w:rPr>
              <w:t>5.15</w:t>
            </w:r>
          </w:p>
          <w:p w14:paraId="6E87E3C9" w14:textId="77777777" w:rsidR="00AE5C96" w:rsidRPr="00B31574" w:rsidRDefault="00AE5C96" w:rsidP="006C74FB">
            <w:pPr>
              <w:pStyle w:val="TableParagraph"/>
              <w:spacing w:line="270" w:lineRule="atLeast"/>
              <w:ind w:left="107" w:right="444"/>
              <w:jc w:val="left"/>
              <w:rPr>
                <w:rFonts w:ascii="Arial" w:hAnsi="Arial" w:cs="Arial"/>
                <w:b/>
                <w:bCs/>
                <w:sz w:val="24"/>
              </w:rPr>
            </w:pPr>
            <w:r w:rsidRPr="00B31574">
              <w:rPr>
                <w:rFonts w:ascii="Arial" w:hAnsi="Arial" w:cs="Arial"/>
                <w:b/>
                <w:bCs/>
                <w:spacing w:val="-2"/>
                <w:sz w:val="24"/>
              </w:rPr>
              <w:t>SD=</w:t>
            </w:r>
            <w:r w:rsidRPr="00B31574">
              <w:rPr>
                <w:rFonts w:ascii="Arial" w:hAnsi="Arial" w:cs="Arial"/>
                <w:spacing w:val="-2"/>
                <w:sz w:val="24"/>
              </w:rPr>
              <w:t>3.92</w:t>
            </w:r>
          </w:p>
        </w:tc>
        <w:tc>
          <w:tcPr>
            <w:tcW w:w="2127" w:type="dxa"/>
          </w:tcPr>
          <w:p w14:paraId="6E3A98FE"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Low</w:t>
            </w:r>
            <w:r w:rsidRPr="00B31574">
              <w:rPr>
                <w:rFonts w:ascii="Arial" w:hAnsi="Arial" w:cs="Arial"/>
                <w:spacing w:val="-5"/>
                <w:sz w:val="24"/>
              </w:rPr>
              <w:t xml:space="preserve"> </w:t>
            </w:r>
            <w:r w:rsidRPr="00B31574">
              <w:rPr>
                <w:rFonts w:ascii="Arial" w:hAnsi="Arial" w:cs="Arial"/>
                <w:sz w:val="24"/>
                <w:szCs w:val="24"/>
              </w:rPr>
              <w:t>(&lt;3.19)</w:t>
            </w:r>
          </w:p>
        </w:tc>
        <w:tc>
          <w:tcPr>
            <w:tcW w:w="779" w:type="dxa"/>
          </w:tcPr>
          <w:p w14:paraId="590C3598" w14:textId="77777777" w:rsidR="00AE5C96" w:rsidRPr="00B31574" w:rsidRDefault="00AE5C96" w:rsidP="006C74FB">
            <w:pPr>
              <w:pStyle w:val="TableParagraph"/>
              <w:spacing w:line="255" w:lineRule="exact"/>
              <w:ind w:left="10" w:right="5"/>
              <w:rPr>
                <w:rFonts w:ascii="Arial" w:hAnsi="Arial" w:cs="Arial"/>
                <w:sz w:val="24"/>
              </w:rPr>
            </w:pPr>
            <w:r w:rsidRPr="00B31574">
              <w:rPr>
                <w:rFonts w:ascii="Arial" w:hAnsi="Arial" w:cs="Arial"/>
                <w:sz w:val="24"/>
              </w:rPr>
              <w:t>4</w:t>
            </w:r>
          </w:p>
        </w:tc>
        <w:tc>
          <w:tcPr>
            <w:tcW w:w="780" w:type="dxa"/>
          </w:tcPr>
          <w:p w14:paraId="4470E2A8"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13.33</w:t>
            </w:r>
          </w:p>
        </w:tc>
        <w:tc>
          <w:tcPr>
            <w:tcW w:w="779" w:type="dxa"/>
          </w:tcPr>
          <w:p w14:paraId="39B42A16" w14:textId="77777777" w:rsidR="00AE5C96" w:rsidRPr="00B31574" w:rsidRDefault="00AE5C96" w:rsidP="006C74FB">
            <w:pPr>
              <w:pStyle w:val="TableParagraph"/>
              <w:spacing w:line="255" w:lineRule="exact"/>
              <w:ind w:left="10" w:right="11"/>
              <w:rPr>
                <w:rFonts w:ascii="Arial" w:hAnsi="Arial" w:cs="Arial"/>
                <w:color w:val="FFFFFF" w:themeColor="background1"/>
                <w:sz w:val="24"/>
              </w:rPr>
            </w:pPr>
            <w:r w:rsidRPr="00B31574">
              <w:rPr>
                <w:rFonts w:ascii="Arial" w:hAnsi="Arial" w:cs="Arial"/>
                <w:color w:val="000000" w:themeColor="text1"/>
                <w:sz w:val="24"/>
              </w:rPr>
              <w:t>18</w:t>
            </w:r>
          </w:p>
        </w:tc>
        <w:tc>
          <w:tcPr>
            <w:tcW w:w="780" w:type="dxa"/>
          </w:tcPr>
          <w:p w14:paraId="4FBF6CC7"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60.00</w:t>
            </w:r>
          </w:p>
        </w:tc>
        <w:tc>
          <w:tcPr>
            <w:tcW w:w="779" w:type="dxa"/>
          </w:tcPr>
          <w:p w14:paraId="7DBCDF83"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22</w:t>
            </w:r>
          </w:p>
        </w:tc>
        <w:tc>
          <w:tcPr>
            <w:tcW w:w="780" w:type="dxa"/>
          </w:tcPr>
          <w:p w14:paraId="51D7A0E5"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36.67</w:t>
            </w:r>
          </w:p>
        </w:tc>
      </w:tr>
      <w:tr w:rsidR="00AE5C96" w:rsidRPr="00B31574" w14:paraId="6E8E1679" w14:textId="77777777" w:rsidTr="006C74FB">
        <w:trPr>
          <w:trHeight w:val="297"/>
        </w:trPr>
        <w:tc>
          <w:tcPr>
            <w:tcW w:w="567" w:type="dxa"/>
            <w:vMerge/>
          </w:tcPr>
          <w:p w14:paraId="50F92CD1" w14:textId="77777777" w:rsidR="00AE5C96" w:rsidRPr="00B31574" w:rsidRDefault="00AE5C96" w:rsidP="006C74FB">
            <w:pPr>
              <w:jc w:val="center"/>
              <w:rPr>
                <w:rFonts w:ascii="Arial" w:hAnsi="Arial" w:cs="Arial"/>
                <w:sz w:val="2"/>
                <w:szCs w:val="2"/>
              </w:rPr>
            </w:pPr>
          </w:p>
        </w:tc>
        <w:tc>
          <w:tcPr>
            <w:tcW w:w="1701" w:type="dxa"/>
            <w:vMerge/>
          </w:tcPr>
          <w:p w14:paraId="02392AEA" w14:textId="77777777" w:rsidR="00AE5C96" w:rsidRPr="00B31574" w:rsidRDefault="00AE5C96" w:rsidP="006C74FB">
            <w:pPr>
              <w:rPr>
                <w:rFonts w:ascii="Arial" w:hAnsi="Arial" w:cs="Arial"/>
                <w:sz w:val="2"/>
                <w:szCs w:val="2"/>
              </w:rPr>
            </w:pPr>
          </w:p>
        </w:tc>
        <w:tc>
          <w:tcPr>
            <w:tcW w:w="2127" w:type="dxa"/>
          </w:tcPr>
          <w:p w14:paraId="66301671" w14:textId="77777777" w:rsidR="00AE5C96" w:rsidRPr="00B31574" w:rsidRDefault="00AE5C96" w:rsidP="006C74FB">
            <w:pPr>
              <w:pStyle w:val="TableParagraph"/>
              <w:spacing w:before="1" w:line="255" w:lineRule="exact"/>
              <w:ind w:left="107"/>
              <w:jc w:val="left"/>
              <w:rPr>
                <w:rFonts w:ascii="Arial" w:hAnsi="Arial" w:cs="Arial"/>
                <w:spacing w:val="-2"/>
                <w:sz w:val="24"/>
              </w:rPr>
            </w:pPr>
            <w:r w:rsidRPr="00B31574">
              <w:rPr>
                <w:rFonts w:ascii="Arial" w:hAnsi="Arial" w:cs="Arial"/>
                <w:sz w:val="24"/>
              </w:rPr>
              <w:t>Medium</w:t>
            </w:r>
            <w:r w:rsidRPr="00B31574">
              <w:rPr>
                <w:rFonts w:ascii="Arial" w:hAnsi="Arial" w:cs="Arial"/>
                <w:spacing w:val="-2"/>
                <w:sz w:val="24"/>
              </w:rPr>
              <w:t xml:space="preserve"> </w:t>
            </w:r>
            <w:r w:rsidRPr="00B31574">
              <w:rPr>
                <w:rFonts w:ascii="Arial" w:hAnsi="Arial" w:cs="Arial"/>
                <w:sz w:val="24"/>
                <w:szCs w:val="24"/>
              </w:rPr>
              <w:t>(3.19-7.11)</w:t>
            </w:r>
          </w:p>
        </w:tc>
        <w:tc>
          <w:tcPr>
            <w:tcW w:w="779" w:type="dxa"/>
          </w:tcPr>
          <w:p w14:paraId="5DD9D92C" w14:textId="77777777" w:rsidR="00AE5C96" w:rsidRPr="00B31574" w:rsidRDefault="00AE5C96" w:rsidP="006C74FB">
            <w:pPr>
              <w:pStyle w:val="TableParagraph"/>
              <w:spacing w:before="1" w:line="255" w:lineRule="exact"/>
              <w:ind w:left="10" w:right="5"/>
              <w:rPr>
                <w:rFonts w:ascii="Arial" w:hAnsi="Arial" w:cs="Arial"/>
                <w:sz w:val="24"/>
              </w:rPr>
            </w:pPr>
            <w:r w:rsidRPr="00B31574">
              <w:rPr>
                <w:rFonts w:ascii="Arial" w:hAnsi="Arial" w:cs="Arial"/>
                <w:sz w:val="24"/>
              </w:rPr>
              <w:t>14</w:t>
            </w:r>
          </w:p>
        </w:tc>
        <w:tc>
          <w:tcPr>
            <w:tcW w:w="780" w:type="dxa"/>
          </w:tcPr>
          <w:p w14:paraId="096D61F3" w14:textId="77777777" w:rsidR="00AE5C96" w:rsidRPr="00B31574" w:rsidRDefault="00AE5C96" w:rsidP="006C74FB">
            <w:pPr>
              <w:pStyle w:val="TableParagraph"/>
              <w:spacing w:before="1" w:line="255" w:lineRule="exact"/>
              <w:ind w:left="11" w:right="5"/>
              <w:rPr>
                <w:rFonts w:ascii="Arial" w:hAnsi="Arial" w:cs="Arial"/>
                <w:color w:val="000000" w:themeColor="text1"/>
                <w:sz w:val="24"/>
              </w:rPr>
            </w:pPr>
            <w:r w:rsidRPr="00B31574">
              <w:rPr>
                <w:rFonts w:ascii="Arial" w:hAnsi="Arial" w:cs="Arial"/>
                <w:color w:val="000000" w:themeColor="text1"/>
                <w:sz w:val="24"/>
              </w:rPr>
              <w:t>46.67</w:t>
            </w:r>
          </w:p>
        </w:tc>
        <w:tc>
          <w:tcPr>
            <w:tcW w:w="779" w:type="dxa"/>
          </w:tcPr>
          <w:p w14:paraId="44536F82"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10</w:t>
            </w:r>
          </w:p>
        </w:tc>
        <w:tc>
          <w:tcPr>
            <w:tcW w:w="780" w:type="dxa"/>
          </w:tcPr>
          <w:p w14:paraId="4FE9ABF6"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33.33</w:t>
            </w:r>
          </w:p>
        </w:tc>
        <w:tc>
          <w:tcPr>
            <w:tcW w:w="779" w:type="dxa"/>
          </w:tcPr>
          <w:p w14:paraId="5276DF1F" w14:textId="77777777" w:rsidR="00AE5C96" w:rsidRPr="00B31574" w:rsidRDefault="00AE5C96" w:rsidP="006C74FB">
            <w:pPr>
              <w:pStyle w:val="TableParagraph"/>
              <w:spacing w:before="1" w:line="255" w:lineRule="exact"/>
              <w:ind w:left="10" w:right="4"/>
              <w:rPr>
                <w:rFonts w:ascii="Arial" w:hAnsi="Arial" w:cs="Arial"/>
                <w:color w:val="000000" w:themeColor="text1"/>
                <w:sz w:val="24"/>
              </w:rPr>
            </w:pPr>
            <w:r w:rsidRPr="00B31574">
              <w:rPr>
                <w:rFonts w:ascii="Arial" w:hAnsi="Arial" w:cs="Arial"/>
                <w:color w:val="000000" w:themeColor="text1"/>
                <w:sz w:val="24"/>
              </w:rPr>
              <w:t>24</w:t>
            </w:r>
          </w:p>
        </w:tc>
        <w:tc>
          <w:tcPr>
            <w:tcW w:w="780" w:type="dxa"/>
          </w:tcPr>
          <w:p w14:paraId="355A9189"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40.00</w:t>
            </w:r>
          </w:p>
        </w:tc>
      </w:tr>
      <w:tr w:rsidR="00AE5C96" w:rsidRPr="00B31574" w14:paraId="69D1C443" w14:textId="77777777" w:rsidTr="006C74FB">
        <w:trPr>
          <w:trHeight w:val="323"/>
        </w:trPr>
        <w:tc>
          <w:tcPr>
            <w:tcW w:w="567" w:type="dxa"/>
            <w:vMerge/>
          </w:tcPr>
          <w:p w14:paraId="5C011AC3" w14:textId="77777777" w:rsidR="00AE5C96" w:rsidRPr="00B31574" w:rsidRDefault="00AE5C96" w:rsidP="006C74FB">
            <w:pPr>
              <w:jc w:val="center"/>
              <w:rPr>
                <w:rFonts w:ascii="Arial" w:hAnsi="Arial" w:cs="Arial"/>
                <w:sz w:val="2"/>
                <w:szCs w:val="2"/>
              </w:rPr>
            </w:pPr>
          </w:p>
        </w:tc>
        <w:tc>
          <w:tcPr>
            <w:tcW w:w="1701" w:type="dxa"/>
            <w:vMerge/>
          </w:tcPr>
          <w:p w14:paraId="316C9FF4" w14:textId="77777777" w:rsidR="00AE5C96" w:rsidRPr="00B31574" w:rsidRDefault="00AE5C96" w:rsidP="006C74FB">
            <w:pPr>
              <w:rPr>
                <w:rFonts w:ascii="Arial" w:hAnsi="Arial" w:cs="Arial"/>
                <w:sz w:val="2"/>
                <w:szCs w:val="2"/>
              </w:rPr>
            </w:pPr>
          </w:p>
        </w:tc>
        <w:tc>
          <w:tcPr>
            <w:tcW w:w="2127" w:type="dxa"/>
          </w:tcPr>
          <w:p w14:paraId="2F4129CF" w14:textId="77777777" w:rsidR="00AE5C96" w:rsidRPr="00B31574" w:rsidRDefault="00AE5C96" w:rsidP="006C74FB">
            <w:pPr>
              <w:pStyle w:val="TableParagraph"/>
              <w:spacing w:before="255" w:line="255" w:lineRule="exact"/>
              <w:jc w:val="left"/>
              <w:rPr>
                <w:rFonts w:ascii="Arial" w:hAnsi="Arial" w:cs="Arial"/>
                <w:sz w:val="24"/>
              </w:rPr>
            </w:pPr>
            <w:r w:rsidRPr="00B31574">
              <w:rPr>
                <w:rFonts w:ascii="Arial" w:hAnsi="Arial" w:cs="Arial"/>
                <w:sz w:val="24"/>
              </w:rPr>
              <w:t xml:space="preserve">  High </w:t>
            </w:r>
            <w:r w:rsidRPr="00B31574">
              <w:rPr>
                <w:rFonts w:ascii="Arial" w:hAnsi="Arial" w:cs="Arial"/>
                <w:sz w:val="24"/>
                <w:szCs w:val="24"/>
              </w:rPr>
              <w:t>(&gt;7.11)</w:t>
            </w:r>
          </w:p>
        </w:tc>
        <w:tc>
          <w:tcPr>
            <w:tcW w:w="779" w:type="dxa"/>
          </w:tcPr>
          <w:p w14:paraId="71EDBFB1" w14:textId="77777777" w:rsidR="00AE5C96" w:rsidRPr="00B31574" w:rsidRDefault="00AE5C96" w:rsidP="006C74FB">
            <w:pPr>
              <w:pStyle w:val="TableParagraph"/>
              <w:spacing w:before="128"/>
              <w:ind w:left="10" w:right="5"/>
              <w:rPr>
                <w:rFonts w:ascii="Arial" w:hAnsi="Arial" w:cs="Arial"/>
                <w:sz w:val="24"/>
              </w:rPr>
            </w:pPr>
            <w:r w:rsidRPr="00B31574">
              <w:rPr>
                <w:rFonts w:ascii="Arial" w:hAnsi="Arial" w:cs="Arial"/>
                <w:sz w:val="24"/>
              </w:rPr>
              <w:t>12</w:t>
            </w:r>
          </w:p>
        </w:tc>
        <w:tc>
          <w:tcPr>
            <w:tcW w:w="780" w:type="dxa"/>
          </w:tcPr>
          <w:p w14:paraId="48DFCCCE" w14:textId="77777777" w:rsidR="00AE5C96" w:rsidRPr="00B31574" w:rsidRDefault="00AE5C96" w:rsidP="006C74FB">
            <w:pPr>
              <w:pStyle w:val="TableParagraph"/>
              <w:spacing w:before="128"/>
              <w:ind w:left="11" w:right="5"/>
              <w:rPr>
                <w:rFonts w:ascii="Arial" w:hAnsi="Arial" w:cs="Arial"/>
                <w:color w:val="000000" w:themeColor="text1"/>
                <w:sz w:val="24"/>
              </w:rPr>
            </w:pPr>
            <w:r w:rsidRPr="00B31574">
              <w:rPr>
                <w:rFonts w:ascii="Arial" w:hAnsi="Arial" w:cs="Arial"/>
                <w:color w:val="000000" w:themeColor="text1"/>
                <w:sz w:val="24"/>
              </w:rPr>
              <w:t>40.00</w:t>
            </w:r>
          </w:p>
        </w:tc>
        <w:tc>
          <w:tcPr>
            <w:tcW w:w="779" w:type="dxa"/>
          </w:tcPr>
          <w:p w14:paraId="4CC0DD11" w14:textId="77777777" w:rsidR="00AE5C96" w:rsidRPr="00B31574" w:rsidRDefault="00AE5C96" w:rsidP="006C74FB">
            <w:pPr>
              <w:pStyle w:val="TableParagraph"/>
              <w:spacing w:before="128"/>
              <w:ind w:left="10" w:right="4"/>
              <w:rPr>
                <w:rFonts w:ascii="Arial" w:hAnsi="Arial" w:cs="Arial"/>
                <w:sz w:val="24"/>
              </w:rPr>
            </w:pPr>
            <w:r w:rsidRPr="00B31574">
              <w:rPr>
                <w:rFonts w:ascii="Arial" w:hAnsi="Arial" w:cs="Arial"/>
                <w:color w:val="000000" w:themeColor="text1"/>
                <w:sz w:val="24"/>
              </w:rPr>
              <w:t>2</w:t>
            </w:r>
          </w:p>
        </w:tc>
        <w:tc>
          <w:tcPr>
            <w:tcW w:w="780" w:type="dxa"/>
          </w:tcPr>
          <w:p w14:paraId="1DEDB40A" w14:textId="77777777" w:rsidR="00AE5C96" w:rsidRPr="00B31574" w:rsidRDefault="00AE5C96" w:rsidP="006C74FB">
            <w:pPr>
              <w:pStyle w:val="TableParagraph"/>
              <w:spacing w:before="128"/>
              <w:ind w:left="11" w:right="4"/>
              <w:rPr>
                <w:rFonts w:ascii="Arial" w:hAnsi="Arial" w:cs="Arial"/>
                <w:sz w:val="24"/>
              </w:rPr>
            </w:pPr>
            <w:r w:rsidRPr="00B31574">
              <w:rPr>
                <w:rFonts w:ascii="Arial" w:hAnsi="Arial" w:cs="Arial"/>
                <w:sz w:val="24"/>
              </w:rPr>
              <w:t>6.67</w:t>
            </w:r>
          </w:p>
        </w:tc>
        <w:tc>
          <w:tcPr>
            <w:tcW w:w="779" w:type="dxa"/>
          </w:tcPr>
          <w:p w14:paraId="43209576" w14:textId="77777777" w:rsidR="00AE5C96" w:rsidRPr="00B31574" w:rsidRDefault="00AE5C96" w:rsidP="006C74FB">
            <w:pPr>
              <w:pStyle w:val="TableParagraph"/>
              <w:spacing w:before="128"/>
              <w:ind w:left="10" w:right="4"/>
              <w:rPr>
                <w:rFonts w:ascii="Arial" w:hAnsi="Arial" w:cs="Arial"/>
                <w:color w:val="000000" w:themeColor="text1"/>
                <w:sz w:val="24"/>
              </w:rPr>
            </w:pPr>
            <w:r w:rsidRPr="00B31574">
              <w:rPr>
                <w:rFonts w:ascii="Arial" w:hAnsi="Arial" w:cs="Arial"/>
                <w:color w:val="000000" w:themeColor="text1"/>
                <w:sz w:val="24"/>
              </w:rPr>
              <w:t>14</w:t>
            </w:r>
          </w:p>
        </w:tc>
        <w:tc>
          <w:tcPr>
            <w:tcW w:w="780" w:type="dxa"/>
          </w:tcPr>
          <w:p w14:paraId="5412A1B0" w14:textId="77777777" w:rsidR="00AE5C96" w:rsidRPr="00B31574" w:rsidRDefault="00AE5C96" w:rsidP="006C74FB">
            <w:pPr>
              <w:pStyle w:val="TableParagraph"/>
              <w:spacing w:before="128"/>
              <w:ind w:right="4"/>
              <w:rPr>
                <w:rFonts w:ascii="Arial" w:hAnsi="Arial" w:cs="Arial"/>
                <w:color w:val="000000" w:themeColor="text1"/>
                <w:sz w:val="24"/>
              </w:rPr>
            </w:pPr>
            <w:r w:rsidRPr="00B31574">
              <w:rPr>
                <w:rFonts w:ascii="Arial" w:hAnsi="Arial" w:cs="Arial"/>
                <w:color w:val="000000" w:themeColor="text1"/>
                <w:sz w:val="24"/>
              </w:rPr>
              <w:t>23.33</w:t>
            </w:r>
          </w:p>
        </w:tc>
      </w:tr>
      <w:tr w:rsidR="00AE5C96" w:rsidRPr="00B31574" w14:paraId="32C42080" w14:textId="77777777" w:rsidTr="006C74FB">
        <w:trPr>
          <w:trHeight w:val="279"/>
        </w:trPr>
        <w:tc>
          <w:tcPr>
            <w:tcW w:w="567" w:type="dxa"/>
            <w:vMerge w:val="restart"/>
          </w:tcPr>
          <w:p w14:paraId="2F632AB0" w14:textId="77777777" w:rsidR="00AE5C96" w:rsidRPr="00B31574" w:rsidRDefault="00AE5C96" w:rsidP="006C74FB">
            <w:pPr>
              <w:pStyle w:val="TableParagraph"/>
              <w:spacing w:before="1"/>
              <w:ind w:left="108"/>
              <w:rPr>
                <w:rFonts w:ascii="Arial" w:hAnsi="Arial" w:cs="Arial"/>
                <w:sz w:val="24"/>
              </w:rPr>
            </w:pPr>
            <w:r w:rsidRPr="00B31574">
              <w:rPr>
                <w:rFonts w:ascii="Arial" w:hAnsi="Arial" w:cs="Arial"/>
                <w:spacing w:val="-10"/>
                <w:sz w:val="24"/>
              </w:rPr>
              <w:t>8</w:t>
            </w:r>
          </w:p>
        </w:tc>
        <w:tc>
          <w:tcPr>
            <w:tcW w:w="1701" w:type="dxa"/>
            <w:vMerge w:val="restart"/>
          </w:tcPr>
          <w:p w14:paraId="0A696E71" w14:textId="77777777" w:rsidR="00AE5C96" w:rsidRPr="00B31574" w:rsidRDefault="00AE5C96" w:rsidP="006C74FB">
            <w:pPr>
              <w:pStyle w:val="TableParagraph"/>
              <w:spacing w:before="1"/>
              <w:ind w:left="107" w:right="164"/>
              <w:jc w:val="left"/>
              <w:rPr>
                <w:rFonts w:ascii="Arial" w:hAnsi="Arial" w:cs="Arial"/>
                <w:sz w:val="24"/>
              </w:rPr>
            </w:pPr>
            <w:r w:rsidRPr="00B31574">
              <w:rPr>
                <w:rFonts w:ascii="Arial" w:hAnsi="Arial" w:cs="Arial"/>
                <w:spacing w:val="-2"/>
                <w:sz w:val="24"/>
              </w:rPr>
              <w:t xml:space="preserve">Information </w:t>
            </w:r>
            <w:r w:rsidRPr="00B31574">
              <w:rPr>
                <w:rFonts w:ascii="Arial" w:hAnsi="Arial" w:cs="Arial"/>
                <w:sz w:val="24"/>
              </w:rPr>
              <w:t>seeking</w:t>
            </w:r>
            <w:r w:rsidRPr="00B31574">
              <w:rPr>
                <w:rFonts w:ascii="Arial" w:hAnsi="Arial" w:cs="Arial"/>
                <w:spacing w:val="-15"/>
                <w:sz w:val="24"/>
              </w:rPr>
              <w:t xml:space="preserve"> </w:t>
            </w:r>
            <w:r w:rsidRPr="00B31574">
              <w:rPr>
                <w:rFonts w:ascii="Arial" w:hAnsi="Arial" w:cs="Arial"/>
                <w:sz w:val="24"/>
              </w:rPr>
              <w:t>behavior</w:t>
            </w:r>
          </w:p>
          <w:p w14:paraId="09BEA9FD" w14:textId="77777777" w:rsidR="00AE5C96" w:rsidRPr="00B31574" w:rsidRDefault="00AE5C96" w:rsidP="006C74FB">
            <w:pPr>
              <w:pStyle w:val="TableParagraph"/>
              <w:spacing w:before="1"/>
              <w:ind w:left="107" w:right="164"/>
              <w:jc w:val="left"/>
              <w:rPr>
                <w:rFonts w:ascii="Arial" w:hAnsi="Arial" w:cs="Arial"/>
                <w:b/>
                <w:bCs/>
                <w:sz w:val="24"/>
              </w:rPr>
            </w:pPr>
            <w:r w:rsidRPr="00B31574">
              <w:rPr>
                <w:rFonts w:ascii="Arial" w:hAnsi="Arial" w:cs="Arial"/>
                <w:b/>
                <w:bCs/>
                <w:sz w:val="24"/>
              </w:rPr>
              <w:t>Mean=</w:t>
            </w:r>
            <w:r w:rsidRPr="00B31574">
              <w:rPr>
                <w:rFonts w:ascii="Arial" w:hAnsi="Arial" w:cs="Arial"/>
                <w:sz w:val="24"/>
              </w:rPr>
              <w:t>14.01</w:t>
            </w:r>
          </w:p>
          <w:p w14:paraId="728C0694" w14:textId="77777777" w:rsidR="00AE5C96" w:rsidRPr="00B31574" w:rsidRDefault="00AE5C96" w:rsidP="006C74FB">
            <w:pPr>
              <w:pStyle w:val="TableParagraph"/>
              <w:spacing w:before="1"/>
              <w:ind w:left="107" w:right="164"/>
              <w:jc w:val="left"/>
              <w:rPr>
                <w:rFonts w:ascii="Arial" w:hAnsi="Arial" w:cs="Arial"/>
                <w:b/>
                <w:bCs/>
                <w:sz w:val="24"/>
              </w:rPr>
            </w:pPr>
            <w:r w:rsidRPr="00B31574">
              <w:rPr>
                <w:rFonts w:ascii="Arial" w:hAnsi="Arial" w:cs="Arial"/>
                <w:b/>
                <w:bCs/>
                <w:sz w:val="24"/>
              </w:rPr>
              <w:t>SD=</w:t>
            </w:r>
            <w:r w:rsidRPr="00B31574">
              <w:rPr>
                <w:rFonts w:ascii="Arial" w:hAnsi="Arial" w:cs="Arial"/>
                <w:sz w:val="24"/>
              </w:rPr>
              <w:t>4.19</w:t>
            </w:r>
          </w:p>
        </w:tc>
        <w:tc>
          <w:tcPr>
            <w:tcW w:w="2127" w:type="dxa"/>
          </w:tcPr>
          <w:p w14:paraId="00E55A66"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Low</w:t>
            </w:r>
            <w:r w:rsidRPr="00B31574">
              <w:rPr>
                <w:rFonts w:ascii="Arial" w:hAnsi="Arial" w:cs="Arial"/>
                <w:spacing w:val="-5"/>
                <w:sz w:val="24"/>
              </w:rPr>
              <w:t xml:space="preserve"> </w:t>
            </w:r>
            <w:r w:rsidRPr="00B31574">
              <w:rPr>
                <w:rFonts w:ascii="Arial" w:hAnsi="Arial" w:cs="Arial"/>
                <w:sz w:val="24"/>
                <w:szCs w:val="24"/>
              </w:rPr>
              <w:t>(&lt; 11.92)</w:t>
            </w:r>
          </w:p>
        </w:tc>
        <w:tc>
          <w:tcPr>
            <w:tcW w:w="779" w:type="dxa"/>
          </w:tcPr>
          <w:p w14:paraId="79C9ADA1" w14:textId="77777777" w:rsidR="00AE5C96" w:rsidRPr="00B31574" w:rsidRDefault="00AE5C96" w:rsidP="006C74FB">
            <w:pPr>
              <w:pStyle w:val="TableParagraph"/>
              <w:spacing w:before="1" w:line="255" w:lineRule="exact"/>
              <w:ind w:right="5"/>
              <w:rPr>
                <w:rFonts w:ascii="Arial" w:hAnsi="Arial" w:cs="Arial"/>
                <w:color w:val="000000" w:themeColor="text1"/>
                <w:sz w:val="24"/>
              </w:rPr>
            </w:pPr>
            <w:r w:rsidRPr="00B31574">
              <w:rPr>
                <w:rFonts w:ascii="Arial" w:hAnsi="Arial" w:cs="Arial"/>
                <w:color w:val="000000" w:themeColor="text1"/>
                <w:sz w:val="24"/>
              </w:rPr>
              <w:t>9</w:t>
            </w:r>
          </w:p>
        </w:tc>
        <w:tc>
          <w:tcPr>
            <w:tcW w:w="780" w:type="dxa"/>
          </w:tcPr>
          <w:p w14:paraId="4916EAA2" w14:textId="77777777" w:rsidR="00AE5C96" w:rsidRPr="00B31574" w:rsidRDefault="00AE5C96" w:rsidP="006C74FB">
            <w:pPr>
              <w:pStyle w:val="TableParagraph"/>
              <w:spacing w:before="1" w:line="255" w:lineRule="exact"/>
              <w:ind w:right="5"/>
              <w:rPr>
                <w:rFonts w:ascii="Arial" w:hAnsi="Arial" w:cs="Arial"/>
                <w:color w:val="000000" w:themeColor="text1"/>
                <w:sz w:val="24"/>
              </w:rPr>
            </w:pPr>
            <w:r w:rsidRPr="00B31574">
              <w:rPr>
                <w:rFonts w:ascii="Arial" w:hAnsi="Arial" w:cs="Arial"/>
                <w:color w:val="000000" w:themeColor="text1"/>
                <w:sz w:val="24"/>
              </w:rPr>
              <w:t>30.00</w:t>
            </w:r>
          </w:p>
        </w:tc>
        <w:tc>
          <w:tcPr>
            <w:tcW w:w="779" w:type="dxa"/>
          </w:tcPr>
          <w:p w14:paraId="0F341282"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6</w:t>
            </w:r>
          </w:p>
        </w:tc>
        <w:tc>
          <w:tcPr>
            <w:tcW w:w="780" w:type="dxa"/>
          </w:tcPr>
          <w:p w14:paraId="5BB6CDE8" w14:textId="77777777" w:rsidR="00AE5C96" w:rsidRPr="00B31574" w:rsidRDefault="00AE5C96" w:rsidP="006C74FB">
            <w:pPr>
              <w:pStyle w:val="TableParagraph"/>
              <w:spacing w:before="1" w:line="255" w:lineRule="exact"/>
              <w:ind w:right="4"/>
              <w:rPr>
                <w:rFonts w:ascii="Arial" w:hAnsi="Arial" w:cs="Arial"/>
                <w:color w:val="000000" w:themeColor="text1"/>
                <w:sz w:val="24"/>
              </w:rPr>
            </w:pPr>
            <w:r w:rsidRPr="00B31574">
              <w:rPr>
                <w:rFonts w:ascii="Arial" w:hAnsi="Arial" w:cs="Arial"/>
                <w:color w:val="000000" w:themeColor="text1"/>
                <w:sz w:val="24"/>
              </w:rPr>
              <w:t>20.00</w:t>
            </w:r>
          </w:p>
        </w:tc>
        <w:tc>
          <w:tcPr>
            <w:tcW w:w="779" w:type="dxa"/>
          </w:tcPr>
          <w:p w14:paraId="0F061E77" w14:textId="77777777" w:rsidR="00AE5C96" w:rsidRPr="00B31574" w:rsidRDefault="00AE5C96" w:rsidP="006C74FB">
            <w:pPr>
              <w:pStyle w:val="TableParagraph"/>
              <w:spacing w:before="1" w:line="255" w:lineRule="exact"/>
              <w:ind w:left="10" w:right="4"/>
              <w:rPr>
                <w:rFonts w:ascii="Arial" w:hAnsi="Arial" w:cs="Arial"/>
                <w:color w:val="000000" w:themeColor="text1"/>
                <w:sz w:val="24"/>
              </w:rPr>
            </w:pPr>
            <w:r w:rsidRPr="00B31574">
              <w:rPr>
                <w:rFonts w:ascii="Arial" w:hAnsi="Arial" w:cs="Arial"/>
                <w:color w:val="000000" w:themeColor="text1"/>
                <w:sz w:val="24"/>
              </w:rPr>
              <w:t>15</w:t>
            </w:r>
          </w:p>
        </w:tc>
        <w:tc>
          <w:tcPr>
            <w:tcW w:w="780" w:type="dxa"/>
          </w:tcPr>
          <w:p w14:paraId="78CB8542"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25.00</w:t>
            </w:r>
          </w:p>
        </w:tc>
      </w:tr>
      <w:tr w:rsidR="00AE5C96" w:rsidRPr="00B31574" w14:paraId="269546C9" w14:textId="77777777" w:rsidTr="006C74FB">
        <w:trPr>
          <w:trHeight w:val="278"/>
        </w:trPr>
        <w:tc>
          <w:tcPr>
            <w:tcW w:w="567" w:type="dxa"/>
            <w:vMerge/>
          </w:tcPr>
          <w:p w14:paraId="291F9B27" w14:textId="77777777" w:rsidR="00AE5C96" w:rsidRPr="00B31574" w:rsidRDefault="00AE5C96" w:rsidP="006C74FB">
            <w:pPr>
              <w:jc w:val="center"/>
              <w:rPr>
                <w:rFonts w:ascii="Arial" w:hAnsi="Arial" w:cs="Arial"/>
                <w:sz w:val="2"/>
                <w:szCs w:val="2"/>
              </w:rPr>
            </w:pPr>
          </w:p>
        </w:tc>
        <w:tc>
          <w:tcPr>
            <w:tcW w:w="1701" w:type="dxa"/>
            <w:vMerge/>
          </w:tcPr>
          <w:p w14:paraId="3C8FFA0A" w14:textId="77777777" w:rsidR="00AE5C96" w:rsidRPr="00B31574" w:rsidRDefault="00AE5C96" w:rsidP="006C74FB">
            <w:pPr>
              <w:rPr>
                <w:rFonts w:ascii="Arial" w:hAnsi="Arial" w:cs="Arial"/>
                <w:sz w:val="2"/>
                <w:szCs w:val="2"/>
              </w:rPr>
            </w:pPr>
          </w:p>
        </w:tc>
        <w:tc>
          <w:tcPr>
            <w:tcW w:w="2127" w:type="dxa"/>
          </w:tcPr>
          <w:p w14:paraId="7A78276C" w14:textId="77777777" w:rsidR="00AE5C96" w:rsidRPr="00B31574" w:rsidRDefault="00AE5C96" w:rsidP="006C74FB">
            <w:pPr>
              <w:pStyle w:val="TableParagraph"/>
              <w:spacing w:line="255" w:lineRule="exact"/>
              <w:ind w:left="107"/>
              <w:jc w:val="left"/>
              <w:rPr>
                <w:rFonts w:ascii="Arial" w:hAnsi="Arial" w:cs="Arial"/>
                <w:szCs w:val="20"/>
              </w:rPr>
            </w:pPr>
            <w:r w:rsidRPr="00B31574">
              <w:rPr>
                <w:rFonts w:ascii="Arial" w:hAnsi="Arial" w:cs="Arial"/>
                <w:szCs w:val="20"/>
              </w:rPr>
              <w:t>Medium</w:t>
            </w:r>
            <w:r w:rsidRPr="00B31574">
              <w:rPr>
                <w:rFonts w:ascii="Arial" w:hAnsi="Arial" w:cs="Arial"/>
                <w:spacing w:val="-2"/>
                <w:szCs w:val="20"/>
              </w:rPr>
              <w:t xml:space="preserve"> </w:t>
            </w:r>
            <w:r w:rsidRPr="00B31574">
              <w:rPr>
                <w:rFonts w:ascii="Arial" w:hAnsi="Arial" w:cs="Arial"/>
                <w:szCs w:val="20"/>
              </w:rPr>
              <w:t>(11.92 – 16.11)</w:t>
            </w:r>
          </w:p>
        </w:tc>
        <w:tc>
          <w:tcPr>
            <w:tcW w:w="779" w:type="dxa"/>
          </w:tcPr>
          <w:p w14:paraId="6E8D599C" w14:textId="77777777" w:rsidR="00AE5C96" w:rsidRPr="00B31574" w:rsidRDefault="00AE5C96" w:rsidP="006C74FB">
            <w:pPr>
              <w:pStyle w:val="TableParagraph"/>
              <w:spacing w:line="255" w:lineRule="exact"/>
              <w:ind w:left="10" w:right="5"/>
              <w:rPr>
                <w:rFonts w:ascii="Arial" w:hAnsi="Arial" w:cs="Arial"/>
                <w:color w:val="FFFFFF" w:themeColor="background1"/>
                <w:sz w:val="24"/>
              </w:rPr>
            </w:pPr>
            <w:r w:rsidRPr="00B31574">
              <w:rPr>
                <w:rFonts w:ascii="Arial" w:hAnsi="Arial" w:cs="Arial"/>
                <w:color w:val="000000" w:themeColor="text1"/>
                <w:spacing w:val="-10"/>
                <w:sz w:val="24"/>
              </w:rPr>
              <w:t xml:space="preserve">   6</w:t>
            </w:r>
            <w:r w:rsidRPr="00B31574">
              <w:rPr>
                <w:rFonts w:ascii="Arial" w:hAnsi="Arial" w:cs="Arial"/>
                <w:color w:val="FFFFFF" w:themeColor="background1"/>
                <w:spacing w:val="-10"/>
                <w:sz w:val="24"/>
              </w:rPr>
              <w:t>56</w:t>
            </w:r>
          </w:p>
        </w:tc>
        <w:tc>
          <w:tcPr>
            <w:tcW w:w="780" w:type="dxa"/>
          </w:tcPr>
          <w:p w14:paraId="3FB3ADC8"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20.00</w:t>
            </w:r>
          </w:p>
        </w:tc>
        <w:tc>
          <w:tcPr>
            <w:tcW w:w="779" w:type="dxa"/>
          </w:tcPr>
          <w:p w14:paraId="6B1EB216"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19</w:t>
            </w:r>
          </w:p>
        </w:tc>
        <w:tc>
          <w:tcPr>
            <w:tcW w:w="780" w:type="dxa"/>
          </w:tcPr>
          <w:p w14:paraId="13A2ED6E"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63.33</w:t>
            </w:r>
          </w:p>
        </w:tc>
        <w:tc>
          <w:tcPr>
            <w:tcW w:w="779" w:type="dxa"/>
          </w:tcPr>
          <w:p w14:paraId="6C7B5D1D"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25</w:t>
            </w:r>
          </w:p>
        </w:tc>
        <w:tc>
          <w:tcPr>
            <w:tcW w:w="780" w:type="dxa"/>
          </w:tcPr>
          <w:p w14:paraId="53B01EAA"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41.66</w:t>
            </w:r>
          </w:p>
        </w:tc>
      </w:tr>
      <w:tr w:rsidR="00AE5C96" w:rsidRPr="00B31574" w14:paraId="5DF5A6DF" w14:textId="77777777" w:rsidTr="006C74FB">
        <w:trPr>
          <w:trHeight w:val="367"/>
        </w:trPr>
        <w:tc>
          <w:tcPr>
            <w:tcW w:w="567" w:type="dxa"/>
            <w:vMerge/>
          </w:tcPr>
          <w:p w14:paraId="47C95D7E" w14:textId="77777777" w:rsidR="00AE5C96" w:rsidRPr="00B31574" w:rsidRDefault="00AE5C96" w:rsidP="006C74FB">
            <w:pPr>
              <w:jc w:val="center"/>
              <w:rPr>
                <w:rFonts w:ascii="Arial" w:hAnsi="Arial" w:cs="Arial"/>
                <w:sz w:val="2"/>
                <w:szCs w:val="2"/>
              </w:rPr>
            </w:pPr>
          </w:p>
        </w:tc>
        <w:tc>
          <w:tcPr>
            <w:tcW w:w="1701" w:type="dxa"/>
            <w:vMerge/>
          </w:tcPr>
          <w:p w14:paraId="131487C3" w14:textId="77777777" w:rsidR="00AE5C96" w:rsidRPr="00B31574" w:rsidRDefault="00AE5C96" w:rsidP="006C74FB">
            <w:pPr>
              <w:rPr>
                <w:rFonts w:ascii="Arial" w:hAnsi="Arial" w:cs="Arial"/>
                <w:sz w:val="2"/>
                <w:szCs w:val="2"/>
              </w:rPr>
            </w:pPr>
          </w:p>
        </w:tc>
        <w:tc>
          <w:tcPr>
            <w:tcW w:w="2127" w:type="dxa"/>
          </w:tcPr>
          <w:p w14:paraId="15A90747" w14:textId="77777777" w:rsidR="00AE5C96" w:rsidRPr="00B31574" w:rsidRDefault="00AE5C96" w:rsidP="006C74FB">
            <w:pPr>
              <w:pStyle w:val="TableParagraph"/>
              <w:spacing w:before="255" w:line="255" w:lineRule="exact"/>
              <w:ind w:left="107"/>
              <w:jc w:val="left"/>
              <w:rPr>
                <w:rFonts w:ascii="Arial" w:hAnsi="Arial" w:cs="Arial"/>
                <w:color w:val="000000" w:themeColor="text1"/>
                <w:sz w:val="24"/>
              </w:rPr>
            </w:pPr>
            <w:r w:rsidRPr="00B31574">
              <w:rPr>
                <w:rFonts w:ascii="Arial" w:hAnsi="Arial" w:cs="Arial"/>
                <w:color w:val="000000" w:themeColor="text1"/>
                <w:sz w:val="24"/>
              </w:rPr>
              <w:t xml:space="preserve">High </w:t>
            </w:r>
            <w:r w:rsidRPr="00B31574">
              <w:rPr>
                <w:rFonts w:ascii="Arial" w:hAnsi="Arial" w:cs="Arial"/>
                <w:sz w:val="24"/>
                <w:szCs w:val="24"/>
              </w:rPr>
              <w:t>(&gt; 16.11)</w:t>
            </w:r>
          </w:p>
        </w:tc>
        <w:tc>
          <w:tcPr>
            <w:tcW w:w="779" w:type="dxa"/>
          </w:tcPr>
          <w:p w14:paraId="1088F48E" w14:textId="77777777" w:rsidR="00AE5C96" w:rsidRPr="00B31574" w:rsidRDefault="00AE5C96" w:rsidP="006C74FB">
            <w:pPr>
              <w:pStyle w:val="TableParagraph"/>
              <w:spacing w:before="128"/>
              <w:ind w:left="10" w:right="5"/>
              <w:rPr>
                <w:rFonts w:ascii="Arial" w:hAnsi="Arial" w:cs="Arial"/>
                <w:color w:val="000000" w:themeColor="text1"/>
                <w:sz w:val="24"/>
              </w:rPr>
            </w:pPr>
            <w:r w:rsidRPr="00B31574">
              <w:rPr>
                <w:rFonts w:ascii="Arial" w:hAnsi="Arial" w:cs="Arial"/>
                <w:color w:val="000000" w:themeColor="text1"/>
                <w:sz w:val="24"/>
              </w:rPr>
              <w:t>15</w:t>
            </w:r>
          </w:p>
        </w:tc>
        <w:tc>
          <w:tcPr>
            <w:tcW w:w="780" w:type="dxa"/>
          </w:tcPr>
          <w:p w14:paraId="711AA32E" w14:textId="77777777" w:rsidR="00AE5C96" w:rsidRPr="00B31574" w:rsidRDefault="00AE5C96" w:rsidP="006C74FB">
            <w:pPr>
              <w:pStyle w:val="TableParagraph"/>
              <w:spacing w:before="128"/>
              <w:ind w:left="11" w:right="5"/>
              <w:rPr>
                <w:rFonts w:ascii="Arial" w:hAnsi="Arial" w:cs="Arial"/>
                <w:color w:val="000000" w:themeColor="text1"/>
                <w:sz w:val="24"/>
              </w:rPr>
            </w:pPr>
            <w:r w:rsidRPr="00B31574">
              <w:rPr>
                <w:rFonts w:ascii="Arial" w:hAnsi="Arial" w:cs="Arial"/>
                <w:color w:val="000000" w:themeColor="text1"/>
                <w:sz w:val="24"/>
              </w:rPr>
              <w:t>50.00</w:t>
            </w:r>
          </w:p>
        </w:tc>
        <w:tc>
          <w:tcPr>
            <w:tcW w:w="779" w:type="dxa"/>
          </w:tcPr>
          <w:p w14:paraId="25F31360" w14:textId="77777777" w:rsidR="00AE5C96" w:rsidRPr="00B31574" w:rsidRDefault="00AE5C96" w:rsidP="006C74FB">
            <w:pPr>
              <w:pStyle w:val="TableParagraph"/>
              <w:spacing w:before="128"/>
              <w:ind w:left="10" w:right="4"/>
              <w:rPr>
                <w:rFonts w:ascii="Arial" w:hAnsi="Arial" w:cs="Arial"/>
                <w:color w:val="000000" w:themeColor="text1"/>
                <w:sz w:val="24"/>
              </w:rPr>
            </w:pPr>
            <w:r w:rsidRPr="00B31574">
              <w:rPr>
                <w:rFonts w:ascii="Arial" w:hAnsi="Arial" w:cs="Arial"/>
                <w:color w:val="000000" w:themeColor="text1"/>
                <w:sz w:val="24"/>
              </w:rPr>
              <w:t>5</w:t>
            </w:r>
          </w:p>
        </w:tc>
        <w:tc>
          <w:tcPr>
            <w:tcW w:w="780" w:type="dxa"/>
          </w:tcPr>
          <w:p w14:paraId="793B007F" w14:textId="77777777" w:rsidR="00AE5C96" w:rsidRPr="00B31574" w:rsidRDefault="00AE5C96" w:rsidP="006C74FB">
            <w:pPr>
              <w:pStyle w:val="TableParagraph"/>
              <w:spacing w:before="128"/>
              <w:ind w:left="11" w:right="4"/>
              <w:rPr>
                <w:rFonts w:ascii="Arial" w:hAnsi="Arial" w:cs="Arial"/>
                <w:color w:val="000000" w:themeColor="text1"/>
                <w:sz w:val="24"/>
              </w:rPr>
            </w:pPr>
            <w:r w:rsidRPr="00B31574">
              <w:rPr>
                <w:rFonts w:ascii="Arial" w:hAnsi="Arial" w:cs="Arial"/>
                <w:color w:val="000000" w:themeColor="text1"/>
                <w:sz w:val="24"/>
              </w:rPr>
              <w:t>16.67</w:t>
            </w:r>
          </w:p>
        </w:tc>
        <w:tc>
          <w:tcPr>
            <w:tcW w:w="779" w:type="dxa"/>
          </w:tcPr>
          <w:p w14:paraId="678EF1EF" w14:textId="77777777" w:rsidR="00AE5C96" w:rsidRPr="00B31574" w:rsidRDefault="00AE5C96" w:rsidP="006C74FB">
            <w:pPr>
              <w:pStyle w:val="TableParagraph"/>
              <w:spacing w:before="128"/>
              <w:ind w:left="10" w:right="4"/>
              <w:rPr>
                <w:rFonts w:ascii="Arial" w:hAnsi="Arial" w:cs="Arial"/>
                <w:color w:val="000000" w:themeColor="text1"/>
                <w:sz w:val="24"/>
              </w:rPr>
            </w:pPr>
            <w:r w:rsidRPr="00B31574">
              <w:rPr>
                <w:rFonts w:ascii="Arial" w:hAnsi="Arial" w:cs="Arial"/>
                <w:color w:val="000000" w:themeColor="text1"/>
                <w:sz w:val="24"/>
              </w:rPr>
              <w:t>20</w:t>
            </w:r>
          </w:p>
        </w:tc>
        <w:tc>
          <w:tcPr>
            <w:tcW w:w="780" w:type="dxa"/>
          </w:tcPr>
          <w:p w14:paraId="71E449F1" w14:textId="77777777" w:rsidR="00AE5C96" w:rsidRPr="00B31574" w:rsidRDefault="00AE5C96" w:rsidP="006C74FB">
            <w:pPr>
              <w:pStyle w:val="TableParagraph"/>
              <w:spacing w:before="128"/>
              <w:ind w:left="11" w:right="4"/>
              <w:rPr>
                <w:rFonts w:ascii="Arial" w:hAnsi="Arial" w:cs="Arial"/>
                <w:color w:val="000000" w:themeColor="text1"/>
                <w:sz w:val="24"/>
              </w:rPr>
            </w:pPr>
            <w:r w:rsidRPr="00B31574">
              <w:rPr>
                <w:rFonts w:ascii="Arial" w:hAnsi="Arial" w:cs="Arial"/>
                <w:color w:val="000000" w:themeColor="text1"/>
                <w:sz w:val="24"/>
              </w:rPr>
              <w:t>33.34</w:t>
            </w:r>
          </w:p>
        </w:tc>
      </w:tr>
      <w:tr w:rsidR="00AE5C96" w:rsidRPr="00B31574" w14:paraId="77FC16B7" w14:textId="77777777" w:rsidTr="006C74FB">
        <w:trPr>
          <w:trHeight w:val="277"/>
        </w:trPr>
        <w:tc>
          <w:tcPr>
            <w:tcW w:w="567" w:type="dxa"/>
            <w:vMerge w:val="restart"/>
          </w:tcPr>
          <w:p w14:paraId="340FB0D3" w14:textId="77777777" w:rsidR="00AE5C96" w:rsidRPr="00B31574" w:rsidRDefault="00AE5C96" w:rsidP="006C74FB">
            <w:pPr>
              <w:pStyle w:val="TableParagraph"/>
              <w:spacing w:line="275" w:lineRule="exact"/>
              <w:ind w:left="108"/>
              <w:rPr>
                <w:rFonts w:ascii="Arial" w:hAnsi="Arial" w:cs="Arial"/>
                <w:sz w:val="24"/>
              </w:rPr>
            </w:pPr>
            <w:r w:rsidRPr="00B31574">
              <w:rPr>
                <w:rFonts w:ascii="Arial" w:hAnsi="Arial" w:cs="Arial"/>
                <w:spacing w:val="-5"/>
                <w:sz w:val="24"/>
              </w:rPr>
              <w:t>9</w:t>
            </w:r>
          </w:p>
        </w:tc>
        <w:tc>
          <w:tcPr>
            <w:tcW w:w="1701" w:type="dxa"/>
            <w:vMerge w:val="restart"/>
          </w:tcPr>
          <w:p w14:paraId="58FF5323" w14:textId="77777777" w:rsidR="00AE5C96" w:rsidRPr="00B31574" w:rsidRDefault="00AE5C96" w:rsidP="006C74FB">
            <w:pPr>
              <w:pStyle w:val="TableParagraph"/>
              <w:ind w:left="107"/>
              <w:jc w:val="left"/>
              <w:rPr>
                <w:rFonts w:ascii="Arial" w:hAnsi="Arial" w:cs="Arial"/>
                <w:spacing w:val="-2"/>
                <w:sz w:val="24"/>
              </w:rPr>
            </w:pPr>
            <w:r w:rsidRPr="00B31574">
              <w:rPr>
                <w:rFonts w:ascii="Arial" w:hAnsi="Arial" w:cs="Arial"/>
                <w:spacing w:val="-2"/>
                <w:sz w:val="24"/>
              </w:rPr>
              <w:t>Achievement motivation</w:t>
            </w:r>
          </w:p>
          <w:p w14:paraId="5625404D" w14:textId="77777777" w:rsidR="00AE5C96" w:rsidRPr="00B31574" w:rsidRDefault="00AE5C96" w:rsidP="006C74FB">
            <w:pPr>
              <w:pStyle w:val="TableParagraph"/>
              <w:ind w:left="107"/>
              <w:jc w:val="left"/>
              <w:rPr>
                <w:rFonts w:ascii="Arial" w:hAnsi="Arial" w:cs="Arial"/>
                <w:b/>
                <w:bCs/>
                <w:spacing w:val="-2"/>
                <w:sz w:val="24"/>
              </w:rPr>
            </w:pPr>
            <w:r w:rsidRPr="00B31574">
              <w:rPr>
                <w:rFonts w:ascii="Arial" w:hAnsi="Arial" w:cs="Arial"/>
                <w:b/>
                <w:bCs/>
                <w:spacing w:val="-2"/>
                <w:sz w:val="24"/>
              </w:rPr>
              <w:t>Mean=</w:t>
            </w:r>
            <w:r w:rsidRPr="00B31574">
              <w:rPr>
                <w:rFonts w:ascii="Arial" w:hAnsi="Arial" w:cs="Arial"/>
                <w:spacing w:val="-2"/>
                <w:sz w:val="24"/>
              </w:rPr>
              <w:t>12.01</w:t>
            </w:r>
          </w:p>
          <w:p w14:paraId="6E20BAF6" w14:textId="77777777" w:rsidR="00AE5C96" w:rsidRPr="00B31574" w:rsidRDefault="00AE5C96" w:rsidP="006C74FB">
            <w:pPr>
              <w:pStyle w:val="TableParagraph"/>
              <w:ind w:left="107"/>
              <w:jc w:val="left"/>
              <w:rPr>
                <w:rFonts w:ascii="Arial" w:hAnsi="Arial" w:cs="Arial"/>
                <w:b/>
                <w:bCs/>
                <w:sz w:val="24"/>
              </w:rPr>
            </w:pPr>
            <w:r w:rsidRPr="00B31574">
              <w:rPr>
                <w:rFonts w:ascii="Arial" w:hAnsi="Arial" w:cs="Arial"/>
                <w:b/>
                <w:bCs/>
                <w:spacing w:val="-2"/>
                <w:sz w:val="24"/>
              </w:rPr>
              <w:t>SD=</w:t>
            </w:r>
            <w:r w:rsidRPr="00B31574">
              <w:rPr>
                <w:rFonts w:ascii="Arial" w:hAnsi="Arial" w:cs="Arial"/>
                <w:spacing w:val="-2"/>
                <w:sz w:val="24"/>
              </w:rPr>
              <w:t>1.81</w:t>
            </w:r>
          </w:p>
        </w:tc>
        <w:tc>
          <w:tcPr>
            <w:tcW w:w="2127" w:type="dxa"/>
          </w:tcPr>
          <w:p w14:paraId="78B16C45"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Low</w:t>
            </w:r>
            <w:r w:rsidRPr="00B31574">
              <w:rPr>
                <w:rFonts w:ascii="Arial" w:hAnsi="Arial" w:cs="Arial"/>
                <w:spacing w:val="-5"/>
                <w:sz w:val="24"/>
              </w:rPr>
              <w:t xml:space="preserve"> </w:t>
            </w:r>
            <w:r w:rsidRPr="00B31574">
              <w:rPr>
                <w:rFonts w:ascii="Arial" w:hAnsi="Arial" w:cs="Arial"/>
                <w:sz w:val="24"/>
                <w:szCs w:val="24"/>
              </w:rPr>
              <w:t>(&lt; 11.11)</w:t>
            </w:r>
          </w:p>
        </w:tc>
        <w:tc>
          <w:tcPr>
            <w:tcW w:w="779" w:type="dxa"/>
          </w:tcPr>
          <w:p w14:paraId="49938B7A" w14:textId="77777777" w:rsidR="00AE5C96" w:rsidRPr="00B31574" w:rsidRDefault="00AE5C96" w:rsidP="006C74FB">
            <w:pPr>
              <w:pStyle w:val="TableParagraph"/>
              <w:spacing w:line="255" w:lineRule="exact"/>
              <w:ind w:left="10" w:right="5"/>
              <w:jc w:val="left"/>
              <w:rPr>
                <w:rFonts w:ascii="Arial" w:hAnsi="Arial" w:cs="Arial"/>
                <w:color w:val="000000" w:themeColor="text1"/>
                <w:sz w:val="24"/>
              </w:rPr>
            </w:pPr>
            <w:r w:rsidRPr="00B31574">
              <w:rPr>
                <w:rFonts w:ascii="Arial" w:hAnsi="Arial" w:cs="Arial"/>
                <w:color w:val="FFFFFF" w:themeColor="background1"/>
                <w:spacing w:val="-5"/>
                <w:sz w:val="24"/>
              </w:rPr>
              <w:t xml:space="preserve">      </w:t>
            </w:r>
            <w:r w:rsidRPr="00B31574">
              <w:rPr>
                <w:rFonts w:ascii="Arial" w:hAnsi="Arial" w:cs="Arial"/>
                <w:color w:val="000000" w:themeColor="text1"/>
                <w:spacing w:val="-5"/>
                <w:sz w:val="24"/>
              </w:rPr>
              <w:t>9</w:t>
            </w:r>
          </w:p>
        </w:tc>
        <w:tc>
          <w:tcPr>
            <w:tcW w:w="780" w:type="dxa"/>
          </w:tcPr>
          <w:p w14:paraId="3C5A9D43"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30.00</w:t>
            </w:r>
          </w:p>
        </w:tc>
        <w:tc>
          <w:tcPr>
            <w:tcW w:w="779" w:type="dxa"/>
          </w:tcPr>
          <w:p w14:paraId="7B4FFA4A"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6</w:t>
            </w:r>
          </w:p>
        </w:tc>
        <w:tc>
          <w:tcPr>
            <w:tcW w:w="780" w:type="dxa"/>
          </w:tcPr>
          <w:p w14:paraId="4641D8C0"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20.00</w:t>
            </w:r>
          </w:p>
        </w:tc>
        <w:tc>
          <w:tcPr>
            <w:tcW w:w="779" w:type="dxa"/>
          </w:tcPr>
          <w:p w14:paraId="67251EEE"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15</w:t>
            </w:r>
          </w:p>
        </w:tc>
        <w:tc>
          <w:tcPr>
            <w:tcW w:w="780" w:type="dxa"/>
          </w:tcPr>
          <w:p w14:paraId="162080DB"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25.00</w:t>
            </w:r>
          </w:p>
        </w:tc>
      </w:tr>
      <w:tr w:rsidR="00AE5C96" w:rsidRPr="00B31574" w14:paraId="7DC379AA" w14:textId="77777777" w:rsidTr="006C74FB">
        <w:trPr>
          <w:trHeight w:val="278"/>
        </w:trPr>
        <w:tc>
          <w:tcPr>
            <w:tcW w:w="567" w:type="dxa"/>
            <w:vMerge/>
          </w:tcPr>
          <w:p w14:paraId="1D005D6C" w14:textId="77777777" w:rsidR="00AE5C96" w:rsidRPr="00B31574" w:rsidRDefault="00AE5C96" w:rsidP="006C74FB">
            <w:pPr>
              <w:jc w:val="center"/>
              <w:rPr>
                <w:rFonts w:ascii="Arial" w:hAnsi="Arial" w:cs="Arial"/>
                <w:sz w:val="2"/>
                <w:szCs w:val="2"/>
              </w:rPr>
            </w:pPr>
          </w:p>
        </w:tc>
        <w:tc>
          <w:tcPr>
            <w:tcW w:w="1701" w:type="dxa"/>
            <w:vMerge/>
          </w:tcPr>
          <w:p w14:paraId="320CC44A" w14:textId="77777777" w:rsidR="00AE5C96" w:rsidRPr="00B31574" w:rsidRDefault="00AE5C96" w:rsidP="006C74FB">
            <w:pPr>
              <w:rPr>
                <w:rFonts w:ascii="Arial" w:hAnsi="Arial" w:cs="Arial"/>
                <w:sz w:val="2"/>
                <w:szCs w:val="2"/>
              </w:rPr>
            </w:pPr>
          </w:p>
        </w:tc>
        <w:tc>
          <w:tcPr>
            <w:tcW w:w="2127" w:type="dxa"/>
          </w:tcPr>
          <w:p w14:paraId="2ED30C5F"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Medium</w:t>
            </w:r>
            <w:r w:rsidRPr="00B31574">
              <w:rPr>
                <w:rFonts w:ascii="Arial" w:hAnsi="Arial" w:cs="Arial"/>
                <w:spacing w:val="-2"/>
                <w:sz w:val="24"/>
              </w:rPr>
              <w:t xml:space="preserve"> </w:t>
            </w:r>
            <w:r w:rsidRPr="00B31574">
              <w:rPr>
                <w:rFonts w:ascii="Arial" w:hAnsi="Arial" w:cs="Arial"/>
                <w:sz w:val="24"/>
                <w:szCs w:val="24"/>
              </w:rPr>
              <w:t>(11.11 – 12.92)</w:t>
            </w:r>
          </w:p>
        </w:tc>
        <w:tc>
          <w:tcPr>
            <w:tcW w:w="779" w:type="dxa"/>
          </w:tcPr>
          <w:p w14:paraId="718E68E8" w14:textId="77777777" w:rsidR="00AE5C96" w:rsidRPr="00B31574" w:rsidRDefault="00AE5C96" w:rsidP="006C74FB">
            <w:pPr>
              <w:pStyle w:val="TableParagraph"/>
              <w:spacing w:line="255" w:lineRule="exact"/>
              <w:ind w:left="10" w:right="5"/>
              <w:rPr>
                <w:rFonts w:ascii="Arial" w:hAnsi="Arial" w:cs="Arial"/>
                <w:color w:val="FFFFFF" w:themeColor="background1"/>
                <w:sz w:val="24"/>
              </w:rPr>
            </w:pPr>
            <w:r w:rsidRPr="00B31574">
              <w:rPr>
                <w:rFonts w:ascii="Arial" w:hAnsi="Arial" w:cs="Arial"/>
                <w:color w:val="000000" w:themeColor="text1"/>
                <w:spacing w:val="-5"/>
                <w:sz w:val="24"/>
              </w:rPr>
              <w:t xml:space="preserve"> 13</w:t>
            </w:r>
            <w:r w:rsidRPr="00B31574">
              <w:rPr>
                <w:rFonts w:ascii="Arial" w:hAnsi="Arial" w:cs="Arial"/>
                <w:color w:val="FFFFFF" w:themeColor="background1"/>
                <w:spacing w:val="-5"/>
                <w:sz w:val="24"/>
              </w:rPr>
              <w:t>0</w:t>
            </w:r>
          </w:p>
        </w:tc>
        <w:tc>
          <w:tcPr>
            <w:tcW w:w="780" w:type="dxa"/>
          </w:tcPr>
          <w:p w14:paraId="7F5B88A9"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43.33</w:t>
            </w:r>
          </w:p>
        </w:tc>
        <w:tc>
          <w:tcPr>
            <w:tcW w:w="779" w:type="dxa"/>
          </w:tcPr>
          <w:p w14:paraId="7596A950"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13</w:t>
            </w:r>
          </w:p>
        </w:tc>
        <w:tc>
          <w:tcPr>
            <w:tcW w:w="780" w:type="dxa"/>
          </w:tcPr>
          <w:p w14:paraId="2FEA4DE3"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43.33</w:t>
            </w:r>
          </w:p>
        </w:tc>
        <w:tc>
          <w:tcPr>
            <w:tcW w:w="779" w:type="dxa"/>
          </w:tcPr>
          <w:p w14:paraId="4ABABFA0"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26</w:t>
            </w:r>
          </w:p>
        </w:tc>
        <w:tc>
          <w:tcPr>
            <w:tcW w:w="780" w:type="dxa"/>
          </w:tcPr>
          <w:p w14:paraId="795645DF"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43.34</w:t>
            </w:r>
          </w:p>
        </w:tc>
      </w:tr>
      <w:tr w:rsidR="00AE5C96" w:rsidRPr="00B31574" w14:paraId="6C704E7A" w14:textId="77777777" w:rsidTr="006C74FB">
        <w:trPr>
          <w:trHeight w:val="113"/>
        </w:trPr>
        <w:tc>
          <w:tcPr>
            <w:tcW w:w="567" w:type="dxa"/>
            <w:vMerge/>
          </w:tcPr>
          <w:p w14:paraId="4F1F6020" w14:textId="77777777" w:rsidR="00AE5C96" w:rsidRPr="00B31574" w:rsidRDefault="00AE5C96" w:rsidP="006C74FB">
            <w:pPr>
              <w:jc w:val="center"/>
              <w:rPr>
                <w:rFonts w:ascii="Arial" w:hAnsi="Arial" w:cs="Arial"/>
                <w:sz w:val="2"/>
                <w:szCs w:val="2"/>
              </w:rPr>
            </w:pPr>
          </w:p>
        </w:tc>
        <w:tc>
          <w:tcPr>
            <w:tcW w:w="1701" w:type="dxa"/>
            <w:vMerge/>
          </w:tcPr>
          <w:p w14:paraId="01B77EB9" w14:textId="77777777" w:rsidR="00AE5C96" w:rsidRPr="00B31574" w:rsidRDefault="00AE5C96" w:rsidP="006C74FB">
            <w:pPr>
              <w:rPr>
                <w:rFonts w:ascii="Arial" w:hAnsi="Arial" w:cs="Arial"/>
                <w:sz w:val="2"/>
                <w:szCs w:val="2"/>
              </w:rPr>
            </w:pPr>
          </w:p>
        </w:tc>
        <w:tc>
          <w:tcPr>
            <w:tcW w:w="2127" w:type="dxa"/>
          </w:tcPr>
          <w:p w14:paraId="7785438A" w14:textId="77777777" w:rsidR="00AE5C96" w:rsidRPr="00B31574" w:rsidRDefault="00AE5C96" w:rsidP="006C74FB">
            <w:pPr>
              <w:pStyle w:val="TableParagraph"/>
              <w:spacing w:before="257" w:line="255" w:lineRule="exact"/>
              <w:jc w:val="left"/>
              <w:rPr>
                <w:rFonts w:ascii="Arial" w:hAnsi="Arial" w:cs="Arial"/>
                <w:sz w:val="24"/>
              </w:rPr>
            </w:pPr>
            <w:r w:rsidRPr="00B31574">
              <w:rPr>
                <w:rFonts w:ascii="Arial" w:hAnsi="Arial" w:cs="Arial"/>
                <w:sz w:val="24"/>
              </w:rPr>
              <w:t xml:space="preserve">  High </w:t>
            </w:r>
            <w:r w:rsidRPr="00B31574">
              <w:rPr>
                <w:rFonts w:ascii="Arial" w:hAnsi="Arial" w:cs="Arial"/>
                <w:sz w:val="24"/>
                <w:szCs w:val="24"/>
              </w:rPr>
              <w:t>(&gt; 12.92)</w:t>
            </w:r>
          </w:p>
        </w:tc>
        <w:tc>
          <w:tcPr>
            <w:tcW w:w="779" w:type="dxa"/>
          </w:tcPr>
          <w:p w14:paraId="4E7CF826" w14:textId="77777777" w:rsidR="00AE5C96" w:rsidRPr="00B31574" w:rsidRDefault="00AE5C96" w:rsidP="006C74FB">
            <w:pPr>
              <w:pStyle w:val="TableParagraph"/>
              <w:spacing w:before="128"/>
              <w:ind w:left="10" w:right="5"/>
              <w:rPr>
                <w:rFonts w:ascii="Arial" w:hAnsi="Arial" w:cs="Arial"/>
                <w:color w:val="000000" w:themeColor="text1"/>
                <w:sz w:val="24"/>
              </w:rPr>
            </w:pPr>
            <w:r w:rsidRPr="00B31574">
              <w:rPr>
                <w:rFonts w:ascii="Arial" w:hAnsi="Arial" w:cs="Arial"/>
                <w:color w:val="000000" w:themeColor="text1"/>
                <w:spacing w:val="-10"/>
                <w:sz w:val="24"/>
              </w:rPr>
              <w:t>8</w:t>
            </w:r>
          </w:p>
        </w:tc>
        <w:tc>
          <w:tcPr>
            <w:tcW w:w="780" w:type="dxa"/>
          </w:tcPr>
          <w:p w14:paraId="2B48B3AE" w14:textId="77777777" w:rsidR="00AE5C96" w:rsidRPr="00B31574" w:rsidRDefault="00AE5C96" w:rsidP="006C74FB">
            <w:pPr>
              <w:pStyle w:val="TableParagraph"/>
              <w:spacing w:before="128"/>
              <w:ind w:left="11" w:right="5"/>
              <w:rPr>
                <w:rFonts w:ascii="Arial" w:hAnsi="Arial" w:cs="Arial"/>
                <w:color w:val="000000" w:themeColor="text1"/>
                <w:sz w:val="24"/>
              </w:rPr>
            </w:pPr>
            <w:r w:rsidRPr="00B31574">
              <w:rPr>
                <w:rFonts w:ascii="Arial" w:hAnsi="Arial" w:cs="Arial"/>
                <w:color w:val="000000" w:themeColor="text1"/>
                <w:sz w:val="24"/>
              </w:rPr>
              <w:t>26.67</w:t>
            </w:r>
          </w:p>
        </w:tc>
        <w:tc>
          <w:tcPr>
            <w:tcW w:w="779" w:type="dxa"/>
          </w:tcPr>
          <w:p w14:paraId="1F21E6F1" w14:textId="77777777" w:rsidR="00AE5C96" w:rsidRPr="00B31574" w:rsidRDefault="00AE5C96" w:rsidP="006C74FB">
            <w:pPr>
              <w:pStyle w:val="TableParagraph"/>
              <w:spacing w:before="128"/>
              <w:ind w:left="10" w:right="4"/>
              <w:rPr>
                <w:rFonts w:ascii="Arial" w:hAnsi="Arial" w:cs="Arial"/>
                <w:color w:val="FFFFFF" w:themeColor="background1"/>
                <w:sz w:val="24"/>
              </w:rPr>
            </w:pPr>
            <w:r w:rsidRPr="00B31574">
              <w:rPr>
                <w:rFonts w:ascii="Arial" w:hAnsi="Arial" w:cs="Arial"/>
                <w:color w:val="000000" w:themeColor="text1"/>
                <w:sz w:val="24"/>
              </w:rPr>
              <w:t>11</w:t>
            </w:r>
          </w:p>
        </w:tc>
        <w:tc>
          <w:tcPr>
            <w:tcW w:w="780" w:type="dxa"/>
          </w:tcPr>
          <w:p w14:paraId="72A55F06" w14:textId="77777777" w:rsidR="00AE5C96" w:rsidRPr="00B31574" w:rsidRDefault="00AE5C96" w:rsidP="006C74FB">
            <w:pPr>
              <w:pStyle w:val="TableParagraph"/>
              <w:spacing w:before="128"/>
              <w:ind w:left="11" w:right="4"/>
              <w:rPr>
                <w:rFonts w:ascii="Arial" w:hAnsi="Arial" w:cs="Arial"/>
                <w:color w:val="000000" w:themeColor="text1"/>
                <w:sz w:val="24"/>
              </w:rPr>
            </w:pPr>
            <w:r w:rsidRPr="00B31574">
              <w:rPr>
                <w:rFonts w:ascii="Arial" w:hAnsi="Arial" w:cs="Arial"/>
                <w:color w:val="000000" w:themeColor="text1"/>
                <w:sz w:val="24"/>
              </w:rPr>
              <w:t>36.67</w:t>
            </w:r>
          </w:p>
        </w:tc>
        <w:tc>
          <w:tcPr>
            <w:tcW w:w="779" w:type="dxa"/>
          </w:tcPr>
          <w:p w14:paraId="4D3B6137" w14:textId="77777777" w:rsidR="00AE5C96" w:rsidRPr="00B31574" w:rsidRDefault="00AE5C96" w:rsidP="006C74FB">
            <w:pPr>
              <w:pStyle w:val="TableParagraph"/>
              <w:spacing w:before="128"/>
              <w:ind w:left="10" w:right="4"/>
              <w:rPr>
                <w:rFonts w:ascii="Arial" w:hAnsi="Arial" w:cs="Arial"/>
                <w:color w:val="000000" w:themeColor="text1"/>
                <w:sz w:val="24"/>
              </w:rPr>
            </w:pPr>
            <w:r w:rsidRPr="00B31574">
              <w:rPr>
                <w:rFonts w:ascii="Arial" w:hAnsi="Arial" w:cs="Arial"/>
                <w:color w:val="000000" w:themeColor="text1"/>
                <w:sz w:val="24"/>
              </w:rPr>
              <w:t>19</w:t>
            </w:r>
          </w:p>
        </w:tc>
        <w:tc>
          <w:tcPr>
            <w:tcW w:w="780" w:type="dxa"/>
          </w:tcPr>
          <w:p w14:paraId="7A0D5484" w14:textId="77777777" w:rsidR="00AE5C96" w:rsidRPr="00B31574" w:rsidRDefault="00AE5C96" w:rsidP="006C74FB">
            <w:pPr>
              <w:pStyle w:val="TableParagraph"/>
              <w:spacing w:before="128"/>
              <w:ind w:left="11" w:right="4"/>
              <w:rPr>
                <w:rFonts w:ascii="Arial" w:hAnsi="Arial" w:cs="Arial"/>
                <w:color w:val="000000" w:themeColor="text1"/>
                <w:sz w:val="24"/>
              </w:rPr>
            </w:pPr>
            <w:r w:rsidRPr="00B31574">
              <w:rPr>
                <w:rFonts w:ascii="Arial" w:hAnsi="Arial" w:cs="Arial"/>
                <w:color w:val="000000" w:themeColor="text1"/>
                <w:sz w:val="24"/>
              </w:rPr>
              <w:t>31.66</w:t>
            </w:r>
          </w:p>
        </w:tc>
      </w:tr>
      <w:tr w:rsidR="00AE5C96" w:rsidRPr="00B31574" w14:paraId="7AFEBC16" w14:textId="77777777" w:rsidTr="006C74FB">
        <w:trPr>
          <w:trHeight w:val="278"/>
        </w:trPr>
        <w:tc>
          <w:tcPr>
            <w:tcW w:w="567" w:type="dxa"/>
            <w:vMerge w:val="restart"/>
          </w:tcPr>
          <w:p w14:paraId="2B7F8858" w14:textId="77777777" w:rsidR="00AE5C96" w:rsidRPr="00B31574" w:rsidRDefault="00AE5C96" w:rsidP="006C74FB">
            <w:pPr>
              <w:pStyle w:val="TableParagraph"/>
              <w:ind w:left="108"/>
              <w:rPr>
                <w:rFonts w:ascii="Arial" w:hAnsi="Arial" w:cs="Arial"/>
                <w:sz w:val="24"/>
              </w:rPr>
            </w:pPr>
            <w:r w:rsidRPr="00B31574">
              <w:rPr>
                <w:rFonts w:ascii="Arial" w:hAnsi="Arial" w:cs="Arial"/>
                <w:spacing w:val="-5"/>
                <w:sz w:val="24"/>
              </w:rPr>
              <w:t>10</w:t>
            </w:r>
          </w:p>
        </w:tc>
        <w:tc>
          <w:tcPr>
            <w:tcW w:w="1701" w:type="dxa"/>
            <w:vMerge w:val="restart"/>
          </w:tcPr>
          <w:p w14:paraId="569E72B5" w14:textId="77777777" w:rsidR="00AE5C96" w:rsidRPr="00B31574" w:rsidRDefault="00AE5C96" w:rsidP="006C74FB">
            <w:pPr>
              <w:pStyle w:val="TableParagraph"/>
              <w:spacing w:line="270" w:lineRule="atLeast"/>
              <w:ind w:left="107" w:right="377"/>
              <w:jc w:val="left"/>
              <w:rPr>
                <w:rFonts w:ascii="Arial" w:hAnsi="Arial" w:cs="Arial"/>
                <w:sz w:val="24"/>
              </w:rPr>
            </w:pPr>
            <w:r w:rsidRPr="00B31574">
              <w:rPr>
                <w:rFonts w:ascii="Arial" w:hAnsi="Arial" w:cs="Arial"/>
                <w:sz w:val="24"/>
              </w:rPr>
              <w:t>Risk</w:t>
            </w:r>
            <w:r w:rsidRPr="00B31574">
              <w:rPr>
                <w:rFonts w:ascii="Arial" w:hAnsi="Arial" w:cs="Arial"/>
                <w:spacing w:val="-15"/>
                <w:sz w:val="24"/>
              </w:rPr>
              <w:t xml:space="preserve"> </w:t>
            </w:r>
            <w:r w:rsidRPr="00B31574">
              <w:rPr>
                <w:rFonts w:ascii="Arial" w:hAnsi="Arial" w:cs="Arial"/>
                <w:sz w:val="24"/>
              </w:rPr>
              <w:t>orientation</w:t>
            </w:r>
          </w:p>
          <w:p w14:paraId="17A36252" w14:textId="77777777" w:rsidR="00AE5C96" w:rsidRPr="00B31574" w:rsidRDefault="00AE5C96" w:rsidP="006C74FB">
            <w:pPr>
              <w:pStyle w:val="TableParagraph"/>
              <w:spacing w:line="270" w:lineRule="atLeast"/>
              <w:ind w:left="107" w:right="377"/>
              <w:jc w:val="left"/>
              <w:rPr>
                <w:rFonts w:ascii="Arial" w:hAnsi="Arial" w:cs="Arial"/>
                <w:sz w:val="24"/>
              </w:rPr>
            </w:pPr>
            <w:r w:rsidRPr="00B31574">
              <w:rPr>
                <w:rFonts w:ascii="Arial" w:hAnsi="Arial" w:cs="Arial"/>
                <w:b/>
                <w:bCs/>
                <w:sz w:val="24"/>
              </w:rPr>
              <w:t>Mean=</w:t>
            </w:r>
            <w:r w:rsidRPr="00B31574">
              <w:rPr>
                <w:rFonts w:ascii="Arial" w:hAnsi="Arial" w:cs="Arial"/>
                <w:sz w:val="24"/>
              </w:rPr>
              <w:t>3.01</w:t>
            </w:r>
          </w:p>
          <w:p w14:paraId="71FFB216" w14:textId="77777777" w:rsidR="00AE5C96" w:rsidRPr="00B31574" w:rsidRDefault="00AE5C96" w:rsidP="006C74FB">
            <w:pPr>
              <w:pStyle w:val="TableParagraph"/>
              <w:spacing w:line="270" w:lineRule="atLeast"/>
              <w:ind w:left="107" w:right="377"/>
              <w:jc w:val="left"/>
              <w:rPr>
                <w:rFonts w:ascii="Arial" w:hAnsi="Arial" w:cs="Arial"/>
                <w:b/>
                <w:bCs/>
                <w:sz w:val="24"/>
              </w:rPr>
            </w:pPr>
            <w:r w:rsidRPr="00B31574">
              <w:rPr>
                <w:rFonts w:ascii="Arial" w:hAnsi="Arial" w:cs="Arial"/>
                <w:b/>
                <w:bCs/>
                <w:sz w:val="24"/>
              </w:rPr>
              <w:t>SD=</w:t>
            </w:r>
            <w:r w:rsidRPr="00B31574">
              <w:rPr>
                <w:rFonts w:ascii="Arial" w:hAnsi="Arial" w:cs="Arial"/>
                <w:sz w:val="24"/>
              </w:rPr>
              <w:t>0.86</w:t>
            </w:r>
          </w:p>
        </w:tc>
        <w:tc>
          <w:tcPr>
            <w:tcW w:w="2127" w:type="dxa"/>
          </w:tcPr>
          <w:p w14:paraId="795FEF13"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Low</w:t>
            </w:r>
            <w:r w:rsidRPr="00B31574">
              <w:rPr>
                <w:rFonts w:ascii="Arial" w:hAnsi="Arial" w:cs="Arial"/>
                <w:spacing w:val="-5"/>
                <w:sz w:val="24"/>
              </w:rPr>
              <w:t xml:space="preserve"> </w:t>
            </w:r>
            <w:r w:rsidRPr="00B31574">
              <w:rPr>
                <w:rFonts w:ascii="Arial" w:hAnsi="Arial" w:cs="Arial"/>
                <w:sz w:val="24"/>
                <w:szCs w:val="24"/>
              </w:rPr>
              <w:t>(&lt; 2.58)</w:t>
            </w:r>
          </w:p>
        </w:tc>
        <w:tc>
          <w:tcPr>
            <w:tcW w:w="779" w:type="dxa"/>
          </w:tcPr>
          <w:p w14:paraId="70639A1F" w14:textId="77777777" w:rsidR="00AE5C96" w:rsidRPr="00B31574" w:rsidRDefault="00AE5C96" w:rsidP="006C74FB">
            <w:pPr>
              <w:pStyle w:val="TableParagraph"/>
              <w:spacing w:line="255" w:lineRule="exact"/>
              <w:ind w:left="10" w:right="5"/>
              <w:rPr>
                <w:rFonts w:ascii="Arial" w:hAnsi="Arial" w:cs="Arial"/>
                <w:color w:val="000000" w:themeColor="text1"/>
                <w:sz w:val="24"/>
              </w:rPr>
            </w:pPr>
            <w:r w:rsidRPr="00B31574">
              <w:rPr>
                <w:rFonts w:ascii="Arial" w:hAnsi="Arial" w:cs="Arial"/>
                <w:color w:val="000000" w:themeColor="text1"/>
                <w:spacing w:val="-5"/>
                <w:sz w:val="24"/>
              </w:rPr>
              <w:t>4</w:t>
            </w:r>
          </w:p>
        </w:tc>
        <w:tc>
          <w:tcPr>
            <w:tcW w:w="780" w:type="dxa"/>
          </w:tcPr>
          <w:p w14:paraId="381C7898"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13.33</w:t>
            </w:r>
          </w:p>
        </w:tc>
        <w:tc>
          <w:tcPr>
            <w:tcW w:w="779" w:type="dxa"/>
          </w:tcPr>
          <w:p w14:paraId="374B3743"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12</w:t>
            </w:r>
          </w:p>
        </w:tc>
        <w:tc>
          <w:tcPr>
            <w:tcW w:w="780" w:type="dxa"/>
          </w:tcPr>
          <w:p w14:paraId="5B93C939"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40.00</w:t>
            </w:r>
          </w:p>
        </w:tc>
        <w:tc>
          <w:tcPr>
            <w:tcW w:w="779" w:type="dxa"/>
          </w:tcPr>
          <w:p w14:paraId="4F9B7F46"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16</w:t>
            </w:r>
          </w:p>
        </w:tc>
        <w:tc>
          <w:tcPr>
            <w:tcW w:w="780" w:type="dxa"/>
          </w:tcPr>
          <w:p w14:paraId="1B6E8C07"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26.67</w:t>
            </w:r>
          </w:p>
        </w:tc>
      </w:tr>
      <w:tr w:rsidR="00AE5C96" w:rsidRPr="00B31574" w14:paraId="24614EE9" w14:textId="77777777" w:rsidTr="006C74FB">
        <w:trPr>
          <w:trHeight w:val="279"/>
        </w:trPr>
        <w:tc>
          <w:tcPr>
            <w:tcW w:w="567" w:type="dxa"/>
            <w:vMerge/>
          </w:tcPr>
          <w:p w14:paraId="19828624" w14:textId="77777777" w:rsidR="00AE5C96" w:rsidRPr="00B31574" w:rsidRDefault="00AE5C96" w:rsidP="006C74FB">
            <w:pPr>
              <w:jc w:val="center"/>
              <w:rPr>
                <w:rFonts w:ascii="Arial" w:hAnsi="Arial" w:cs="Arial"/>
                <w:sz w:val="2"/>
                <w:szCs w:val="2"/>
              </w:rPr>
            </w:pPr>
          </w:p>
        </w:tc>
        <w:tc>
          <w:tcPr>
            <w:tcW w:w="1701" w:type="dxa"/>
            <w:vMerge/>
          </w:tcPr>
          <w:p w14:paraId="3F60C727" w14:textId="77777777" w:rsidR="00AE5C96" w:rsidRPr="00B31574" w:rsidRDefault="00AE5C96" w:rsidP="006C74FB">
            <w:pPr>
              <w:rPr>
                <w:rFonts w:ascii="Arial" w:hAnsi="Arial" w:cs="Arial"/>
                <w:sz w:val="2"/>
                <w:szCs w:val="2"/>
              </w:rPr>
            </w:pPr>
          </w:p>
        </w:tc>
        <w:tc>
          <w:tcPr>
            <w:tcW w:w="2127" w:type="dxa"/>
          </w:tcPr>
          <w:p w14:paraId="7EC50638"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Medium</w:t>
            </w:r>
            <w:r w:rsidRPr="00B31574">
              <w:rPr>
                <w:rFonts w:ascii="Arial" w:hAnsi="Arial" w:cs="Arial"/>
                <w:spacing w:val="-2"/>
                <w:sz w:val="24"/>
              </w:rPr>
              <w:t xml:space="preserve"> </w:t>
            </w:r>
            <w:r w:rsidRPr="00B31574">
              <w:rPr>
                <w:rFonts w:ascii="Arial" w:hAnsi="Arial" w:cs="Arial"/>
                <w:sz w:val="24"/>
                <w:szCs w:val="24"/>
              </w:rPr>
              <w:t>(2.58 - 3.45)</w:t>
            </w:r>
          </w:p>
        </w:tc>
        <w:tc>
          <w:tcPr>
            <w:tcW w:w="779" w:type="dxa"/>
          </w:tcPr>
          <w:p w14:paraId="678C977D" w14:textId="77777777" w:rsidR="00AE5C96" w:rsidRPr="00B31574" w:rsidRDefault="00AE5C96" w:rsidP="006C74FB">
            <w:pPr>
              <w:pStyle w:val="TableParagraph"/>
              <w:spacing w:before="1" w:line="255" w:lineRule="exact"/>
              <w:ind w:left="10" w:right="5"/>
              <w:rPr>
                <w:rFonts w:ascii="Arial" w:hAnsi="Arial" w:cs="Arial"/>
                <w:color w:val="000000" w:themeColor="text1"/>
                <w:sz w:val="24"/>
              </w:rPr>
            </w:pPr>
            <w:r w:rsidRPr="00B31574">
              <w:rPr>
                <w:rFonts w:ascii="Arial" w:hAnsi="Arial" w:cs="Arial"/>
                <w:color w:val="000000" w:themeColor="text1"/>
                <w:spacing w:val="-5"/>
                <w:sz w:val="24"/>
              </w:rPr>
              <w:t>14</w:t>
            </w:r>
          </w:p>
        </w:tc>
        <w:tc>
          <w:tcPr>
            <w:tcW w:w="780" w:type="dxa"/>
          </w:tcPr>
          <w:p w14:paraId="179C8E13" w14:textId="77777777" w:rsidR="00AE5C96" w:rsidRPr="00B31574" w:rsidRDefault="00AE5C96" w:rsidP="006C74FB">
            <w:pPr>
              <w:pStyle w:val="TableParagraph"/>
              <w:spacing w:before="1" w:line="255" w:lineRule="exact"/>
              <w:ind w:left="11" w:right="5"/>
              <w:rPr>
                <w:rFonts w:ascii="Arial" w:hAnsi="Arial" w:cs="Arial"/>
                <w:color w:val="000000" w:themeColor="text1"/>
                <w:sz w:val="24"/>
              </w:rPr>
            </w:pPr>
            <w:r w:rsidRPr="00B31574">
              <w:rPr>
                <w:rFonts w:ascii="Arial" w:hAnsi="Arial" w:cs="Arial"/>
                <w:color w:val="000000" w:themeColor="text1"/>
                <w:sz w:val="24"/>
              </w:rPr>
              <w:t>46.67</w:t>
            </w:r>
          </w:p>
        </w:tc>
        <w:tc>
          <w:tcPr>
            <w:tcW w:w="779" w:type="dxa"/>
          </w:tcPr>
          <w:p w14:paraId="6C032573"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10</w:t>
            </w:r>
          </w:p>
        </w:tc>
        <w:tc>
          <w:tcPr>
            <w:tcW w:w="780" w:type="dxa"/>
          </w:tcPr>
          <w:p w14:paraId="4FC08F9B"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33.33</w:t>
            </w:r>
          </w:p>
        </w:tc>
        <w:tc>
          <w:tcPr>
            <w:tcW w:w="779" w:type="dxa"/>
          </w:tcPr>
          <w:p w14:paraId="29521DA1" w14:textId="77777777" w:rsidR="00AE5C96" w:rsidRPr="00B31574" w:rsidRDefault="00AE5C96" w:rsidP="006C74FB">
            <w:pPr>
              <w:pStyle w:val="TableParagraph"/>
              <w:spacing w:before="1" w:line="255" w:lineRule="exact"/>
              <w:ind w:left="10" w:right="4"/>
              <w:rPr>
                <w:rFonts w:ascii="Arial" w:hAnsi="Arial" w:cs="Arial"/>
                <w:color w:val="000000" w:themeColor="text1"/>
                <w:sz w:val="24"/>
              </w:rPr>
            </w:pPr>
            <w:r w:rsidRPr="00B31574">
              <w:rPr>
                <w:rFonts w:ascii="Arial" w:hAnsi="Arial" w:cs="Arial"/>
                <w:color w:val="000000" w:themeColor="text1"/>
                <w:sz w:val="24"/>
              </w:rPr>
              <w:t>24</w:t>
            </w:r>
          </w:p>
        </w:tc>
        <w:tc>
          <w:tcPr>
            <w:tcW w:w="780" w:type="dxa"/>
          </w:tcPr>
          <w:p w14:paraId="4E4767AE"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40.00</w:t>
            </w:r>
          </w:p>
        </w:tc>
      </w:tr>
      <w:tr w:rsidR="00AE5C96" w:rsidRPr="00B31574" w14:paraId="1364546C" w14:textId="77777777" w:rsidTr="006C74FB">
        <w:trPr>
          <w:trHeight w:val="278"/>
        </w:trPr>
        <w:tc>
          <w:tcPr>
            <w:tcW w:w="567" w:type="dxa"/>
            <w:vMerge/>
          </w:tcPr>
          <w:p w14:paraId="441D0C2C" w14:textId="77777777" w:rsidR="00AE5C96" w:rsidRPr="00B31574" w:rsidRDefault="00AE5C96" w:rsidP="006C74FB">
            <w:pPr>
              <w:jc w:val="center"/>
              <w:rPr>
                <w:rFonts w:ascii="Arial" w:hAnsi="Arial" w:cs="Arial"/>
                <w:sz w:val="2"/>
                <w:szCs w:val="2"/>
              </w:rPr>
            </w:pPr>
          </w:p>
        </w:tc>
        <w:tc>
          <w:tcPr>
            <w:tcW w:w="1701" w:type="dxa"/>
            <w:vMerge/>
          </w:tcPr>
          <w:p w14:paraId="2968D16C" w14:textId="77777777" w:rsidR="00AE5C96" w:rsidRPr="00B31574" w:rsidRDefault="00AE5C96" w:rsidP="006C74FB">
            <w:pPr>
              <w:rPr>
                <w:rFonts w:ascii="Arial" w:hAnsi="Arial" w:cs="Arial"/>
                <w:sz w:val="2"/>
                <w:szCs w:val="2"/>
              </w:rPr>
            </w:pPr>
          </w:p>
        </w:tc>
        <w:tc>
          <w:tcPr>
            <w:tcW w:w="2127" w:type="dxa"/>
          </w:tcPr>
          <w:p w14:paraId="3536E31E"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 xml:space="preserve">High </w:t>
            </w:r>
            <w:r w:rsidRPr="00B31574">
              <w:rPr>
                <w:rFonts w:ascii="Arial" w:hAnsi="Arial" w:cs="Arial"/>
                <w:sz w:val="24"/>
                <w:szCs w:val="24"/>
              </w:rPr>
              <w:t>(&gt; 3.45)</w:t>
            </w:r>
          </w:p>
        </w:tc>
        <w:tc>
          <w:tcPr>
            <w:tcW w:w="779" w:type="dxa"/>
          </w:tcPr>
          <w:p w14:paraId="15B3C94C" w14:textId="77777777" w:rsidR="00AE5C96" w:rsidRPr="00B31574" w:rsidRDefault="00AE5C96" w:rsidP="006C74FB">
            <w:pPr>
              <w:pStyle w:val="TableParagraph"/>
              <w:spacing w:line="255" w:lineRule="exact"/>
              <w:ind w:left="10" w:right="5"/>
              <w:rPr>
                <w:rFonts w:ascii="Arial" w:hAnsi="Arial" w:cs="Arial"/>
                <w:color w:val="000000" w:themeColor="text1"/>
                <w:sz w:val="24"/>
              </w:rPr>
            </w:pPr>
            <w:r w:rsidRPr="00B31574">
              <w:rPr>
                <w:rFonts w:ascii="Arial" w:hAnsi="Arial" w:cs="Arial"/>
                <w:color w:val="000000" w:themeColor="text1"/>
                <w:spacing w:val="-10"/>
                <w:sz w:val="24"/>
              </w:rPr>
              <w:t>12</w:t>
            </w:r>
          </w:p>
        </w:tc>
        <w:tc>
          <w:tcPr>
            <w:tcW w:w="780" w:type="dxa"/>
          </w:tcPr>
          <w:p w14:paraId="2D3E2275"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40.00</w:t>
            </w:r>
          </w:p>
        </w:tc>
        <w:tc>
          <w:tcPr>
            <w:tcW w:w="779" w:type="dxa"/>
          </w:tcPr>
          <w:p w14:paraId="43BC9EAC"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8</w:t>
            </w:r>
          </w:p>
        </w:tc>
        <w:tc>
          <w:tcPr>
            <w:tcW w:w="780" w:type="dxa"/>
          </w:tcPr>
          <w:p w14:paraId="362000DB"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26.67</w:t>
            </w:r>
          </w:p>
        </w:tc>
        <w:tc>
          <w:tcPr>
            <w:tcW w:w="779" w:type="dxa"/>
          </w:tcPr>
          <w:p w14:paraId="04CD9945" w14:textId="77777777" w:rsidR="00AE5C96" w:rsidRPr="00B31574" w:rsidRDefault="00AE5C96" w:rsidP="006C74FB">
            <w:pPr>
              <w:pStyle w:val="TableParagraph"/>
              <w:spacing w:line="255" w:lineRule="exact"/>
              <w:ind w:left="10" w:right="11"/>
              <w:rPr>
                <w:rFonts w:ascii="Arial" w:hAnsi="Arial" w:cs="Arial"/>
                <w:color w:val="000000" w:themeColor="text1"/>
                <w:sz w:val="24"/>
              </w:rPr>
            </w:pPr>
            <w:r w:rsidRPr="00B31574">
              <w:rPr>
                <w:rFonts w:ascii="Arial" w:hAnsi="Arial" w:cs="Arial"/>
                <w:color w:val="000000" w:themeColor="text1"/>
                <w:sz w:val="24"/>
              </w:rPr>
              <w:t>20</w:t>
            </w:r>
          </w:p>
        </w:tc>
        <w:tc>
          <w:tcPr>
            <w:tcW w:w="780" w:type="dxa"/>
          </w:tcPr>
          <w:p w14:paraId="5E7D9906"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33.33</w:t>
            </w:r>
          </w:p>
        </w:tc>
      </w:tr>
      <w:tr w:rsidR="00AE5C96" w:rsidRPr="00B31574" w14:paraId="244CDEE9" w14:textId="77777777" w:rsidTr="006C74FB">
        <w:trPr>
          <w:trHeight w:val="278"/>
        </w:trPr>
        <w:tc>
          <w:tcPr>
            <w:tcW w:w="567" w:type="dxa"/>
            <w:vMerge w:val="restart"/>
          </w:tcPr>
          <w:p w14:paraId="0B077387" w14:textId="77777777" w:rsidR="00AE5C96" w:rsidRPr="00B31574" w:rsidRDefault="00AE5C96" w:rsidP="006C74FB">
            <w:pPr>
              <w:pStyle w:val="TableParagraph"/>
              <w:ind w:left="108"/>
              <w:rPr>
                <w:rFonts w:ascii="Arial" w:hAnsi="Arial" w:cs="Arial"/>
                <w:sz w:val="24"/>
              </w:rPr>
            </w:pPr>
            <w:r w:rsidRPr="00B31574">
              <w:rPr>
                <w:rFonts w:ascii="Arial" w:hAnsi="Arial" w:cs="Arial"/>
                <w:spacing w:val="-5"/>
                <w:sz w:val="24"/>
              </w:rPr>
              <w:t>11</w:t>
            </w:r>
          </w:p>
        </w:tc>
        <w:tc>
          <w:tcPr>
            <w:tcW w:w="1701" w:type="dxa"/>
            <w:vMerge w:val="restart"/>
          </w:tcPr>
          <w:p w14:paraId="37E7AFAD" w14:textId="77777777" w:rsidR="00AE5C96" w:rsidRPr="00B31574" w:rsidRDefault="00AE5C96" w:rsidP="006C74FB">
            <w:pPr>
              <w:pStyle w:val="TableParagraph"/>
              <w:spacing w:line="270" w:lineRule="atLeast"/>
              <w:ind w:left="107"/>
              <w:jc w:val="left"/>
              <w:rPr>
                <w:rFonts w:ascii="Arial" w:hAnsi="Arial" w:cs="Arial"/>
                <w:spacing w:val="-2"/>
                <w:sz w:val="24"/>
              </w:rPr>
            </w:pPr>
            <w:r w:rsidRPr="00B31574">
              <w:rPr>
                <w:rFonts w:ascii="Arial" w:hAnsi="Arial" w:cs="Arial"/>
                <w:spacing w:val="-2"/>
                <w:sz w:val="24"/>
              </w:rPr>
              <w:t>Innovative proneness</w:t>
            </w:r>
          </w:p>
          <w:p w14:paraId="4E4B4B13" w14:textId="77777777" w:rsidR="00AE5C96" w:rsidRPr="00B31574" w:rsidRDefault="00AE5C96" w:rsidP="006C74FB">
            <w:pPr>
              <w:pStyle w:val="TableParagraph"/>
              <w:spacing w:line="270" w:lineRule="atLeast"/>
              <w:ind w:left="107"/>
              <w:jc w:val="left"/>
              <w:rPr>
                <w:rFonts w:ascii="Arial" w:hAnsi="Arial" w:cs="Arial"/>
                <w:spacing w:val="-2"/>
                <w:sz w:val="24"/>
              </w:rPr>
            </w:pPr>
            <w:r w:rsidRPr="00B31574">
              <w:rPr>
                <w:rFonts w:ascii="Arial" w:hAnsi="Arial" w:cs="Arial"/>
                <w:b/>
                <w:bCs/>
                <w:spacing w:val="-2"/>
                <w:sz w:val="24"/>
              </w:rPr>
              <w:t>Mean=</w:t>
            </w:r>
            <w:r w:rsidRPr="00B31574">
              <w:rPr>
                <w:rFonts w:ascii="Arial" w:hAnsi="Arial" w:cs="Arial"/>
                <w:spacing w:val="-2"/>
                <w:sz w:val="24"/>
              </w:rPr>
              <w:t>15.11</w:t>
            </w:r>
          </w:p>
          <w:p w14:paraId="398BFFD4" w14:textId="77777777" w:rsidR="00AE5C96" w:rsidRPr="00B31574" w:rsidRDefault="00AE5C96" w:rsidP="006C74FB">
            <w:pPr>
              <w:pStyle w:val="TableParagraph"/>
              <w:spacing w:line="270" w:lineRule="atLeast"/>
              <w:ind w:left="107"/>
              <w:jc w:val="left"/>
              <w:rPr>
                <w:rFonts w:ascii="Arial" w:hAnsi="Arial" w:cs="Arial"/>
                <w:b/>
                <w:bCs/>
                <w:spacing w:val="-2"/>
                <w:sz w:val="24"/>
              </w:rPr>
            </w:pPr>
            <w:r w:rsidRPr="00B31574">
              <w:rPr>
                <w:rFonts w:ascii="Arial" w:hAnsi="Arial" w:cs="Arial"/>
                <w:b/>
                <w:bCs/>
                <w:spacing w:val="-2"/>
                <w:sz w:val="24"/>
              </w:rPr>
              <w:t>SD=</w:t>
            </w:r>
            <w:r w:rsidRPr="00B31574">
              <w:rPr>
                <w:rFonts w:ascii="Arial" w:hAnsi="Arial" w:cs="Arial"/>
                <w:spacing w:val="-2"/>
                <w:sz w:val="24"/>
              </w:rPr>
              <w:t>3.98</w:t>
            </w:r>
          </w:p>
        </w:tc>
        <w:tc>
          <w:tcPr>
            <w:tcW w:w="2127" w:type="dxa"/>
          </w:tcPr>
          <w:p w14:paraId="4AE23F62" w14:textId="77777777" w:rsidR="00AE5C96" w:rsidRPr="00B31574" w:rsidRDefault="00AE5C96" w:rsidP="006C74FB">
            <w:pPr>
              <w:pStyle w:val="TableParagraph"/>
              <w:spacing w:line="255" w:lineRule="exact"/>
              <w:ind w:left="107"/>
              <w:jc w:val="left"/>
              <w:rPr>
                <w:rFonts w:ascii="Arial" w:hAnsi="Arial" w:cs="Arial"/>
                <w:sz w:val="24"/>
              </w:rPr>
            </w:pPr>
            <w:r w:rsidRPr="00B31574">
              <w:rPr>
                <w:rFonts w:ascii="Arial" w:hAnsi="Arial" w:cs="Arial"/>
                <w:sz w:val="24"/>
              </w:rPr>
              <w:t>Low</w:t>
            </w:r>
            <w:r w:rsidRPr="00B31574">
              <w:rPr>
                <w:rFonts w:ascii="Arial" w:hAnsi="Arial" w:cs="Arial"/>
                <w:spacing w:val="-5"/>
                <w:sz w:val="24"/>
              </w:rPr>
              <w:t xml:space="preserve"> </w:t>
            </w:r>
            <w:r w:rsidRPr="00B31574">
              <w:rPr>
                <w:rFonts w:ascii="Arial" w:hAnsi="Arial" w:cs="Arial"/>
                <w:sz w:val="24"/>
                <w:szCs w:val="24"/>
              </w:rPr>
              <w:t>(&lt; 13.13)</w:t>
            </w:r>
          </w:p>
        </w:tc>
        <w:tc>
          <w:tcPr>
            <w:tcW w:w="779" w:type="dxa"/>
          </w:tcPr>
          <w:p w14:paraId="64A6647F" w14:textId="77777777" w:rsidR="00AE5C96" w:rsidRPr="00B31574" w:rsidRDefault="00AE5C96" w:rsidP="006C74FB">
            <w:pPr>
              <w:pStyle w:val="TableParagraph"/>
              <w:spacing w:line="255" w:lineRule="exact"/>
              <w:ind w:left="10" w:right="5"/>
              <w:rPr>
                <w:rFonts w:ascii="Arial" w:hAnsi="Arial" w:cs="Arial"/>
                <w:color w:val="000000" w:themeColor="text1"/>
                <w:sz w:val="24"/>
              </w:rPr>
            </w:pPr>
            <w:r w:rsidRPr="00B31574">
              <w:rPr>
                <w:rFonts w:ascii="Arial" w:hAnsi="Arial" w:cs="Arial"/>
                <w:color w:val="000000" w:themeColor="text1"/>
                <w:spacing w:val="-5"/>
                <w:sz w:val="24"/>
              </w:rPr>
              <w:t>12</w:t>
            </w:r>
          </w:p>
        </w:tc>
        <w:tc>
          <w:tcPr>
            <w:tcW w:w="780" w:type="dxa"/>
          </w:tcPr>
          <w:p w14:paraId="5E6A4A6E" w14:textId="77777777" w:rsidR="00AE5C96" w:rsidRPr="00B31574" w:rsidRDefault="00AE5C96" w:rsidP="006C74FB">
            <w:pPr>
              <w:pStyle w:val="TableParagraph"/>
              <w:spacing w:line="255" w:lineRule="exact"/>
              <w:ind w:left="11" w:right="5"/>
              <w:rPr>
                <w:rFonts w:ascii="Arial" w:hAnsi="Arial" w:cs="Arial"/>
                <w:color w:val="000000" w:themeColor="text1"/>
                <w:sz w:val="24"/>
              </w:rPr>
            </w:pPr>
            <w:r w:rsidRPr="00B31574">
              <w:rPr>
                <w:rFonts w:ascii="Arial" w:hAnsi="Arial" w:cs="Arial"/>
                <w:color w:val="000000" w:themeColor="text1"/>
                <w:sz w:val="24"/>
              </w:rPr>
              <w:t>40.00</w:t>
            </w:r>
          </w:p>
        </w:tc>
        <w:tc>
          <w:tcPr>
            <w:tcW w:w="779" w:type="dxa"/>
          </w:tcPr>
          <w:p w14:paraId="2EB64630" w14:textId="77777777" w:rsidR="00AE5C96" w:rsidRPr="00B31574" w:rsidRDefault="00AE5C96" w:rsidP="006C74FB">
            <w:pPr>
              <w:pStyle w:val="TableParagraph"/>
              <w:spacing w:line="255" w:lineRule="exact"/>
              <w:ind w:left="10" w:right="4"/>
              <w:rPr>
                <w:rFonts w:ascii="Arial" w:hAnsi="Arial" w:cs="Arial"/>
                <w:color w:val="FFFFFF" w:themeColor="background1"/>
                <w:sz w:val="24"/>
              </w:rPr>
            </w:pPr>
            <w:r w:rsidRPr="00B31574">
              <w:rPr>
                <w:rFonts w:ascii="Arial" w:hAnsi="Arial" w:cs="Arial"/>
                <w:color w:val="000000" w:themeColor="text1"/>
                <w:sz w:val="24"/>
              </w:rPr>
              <w:t>7</w:t>
            </w:r>
          </w:p>
        </w:tc>
        <w:tc>
          <w:tcPr>
            <w:tcW w:w="780" w:type="dxa"/>
          </w:tcPr>
          <w:p w14:paraId="21AF6C51"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23.33</w:t>
            </w:r>
          </w:p>
        </w:tc>
        <w:tc>
          <w:tcPr>
            <w:tcW w:w="779" w:type="dxa"/>
          </w:tcPr>
          <w:p w14:paraId="61DB20D6" w14:textId="77777777" w:rsidR="00AE5C96" w:rsidRPr="00B31574" w:rsidRDefault="00AE5C96" w:rsidP="006C74FB">
            <w:pPr>
              <w:pStyle w:val="TableParagraph"/>
              <w:spacing w:line="255" w:lineRule="exact"/>
              <w:ind w:left="10" w:right="4"/>
              <w:rPr>
                <w:rFonts w:ascii="Arial" w:hAnsi="Arial" w:cs="Arial"/>
                <w:color w:val="000000" w:themeColor="text1"/>
                <w:sz w:val="24"/>
              </w:rPr>
            </w:pPr>
            <w:r w:rsidRPr="00B31574">
              <w:rPr>
                <w:rFonts w:ascii="Arial" w:hAnsi="Arial" w:cs="Arial"/>
                <w:color w:val="000000" w:themeColor="text1"/>
                <w:sz w:val="24"/>
              </w:rPr>
              <w:t>19</w:t>
            </w:r>
          </w:p>
        </w:tc>
        <w:tc>
          <w:tcPr>
            <w:tcW w:w="780" w:type="dxa"/>
          </w:tcPr>
          <w:p w14:paraId="2E87A189" w14:textId="77777777" w:rsidR="00AE5C96" w:rsidRPr="00B31574" w:rsidRDefault="00AE5C96" w:rsidP="006C74FB">
            <w:pPr>
              <w:pStyle w:val="TableParagraph"/>
              <w:spacing w:line="255" w:lineRule="exact"/>
              <w:ind w:left="11" w:right="4"/>
              <w:rPr>
                <w:rFonts w:ascii="Arial" w:hAnsi="Arial" w:cs="Arial"/>
                <w:color w:val="000000" w:themeColor="text1"/>
                <w:sz w:val="24"/>
              </w:rPr>
            </w:pPr>
            <w:r w:rsidRPr="00B31574">
              <w:rPr>
                <w:rFonts w:ascii="Arial" w:hAnsi="Arial" w:cs="Arial"/>
                <w:color w:val="000000" w:themeColor="text1"/>
                <w:sz w:val="24"/>
              </w:rPr>
              <w:t>31.67</w:t>
            </w:r>
          </w:p>
        </w:tc>
      </w:tr>
      <w:tr w:rsidR="00AE5C96" w:rsidRPr="00B31574" w14:paraId="53EAB3E6" w14:textId="77777777" w:rsidTr="006C74FB">
        <w:trPr>
          <w:trHeight w:val="279"/>
        </w:trPr>
        <w:tc>
          <w:tcPr>
            <w:tcW w:w="567" w:type="dxa"/>
            <w:vMerge/>
          </w:tcPr>
          <w:p w14:paraId="341057D4" w14:textId="77777777" w:rsidR="00AE5C96" w:rsidRPr="00B31574" w:rsidRDefault="00AE5C96" w:rsidP="006C74FB">
            <w:pPr>
              <w:jc w:val="center"/>
              <w:rPr>
                <w:rFonts w:ascii="Arial" w:hAnsi="Arial" w:cs="Arial"/>
                <w:sz w:val="2"/>
                <w:szCs w:val="2"/>
              </w:rPr>
            </w:pPr>
          </w:p>
        </w:tc>
        <w:tc>
          <w:tcPr>
            <w:tcW w:w="1701" w:type="dxa"/>
            <w:vMerge/>
          </w:tcPr>
          <w:p w14:paraId="720628EB" w14:textId="77777777" w:rsidR="00AE5C96" w:rsidRPr="00B31574" w:rsidRDefault="00AE5C96" w:rsidP="006C74FB">
            <w:pPr>
              <w:rPr>
                <w:rFonts w:ascii="Arial" w:hAnsi="Arial" w:cs="Arial"/>
                <w:sz w:val="2"/>
                <w:szCs w:val="2"/>
              </w:rPr>
            </w:pPr>
          </w:p>
        </w:tc>
        <w:tc>
          <w:tcPr>
            <w:tcW w:w="2127" w:type="dxa"/>
            <w:tcBorders>
              <w:bottom w:val="single" w:sz="4" w:space="0" w:color="auto"/>
            </w:tcBorders>
          </w:tcPr>
          <w:p w14:paraId="715CB575"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Medium</w:t>
            </w:r>
            <w:r w:rsidRPr="00B31574">
              <w:rPr>
                <w:rFonts w:ascii="Arial" w:hAnsi="Arial" w:cs="Arial"/>
                <w:spacing w:val="-2"/>
                <w:sz w:val="24"/>
              </w:rPr>
              <w:t xml:space="preserve"> </w:t>
            </w:r>
            <w:r w:rsidRPr="00B31574">
              <w:rPr>
                <w:rFonts w:ascii="Arial" w:hAnsi="Arial" w:cs="Arial"/>
                <w:sz w:val="24"/>
                <w:szCs w:val="24"/>
              </w:rPr>
              <w:t>(13.13 –17.10)</w:t>
            </w:r>
          </w:p>
        </w:tc>
        <w:tc>
          <w:tcPr>
            <w:tcW w:w="779" w:type="dxa"/>
            <w:tcBorders>
              <w:bottom w:val="single" w:sz="4" w:space="0" w:color="auto"/>
            </w:tcBorders>
          </w:tcPr>
          <w:p w14:paraId="0CAA2D89" w14:textId="77777777" w:rsidR="00AE5C96" w:rsidRPr="00B31574" w:rsidRDefault="00AE5C96" w:rsidP="006C74FB">
            <w:pPr>
              <w:pStyle w:val="TableParagraph"/>
              <w:spacing w:before="1" w:line="255" w:lineRule="exact"/>
              <w:ind w:left="10" w:right="5"/>
              <w:rPr>
                <w:rFonts w:ascii="Arial" w:hAnsi="Arial" w:cs="Arial"/>
                <w:color w:val="000000" w:themeColor="text1"/>
                <w:sz w:val="24"/>
              </w:rPr>
            </w:pPr>
            <w:r w:rsidRPr="00B31574">
              <w:rPr>
                <w:rFonts w:ascii="Arial" w:hAnsi="Arial" w:cs="Arial"/>
                <w:color w:val="000000" w:themeColor="text1"/>
                <w:spacing w:val="-10"/>
                <w:sz w:val="24"/>
              </w:rPr>
              <w:t>6</w:t>
            </w:r>
          </w:p>
        </w:tc>
        <w:tc>
          <w:tcPr>
            <w:tcW w:w="780" w:type="dxa"/>
            <w:tcBorders>
              <w:bottom w:val="single" w:sz="4" w:space="0" w:color="auto"/>
            </w:tcBorders>
          </w:tcPr>
          <w:p w14:paraId="77A1A720" w14:textId="77777777" w:rsidR="00AE5C96" w:rsidRPr="00B31574" w:rsidRDefault="00AE5C96" w:rsidP="006C74FB">
            <w:pPr>
              <w:pStyle w:val="TableParagraph"/>
              <w:spacing w:before="1" w:line="255" w:lineRule="exact"/>
              <w:ind w:left="11" w:right="5"/>
              <w:rPr>
                <w:rFonts w:ascii="Arial" w:hAnsi="Arial" w:cs="Arial"/>
                <w:color w:val="000000" w:themeColor="text1"/>
                <w:sz w:val="24"/>
              </w:rPr>
            </w:pPr>
            <w:r w:rsidRPr="00B31574">
              <w:rPr>
                <w:rFonts w:ascii="Arial" w:hAnsi="Arial" w:cs="Arial"/>
                <w:color w:val="000000" w:themeColor="text1"/>
                <w:sz w:val="24"/>
              </w:rPr>
              <w:t>20.00</w:t>
            </w:r>
          </w:p>
        </w:tc>
        <w:tc>
          <w:tcPr>
            <w:tcW w:w="779" w:type="dxa"/>
            <w:tcBorders>
              <w:bottom w:val="single" w:sz="4" w:space="0" w:color="auto"/>
            </w:tcBorders>
          </w:tcPr>
          <w:p w14:paraId="0F9565F9" w14:textId="77777777" w:rsidR="00AE5C96" w:rsidRPr="00B31574" w:rsidRDefault="00AE5C96" w:rsidP="006C74FB">
            <w:pPr>
              <w:pStyle w:val="TableParagraph"/>
              <w:spacing w:before="1" w:line="255" w:lineRule="exact"/>
              <w:ind w:left="10" w:right="4"/>
              <w:rPr>
                <w:rFonts w:ascii="Arial" w:hAnsi="Arial" w:cs="Arial"/>
                <w:color w:val="FFFFFF" w:themeColor="background1"/>
                <w:sz w:val="24"/>
              </w:rPr>
            </w:pPr>
            <w:r w:rsidRPr="00B31574">
              <w:rPr>
                <w:rFonts w:ascii="Arial" w:hAnsi="Arial" w:cs="Arial"/>
                <w:color w:val="000000" w:themeColor="text1"/>
                <w:sz w:val="24"/>
              </w:rPr>
              <w:t>17</w:t>
            </w:r>
          </w:p>
        </w:tc>
        <w:tc>
          <w:tcPr>
            <w:tcW w:w="780" w:type="dxa"/>
            <w:tcBorders>
              <w:bottom w:val="single" w:sz="4" w:space="0" w:color="auto"/>
            </w:tcBorders>
          </w:tcPr>
          <w:p w14:paraId="7175B1EF"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56.67</w:t>
            </w:r>
          </w:p>
        </w:tc>
        <w:tc>
          <w:tcPr>
            <w:tcW w:w="779" w:type="dxa"/>
            <w:tcBorders>
              <w:bottom w:val="single" w:sz="4" w:space="0" w:color="auto"/>
            </w:tcBorders>
          </w:tcPr>
          <w:p w14:paraId="4B380BAB" w14:textId="77777777" w:rsidR="00AE5C96" w:rsidRPr="00B31574" w:rsidRDefault="00AE5C96" w:rsidP="006C74FB">
            <w:pPr>
              <w:pStyle w:val="TableParagraph"/>
              <w:spacing w:before="1" w:line="255" w:lineRule="exact"/>
              <w:ind w:left="10" w:right="4"/>
              <w:rPr>
                <w:rFonts w:ascii="Arial" w:hAnsi="Arial" w:cs="Arial"/>
                <w:color w:val="000000" w:themeColor="text1"/>
                <w:sz w:val="24"/>
              </w:rPr>
            </w:pPr>
            <w:r w:rsidRPr="00B31574">
              <w:rPr>
                <w:rFonts w:ascii="Arial" w:hAnsi="Arial" w:cs="Arial"/>
                <w:color w:val="000000" w:themeColor="text1"/>
                <w:sz w:val="24"/>
              </w:rPr>
              <w:t>23</w:t>
            </w:r>
          </w:p>
        </w:tc>
        <w:tc>
          <w:tcPr>
            <w:tcW w:w="780" w:type="dxa"/>
            <w:tcBorders>
              <w:bottom w:val="single" w:sz="4" w:space="0" w:color="auto"/>
            </w:tcBorders>
          </w:tcPr>
          <w:p w14:paraId="4024840D" w14:textId="77777777" w:rsidR="00AE5C96" w:rsidRPr="00B31574" w:rsidRDefault="00AE5C96" w:rsidP="006C74FB">
            <w:pPr>
              <w:pStyle w:val="TableParagraph"/>
              <w:spacing w:before="1" w:line="255" w:lineRule="exact"/>
              <w:ind w:left="11" w:right="4"/>
              <w:rPr>
                <w:rFonts w:ascii="Arial" w:hAnsi="Arial" w:cs="Arial"/>
                <w:color w:val="000000" w:themeColor="text1"/>
                <w:sz w:val="24"/>
              </w:rPr>
            </w:pPr>
            <w:r w:rsidRPr="00B31574">
              <w:rPr>
                <w:rFonts w:ascii="Arial" w:hAnsi="Arial" w:cs="Arial"/>
                <w:color w:val="000000" w:themeColor="text1"/>
                <w:sz w:val="24"/>
              </w:rPr>
              <w:t>38.33</w:t>
            </w:r>
          </w:p>
        </w:tc>
      </w:tr>
      <w:tr w:rsidR="00AE5C96" w:rsidRPr="00B31574" w14:paraId="0154F39B" w14:textId="77777777" w:rsidTr="006C74FB">
        <w:trPr>
          <w:trHeight w:val="279"/>
        </w:trPr>
        <w:tc>
          <w:tcPr>
            <w:tcW w:w="567" w:type="dxa"/>
            <w:vMerge/>
          </w:tcPr>
          <w:p w14:paraId="6E045BD7" w14:textId="77777777" w:rsidR="00AE5C96" w:rsidRPr="00B31574" w:rsidRDefault="00AE5C96" w:rsidP="006C74FB">
            <w:pPr>
              <w:jc w:val="center"/>
              <w:rPr>
                <w:rFonts w:ascii="Arial" w:hAnsi="Arial" w:cs="Arial"/>
                <w:sz w:val="2"/>
                <w:szCs w:val="2"/>
              </w:rPr>
            </w:pPr>
          </w:p>
        </w:tc>
        <w:tc>
          <w:tcPr>
            <w:tcW w:w="1701" w:type="dxa"/>
            <w:vMerge/>
          </w:tcPr>
          <w:p w14:paraId="3844266A" w14:textId="77777777" w:rsidR="00AE5C96" w:rsidRPr="00B31574" w:rsidRDefault="00AE5C96" w:rsidP="006C74FB">
            <w:pPr>
              <w:rPr>
                <w:rFonts w:ascii="Arial" w:hAnsi="Arial" w:cs="Arial"/>
                <w:sz w:val="2"/>
                <w:szCs w:val="2"/>
              </w:rPr>
            </w:pPr>
          </w:p>
        </w:tc>
        <w:tc>
          <w:tcPr>
            <w:tcW w:w="2127" w:type="dxa"/>
          </w:tcPr>
          <w:p w14:paraId="29828C26"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 xml:space="preserve">High </w:t>
            </w:r>
            <w:r w:rsidRPr="00B31574">
              <w:rPr>
                <w:rFonts w:ascii="Arial" w:hAnsi="Arial" w:cs="Arial"/>
                <w:sz w:val="24"/>
                <w:szCs w:val="24"/>
              </w:rPr>
              <w:t>(&gt; 17.10)</w:t>
            </w:r>
          </w:p>
        </w:tc>
        <w:tc>
          <w:tcPr>
            <w:tcW w:w="779" w:type="dxa"/>
          </w:tcPr>
          <w:p w14:paraId="104746E7" w14:textId="77777777" w:rsidR="00AE5C96" w:rsidRPr="00B31574" w:rsidRDefault="00AE5C96" w:rsidP="006C74FB">
            <w:pPr>
              <w:pStyle w:val="TableParagraph"/>
              <w:spacing w:before="1" w:line="255" w:lineRule="exact"/>
              <w:ind w:left="10" w:right="5"/>
              <w:rPr>
                <w:rFonts w:ascii="Arial" w:hAnsi="Arial" w:cs="Arial"/>
                <w:color w:val="000000" w:themeColor="text1"/>
                <w:spacing w:val="-10"/>
                <w:sz w:val="24"/>
              </w:rPr>
            </w:pPr>
            <w:r w:rsidRPr="00B31574">
              <w:rPr>
                <w:rFonts w:ascii="Arial" w:hAnsi="Arial" w:cs="Arial"/>
                <w:color w:val="000000" w:themeColor="text1"/>
                <w:spacing w:val="-10"/>
                <w:sz w:val="24"/>
              </w:rPr>
              <w:t>12</w:t>
            </w:r>
          </w:p>
        </w:tc>
        <w:tc>
          <w:tcPr>
            <w:tcW w:w="780" w:type="dxa"/>
          </w:tcPr>
          <w:p w14:paraId="1977CF22" w14:textId="77777777" w:rsidR="00AE5C96" w:rsidRPr="00B31574" w:rsidRDefault="00AE5C96" w:rsidP="006C74FB">
            <w:pPr>
              <w:pStyle w:val="TableParagraph"/>
              <w:spacing w:before="1" w:line="255" w:lineRule="exact"/>
              <w:ind w:left="11" w:right="5"/>
              <w:rPr>
                <w:rFonts w:ascii="Arial" w:hAnsi="Arial" w:cs="Arial"/>
                <w:color w:val="000000" w:themeColor="text1"/>
                <w:spacing w:val="-2"/>
                <w:sz w:val="24"/>
              </w:rPr>
            </w:pPr>
            <w:r w:rsidRPr="00B31574">
              <w:rPr>
                <w:rFonts w:ascii="Arial" w:hAnsi="Arial" w:cs="Arial"/>
                <w:color w:val="000000" w:themeColor="text1"/>
                <w:spacing w:val="-2"/>
                <w:sz w:val="24"/>
              </w:rPr>
              <w:t>40.00</w:t>
            </w:r>
          </w:p>
        </w:tc>
        <w:tc>
          <w:tcPr>
            <w:tcW w:w="779" w:type="dxa"/>
          </w:tcPr>
          <w:p w14:paraId="2451FC35" w14:textId="77777777" w:rsidR="00AE5C96" w:rsidRPr="00B31574" w:rsidRDefault="00AE5C96" w:rsidP="006C74FB">
            <w:pPr>
              <w:pStyle w:val="TableParagraph"/>
              <w:spacing w:before="1" w:line="255" w:lineRule="exact"/>
              <w:ind w:left="10" w:right="4"/>
              <w:rPr>
                <w:rFonts w:ascii="Arial" w:hAnsi="Arial" w:cs="Arial"/>
                <w:color w:val="FFFFFF" w:themeColor="background1"/>
                <w:spacing w:val="-10"/>
                <w:sz w:val="24"/>
              </w:rPr>
            </w:pPr>
            <w:r w:rsidRPr="00B31574">
              <w:rPr>
                <w:rFonts w:ascii="Arial" w:hAnsi="Arial" w:cs="Arial"/>
                <w:color w:val="000000" w:themeColor="text1"/>
                <w:spacing w:val="-10"/>
                <w:sz w:val="24"/>
              </w:rPr>
              <w:t>6</w:t>
            </w:r>
          </w:p>
        </w:tc>
        <w:tc>
          <w:tcPr>
            <w:tcW w:w="780" w:type="dxa"/>
          </w:tcPr>
          <w:p w14:paraId="78454136" w14:textId="77777777" w:rsidR="00AE5C96" w:rsidRPr="00B31574" w:rsidRDefault="00AE5C96" w:rsidP="006C74FB">
            <w:pPr>
              <w:pStyle w:val="TableParagraph"/>
              <w:spacing w:before="1" w:line="255" w:lineRule="exact"/>
              <w:ind w:left="11" w:right="4"/>
              <w:rPr>
                <w:rFonts w:ascii="Arial" w:hAnsi="Arial" w:cs="Arial"/>
                <w:color w:val="000000" w:themeColor="text1"/>
                <w:spacing w:val="-2"/>
                <w:sz w:val="24"/>
              </w:rPr>
            </w:pPr>
            <w:r w:rsidRPr="00B31574">
              <w:rPr>
                <w:rFonts w:ascii="Arial" w:hAnsi="Arial" w:cs="Arial"/>
                <w:color w:val="000000" w:themeColor="text1"/>
                <w:spacing w:val="-2"/>
                <w:sz w:val="24"/>
              </w:rPr>
              <w:t>20.00</w:t>
            </w:r>
          </w:p>
        </w:tc>
        <w:tc>
          <w:tcPr>
            <w:tcW w:w="779" w:type="dxa"/>
          </w:tcPr>
          <w:p w14:paraId="13E3AB28" w14:textId="77777777" w:rsidR="00AE5C96" w:rsidRPr="00B31574" w:rsidRDefault="00AE5C96" w:rsidP="006C74FB">
            <w:pPr>
              <w:pStyle w:val="TableParagraph"/>
              <w:spacing w:before="1" w:line="255" w:lineRule="exact"/>
              <w:ind w:left="10" w:right="4"/>
              <w:rPr>
                <w:rFonts w:ascii="Arial" w:hAnsi="Arial" w:cs="Arial"/>
                <w:color w:val="000000" w:themeColor="text1"/>
                <w:spacing w:val="-5"/>
                <w:sz w:val="24"/>
              </w:rPr>
            </w:pPr>
            <w:r w:rsidRPr="00B31574">
              <w:rPr>
                <w:rFonts w:ascii="Arial" w:hAnsi="Arial" w:cs="Arial"/>
                <w:color w:val="000000" w:themeColor="text1"/>
                <w:spacing w:val="-5"/>
                <w:sz w:val="24"/>
              </w:rPr>
              <w:t>18</w:t>
            </w:r>
          </w:p>
        </w:tc>
        <w:tc>
          <w:tcPr>
            <w:tcW w:w="780" w:type="dxa"/>
          </w:tcPr>
          <w:p w14:paraId="2029DECC" w14:textId="77777777" w:rsidR="00AE5C96" w:rsidRPr="00B31574" w:rsidRDefault="00AE5C96" w:rsidP="006C74FB">
            <w:pPr>
              <w:pStyle w:val="TableParagraph"/>
              <w:spacing w:before="1" w:line="255" w:lineRule="exact"/>
              <w:ind w:left="11" w:right="4"/>
              <w:rPr>
                <w:rFonts w:ascii="Arial" w:hAnsi="Arial" w:cs="Arial"/>
                <w:color w:val="000000" w:themeColor="text1"/>
                <w:spacing w:val="-2"/>
                <w:sz w:val="24"/>
              </w:rPr>
            </w:pPr>
            <w:r w:rsidRPr="00B31574">
              <w:rPr>
                <w:rFonts w:ascii="Arial" w:hAnsi="Arial" w:cs="Arial"/>
                <w:color w:val="000000" w:themeColor="text1"/>
                <w:spacing w:val="-2"/>
                <w:sz w:val="24"/>
              </w:rPr>
              <w:t>30.00</w:t>
            </w:r>
          </w:p>
        </w:tc>
      </w:tr>
      <w:tr w:rsidR="00AE5C96" w:rsidRPr="00B31574" w14:paraId="03B5D39A" w14:textId="77777777" w:rsidTr="006C74FB">
        <w:trPr>
          <w:trHeight w:val="245"/>
        </w:trPr>
        <w:tc>
          <w:tcPr>
            <w:tcW w:w="567" w:type="dxa"/>
            <w:vMerge w:val="restart"/>
            <w:tcBorders>
              <w:top w:val="single" w:sz="4" w:space="0" w:color="auto"/>
            </w:tcBorders>
          </w:tcPr>
          <w:p w14:paraId="33123D54" w14:textId="77777777" w:rsidR="00AE5C96" w:rsidRPr="00B31574" w:rsidRDefault="00AE5C96" w:rsidP="006C74FB">
            <w:pPr>
              <w:jc w:val="center"/>
              <w:rPr>
                <w:rFonts w:ascii="Arial" w:hAnsi="Arial" w:cs="Arial"/>
                <w:color w:val="000000" w:themeColor="text1"/>
              </w:rPr>
            </w:pPr>
            <w:r w:rsidRPr="00B31574">
              <w:rPr>
                <w:rFonts w:ascii="Arial" w:hAnsi="Arial" w:cs="Arial"/>
                <w:sz w:val="2"/>
                <w:szCs w:val="2"/>
              </w:rPr>
              <w:t xml:space="preserve">1                  </w:t>
            </w:r>
            <w:r w:rsidRPr="00B31574">
              <w:rPr>
                <w:rFonts w:ascii="Arial" w:hAnsi="Arial" w:cs="Arial"/>
              </w:rPr>
              <w:t>12</w:t>
            </w:r>
          </w:p>
        </w:tc>
        <w:tc>
          <w:tcPr>
            <w:tcW w:w="1701" w:type="dxa"/>
            <w:vMerge w:val="restart"/>
            <w:tcBorders>
              <w:top w:val="single" w:sz="4" w:space="0" w:color="auto"/>
              <w:right w:val="single" w:sz="4" w:space="0" w:color="auto"/>
            </w:tcBorders>
          </w:tcPr>
          <w:p w14:paraId="5DC785F3" w14:textId="5C8F5F74" w:rsidR="00AE5C96" w:rsidRPr="00B31574" w:rsidRDefault="00AE5C96" w:rsidP="006C74FB">
            <w:pPr>
              <w:pStyle w:val="TableParagraph"/>
              <w:jc w:val="left"/>
              <w:rPr>
                <w:rFonts w:ascii="Arial" w:hAnsi="Arial" w:cs="Arial"/>
                <w:sz w:val="24"/>
                <w:szCs w:val="24"/>
              </w:rPr>
            </w:pPr>
            <w:r w:rsidRPr="00B31574">
              <w:rPr>
                <w:rFonts w:ascii="Arial" w:hAnsi="Arial" w:cs="Arial"/>
                <w:sz w:val="24"/>
                <w:szCs w:val="24"/>
              </w:rPr>
              <w:t xml:space="preserve"> Scientific </w:t>
            </w:r>
            <w:r w:rsidR="00B31574">
              <w:rPr>
                <w:rFonts w:ascii="Arial" w:hAnsi="Arial" w:cs="Arial"/>
                <w:sz w:val="24"/>
                <w:szCs w:val="24"/>
              </w:rPr>
              <w:t xml:space="preserve">      </w:t>
            </w:r>
            <w:r w:rsidRPr="00B31574">
              <w:rPr>
                <w:rFonts w:ascii="Arial" w:hAnsi="Arial" w:cs="Arial"/>
                <w:sz w:val="24"/>
                <w:szCs w:val="24"/>
              </w:rPr>
              <w:t>orientation</w:t>
            </w:r>
          </w:p>
          <w:p w14:paraId="4A6A96BA" w14:textId="77777777" w:rsidR="00AE5C96" w:rsidRPr="00B31574" w:rsidRDefault="00AE5C96" w:rsidP="006C74FB">
            <w:pPr>
              <w:pStyle w:val="TableParagraph"/>
              <w:jc w:val="left"/>
              <w:rPr>
                <w:rFonts w:ascii="Arial" w:hAnsi="Arial" w:cs="Arial"/>
                <w:spacing w:val="-2"/>
                <w:sz w:val="24"/>
                <w:szCs w:val="24"/>
              </w:rPr>
            </w:pPr>
            <w:r w:rsidRPr="00B31574">
              <w:rPr>
                <w:rFonts w:ascii="Arial" w:hAnsi="Arial" w:cs="Arial"/>
                <w:b/>
                <w:bCs/>
                <w:spacing w:val="-2"/>
                <w:sz w:val="24"/>
                <w:szCs w:val="24"/>
              </w:rPr>
              <w:t xml:space="preserve"> Mean=</w:t>
            </w:r>
            <w:r w:rsidRPr="00B31574">
              <w:rPr>
                <w:rFonts w:ascii="Arial" w:hAnsi="Arial" w:cs="Arial"/>
                <w:spacing w:val="-2"/>
                <w:sz w:val="24"/>
                <w:szCs w:val="24"/>
              </w:rPr>
              <w:t>7.73</w:t>
            </w:r>
          </w:p>
          <w:p w14:paraId="76253ED3" w14:textId="77777777" w:rsidR="00AE5C96" w:rsidRPr="00B31574" w:rsidRDefault="00AE5C96" w:rsidP="006C74FB">
            <w:pPr>
              <w:pStyle w:val="TableParagraph"/>
              <w:jc w:val="left"/>
              <w:rPr>
                <w:rFonts w:ascii="Arial" w:hAnsi="Arial" w:cs="Arial"/>
                <w:sz w:val="24"/>
                <w:szCs w:val="24"/>
              </w:rPr>
            </w:pPr>
            <w:r w:rsidRPr="00B31574">
              <w:rPr>
                <w:rFonts w:ascii="Arial" w:hAnsi="Arial" w:cs="Arial"/>
                <w:b/>
                <w:bCs/>
                <w:spacing w:val="-2"/>
                <w:sz w:val="24"/>
                <w:szCs w:val="24"/>
              </w:rPr>
              <w:t xml:space="preserve"> SD=</w:t>
            </w:r>
            <w:r w:rsidRPr="00B31574">
              <w:rPr>
                <w:rFonts w:ascii="Arial" w:hAnsi="Arial" w:cs="Arial"/>
                <w:spacing w:val="-2"/>
                <w:sz w:val="24"/>
                <w:szCs w:val="24"/>
              </w:rPr>
              <w:t>2.68</w:t>
            </w:r>
          </w:p>
        </w:tc>
        <w:tc>
          <w:tcPr>
            <w:tcW w:w="2127" w:type="dxa"/>
            <w:tcBorders>
              <w:left w:val="single" w:sz="4" w:space="0" w:color="auto"/>
              <w:bottom w:val="single" w:sz="4" w:space="0" w:color="auto"/>
            </w:tcBorders>
          </w:tcPr>
          <w:p w14:paraId="0DE81C04"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 xml:space="preserve">Low </w:t>
            </w:r>
            <w:r w:rsidRPr="00B31574">
              <w:rPr>
                <w:rFonts w:ascii="Arial" w:hAnsi="Arial" w:cs="Arial"/>
                <w:sz w:val="24"/>
                <w:szCs w:val="24"/>
              </w:rPr>
              <w:t>(&lt; 6.39)</w:t>
            </w:r>
          </w:p>
        </w:tc>
        <w:tc>
          <w:tcPr>
            <w:tcW w:w="779" w:type="dxa"/>
            <w:tcBorders>
              <w:bottom w:val="single" w:sz="4" w:space="0" w:color="auto"/>
            </w:tcBorders>
          </w:tcPr>
          <w:p w14:paraId="1C878691" w14:textId="77777777" w:rsidR="00AE5C96" w:rsidRPr="00B31574" w:rsidRDefault="00AE5C96" w:rsidP="006C74FB">
            <w:pPr>
              <w:pStyle w:val="TableParagraph"/>
              <w:spacing w:before="1" w:line="255" w:lineRule="exact"/>
              <w:ind w:left="10" w:right="5"/>
              <w:rPr>
                <w:rFonts w:ascii="Arial" w:hAnsi="Arial" w:cs="Arial"/>
                <w:color w:val="000000" w:themeColor="text1"/>
                <w:spacing w:val="-10"/>
                <w:sz w:val="24"/>
              </w:rPr>
            </w:pPr>
            <w:r w:rsidRPr="00B31574">
              <w:rPr>
                <w:rFonts w:ascii="Arial" w:hAnsi="Arial" w:cs="Arial"/>
                <w:color w:val="000000" w:themeColor="text1"/>
                <w:spacing w:val="-10"/>
                <w:sz w:val="24"/>
              </w:rPr>
              <w:t>7</w:t>
            </w:r>
          </w:p>
        </w:tc>
        <w:tc>
          <w:tcPr>
            <w:tcW w:w="780" w:type="dxa"/>
            <w:tcBorders>
              <w:bottom w:val="single" w:sz="4" w:space="0" w:color="auto"/>
            </w:tcBorders>
          </w:tcPr>
          <w:p w14:paraId="16423C99" w14:textId="77777777" w:rsidR="00AE5C96" w:rsidRPr="00B31574" w:rsidRDefault="00AE5C96" w:rsidP="006C74FB">
            <w:pPr>
              <w:pStyle w:val="TableParagraph"/>
              <w:spacing w:before="1" w:line="255" w:lineRule="exact"/>
              <w:ind w:left="11" w:right="5"/>
              <w:rPr>
                <w:rFonts w:ascii="Arial" w:hAnsi="Arial" w:cs="Arial"/>
                <w:color w:val="000000" w:themeColor="text1"/>
                <w:spacing w:val="-2"/>
                <w:sz w:val="24"/>
              </w:rPr>
            </w:pPr>
            <w:r w:rsidRPr="00B31574">
              <w:rPr>
                <w:rFonts w:ascii="Arial" w:hAnsi="Arial" w:cs="Arial"/>
                <w:color w:val="000000" w:themeColor="text1"/>
                <w:spacing w:val="-2"/>
                <w:sz w:val="24"/>
              </w:rPr>
              <w:t>23.33</w:t>
            </w:r>
          </w:p>
        </w:tc>
        <w:tc>
          <w:tcPr>
            <w:tcW w:w="779" w:type="dxa"/>
            <w:tcBorders>
              <w:bottom w:val="single" w:sz="4" w:space="0" w:color="auto"/>
            </w:tcBorders>
          </w:tcPr>
          <w:p w14:paraId="061B7DD8" w14:textId="77777777" w:rsidR="00AE5C96" w:rsidRPr="00B31574" w:rsidRDefault="00AE5C96" w:rsidP="006C74FB">
            <w:pPr>
              <w:pStyle w:val="TableParagraph"/>
              <w:spacing w:before="1" w:line="255" w:lineRule="exact"/>
              <w:ind w:left="10" w:right="4"/>
              <w:rPr>
                <w:rFonts w:ascii="Arial" w:hAnsi="Arial" w:cs="Arial"/>
                <w:color w:val="FFFFFF" w:themeColor="background1"/>
                <w:spacing w:val="-10"/>
                <w:sz w:val="24"/>
              </w:rPr>
            </w:pPr>
            <w:r w:rsidRPr="00B31574">
              <w:rPr>
                <w:rFonts w:ascii="Arial" w:hAnsi="Arial" w:cs="Arial"/>
                <w:color w:val="000000" w:themeColor="text1"/>
                <w:spacing w:val="-10"/>
                <w:sz w:val="24"/>
              </w:rPr>
              <w:t>10</w:t>
            </w:r>
          </w:p>
        </w:tc>
        <w:tc>
          <w:tcPr>
            <w:tcW w:w="780" w:type="dxa"/>
            <w:tcBorders>
              <w:bottom w:val="single" w:sz="4" w:space="0" w:color="auto"/>
            </w:tcBorders>
          </w:tcPr>
          <w:p w14:paraId="67B78D26" w14:textId="77777777" w:rsidR="00AE5C96" w:rsidRPr="00B31574" w:rsidRDefault="00AE5C96" w:rsidP="006C74FB">
            <w:pPr>
              <w:pStyle w:val="TableParagraph"/>
              <w:spacing w:before="1" w:line="255" w:lineRule="exact"/>
              <w:ind w:left="11" w:right="4"/>
              <w:rPr>
                <w:rFonts w:ascii="Arial" w:hAnsi="Arial" w:cs="Arial"/>
                <w:color w:val="000000" w:themeColor="text1"/>
                <w:spacing w:val="-2"/>
                <w:sz w:val="24"/>
              </w:rPr>
            </w:pPr>
            <w:r w:rsidRPr="00B31574">
              <w:rPr>
                <w:rFonts w:ascii="Arial" w:hAnsi="Arial" w:cs="Arial"/>
                <w:color w:val="000000" w:themeColor="text1"/>
                <w:spacing w:val="-2"/>
                <w:sz w:val="24"/>
              </w:rPr>
              <w:t>33.33</w:t>
            </w:r>
          </w:p>
        </w:tc>
        <w:tc>
          <w:tcPr>
            <w:tcW w:w="779" w:type="dxa"/>
            <w:tcBorders>
              <w:bottom w:val="single" w:sz="4" w:space="0" w:color="auto"/>
            </w:tcBorders>
          </w:tcPr>
          <w:p w14:paraId="07AEE82A" w14:textId="77777777" w:rsidR="00AE5C96" w:rsidRPr="00B31574" w:rsidRDefault="00AE5C96" w:rsidP="006C74FB">
            <w:pPr>
              <w:pStyle w:val="TableParagraph"/>
              <w:spacing w:before="1" w:line="255" w:lineRule="exact"/>
              <w:ind w:left="10" w:right="4"/>
              <w:rPr>
                <w:rFonts w:ascii="Arial" w:hAnsi="Arial" w:cs="Arial"/>
                <w:color w:val="000000" w:themeColor="text1"/>
                <w:spacing w:val="-5"/>
                <w:sz w:val="24"/>
              </w:rPr>
            </w:pPr>
            <w:r w:rsidRPr="00B31574">
              <w:rPr>
                <w:rFonts w:ascii="Arial" w:hAnsi="Arial" w:cs="Arial"/>
                <w:color w:val="000000" w:themeColor="text1"/>
                <w:spacing w:val="-5"/>
                <w:sz w:val="24"/>
              </w:rPr>
              <w:t>17</w:t>
            </w:r>
          </w:p>
        </w:tc>
        <w:tc>
          <w:tcPr>
            <w:tcW w:w="780" w:type="dxa"/>
            <w:tcBorders>
              <w:bottom w:val="single" w:sz="4" w:space="0" w:color="auto"/>
            </w:tcBorders>
          </w:tcPr>
          <w:p w14:paraId="5C0D4250" w14:textId="77777777" w:rsidR="00AE5C96" w:rsidRPr="00B31574" w:rsidRDefault="00AE5C96" w:rsidP="006C74FB">
            <w:pPr>
              <w:pStyle w:val="TableParagraph"/>
              <w:spacing w:before="1" w:line="255" w:lineRule="exact"/>
              <w:ind w:left="11" w:right="4"/>
              <w:rPr>
                <w:rFonts w:ascii="Arial" w:hAnsi="Arial" w:cs="Arial"/>
                <w:color w:val="000000" w:themeColor="text1"/>
                <w:spacing w:val="-2"/>
                <w:sz w:val="24"/>
              </w:rPr>
            </w:pPr>
            <w:r w:rsidRPr="00B31574">
              <w:rPr>
                <w:rFonts w:ascii="Arial" w:hAnsi="Arial" w:cs="Arial"/>
                <w:color w:val="000000" w:themeColor="text1"/>
                <w:spacing w:val="-2"/>
                <w:sz w:val="24"/>
              </w:rPr>
              <w:t>28.33</w:t>
            </w:r>
          </w:p>
        </w:tc>
      </w:tr>
      <w:tr w:rsidR="00AE5C96" w:rsidRPr="00B31574" w14:paraId="76924718" w14:textId="77777777" w:rsidTr="006C74FB">
        <w:trPr>
          <w:trHeight w:val="284"/>
        </w:trPr>
        <w:tc>
          <w:tcPr>
            <w:tcW w:w="567" w:type="dxa"/>
            <w:vMerge/>
          </w:tcPr>
          <w:p w14:paraId="71837AEE" w14:textId="77777777" w:rsidR="00AE5C96" w:rsidRPr="00B31574" w:rsidRDefault="00AE5C96" w:rsidP="006C74FB">
            <w:pPr>
              <w:rPr>
                <w:rFonts w:ascii="Arial" w:hAnsi="Arial" w:cs="Arial"/>
                <w:sz w:val="2"/>
                <w:szCs w:val="2"/>
              </w:rPr>
            </w:pPr>
          </w:p>
        </w:tc>
        <w:tc>
          <w:tcPr>
            <w:tcW w:w="1701" w:type="dxa"/>
            <w:vMerge/>
            <w:tcBorders>
              <w:right w:val="single" w:sz="4" w:space="0" w:color="auto"/>
            </w:tcBorders>
          </w:tcPr>
          <w:p w14:paraId="5C10014F" w14:textId="77777777" w:rsidR="00AE5C96" w:rsidRPr="00B31574" w:rsidRDefault="00AE5C96" w:rsidP="006C74FB">
            <w:pPr>
              <w:rPr>
                <w:rFonts w:ascii="Arial" w:hAnsi="Arial" w:cs="Arial"/>
              </w:rPr>
            </w:pPr>
          </w:p>
        </w:tc>
        <w:tc>
          <w:tcPr>
            <w:tcW w:w="2127" w:type="dxa"/>
            <w:tcBorders>
              <w:top w:val="single" w:sz="4" w:space="0" w:color="auto"/>
              <w:left w:val="single" w:sz="4" w:space="0" w:color="auto"/>
              <w:bottom w:val="single" w:sz="4" w:space="0" w:color="auto"/>
            </w:tcBorders>
          </w:tcPr>
          <w:p w14:paraId="6D0F0F7C"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 xml:space="preserve">Medium </w:t>
            </w:r>
            <w:r w:rsidRPr="00B31574">
              <w:rPr>
                <w:rFonts w:ascii="Arial" w:hAnsi="Arial" w:cs="Arial"/>
                <w:sz w:val="24"/>
                <w:szCs w:val="24"/>
              </w:rPr>
              <w:t>(6.39 - 9.07)</w:t>
            </w:r>
          </w:p>
        </w:tc>
        <w:tc>
          <w:tcPr>
            <w:tcW w:w="779" w:type="dxa"/>
            <w:tcBorders>
              <w:top w:val="single" w:sz="4" w:space="0" w:color="auto"/>
              <w:bottom w:val="single" w:sz="4" w:space="0" w:color="auto"/>
            </w:tcBorders>
          </w:tcPr>
          <w:p w14:paraId="75D1F570" w14:textId="77777777" w:rsidR="00AE5C96" w:rsidRPr="00B31574" w:rsidRDefault="00AE5C96" w:rsidP="006C74FB">
            <w:pPr>
              <w:pStyle w:val="TableParagraph"/>
              <w:spacing w:before="1" w:line="255" w:lineRule="exact"/>
              <w:ind w:left="10" w:right="5"/>
              <w:rPr>
                <w:rFonts w:ascii="Arial" w:hAnsi="Arial" w:cs="Arial"/>
                <w:color w:val="000000" w:themeColor="text1"/>
                <w:spacing w:val="-10"/>
                <w:sz w:val="24"/>
              </w:rPr>
            </w:pPr>
            <w:r w:rsidRPr="00B31574">
              <w:rPr>
                <w:rFonts w:ascii="Arial" w:hAnsi="Arial" w:cs="Arial"/>
                <w:color w:val="000000" w:themeColor="text1"/>
                <w:spacing w:val="-10"/>
                <w:sz w:val="24"/>
              </w:rPr>
              <w:t>15</w:t>
            </w:r>
          </w:p>
        </w:tc>
        <w:tc>
          <w:tcPr>
            <w:tcW w:w="780" w:type="dxa"/>
            <w:tcBorders>
              <w:top w:val="single" w:sz="4" w:space="0" w:color="auto"/>
              <w:bottom w:val="single" w:sz="4" w:space="0" w:color="auto"/>
            </w:tcBorders>
          </w:tcPr>
          <w:p w14:paraId="12C1D163" w14:textId="77777777" w:rsidR="00AE5C96" w:rsidRPr="00B31574" w:rsidRDefault="00AE5C96" w:rsidP="006C74FB">
            <w:pPr>
              <w:pStyle w:val="TableParagraph"/>
              <w:spacing w:before="1" w:line="255" w:lineRule="exact"/>
              <w:ind w:left="11" w:right="5"/>
              <w:jc w:val="left"/>
              <w:rPr>
                <w:rFonts w:ascii="Arial" w:hAnsi="Arial" w:cs="Arial"/>
                <w:color w:val="000000" w:themeColor="text1"/>
                <w:spacing w:val="-2"/>
                <w:sz w:val="24"/>
              </w:rPr>
            </w:pPr>
            <w:r w:rsidRPr="00B31574">
              <w:rPr>
                <w:rFonts w:ascii="Arial" w:hAnsi="Arial" w:cs="Arial"/>
                <w:color w:val="000000" w:themeColor="text1"/>
                <w:spacing w:val="-2"/>
                <w:sz w:val="24"/>
              </w:rPr>
              <w:t xml:space="preserve">   50.00</w:t>
            </w:r>
          </w:p>
        </w:tc>
        <w:tc>
          <w:tcPr>
            <w:tcW w:w="779" w:type="dxa"/>
            <w:tcBorders>
              <w:top w:val="single" w:sz="4" w:space="0" w:color="auto"/>
              <w:bottom w:val="single" w:sz="4" w:space="0" w:color="auto"/>
            </w:tcBorders>
          </w:tcPr>
          <w:p w14:paraId="308A74A5" w14:textId="77777777" w:rsidR="00AE5C96" w:rsidRPr="00B31574" w:rsidRDefault="00AE5C96" w:rsidP="006C74FB">
            <w:pPr>
              <w:pStyle w:val="TableParagraph"/>
              <w:spacing w:before="1" w:line="255" w:lineRule="exact"/>
              <w:ind w:left="10" w:right="4"/>
              <w:rPr>
                <w:rFonts w:ascii="Arial" w:hAnsi="Arial" w:cs="Arial"/>
                <w:color w:val="FFFFFF" w:themeColor="background1"/>
                <w:spacing w:val="-10"/>
                <w:sz w:val="24"/>
              </w:rPr>
            </w:pPr>
            <w:r w:rsidRPr="00B31574">
              <w:rPr>
                <w:rFonts w:ascii="Arial" w:hAnsi="Arial" w:cs="Arial"/>
                <w:color w:val="000000" w:themeColor="text1"/>
                <w:spacing w:val="-10"/>
                <w:sz w:val="24"/>
              </w:rPr>
              <w:t>13</w:t>
            </w:r>
          </w:p>
        </w:tc>
        <w:tc>
          <w:tcPr>
            <w:tcW w:w="780" w:type="dxa"/>
            <w:tcBorders>
              <w:top w:val="single" w:sz="4" w:space="0" w:color="auto"/>
              <w:bottom w:val="single" w:sz="4" w:space="0" w:color="auto"/>
            </w:tcBorders>
          </w:tcPr>
          <w:p w14:paraId="4AA9A1D3" w14:textId="77777777" w:rsidR="00AE5C96" w:rsidRPr="00B31574" w:rsidRDefault="00AE5C96" w:rsidP="006C74FB">
            <w:pPr>
              <w:pStyle w:val="TableParagraph"/>
              <w:spacing w:before="1" w:line="255" w:lineRule="exact"/>
              <w:ind w:left="11" w:right="4"/>
              <w:rPr>
                <w:rFonts w:ascii="Arial" w:hAnsi="Arial" w:cs="Arial"/>
                <w:color w:val="000000" w:themeColor="text1"/>
                <w:spacing w:val="-2"/>
                <w:sz w:val="24"/>
              </w:rPr>
            </w:pPr>
            <w:r w:rsidRPr="00B31574">
              <w:rPr>
                <w:rFonts w:ascii="Arial" w:hAnsi="Arial" w:cs="Arial"/>
                <w:color w:val="000000" w:themeColor="text1"/>
                <w:spacing w:val="-2"/>
                <w:sz w:val="24"/>
              </w:rPr>
              <w:t>43.34</w:t>
            </w:r>
          </w:p>
        </w:tc>
        <w:tc>
          <w:tcPr>
            <w:tcW w:w="779" w:type="dxa"/>
            <w:tcBorders>
              <w:top w:val="single" w:sz="4" w:space="0" w:color="auto"/>
              <w:bottom w:val="single" w:sz="4" w:space="0" w:color="auto"/>
            </w:tcBorders>
          </w:tcPr>
          <w:p w14:paraId="68B20B38" w14:textId="77777777" w:rsidR="00AE5C96" w:rsidRPr="00B31574" w:rsidRDefault="00AE5C96" w:rsidP="006C74FB">
            <w:pPr>
              <w:pStyle w:val="TableParagraph"/>
              <w:spacing w:before="1" w:line="255" w:lineRule="exact"/>
              <w:ind w:left="10" w:right="4"/>
              <w:rPr>
                <w:rFonts w:ascii="Arial" w:hAnsi="Arial" w:cs="Arial"/>
                <w:color w:val="000000" w:themeColor="text1"/>
                <w:spacing w:val="-5"/>
                <w:sz w:val="24"/>
              </w:rPr>
            </w:pPr>
            <w:r w:rsidRPr="00B31574">
              <w:rPr>
                <w:rFonts w:ascii="Arial" w:hAnsi="Arial" w:cs="Arial"/>
                <w:color w:val="000000" w:themeColor="text1"/>
                <w:spacing w:val="-5"/>
                <w:sz w:val="24"/>
              </w:rPr>
              <w:t>28</w:t>
            </w:r>
          </w:p>
        </w:tc>
        <w:tc>
          <w:tcPr>
            <w:tcW w:w="780" w:type="dxa"/>
            <w:tcBorders>
              <w:top w:val="single" w:sz="4" w:space="0" w:color="auto"/>
              <w:bottom w:val="single" w:sz="4" w:space="0" w:color="auto"/>
            </w:tcBorders>
          </w:tcPr>
          <w:p w14:paraId="11654EF2" w14:textId="77777777" w:rsidR="00AE5C96" w:rsidRPr="00B31574" w:rsidRDefault="00AE5C96" w:rsidP="006C74FB">
            <w:pPr>
              <w:pStyle w:val="TableParagraph"/>
              <w:spacing w:before="1" w:line="255" w:lineRule="exact"/>
              <w:ind w:left="11" w:right="4"/>
              <w:rPr>
                <w:rFonts w:ascii="Arial" w:hAnsi="Arial" w:cs="Arial"/>
                <w:color w:val="000000" w:themeColor="text1"/>
                <w:spacing w:val="-2"/>
                <w:sz w:val="24"/>
              </w:rPr>
            </w:pPr>
            <w:r w:rsidRPr="00B31574">
              <w:rPr>
                <w:rFonts w:ascii="Arial" w:hAnsi="Arial" w:cs="Arial"/>
                <w:color w:val="000000" w:themeColor="text1"/>
                <w:spacing w:val="-2"/>
                <w:sz w:val="24"/>
              </w:rPr>
              <w:t>46.67</w:t>
            </w:r>
          </w:p>
        </w:tc>
      </w:tr>
      <w:tr w:rsidR="00AE5C96" w:rsidRPr="00B31574" w14:paraId="17850C65" w14:textId="77777777" w:rsidTr="006C74FB">
        <w:trPr>
          <w:trHeight w:val="405"/>
        </w:trPr>
        <w:tc>
          <w:tcPr>
            <w:tcW w:w="567" w:type="dxa"/>
            <w:vMerge/>
          </w:tcPr>
          <w:p w14:paraId="64BE51DD" w14:textId="77777777" w:rsidR="00AE5C96" w:rsidRPr="00B31574" w:rsidRDefault="00AE5C96" w:rsidP="006C74FB">
            <w:pPr>
              <w:rPr>
                <w:rFonts w:ascii="Arial" w:hAnsi="Arial" w:cs="Arial"/>
                <w:sz w:val="2"/>
                <w:szCs w:val="2"/>
              </w:rPr>
            </w:pPr>
          </w:p>
        </w:tc>
        <w:tc>
          <w:tcPr>
            <w:tcW w:w="1701" w:type="dxa"/>
            <w:vMerge/>
            <w:tcBorders>
              <w:right w:val="single" w:sz="4" w:space="0" w:color="auto"/>
            </w:tcBorders>
          </w:tcPr>
          <w:p w14:paraId="745765B9" w14:textId="77777777" w:rsidR="00AE5C96" w:rsidRPr="00B31574" w:rsidRDefault="00AE5C96" w:rsidP="006C74FB">
            <w:pPr>
              <w:rPr>
                <w:rFonts w:ascii="Arial" w:hAnsi="Arial" w:cs="Arial"/>
              </w:rPr>
            </w:pPr>
          </w:p>
        </w:tc>
        <w:tc>
          <w:tcPr>
            <w:tcW w:w="2127" w:type="dxa"/>
            <w:tcBorders>
              <w:top w:val="single" w:sz="4" w:space="0" w:color="auto"/>
              <w:left w:val="single" w:sz="4" w:space="0" w:color="auto"/>
              <w:bottom w:val="single" w:sz="4" w:space="0" w:color="auto"/>
            </w:tcBorders>
          </w:tcPr>
          <w:p w14:paraId="57E64D43" w14:textId="77777777" w:rsidR="00AE5C96" w:rsidRPr="00B31574" w:rsidRDefault="00AE5C96" w:rsidP="006C74FB">
            <w:pPr>
              <w:pStyle w:val="TableParagraph"/>
              <w:spacing w:before="1" w:line="255" w:lineRule="exact"/>
              <w:ind w:left="107"/>
              <w:jc w:val="left"/>
              <w:rPr>
                <w:rFonts w:ascii="Arial" w:hAnsi="Arial" w:cs="Arial"/>
                <w:sz w:val="24"/>
              </w:rPr>
            </w:pPr>
            <w:r w:rsidRPr="00B31574">
              <w:rPr>
                <w:rFonts w:ascii="Arial" w:hAnsi="Arial" w:cs="Arial"/>
                <w:sz w:val="24"/>
              </w:rPr>
              <w:t xml:space="preserve">High </w:t>
            </w:r>
            <w:r w:rsidRPr="00B31574">
              <w:rPr>
                <w:rFonts w:ascii="Arial" w:hAnsi="Arial" w:cs="Arial"/>
                <w:sz w:val="24"/>
                <w:szCs w:val="24"/>
              </w:rPr>
              <w:t>(&gt; 9.07)</w:t>
            </w:r>
          </w:p>
        </w:tc>
        <w:tc>
          <w:tcPr>
            <w:tcW w:w="779" w:type="dxa"/>
            <w:tcBorders>
              <w:top w:val="single" w:sz="4" w:space="0" w:color="auto"/>
              <w:bottom w:val="single" w:sz="4" w:space="0" w:color="auto"/>
            </w:tcBorders>
          </w:tcPr>
          <w:p w14:paraId="392EE246" w14:textId="77777777" w:rsidR="00AE5C96" w:rsidRPr="00B31574" w:rsidRDefault="00AE5C96" w:rsidP="006C74FB">
            <w:pPr>
              <w:pStyle w:val="TableParagraph"/>
              <w:spacing w:before="1" w:line="255" w:lineRule="exact"/>
              <w:ind w:left="10" w:right="5"/>
              <w:rPr>
                <w:rFonts w:ascii="Arial" w:hAnsi="Arial" w:cs="Arial"/>
                <w:color w:val="000000" w:themeColor="text1"/>
                <w:spacing w:val="-10"/>
                <w:sz w:val="24"/>
              </w:rPr>
            </w:pPr>
            <w:r w:rsidRPr="00B31574">
              <w:rPr>
                <w:rFonts w:ascii="Arial" w:hAnsi="Arial" w:cs="Arial"/>
                <w:color w:val="000000" w:themeColor="text1"/>
                <w:spacing w:val="-10"/>
                <w:sz w:val="24"/>
              </w:rPr>
              <w:t>8</w:t>
            </w:r>
          </w:p>
        </w:tc>
        <w:tc>
          <w:tcPr>
            <w:tcW w:w="780" w:type="dxa"/>
            <w:tcBorders>
              <w:top w:val="single" w:sz="4" w:space="0" w:color="auto"/>
              <w:bottom w:val="single" w:sz="4" w:space="0" w:color="auto"/>
            </w:tcBorders>
          </w:tcPr>
          <w:p w14:paraId="56AB7696" w14:textId="77777777" w:rsidR="00AE5C96" w:rsidRPr="00B31574" w:rsidRDefault="00AE5C96" w:rsidP="006C74FB">
            <w:pPr>
              <w:pStyle w:val="TableParagraph"/>
              <w:spacing w:before="1" w:line="255" w:lineRule="exact"/>
              <w:ind w:right="5"/>
              <w:rPr>
                <w:rFonts w:ascii="Arial" w:hAnsi="Arial" w:cs="Arial"/>
                <w:color w:val="000000" w:themeColor="text1"/>
                <w:spacing w:val="-2"/>
                <w:sz w:val="24"/>
              </w:rPr>
            </w:pPr>
            <w:r w:rsidRPr="00B31574">
              <w:rPr>
                <w:rFonts w:ascii="Arial" w:hAnsi="Arial" w:cs="Arial"/>
                <w:color w:val="000000" w:themeColor="text1"/>
                <w:spacing w:val="-2"/>
                <w:sz w:val="24"/>
              </w:rPr>
              <w:t>26.67</w:t>
            </w:r>
          </w:p>
        </w:tc>
        <w:tc>
          <w:tcPr>
            <w:tcW w:w="779" w:type="dxa"/>
            <w:tcBorders>
              <w:top w:val="single" w:sz="4" w:space="0" w:color="auto"/>
              <w:bottom w:val="single" w:sz="4" w:space="0" w:color="auto"/>
            </w:tcBorders>
          </w:tcPr>
          <w:p w14:paraId="0AF14C8F" w14:textId="77777777" w:rsidR="00AE5C96" w:rsidRPr="00B31574" w:rsidRDefault="00AE5C96" w:rsidP="006C74FB">
            <w:pPr>
              <w:pStyle w:val="TableParagraph"/>
              <w:spacing w:before="1" w:line="255" w:lineRule="exact"/>
              <w:ind w:left="10" w:right="4"/>
              <w:rPr>
                <w:rFonts w:ascii="Arial" w:hAnsi="Arial" w:cs="Arial"/>
                <w:color w:val="FFFFFF" w:themeColor="background1"/>
                <w:spacing w:val="-10"/>
                <w:sz w:val="24"/>
              </w:rPr>
            </w:pPr>
            <w:r w:rsidRPr="00B31574">
              <w:rPr>
                <w:rFonts w:ascii="Arial" w:hAnsi="Arial" w:cs="Arial"/>
                <w:color w:val="000000" w:themeColor="text1"/>
                <w:spacing w:val="-10"/>
                <w:sz w:val="24"/>
              </w:rPr>
              <w:t>7</w:t>
            </w:r>
          </w:p>
        </w:tc>
        <w:tc>
          <w:tcPr>
            <w:tcW w:w="780" w:type="dxa"/>
            <w:tcBorders>
              <w:top w:val="single" w:sz="4" w:space="0" w:color="auto"/>
              <w:bottom w:val="single" w:sz="4" w:space="0" w:color="auto"/>
            </w:tcBorders>
          </w:tcPr>
          <w:p w14:paraId="6612CB49" w14:textId="77777777" w:rsidR="00AE5C96" w:rsidRPr="00B31574" w:rsidRDefault="00AE5C96" w:rsidP="006C74FB">
            <w:pPr>
              <w:pStyle w:val="TableParagraph"/>
              <w:spacing w:before="1" w:line="255" w:lineRule="exact"/>
              <w:ind w:left="11" w:right="4"/>
              <w:rPr>
                <w:rFonts w:ascii="Arial" w:hAnsi="Arial" w:cs="Arial"/>
                <w:color w:val="000000" w:themeColor="text1"/>
                <w:spacing w:val="-2"/>
                <w:sz w:val="24"/>
              </w:rPr>
            </w:pPr>
            <w:r w:rsidRPr="00B31574">
              <w:rPr>
                <w:rFonts w:ascii="Arial" w:hAnsi="Arial" w:cs="Arial"/>
                <w:color w:val="000000" w:themeColor="text1"/>
                <w:spacing w:val="-2"/>
                <w:sz w:val="24"/>
              </w:rPr>
              <w:t>23.33</w:t>
            </w:r>
          </w:p>
        </w:tc>
        <w:tc>
          <w:tcPr>
            <w:tcW w:w="779" w:type="dxa"/>
            <w:tcBorders>
              <w:top w:val="single" w:sz="4" w:space="0" w:color="auto"/>
              <w:bottom w:val="single" w:sz="4" w:space="0" w:color="auto"/>
            </w:tcBorders>
          </w:tcPr>
          <w:p w14:paraId="7A0D9857" w14:textId="77777777" w:rsidR="00AE5C96" w:rsidRPr="00B31574" w:rsidRDefault="00AE5C96" w:rsidP="006C74FB">
            <w:pPr>
              <w:pStyle w:val="TableParagraph"/>
              <w:spacing w:before="1" w:line="255" w:lineRule="exact"/>
              <w:ind w:left="10" w:right="4"/>
              <w:rPr>
                <w:rFonts w:ascii="Arial" w:hAnsi="Arial" w:cs="Arial"/>
                <w:color w:val="000000" w:themeColor="text1"/>
                <w:spacing w:val="-5"/>
                <w:sz w:val="24"/>
              </w:rPr>
            </w:pPr>
            <w:r w:rsidRPr="00B31574">
              <w:rPr>
                <w:rFonts w:ascii="Arial" w:hAnsi="Arial" w:cs="Arial"/>
                <w:color w:val="000000" w:themeColor="text1"/>
                <w:spacing w:val="-5"/>
                <w:sz w:val="24"/>
              </w:rPr>
              <w:t>15</w:t>
            </w:r>
          </w:p>
        </w:tc>
        <w:tc>
          <w:tcPr>
            <w:tcW w:w="780" w:type="dxa"/>
            <w:tcBorders>
              <w:top w:val="single" w:sz="4" w:space="0" w:color="auto"/>
              <w:bottom w:val="single" w:sz="4" w:space="0" w:color="auto"/>
            </w:tcBorders>
          </w:tcPr>
          <w:p w14:paraId="769A463A" w14:textId="77777777" w:rsidR="00AE5C96" w:rsidRPr="00B31574" w:rsidRDefault="00AE5C96" w:rsidP="006C74FB">
            <w:pPr>
              <w:pStyle w:val="TableParagraph"/>
              <w:spacing w:before="1" w:line="255" w:lineRule="exact"/>
              <w:ind w:left="11" w:right="4"/>
              <w:rPr>
                <w:rFonts w:ascii="Arial" w:hAnsi="Arial" w:cs="Arial"/>
                <w:color w:val="000000" w:themeColor="text1"/>
                <w:spacing w:val="-2"/>
                <w:sz w:val="24"/>
              </w:rPr>
            </w:pPr>
            <w:r w:rsidRPr="00B31574">
              <w:rPr>
                <w:rFonts w:ascii="Arial" w:hAnsi="Arial" w:cs="Arial"/>
                <w:color w:val="000000" w:themeColor="text1"/>
                <w:spacing w:val="-2"/>
                <w:sz w:val="24"/>
              </w:rPr>
              <w:t>25.00</w:t>
            </w:r>
          </w:p>
        </w:tc>
      </w:tr>
    </w:tbl>
    <w:p w14:paraId="3EDB81B4" w14:textId="77777777" w:rsidR="00AE5C96" w:rsidRPr="00B31574" w:rsidRDefault="00AE5C96" w:rsidP="009512DB">
      <w:pPr>
        <w:spacing w:line="276" w:lineRule="auto"/>
        <w:jc w:val="both"/>
        <w:rPr>
          <w:rFonts w:ascii="Arial" w:hAnsi="Arial" w:cs="Arial"/>
          <w:b/>
          <w:bCs/>
          <w:sz w:val="28"/>
          <w:szCs w:val="28"/>
        </w:rPr>
      </w:pPr>
    </w:p>
    <w:p w14:paraId="13FEED66" w14:textId="5C21C7C1" w:rsidR="009512DB" w:rsidRPr="00B31574" w:rsidRDefault="00AE5C96" w:rsidP="009512DB">
      <w:pPr>
        <w:spacing w:line="276" w:lineRule="auto"/>
        <w:jc w:val="both"/>
        <w:rPr>
          <w:rFonts w:ascii="Arial" w:hAnsi="Arial" w:cs="Arial"/>
        </w:rPr>
      </w:pPr>
      <w:r w:rsidRPr="00B31574">
        <w:rPr>
          <w:rFonts w:ascii="Arial" w:hAnsi="Arial" w:cs="Arial"/>
        </w:rPr>
        <w:t>The results which are furnished in Table 1 represent the profile characteristics of the tomato growers of Doddaballapur and Malur taluks.</w:t>
      </w:r>
    </w:p>
    <w:p w14:paraId="241EDC32" w14:textId="0D577BED" w:rsidR="00AE5C96" w:rsidRPr="00B31574" w:rsidRDefault="00AE5C96" w:rsidP="009512DB">
      <w:pPr>
        <w:spacing w:line="276" w:lineRule="auto"/>
        <w:jc w:val="both"/>
        <w:rPr>
          <w:rFonts w:ascii="Arial" w:hAnsi="Arial" w:cs="Arial"/>
          <w:b/>
          <w:bCs/>
          <w:sz w:val="28"/>
          <w:szCs w:val="28"/>
        </w:rPr>
      </w:pPr>
      <w:r w:rsidRPr="00B31574">
        <w:rPr>
          <w:rFonts w:ascii="Arial" w:hAnsi="Arial" w:cs="Arial"/>
          <w:b/>
          <w:bCs/>
          <w:sz w:val="28"/>
          <w:szCs w:val="28"/>
        </w:rPr>
        <w:lastRenderedPageBreak/>
        <w:t>3.1 Age</w:t>
      </w:r>
    </w:p>
    <w:p w14:paraId="67F7A70B" w14:textId="3ABA9162" w:rsidR="00D604F1" w:rsidRPr="00B31574" w:rsidRDefault="00D604F1" w:rsidP="00D604F1">
      <w:pPr>
        <w:tabs>
          <w:tab w:val="left" w:pos="710"/>
        </w:tabs>
        <w:spacing w:before="1" w:line="276" w:lineRule="auto"/>
        <w:ind w:firstLine="720"/>
        <w:jc w:val="both"/>
        <w:rPr>
          <w:rFonts w:ascii="Arial" w:hAnsi="Arial" w:cs="Arial"/>
        </w:rPr>
      </w:pPr>
      <w:r w:rsidRPr="00B31574">
        <w:rPr>
          <w:rFonts w:ascii="Arial" w:hAnsi="Arial" w:cs="Arial"/>
        </w:rPr>
        <w:t>Table 1 shows that the majority (66.67 %) of tomato growers belonged to the middle-age group, while 18.33 % were young and 15.00 % were in the older age category. Specifically, in Doddaballapur taluk, 60.00 % of the growers were middle-aged, 23.33 % were young and 16.67 % were older. In Malur taluk, about three-fourths (73.33 %) of the growers fell into the middle-age category, with 13.34 % young and 13.33 % older.</w:t>
      </w:r>
    </w:p>
    <w:p w14:paraId="12C1FA6B" w14:textId="36E95E12" w:rsidR="00460CFA" w:rsidRPr="00B31574" w:rsidRDefault="00D604F1" w:rsidP="00D604F1">
      <w:pPr>
        <w:tabs>
          <w:tab w:val="left" w:pos="710"/>
        </w:tabs>
        <w:spacing w:before="1" w:line="276" w:lineRule="auto"/>
        <w:ind w:firstLine="720"/>
        <w:jc w:val="both"/>
        <w:rPr>
          <w:rFonts w:ascii="Arial" w:hAnsi="Arial" w:cs="Arial"/>
        </w:rPr>
      </w:pPr>
      <w:r w:rsidRPr="00B31574">
        <w:rPr>
          <w:rFonts w:ascii="Arial" w:hAnsi="Arial" w:cs="Arial"/>
        </w:rPr>
        <w:t>These results indicate that middle-aged individuals constitute a significant portion of tomato growers. This could be due to their relatively higher education levels, motivation and physical ability compared to older farmers, as well as greater experience, family responsibilities, and work efficiency than younger farmers. Similar trends have been observed in other studies.</w:t>
      </w:r>
      <w:r w:rsidR="00F637E3">
        <w:rPr>
          <w:rFonts w:ascii="Arial" w:hAnsi="Arial" w:cs="Arial"/>
        </w:rPr>
        <w:t xml:space="preserve"> The findings are in line with </w:t>
      </w:r>
      <w:proofErr w:type="spellStart"/>
      <w:r w:rsidR="00145652" w:rsidRPr="00F26978">
        <w:rPr>
          <w:rFonts w:ascii="Arial" w:hAnsi="Arial" w:cs="Arial"/>
        </w:rPr>
        <w:t>Katole</w:t>
      </w:r>
      <w:proofErr w:type="spellEnd"/>
      <w:r w:rsidR="00145652" w:rsidRPr="00F26978">
        <w:rPr>
          <w:rFonts w:ascii="Arial" w:hAnsi="Arial" w:cs="Arial"/>
        </w:rPr>
        <w:t xml:space="preserve"> </w:t>
      </w:r>
      <w:r w:rsidR="00145652" w:rsidRPr="00F26978">
        <w:rPr>
          <w:rFonts w:ascii="Arial" w:hAnsi="Arial" w:cs="Arial"/>
          <w:i/>
          <w:iCs/>
        </w:rPr>
        <w:t xml:space="preserve">et al. </w:t>
      </w:r>
      <w:r w:rsidR="00145652" w:rsidRPr="00F26978">
        <w:rPr>
          <w:rFonts w:ascii="Arial" w:hAnsi="Arial" w:cs="Arial"/>
        </w:rPr>
        <w:t>(2017)</w:t>
      </w:r>
      <w:r w:rsidR="00AE5C96" w:rsidRPr="00F26978">
        <w:rPr>
          <w:rFonts w:ascii="Arial" w:hAnsi="Arial" w:cs="Arial"/>
        </w:rPr>
        <w:t>.</w:t>
      </w:r>
    </w:p>
    <w:p w14:paraId="21E996EE" w14:textId="07C103F8" w:rsidR="00AE5C96" w:rsidRPr="00B31574" w:rsidRDefault="00AE5C96"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3.2 Education</w:t>
      </w:r>
    </w:p>
    <w:p w14:paraId="29ECF3AD" w14:textId="6D14447B" w:rsidR="00940993" w:rsidRPr="00B31574" w:rsidRDefault="00940993" w:rsidP="00940993">
      <w:pPr>
        <w:tabs>
          <w:tab w:val="left" w:pos="710"/>
        </w:tabs>
        <w:spacing w:before="1" w:line="276" w:lineRule="auto"/>
        <w:jc w:val="both"/>
        <w:rPr>
          <w:rFonts w:ascii="Arial" w:hAnsi="Arial" w:cs="Arial"/>
        </w:rPr>
      </w:pPr>
      <w:r w:rsidRPr="00B31574">
        <w:rPr>
          <w:rFonts w:ascii="Arial" w:hAnsi="Arial" w:cs="Arial"/>
        </w:rPr>
        <w:t>With regard to the educational status of the respondents, Table 1 shows that about one-third (33.33 %) of the tomato growers had studied up to high school. This was followed by illiterate growers (20.00 %), those educated up to PUC level (18.33 %), primary schooling (16.67 %) and a smaller proportion (11.67 %) who were graduates. In Doddaballapur taluk, slightly more than one-third (36.66 %) of the growers had completed high school education, while 20.00 per cent had PUC qualification. Another 16.67 per cent each had primary education and graduation and 10.00 per cent of the respondents were illiterate.</w:t>
      </w:r>
    </w:p>
    <w:p w14:paraId="024CEB86" w14:textId="124A9741" w:rsidR="00940993" w:rsidRPr="00B31574" w:rsidRDefault="00940993" w:rsidP="00940993">
      <w:pPr>
        <w:tabs>
          <w:tab w:val="left" w:pos="710"/>
        </w:tabs>
        <w:spacing w:before="1" w:line="276" w:lineRule="auto"/>
        <w:jc w:val="both"/>
        <w:rPr>
          <w:rFonts w:ascii="Arial" w:hAnsi="Arial" w:cs="Arial"/>
        </w:rPr>
      </w:pPr>
      <w:r w:rsidRPr="00B31574">
        <w:rPr>
          <w:rFonts w:ascii="Arial" w:hAnsi="Arial" w:cs="Arial"/>
        </w:rPr>
        <w:t>Among the Malur growers, just under one-third (30.00 %) had high school education and an equal proportion (30.00 %) were illiterate. A further 16.67 per cent had completed primary schooling and PUC respectively, while 6.66 per cent were graduates.</w:t>
      </w:r>
    </w:p>
    <w:p w14:paraId="1A996952" w14:textId="6F410DD6" w:rsidR="00300713" w:rsidRPr="00B31574" w:rsidRDefault="00940993" w:rsidP="00AE5C96">
      <w:pPr>
        <w:tabs>
          <w:tab w:val="left" w:pos="710"/>
        </w:tabs>
        <w:spacing w:before="1" w:line="276" w:lineRule="auto"/>
        <w:jc w:val="both"/>
        <w:rPr>
          <w:rFonts w:ascii="Arial" w:hAnsi="Arial" w:cs="Arial"/>
        </w:rPr>
      </w:pPr>
      <w:r w:rsidRPr="00B31574">
        <w:rPr>
          <w:rFonts w:ascii="Arial" w:hAnsi="Arial" w:cs="Arial"/>
        </w:rPr>
        <w:t xml:space="preserve">Overall, the findings reveal that most tomato growers had education up to the high school level. This may be due to limited availability of higher educational institutions in rural areas, low inclination towards extended schooling and financial constraints faced by farming families. Similar observations were also reported by </w:t>
      </w:r>
      <w:r w:rsidRPr="00F26978">
        <w:rPr>
          <w:rFonts w:ascii="Arial" w:hAnsi="Arial" w:cs="Arial"/>
        </w:rPr>
        <w:t>Rakesh and Naik (2022).</w:t>
      </w:r>
    </w:p>
    <w:p w14:paraId="7A0ECCCB" w14:textId="2A8DBD06" w:rsidR="00AE5C96" w:rsidRPr="00B31574" w:rsidRDefault="00AE5C96"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3.3 Family size</w:t>
      </w:r>
    </w:p>
    <w:p w14:paraId="64D64BDC" w14:textId="7DC3E9D3" w:rsidR="00940993" w:rsidRPr="00B31574" w:rsidRDefault="00940993" w:rsidP="00940993">
      <w:pPr>
        <w:tabs>
          <w:tab w:val="left" w:pos="710"/>
        </w:tabs>
        <w:spacing w:before="1" w:line="276" w:lineRule="auto"/>
        <w:ind w:firstLine="720"/>
        <w:jc w:val="both"/>
        <w:rPr>
          <w:rFonts w:ascii="Arial" w:hAnsi="Arial" w:cs="Arial"/>
        </w:rPr>
      </w:pPr>
      <w:r w:rsidRPr="00B31574">
        <w:rPr>
          <w:rFonts w:ascii="Arial" w:hAnsi="Arial" w:cs="Arial"/>
        </w:rPr>
        <w:t>A review of Table 1 shows that 60.00 per cent of the tomato growers had families of medium size, while 33.33 per cent belonged to small families and only 6.67 per cent were from large families. In Doddaballapur taluk, 43.33 per cent of the respondents each reported medium and small family sizes, with the remaining 13.34 per cent falling under the large family category. In Malur taluk, a considerable majority, slightly over three-fourth (76.67 %), had medium-sized families, followed by 23.33 per cent with small families.</w:t>
      </w:r>
    </w:p>
    <w:p w14:paraId="5E72D0B8" w14:textId="32EF416D" w:rsidR="00AE5C96" w:rsidRPr="00B31574" w:rsidRDefault="00940993" w:rsidP="00940993">
      <w:pPr>
        <w:tabs>
          <w:tab w:val="left" w:pos="710"/>
        </w:tabs>
        <w:spacing w:before="1" w:line="276" w:lineRule="auto"/>
        <w:ind w:firstLine="720"/>
        <w:jc w:val="both"/>
        <w:rPr>
          <w:rFonts w:ascii="Arial" w:hAnsi="Arial" w:cs="Arial"/>
        </w:rPr>
      </w:pPr>
      <w:r w:rsidRPr="00B31574">
        <w:rPr>
          <w:rFonts w:ascii="Arial" w:hAnsi="Arial" w:cs="Arial"/>
        </w:rPr>
        <w:lastRenderedPageBreak/>
        <w:t xml:space="preserve">Overall, the findings suggest that most growers were part of medium-sized families. This may be attributed to the predominance of middle-aged growers with basic educational backgrounds, which might have increased their awareness about family planning initiatives. Additionally, the shift away from joint family structures and the growing influence of urbanization and modern lifestyle preferences could have contributed to this pattern. These observations </w:t>
      </w:r>
      <w:proofErr w:type="gramStart"/>
      <w:r w:rsidRPr="00B31574">
        <w:rPr>
          <w:rFonts w:ascii="Arial" w:hAnsi="Arial" w:cs="Arial"/>
        </w:rPr>
        <w:t>are in agreement</w:t>
      </w:r>
      <w:proofErr w:type="gramEnd"/>
      <w:r w:rsidRPr="00B31574">
        <w:rPr>
          <w:rFonts w:ascii="Arial" w:hAnsi="Arial" w:cs="Arial"/>
        </w:rPr>
        <w:t xml:space="preserve"> with the findings of </w:t>
      </w:r>
      <w:r w:rsidR="00145652" w:rsidRPr="00F26978">
        <w:rPr>
          <w:rFonts w:ascii="Arial" w:hAnsi="Arial" w:cs="Arial"/>
          <w:spacing w:val="-2"/>
        </w:rPr>
        <w:t>Jha and Das (2019)</w:t>
      </w:r>
      <w:r w:rsidR="00AE5C96" w:rsidRPr="00F26978">
        <w:rPr>
          <w:rFonts w:ascii="Arial" w:hAnsi="Arial" w:cs="Arial"/>
        </w:rPr>
        <w:t>.</w:t>
      </w:r>
    </w:p>
    <w:p w14:paraId="75BE16FB" w14:textId="7BCB1A90" w:rsidR="00AE5C96" w:rsidRPr="00B31574" w:rsidRDefault="00AE5C96"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 xml:space="preserve">3.4 Annual income </w:t>
      </w:r>
    </w:p>
    <w:p w14:paraId="3AC9516C" w14:textId="3F738372" w:rsidR="00FF68C7" w:rsidRPr="00B31574" w:rsidRDefault="00FF68C7" w:rsidP="00FF68C7">
      <w:pPr>
        <w:tabs>
          <w:tab w:val="left" w:pos="710"/>
        </w:tabs>
        <w:spacing w:before="1" w:line="276" w:lineRule="auto"/>
        <w:ind w:firstLine="720"/>
        <w:jc w:val="both"/>
        <w:rPr>
          <w:rFonts w:ascii="Arial" w:hAnsi="Arial" w:cs="Arial"/>
        </w:rPr>
      </w:pPr>
      <w:r w:rsidRPr="00B31574">
        <w:rPr>
          <w:rFonts w:ascii="Arial" w:hAnsi="Arial" w:cs="Arial"/>
        </w:rPr>
        <w:t>An examination of Table 1 shows that about 83.34 per cent of the tomato growers fell under the low to medium annual income categories, while only 16.66 per cent reported high annual income. In Doddaballapur taluk, 40.00 per cent of the respondents belonged to the low-income group, followed by 33.33 per cent in the medium-income group and 26.67 per cent in the high-income group. Among the Malur respondents, half (50.00 %) had medium annual income, whereas 43.33 per cent were in the low-income category and 6.67 per cent were in the high-income bracket.</w:t>
      </w:r>
    </w:p>
    <w:p w14:paraId="06DB3EF5" w14:textId="205FD0F1" w:rsidR="00AE5C96" w:rsidRPr="00B31574" w:rsidRDefault="00FF68C7" w:rsidP="00FF68C7">
      <w:pPr>
        <w:tabs>
          <w:tab w:val="left" w:pos="710"/>
        </w:tabs>
        <w:spacing w:before="1" w:line="276" w:lineRule="auto"/>
        <w:ind w:firstLine="720"/>
        <w:jc w:val="both"/>
        <w:rPr>
          <w:rFonts w:ascii="Arial" w:hAnsi="Arial" w:cs="Arial"/>
        </w:rPr>
      </w:pPr>
      <w:r w:rsidRPr="00B31574">
        <w:rPr>
          <w:rFonts w:ascii="Arial" w:hAnsi="Arial" w:cs="Arial"/>
        </w:rPr>
        <w:t xml:space="preserve">The differences in income levels may be explained by variations in landholding size, engagement in subsidiary enterprises and the extent to which growers adopted green technologies, which could have contributed to better yields and higher earnings, particularly among those in the medium-income group. These findings align with those reported by </w:t>
      </w:r>
      <w:r w:rsidR="00AE5C96" w:rsidRPr="00F26978">
        <w:rPr>
          <w:rFonts w:ascii="Arial" w:hAnsi="Arial" w:cs="Arial"/>
        </w:rPr>
        <w:t xml:space="preserve">Patel </w:t>
      </w:r>
      <w:r w:rsidR="00AE5C96" w:rsidRPr="00F26978">
        <w:rPr>
          <w:rFonts w:ascii="Arial" w:hAnsi="Arial" w:cs="Arial"/>
          <w:i/>
          <w:iCs/>
        </w:rPr>
        <w:t xml:space="preserve">et al. </w:t>
      </w:r>
      <w:r w:rsidR="00AE5C96" w:rsidRPr="00F26978">
        <w:rPr>
          <w:rFonts w:ascii="Arial" w:hAnsi="Arial" w:cs="Arial"/>
        </w:rPr>
        <w:t>(2017)</w:t>
      </w:r>
      <w:r w:rsidR="007C0059" w:rsidRPr="00F26978">
        <w:rPr>
          <w:rFonts w:ascii="Arial" w:hAnsi="Arial" w:cs="Arial"/>
        </w:rPr>
        <w:t xml:space="preserve">, </w:t>
      </w:r>
      <w:r w:rsidR="001379FC" w:rsidRPr="00F26978">
        <w:rPr>
          <w:rFonts w:ascii="Arial" w:hAnsi="Arial" w:cs="Arial"/>
        </w:rPr>
        <w:t xml:space="preserve">Darling </w:t>
      </w:r>
      <w:r w:rsidR="001379FC" w:rsidRPr="00F26978">
        <w:rPr>
          <w:rFonts w:ascii="Arial" w:hAnsi="Arial" w:cs="Arial"/>
          <w:i/>
          <w:iCs/>
        </w:rPr>
        <w:t xml:space="preserve">et al. </w:t>
      </w:r>
      <w:r w:rsidR="001379FC" w:rsidRPr="00F26978">
        <w:rPr>
          <w:rFonts w:ascii="Arial" w:hAnsi="Arial" w:cs="Arial"/>
        </w:rPr>
        <w:t>(2018)</w:t>
      </w:r>
      <w:r w:rsidR="00F637E3">
        <w:rPr>
          <w:rFonts w:ascii="Arial" w:hAnsi="Arial" w:cs="Arial"/>
        </w:rPr>
        <w:t>.</w:t>
      </w:r>
    </w:p>
    <w:p w14:paraId="14BDA76C" w14:textId="48F55EBA" w:rsidR="00AE5C96" w:rsidRPr="00B31574" w:rsidRDefault="00AE5C96"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3.5 Farming experience</w:t>
      </w:r>
    </w:p>
    <w:p w14:paraId="262559B7" w14:textId="563615F6" w:rsidR="00FF68C7" w:rsidRPr="00B31574" w:rsidRDefault="00FF68C7" w:rsidP="00FF68C7">
      <w:pPr>
        <w:tabs>
          <w:tab w:val="left" w:pos="710"/>
        </w:tabs>
        <w:spacing w:before="1" w:line="276" w:lineRule="auto"/>
        <w:ind w:firstLine="720"/>
        <w:jc w:val="both"/>
        <w:rPr>
          <w:rFonts w:ascii="Arial" w:hAnsi="Arial" w:cs="Arial"/>
        </w:rPr>
      </w:pPr>
      <w:r w:rsidRPr="00B31574">
        <w:rPr>
          <w:rFonts w:ascii="Arial" w:hAnsi="Arial" w:cs="Arial"/>
        </w:rPr>
        <w:t>A review of Table 1 shows that 56.67 per cent of the tomato growers possessed a medium level of farming experience, while 33.33 per cent had high experience and 10.00 per cent had low experience. The pattern was identical in both Doddaballapur and Malur taluks, where a little over half (56.67 %) of the growers reported medium farming experience, followed by high (33.33 %) and low (10.00 %) experience levels.</w:t>
      </w:r>
    </w:p>
    <w:p w14:paraId="230C604F" w14:textId="31E83938" w:rsidR="00AE5C96" w:rsidRPr="00B31574" w:rsidRDefault="00FF68C7" w:rsidP="00FF68C7">
      <w:pPr>
        <w:tabs>
          <w:tab w:val="left" w:pos="710"/>
        </w:tabs>
        <w:spacing w:before="1" w:line="276" w:lineRule="auto"/>
        <w:ind w:firstLine="720"/>
        <w:jc w:val="both"/>
        <w:rPr>
          <w:rFonts w:ascii="Arial" w:hAnsi="Arial" w:cs="Arial"/>
        </w:rPr>
      </w:pPr>
      <w:r w:rsidRPr="00B31574">
        <w:rPr>
          <w:rFonts w:ascii="Arial" w:hAnsi="Arial" w:cs="Arial"/>
        </w:rPr>
        <w:t xml:space="preserve">The overall results indicate that the majority of respondents had moderate farming experience. This could be attributed to the fact that many growers were in the middle-age bracket of 35-55 years and had taken up vegetable cultivation after discontinuing formal education, resulting in several years of hands-on field experience. Similar trends were documented by </w:t>
      </w:r>
      <w:r w:rsidR="00AE5C96" w:rsidRPr="00F26978">
        <w:rPr>
          <w:rFonts w:ascii="Arial" w:hAnsi="Arial" w:cs="Arial"/>
        </w:rPr>
        <w:t>Beh</w:t>
      </w:r>
      <w:r w:rsidR="001D5F56" w:rsidRPr="00F26978">
        <w:rPr>
          <w:rFonts w:ascii="Arial" w:hAnsi="Arial" w:cs="Arial"/>
        </w:rPr>
        <w:t>e</w:t>
      </w:r>
      <w:r w:rsidR="00AE5C96" w:rsidRPr="00F26978">
        <w:rPr>
          <w:rFonts w:ascii="Arial" w:hAnsi="Arial" w:cs="Arial"/>
        </w:rPr>
        <w:t xml:space="preserve">ra </w:t>
      </w:r>
      <w:r w:rsidR="00AE5C96" w:rsidRPr="00F26978">
        <w:rPr>
          <w:rFonts w:ascii="Arial" w:hAnsi="Arial" w:cs="Arial"/>
          <w:i/>
          <w:iCs/>
        </w:rPr>
        <w:t xml:space="preserve">et al. </w:t>
      </w:r>
      <w:r w:rsidR="00AE5C96" w:rsidRPr="00F26978">
        <w:rPr>
          <w:rFonts w:ascii="Arial" w:hAnsi="Arial" w:cs="Arial"/>
        </w:rPr>
        <w:t>(2022)</w:t>
      </w:r>
      <w:r w:rsidR="00F637E3">
        <w:rPr>
          <w:rFonts w:ascii="Arial" w:hAnsi="Arial" w:cs="Arial"/>
        </w:rPr>
        <w:t>.</w:t>
      </w:r>
    </w:p>
    <w:p w14:paraId="2CD78BE5" w14:textId="4953D996" w:rsidR="00AE5C96" w:rsidRPr="00B31574" w:rsidRDefault="00AE5C96"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3.6 Extension contact</w:t>
      </w:r>
    </w:p>
    <w:p w14:paraId="7B2B8C4D" w14:textId="6BA975CE" w:rsidR="00FF68C7" w:rsidRPr="00B31574" w:rsidRDefault="00FF68C7" w:rsidP="00FF68C7">
      <w:pPr>
        <w:tabs>
          <w:tab w:val="left" w:pos="710"/>
        </w:tabs>
        <w:spacing w:before="1" w:line="276" w:lineRule="auto"/>
        <w:ind w:firstLine="720"/>
        <w:jc w:val="both"/>
        <w:rPr>
          <w:rFonts w:ascii="Arial" w:hAnsi="Arial" w:cs="Arial"/>
        </w:rPr>
      </w:pPr>
      <w:r w:rsidRPr="00B31574">
        <w:rPr>
          <w:rFonts w:ascii="Arial" w:hAnsi="Arial" w:cs="Arial"/>
        </w:rPr>
        <w:t>As shown in Table 1, 38.33 per cent of the tomato growers had a medium level of extension contact, followed by 36.67 per cent with a low level and 25.00 per cent with a high level of contact. In Doddaballapur taluk, 40.00 per cent of the growers reported medium extension contact, while 33.33 per cent had high contact and 26.67 per cent had low contact. In Malur taluk, however, 46.67 per cent of the respondents had low extension contact, followed by 36.66 per cent with medium and 16.67 per cent with high contact levels.</w:t>
      </w:r>
    </w:p>
    <w:p w14:paraId="641E97D2" w14:textId="092D1988" w:rsidR="00AE5C96" w:rsidRPr="00B31574" w:rsidRDefault="00FF68C7" w:rsidP="00FF68C7">
      <w:pPr>
        <w:tabs>
          <w:tab w:val="left" w:pos="710"/>
        </w:tabs>
        <w:spacing w:before="1" w:line="276" w:lineRule="auto"/>
        <w:ind w:firstLine="720"/>
        <w:jc w:val="both"/>
        <w:rPr>
          <w:rFonts w:ascii="Arial" w:hAnsi="Arial" w:cs="Arial"/>
        </w:rPr>
      </w:pPr>
      <w:r w:rsidRPr="00B31574">
        <w:rPr>
          <w:rFonts w:ascii="Arial" w:hAnsi="Arial" w:cs="Arial"/>
        </w:rPr>
        <w:lastRenderedPageBreak/>
        <w:t xml:space="preserve">Overall, the findings indicate that most growers fell under the medium extension contact category. This may be due to the presence of a Krishi Vigyan Kendra in the Doddaballapur region and active agricultural and horticultural departments at the taluk level in Malur, which helped farmers maintain regular interactions with scientists and field staff. Continuous engagement with Raith Samparka Kendras in both areas may also have contributed to this trend. Similar results were reported by </w:t>
      </w:r>
      <w:r w:rsidR="00AE5C96" w:rsidRPr="00F637E3">
        <w:rPr>
          <w:rFonts w:ascii="Arial" w:hAnsi="Arial" w:cs="Arial"/>
        </w:rPr>
        <w:t xml:space="preserve">Kumar </w:t>
      </w:r>
      <w:r w:rsidR="00AE5C96" w:rsidRPr="00F637E3">
        <w:rPr>
          <w:rFonts w:ascii="Arial" w:hAnsi="Arial" w:cs="Arial"/>
          <w:i/>
          <w:iCs/>
        </w:rPr>
        <w:t>et al</w:t>
      </w:r>
      <w:r w:rsidR="00AE5C96" w:rsidRPr="00F637E3">
        <w:rPr>
          <w:rFonts w:ascii="Arial" w:hAnsi="Arial" w:cs="Arial"/>
        </w:rPr>
        <w:t>. (2019)</w:t>
      </w:r>
      <w:r w:rsidR="00F637E3" w:rsidRPr="00F637E3">
        <w:rPr>
          <w:rFonts w:ascii="Arial" w:hAnsi="Arial" w:cs="Arial"/>
        </w:rPr>
        <w:t>.</w:t>
      </w:r>
    </w:p>
    <w:p w14:paraId="04B34602" w14:textId="3AAC9912" w:rsidR="00AE5C96" w:rsidRPr="00B31574" w:rsidRDefault="00AE5C96"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3.7 Extension Participation</w:t>
      </w:r>
    </w:p>
    <w:p w14:paraId="73584C5E" w14:textId="25CA3DE2" w:rsidR="00FF68C7" w:rsidRPr="00B31574" w:rsidRDefault="00FF68C7" w:rsidP="00FF68C7">
      <w:pPr>
        <w:tabs>
          <w:tab w:val="left" w:pos="710"/>
        </w:tabs>
        <w:spacing w:before="1" w:line="276" w:lineRule="auto"/>
        <w:ind w:firstLine="720"/>
        <w:jc w:val="both"/>
        <w:rPr>
          <w:rFonts w:ascii="Arial" w:hAnsi="Arial" w:cs="Arial"/>
        </w:rPr>
      </w:pPr>
      <w:r w:rsidRPr="00B31574">
        <w:rPr>
          <w:rFonts w:ascii="Arial" w:hAnsi="Arial" w:cs="Arial"/>
        </w:rPr>
        <w:t>Table 1 shows that 40.00 per cent of the tomato growers had a medium level of extension participation, followed by 36.67 per cent with low participation and 23.33 per cent with high participation. Among the growers of Doddaballapur, nearly 46.67 per cent reported medium participation, while 40.00 per cent had high participation and 13.33 per cent had low participation. In contrast, in Malur taluk, 60.00 per cent of the respondents recorded low participation, followed by 33.33 per</w:t>
      </w:r>
      <w:r w:rsidR="001D381F" w:rsidRPr="00B31574">
        <w:rPr>
          <w:rFonts w:ascii="Arial" w:hAnsi="Arial" w:cs="Arial"/>
        </w:rPr>
        <w:t xml:space="preserve"> </w:t>
      </w:r>
      <w:r w:rsidRPr="00B31574">
        <w:rPr>
          <w:rFonts w:ascii="Arial" w:hAnsi="Arial" w:cs="Arial"/>
        </w:rPr>
        <w:t>cent with medium and 6.67 per</w:t>
      </w:r>
      <w:r w:rsidR="001D381F" w:rsidRPr="00B31574">
        <w:rPr>
          <w:rFonts w:ascii="Arial" w:hAnsi="Arial" w:cs="Arial"/>
        </w:rPr>
        <w:t xml:space="preserve"> </w:t>
      </w:r>
      <w:r w:rsidRPr="00B31574">
        <w:rPr>
          <w:rFonts w:ascii="Arial" w:hAnsi="Arial" w:cs="Arial"/>
        </w:rPr>
        <w:t>cent with high participation.</w:t>
      </w:r>
    </w:p>
    <w:p w14:paraId="22C4AC7C" w14:textId="17DD9B3B" w:rsidR="00AE5C96" w:rsidRPr="00B31574" w:rsidRDefault="00FF68C7" w:rsidP="00FF68C7">
      <w:pPr>
        <w:tabs>
          <w:tab w:val="left" w:pos="710"/>
        </w:tabs>
        <w:spacing w:before="1" w:line="276" w:lineRule="auto"/>
        <w:ind w:firstLine="720"/>
        <w:jc w:val="both"/>
        <w:rPr>
          <w:rFonts w:ascii="Arial" w:hAnsi="Arial" w:cs="Arial"/>
        </w:rPr>
      </w:pPr>
      <w:r w:rsidRPr="00B31574">
        <w:rPr>
          <w:rFonts w:ascii="Arial" w:hAnsi="Arial" w:cs="Arial"/>
        </w:rPr>
        <w:t xml:space="preserve">The overall pattern suggests that most growers were moderately involved in extension programmes. This could be attributed to the presence of the Krishi Vigyan Kendra in the Doddaballapur region and the activities of the agriculture and horticulture departments at the taluk level in Malur, which provided opportunities for </w:t>
      </w:r>
      <w:r w:rsidR="001D381F" w:rsidRPr="00B31574">
        <w:rPr>
          <w:rFonts w:ascii="Arial" w:hAnsi="Arial" w:cs="Arial"/>
        </w:rPr>
        <w:t>growers</w:t>
      </w:r>
      <w:r w:rsidRPr="00B31574">
        <w:rPr>
          <w:rFonts w:ascii="Arial" w:hAnsi="Arial" w:cs="Arial"/>
        </w:rPr>
        <w:t xml:space="preserve"> to engage in various extension events. However, limited time availability and low personal interest among some growers may have resulted in reduced participation. These findings are supported by the reports of </w:t>
      </w:r>
      <w:r w:rsidR="00AE5C96" w:rsidRPr="00F26978">
        <w:rPr>
          <w:rFonts w:ascii="Arial" w:hAnsi="Arial" w:cs="Arial"/>
        </w:rPr>
        <w:t>Rajesh</w:t>
      </w:r>
      <w:r w:rsidR="00F26978">
        <w:rPr>
          <w:rFonts w:ascii="Arial" w:hAnsi="Arial" w:cs="Arial"/>
        </w:rPr>
        <w:t xml:space="preserve"> </w:t>
      </w:r>
      <w:r w:rsidR="00F26978" w:rsidRPr="00F26978">
        <w:rPr>
          <w:rFonts w:ascii="Arial" w:hAnsi="Arial" w:cs="Arial"/>
          <w:i/>
          <w:iCs/>
        </w:rPr>
        <w:t>et al</w:t>
      </w:r>
      <w:r w:rsidR="00F26978" w:rsidRPr="00F26978">
        <w:rPr>
          <w:rFonts w:ascii="Arial" w:hAnsi="Arial" w:cs="Arial"/>
        </w:rPr>
        <w:t xml:space="preserve">. </w:t>
      </w:r>
      <w:r w:rsidR="00AE5C96" w:rsidRPr="00F26978">
        <w:rPr>
          <w:rFonts w:ascii="Arial" w:hAnsi="Arial" w:cs="Arial"/>
        </w:rPr>
        <w:t>(202</w:t>
      </w:r>
      <w:r w:rsidR="00F26978" w:rsidRPr="00F26978">
        <w:rPr>
          <w:rFonts w:ascii="Arial" w:hAnsi="Arial" w:cs="Arial"/>
        </w:rPr>
        <w:t>3</w:t>
      </w:r>
      <w:r w:rsidR="00AE5C96" w:rsidRPr="00F26978">
        <w:rPr>
          <w:rFonts w:ascii="Arial" w:hAnsi="Arial" w:cs="Arial"/>
        </w:rPr>
        <w:t>)</w:t>
      </w:r>
      <w:r w:rsidR="007C08D3" w:rsidRPr="00F26978">
        <w:rPr>
          <w:rFonts w:ascii="Arial" w:hAnsi="Arial" w:cs="Arial"/>
        </w:rPr>
        <w:t xml:space="preserve">, </w:t>
      </w:r>
      <w:proofErr w:type="spellStart"/>
      <w:r w:rsidR="00F26978" w:rsidRPr="00F26978">
        <w:rPr>
          <w:rFonts w:ascii="Arial" w:hAnsi="Arial" w:cs="Arial"/>
          <w:spacing w:val="-2"/>
        </w:rPr>
        <w:t>Chidagoli</w:t>
      </w:r>
      <w:proofErr w:type="spellEnd"/>
      <w:r w:rsidR="00F26978" w:rsidRPr="00F26978">
        <w:rPr>
          <w:rFonts w:ascii="Arial" w:hAnsi="Arial" w:cs="Arial"/>
          <w:spacing w:val="-2"/>
        </w:rPr>
        <w:t xml:space="preserve"> </w:t>
      </w:r>
      <w:r w:rsidR="00F26978" w:rsidRPr="00F26978">
        <w:rPr>
          <w:rFonts w:ascii="Arial" w:hAnsi="Arial" w:cs="Arial"/>
          <w:i/>
          <w:iCs/>
        </w:rPr>
        <w:t>et al</w:t>
      </w:r>
      <w:r w:rsidR="00F26978" w:rsidRPr="00F26978">
        <w:rPr>
          <w:rFonts w:ascii="Arial" w:hAnsi="Arial" w:cs="Arial"/>
        </w:rPr>
        <w:t xml:space="preserve">. </w:t>
      </w:r>
      <w:r w:rsidR="007C08D3" w:rsidRPr="00F26978">
        <w:rPr>
          <w:rFonts w:ascii="Arial" w:hAnsi="Arial" w:cs="Arial"/>
          <w:spacing w:val="-2"/>
        </w:rPr>
        <w:t>(20</w:t>
      </w:r>
      <w:r w:rsidR="00F26978" w:rsidRPr="00F26978">
        <w:rPr>
          <w:rFonts w:ascii="Arial" w:hAnsi="Arial" w:cs="Arial"/>
          <w:spacing w:val="-2"/>
        </w:rPr>
        <w:t>20</w:t>
      </w:r>
      <w:r w:rsidR="007C08D3" w:rsidRPr="00F26978">
        <w:rPr>
          <w:rFonts w:ascii="Arial" w:hAnsi="Arial" w:cs="Arial"/>
          <w:spacing w:val="-2"/>
        </w:rPr>
        <w:t>)</w:t>
      </w:r>
      <w:r w:rsidR="00AE5C96" w:rsidRPr="00F26978">
        <w:rPr>
          <w:rFonts w:ascii="Arial" w:hAnsi="Arial" w:cs="Arial"/>
        </w:rPr>
        <w:t>.</w:t>
      </w:r>
      <w:r w:rsidR="00AE5C96" w:rsidRPr="00B31574">
        <w:rPr>
          <w:rFonts w:ascii="Arial" w:hAnsi="Arial" w:cs="Arial"/>
        </w:rPr>
        <w:t xml:space="preserve"> </w:t>
      </w:r>
    </w:p>
    <w:p w14:paraId="6E19E8A3" w14:textId="228B865E" w:rsidR="00AE5C96" w:rsidRPr="00B31574" w:rsidRDefault="00AE5C96"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 xml:space="preserve">3.8 Information seeking behavior </w:t>
      </w:r>
    </w:p>
    <w:p w14:paraId="6D708A2F" w14:textId="220BF7BC" w:rsidR="001D381F" w:rsidRPr="00B31574" w:rsidRDefault="001D381F" w:rsidP="001D381F">
      <w:pPr>
        <w:tabs>
          <w:tab w:val="left" w:pos="710"/>
        </w:tabs>
        <w:spacing w:before="1" w:line="276" w:lineRule="auto"/>
        <w:ind w:firstLine="720"/>
        <w:jc w:val="both"/>
        <w:rPr>
          <w:rFonts w:ascii="Arial" w:hAnsi="Arial" w:cs="Arial"/>
        </w:rPr>
      </w:pPr>
      <w:r w:rsidRPr="00B31574">
        <w:rPr>
          <w:rFonts w:ascii="Arial" w:hAnsi="Arial" w:cs="Arial"/>
        </w:rPr>
        <w:t>An examination of Table 1 shows that 41.66 per cent of the tomato growers exhibited a medium level of information-seeking behavior, followed by 33.34 per cent with a high level and 25.00 per cent with a low level. In Doddaballapur taluk, half of the growers (50.00 %) demonstrated a high tendency to seek information, while 30.00 per cent showed low and 20.00 per cent showed medium information-seeking behavior. In contrast, in Malur taluk, nearly two-thirds (63.33 %) of the respondents fell under the medium category, followed by 20.00 per cent with low and 16.67 per cent with high information-seeking behavior.</w:t>
      </w:r>
    </w:p>
    <w:p w14:paraId="2CB42763" w14:textId="2287BC4E" w:rsidR="00AE5C96" w:rsidRPr="00B31574" w:rsidRDefault="001D381F" w:rsidP="001D381F">
      <w:pPr>
        <w:tabs>
          <w:tab w:val="left" w:pos="710"/>
        </w:tabs>
        <w:spacing w:before="1" w:line="276" w:lineRule="auto"/>
        <w:ind w:firstLine="720"/>
        <w:jc w:val="both"/>
        <w:rPr>
          <w:rFonts w:ascii="Arial" w:hAnsi="Arial" w:cs="Arial"/>
        </w:rPr>
      </w:pPr>
      <w:r w:rsidRPr="00B31574">
        <w:rPr>
          <w:rFonts w:ascii="Arial" w:hAnsi="Arial" w:cs="Arial"/>
        </w:rPr>
        <w:t xml:space="preserve">Overall, the results indicate that most tomato growers were moderately active in seeking agricultural information. This may be due to their convenient access to local personal sources such as neighbours, friends, relatives, progressive farmers and community leaders, along with impersonal cosmopolite sources like WhatsApp groups, YouTube, mobile messages and other digital platforms. Similar findings were reported by </w:t>
      </w:r>
      <w:r w:rsidR="00AE5C96" w:rsidRPr="00F26978">
        <w:rPr>
          <w:rFonts w:ascii="Arial" w:hAnsi="Arial" w:cs="Arial"/>
        </w:rPr>
        <w:t xml:space="preserve">Patel </w:t>
      </w:r>
      <w:r w:rsidR="00F26978" w:rsidRPr="00F26978">
        <w:rPr>
          <w:rFonts w:ascii="Arial" w:hAnsi="Arial" w:cs="Arial"/>
          <w:i/>
          <w:iCs/>
        </w:rPr>
        <w:t>et al</w:t>
      </w:r>
      <w:r w:rsidR="00F26978" w:rsidRPr="00F26978">
        <w:rPr>
          <w:rFonts w:ascii="Arial" w:hAnsi="Arial" w:cs="Arial"/>
        </w:rPr>
        <w:t xml:space="preserve">. </w:t>
      </w:r>
      <w:r w:rsidR="00AE5C96" w:rsidRPr="00F26978">
        <w:rPr>
          <w:rFonts w:ascii="Arial" w:hAnsi="Arial" w:cs="Arial"/>
        </w:rPr>
        <w:t>(201</w:t>
      </w:r>
      <w:r w:rsidR="00F26978" w:rsidRPr="00F26978">
        <w:rPr>
          <w:rFonts w:ascii="Arial" w:hAnsi="Arial" w:cs="Arial"/>
        </w:rPr>
        <w:t>7</w:t>
      </w:r>
      <w:r w:rsidR="00AE5C96" w:rsidRPr="00F26978">
        <w:rPr>
          <w:rFonts w:ascii="Arial" w:hAnsi="Arial" w:cs="Arial"/>
        </w:rPr>
        <w:t>)</w:t>
      </w:r>
      <w:r w:rsidR="00F637E3">
        <w:rPr>
          <w:rFonts w:ascii="Arial" w:hAnsi="Arial" w:cs="Arial"/>
        </w:rPr>
        <w:t>.</w:t>
      </w:r>
    </w:p>
    <w:p w14:paraId="1657C407" w14:textId="3596C579" w:rsidR="00AE5C96" w:rsidRPr="00B31574" w:rsidRDefault="0026725B"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3</w:t>
      </w:r>
      <w:r w:rsidR="00AE5C96" w:rsidRPr="00B31574">
        <w:rPr>
          <w:rFonts w:ascii="Arial" w:hAnsi="Arial" w:cs="Arial"/>
          <w:b/>
          <w:bCs/>
          <w:sz w:val="28"/>
          <w:szCs w:val="28"/>
        </w:rPr>
        <w:t>.9 Achievement motivation</w:t>
      </w:r>
    </w:p>
    <w:p w14:paraId="6DDD16A7" w14:textId="522E179A" w:rsidR="00D604F1" w:rsidRPr="00B31574" w:rsidRDefault="00D604F1" w:rsidP="001D381F">
      <w:pPr>
        <w:tabs>
          <w:tab w:val="left" w:pos="710"/>
        </w:tabs>
        <w:spacing w:before="1" w:line="276" w:lineRule="auto"/>
        <w:ind w:firstLine="720"/>
        <w:jc w:val="both"/>
        <w:rPr>
          <w:rFonts w:ascii="Arial" w:hAnsi="Arial" w:cs="Arial"/>
        </w:rPr>
      </w:pPr>
      <w:r w:rsidRPr="00B31574">
        <w:rPr>
          <w:rFonts w:ascii="Arial" w:hAnsi="Arial" w:cs="Arial"/>
        </w:rPr>
        <w:lastRenderedPageBreak/>
        <w:t>Table 1 indicates that 43.34 % of tomato growers demonstrated a medium level of achievement motivation, while 31.66 % showed a high level and 25.00 % a low level. In Doddaballapur taluk, slightly over two-fifths (43.33 %) of the respondents had medium achievement motivation, 30.00 % had low, and 26.67 % exhibited high motivation. A similar trend was observed among Malur growers, with 43.33 % in the medium category, 36.67 % in the high, and 20.00 % in the low achievement motivation category.</w:t>
      </w:r>
    </w:p>
    <w:p w14:paraId="0F6DAFDC" w14:textId="1EE0AF9B" w:rsidR="00AE5C96" w:rsidRPr="00B31574" w:rsidRDefault="001D381F" w:rsidP="001D381F">
      <w:pPr>
        <w:tabs>
          <w:tab w:val="left" w:pos="710"/>
        </w:tabs>
        <w:spacing w:before="1" w:line="276" w:lineRule="auto"/>
        <w:ind w:firstLine="720"/>
        <w:jc w:val="both"/>
        <w:rPr>
          <w:rFonts w:ascii="Arial" w:hAnsi="Arial" w:cs="Arial"/>
        </w:rPr>
      </w:pPr>
      <w:r w:rsidRPr="00B31574">
        <w:rPr>
          <w:rFonts w:ascii="Arial" w:hAnsi="Arial" w:cs="Arial"/>
        </w:rPr>
        <w:t xml:space="preserve">These findings indicate that most growers possessed a moderate level of achievement motivation. This may be attributed to the grower’s basic educational background and their willingness to take moderate risks to enhance income, especially considering the commercial importance of tomato cultivation. Such motivation likely encouraged them to adopt green technologies. These observations are supported by the results of </w:t>
      </w:r>
      <w:r w:rsidR="00F770F3" w:rsidRPr="00F26978">
        <w:rPr>
          <w:rFonts w:ascii="Arial" w:hAnsi="Arial" w:cs="Arial"/>
        </w:rPr>
        <w:t>Poonam and Surya (2016)</w:t>
      </w:r>
      <w:r w:rsidRPr="00F26978">
        <w:rPr>
          <w:rFonts w:ascii="Arial" w:hAnsi="Arial" w:cs="Arial"/>
        </w:rPr>
        <w:t>.</w:t>
      </w:r>
    </w:p>
    <w:p w14:paraId="7E0033FB" w14:textId="24E8538F" w:rsidR="00AE5C96" w:rsidRPr="00B31574" w:rsidRDefault="0026725B"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3</w:t>
      </w:r>
      <w:r w:rsidR="00AE5C96" w:rsidRPr="00B31574">
        <w:rPr>
          <w:rFonts w:ascii="Arial" w:hAnsi="Arial" w:cs="Arial"/>
          <w:b/>
          <w:bCs/>
          <w:sz w:val="28"/>
          <w:szCs w:val="28"/>
        </w:rPr>
        <w:t>.10 Risk orientation</w:t>
      </w:r>
    </w:p>
    <w:p w14:paraId="271D760E" w14:textId="78730E5E" w:rsidR="00D604F1" w:rsidRPr="00B31574" w:rsidRDefault="00D604F1" w:rsidP="004C1863">
      <w:pPr>
        <w:tabs>
          <w:tab w:val="left" w:pos="710"/>
        </w:tabs>
        <w:spacing w:before="1" w:line="276" w:lineRule="auto"/>
        <w:ind w:firstLine="720"/>
        <w:jc w:val="both"/>
        <w:rPr>
          <w:rFonts w:ascii="Arial" w:hAnsi="Arial" w:cs="Arial"/>
        </w:rPr>
      </w:pPr>
      <w:r w:rsidRPr="00B31574">
        <w:rPr>
          <w:rFonts w:ascii="Arial" w:hAnsi="Arial" w:cs="Arial"/>
        </w:rPr>
        <w:t>Table 1 reveals that 43.34 % of tomato growers had a medium level of achievement motivation, followed by 31.66 % with a high level and 25.00 % with a low level. In Doddaballapur taluk, just over two-fifths (43.33 %) of respondents exhibited medium achievement motivation, 30.00 % had low motivation, and 26.67 % showed high motivation. A similar distribution was seen in Malur taluk, where 43.33 % of growers were in the medium category, 36.67 % in the high, and 20.00 % in the low category.</w:t>
      </w:r>
    </w:p>
    <w:p w14:paraId="1DF55A3C" w14:textId="5333E971" w:rsidR="00AE5C96" w:rsidRPr="00B31574" w:rsidRDefault="004C1863" w:rsidP="004C1863">
      <w:pPr>
        <w:tabs>
          <w:tab w:val="left" w:pos="710"/>
        </w:tabs>
        <w:spacing w:before="1" w:line="276" w:lineRule="auto"/>
        <w:ind w:firstLine="720"/>
        <w:jc w:val="both"/>
        <w:rPr>
          <w:rFonts w:ascii="Arial" w:hAnsi="Arial" w:cs="Arial"/>
        </w:rPr>
      </w:pPr>
      <w:r w:rsidRPr="00B31574">
        <w:rPr>
          <w:rFonts w:ascii="Arial" w:hAnsi="Arial" w:cs="Arial"/>
        </w:rPr>
        <w:t xml:space="preserve">Overall, the results suggest that most growers possessed a moderate tendency to take risks. This could be due to the nature of green technologies, which require considerable investment, encouraging farmers to take calculated or moderate risks in anticipation of higher returns. These findings </w:t>
      </w:r>
      <w:proofErr w:type="gramStart"/>
      <w:r w:rsidRPr="00B31574">
        <w:rPr>
          <w:rFonts w:ascii="Arial" w:hAnsi="Arial" w:cs="Arial"/>
        </w:rPr>
        <w:t>are in agreement</w:t>
      </w:r>
      <w:proofErr w:type="gramEnd"/>
      <w:r w:rsidRPr="00B31574">
        <w:rPr>
          <w:rFonts w:ascii="Arial" w:hAnsi="Arial" w:cs="Arial"/>
        </w:rPr>
        <w:t xml:space="preserve"> with those of </w:t>
      </w:r>
      <w:r w:rsidR="007C08D3" w:rsidRPr="00F26978">
        <w:rPr>
          <w:rFonts w:ascii="Arial" w:hAnsi="Arial" w:cs="Arial"/>
        </w:rPr>
        <w:t xml:space="preserve">Sakthivel and </w:t>
      </w:r>
      <w:proofErr w:type="spellStart"/>
      <w:r w:rsidR="007C08D3" w:rsidRPr="00F26978">
        <w:rPr>
          <w:rFonts w:ascii="Arial" w:hAnsi="Arial" w:cs="Arial"/>
        </w:rPr>
        <w:t>Kanagasabapathi</w:t>
      </w:r>
      <w:proofErr w:type="spellEnd"/>
      <w:r w:rsidR="007C08D3" w:rsidRPr="00F26978">
        <w:rPr>
          <w:rFonts w:ascii="Arial" w:hAnsi="Arial" w:cs="Arial"/>
        </w:rPr>
        <w:t xml:space="preserve"> (2020)</w:t>
      </w:r>
      <w:r w:rsidR="00AE5C96" w:rsidRPr="00F26978">
        <w:rPr>
          <w:rFonts w:ascii="Arial" w:hAnsi="Arial" w:cs="Arial"/>
        </w:rPr>
        <w:t>.</w:t>
      </w:r>
    </w:p>
    <w:p w14:paraId="68937747" w14:textId="6A3DFF0E" w:rsidR="00AE5C96" w:rsidRPr="00B31574" w:rsidRDefault="0026725B"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3</w:t>
      </w:r>
      <w:r w:rsidR="00AE5C96" w:rsidRPr="00B31574">
        <w:rPr>
          <w:rFonts w:ascii="Arial" w:hAnsi="Arial" w:cs="Arial"/>
          <w:b/>
          <w:bCs/>
          <w:sz w:val="28"/>
          <w:szCs w:val="28"/>
        </w:rPr>
        <w:t>.11 Innovative proneness</w:t>
      </w:r>
    </w:p>
    <w:p w14:paraId="380D4C75" w14:textId="34C3873E" w:rsidR="004C1863" w:rsidRPr="00B31574" w:rsidRDefault="004C1863" w:rsidP="004C1863">
      <w:pPr>
        <w:tabs>
          <w:tab w:val="left" w:pos="710"/>
        </w:tabs>
        <w:spacing w:before="1" w:line="276" w:lineRule="auto"/>
        <w:ind w:firstLine="720"/>
        <w:jc w:val="both"/>
        <w:rPr>
          <w:rFonts w:ascii="Arial" w:hAnsi="Arial" w:cs="Arial"/>
        </w:rPr>
      </w:pPr>
      <w:r w:rsidRPr="00B31574">
        <w:rPr>
          <w:rFonts w:ascii="Arial" w:hAnsi="Arial" w:cs="Arial"/>
        </w:rPr>
        <w:t>A review of Table 1 indicates that 38.33 per cent of the tomato growers exhibited a medium level of innovative proneness, while 31.67 per cent showed low and 30.00 per cent showed high levels of innovativeness. In Doddaballapur, about 40.00 per cent of the respondents fell into both the low and high innovative proneness categories, with only 20.00 per cent in the medium group. In contrast, in Malur taluk, more than half (56.67 %) of the growers reported a medium level of innovative proneness, followed by 23.33 per cent with low and 20.00 per cent with high innovative proneness.</w:t>
      </w:r>
    </w:p>
    <w:p w14:paraId="34829DA5" w14:textId="702C5970" w:rsidR="00AE5C96" w:rsidRPr="00B31574" w:rsidRDefault="004C1863" w:rsidP="004C1863">
      <w:pPr>
        <w:tabs>
          <w:tab w:val="left" w:pos="710"/>
        </w:tabs>
        <w:spacing w:before="1" w:line="276" w:lineRule="auto"/>
        <w:ind w:firstLine="720"/>
        <w:jc w:val="both"/>
        <w:rPr>
          <w:rFonts w:ascii="Arial" w:hAnsi="Arial" w:cs="Arial"/>
        </w:rPr>
      </w:pPr>
      <w:r w:rsidRPr="00B31574">
        <w:rPr>
          <w:rFonts w:ascii="Arial" w:hAnsi="Arial" w:cs="Arial"/>
        </w:rPr>
        <w:t xml:space="preserve">Overall, the findings suggest that most growers demonstrated a moderate inclination toward adopting new ideas and practices. This may be linked to their medium to high risk-bearing capacity, which encourages them to explore innovations for better returns. Their moderate levels of extension contact and participation may also have contributed to their willingness to adopt new technologies. These results align with the observations of </w:t>
      </w:r>
      <w:r w:rsidR="00F637E3">
        <w:rPr>
          <w:rFonts w:ascii="Arial" w:hAnsi="Arial" w:cs="Arial"/>
        </w:rPr>
        <w:t xml:space="preserve">Jagadish </w:t>
      </w:r>
      <w:r w:rsidR="00F637E3" w:rsidRPr="00F26978">
        <w:rPr>
          <w:rFonts w:ascii="Arial" w:hAnsi="Arial" w:cs="Arial"/>
          <w:i/>
          <w:iCs/>
        </w:rPr>
        <w:t>et al.</w:t>
      </w:r>
      <w:r w:rsidR="00F637E3">
        <w:rPr>
          <w:rFonts w:ascii="Arial" w:hAnsi="Arial" w:cs="Arial"/>
        </w:rPr>
        <w:t xml:space="preserve"> (2024).</w:t>
      </w:r>
    </w:p>
    <w:p w14:paraId="11E6821C" w14:textId="35C51740" w:rsidR="00AE5C96" w:rsidRPr="00B31574" w:rsidRDefault="0026725B"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lastRenderedPageBreak/>
        <w:t>3</w:t>
      </w:r>
      <w:r w:rsidR="00AE5C96" w:rsidRPr="00B31574">
        <w:rPr>
          <w:rFonts w:ascii="Arial" w:hAnsi="Arial" w:cs="Arial"/>
          <w:b/>
          <w:bCs/>
          <w:sz w:val="28"/>
          <w:szCs w:val="28"/>
        </w:rPr>
        <w:t>.12 Scientific orientation</w:t>
      </w:r>
    </w:p>
    <w:p w14:paraId="18BA3F0E" w14:textId="2A9ECE56" w:rsidR="00D604F1" w:rsidRPr="00B31574" w:rsidRDefault="00D604F1" w:rsidP="00D604F1">
      <w:pPr>
        <w:tabs>
          <w:tab w:val="left" w:pos="710"/>
        </w:tabs>
        <w:spacing w:before="1" w:line="276" w:lineRule="auto"/>
        <w:ind w:firstLine="720"/>
        <w:jc w:val="both"/>
        <w:rPr>
          <w:rFonts w:ascii="Arial" w:hAnsi="Arial" w:cs="Arial"/>
        </w:rPr>
      </w:pPr>
      <w:r w:rsidRPr="00B31574">
        <w:rPr>
          <w:rFonts w:ascii="Arial" w:hAnsi="Arial" w:cs="Arial"/>
        </w:rPr>
        <w:t>An analysis of Table 1 shows that 46.67 % of tomato growers possessed a medium level of scientific orientation, while 28.33 % had low and 25.00 % had high scientific orientation. In Doddaballapur taluk, half of the respondents (50.00 %) demonstrated medium scientific orientation, 26.67 % showed high, and 23.33 % had low orientation. Among Malur growers, 43.34 % were in the medium category, 33.33 % in the low, and 23.33 % in the high scientific orientation category.</w:t>
      </w:r>
    </w:p>
    <w:p w14:paraId="27A55A5D" w14:textId="6EF39819" w:rsidR="00300713" w:rsidRPr="00B31574" w:rsidRDefault="004C1863" w:rsidP="004C1863">
      <w:pPr>
        <w:tabs>
          <w:tab w:val="left" w:pos="710"/>
        </w:tabs>
        <w:spacing w:before="1" w:line="276" w:lineRule="auto"/>
        <w:ind w:firstLine="720"/>
        <w:jc w:val="both"/>
        <w:rPr>
          <w:rFonts w:ascii="Arial" w:hAnsi="Arial" w:cs="Arial"/>
        </w:rPr>
      </w:pPr>
      <w:r w:rsidRPr="00B31574">
        <w:rPr>
          <w:rFonts w:ascii="Arial" w:hAnsi="Arial" w:cs="Arial"/>
        </w:rPr>
        <w:t xml:space="preserve">Overall, the results indicate that the majority of respondents possessed a moderate scientific outlook. This may be attributed to their educational background, risk-bearing capacity, farming experience and regular interaction with extension agencies, which collectively encourage a more scientific approach to farming practices. However, the presence of low scientific orientation among some growers may be due to their continued reliance on traditional methods. These findings align with those reported by </w:t>
      </w:r>
      <w:r w:rsidR="00AE5C96" w:rsidRPr="00F26978">
        <w:rPr>
          <w:rFonts w:ascii="Arial" w:hAnsi="Arial" w:cs="Arial"/>
        </w:rPr>
        <w:t xml:space="preserve">Kumar </w:t>
      </w:r>
      <w:r w:rsidR="00AE5C96" w:rsidRPr="00F26978">
        <w:rPr>
          <w:rFonts w:ascii="Arial" w:hAnsi="Arial" w:cs="Arial"/>
          <w:i/>
          <w:iCs/>
        </w:rPr>
        <w:t>et al.</w:t>
      </w:r>
      <w:r w:rsidR="00AE5C96" w:rsidRPr="00F26978">
        <w:rPr>
          <w:rFonts w:ascii="Arial" w:hAnsi="Arial" w:cs="Arial"/>
        </w:rPr>
        <w:t xml:space="preserve"> (2019)</w:t>
      </w:r>
      <w:r w:rsidR="00F637E3">
        <w:rPr>
          <w:rFonts w:ascii="Arial" w:hAnsi="Arial" w:cs="Arial"/>
        </w:rPr>
        <w:t>.</w:t>
      </w:r>
    </w:p>
    <w:p w14:paraId="61769DF1" w14:textId="77777777" w:rsidR="00941ADA" w:rsidRPr="00B31574" w:rsidRDefault="00941ADA" w:rsidP="00941ADA">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4. POLICY IMPLICATIONS</w:t>
      </w:r>
    </w:p>
    <w:p w14:paraId="1E9607F6" w14:textId="77777777" w:rsidR="00941ADA" w:rsidRPr="00B31574" w:rsidRDefault="00941ADA" w:rsidP="00941ADA">
      <w:pPr>
        <w:pStyle w:val="ListParagraph"/>
        <w:numPr>
          <w:ilvl w:val="0"/>
          <w:numId w:val="4"/>
        </w:numPr>
        <w:tabs>
          <w:tab w:val="left" w:pos="710"/>
        </w:tabs>
        <w:spacing w:before="1" w:line="276" w:lineRule="auto"/>
        <w:jc w:val="both"/>
        <w:rPr>
          <w:rFonts w:ascii="Arial" w:hAnsi="Arial" w:cs="Arial"/>
        </w:rPr>
      </w:pPr>
      <w:r w:rsidRPr="00B31574">
        <w:rPr>
          <w:rFonts w:ascii="Arial" w:hAnsi="Arial" w:cs="Arial"/>
        </w:rPr>
        <w:t>Training programs should focus on medium-educated, middle-aged tomato growers, emphasizing practical skills and knowledge of green technologies to improve adoption rates and farm productivity.</w:t>
      </w:r>
    </w:p>
    <w:p w14:paraId="7CBC20EF" w14:textId="77777777" w:rsidR="00941ADA" w:rsidRPr="00B31574" w:rsidRDefault="00941ADA" w:rsidP="00941ADA">
      <w:pPr>
        <w:pStyle w:val="ListParagraph"/>
        <w:numPr>
          <w:ilvl w:val="0"/>
          <w:numId w:val="4"/>
        </w:numPr>
        <w:tabs>
          <w:tab w:val="left" w:pos="710"/>
        </w:tabs>
        <w:spacing w:before="1" w:line="276" w:lineRule="auto"/>
        <w:jc w:val="both"/>
        <w:rPr>
          <w:rFonts w:ascii="Arial" w:hAnsi="Arial" w:cs="Arial"/>
        </w:rPr>
      </w:pPr>
      <w:r w:rsidRPr="00B31574">
        <w:rPr>
          <w:rFonts w:ascii="Arial" w:hAnsi="Arial" w:cs="Arial"/>
        </w:rPr>
        <w:t>Digital platforms, mobile advisory services, and local extension centers should be strengthened to enhance growers’ access to timely information, innovative practices, and scientific guidance for sustainable farming.</w:t>
      </w:r>
    </w:p>
    <w:p w14:paraId="58487658" w14:textId="77777777" w:rsidR="00941ADA" w:rsidRPr="00B31574" w:rsidRDefault="00941ADA" w:rsidP="00941ADA">
      <w:pPr>
        <w:pStyle w:val="ListParagraph"/>
        <w:numPr>
          <w:ilvl w:val="0"/>
          <w:numId w:val="4"/>
        </w:numPr>
        <w:tabs>
          <w:tab w:val="left" w:pos="710"/>
        </w:tabs>
        <w:spacing w:before="1" w:line="276" w:lineRule="auto"/>
        <w:jc w:val="both"/>
        <w:rPr>
          <w:rFonts w:ascii="Arial" w:hAnsi="Arial" w:cs="Arial"/>
        </w:rPr>
      </w:pPr>
      <w:r w:rsidRPr="00B31574">
        <w:rPr>
          <w:rFonts w:ascii="Arial" w:hAnsi="Arial" w:cs="Arial"/>
        </w:rPr>
        <w:t>Financial incentives, credit support, and risk-mitigation schemes can motivate growers with moderate risk orientation and innovative tendencies to adopt environmentally friendly and resource-efficient agricultural practices.</w:t>
      </w:r>
    </w:p>
    <w:p w14:paraId="52C4C2EB" w14:textId="76A14781" w:rsidR="00941ADA" w:rsidRPr="00B31574" w:rsidRDefault="00941ADA" w:rsidP="00941ADA">
      <w:pPr>
        <w:pStyle w:val="ListParagraph"/>
        <w:numPr>
          <w:ilvl w:val="0"/>
          <w:numId w:val="4"/>
        </w:numPr>
        <w:tabs>
          <w:tab w:val="left" w:pos="710"/>
        </w:tabs>
        <w:spacing w:before="1" w:line="276" w:lineRule="auto"/>
        <w:jc w:val="both"/>
        <w:rPr>
          <w:rFonts w:ascii="Arial" w:hAnsi="Arial" w:cs="Arial"/>
        </w:rPr>
      </w:pPr>
      <w:r w:rsidRPr="00B31574">
        <w:rPr>
          <w:rFonts w:ascii="Arial" w:hAnsi="Arial" w:cs="Arial"/>
        </w:rPr>
        <w:t>Group learning, farmer groups, and community-based extension initiatives should be promoted to increase participation, encourage peer-to-peer learning, and foster a collective approach to adopting green technologies.</w:t>
      </w:r>
    </w:p>
    <w:p w14:paraId="3FF4285F" w14:textId="3CB82C74" w:rsidR="00AE5C96" w:rsidRPr="00B31574" w:rsidRDefault="00941ADA" w:rsidP="00AE5C96">
      <w:pPr>
        <w:tabs>
          <w:tab w:val="left" w:pos="710"/>
        </w:tabs>
        <w:spacing w:before="1" w:line="276" w:lineRule="auto"/>
        <w:jc w:val="both"/>
        <w:rPr>
          <w:rFonts w:ascii="Arial" w:hAnsi="Arial" w:cs="Arial"/>
          <w:b/>
          <w:bCs/>
          <w:sz w:val="28"/>
          <w:szCs w:val="28"/>
        </w:rPr>
      </w:pPr>
      <w:r w:rsidRPr="00B31574">
        <w:rPr>
          <w:rFonts w:ascii="Arial" w:hAnsi="Arial" w:cs="Arial"/>
          <w:b/>
          <w:bCs/>
          <w:sz w:val="28"/>
          <w:szCs w:val="28"/>
        </w:rPr>
        <w:t>4. CONCLUSION</w:t>
      </w:r>
    </w:p>
    <w:p w14:paraId="08316215" w14:textId="275B213C" w:rsidR="00963ACD" w:rsidRPr="00B31574" w:rsidRDefault="00963ACD" w:rsidP="00963ACD">
      <w:pPr>
        <w:tabs>
          <w:tab w:val="left" w:pos="710"/>
        </w:tabs>
        <w:spacing w:before="1" w:line="276" w:lineRule="auto"/>
        <w:jc w:val="both"/>
        <w:rPr>
          <w:rFonts w:ascii="Arial" w:hAnsi="Arial" w:cs="Arial"/>
        </w:rPr>
      </w:pPr>
      <w:r w:rsidRPr="00B31574">
        <w:rPr>
          <w:rFonts w:ascii="Arial" w:hAnsi="Arial" w:cs="Arial"/>
        </w:rPr>
        <w:t xml:space="preserve">The study clearly indicates that tomato growers in the selected areas of Southern Karnataka possess a balanced mix of socio-economic and psychological characteristics that influence their engagement with green technologies. The dominance of middle-aged growers, along with their moderate levels of education, farming experience, income and family size forms a stable base for adopting improved and sustainable cultivation practices. Their medium levels of extension contact, participation, information-seeking behaviour and scientific orientation further highlight their willingness to learn and experiment, though the extent of adoption is still influenced by access to resources and timely advisory support. Growers also demonstrated moderate achievement motivation, risk orientation and innovative proneness, reflecting their readiness to take calculated risks in commercial tomato cultivation. Strengthening these attributes through targeted extension interventions, </w:t>
      </w:r>
      <w:r w:rsidRPr="00B31574">
        <w:rPr>
          <w:rFonts w:ascii="Arial" w:hAnsi="Arial" w:cs="Arial"/>
        </w:rPr>
        <w:lastRenderedPageBreak/>
        <w:t>continuous capacity-building programmes, and improved access to technical information would greatly enhance their ability to adopt and effectively use green technologies. Overall, understanding growers’ profile characteristics provides valuable insights for designing more responsive and need-based extension strategies that can accelerate the spread of green technologies and promote sustainable tomato farming in the region.</w:t>
      </w:r>
    </w:p>
    <w:p w14:paraId="52312612" w14:textId="428E5DAD" w:rsidR="000450AA" w:rsidRDefault="000450AA" w:rsidP="00963ACD">
      <w:pPr>
        <w:tabs>
          <w:tab w:val="left" w:pos="710"/>
        </w:tabs>
        <w:spacing w:before="1" w:line="276" w:lineRule="auto"/>
        <w:jc w:val="both"/>
        <w:rPr>
          <w:rFonts w:ascii="Times New Roman" w:hAnsi="Times New Roman" w:cs="Times New Roman"/>
        </w:rPr>
      </w:pPr>
    </w:p>
    <w:p w14:paraId="77CC5338" w14:textId="77777777" w:rsidR="000450AA" w:rsidRPr="000A6323" w:rsidRDefault="000450AA" w:rsidP="000450AA">
      <w:pPr>
        <w:rPr>
          <w:highlight w:val="yellow"/>
        </w:rPr>
      </w:pPr>
      <w:bookmarkStart w:id="1" w:name="_Hlk190852809"/>
      <w:r w:rsidRPr="000A6323">
        <w:rPr>
          <w:highlight w:val="yellow"/>
        </w:rPr>
        <w:t>Disclaimer (Artificial intelligence)</w:t>
      </w:r>
    </w:p>
    <w:p w14:paraId="74A1906A" w14:textId="77777777" w:rsidR="000450AA" w:rsidRPr="000A6323" w:rsidRDefault="000450AA" w:rsidP="000450AA">
      <w:pPr>
        <w:rPr>
          <w:highlight w:val="yellow"/>
        </w:rPr>
      </w:pPr>
      <w:r w:rsidRPr="000A6323">
        <w:rPr>
          <w:highlight w:val="yellow"/>
        </w:rPr>
        <w:t xml:space="preserve">Option 1: </w:t>
      </w:r>
    </w:p>
    <w:p w14:paraId="752E231F" w14:textId="77777777" w:rsidR="000450AA" w:rsidRPr="000A6323" w:rsidRDefault="000450AA" w:rsidP="000450AA">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06065CC5" w14:textId="77777777" w:rsidR="000450AA" w:rsidRPr="000A6323" w:rsidRDefault="000450AA" w:rsidP="000450AA">
      <w:pPr>
        <w:rPr>
          <w:highlight w:val="yellow"/>
        </w:rPr>
      </w:pPr>
      <w:r w:rsidRPr="000A6323">
        <w:rPr>
          <w:highlight w:val="yellow"/>
        </w:rPr>
        <w:t xml:space="preserve">Option 2: </w:t>
      </w:r>
    </w:p>
    <w:p w14:paraId="3D219276" w14:textId="77777777" w:rsidR="000450AA" w:rsidRPr="000A6323" w:rsidRDefault="000450AA" w:rsidP="000450AA">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FC88BE" w14:textId="77777777" w:rsidR="000450AA" w:rsidRPr="000A6323" w:rsidRDefault="000450AA" w:rsidP="000450AA">
      <w:pPr>
        <w:rPr>
          <w:highlight w:val="yellow"/>
        </w:rPr>
      </w:pPr>
      <w:r w:rsidRPr="000A6323">
        <w:rPr>
          <w:highlight w:val="yellow"/>
        </w:rPr>
        <w:t>Details of the AI usage are given below:</w:t>
      </w:r>
    </w:p>
    <w:p w14:paraId="3216ACA1" w14:textId="77777777" w:rsidR="000450AA" w:rsidRPr="000A6323" w:rsidRDefault="000450AA" w:rsidP="000450AA">
      <w:pPr>
        <w:rPr>
          <w:highlight w:val="yellow"/>
        </w:rPr>
      </w:pPr>
      <w:r w:rsidRPr="000A6323">
        <w:rPr>
          <w:highlight w:val="yellow"/>
        </w:rPr>
        <w:t>1.</w:t>
      </w:r>
    </w:p>
    <w:p w14:paraId="2AE95A88" w14:textId="77777777" w:rsidR="000450AA" w:rsidRPr="000A6323" w:rsidRDefault="000450AA" w:rsidP="000450AA">
      <w:pPr>
        <w:rPr>
          <w:highlight w:val="yellow"/>
        </w:rPr>
      </w:pPr>
      <w:r w:rsidRPr="000A6323">
        <w:rPr>
          <w:highlight w:val="yellow"/>
        </w:rPr>
        <w:t>2.</w:t>
      </w:r>
    </w:p>
    <w:p w14:paraId="5542D62B" w14:textId="77777777" w:rsidR="000450AA" w:rsidRPr="00D047BB" w:rsidRDefault="000450AA" w:rsidP="000450AA">
      <w:r w:rsidRPr="000A6323">
        <w:rPr>
          <w:highlight w:val="yellow"/>
        </w:rPr>
        <w:t>3.</w:t>
      </w:r>
    </w:p>
    <w:bookmarkEnd w:id="1"/>
    <w:p w14:paraId="6AAC8738" w14:textId="77777777" w:rsidR="000450AA" w:rsidRDefault="000450AA" w:rsidP="00963ACD">
      <w:pPr>
        <w:tabs>
          <w:tab w:val="left" w:pos="710"/>
        </w:tabs>
        <w:spacing w:before="1" w:line="276" w:lineRule="auto"/>
        <w:jc w:val="both"/>
        <w:rPr>
          <w:rFonts w:ascii="Times New Roman" w:hAnsi="Times New Roman" w:cs="Times New Roman"/>
        </w:rPr>
      </w:pPr>
    </w:p>
    <w:p w14:paraId="7E1D64BA" w14:textId="15BA18A5" w:rsidR="00AB79B3" w:rsidRPr="00DF52A5" w:rsidRDefault="00941ADA" w:rsidP="00DF52A5">
      <w:pPr>
        <w:pStyle w:val="ListParagraph"/>
        <w:numPr>
          <w:ilvl w:val="0"/>
          <w:numId w:val="4"/>
        </w:numPr>
        <w:tabs>
          <w:tab w:val="left" w:pos="284"/>
        </w:tabs>
        <w:spacing w:before="1" w:line="276" w:lineRule="auto"/>
        <w:ind w:hanging="720"/>
        <w:jc w:val="both"/>
        <w:rPr>
          <w:rFonts w:ascii="Arial" w:hAnsi="Arial" w:cs="Arial"/>
          <w:b/>
          <w:bCs/>
          <w:sz w:val="28"/>
          <w:szCs w:val="28"/>
        </w:rPr>
      </w:pPr>
      <w:r w:rsidRPr="00B31574">
        <w:rPr>
          <w:rFonts w:ascii="Arial" w:hAnsi="Arial" w:cs="Arial"/>
          <w:b/>
          <w:bCs/>
          <w:sz w:val="28"/>
          <w:szCs w:val="28"/>
        </w:rPr>
        <w:t>REFERENCES</w:t>
      </w:r>
    </w:p>
    <w:p w14:paraId="1EA61B32" w14:textId="77777777" w:rsidR="00B7242E" w:rsidRDefault="00B7242E" w:rsidP="00DF52A5">
      <w:pPr>
        <w:tabs>
          <w:tab w:val="left" w:pos="710"/>
        </w:tabs>
        <w:spacing w:before="1" w:line="276" w:lineRule="auto"/>
        <w:ind w:left="709" w:hanging="709"/>
        <w:jc w:val="both"/>
        <w:rPr>
          <w:rFonts w:ascii="Arial" w:hAnsi="Arial" w:cs="Arial"/>
        </w:rPr>
      </w:pPr>
    </w:p>
    <w:p w14:paraId="4ADC2C81" w14:textId="656E214E" w:rsidR="00AB79B3" w:rsidRPr="00DF52A5" w:rsidRDefault="00B7242E" w:rsidP="00DF52A5">
      <w:pPr>
        <w:tabs>
          <w:tab w:val="left" w:pos="710"/>
        </w:tabs>
        <w:spacing w:before="1" w:line="276" w:lineRule="auto"/>
        <w:ind w:left="709" w:hanging="709"/>
        <w:jc w:val="both"/>
        <w:rPr>
          <w:rFonts w:ascii="Arial" w:hAnsi="Arial" w:cs="Arial"/>
          <w:b/>
          <w:bCs/>
          <w:sz w:val="28"/>
          <w:szCs w:val="28"/>
        </w:rPr>
      </w:pPr>
      <w:r>
        <w:rPr>
          <w:rFonts w:ascii="Arial" w:hAnsi="Arial" w:cs="Arial"/>
        </w:rPr>
        <w:t xml:space="preserve"> </w:t>
      </w:r>
      <w:r w:rsidR="00854D54" w:rsidRPr="00DF52A5">
        <w:rPr>
          <w:rFonts w:ascii="Arial" w:hAnsi="Arial" w:cs="Arial"/>
        </w:rPr>
        <w:t xml:space="preserve">BEHERA J, DAS S, MOHAPATRA BP, DASH A AND BEHERA K. 2022. Socioeconomic profile of the vegetable growers of Odisha: An analytical study. </w:t>
      </w:r>
      <w:r w:rsidR="00854D54" w:rsidRPr="00DF52A5">
        <w:rPr>
          <w:rFonts w:ascii="Arial" w:hAnsi="Arial" w:cs="Arial"/>
          <w:i/>
          <w:iCs/>
        </w:rPr>
        <w:t xml:space="preserve"> Pharma Innov J</w:t>
      </w:r>
      <w:r w:rsidR="00854D54" w:rsidRPr="00DF52A5">
        <w:rPr>
          <w:rFonts w:ascii="Arial" w:hAnsi="Arial" w:cs="Arial"/>
        </w:rPr>
        <w:t>.</w:t>
      </w:r>
      <w:r w:rsidR="00854D54" w:rsidRPr="00DF52A5">
        <w:rPr>
          <w:rFonts w:ascii="Arial" w:hAnsi="Arial" w:cs="Arial"/>
          <w:b/>
          <w:bCs/>
        </w:rPr>
        <w:t>11</w:t>
      </w:r>
      <w:r w:rsidR="00854D54" w:rsidRPr="00DF52A5">
        <w:rPr>
          <w:rFonts w:ascii="Arial" w:hAnsi="Arial" w:cs="Arial"/>
        </w:rPr>
        <w:t xml:space="preserve">(9):712-717. </w:t>
      </w:r>
      <w:hyperlink r:id="rId10" w:history="1">
        <w:r w:rsidR="00DF52A5" w:rsidRPr="000D22B3">
          <w:rPr>
            <w:rStyle w:val="Hyperlink"/>
            <w:rFonts w:ascii="Arial" w:hAnsi="Arial" w:cs="Arial"/>
          </w:rPr>
          <w:t>https://www.thepharmajournal.com/specialissue?ArticleId=15435&amp;issue=9S&amp;vol=11&amp;year=2022&amp;utm</w:t>
        </w:r>
      </w:hyperlink>
    </w:p>
    <w:p w14:paraId="2DC50BED" w14:textId="4B3E2C4F" w:rsidR="00AB79B3" w:rsidRPr="00DF52A5" w:rsidRDefault="00AB79B3" w:rsidP="00DF52A5">
      <w:pPr>
        <w:spacing w:line="276" w:lineRule="auto"/>
        <w:ind w:left="709" w:hanging="709"/>
        <w:jc w:val="both"/>
        <w:rPr>
          <w:rFonts w:ascii="Arial" w:hAnsi="Arial" w:cs="Arial"/>
        </w:rPr>
      </w:pPr>
      <w:r w:rsidRPr="00DF52A5">
        <w:rPr>
          <w:rFonts w:ascii="Arial" w:hAnsi="Arial" w:cs="Arial"/>
        </w:rPr>
        <w:t>CHIGADOLLI M., KRISHNAMURTHY B. &amp; SHIVALINGAIAH Y.N. 2020</w:t>
      </w:r>
      <w:r w:rsidRPr="00DF52A5">
        <w:rPr>
          <w:rFonts w:ascii="Arial" w:hAnsi="Arial" w:cs="Arial"/>
          <w:b/>
          <w:bCs/>
        </w:rPr>
        <w:t>.</w:t>
      </w:r>
      <w:r w:rsidRPr="00DF52A5">
        <w:rPr>
          <w:rFonts w:ascii="Arial" w:hAnsi="Arial" w:cs="Arial"/>
        </w:rPr>
        <w:t xml:space="preserve"> Relationship and extent of contribution of profile characteristics of turmeric growers towards their knowledge about improved cultivation practices in Belagavi, Karnataka. </w:t>
      </w:r>
      <w:r w:rsidRPr="00DF52A5">
        <w:rPr>
          <w:rFonts w:ascii="Arial" w:hAnsi="Arial" w:cs="Arial"/>
          <w:i/>
          <w:iCs/>
        </w:rPr>
        <w:t>Indian J Extn Edu.</w:t>
      </w:r>
      <w:r w:rsidRPr="00DF52A5">
        <w:rPr>
          <w:rFonts w:ascii="Arial" w:hAnsi="Arial" w:cs="Arial"/>
        </w:rPr>
        <w:t xml:space="preserve"> </w:t>
      </w:r>
      <w:r w:rsidRPr="00DF52A5">
        <w:rPr>
          <w:rFonts w:ascii="Arial" w:hAnsi="Arial" w:cs="Arial"/>
          <w:b/>
          <w:bCs/>
        </w:rPr>
        <w:t>56</w:t>
      </w:r>
      <w:r w:rsidRPr="00DF52A5">
        <w:rPr>
          <w:rFonts w:ascii="Arial" w:hAnsi="Arial" w:cs="Arial"/>
        </w:rPr>
        <w:t>(1):28–33.</w:t>
      </w:r>
      <w:r w:rsidR="00DF52A5">
        <w:rPr>
          <w:rFonts w:ascii="Arial" w:hAnsi="Arial" w:cs="Arial"/>
        </w:rPr>
        <w:t xml:space="preserve"> </w:t>
      </w:r>
      <w:hyperlink r:id="rId11" w:history="1">
        <w:r w:rsidR="00DF52A5" w:rsidRPr="000D22B3">
          <w:rPr>
            <w:rStyle w:val="Hyperlink"/>
            <w:rFonts w:ascii="Arial" w:hAnsi="Arial" w:cs="Arial"/>
          </w:rPr>
          <w:t>https://www.researchgate.net/publication/341571126_Relationship_and_exten</w:t>
        </w:r>
        <w:r w:rsidR="00DF52A5" w:rsidRPr="000D22B3">
          <w:rPr>
            <w:rStyle w:val="Hyperlink"/>
            <w:rFonts w:ascii="Arial" w:hAnsi="Arial" w:cs="Arial"/>
          </w:rPr>
          <w:lastRenderedPageBreak/>
          <w:t>t_of_contribution_of_profile_characteristics_of_turmeric_growers_towards_their_knowledge_about_improved_cultivation_practices_in_Belagavi_Karnataka</w:t>
        </w:r>
      </w:hyperlink>
    </w:p>
    <w:p w14:paraId="206DE560" w14:textId="28C7C266" w:rsidR="00AB79B3" w:rsidRPr="00DF52A5" w:rsidRDefault="00AB79B3" w:rsidP="00DF52A5">
      <w:pPr>
        <w:widowControl w:val="0"/>
        <w:tabs>
          <w:tab w:val="left" w:pos="431"/>
        </w:tabs>
        <w:spacing w:line="276" w:lineRule="auto"/>
        <w:ind w:left="709" w:hanging="709"/>
        <w:jc w:val="both"/>
        <w:rPr>
          <w:rFonts w:ascii="Arial" w:hAnsi="Arial" w:cs="Arial"/>
        </w:rPr>
      </w:pPr>
      <w:r w:rsidRPr="00DF52A5">
        <w:rPr>
          <w:rFonts w:ascii="Arial" w:hAnsi="Arial" w:cs="Arial"/>
        </w:rPr>
        <w:t xml:space="preserve">DARLING B, SUJI AND AM SATISH KUMAR. 2018. A study on the characteristics of the farmers and adoption of eco-friendly technologies. </w:t>
      </w:r>
      <w:r w:rsidRPr="00DF52A5">
        <w:rPr>
          <w:rFonts w:ascii="Arial" w:hAnsi="Arial" w:cs="Arial"/>
          <w:i/>
          <w:iCs/>
        </w:rPr>
        <w:t>Plant Arch</w:t>
      </w:r>
      <w:r w:rsidRPr="00DF52A5">
        <w:rPr>
          <w:rFonts w:ascii="Arial" w:hAnsi="Arial" w:cs="Arial"/>
        </w:rPr>
        <w:t>. 18:331-334.</w:t>
      </w:r>
      <w:r w:rsidR="00DF52A5">
        <w:rPr>
          <w:rFonts w:ascii="Arial" w:hAnsi="Arial" w:cs="Arial"/>
        </w:rPr>
        <w:t xml:space="preserve"> </w:t>
      </w:r>
      <w:hyperlink r:id="rId12" w:history="1">
        <w:r w:rsidR="00DF52A5" w:rsidRPr="000D22B3">
          <w:rPr>
            <w:rStyle w:val="Hyperlink"/>
            <w:rFonts w:ascii="Arial" w:hAnsi="Arial" w:cs="Arial"/>
          </w:rPr>
          <w:t>https://www.plantarchives.org/SPL%20ISSUE%20PDF/Plant_Archieves_14.pdf</w:t>
        </w:r>
      </w:hyperlink>
      <w:r w:rsidRPr="00DF52A5">
        <w:rPr>
          <w:rFonts w:ascii="Arial" w:hAnsi="Arial" w:cs="Arial"/>
        </w:rPr>
        <w:t xml:space="preserve"> </w:t>
      </w:r>
    </w:p>
    <w:p w14:paraId="0B65D45C" w14:textId="6C59E0D5" w:rsidR="001D433A" w:rsidRPr="00DF52A5" w:rsidRDefault="00AB79B3" w:rsidP="00DF52A5">
      <w:pPr>
        <w:spacing w:line="276" w:lineRule="auto"/>
        <w:ind w:left="709" w:hanging="709"/>
        <w:jc w:val="both"/>
        <w:rPr>
          <w:rFonts w:ascii="Arial" w:hAnsi="Arial" w:cs="Arial"/>
        </w:rPr>
      </w:pPr>
      <w:r w:rsidRPr="00DF52A5">
        <w:rPr>
          <w:rFonts w:ascii="Arial" w:hAnsi="Arial" w:cs="Arial"/>
        </w:rPr>
        <w:t xml:space="preserve">JAGADISH H.M., M.V. SRINIVASA REEDY, Y.N. SHIVALINGAIAH, GAJANAND SHANTAPPA BHAIRAGOND &amp; MEGHANA N. 2024. Personal, socio-economic and psychological characteristics of onion growers in Chitradurga district of Karnataka. </w:t>
      </w:r>
      <w:r w:rsidRPr="00DF52A5">
        <w:rPr>
          <w:rFonts w:ascii="Arial" w:hAnsi="Arial" w:cs="Arial"/>
          <w:i/>
          <w:iCs/>
        </w:rPr>
        <w:t xml:space="preserve">Int. J. Agric. Extension Social Dev </w:t>
      </w:r>
      <w:r w:rsidRPr="00DF52A5">
        <w:rPr>
          <w:rFonts w:ascii="Arial" w:hAnsi="Arial" w:cs="Arial"/>
          <w:b/>
          <w:bCs/>
        </w:rPr>
        <w:t>7</w:t>
      </w:r>
      <w:r w:rsidRPr="00DF52A5">
        <w:rPr>
          <w:rFonts w:ascii="Arial" w:hAnsi="Arial" w:cs="Arial"/>
        </w:rPr>
        <w:t>(3):187-190.</w:t>
      </w:r>
      <w:r w:rsidR="00DF52A5">
        <w:rPr>
          <w:rFonts w:ascii="Arial" w:hAnsi="Arial" w:cs="Arial"/>
        </w:rPr>
        <w:t xml:space="preserve"> </w:t>
      </w:r>
      <w:hyperlink r:id="rId13" w:history="1">
        <w:r w:rsidR="00DF52A5" w:rsidRPr="000D22B3">
          <w:rPr>
            <w:rStyle w:val="Hyperlink"/>
            <w:rFonts w:ascii="Arial" w:hAnsi="Arial" w:cs="Arial"/>
          </w:rPr>
          <w:t>https://www.extensionjournal.com/article/view/426/7-2-71</w:t>
        </w:r>
      </w:hyperlink>
    </w:p>
    <w:p w14:paraId="4E950C3F" w14:textId="6305D394" w:rsidR="001D433A" w:rsidRPr="00DF52A5" w:rsidRDefault="00AB79B3" w:rsidP="00DF52A5">
      <w:pPr>
        <w:spacing w:line="276" w:lineRule="auto"/>
        <w:ind w:left="709" w:hanging="709"/>
        <w:jc w:val="both"/>
        <w:rPr>
          <w:rFonts w:ascii="Arial" w:hAnsi="Arial" w:cs="Arial"/>
        </w:rPr>
      </w:pPr>
      <w:r w:rsidRPr="00DF52A5">
        <w:rPr>
          <w:rFonts w:ascii="Arial" w:hAnsi="Arial" w:cs="Arial"/>
        </w:rPr>
        <w:t xml:space="preserve">JHA KK AND DAS R. 2019. Adoption of recommended production technology by chilli growers in Tripura. </w:t>
      </w:r>
      <w:r w:rsidRPr="00DF52A5">
        <w:rPr>
          <w:rFonts w:ascii="Arial" w:hAnsi="Arial" w:cs="Arial"/>
          <w:i/>
          <w:iCs/>
        </w:rPr>
        <w:t>Indian J Extn Edu</w:t>
      </w:r>
      <w:r w:rsidRPr="00DF52A5">
        <w:rPr>
          <w:rFonts w:ascii="Arial" w:hAnsi="Arial" w:cs="Arial"/>
        </w:rPr>
        <w:t xml:space="preserve">. </w:t>
      </w:r>
      <w:r w:rsidRPr="00DF52A5">
        <w:rPr>
          <w:rFonts w:ascii="Arial" w:hAnsi="Arial" w:cs="Arial"/>
          <w:b/>
          <w:bCs/>
        </w:rPr>
        <w:t>55</w:t>
      </w:r>
      <w:r w:rsidRPr="00DF52A5">
        <w:rPr>
          <w:rFonts w:ascii="Arial" w:hAnsi="Arial" w:cs="Arial"/>
        </w:rPr>
        <w:t xml:space="preserve">(3):117-122. </w:t>
      </w:r>
      <w:r w:rsidR="00DF52A5">
        <w:rPr>
          <w:rFonts w:ascii="Arial" w:hAnsi="Arial" w:cs="Arial"/>
        </w:rPr>
        <w:t xml:space="preserve">  </w:t>
      </w:r>
      <w:hyperlink r:id="rId14" w:history="1">
        <w:r w:rsidR="00DF52A5" w:rsidRPr="000D22B3">
          <w:rPr>
            <w:rStyle w:val="Hyperlink"/>
            <w:rFonts w:ascii="Arial" w:hAnsi="Arial" w:cs="Arial"/>
          </w:rPr>
          <w:t>https://www.researchgate.net/publication/341611087_Adoption_of_Recommended_Production_Technology_by_Chilli_Growers_in_Tripura</w:t>
        </w:r>
      </w:hyperlink>
    </w:p>
    <w:p w14:paraId="7DDF4304" w14:textId="528C079D" w:rsidR="001D433A" w:rsidRPr="00DF52A5" w:rsidRDefault="001D433A" w:rsidP="00DF52A5">
      <w:pPr>
        <w:spacing w:line="276" w:lineRule="auto"/>
        <w:ind w:left="709" w:hanging="709"/>
        <w:jc w:val="both"/>
        <w:rPr>
          <w:rFonts w:ascii="Arial" w:hAnsi="Arial" w:cs="Arial"/>
        </w:rPr>
      </w:pPr>
      <w:r w:rsidRPr="00DF52A5">
        <w:rPr>
          <w:rFonts w:ascii="Arial" w:hAnsi="Arial" w:cs="Arial"/>
        </w:rPr>
        <w:t xml:space="preserve">KATOLE, R. T., CHINCHMALATPURE, U. R., &amp; MORE, G. B. 2017. Constraints faced by the farmers in adoption of bio-fertilizers. </w:t>
      </w:r>
      <w:r w:rsidRPr="00DF52A5">
        <w:rPr>
          <w:rFonts w:ascii="Arial" w:hAnsi="Arial" w:cs="Arial"/>
          <w:i/>
          <w:iCs/>
        </w:rPr>
        <w:t>Agric. Update</w:t>
      </w:r>
      <w:r w:rsidRPr="00DF52A5">
        <w:rPr>
          <w:rFonts w:ascii="Arial" w:hAnsi="Arial" w:cs="Arial"/>
        </w:rPr>
        <w:t xml:space="preserve">, </w:t>
      </w:r>
      <w:r w:rsidRPr="00DF52A5">
        <w:rPr>
          <w:rFonts w:ascii="Arial" w:hAnsi="Arial" w:cs="Arial"/>
          <w:b/>
          <w:bCs/>
        </w:rPr>
        <w:t>12</w:t>
      </w:r>
      <w:r w:rsidRPr="00DF52A5">
        <w:rPr>
          <w:rFonts w:ascii="Arial" w:hAnsi="Arial" w:cs="Arial"/>
        </w:rPr>
        <w:t xml:space="preserve">(4), 628–633. </w:t>
      </w:r>
      <w:hyperlink r:id="rId15" w:history="1">
        <w:r w:rsidRPr="00DF52A5">
          <w:rPr>
            <w:rStyle w:val="Hyperlink"/>
            <w:rFonts w:ascii="Arial" w:hAnsi="Arial" w:cs="Arial"/>
          </w:rPr>
          <w:t>https://doi.org/10.15740/HAS/AU/12.4/628-633</w:t>
        </w:r>
      </w:hyperlink>
    </w:p>
    <w:p w14:paraId="3F9A372E" w14:textId="14530665" w:rsidR="001D433A" w:rsidRPr="00DF52A5" w:rsidRDefault="001D433A" w:rsidP="00DF52A5">
      <w:pPr>
        <w:spacing w:line="276" w:lineRule="auto"/>
        <w:ind w:left="709" w:hanging="709"/>
        <w:jc w:val="both"/>
        <w:rPr>
          <w:rFonts w:ascii="Arial" w:hAnsi="Arial" w:cs="Arial"/>
        </w:rPr>
      </w:pPr>
      <w:r w:rsidRPr="00DF52A5">
        <w:rPr>
          <w:rFonts w:ascii="Arial" w:hAnsi="Arial" w:cs="Arial"/>
        </w:rPr>
        <w:t xml:space="preserve">KUMAR, P. P., DHOREY, R. K., &amp; SINGH, S. N. 2019. Profile Characteristics of Farmers in Adoption of BT Cotton. </w:t>
      </w:r>
      <w:r w:rsidRPr="00DF52A5">
        <w:rPr>
          <w:rFonts w:ascii="Arial" w:hAnsi="Arial" w:cs="Arial"/>
          <w:i/>
          <w:iCs/>
        </w:rPr>
        <w:t>Int J Cur Microbio Appl Sci</w:t>
      </w:r>
      <w:r w:rsidRPr="00DF52A5">
        <w:rPr>
          <w:rFonts w:ascii="Arial" w:hAnsi="Arial" w:cs="Arial"/>
        </w:rPr>
        <w:t xml:space="preserve">, </w:t>
      </w:r>
      <w:r w:rsidRPr="00DF52A5">
        <w:rPr>
          <w:rFonts w:ascii="Arial" w:hAnsi="Arial" w:cs="Arial"/>
          <w:b/>
          <w:bCs/>
        </w:rPr>
        <w:t>8</w:t>
      </w:r>
      <w:r w:rsidRPr="00DF52A5">
        <w:rPr>
          <w:rFonts w:ascii="Arial" w:hAnsi="Arial" w:cs="Arial"/>
        </w:rPr>
        <w:t xml:space="preserve">(1), 2373-2378. </w:t>
      </w:r>
      <w:hyperlink r:id="rId16" w:history="1">
        <w:r w:rsidRPr="00DF52A5">
          <w:rPr>
            <w:rStyle w:val="Hyperlink"/>
            <w:rFonts w:ascii="Arial" w:hAnsi="Arial" w:cs="Arial"/>
          </w:rPr>
          <w:t>https://doi.org/10.20546/ijcmas.2019.801.249</w:t>
        </w:r>
      </w:hyperlink>
    </w:p>
    <w:p w14:paraId="05A2036B" w14:textId="0B88F29B" w:rsidR="001D433A" w:rsidRPr="00DF52A5" w:rsidRDefault="001D433A" w:rsidP="00DF52A5">
      <w:pPr>
        <w:widowControl w:val="0"/>
        <w:tabs>
          <w:tab w:val="left" w:pos="431"/>
        </w:tabs>
        <w:spacing w:line="276" w:lineRule="auto"/>
        <w:ind w:left="709" w:hanging="709"/>
        <w:jc w:val="both"/>
        <w:rPr>
          <w:rFonts w:ascii="Arial" w:hAnsi="Arial" w:cs="Arial"/>
        </w:rPr>
      </w:pPr>
      <w:r w:rsidRPr="00DF52A5">
        <w:rPr>
          <w:rFonts w:ascii="Arial" w:hAnsi="Arial" w:cs="Arial"/>
        </w:rPr>
        <w:t>PATEL DB, MISTRY JJ AND PATEL VM. 2017. Farmers’ perception on use of bio fertilizers.</w:t>
      </w:r>
      <w:r w:rsidR="00213722">
        <w:rPr>
          <w:rFonts w:ascii="Arial" w:hAnsi="Arial" w:cs="Arial"/>
        </w:rPr>
        <w:t xml:space="preserve"> </w:t>
      </w:r>
      <w:r w:rsidRPr="00DF52A5">
        <w:rPr>
          <w:rFonts w:ascii="Arial" w:hAnsi="Arial" w:cs="Arial"/>
          <w:i/>
          <w:iCs/>
        </w:rPr>
        <w:t>Gujarat</w:t>
      </w:r>
      <w:r w:rsidR="00213722">
        <w:rPr>
          <w:rFonts w:ascii="Arial" w:hAnsi="Arial" w:cs="Arial"/>
          <w:i/>
          <w:iCs/>
        </w:rPr>
        <w:t xml:space="preserve"> </w:t>
      </w:r>
      <w:r w:rsidRPr="00DF52A5">
        <w:rPr>
          <w:rFonts w:ascii="Arial" w:hAnsi="Arial" w:cs="Arial"/>
          <w:i/>
          <w:iCs/>
        </w:rPr>
        <w:t>J Extn Edu</w:t>
      </w:r>
      <w:r w:rsidRPr="00DF52A5">
        <w:rPr>
          <w:rFonts w:ascii="Arial" w:hAnsi="Arial" w:cs="Arial"/>
        </w:rPr>
        <w:t xml:space="preserve">. </w:t>
      </w:r>
      <w:r w:rsidRPr="00DF52A5">
        <w:rPr>
          <w:rFonts w:ascii="Arial" w:hAnsi="Arial" w:cs="Arial"/>
          <w:b/>
          <w:bCs/>
        </w:rPr>
        <w:t>28</w:t>
      </w:r>
      <w:r w:rsidRPr="00DF52A5">
        <w:rPr>
          <w:rFonts w:ascii="Arial" w:hAnsi="Arial" w:cs="Arial"/>
        </w:rPr>
        <w:t>(2):</w:t>
      </w:r>
      <w:r w:rsidR="00213722">
        <w:rPr>
          <w:rFonts w:ascii="Arial" w:hAnsi="Arial" w:cs="Arial"/>
        </w:rPr>
        <w:t xml:space="preserve"> </w:t>
      </w:r>
      <w:r w:rsidRPr="00DF52A5">
        <w:rPr>
          <w:rFonts w:ascii="Arial" w:hAnsi="Arial" w:cs="Arial"/>
        </w:rPr>
        <w:t xml:space="preserve">357-360. </w:t>
      </w:r>
      <w:r w:rsidR="00DF52A5">
        <w:rPr>
          <w:rFonts w:ascii="Arial" w:hAnsi="Arial" w:cs="Arial"/>
        </w:rPr>
        <w:t xml:space="preserve"> </w:t>
      </w:r>
      <w:hyperlink r:id="rId17" w:history="1">
        <w:r w:rsidR="00DF52A5" w:rsidRPr="000D22B3">
          <w:rPr>
            <w:rStyle w:val="Hyperlink"/>
            <w:rFonts w:ascii="Arial" w:hAnsi="Arial" w:cs="Arial"/>
          </w:rPr>
          <w:t>https://www.gjoee.org/papers/795.pdf</w:t>
        </w:r>
      </w:hyperlink>
    </w:p>
    <w:p w14:paraId="76D7082A" w14:textId="758BB84B" w:rsidR="001D433A" w:rsidRPr="00DF52A5" w:rsidRDefault="001D433A" w:rsidP="00DF52A5">
      <w:pPr>
        <w:spacing w:line="276" w:lineRule="auto"/>
        <w:ind w:left="709" w:hanging="709"/>
        <w:jc w:val="both"/>
        <w:rPr>
          <w:rFonts w:ascii="Arial" w:hAnsi="Arial" w:cs="Arial"/>
        </w:rPr>
      </w:pPr>
      <w:r w:rsidRPr="00DF52A5">
        <w:rPr>
          <w:rFonts w:ascii="Arial" w:hAnsi="Arial" w:cs="Arial"/>
        </w:rPr>
        <w:t xml:space="preserve">POONAM P, SURYA R. 2016. A study on impact of personal attributes of Programme Coordinators (PCs) of Krishi Vigyan Kendras on their managerial skills. </w:t>
      </w:r>
      <w:r w:rsidRPr="00DF52A5">
        <w:rPr>
          <w:rFonts w:ascii="Arial" w:hAnsi="Arial" w:cs="Arial"/>
          <w:i/>
          <w:iCs/>
        </w:rPr>
        <w:t>Int J Agric Sci.</w:t>
      </w:r>
      <w:r w:rsidRPr="00DF52A5">
        <w:rPr>
          <w:rFonts w:ascii="Arial" w:hAnsi="Arial" w:cs="Arial"/>
        </w:rPr>
        <w:t xml:space="preserve"> </w:t>
      </w:r>
      <w:r w:rsidRPr="00DF52A5">
        <w:rPr>
          <w:rFonts w:ascii="Arial" w:hAnsi="Arial" w:cs="Arial"/>
          <w:b/>
          <w:bCs/>
        </w:rPr>
        <w:t>8</w:t>
      </w:r>
      <w:r w:rsidRPr="00DF52A5">
        <w:rPr>
          <w:rFonts w:ascii="Arial" w:hAnsi="Arial" w:cs="Arial"/>
        </w:rPr>
        <w:t>(53):2678-2681</w:t>
      </w:r>
      <w:r w:rsidR="00DF52A5">
        <w:rPr>
          <w:rFonts w:ascii="Arial" w:hAnsi="Arial" w:cs="Arial"/>
        </w:rPr>
        <w:t xml:space="preserve">.  </w:t>
      </w:r>
      <w:hyperlink r:id="rId18" w:history="1">
        <w:r w:rsidR="00DF52A5" w:rsidRPr="000D22B3">
          <w:rPr>
            <w:rStyle w:val="Hyperlink"/>
            <w:rFonts w:ascii="Arial" w:hAnsi="Arial" w:cs="Arial"/>
          </w:rPr>
          <w:t>https://www.researchgate.net/publication/318635011_IMPACT_OF_PERSONAL_ATTRIBUTES_OF_PROGRAMME_COORDINATORS_PCs_OF_KRISHI_VIGYAN_KENDRAS_ON_THEIR_MANAGERIAL_SKILLS</w:t>
        </w:r>
      </w:hyperlink>
    </w:p>
    <w:p w14:paraId="08B8B09C" w14:textId="6E277DF1" w:rsidR="001D433A" w:rsidRPr="00DF52A5" w:rsidRDefault="001A41D1" w:rsidP="00DF52A5">
      <w:pPr>
        <w:spacing w:line="276" w:lineRule="auto"/>
        <w:ind w:left="709" w:hanging="709"/>
        <w:jc w:val="both"/>
        <w:rPr>
          <w:rFonts w:ascii="Arial" w:hAnsi="Arial" w:cs="Arial"/>
        </w:rPr>
      </w:pPr>
      <w:r w:rsidRPr="00DF52A5">
        <w:rPr>
          <w:rFonts w:ascii="Arial" w:hAnsi="Arial" w:cs="Arial"/>
        </w:rPr>
        <w:t xml:space="preserve">RAJESH C.M., SHIVALINGAIAH Y.N. &amp; HANUMANTHARAYA B.G. 2023. Personal, socio-economic and psychological characteristics of horticulture crop growers practicing protected cultivation: </w:t>
      </w:r>
      <w:r w:rsidRPr="00DF52A5">
        <w:rPr>
          <w:rFonts w:ascii="Arial" w:hAnsi="Arial" w:cs="Arial"/>
          <w:i/>
          <w:iCs/>
        </w:rPr>
        <w:t>A critical analysis. Int. J. Plant Soil Sci.</w:t>
      </w:r>
      <w:r w:rsidRPr="00DF52A5">
        <w:rPr>
          <w:rFonts w:ascii="Arial" w:hAnsi="Arial" w:cs="Arial"/>
        </w:rPr>
        <w:t xml:space="preserve"> </w:t>
      </w:r>
      <w:r w:rsidRPr="00DF52A5">
        <w:rPr>
          <w:rFonts w:ascii="Arial" w:hAnsi="Arial" w:cs="Arial"/>
          <w:b/>
          <w:bCs/>
        </w:rPr>
        <w:t>35</w:t>
      </w:r>
      <w:r w:rsidRPr="00DF52A5">
        <w:rPr>
          <w:rFonts w:ascii="Arial" w:hAnsi="Arial" w:cs="Arial"/>
        </w:rPr>
        <w:t>(2):12–22.</w:t>
      </w:r>
      <w:r w:rsidR="00DF52A5">
        <w:rPr>
          <w:rFonts w:ascii="Arial" w:hAnsi="Arial" w:cs="Arial"/>
        </w:rPr>
        <w:t xml:space="preserve"> </w:t>
      </w:r>
      <w:hyperlink r:id="rId19" w:history="1">
        <w:r w:rsidR="00DF52A5" w:rsidRPr="000D22B3">
          <w:rPr>
            <w:rStyle w:val="Hyperlink"/>
            <w:rFonts w:ascii="Arial" w:hAnsi="Arial" w:cs="Arial"/>
          </w:rPr>
          <w:t>https://www.researchgate.net/publication/397455273_Personal_Socioeconomic_and_Psychological_Characteristics_of_Horticulture_Crop_Growers_Practicing_Protected_Cultivation_A_Critical_Analysis?utm</w:t>
        </w:r>
      </w:hyperlink>
    </w:p>
    <w:p w14:paraId="356D4104" w14:textId="77777777" w:rsidR="001D433A" w:rsidRPr="00B31574" w:rsidRDefault="001D433A" w:rsidP="00DF52A5">
      <w:pPr>
        <w:pStyle w:val="ListParagraph"/>
        <w:spacing w:line="276" w:lineRule="auto"/>
        <w:ind w:left="709" w:hanging="709"/>
        <w:jc w:val="both"/>
        <w:rPr>
          <w:rFonts w:ascii="Arial" w:hAnsi="Arial" w:cs="Arial"/>
        </w:rPr>
      </w:pPr>
    </w:p>
    <w:p w14:paraId="164C2F22" w14:textId="45882DD4" w:rsidR="001D433A" w:rsidRPr="00B31574" w:rsidRDefault="001D433A" w:rsidP="00DF52A5">
      <w:pPr>
        <w:pStyle w:val="ListParagraph"/>
        <w:spacing w:line="276" w:lineRule="auto"/>
        <w:ind w:left="709" w:hanging="709"/>
        <w:jc w:val="both"/>
        <w:rPr>
          <w:rFonts w:ascii="Arial" w:hAnsi="Arial" w:cs="Arial"/>
        </w:rPr>
      </w:pPr>
      <w:r w:rsidRPr="00B31574">
        <w:rPr>
          <w:rFonts w:ascii="Arial" w:hAnsi="Arial" w:cs="Arial"/>
        </w:rPr>
        <w:lastRenderedPageBreak/>
        <w:t xml:space="preserve">RAKESH, K., &amp; NAIK, R. M. 2022. Characteristics of the Farmers Using the Private Bio-Fertilizers. </w:t>
      </w:r>
      <w:proofErr w:type="spellStart"/>
      <w:r w:rsidRPr="00B31574">
        <w:rPr>
          <w:rFonts w:ascii="Arial" w:hAnsi="Arial" w:cs="Arial"/>
          <w:i/>
          <w:iCs/>
        </w:rPr>
        <w:t>Asi</w:t>
      </w:r>
      <w:proofErr w:type="spellEnd"/>
      <w:r w:rsidRPr="00B31574">
        <w:rPr>
          <w:rFonts w:ascii="Arial" w:hAnsi="Arial" w:cs="Arial"/>
          <w:i/>
          <w:iCs/>
        </w:rPr>
        <w:t xml:space="preserve"> J</w:t>
      </w:r>
      <w:r w:rsidR="00213722">
        <w:rPr>
          <w:rFonts w:ascii="Arial" w:hAnsi="Arial" w:cs="Arial"/>
          <w:i/>
          <w:iCs/>
        </w:rPr>
        <w:t xml:space="preserve"> </w:t>
      </w:r>
      <w:r w:rsidRPr="00B31574">
        <w:rPr>
          <w:rFonts w:ascii="Arial" w:hAnsi="Arial" w:cs="Arial"/>
          <w:i/>
          <w:iCs/>
        </w:rPr>
        <w:t>Agri</w:t>
      </w:r>
      <w:r w:rsidR="00213722">
        <w:rPr>
          <w:rFonts w:ascii="Arial" w:hAnsi="Arial" w:cs="Arial"/>
          <w:i/>
          <w:iCs/>
        </w:rPr>
        <w:t xml:space="preserve"> </w:t>
      </w:r>
      <w:proofErr w:type="spellStart"/>
      <w:r w:rsidRPr="00B31574">
        <w:rPr>
          <w:rFonts w:ascii="Arial" w:hAnsi="Arial" w:cs="Arial"/>
          <w:i/>
          <w:iCs/>
        </w:rPr>
        <w:t>Exten</w:t>
      </w:r>
      <w:proofErr w:type="spellEnd"/>
      <w:r w:rsidR="00213722">
        <w:rPr>
          <w:rFonts w:ascii="Arial" w:hAnsi="Arial" w:cs="Arial"/>
          <w:i/>
          <w:iCs/>
        </w:rPr>
        <w:t xml:space="preserve"> </w:t>
      </w:r>
      <w:proofErr w:type="spellStart"/>
      <w:r w:rsidRPr="00B31574">
        <w:rPr>
          <w:rFonts w:ascii="Arial" w:hAnsi="Arial" w:cs="Arial"/>
          <w:i/>
          <w:iCs/>
        </w:rPr>
        <w:t>Econo</w:t>
      </w:r>
      <w:proofErr w:type="spellEnd"/>
      <w:r w:rsidR="00213722">
        <w:rPr>
          <w:rFonts w:ascii="Arial" w:hAnsi="Arial" w:cs="Arial"/>
          <w:i/>
          <w:iCs/>
        </w:rPr>
        <w:t xml:space="preserve"> </w:t>
      </w:r>
      <w:proofErr w:type="spellStart"/>
      <w:r w:rsidRPr="00B31574">
        <w:rPr>
          <w:rFonts w:ascii="Arial" w:hAnsi="Arial" w:cs="Arial"/>
          <w:i/>
          <w:iCs/>
        </w:rPr>
        <w:t>Sociol</w:t>
      </w:r>
      <w:proofErr w:type="spellEnd"/>
      <w:r w:rsidRPr="00B31574">
        <w:rPr>
          <w:rFonts w:ascii="Arial" w:hAnsi="Arial" w:cs="Arial"/>
        </w:rPr>
        <w:t>,</w:t>
      </w:r>
      <w:r w:rsidR="00213722">
        <w:rPr>
          <w:rFonts w:ascii="Arial" w:hAnsi="Arial" w:cs="Arial"/>
        </w:rPr>
        <w:t xml:space="preserve"> </w:t>
      </w:r>
      <w:r w:rsidRPr="00B31574">
        <w:rPr>
          <w:rFonts w:ascii="Arial" w:hAnsi="Arial" w:cs="Arial"/>
          <w:b/>
          <w:bCs/>
        </w:rPr>
        <w:t>40</w:t>
      </w:r>
      <w:r w:rsidRPr="00B31574">
        <w:rPr>
          <w:rFonts w:ascii="Arial" w:hAnsi="Arial" w:cs="Arial"/>
        </w:rPr>
        <w:t>(11)</w:t>
      </w:r>
      <w:r w:rsidR="00213722">
        <w:rPr>
          <w:rFonts w:ascii="Arial" w:hAnsi="Arial" w:cs="Arial"/>
        </w:rPr>
        <w:t xml:space="preserve">: </w:t>
      </w:r>
      <w:r w:rsidRPr="00B31574">
        <w:rPr>
          <w:rFonts w:ascii="Arial" w:hAnsi="Arial" w:cs="Arial"/>
        </w:rPr>
        <w:t xml:space="preserve">219-225. </w:t>
      </w:r>
      <w:hyperlink r:id="rId20" w:history="1">
        <w:r w:rsidRPr="00B31574">
          <w:rPr>
            <w:rStyle w:val="Hyperlink"/>
            <w:rFonts w:ascii="Arial" w:hAnsi="Arial" w:cs="Arial"/>
          </w:rPr>
          <w:t>https://doi.org/10.9734/ajaees/2022/v40i111704</w:t>
        </w:r>
      </w:hyperlink>
    </w:p>
    <w:p w14:paraId="682C26F5" w14:textId="77777777" w:rsidR="001D433A" w:rsidRPr="00B31574" w:rsidRDefault="001D433A" w:rsidP="00DF52A5">
      <w:pPr>
        <w:pStyle w:val="ListParagraph"/>
        <w:spacing w:line="276" w:lineRule="auto"/>
        <w:ind w:left="709" w:hanging="709"/>
        <w:jc w:val="both"/>
        <w:rPr>
          <w:rFonts w:ascii="Arial" w:hAnsi="Arial" w:cs="Arial"/>
        </w:rPr>
      </w:pPr>
    </w:p>
    <w:p w14:paraId="63659D40" w14:textId="16B120B7" w:rsidR="00854D54" w:rsidRPr="00DF52A5" w:rsidRDefault="00854D54" w:rsidP="00DF52A5">
      <w:pPr>
        <w:pStyle w:val="ListParagraph"/>
        <w:spacing w:line="276" w:lineRule="auto"/>
        <w:ind w:left="709" w:hanging="709"/>
        <w:jc w:val="both"/>
        <w:rPr>
          <w:rFonts w:ascii="Arial" w:hAnsi="Arial" w:cs="Arial"/>
        </w:rPr>
      </w:pPr>
      <w:r w:rsidRPr="00B31574">
        <w:rPr>
          <w:rFonts w:ascii="Arial" w:hAnsi="Arial" w:cs="Arial"/>
        </w:rPr>
        <w:t xml:space="preserve">SAKTHIVEL V. &amp; KANAGASABAPATHI K. 2020. Socio-economic and psychological characteristics of tapioca growers in major tapioca growing districts of Tamil Nadu. </w:t>
      </w:r>
      <w:r w:rsidRPr="00B31574">
        <w:rPr>
          <w:rFonts w:ascii="Arial" w:hAnsi="Arial" w:cs="Arial"/>
          <w:i/>
          <w:iCs/>
        </w:rPr>
        <w:t>Adv. Agric. Sci.</w:t>
      </w:r>
      <w:r w:rsidRPr="00B31574">
        <w:rPr>
          <w:rFonts w:ascii="Arial" w:hAnsi="Arial" w:cs="Arial"/>
        </w:rPr>
        <w:t xml:space="preserve"> 23:93–104.</w:t>
      </w:r>
      <w:r w:rsidR="00DF52A5">
        <w:rPr>
          <w:rFonts w:ascii="Arial" w:hAnsi="Arial" w:cs="Arial"/>
        </w:rPr>
        <w:t xml:space="preserve"> </w:t>
      </w:r>
      <w:hyperlink r:id="rId21" w:history="1">
        <w:r w:rsidR="00DF52A5" w:rsidRPr="000D22B3">
          <w:rPr>
            <w:rStyle w:val="Hyperlink"/>
            <w:rFonts w:ascii="Arial" w:hAnsi="Arial" w:cs="Arial"/>
          </w:rPr>
          <w:t>https://www.extensionjournal.com/uploads/archives/8-2-36 223.pdf</w:t>
        </w:r>
      </w:hyperlink>
    </w:p>
    <w:p w14:paraId="7BCD9430" w14:textId="77777777" w:rsidR="00323BE1" w:rsidRDefault="00323BE1" w:rsidP="00854D54">
      <w:pPr>
        <w:tabs>
          <w:tab w:val="left" w:pos="710"/>
        </w:tabs>
        <w:spacing w:before="1" w:line="276" w:lineRule="auto"/>
        <w:ind w:left="90"/>
        <w:jc w:val="both"/>
        <w:rPr>
          <w:rFonts w:ascii="Times New Roman" w:hAnsi="Times New Roman" w:cs="Times New Roman"/>
          <w:b/>
          <w:bCs/>
          <w:sz w:val="28"/>
          <w:szCs w:val="28"/>
        </w:rPr>
      </w:pPr>
    </w:p>
    <w:p w14:paraId="46313543" w14:textId="77777777" w:rsidR="00982155" w:rsidRPr="00982155" w:rsidRDefault="00982155" w:rsidP="00854D54">
      <w:pPr>
        <w:tabs>
          <w:tab w:val="left" w:pos="710"/>
        </w:tabs>
        <w:spacing w:before="1" w:line="276" w:lineRule="auto"/>
        <w:ind w:left="90"/>
        <w:jc w:val="both"/>
        <w:rPr>
          <w:rFonts w:ascii="Times New Roman" w:hAnsi="Times New Roman" w:cs="Times New Roman"/>
          <w:b/>
          <w:bCs/>
          <w:sz w:val="28"/>
          <w:szCs w:val="28"/>
        </w:rPr>
      </w:pPr>
    </w:p>
    <w:p w14:paraId="77A8AE92" w14:textId="77777777" w:rsidR="00AE5C96" w:rsidRPr="00AE5C96" w:rsidRDefault="00AE5C96" w:rsidP="00854D54">
      <w:pPr>
        <w:spacing w:line="276" w:lineRule="auto"/>
        <w:ind w:left="90"/>
        <w:jc w:val="both"/>
        <w:rPr>
          <w:rFonts w:ascii="Times New Roman" w:hAnsi="Times New Roman" w:cs="Times New Roman"/>
        </w:rPr>
      </w:pPr>
    </w:p>
    <w:p w14:paraId="5995D445" w14:textId="2539F33B" w:rsidR="008D14B7" w:rsidRPr="008D14B7" w:rsidRDefault="008D14B7" w:rsidP="00854D54">
      <w:pPr>
        <w:spacing w:line="276" w:lineRule="auto"/>
        <w:ind w:left="90"/>
        <w:jc w:val="both"/>
        <w:rPr>
          <w:rFonts w:ascii="Times New Roman" w:hAnsi="Times New Roman" w:cs="Times New Roman"/>
        </w:rPr>
      </w:pPr>
    </w:p>
    <w:p w14:paraId="0CFC43EF" w14:textId="77777777" w:rsidR="008D14B7" w:rsidRPr="008D14B7" w:rsidRDefault="008D14B7" w:rsidP="00854D54">
      <w:pPr>
        <w:spacing w:line="276" w:lineRule="auto"/>
        <w:ind w:left="90"/>
        <w:jc w:val="both"/>
        <w:rPr>
          <w:rFonts w:ascii="Times New Roman" w:hAnsi="Times New Roman" w:cs="Times New Roman"/>
        </w:rPr>
      </w:pPr>
    </w:p>
    <w:p w14:paraId="55B653C8" w14:textId="77777777" w:rsidR="008D14B7" w:rsidRPr="008D14B7" w:rsidRDefault="008D14B7" w:rsidP="00854D54">
      <w:pPr>
        <w:spacing w:line="276" w:lineRule="auto"/>
        <w:ind w:left="90"/>
        <w:rPr>
          <w:rFonts w:ascii="Times New Roman" w:hAnsi="Times New Roman" w:cs="Times New Roman"/>
        </w:rPr>
      </w:pPr>
    </w:p>
    <w:p w14:paraId="0F673223" w14:textId="77777777" w:rsidR="008D14B7" w:rsidRPr="008D14B7" w:rsidRDefault="008D14B7" w:rsidP="00854D54">
      <w:pPr>
        <w:spacing w:line="276" w:lineRule="auto"/>
        <w:rPr>
          <w:rFonts w:ascii="Times New Roman" w:hAnsi="Times New Roman" w:cs="Times New Roman"/>
        </w:rPr>
      </w:pPr>
    </w:p>
    <w:sectPr w:rsidR="008D14B7" w:rsidRPr="008D14B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D7F1" w14:textId="77777777" w:rsidR="00EB0F80" w:rsidRDefault="00EB0F80" w:rsidP="00315ACB">
      <w:pPr>
        <w:spacing w:after="0" w:line="240" w:lineRule="auto"/>
      </w:pPr>
      <w:r>
        <w:separator/>
      </w:r>
    </w:p>
  </w:endnote>
  <w:endnote w:type="continuationSeparator" w:id="0">
    <w:p w14:paraId="651B442C" w14:textId="77777777" w:rsidR="00EB0F80" w:rsidRDefault="00EB0F80" w:rsidP="0031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C6D4" w14:textId="77777777" w:rsidR="00315ACB" w:rsidRDefault="0031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FB9D" w14:textId="77777777" w:rsidR="00315ACB" w:rsidRDefault="00315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8122" w14:textId="77777777" w:rsidR="00315ACB" w:rsidRDefault="0031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D44CD" w14:textId="77777777" w:rsidR="00EB0F80" w:rsidRDefault="00EB0F80" w:rsidP="00315ACB">
      <w:pPr>
        <w:spacing w:after="0" w:line="240" w:lineRule="auto"/>
      </w:pPr>
      <w:r>
        <w:separator/>
      </w:r>
    </w:p>
  </w:footnote>
  <w:footnote w:type="continuationSeparator" w:id="0">
    <w:p w14:paraId="3ECC5496" w14:textId="77777777" w:rsidR="00EB0F80" w:rsidRDefault="00EB0F80" w:rsidP="0031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4D46" w14:textId="6E8BDEAE" w:rsidR="00315ACB" w:rsidRDefault="00EB0F80">
    <w:pPr>
      <w:pStyle w:val="Header"/>
    </w:pPr>
    <w:r>
      <w:rPr>
        <w:noProof/>
      </w:rPr>
      <w:pict w14:anchorId="40754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75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58EC" w14:textId="6B5BCFD4" w:rsidR="00315ACB" w:rsidRDefault="00EB0F80">
    <w:pPr>
      <w:pStyle w:val="Header"/>
    </w:pPr>
    <w:r>
      <w:rPr>
        <w:noProof/>
      </w:rPr>
      <w:pict w14:anchorId="20D37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75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D98F" w14:textId="4BAAEF1C" w:rsidR="00315ACB" w:rsidRDefault="00EB0F80">
    <w:pPr>
      <w:pStyle w:val="Header"/>
    </w:pPr>
    <w:r>
      <w:rPr>
        <w:noProof/>
      </w:rPr>
      <w:pict w14:anchorId="5EAA7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75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B7B"/>
    <w:multiLevelType w:val="hybridMultilevel"/>
    <w:tmpl w:val="68BC5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1032A2"/>
    <w:multiLevelType w:val="hybridMultilevel"/>
    <w:tmpl w:val="A2B69C60"/>
    <w:lvl w:ilvl="0" w:tplc="FFFFFFFF">
      <w:start w:val="2"/>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 w15:restartNumberingAfterBreak="0">
    <w:nsid w:val="20BF057F"/>
    <w:multiLevelType w:val="hybridMultilevel"/>
    <w:tmpl w:val="A2B69C60"/>
    <w:lvl w:ilvl="0" w:tplc="FFFFFFFF">
      <w:start w:val="2"/>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33EB6FF1"/>
    <w:multiLevelType w:val="hybridMultilevel"/>
    <w:tmpl w:val="5FBADC00"/>
    <w:lvl w:ilvl="0" w:tplc="FFFFFFFF">
      <w:start w:val="2"/>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 w15:restartNumberingAfterBreak="0">
    <w:nsid w:val="340B3816"/>
    <w:multiLevelType w:val="hybridMultilevel"/>
    <w:tmpl w:val="C592F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4D81928"/>
    <w:multiLevelType w:val="hybridMultilevel"/>
    <w:tmpl w:val="68BC5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5A6BB8"/>
    <w:multiLevelType w:val="hybridMultilevel"/>
    <w:tmpl w:val="52A866B2"/>
    <w:lvl w:ilvl="0" w:tplc="471E9600">
      <w:start w:val="1"/>
      <w:numFmt w:val="decimal"/>
      <w:lvlText w:val="%1."/>
      <w:lvlJc w:val="left"/>
      <w:pPr>
        <w:ind w:left="540" w:hanging="360"/>
      </w:pPr>
      <w:rPr>
        <w:rFonts w:ascii="Times New Roman" w:hAnsi="Times New Roman" w:cs="Times New Roman"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7" w15:restartNumberingAfterBreak="0">
    <w:nsid w:val="585152C8"/>
    <w:multiLevelType w:val="hybridMultilevel"/>
    <w:tmpl w:val="AC920F8A"/>
    <w:lvl w:ilvl="0" w:tplc="9B0809A8">
      <w:start w:val="2"/>
      <w:numFmt w:val="decimal"/>
      <w:lvlText w:val="%1."/>
      <w:lvlJc w:val="left"/>
      <w:pPr>
        <w:ind w:left="630" w:hanging="360"/>
      </w:pPr>
      <w:rPr>
        <w:rFonts w:ascii="Arial" w:hAnsi="Arial" w:cs="Arial"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8" w15:restartNumberingAfterBreak="0">
    <w:nsid w:val="58F90608"/>
    <w:multiLevelType w:val="hybridMultilevel"/>
    <w:tmpl w:val="454E1E78"/>
    <w:lvl w:ilvl="0" w:tplc="F28A2E4A">
      <w:start w:val="1"/>
      <w:numFmt w:val="decimal"/>
      <w:lvlText w:val="%1."/>
      <w:lvlJc w:val="left"/>
      <w:pPr>
        <w:ind w:left="450" w:hanging="360"/>
      </w:pPr>
      <w:rPr>
        <w:rFonts w:hint="default"/>
        <w:b w:val="0"/>
        <w:sz w:val="24"/>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9" w15:restartNumberingAfterBreak="0">
    <w:nsid w:val="6CEF5C23"/>
    <w:multiLevelType w:val="hybridMultilevel"/>
    <w:tmpl w:val="F1A6F7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9"/>
  </w:num>
  <w:num w:numId="5">
    <w:abstractNumId w:val="4"/>
  </w:num>
  <w:num w:numId="6">
    <w:abstractNumId w:val="7"/>
  </w:num>
  <w:num w:numId="7">
    <w:abstractNumId w:val="8"/>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7"/>
    <w:rsid w:val="000450AA"/>
    <w:rsid w:val="00080FBE"/>
    <w:rsid w:val="000B5DF5"/>
    <w:rsid w:val="001053D7"/>
    <w:rsid w:val="001379FC"/>
    <w:rsid w:val="00145652"/>
    <w:rsid w:val="001477AF"/>
    <w:rsid w:val="0016559F"/>
    <w:rsid w:val="00180170"/>
    <w:rsid w:val="001A41D1"/>
    <w:rsid w:val="001D381F"/>
    <w:rsid w:val="001D433A"/>
    <w:rsid w:val="001D5F56"/>
    <w:rsid w:val="001D75F1"/>
    <w:rsid w:val="001F6B5D"/>
    <w:rsid w:val="00213722"/>
    <w:rsid w:val="0026725B"/>
    <w:rsid w:val="002B5B76"/>
    <w:rsid w:val="002D3AB0"/>
    <w:rsid w:val="00300713"/>
    <w:rsid w:val="00315ACB"/>
    <w:rsid w:val="00323BE1"/>
    <w:rsid w:val="00353225"/>
    <w:rsid w:val="0039736F"/>
    <w:rsid w:val="003B6731"/>
    <w:rsid w:val="00447E94"/>
    <w:rsid w:val="00460CFA"/>
    <w:rsid w:val="004B4643"/>
    <w:rsid w:val="004C1863"/>
    <w:rsid w:val="0050783C"/>
    <w:rsid w:val="00521127"/>
    <w:rsid w:val="005B0DF5"/>
    <w:rsid w:val="006136CB"/>
    <w:rsid w:val="0063709D"/>
    <w:rsid w:val="006509E4"/>
    <w:rsid w:val="0069282B"/>
    <w:rsid w:val="006E7FCE"/>
    <w:rsid w:val="007064AD"/>
    <w:rsid w:val="00725A86"/>
    <w:rsid w:val="00731471"/>
    <w:rsid w:val="00766888"/>
    <w:rsid w:val="00773664"/>
    <w:rsid w:val="007C0059"/>
    <w:rsid w:val="007C08D3"/>
    <w:rsid w:val="007D3A26"/>
    <w:rsid w:val="00854D54"/>
    <w:rsid w:val="00864FDB"/>
    <w:rsid w:val="00873388"/>
    <w:rsid w:val="008C6255"/>
    <w:rsid w:val="008D14B7"/>
    <w:rsid w:val="00931C9E"/>
    <w:rsid w:val="00940993"/>
    <w:rsid w:val="00941ADA"/>
    <w:rsid w:val="009512DB"/>
    <w:rsid w:val="00957307"/>
    <w:rsid w:val="00963ACD"/>
    <w:rsid w:val="0097216D"/>
    <w:rsid w:val="00982155"/>
    <w:rsid w:val="00996A9A"/>
    <w:rsid w:val="009977F8"/>
    <w:rsid w:val="009B1652"/>
    <w:rsid w:val="00A205B7"/>
    <w:rsid w:val="00A443A2"/>
    <w:rsid w:val="00A81DF9"/>
    <w:rsid w:val="00AB79B3"/>
    <w:rsid w:val="00AE1AB6"/>
    <w:rsid w:val="00AE5C96"/>
    <w:rsid w:val="00B16083"/>
    <w:rsid w:val="00B31574"/>
    <w:rsid w:val="00B34714"/>
    <w:rsid w:val="00B64232"/>
    <w:rsid w:val="00B7242E"/>
    <w:rsid w:val="00BB5BFA"/>
    <w:rsid w:val="00BD0352"/>
    <w:rsid w:val="00CB44D8"/>
    <w:rsid w:val="00D03048"/>
    <w:rsid w:val="00D604F1"/>
    <w:rsid w:val="00DC03BC"/>
    <w:rsid w:val="00DD252A"/>
    <w:rsid w:val="00DF4CAD"/>
    <w:rsid w:val="00DF52A5"/>
    <w:rsid w:val="00E01FDD"/>
    <w:rsid w:val="00E230AE"/>
    <w:rsid w:val="00EB0F80"/>
    <w:rsid w:val="00EB1530"/>
    <w:rsid w:val="00F26978"/>
    <w:rsid w:val="00F637E3"/>
    <w:rsid w:val="00F75344"/>
    <w:rsid w:val="00F770F3"/>
    <w:rsid w:val="00FB1BBA"/>
    <w:rsid w:val="00FD217D"/>
    <w:rsid w:val="00FE6896"/>
    <w:rsid w:val="00FF68C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549172"/>
  <w15:chartTrackingRefBased/>
  <w15:docId w15:val="{7DC40E85-36AA-4EA3-BD0B-04623AB3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4B7"/>
    <w:rPr>
      <w:rFonts w:eastAsiaTheme="majorEastAsia" w:cstheme="majorBidi"/>
      <w:color w:val="272727" w:themeColor="text1" w:themeTint="D8"/>
    </w:rPr>
  </w:style>
  <w:style w:type="paragraph" w:styleId="Title">
    <w:name w:val="Title"/>
    <w:basedOn w:val="Normal"/>
    <w:next w:val="Normal"/>
    <w:link w:val="TitleChar"/>
    <w:uiPriority w:val="10"/>
    <w:qFormat/>
    <w:rsid w:val="008D1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4B7"/>
    <w:pPr>
      <w:spacing w:before="160"/>
      <w:jc w:val="center"/>
    </w:pPr>
    <w:rPr>
      <w:i/>
      <w:iCs/>
      <w:color w:val="404040" w:themeColor="text1" w:themeTint="BF"/>
    </w:rPr>
  </w:style>
  <w:style w:type="character" w:customStyle="1" w:styleId="QuoteChar">
    <w:name w:val="Quote Char"/>
    <w:basedOn w:val="DefaultParagraphFont"/>
    <w:link w:val="Quote"/>
    <w:uiPriority w:val="29"/>
    <w:rsid w:val="008D14B7"/>
    <w:rPr>
      <w:i/>
      <w:iCs/>
      <w:color w:val="404040" w:themeColor="text1" w:themeTint="BF"/>
    </w:rPr>
  </w:style>
  <w:style w:type="paragraph" w:styleId="ListParagraph">
    <w:name w:val="List Paragraph"/>
    <w:basedOn w:val="Normal"/>
    <w:uiPriority w:val="34"/>
    <w:qFormat/>
    <w:rsid w:val="008D14B7"/>
    <w:pPr>
      <w:ind w:left="720"/>
      <w:contextualSpacing/>
    </w:pPr>
  </w:style>
  <w:style w:type="character" w:styleId="IntenseEmphasis">
    <w:name w:val="Intense Emphasis"/>
    <w:basedOn w:val="DefaultParagraphFont"/>
    <w:uiPriority w:val="21"/>
    <w:qFormat/>
    <w:rsid w:val="008D14B7"/>
    <w:rPr>
      <w:i/>
      <w:iCs/>
      <w:color w:val="2F5496" w:themeColor="accent1" w:themeShade="BF"/>
    </w:rPr>
  </w:style>
  <w:style w:type="paragraph" w:styleId="IntenseQuote">
    <w:name w:val="Intense Quote"/>
    <w:basedOn w:val="Normal"/>
    <w:next w:val="Normal"/>
    <w:link w:val="IntenseQuoteChar"/>
    <w:uiPriority w:val="30"/>
    <w:qFormat/>
    <w:rsid w:val="008D1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4B7"/>
    <w:rPr>
      <w:i/>
      <w:iCs/>
      <w:color w:val="2F5496" w:themeColor="accent1" w:themeShade="BF"/>
    </w:rPr>
  </w:style>
  <w:style w:type="character" w:styleId="IntenseReference">
    <w:name w:val="Intense Reference"/>
    <w:basedOn w:val="DefaultParagraphFont"/>
    <w:uiPriority w:val="32"/>
    <w:qFormat/>
    <w:rsid w:val="008D14B7"/>
    <w:rPr>
      <w:b/>
      <w:bCs/>
      <w:smallCaps/>
      <w:color w:val="2F5496" w:themeColor="accent1" w:themeShade="BF"/>
      <w:spacing w:val="5"/>
    </w:rPr>
  </w:style>
  <w:style w:type="paragraph" w:styleId="NormalWeb">
    <w:name w:val="Normal (Web)"/>
    <w:basedOn w:val="Normal"/>
    <w:uiPriority w:val="99"/>
    <w:semiHidden/>
    <w:unhideWhenUsed/>
    <w:rsid w:val="009512DB"/>
    <w:rPr>
      <w:rFonts w:ascii="Times New Roman" w:hAnsi="Times New Roman" w:cs="Times New Roman"/>
    </w:rPr>
  </w:style>
  <w:style w:type="paragraph" w:customStyle="1" w:styleId="TableParagraph">
    <w:name w:val="Table Paragraph"/>
    <w:basedOn w:val="Normal"/>
    <w:uiPriority w:val="1"/>
    <w:qFormat/>
    <w:rsid w:val="00AE5C96"/>
    <w:pPr>
      <w:widowControl w:val="0"/>
      <w:autoSpaceDE w:val="0"/>
      <w:autoSpaceDN w:val="0"/>
      <w:spacing w:after="0" w:line="240" w:lineRule="auto"/>
      <w:jc w:val="center"/>
    </w:pPr>
    <w:rPr>
      <w:rFonts w:ascii="Times New Roman" w:eastAsia="Times New Roman" w:hAnsi="Times New Roman" w:cs="Times New Roman"/>
      <w:kern w:val="0"/>
      <w:sz w:val="22"/>
      <w:szCs w:val="22"/>
      <w:lang w:val="en-US" w:bidi="ar-SA"/>
      <w14:ligatures w14:val="none"/>
    </w:rPr>
  </w:style>
  <w:style w:type="paragraph" w:customStyle="1" w:styleId="Default">
    <w:name w:val="Default"/>
    <w:rsid w:val="00F770F3"/>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941ADA"/>
    <w:rPr>
      <w:color w:val="0563C1" w:themeColor="hyperlink"/>
      <w:u w:val="single"/>
    </w:rPr>
  </w:style>
  <w:style w:type="character" w:styleId="UnresolvedMention">
    <w:name w:val="Unresolved Mention"/>
    <w:basedOn w:val="DefaultParagraphFont"/>
    <w:uiPriority w:val="99"/>
    <w:semiHidden/>
    <w:unhideWhenUsed/>
    <w:rsid w:val="00EB1530"/>
    <w:rPr>
      <w:color w:val="605E5C"/>
      <w:shd w:val="clear" w:color="auto" w:fill="E1DFDD"/>
    </w:rPr>
  </w:style>
  <w:style w:type="paragraph" w:styleId="Header">
    <w:name w:val="header"/>
    <w:basedOn w:val="Normal"/>
    <w:link w:val="HeaderChar"/>
    <w:uiPriority w:val="99"/>
    <w:unhideWhenUsed/>
    <w:rsid w:val="003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ACB"/>
  </w:style>
  <w:style w:type="paragraph" w:styleId="Footer">
    <w:name w:val="footer"/>
    <w:basedOn w:val="Normal"/>
    <w:link w:val="FooterChar"/>
    <w:uiPriority w:val="99"/>
    <w:unhideWhenUsed/>
    <w:rsid w:val="0031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ACB"/>
  </w:style>
  <w:style w:type="character" w:styleId="FollowedHyperlink">
    <w:name w:val="FollowedHyperlink"/>
    <w:basedOn w:val="DefaultParagraphFont"/>
    <w:uiPriority w:val="99"/>
    <w:semiHidden/>
    <w:unhideWhenUsed/>
    <w:rsid w:val="009573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xtensionjournal.com/article/view/426/7-2-71" TargetMode="External"/><Relationship Id="rId18" Type="http://schemas.openxmlformats.org/officeDocument/2006/relationships/hyperlink" Target="https://www.researchgate.net/publication/318635011_IMPACT_OF_PERSONAL_ATTRIBUTES_OF_PROGRAMME_COORDINATORS_PCs_OF_KRISHI_VIGYAN_KENDRAS_ON_THEIR_MANAGERIAL_SKIL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extensionjournal.com/uploads/archives/8-2-36%20223.pdf" TargetMode="External"/><Relationship Id="rId7" Type="http://schemas.openxmlformats.org/officeDocument/2006/relationships/image" Target="media/image1.png"/><Relationship Id="rId12" Type="http://schemas.openxmlformats.org/officeDocument/2006/relationships/hyperlink" Target="https://www.plantarchives.org/SPL%20ISSUE%20PDF/Plant_Archieves_14.pdf" TargetMode="External"/><Relationship Id="rId17" Type="http://schemas.openxmlformats.org/officeDocument/2006/relationships/hyperlink" Target="https://www.gjoee.org/papers/795.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0546/ijcmas.2019.801.249" TargetMode="External"/><Relationship Id="rId20" Type="http://schemas.openxmlformats.org/officeDocument/2006/relationships/hyperlink" Target="https://doi.org/10.9734/ajaees/2022/v40i11170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41571126_Relationship_and_extent_of_contribution_of_profile_characteristics_of_turmeric_growers_towards_their_knowledge_about_improved_cultivation_practices_in_Belagavi_Karnatak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5740/HAS/AU/12.4/628-63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thepharmajournal.com/specialissue?ArticleId=15435&amp;issue=9S&amp;vol=11&amp;year=2022&amp;utm" TargetMode="External"/><Relationship Id="rId19" Type="http://schemas.openxmlformats.org/officeDocument/2006/relationships/hyperlink" Target="https://www.researchgate.net/publication/397455273_Personal_Socioeconomic_and_Psychological_Characteristics_of_Horticulture_Crop_Growers_Practicing_Protected_Cultivation_A_Critical_Analysis?u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researchgate.net/publication/341611087_Adoption_of_Recommended_Production_Technology_by_Chilli_Growers_in_Tripur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12</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KAMAGOND</dc:creator>
  <cp:keywords/>
  <dc:description/>
  <cp:lastModifiedBy>Editor-11</cp:lastModifiedBy>
  <cp:revision>50</cp:revision>
  <dcterms:created xsi:type="dcterms:W3CDTF">2025-12-11T08:51:00Z</dcterms:created>
  <dcterms:modified xsi:type="dcterms:W3CDTF">2026-01-22T09:28:00Z</dcterms:modified>
</cp:coreProperties>
</file>