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1BC" w:rsidRDefault="003621BC">
      <w:pPr>
        <w:pStyle w:val="BodyText"/>
        <w:rPr>
          <w:rFonts w:ascii="Times New Roman" w:eastAsia="Times New Roman" w:hAnsi="Times New Roman" w:cs="Times New Roman"/>
          <w:b/>
          <w:bCs/>
          <w:spacing w:val="12"/>
          <w:sz w:val="32"/>
          <w:szCs w:val="32"/>
        </w:rPr>
      </w:pPr>
    </w:p>
    <w:p w:rsidR="003621BC" w:rsidRDefault="003621BC">
      <w:pPr>
        <w:pStyle w:val="BodyText"/>
        <w:rPr>
          <w:rFonts w:ascii="Times New Roman" w:eastAsia="Times New Roman" w:hAnsi="Times New Roman" w:cs="Times New Roman"/>
          <w:b/>
          <w:bCs/>
          <w:spacing w:val="12"/>
          <w:sz w:val="32"/>
          <w:szCs w:val="32"/>
        </w:rPr>
      </w:pPr>
    </w:p>
    <w:p w:rsidR="00732833" w:rsidRDefault="00732833" w:rsidP="00732833">
      <w:pPr>
        <w:pStyle w:val="BodyText"/>
        <w:rPr>
          <w:rFonts w:ascii="Times New Roman" w:eastAsia="Times New Roman" w:hAnsi="Times New Roman" w:cs="Times New Roman"/>
          <w:b/>
          <w:bCs/>
          <w:spacing w:val="12"/>
          <w:sz w:val="32"/>
          <w:szCs w:val="32"/>
        </w:rPr>
      </w:pPr>
      <w:r w:rsidRPr="00732833">
        <w:rPr>
          <w:rFonts w:ascii="Times New Roman" w:eastAsia="Times New Roman" w:hAnsi="Times New Roman" w:cs="Times New Roman"/>
          <w:b/>
          <w:bCs/>
          <w:spacing w:val="12"/>
          <w:sz w:val="32"/>
          <w:szCs w:val="32"/>
        </w:rPr>
        <w:t>Review</w:t>
      </w:r>
      <w:r w:rsidR="005E190C">
        <w:rPr>
          <w:rFonts w:ascii="Times New Roman" w:eastAsia="Times New Roman" w:hAnsi="Times New Roman" w:cs="Times New Roman"/>
          <w:b/>
          <w:bCs/>
          <w:spacing w:val="12"/>
          <w:sz w:val="32"/>
          <w:szCs w:val="32"/>
        </w:rPr>
        <w:t xml:space="preserve"> </w:t>
      </w:r>
      <w:r w:rsidRPr="00732833">
        <w:rPr>
          <w:rFonts w:ascii="Times New Roman" w:eastAsia="Times New Roman" w:hAnsi="Times New Roman" w:cs="Times New Roman"/>
          <w:b/>
          <w:bCs/>
          <w:spacing w:val="12"/>
          <w:sz w:val="32"/>
          <w:szCs w:val="32"/>
        </w:rPr>
        <w:t>Article</w:t>
      </w:r>
    </w:p>
    <w:p w:rsidR="00626FCA" w:rsidRDefault="00626FCA" w:rsidP="00732833">
      <w:pPr>
        <w:pStyle w:val="BodyText"/>
        <w:rPr>
          <w:rFonts w:ascii="Times New Roman" w:eastAsia="Times New Roman" w:hAnsi="Times New Roman" w:cs="Times New Roman"/>
          <w:b/>
          <w:bCs/>
          <w:spacing w:val="12"/>
          <w:sz w:val="32"/>
          <w:szCs w:val="32"/>
        </w:rPr>
      </w:pPr>
    </w:p>
    <w:p w:rsidR="00732833" w:rsidRDefault="00732833" w:rsidP="00732833">
      <w:pPr>
        <w:pStyle w:val="BodyText"/>
        <w:rPr>
          <w:rFonts w:ascii="Times New Roman" w:eastAsia="Times New Roman" w:hAnsi="Times New Roman" w:cs="Times New Roman"/>
          <w:b/>
          <w:bCs/>
          <w:spacing w:val="12"/>
          <w:sz w:val="32"/>
          <w:szCs w:val="32"/>
          <w:highlight w:val="yellow"/>
        </w:rPr>
      </w:pPr>
    </w:p>
    <w:p w:rsidR="00B77181" w:rsidRDefault="003621BC" w:rsidP="00732833">
      <w:pPr>
        <w:pStyle w:val="BodyText"/>
        <w:rPr>
          <w:rFonts w:ascii="Times New Roman"/>
          <w:b/>
          <w:i/>
        </w:rPr>
      </w:pPr>
      <w:r w:rsidRPr="003621BC">
        <w:rPr>
          <w:rFonts w:ascii="Times New Roman" w:eastAsia="Times New Roman" w:hAnsi="Times New Roman" w:cs="Times New Roman"/>
          <w:b/>
          <w:bCs/>
          <w:spacing w:val="12"/>
          <w:sz w:val="32"/>
          <w:szCs w:val="32"/>
          <w:highlight w:val="yellow"/>
        </w:rPr>
        <w:t>Hybrid and Solid-State Material Integration for Next-Generation Battery Technologies: A Comprehensive Review</w:t>
      </w:r>
    </w:p>
    <w:p w:rsidR="00B77181" w:rsidRDefault="00B77181">
      <w:pPr>
        <w:pStyle w:val="BodyText"/>
        <w:rPr>
          <w:rFonts w:ascii="Times New Roman"/>
          <w:b/>
          <w:i/>
        </w:rPr>
      </w:pPr>
    </w:p>
    <w:p w:rsidR="00B77181" w:rsidRDefault="00B77181">
      <w:pPr>
        <w:pStyle w:val="BodyText"/>
        <w:rPr>
          <w:rFonts w:ascii="Times New Roman"/>
          <w:b/>
          <w:i/>
        </w:rPr>
      </w:pPr>
    </w:p>
    <w:p w:rsidR="00B77181" w:rsidRDefault="00B77181">
      <w:pPr>
        <w:pStyle w:val="BodyText"/>
        <w:rPr>
          <w:rFonts w:ascii="Times New Roman"/>
          <w:b/>
          <w:i/>
        </w:rPr>
      </w:pPr>
    </w:p>
    <w:p w:rsidR="00B77181" w:rsidRDefault="00B77181">
      <w:pPr>
        <w:pStyle w:val="BodyText"/>
        <w:rPr>
          <w:rFonts w:ascii="Times New Roman"/>
          <w:b/>
          <w:i/>
        </w:rPr>
      </w:pPr>
    </w:p>
    <w:p w:rsidR="00B77181" w:rsidRDefault="00B77181">
      <w:pPr>
        <w:pStyle w:val="BodyText"/>
        <w:rPr>
          <w:rFonts w:ascii="Times New Roman"/>
          <w:b/>
          <w:i/>
        </w:rPr>
      </w:pPr>
    </w:p>
    <w:p w:rsidR="00B77181" w:rsidRDefault="00B77181">
      <w:pPr>
        <w:pStyle w:val="BodyText"/>
        <w:rPr>
          <w:rFonts w:ascii="Times New Roman"/>
          <w:b/>
          <w:i/>
        </w:rPr>
      </w:pPr>
    </w:p>
    <w:p w:rsidR="00B77181" w:rsidRDefault="00B77181">
      <w:pPr>
        <w:pStyle w:val="BodyText"/>
        <w:rPr>
          <w:rFonts w:ascii="Times New Roman"/>
          <w:b/>
          <w:i/>
        </w:rPr>
      </w:pPr>
    </w:p>
    <w:p w:rsidR="00B77181" w:rsidRDefault="00B77181">
      <w:pPr>
        <w:pStyle w:val="BodyText"/>
        <w:rPr>
          <w:rFonts w:ascii="Times New Roman"/>
          <w:b/>
          <w:i/>
        </w:rPr>
      </w:pPr>
    </w:p>
    <w:p w:rsidR="00B77181" w:rsidRDefault="0051231A">
      <w:pPr>
        <w:pStyle w:val="BodyText"/>
        <w:spacing w:before="194"/>
        <w:rPr>
          <w:rFonts w:ascii="Times New Roman"/>
          <w:b/>
          <w:i/>
        </w:rPr>
      </w:pPr>
      <w:r>
        <w:rPr>
          <w:rFonts w:ascii="Times New Roman"/>
          <w:b/>
          <w:i/>
          <w:noProof/>
        </w:rPr>
        <mc:AlternateContent>
          <mc:Choice Requires="wps">
            <w:drawing>
              <wp:anchor distT="0" distB="0" distL="0" distR="0" simplePos="0" relativeHeight="251658752" behindDoc="1" locked="0" layoutInCell="1" allowOverlap="1">
                <wp:simplePos x="0" y="0"/>
                <wp:positionH relativeFrom="page">
                  <wp:posOffset>1290066</wp:posOffset>
                </wp:positionH>
                <wp:positionV relativeFrom="paragraph">
                  <wp:posOffset>285058</wp:posOffset>
                </wp:positionV>
                <wp:extent cx="53035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270"/>
                        </a:xfrm>
                        <a:custGeom>
                          <a:avLst/>
                          <a:gdLst/>
                          <a:ahLst/>
                          <a:cxnLst/>
                          <a:rect l="l" t="t" r="r" b="b"/>
                          <a:pathLst>
                            <a:path w="5303520" h="635">
                              <a:moveTo>
                                <a:pt x="0" y="0"/>
                              </a:moveTo>
                              <a:lnTo>
                                <a:pt x="5303520" y="634"/>
                              </a:lnTo>
                            </a:path>
                          </a:pathLst>
                        </a:custGeom>
                        <a:ln w="198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6E9523" id="Graphic 2" o:spid="_x0000_s1026" style="position:absolute;margin-left:101.6pt;margin-top:22.45pt;width:417.6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53035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" path="m,l5303520,634e" filled="f" strokeweight="1.56pt">
                <v:path arrowok="t"/>
                <w10:wrap type="topAndBottom" anchorx="page"/>
              </v:shape>
            </w:pict>
          </mc:Fallback>
        </mc:AlternateContent>
      </w:r>
    </w:p>
    <w:p w:rsidR="00B77181" w:rsidRDefault="0051231A">
      <w:pPr>
        <w:pStyle w:val="Heading1"/>
        <w:spacing w:before="247"/>
      </w:pPr>
      <w:r>
        <w:rPr>
          <w:spacing w:val="-2"/>
        </w:rPr>
        <w:t>ABSTRACT</w:t>
      </w:r>
    </w:p>
    <w:p w:rsidR="00B77181" w:rsidRDefault="0051231A">
      <w:pPr>
        <w:pStyle w:val="BodyText"/>
        <w:spacing w:before="4"/>
        <w:rPr>
          <w:rFonts w:ascii="Arial"/>
          <w:b/>
        </w:rPr>
      </w:pPr>
      <w:r>
        <w:rPr>
          <w:rFonts w:ascii="Arial"/>
          <w:b/>
          <w:noProof/>
        </w:rPr>
        <mc:AlternateContent>
          <mc:Choice Requires="wps">
            <w:drawing>
              <wp:anchor distT="0" distB="0" distL="0" distR="0" simplePos="0" relativeHeight="251659776" behindDoc="1" locked="0" layoutInCell="1" allowOverlap="1">
                <wp:simplePos x="0" y="0"/>
                <wp:positionH relativeFrom="page">
                  <wp:posOffset>1283461</wp:posOffset>
                </wp:positionH>
                <wp:positionV relativeFrom="paragraph">
                  <wp:posOffset>167145</wp:posOffset>
                </wp:positionV>
                <wp:extent cx="5207000" cy="308038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0" cy="3080385"/>
                        </a:xfrm>
                        <a:prstGeom prst="rect">
                          <a:avLst/>
                        </a:prstGeom>
                        <a:solidFill>
                          <a:srgbClr val="F1F1F1"/>
                        </a:solidFill>
                        <a:ln w="6095">
                          <a:solidFill>
                            <a:srgbClr val="000000"/>
                          </a:solidFill>
                          <a:prstDash val="solid"/>
                        </a:ln>
                      </wps:spPr>
                      <wps:txbx>
                        <w:txbxContent>
                          <w:p w:rsidR="00B77181" w:rsidRDefault="0051231A">
                            <w:pPr>
                              <w:pStyle w:val="BodyText"/>
                              <w:spacing w:line="235" w:lineRule="auto"/>
                              <w:ind w:left="103" w:right="100"/>
                              <w:jc w:val="both"/>
                              <w:rPr>
                                <w:color w:val="000000"/>
                              </w:rPr>
                            </w:pPr>
                            <w:r>
                              <w:rPr>
                                <w:color w:val="000000"/>
                              </w:rPr>
                              <w:t>The growing demand for safer and more sustainable rechargeable batteries has made the drawbacks of conventional liquid electrolytes increasingly clear, particularly their tendency</w:t>
                            </w:r>
                            <w:r>
                              <w:rPr>
                                <w:color w:val="000000"/>
                                <w:spacing w:val="40"/>
                              </w:rPr>
                              <w:t xml:space="preserve"> </w:t>
                            </w:r>
                            <w:r>
                              <w:rPr>
                                <w:color w:val="000000"/>
                              </w:rPr>
                              <w:t>to leak, their flammability and their unstable electrode–electrolyte interfa</w:t>
                            </w:r>
                            <w:r>
                              <w:rPr>
                                <w:color w:val="000000"/>
                              </w:rPr>
                              <w:t>ces. Hybrid and composite</w:t>
                            </w:r>
                            <w:r>
                              <w:rPr>
                                <w:color w:val="000000"/>
                                <w:spacing w:val="40"/>
                              </w:rPr>
                              <w:t xml:space="preserve"> </w:t>
                            </w:r>
                            <w:r>
                              <w:rPr>
                                <w:color w:val="000000"/>
                              </w:rPr>
                              <w:t>gel</w:t>
                            </w:r>
                            <w:r>
                              <w:rPr>
                                <w:color w:val="000000"/>
                                <w:spacing w:val="40"/>
                              </w:rPr>
                              <w:t xml:space="preserve"> </w:t>
                            </w:r>
                            <w:r>
                              <w:rPr>
                                <w:color w:val="000000"/>
                              </w:rPr>
                              <w:t>polymer</w:t>
                            </w:r>
                            <w:r>
                              <w:rPr>
                                <w:color w:val="000000"/>
                                <w:spacing w:val="40"/>
                              </w:rPr>
                              <w:t xml:space="preserve"> </w:t>
                            </w:r>
                            <w:r>
                              <w:rPr>
                                <w:color w:val="000000"/>
                              </w:rPr>
                              <w:t>electrolytes</w:t>
                            </w:r>
                            <w:r>
                              <w:rPr>
                                <w:color w:val="000000"/>
                                <w:spacing w:val="40"/>
                              </w:rPr>
                              <w:t xml:space="preserve"> </w:t>
                            </w:r>
                            <w:r>
                              <w:rPr>
                                <w:color w:val="000000"/>
                              </w:rPr>
                              <w:t>(GPEs)</w:t>
                            </w:r>
                            <w:r>
                              <w:rPr>
                                <w:color w:val="000000"/>
                                <w:spacing w:val="40"/>
                              </w:rPr>
                              <w:t xml:space="preserve"> </w:t>
                            </w:r>
                            <w:r>
                              <w:rPr>
                                <w:color w:val="000000"/>
                              </w:rPr>
                              <w:t>have</w:t>
                            </w:r>
                            <w:r>
                              <w:rPr>
                                <w:color w:val="000000"/>
                                <w:spacing w:val="40"/>
                              </w:rPr>
                              <w:t xml:space="preserve"> </w:t>
                            </w:r>
                            <w:r>
                              <w:rPr>
                                <w:color w:val="000000"/>
                              </w:rPr>
                              <w:t>emerged</w:t>
                            </w:r>
                            <w:r>
                              <w:rPr>
                                <w:color w:val="000000"/>
                                <w:spacing w:val="40"/>
                              </w:rPr>
                              <w:t xml:space="preserve"> </w:t>
                            </w:r>
                            <w:r>
                              <w:rPr>
                                <w:color w:val="000000"/>
                              </w:rPr>
                              <w:t>as</w:t>
                            </w:r>
                            <w:r>
                              <w:rPr>
                                <w:color w:val="000000"/>
                                <w:spacing w:val="40"/>
                              </w:rPr>
                              <w:t xml:space="preserve"> </w:t>
                            </w:r>
                            <w:r>
                              <w:rPr>
                                <w:color w:val="000000"/>
                              </w:rPr>
                              <w:t>promising</w:t>
                            </w:r>
                            <w:r>
                              <w:rPr>
                                <w:color w:val="000000"/>
                                <w:spacing w:val="40"/>
                              </w:rPr>
                              <w:t xml:space="preserve"> </w:t>
                            </w:r>
                            <w:r>
                              <w:rPr>
                                <w:color w:val="000000"/>
                              </w:rPr>
                              <w:t xml:space="preserve">alternatives because they combine the flexibility of polymers with the ionic conductivity and stability provided by liquid and solid components. </w:t>
                            </w:r>
                            <w:r w:rsidR="00371BCA" w:rsidRPr="00D67866">
                              <w:rPr>
                                <w:color w:val="000000"/>
                                <w:highlight w:val="yellow"/>
                              </w:rPr>
                              <w:t>Nonetheless, the majority of research continues to focus on individual hybrid GPE systems independently and highlights performance improvements without providing comprehensive comparisons, resulting in a limited comprehension of how particular material selections and interfacial engineering methods influence ion movement</w:t>
                            </w:r>
                            <w:r w:rsidR="00371BCA" w:rsidRPr="00371BCA">
                              <w:rPr>
                                <w:color w:val="000000"/>
                              </w:rPr>
                              <w:t>, interfacial stability, and overall cell performance</w:t>
                            </w:r>
                            <w:r w:rsidR="00371BCA">
                              <w:rPr>
                                <w:color w:val="000000"/>
                              </w:rPr>
                              <w:t xml:space="preserve">. </w:t>
                            </w:r>
                            <w:r w:rsidRPr="0066517B">
                              <w:rPr>
                                <w:color w:val="000000"/>
                                <w:highlight w:val="yellow"/>
                              </w:rPr>
                              <w:t xml:space="preserve">This review addresses that gap by systematically compiling and critically </w:t>
                            </w:r>
                            <w:r w:rsidR="005506EE" w:rsidRPr="0066517B">
                              <w:rPr>
                                <w:color w:val="000000"/>
                                <w:highlight w:val="yellow"/>
                              </w:rPr>
                              <w:t>analyzing</w:t>
                            </w:r>
                            <w:r w:rsidRPr="0066517B">
                              <w:rPr>
                                <w:color w:val="000000"/>
                                <w:highlight w:val="yellow"/>
                              </w:rPr>
                              <w:t xml:space="preserve"> recent work on hybrid and composite GPEs for lithium-ion and sodium-ion batteries.</w:t>
                            </w:r>
                            <w:r>
                              <w:rPr>
                                <w:color w:val="000000"/>
                              </w:rPr>
                              <w:t xml:space="preserve"> It discusses different polymer matrices, fillers</w:t>
                            </w:r>
                            <w:r>
                              <w:rPr>
                                <w:color w:val="000000"/>
                              </w:rPr>
                              <w:t>, ionic liquids, plasticizers and crosslinking approaches in terms of their effects on ionic conductivity, electrochemical stability, mechanical properties and electrode compatibility. Based on the reported results, key structure property performance relat</w:t>
                            </w:r>
                            <w:r>
                              <w:rPr>
                                <w:color w:val="000000"/>
                              </w:rPr>
                              <w:t>ionships are highlighted and translated into practical</w:t>
                            </w:r>
                            <w:r>
                              <w:rPr>
                                <w:color w:val="000000"/>
                                <w:spacing w:val="40"/>
                              </w:rPr>
                              <w:t xml:space="preserve"> </w:t>
                            </w:r>
                            <w:r>
                              <w:rPr>
                                <w:color w:val="000000"/>
                              </w:rPr>
                              <w:t>design</w:t>
                            </w:r>
                            <w:r>
                              <w:rPr>
                                <w:color w:val="000000"/>
                                <w:spacing w:val="40"/>
                              </w:rPr>
                              <w:t xml:space="preserve"> </w:t>
                            </w:r>
                            <w:r>
                              <w:rPr>
                                <w:color w:val="000000"/>
                              </w:rPr>
                              <w:t>guidelines</w:t>
                            </w:r>
                            <w:r>
                              <w:rPr>
                                <w:color w:val="000000"/>
                                <w:spacing w:val="40"/>
                              </w:rPr>
                              <w:t xml:space="preserve"> </w:t>
                            </w:r>
                            <w:r>
                              <w:rPr>
                                <w:color w:val="000000"/>
                              </w:rPr>
                              <w:t>for</w:t>
                            </w:r>
                            <w:r>
                              <w:rPr>
                                <w:color w:val="000000"/>
                                <w:spacing w:val="40"/>
                              </w:rPr>
                              <w:t xml:space="preserve"> </w:t>
                            </w:r>
                            <w:r>
                              <w:rPr>
                                <w:color w:val="000000"/>
                              </w:rPr>
                              <w:t>next-generation</w:t>
                            </w:r>
                            <w:r>
                              <w:rPr>
                                <w:color w:val="000000"/>
                                <w:spacing w:val="40"/>
                              </w:rPr>
                              <w:t xml:space="preserve"> </w:t>
                            </w:r>
                            <w:r>
                              <w:rPr>
                                <w:color w:val="000000"/>
                              </w:rPr>
                              <w:t>hybrid</w:t>
                            </w:r>
                            <w:r>
                              <w:rPr>
                                <w:color w:val="000000"/>
                                <w:spacing w:val="40"/>
                              </w:rPr>
                              <w:t xml:space="preserve"> </w:t>
                            </w:r>
                            <w:r>
                              <w:rPr>
                                <w:color w:val="000000"/>
                              </w:rPr>
                              <w:t>GPEs.</w:t>
                            </w:r>
                            <w:r>
                              <w:rPr>
                                <w:color w:val="000000"/>
                                <w:spacing w:val="40"/>
                              </w:rPr>
                              <w:t xml:space="preserve"> </w:t>
                            </w:r>
                            <w:r>
                              <w:rPr>
                                <w:color w:val="000000"/>
                              </w:rPr>
                              <w:t>Remaining</w:t>
                            </w:r>
                            <w:r>
                              <w:rPr>
                                <w:color w:val="000000"/>
                                <w:spacing w:val="40"/>
                              </w:rPr>
                              <w:t xml:space="preserve"> </w:t>
                            </w:r>
                            <w:r>
                              <w:rPr>
                                <w:color w:val="000000"/>
                              </w:rPr>
                              <w:t>challenges</w:t>
                            </w:r>
                            <w:r>
                              <w:rPr>
                                <w:color w:val="000000"/>
                                <w:spacing w:val="40"/>
                              </w:rPr>
                              <w:t xml:space="preserve"> </w:t>
                            </w:r>
                            <w:r>
                              <w:rPr>
                                <w:color w:val="000000"/>
                              </w:rPr>
                              <w:t>such as limited room-temperature conductivity, interfacial resistance, dendrite growth and scalable processing are outlined, and future research directions are suggested for the development of robust, high-safety gel polymer electrolyte systems for advance</w:t>
                            </w:r>
                            <w:r>
                              <w:rPr>
                                <w:color w:val="000000"/>
                              </w:rPr>
                              <w:t xml:space="preserve">d energy </w:t>
                            </w:r>
                            <w:r>
                              <w:rPr>
                                <w:color w:val="000000"/>
                                <w:spacing w:val="-2"/>
                              </w:rPr>
                              <w:t>storage.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01.05pt;margin-top:13.15pt;width:410pt;height:24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" fillcolor="#f1f1f1" strokeweight=".16931mm">
                <v:path arrowok="t"/>
                <v:textbox inset="0,0,0,0">
                  <w:txbxContent>
                    <w:p w:rsidR="00B77181" w:rsidRDefault="0051231A">
                      <w:pPr>
                        <w:pStyle w:val="BodyText"/>
                        <w:spacing w:line="235" w:lineRule="auto"/>
                        <w:ind w:left="103" w:right="100"/>
                        <w:jc w:val="both"/>
                        <w:rPr>
                          <w:color w:val="000000"/>
                        </w:rPr>
                      </w:pPr>
                      <w:r>
                        <w:rPr>
                          <w:color w:val="000000"/>
                        </w:rPr>
                        <w:t>The growing demand for safer and more sustainable rechargeable batteries has made the drawbacks of conventional liquid electrolytes increasingly clear, particularly their tendency</w:t>
                      </w:r>
                      <w:r>
                        <w:rPr>
                          <w:color w:val="000000"/>
                          <w:spacing w:val="40"/>
                        </w:rPr>
                        <w:t xml:space="preserve"> </w:t>
                      </w:r>
                      <w:r>
                        <w:rPr>
                          <w:color w:val="000000"/>
                        </w:rPr>
                        <w:t>to leak, their flammability and their unstable electrode–electrolyte interfa</w:t>
                      </w:r>
                      <w:r>
                        <w:rPr>
                          <w:color w:val="000000"/>
                        </w:rPr>
                        <w:t>ces. Hybrid and composite</w:t>
                      </w:r>
                      <w:r>
                        <w:rPr>
                          <w:color w:val="000000"/>
                          <w:spacing w:val="40"/>
                        </w:rPr>
                        <w:t xml:space="preserve"> </w:t>
                      </w:r>
                      <w:r>
                        <w:rPr>
                          <w:color w:val="000000"/>
                        </w:rPr>
                        <w:t>gel</w:t>
                      </w:r>
                      <w:r>
                        <w:rPr>
                          <w:color w:val="000000"/>
                          <w:spacing w:val="40"/>
                        </w:rPr>
                        <w:t xml:space="preserve"> </w:t>
                      </w:r>
                      <w:r>
                        <w:rPr>
                          <w:color w:val="000000"/>
                        </w:rPr>
                        <w:t>polymer</w:t>
                      </w:r>
                      <w:r>
                        <w:rPr>
                          <w:color w:val="000000"/>
                          <w:spacing w:val="40"/>
                        </w:rPr>
                        <w:t xml:space="preserve"> </w:t>
                      </w:r>
                      <w:r>
                        <w:rPr>
                          <w:color w:val="000000"/>
                        </w:rPr>
                        <w:t>electrolytes</w:t>
                      </w:r>
                      <w:r>
                        <w:rPr>
                          <w:color w:val="000000"/>
                          <w:spacing w:val="40"/>
                        </w:rPr>
                        <w:t xml:space="preserve"> </w:t>
                      </w:r>
                      <w:r>
                        <w:rPr>
                          <w:color w:val="000000"/>
                        </w:rPr>
                        <w:t>(GPEs)</w:t>
                      </w:r>
                      <w:r>
                        <w:rPr>
                          <w:color w:val="000000"/>
                          <w:spacing w:val="40"/>
                        </w:rPr>
                        <w:t xml:space="preserve"> </w:t>
                      </w:r>
                      <w:r>
                        <w:rPr>
                          <w:color w:val="000000"/>
                        </w:rPr>
                        <w:t>have</w:t>
                      </w:r>
                      <w:r>
                        <w:rPr>
                          <w:color w:val="000000"/>
                          <w:spacing w:val="40"/>
                        </w:rPr>
                        <w:t xml:space="preserve"> </w:t>
                      </w:r>
                      <w:r>
                        <w:rPr>
                          <w:color w:val="000000"/>
                        </w:rPr>
                        <w:t>emerged</w:t>
                      </w:r>
                      <w:r>
                        <w:rPr>
                          <w:color w:val="000000"/>
                          <w:spacing w:val="40"/>
                        </w:rPr>
                        <w:t xml:space="preserve"> </w:t>
                      </w:r>
                      <w:r>
                        <w:rPr>
                          <w:color w:val="000000"/>
                        </w:rPr>
                        <w:t>as</w:t>
                      </w:r>
                      <w:r>
                        <w:rPr>
                          <w:color w:val="000000"/>
                          <w:spacing w:val="40"/>
                        </w:rPr>
                        <w:t xml:space="preserve"> </w:t>
                      </w:r>
                      <w:r>
                        <w:rPr>
                          <w:color w:val="000000"/>
                        </w:rPr>
                        <w:t>promising</w:t>
                      </w:r>
                      <w:r>
                        <w:rPr>
                          <w:color w:val="000000"/>
                          <w:spacing w:val="40"/>
                        </w:rPr>
                        <w:t xml:space="preserve"> </w:t>
                      </w:r>
                      <w:r>
                        <w:rPr>
                          <w:color w:val="000000"/>
                        </w:rPr>
                        <w:t xml:space="preserve">alternatives because they combine the flexibility of polymers with the ionic conductivity and stability provided by liquid and solid components. </w:t>
                      </w:r>
                      <w:r w:rsidR="00371BCA" w:rsidRPr="00D67866">
                        <w:rPr>
                          <w:color w:val="000000"/>
                          <w:highlight w:val="yellow"/>
                        </w:rPr>
                        <w:t>Nonetheless, the majority of research continues to focus on individual hybrid GPE systems independently and highlights performance improvements without providing comprehensive comparisons, resulting in a limited comprehension of how particular material selections and interfacial engineering methods influence ion movement</w:t>
                      </w:r>
                      <w:r w:rsidR="00371BCA" w:rsidRPr="00371BCA">
                        <w:rPr>
                          <w:color w:val="000000"/>
                        </w:rPr>
                        <w:t>, interfacial stability, and overall cell performance</w:t>
                      </w:r>
                      <w:r w:rsidR="00371BCA">
                        <w:rPr>
                          <w:color w:val="000000"/>
                        </w:rPr>
                        <w:t xml:space="preserve">. </w:t>
                      </w:r>
                      <w:r w:rsidRPr="0066517B">
                        <w:rPr>
                          <w:color w:val="000000"/>
                          <w:highlight w:val="yellow"/>
                        </w:rPr>
                        <w:t xml:space="preserve">This review addresses that gap by systematically compiling and critically </w:t>
                      </w:r>
                      <w:r w:rsidR="005506EE" w:rsidRPr="0066517B">
                        <w:rPr>
                          <w:color w:val="000000"/>
                          <w:highlight w:val="yellow"/>
                        </w:rPr>
                        <w:t>analyzing</w:t>
                      </w:r>
                      <w:r w:rsidRPr="0066517B">
                        <w:rPr>
                          <w:color w:val="000000"/>
                          <w:highlight w:val="yellow"/>
                        </w:rPr>
                        <w:t xml:space="preserve"> recent work on hybrid and composite GPEs for lithium-ion and sodium-ion batteries.</w:t>
                      </w:r>
                      <w:r>
                        <w:rPr>
                          <w:color w:val="000000"/>
                        </w:rPr>
                        <w:t xml:space="preserve"> It discusses different polymer matrices, fillers</w:t>
                      </w:r>
                      <w:r>
                        <w:rPr>
                          <w:color w:val="000000"/>
                        </w:rPr>
                        <w:t>, ionic liquids, plasticizers and crosslinking approaches in terms of their effects on ionic conductivity, electrochemical stability, mechanical properties and electrode compatibility. Based on the reported results, key structure property performance relat</w:t>
                      </w:r>
                      <w:r>
                        <w:rPr>
                          <w:color w:val="000000"/>
                        </w:rPr>
                        <w:t>ionships are highlighted and translated into practical</w:t>
                      </w:r>
                      <w:r>
                        <w:rPr>
                          <w:color w:val="000000"/>
                          <w:spacing w:val="40"/>
                        </w:rPr>
                        <w:t xml:space="preserve"> </w:t>
                      </w:r>
                      <w:r>
                        <w:rPr>
                          <w:color w:val="000000"/>
                        </w:rPr>
                        <w:t>design</w:t>
                      </w:r>
                      <w:r>
                        <w:rPr>
                          <w:color w:val="000000"/>
                          <w:spacing w:val="40"/>
                        </w:rPr>
                        <w:t xml:space="preserve"> </w:t>
                      </w:r>
                      <w:r>
                        <w:rPr>
                          <w:color w:val="000000"/>
                        </w:rPr>
                        <w:t>guidelines</w:t>
                      </w:r>
                      <w:r>
                        <w:rPr>
                          <w:color w:val="000000"/>
                          <w:spacing w:val="40"/>
                        </w:rPr>
                        <w:t xml:space="preserve"> </w:t>
                      </w:r>
                      <w:r>
                        <w:rPr>
                          <w:color w:val="000000"/>
                        </w:rPr>
                        <w:t>for</w:t>
                      </w:r>
                      <w:r>
                        <w:rPr>
                          <w:color w:val="000000"/>
                          <w:spacing w:val="40"/>
                        </w:rPr>
                        <w:t xml:space="preserve"> </w:t>
                      </w:r>
                      <w:r>
                        <w:rPr>
                          <w:color w:val="000000"/>
                        </w:rPr>
                        <w:t>next-generation</w:t>
                      </w:r>
                      <w:r>
                        <w:rPr>
                          <w:color w:val="000000"/>
                          <w:spacing w:val="40"/>
                        </w:rPr>
                        <w:t xml:space="preserve"> </w:t>
                      </w:r>
                      <w:r>
                        <w:rPr>
                          <w:color w:val="000000"/>
                        </w:rPr>
                        <w:t>hybrid</w:t>
                      </w:r>
                      <w:r>
                        <w:rPr>
                          <w:color w:val="000000"/>
                          <w:spacing w:val="40"/>
                        </w:rPr>
                        <w:t xml:space="preserve"> </w:t>
                      </w:r>
                      <w:r>
                        <w:rPr>
                          <w:color w:val="000000"/>
                        </w:rPr>
                        <w:t>GPEs.</w:t>
                      </w:r>
                      <w:r>
                        <w:rPr>
                          <w:color w:val="000000"/>
                          <w:spacing w:val="40"/>
                        </w:rPr>
                        <w:t xml:space="preserve"> </w:t>
                      </w:r>
                      <w:r>
                        <w:rPr>
                          <w:color w:val="000000"/>
                        </w:rPr>
                        <w:t>Remaining</w:t>
                      </w:r>
                      <w:r>
                        <w:rPr>
                          <w:color w:val="000000"/>
                          <w:spacing w:val="40"/>
                        </w:rPr>
                        <w:t xml:space="preserve"> </w:t>
                      </w:r>
                      <w:r>
                        <w:rPr>
                          <w:color w:val="000000"/>
                        </w:rPr>
                        <w:t>challenges</w:t>
                      </w:r>
                      <w:r>
                        <w:rPr>
                          <w:color w:val="000000"/>
                          <w:spacing w:val="40"/>
                        </w:rPr>
                        <w:t xml:space="preserve"> </w:t>
                      </w:r>
                      <w:r>
                        <w:rPr>
                          <w:color w:val="000000"/>
                        </w:rPr>
                        <w:t>such as limited room-temperature conductivity, interfacial resistance, dendrite growth and scalable processing are outlined, and future research directions are suggested for the development of robust, high-safety gel polymer electrolyte systems for advance</w:t>
                      </w:r>
                      <w:r>
                        <w:rPr>
                          <w:color w:val="000000"/>
                        </w:rPr>
                        <w:t xml:space="preserve">d energy </w:t>
                      </w:r>
                      <w:r>
                        <w:rPr>
                          <w:color w:val="000000"/>
                          <w:spacing w:val="-2"/>
                        </w:rPr>
                        <w:t>storage.</w:t>
                      </w:r>
                    </w:p>
                  </w:txbxContent>
                </v:textbox>
                <w10:wrap type="topAndBottom" anchorx="page"/>
              </v:shape>
            </w:pict>
          </mc:Fallback>
        </mc:AlternateContent>
      </w:r>
    </w:p>
    <w:p w:rsidR="00B77181" w:rsidRDefault="00B77181">
      <w:pPr>
        <w:pStyle w:val="BodyText"/>
        <w:rPr>
          <w:rFonts w:ascii="Arial"/>
          <w:b/>
        </w:rPr>
      </w:pPr>
    </w:p>
    <w:p w:rsidR="00B77181" w:rsidRDefault="0051231A">
      <w:pPr>
        <w:ind w:left="216" w:right="940"/>
        <w:jc w:val="both"/>
        <w:rPr>
          <w:rFonts w:ascii="Arial"/>
          <w:i/>
          <w:sz w:val="20"/>
        </w:rPr>
      </w:pPr>
      <w:r>
        <w:rPr>
          <w:rFonts w:ascii="Arial"/>
          <w:i/>
          <w:sz w:val="20"/>
        </w:rPr>
        <w:t xml:space="preserve">Keywords: Silicon-graphite hybrid anode, gel polymer </w:t>
      </w:r>
      <w:proofErr w:type="gramStart"/>
      <w:r>
        <w:rPr>
          <w:rFonts w:ascii="Arial"/>
          <w:i/>
          <w:sz w:val="20"/>
        </w:rPr>
        <w:t>electrolytes(</w:t>
      </w:r>
      <w:proofErr w:type="gramEnd"/>
      <w:r>
        <w:rPr>
          <w:rFonts w:ascii="Arial"/>
          <w:i/>
          <w:sz w:val="20"/>
        </w:rPr>
        <w:t xml:space="preserve">GPE), solid state batteries(SSB), Nano structured functional composite, electrochemical impedance spectroscopy, sodium-ion batteries, interface engineering, ionic conductivity, battery </w:t>
      </w:r>
      <w:r>
        <w:rPr>
          <w:rFonts w:ascii="Arial"/>
          <w:i/>
          <w:spacing w:val="-2"/>
          <w:sz w:val="20"/>
        </w:rPr>
        <w:t>chara</w:t>
      </w:r>
      <w:r>
        <w:rPr>
          <w:rFonts w:ascii="Arial"/>
          <w:i/>
          <w:spacing w:val="-2"/>
          <w:sz w:val="20"/>
        </w:rPr>
        <w:t>cterization</w:t>
      </w:r>
    </w:p>
    <w:p w:rsidR="00B77181" w:rsidRDefault="00B77181">
      <w:pPr>
        <w:pStyle w:val="BodyText"/>
        <w:rPr>
          <w:rFonts w:ascii="Arial"/>
          <w:i/>
        </w:rPr>
      </w:pPr>
    </w:p>
    <w:p w:rsidR="00B77181" w:rsidRDefault="0051231A">
      <w:pPr>
        <w:pStyle w:val="Heading1"/>
        <w:numPr>
          <w:ilvl w:val="0"/>
          <w:numId w:val="3"/>
        </w:numPr>
        <w:tabs>
          <w:tab w:val="left" w:pos="460"/>
        </w:tabs>
        <w:ind w:left="460" w:hanging="244"/>
      </w:pPr>
      <w:r>
        <w:rPr>
          <w:spacing w:val="-2"/>
        </w:rPr>
        <w:t>INTRODUCTION</w:t>
      </w:r>
    </w:p>
    <w:p w:rsidR="00B77181" w:rsidRDefault="00B77181">
      <w:pPr>
        <w:pStyle w:val="BodyText"/>
        <w:spacing w:before="2"/>
        <w:rPr>
          <w:rFonts w:ascii="Arial"/>
          <w:b/>
          <w:sz w:val="14"/>
        </w:rPr>
      </w:pPr>
    </w:p>
    <w:p w:rsidR="00B77181" w:rsidRDefault="00B77181">
      <w:pPr>
        <w:pStyle w:val="BodyText"/>
        <w:rPr>
          <w:rFonts w:ascii="Arial"/>
          <w:b/>
          <w:sz w:val="14"/>
        </w:rPr>
        <w:sectPr w:rsidR="00B77181">
          <w:headerReference w:type="default" r:id="rId7"/>
          <w:type w:val="continuous"/>
          <w:pgSz w:w="12240" w:h="15840"/>
          <w:pgMar w:top="220" w:right="1080" w:bottom="280" w:left="1800" w:header="32" w:footer="0" w:gutter="0"/>
          <w:pgNumType w:start="1"/>
          <w:cols w:space="720"/>
        </w:sectPr>
      </w:pPr>
    </w:p>
    <w:p w:rsidR="00B77181" w:rsidRDefault="0051231A">
      <w:pPr>
        <w:pStyle w:val="BodyText"/>
        <w:spacing w:before="94" w:line="235" w:lineRule="auto"/>
        <w:ind w:left="216" w:right="38"/>
        <w:jc w:val="both"/>
      </w:pPr>
      <w:r>
        <w:rPr>
          <w:noProof/>
        </w:rPr>
        <mc:AlternateContent>
          <mc:Choice Requires="wps">
            <w:drawing>
              <wp:anchor distT="0" distB="0" distL="0" distR="0" simplePos="0" relativeHeight="251649536" behindDoc="0" locked="0" layoutInCell="1" allowOverlap="1">
                <wp:simplePos x="0" y="0"/>
                <wp:positionH relativeFrom="page">
                  <wp:posOffset>281940</wp:posOffset>
                </wp:positionH>
                <wp:positionV relativeFrom="page">
                  <wp:posOffset>144780</wp:posOffset>
                </wp:positionV>
                <wp:extent cx="556260" cy="358140"/>
                <wp:effectExtent l="0" t="0" r="0" b="0"/>
                <wp:wrapNone/>
                <wp:docPr id="4" name="Textbox 4" descr="#AnnotID =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 cy="358140"/>
                        </a:xfrm>
                        <a:prstGeom prst="rect">
                          <a:avLst/>
                        </a:prstGeom>
                      </wps:spPr>
                      <wps:txbx>
                        <w:txbxContent>
                          <w:p w:rsidR="00B77181" w:rsidRDefault="00B77181">
                            <w:pPr>
                              <w:spacing w:line="270" w:lineRule="exact"/>
                              <w:rPr>
                                <w:rFonts w:ascii="Lucida Sans Unicode"/>
                                <w:sz w:val="24"/>
                              </w:rPr>
                            </w:pPr>
                          </w:p>
                        </w:txbxContent>
                      </wps:txbx>
                      <wps:bodyPr wrap="square" lIns="0" tIns="0" rIns="0" bIns="0" rtlCol="0">
                        <a:noAutofit/>
                      </wps:bodyPr>
                    </wps:wsp>
                  </a:graphicData>
                </a:graphic>
              </wp:anchor>
            </w:drawing>
          </mc:Choice>
          <mc:Fallback>
            <w:pict>
              <v:shape id="Textbox 4" o:spid="_x0000_s1027" type="#_x0000_t202" alt="#AnnotID = 48" style="position:absolute;left:0;text-align:left;margin-left:22.2pt;margin-top:11.4pt;width:43.8pt;height:28.2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" filled="f" stroked="f">
                <v:textbox inset="0,0,0,0">
                  <w:txbxContent>
                    <w:p w:rsidR="00B77181" w:rsidRDefault="00B77181">
                      <w:pPr>
                        <w:spacing w:line="270" w:lineRule="exact"/>
                        <w:rPr>
                          <w:rFonts w:ascii="Lucida Sans Unicode"/>
                          <w:sz w:val="24"/>
                        </w:rPr>
                      </w:pPr>
                    </w:p>
                  </w:txbxContent>
                </v:textbox>
                <w10:wrap anchorx="page" anchory="page"/>
              </v:shape>
            </w:pict>
          </mc:Fallback>
        </mc:AlternateContent>
      </w:r>
      <w:r>
        <w:t>The twenty-first century is fundamentally powered by electrochemical energy storage systems.</w:t>
      </w:r>
      <w:r w:rsidR="004947B2">
        <w:t xml:space="preserve"> </w:t>
      </w:r>
      <w:r w:rsidR="004947B2" w:rsidRPr="00A83BCB">
        <w:rPr>
          <w:highlight w:val="yellow"/>
        </w:rPr>
        <w:t>Energy storage devices such as batteries hold great importance for society, owing to their high energy density, environmental benignity and low cost</w:t>
      </w:r>
      <w:r w:rsidR="003268E1">
        <w:rPr>
          <w:highlight w:val="yellow"/>
        </w:rPr>
        <w:t xml:space="preserve"> </w:t>
      </w:r>
      <w:r w:rsidR="001000DC">
        <w:rPr>
          <w:highlight w:val="yellow"/>
        </w:rPr>
        <w:t>[51]</w:t>
      </w:r>
      <w:r w:rsidR="004947B2" w:rsidRPr="00A83BCB">
        <w:rPr>
          <w:highlight w:val="yellow"/>
        </w:rPr>
        <w:t>.</w:t>
      </w:r>
      <w:r w:rsidR="004947B2">
        <w:t xml:space="preserve"> </w:t>
      </w:r>
      <w:r>
        <w:t>From electric vehicles and renewable energy grids to mobile</w:t>
      </w:r>
      <w:r>
        <w:rPr>
          <w:spacing w:val="80"/>
        </w:rPr>
        <w:t xml:space="preserve"> </w:t>
      </w:r>
      <w:r>
        <w:t xml:space="preserve">electronics and </w:t>
      </w:r>
      <w:proofErr w:type="spellStart"/>
      <w:r>
        <w:t>defence</w:t>
      </w:r>
      <w:proofErr w:type="spellEnd"/>
      <w:r>
        <w:t xml:space="preserve"> technologies, batteries</w:t>
      </w:r>
      <w:r>
        <w:rPr>
          <w:spacing w:val="40"/>
        </w:rPr>
        <w:t xml:space="preserve"> </w:t>
      </w:r>
      <w:r>
        <w:t>have become the</w:t>
      </w:r>
      <w:r>
        <w:rPr>
          <w:spacing w:val="40"/>
        </w:rPr>
        <w:t xml:space="preserve"> </w:t>
      </w:r>
      <w:r>
        <w:t>central</w:t>
      </w:r>
      <w:r>
        <w:rPr>
          <w:spacing w:val="40"/>
        </w:rPr>
        <w:t xml:space="preserve"> </w:t>
      </w:r>
      <w:r>
        <w:t>enabler of global technological advancement. As society accelerates toward an electrified</w:t>
      </w:r>
      <w:r>
        <w:rPr>
          <w:spacing w:val="80"/>
          <w:w w:val="150"/>
        </w:rPr>
        <w:t xml:space="preserve"> </w:t>
      </w:r>
      <w:r>
        <w:t xml:space="preserve">and carbon-neutral future, </w:t>
      </w:r>
      <w:r>
        <w:t>the performance, safety,</w:t>
      </w:r>
      <w:r>
        <w:rPr>
          <w:spacing w:val="61"/>
        </w:rPr>
        <w:t xml:space="preserve"> </w:t>
      </w:r>
      <w:r>
        <w:t>and</w:t>
      </w:r>
      <w:r>
        <w:rPr>
          <w:spacing w:val="60"/>
        </w:rPr>
        <w:t xml:space="preserve"> </w:t>
      </w:r>
      <w:r>
        <w:t>scalability</w:t>
      </w:r>
      <w:r>
        <w:rPr>
          <w:spacing w:val="58"/>
        </w:rPr>
        <w:t xml:space="preserve"> </w:t>
      </w:r>
      <w:r>
        <w:t>of</w:t>
      </w:r>
      <w:r>
        <w:rPr>
          <w:spacing w:val="65"/>
        </w:rPr>
        <w:t xml:space="preserve"> </w:t>
      </w:r>
      <w:r>
        <w:t>batteries</w:t>
      </w:r>
      <w:r>
        <w:rPr>
          <w:spacing w:val="63"/>
        </w:rPr>
        <w:t xml:space="preserve"> </w:t>
      </w:r>
      <w:r>
        <w:t>are</w:t>
      </w:r>
      <w:r>
        <w:rPr>
          <w:spacing w:val="63"/>
        </w:rPr>
        <w:t xml:space="preserve"> </w:t>
      </w:r>
      <w:r>
        <w:rPr>
          <w:spacing w:val="-5"/>
        </w:rPr>
        <w:t>no</w:t>
      </w:r>
    </w:p>
    <w:p w:rsidR="00B77181" w:rsidRDefault="0051231A">
      <w:pPr>
        <w:pStyle w:val="BodyText"/>
        <w:spacing w:before="94" w:line="235" w:lineRule="auto"/>
        <w:ind w:left="216" w:right="928"/>
        <w:jc w:val="both"/>
      </w:pPr>
      <w:r>
        <w:br w:type="column"/>
      </w:r>
      <w:r>
        <w:lastRenderedPageBreak/>
        <w:t>longer secondary considerations—they define the pace and sustainability of th</w:t>
      </w:r>
      <w:r>
        <w:t>is transition [9,13].</w:t>
      </w:r>
    </w:p>
    <w:p w:rsidR="00B77181" w:rsidRDefault="00B77181">
      <w:pPr>
        <w:pStyle w:val="BodyText"/>
        <w:spacing w:before="5"/>
      </w:pPr>
    </w:p>
    <w:p w:rsidR="00B77181" w:rsidRDefault="0051231A">
      <w:pPr>
        <w:pStyle w:val="BodyText"/>
        <w:spacing w:line="235" w:lineRule="auto"/>
        <w:ind w:left="216" w:right="934"/>
        <w:jc w:val="both"/>
      </w:pPr>
      <w:r>
        <w:t xml:space="preserve">Contemporary energy storage technologies must simultaneously satisfy three essential criteria: high energy and power density, robust safety and thermal stability, and scalable cost-effective manufacturing. </w:t>
      </w:r>
      <w:proofErr w:type="gramStart"/>
      <w:r>
        <w:t>Meeting</w:t>
      </w:r>
      <w:r>
        <w:rPr>
          <w:spacing w:val="36"/>
        </w:rPr>
        <w:t xml:space="preserve">  </w:t>
      </w:r>
      <w:r>
        <w:t>these</w:t>
      </w:r>
      <w:proofErr w:type="gramEnd"/>
      <w:r>
        <w:rPr>
          <w:spacing w:val="37"/>
        </w:rPr>
        <w:t xml:space="preserve">  </w:t>
      </w:r>
      <w:r>
        <w:t>interconnec</w:t>
      </w:r>
      <w:r>
        <w:t>ted</w:t>
      </w:r>
      <w:r>
        <w:rPr>
          <w:spacing w:val="35"/>
        </w:rPr>
        <w:t xml:space="preserve">  </w:t>
      </w:r>
      <w:r>
        <w:rPr>
          <w:spacing w:val="-2"/>
        </w:rPr>
        <w:t>objectives</w:t>
      </w:r>
    </w:p>
    <w:p w:rsidR="00B77181" w:rsidRDefault="00B77181">
      <w:pPr>
        <w:pStyle w:val="BodyText"/>
        <w:spacing w:line="235" w:lineRule="auto"/>
        <w:jc w:val="both"/>
        <w:sectPr w:rsidR="00B77181">
          <w:type w:val="continuous"/>
          <w:pgSz w:w="12240" w:h="15840"/>
          <w:pgMar w:top="220" w:right="1080" w:bottom="280" w:left="1800" w:header="32" w:footer="0" w:gutter="0"/>
          <w:cols w:num="2" w:space="720" w:equalWidth="0">
            <w:col w:w="4100" w:space="264"/>
            <w:col w:w="4996"/>
          </w:cols>
        </w:sectPr>
      </w:pPr>
    </w:p>
    <w:p w:rsidR="00B77181" w:rsidRDefault="00B77181">
      <w:pPr>
        <w:pStyle w:val="BodyText"/>
      </w:pPr>
    </w:p>
    <w:p w:rsidR="00B77181" w:rsidRDefault="00B77181">
      <w:pPr>
        <w:pStyle w:val="BodyText"/>
        <w:sectPr w:rsidR="00B77181">
          <w:pgSz w:w="12240" w:h="15840"/>
          <w:pgMar w:top="300" w:right="1080" w:bottom="280" w:left="1800" w:header="32" w:footer="0" w:gutter="0"/>
          <w:cols w:space="720"/>
        </w:sectPr>
      </w:pPr>
      <w:bookmarkStart w:id="0" w:name="_GoBack"/>
      <w:bookmarkEnd w:id="0"/>
    </w:p>
    <w:p w:rsidR="00B77181" w:rsidRDefault="0051231A" w:rsidP="00351336">
      <w:pPr>
        <w:pStyle w:val="BodyText"/>
        <w:spacing w:before="95" w:line="235" w:lineRule="auto"/>
        <w:ind w:right="42"/>
        <w:jc w:val="both"/>
      </w:pPr>
      <w:r>
        <w:t>ensures that the global shift toward sustainable energy remains technologically and economically viable [9,11].</w:t>
      </w:r>
    </w:p>
    <w:p w:rsidR="00B77181" w:rsidRDefault="00B77181">
      <w:pPr>
        <w:pStyle w:val="BodyText"/>
        <w:spacing w:before="4"/>
      </w:pPr>
    </w:p>
    <w:p w:rsidR="00B77181" w:rsidRDefault="0051231A">
      <w:pPr>
        <w:pStyle w:val="BodyText"/>
        <w:spacing w:before="1" w:line="235" w:lineRule="auto"/>
        <w:ind w:left="216" w:right="38"/>
        <w:jc w:val="both"/>
      </w:pPr>
      <w:r>
        <w:t>Over the past three decades, lithium-ion batteries (LIBs) have dominated the energy</w:t>
      </w:r>
      <w:r>
        <w:t xml:space="preserve"> storage domain due to their high specific energy, lightweight architecture, and stable cycling performance [6,9</w:t>
      </w:r>
      <w:r w:rsidRPr="00D13319">
        <w:rPr>
          <w:highlight w:val="yellow"/>
        </w:rPr>
        <w:t xml:space="preserve">]. </w:t>
      </w:r>
      <w:r w:rsidR="00D13319" w:rsidRPr="00D13319">
        <w:rPr>
          <w:highlight w:val="yellow"/>
        </w:rPr>
        <w:t>The current industry standard, lithium-ion batteries, has altered several sectors, from electric cars to portable electronics, due to its long lifetime and high energy density [52].</w:t>
      </w:r>
      <w:r w:rsidR="00D13319" w:rsidRPr="00D13319">
        <w:t xml:space="preserve"> </w:t>
      </w:r>
      <w:r>
        <w:t>However, as demand surges across sectors such as electric mobility and grid-scale storage, the inherent limitations of conventional LIB confi</w:t>
      </w:r>
      <w:r>
        <w:t>gurations have become increasingly evident. Lithium resources remain geographically concentrated and expensive to extract, introducing supply chain vulnerabilities [11]. Moreover, graphite anodes—though mature and reliable—are limited</w:t>
      </w:r>
      <w:r>
        <w:rPr>
          <w:spacing w:val="24"/>
        </w:rPr>
        <w:t xml:space="preserve"> </w:t>
      </w:r>
      <w:r>
        <w:t>by</w:t>
      </w:r>
      <w:r>
        <w:rPr>
          <w:spacing w:val="21"/>
        </w:rPr>
        <w:t xml:space="preserve"> </w:t>
      </w:r>
      <w:r>
        <w:t>their</w:t>
      </w:r>
      <w:r>
        <w:rPr>
          <w:spacing w:val="25"/>
        </w:rPr>
        <w:t xml:space="preserve"> </w:t>
      </w:r>
      <w:r>
        <w:t>theoretical</w:t>
      </w:r>
      <w:r>
        <w:rPr>
          <w:spacing w:val="26"/>
        </w:rPr>
        <w:t xml:space="preserve"> </w:t>
      </w:r>
      <w:r>
        <w:t>capacity</w:t>
      </w:r>
      <w:r>
        <w:rPr>
          <w:spacing w:val="22"/>
        </w:rPr>
        <w:t xml:space="preserve"> </w:t>
      </w:r>
      <w:r>
        <w:t>of</w:t>
      </w:r>
      <w:r>
        <w:rPr>
          <w:spacing w:val="26"/>
        </w:rPr>
        <w:t xml:space="preserve"> </w:t>
      </w:r>
      <w:r>
        <w:rPr>
          <w:spacing w:val="-4"/>
        </w:rPr>
        <w:t>only</w:t>
      </w:r>
    </w:p>
    <w:p w:rsidR="00B77181" w:rsidRDefault="0051231A">
      <w:pPr>
        <w:pStyle w:val="BodyText"/>
        <w:spacing w:before="9" w:line="235" w:lineRule="auto"/>
        <w:ind w:left="216" w:right="39"/>
        <w:jc w:val="both"/>
      </w:pPr>
      <w:r>
        <w:t xml:space="preserve">372 </w:t>
      </w:r>
      <w:proofErr w:type="spellStart"/>
      <w:r>
        <w:t>mAh</w:t>
      </w:r>
      <w:proofErr w:type="spellEnd"/>
      <w:r>
        <w:t xml:space="preserve"> g</w:t>
      </w:r>
      <w:r>
        <w:rPr>
          <w:rFonts w:ascii="Cambria Math" w:hAnsi="Cambria Math"/>
        </w:rPr>
        <w:t>⁻</w:t>
      </w:r>
      <w:r>
        <w:t>¹, restricting further energy density improvements [6]. Additionally, liquid electrolytes used in traditional LIBs are flammable and prone to dendrite formation, which raises significant safety</w:t>
      </w:r>
      <w:r>
        <w:rPr>
          <w:spacing w:val="40"/>
        </w:rPr>
        <w:t xml:space="preserve"> </w:t>
      </w:r>
      <w:r>
        <w:t>and performance concerns [9].</w:t>
      </w:r>
    </w:p>
    <w:p w:rsidR="00B77181" w:rsidRDefault="00B77181">
      <w:pPr>
        <w:pStyle w:val="BodyText"/>
        <w:spacing w:before="5"/>
      </w:pPr>
    </w:p>
    <w:p w:rsidR="00B77181" w:rsidRDefault="0051231A">
      <w:pPr>
        <w:pStyle w:val="BodyText"/>
        <w:tabs>
          <w:tab w:val="left" w:pos="1708"/>
          <w:tab w:val="left" w:pos="3444"/>
        </w:tabs>
        <w:spacing w:line="235" w:lineRule="auto"/>
        <w:ind w:left="216" w:right="38"/>
        <w:jc w:val="both"/>
      </w:pPr>
      <w:r>
        <w:t xml:space="preserve">To </w:t>
      </w:r>
      <w:r w:rsidRPr="00876D89">
        <w:rPr>
          <w:highlight w:val="yellow"/>
        </w:rPr>
        <w:t xml:space="preserve">address these limitations, current research </w:t>
      </w:r>
      <w:proofErr w:type="spellStart"/>
      <w:r w:rsidR="00EC290D" w:rsidRPr="00876D89">
        <w:rPr>
          <w:highlight w:val="yellow"/>
        </w:rPr>
        <w:t>emphasi</w:t>
      </w:r>
      <w:r w:rsidR="00EC290D" w:rsidRPr="00876D89">
        <w:rPr>
          <w:highlight w:val="yellow"/>
        </w:rPr>
        <w:t>s</w:t>
      </w:r>
      <w:r w:rsidR="00EC290D" w:rsidRPr="00876D89">
        <w:rPr>
          <w:highlight w:val="yellow"/>
        </w:rPr>
        <w:t>es</w:t>
      </w:r>
      <w:proofErr w:type="spellEnd"/>
      <w:r w:rsidR="00EC290D" w:rsidRPr="00876D89">
        <w:rPr>
          <w:highlight w:val="yellow"/>
        </w:rPr>
        <w:t xml:space="preserve"> </w:t>
      </w:r>
      <w:r w:rsidRPr="00876D89">
        <w:rPr>
          <w:highlight w:val="yellow"/>
        </w:rPr>
        <w:t>synergistic material integration rather than isolate</w:t>
      </w:r>
      <w:r>
        <w:t xml:space="preserve">d innovation. Instead of focusing solely on individual components, next-generation battery development now </w:t>
      </w:r>
      <w:proofErr w:type="spellStart"/>
      <w:r>
        <w:t>centres</w:t>
      </w:r>
      <w:proofErr w:type="spellEnd"/>
      <w:r>
        <w:t xml:space="preserve"> on multi-material systems capab</w:t>
      </w:r>
      <w:r>
        <w:t>le of working in harmony to deliver system-level improvements [1–3,9]. Among these, silicon–graphite hybrid</w:t>
      </w:r>
      <w:r>
        <w:rPr>
          <w:spacing w:val="40"/>
        </w:rPr>
        <w:t xml:space="preserve"> </w:t>
      </w:r>
      <w:r>
        <w:t>anodes, gel polymer electrolytes (GPEs), nanostructured functional composites, and solid-state electrolytes have emerged as the most promising techn</w:t>
      </w:r>
      <w:r>
        <w:t>ologies for achieving both high performance and safety [1–4,9]. Silicon–graphite hybrids enhance energy storage capacity by leveraging silicon’s ultrahigh theoretical capacity while mitigating its volume-expansion challenges through graphite’s mechanical b</w:t>
      </w:r>
      <w:r>
        <w:t>uffering [1,4,6,7].</w:t>
      </w:r>
      <w:r>
        <w:rPr>
          <w:spacing w:val="40"/>
        </w:rPr>
        <w:t xml:space="preserve"> </w:t>
      </w:r>
      <w:r>
        <w:t>Gel</w:t>
      </w:r>
      <w:r>
        <w:rPr>
          <w:spacing w:val="40"/>
        </w:rPr>
        <w:t xml:space="preserve"> </w:t>
      </w:r>
      <w:r>
        <w:t>polymer</w:t>
      </w:r>
      <w:r>
        <w:rPr>
          <w:spacing w:val="40"/>
        </w:rPr>
        <w:t xml:space="preserve"> </w:t>
      </w:r>
      <w:r>
        <w:t>electrolytes bridge the performance gap between liquid and solid systems, providing superior ionic conductivity, thermal stability, and</w:t>
      </w:r>
      <w:r>
        <w:rPr>
          <w:spacing w:val="40"/>
        </w:rPr>
        <w:t xml:space="preserve"> </w:t>
      </w:r>
      <w:r>
        <w:rPr>
          <w:spacing w:val="-2"/>
        </w:rPr>
        <w:t>interfacial</w:t>
      </w:r>
      <w:r>
        <w:tab/>
      </w:r>
      <w:r>
        <w:rPr>
          <w:spacing w:val="-2"/>
        </w:rPr>
        <w:t>compatibility</w:t>
      </w:r>
      <w:r>
        <w:tab/>
      </w:r>
      <w:r>
        <w:rPr>
          <w:spacing w:val="-2"/>
        </w:rPr>
        <w:t xml:space="preserve">[2,5,8]. </w:t>
      </w:r>
      <w:r w:rsidRPr="00876D89">
        <w:rPr>
          <w:highlight w:val="yellow"/>
        </w:rPr>
        <w:t xml:space="preserve">Nanostructured composites further </w:t>
      </w:r>
      <w:proofErr w:type="spellStart"/>
      <w:r w:rsidR="00CE7EC4">
        <w:t>stabili</w:t>
      </w:r>
      <w:r w:rsidR="00CE7EC4">
        <w:t>s</w:t>
      </w:r>
      <w:r w:rsidR="00CE7EC4">
        <w:t>e</w:t>
      </w:r>
      <w:proofErr w:type="spellEnd"/>
      <w:r w:rsidR="00CE7EC4">
        <w:t xml:space="preserve"> </w:t>
      </w:r>
      <w:r>
        <w:t>electroch</w:t>
      </w:r>
      <w:r>
        <w:t>emical interfaces and accelerate charge transport, while solid-state electrolytes</w:t>
      </w:r>
      <w:r>
        <w:rPr>
          <w:spacing w:val="78"/>
          <w:w w:val="150"/>
        </w:rPr>
        <w:t xml:space="preserve"> </w:t>
      </w:r>
      <w:r>
        <w:t>offer</w:t>
      </w:r>
      <w:r>
        <w:rPr>
          <w:spacing w:val="79"/>
          <w:w w:val="150"/>
        </w:rPr>
        <w:t xml:space="preserve"> </w:t>
      </w:r>
      <w:r>
        <w:t>higher</w:t>
      </w:r>
      <w:r>
        <w:rPr>
          <w:spacing w:val="29"/>
        </w:rPr>
        <w:t xml:space="preserve"> </w:t>
      </w:r>
      <w:r>
        <w:t>safety</w:t>
      </w:r>
      <w:r>
        <w:rPr>
          <w:spacing w:val="73"/>
          <w:w w:val="150"/>
        </w:rPr>
        <w:t xml:space="preserve"> </w:t>
      </w:r>
      <w:r>
        <w:rPr>
          <w:spacing w:val="-2"/>
        </w:rPr>
        <w:t>margins,</w:t>
      </w:r>
    </w:p>
    <w:p w:rsidR="00B77181" w:rsidRDefault="0051231A">
      <w:pPr>
        <w:pStyle w:val="BodyText"/>
        <w:spacing w:before="95" w:line="235" w:lineRule="auto"/>
        <w:ind w:left="216" w:right="930"/>
        <w:jc w:val="both"/>
      </w:pPr>
      <w:r>
        <w:br w:type="column"/>
      </w:r>
      <w:r>
        <w:t>increased energy density, and improved</w:t>
      </w:r>
      <w:r>
        <w:rPr>
          <w:spacing w:val="40"/>
        </w:rPr>
        <w:t xml:space="preserve"> </w:t>
      </w:r>
      <w:r>
        <w:t>cycle life [9,11]. In summary, the evolution</w:t>
      </w:r>
      <w:r>
        <w:rPr>
          <w:spacing w:val="80"/>
        </w:rPr>
        <w:t xml:space="preserve"> </w:t>
      </w:r>
      <w:r>
        <w:t>of battery</w:t>
      </w:r>
      <w:r>
        <w:rPr>
          <w:spacing w:val="-4"/>
        </w:rPr>
        <w:t xml:space="preserve"> </w:t>
      </w:r>
      <w:r>
        <w:t>technology</w:t>
      </w:r>
      <w:r>
        <w:rPr>
          <w:spacing w:val="-2"/>
        </w:rPr>
        <w:t xml:space="preserve"> </w:t>
      </w:r>
      <w:r>
        <w:t xml:space="preserve">is no longer defined by incremental progress but by the integration of complementary materials and architectures. </w:t>
      </w:r>
      <w:r w:rsidRPr="000F0BBD">
        <w:rPr>
          <w:highlight w:val="yellow"/>
        </w:rPr>
        <w:t>This review investigates how the synergistic combination of silicon–</w:t>
      </w:r>
      <w:r w:rsidRPr="000F0BBD">
        <w:rPr>
          <w:highlight w:val="yellow"/>
        </w:rPr>
        <w:t xml:space="preserve">graphite hybrid anodes, GPEs, nanostructured composites, and solid-state </w:t>
      </w:r>
      <w:r w:rsidRPr="000F0BBD">
        <w:rPr>
          <w:highlight w:val="yellow"/>
        </w:rPr>
        <w:t xml:space="preserve">systems can collectively redefine the future of sustainable, high-performance energy </w:t>
      </w:r>
      <w:r w:rsidRPr="000F0BBD">
        <w:rPr>
          <w:spacing w:val="-2"/>
          <w:highlight w:val="yellow"/>
        </w:rPr>
        <w:t>storage.</w:t>
      </w:r>
    </w:p>
    <w:p w:rsidR="00B77181" w:rsidRDefault="0051231A">
      <w:pPr>
        <w:pStyle w:val="BodyText"/>
        <w:spacing w:before="9"/>
        <w:rPr>
          <w:sz w:val="17"/>
        </w:rPr>
      </w:pPr>
      <w:r>
        <w:rPr>
          <w:noProof/>
          <w:sz w:val="17"/>
        </w:rPr>
        <w:drawing>
          <wp:anchor distT="0" distB="0" distL="0" distR="0" simplePos="0" relativeHeight="251660800" behindDoc="1" locked="0" layoutInCell="1" allowOverlap="1">
            <wp:simplePos x="0" y="0"/>
            <wp:positionH relativeFrom="page">
              <wp:posOffset>4273296</wp:posOffset>
            </wp:positionH>
            <wp:positionV relativeFrom="paragraph">
              <wp:posOffset>148118</wp:posOffset>
            </wp:positionV>
            <wp:extent cx="1854480" cy="158648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854480" cy="1586484"/>
                    </a:xfrm>
                    <a:prstGeom prst="rect">
                      <a:avLst/>
                    </a:prstGeom>
                  </pic:spPr>
                </pic:pic>
              </a:graphicData>
            </a:graphic>
          </wp:anchor>
        </w:drawing>
      </w:r>
    </w:p>
    <w:p w:rsidR="00B77181" w:rsidRDefault="0051231A">
      <w:pPr>
        <w:pStyle w:val="Heading3"/>
        <w:spacing w:before="90"/>
      </w:pPr>
      <w:r>
        <w:rPr>
          <w:spacing w:val="-2"/>
        </w:rPr>
        <w:t>Figure1.:</w:t>
      </w:r>
    </w:p>
    <w:p w:rsidR="00B77181" w:rsidRDefault="0051231A">
      <w:pPr>
        <w:ind w:left="216" w:right="935"/>
        <w:jc w:val="both"/>
        <w:rPr>
          <w:rFonts w:ascii="Arial"/>
          <w:i/>
          <w:sz w:val="20"/>
        </w:rPr>
      </w:pPr>
      <w:r>
        <w:rPr>
          <w:rFonts w:ascii="Arial"/>
          <w:i/>
          <w:sz w:val="20"/>
        </w:rPr>
        <w:t>Overview</w:t>
      </w:r>
      <w:r>
        <w:rPr>
          <w:rFonts w:ascii="Arial"/>
          <w:i/>
          <w:spacing w:val="-13"/>
          <w:sz w:val="20"/>
        </w:rPr>
        <w:t xml:space="preserve"> </w:t>
      </w:r>
      <w:r>
        <w:rPr>
          <w:rFonts w:ascii="Arial"/>
          <w:i/>
          <w:sz w:val="20"/>
        </w:rPr>
        <w:t>of</w:t>
      </w:r>
      <w:r>
        <w:rPr>
          <w:rFonts w:ascii="Arial"/>
          <w:i/>
          <w:spacing w:val="-11"/>
          <w:sz w:val="20"/>
        </w:rPr>
        <w:t xml:space="preserve"> </w:t>
      </w:r>
      <w:r>
        <w:rPr>
          <w:rFonts w:ascii="Arial"/>
          <w:i/>
          <w:sz w:val="20"/>
        </w:rPr>
        <w:t>the</w:t>
      </w:r>
      <w:r>
        <w:rPr>
          <w:rFonts w:ascii="Arial"/>
          <w:i/>
          <w:spacing w:val="-13"/>
          <w:sz w:val="20"/>
        </w:rPr>
        <w:t xml:space="preserve"> </w:t>
      </w:r>
      <w:r>
        <w:rPr>
          <w:rFonts w:ascii="Arial"/>
          <w:i/>
          <w:sz w:val="20"/>
        </w:rPr>
        <w:t>key</w:t>
      </w:r>
      <w:r>
        <w:rPr>
          <w:rFonts w:ascii="Arial"/>
          <w:i/>
          <w:spacing w:val="-10"/>
          <w:sz w:val="20"/>
        </w:rPr>
        <w:t xml:space="preserve"> </w:t>
      </w:r>
      <w:r>
        <w:rPr>
          <w:rFonts w:ascii="Arial"/>
          <w:i/>
          <w:sz w:val="20"/>
        </w:rPr>
        <w:t>application</w:t>
      </w:r>
      <w:r>
        <w:rPr>
          <w:rFonts w:ascii="Arial"/>
          <w:i/>
          <w:spacing w:val="-11"/>
          <w:sz w:val="20"/>
        </w:rPr>
        <w:t xml:space="preserve"> </w:t>
      </w:r>
      <w:r>
        <w:rPr>
          <w:rFonts w:ascii="Arial"/>
          <w:i/>
          <w:sz w:val="20"/>
        </w:rPr>
        <w:t>domains</w:t>
      </w:r>
      <w:r>
        <w:rPr>
          <w:rFonts w:ascii="Arial"/>
          <w:i/>
          <w:spacing w:val="-10"/>
          <w:sz w:val="20"/>
        </w:rPr>
        <w:t xml:space="preserve"> </w:t>
      </w:r>
      <w:r>
        <w:rPr>
          <w:rFonts w:ascii="Arial"/>
          <w:i/>
          <w:sz w:val="20"/>
        </w:rPr>
        <w:t>for next-generation battery technologies, including electric mobility, grid storage, consumer electronics, and</w:t>
      </w:r>
      <w:r>
        <w:rPr>
          <w:rFonts w:ascii="Arial"/>
          <w:i/>
          <w:sz w:val="20"/>
        </w:rPr>
        <w:t xml:space="preserve"> </w:t>
      </w:r>
      <w:proofErr w:type="spellStart"/>
      <w:r>
        <w:rPr>
          <w:rFonts w:ascii="Arial"/>
          <w:i/>
          <w:sz w:val="20"/>
        </w:rPr>
        <w:t>defence</w:t>
      </w:r>
      <w:proofErr w:type="spellEnd"/>
      <w:r>
        <w:rPr>
          <w:rFonts w:ascii="Arial"/>
          <w:i/>
          <w:sz w:val="20"/>
        </w:rPr>
        <w:t xml:space="preserve"> systems. Adapted from [9].</w:t>
      </w:r>
    </w:p>
    <w:p w:rsidR="00B77181" w:rsidRDefault="00B77181">
      <w:pPr>
        <w:pStyle w:val="BodyText"/>
        <w:spacing w:before="11"/>
        <w:rPr>
          <w:rFonts w:ascii="Arial"/>
          <w:i/>
        </w:rPr>
      </w:pPr>
    </w:p>
    <w:p w:rsidR="00B77181" w:rsidRDefault="0051231A">
      <w:pPr>
        <w:pStyle w:val="Heading1"/>
        <w:numPr>
          <w:ilvl w:val="1"/>
          <w:numId w:val="3"/>
        </w:numPr>
        <w:tabs>
          <w:tab w:val="left" w:pos="547"/>
        </w:tabs>
        <w:spacing w:line="251" w:lineRule="exact"/>
        <w:ind w:left="547" w:hanging="331"/>
        <w:jc w:val="both"/>
        <w:rPr>
          <w:rFonts w:ascii="Times New Roman" w:hAnsi="Times New Roman"/>
        </w:rPr>
      </w:pPr>
      <w:r>
        <w:rPr>
          <w:rFonts w:ascii="Times New Roman" w:hAnsi="Times New Roman"/>
        </w:rPr>
        <w:t>Silicon–Graphite</w:t>
      </w:r>
      <w:r>
        <w:rPr>
          <w:rFonts w:ascii="Times New Roman" w:hAnsi="Times New Roman"/>
          <w:spacing w:val="-8"/>
        </w:rPr>
        <w:t xml:space="preserve"> </w:t>
      </w:r>
      <w:r>
        <w:rPr>
          <w:rFonts w:ascii="Times New Roman" w:hAnsi="Times New Roman"/>
        </w:rPr>
        <w:t>Hybrid</w:t>
      </w:r>
      <w:r>
        <w:rPr>
          <w:rFonts w:ascii="Times New Roman" w:hAnsi="Times New Roman"/>
          <w:spacing w:val="-5"/>
        </w:rPr>
        <w:t xml:space="preserve"> </w:t>
      </w:r>
      <w:r>
        <w:rPr>
          <w:rFonts w:ascii="Times New Roman" w:hAnsi="Times New Roman"/>
          <w:spacing w:val="-2"/>
        </w:rPr>
        <w:t>Anodes</w:t>
      </w:r>
    </w:p>
    <w:p w:rsidR="00B77181" w:rsidRDefault="0051231A">
      <w:pPr>
        <w:pStyle w:val="BodyText"/>
        <w:ind w:left="216" w:right="932"/>
        <w:jc w:val="both"/>
        <w:rPr>
          <w:rFonts w:ascii="Times New Roman" w:hAnsi="Times New Roman"/>
        </w:rPr>
      </w:pPr>
      <w:r>
        <w:rPr>
          <w:rFonts w:ascii="Times New Roman" w:hAnsi="Times New Roman"/>
        </w:rPr>
        <w:t>The anode remains a central performance-</w:t>
      </w:r>
      <w:r>
        <w:rPr>
          <w:rFonts w:ascii="Times New Roman" w:hAnsi="Times New Roman"/>
        </w:rPr>
        <w:t xml:space="preserve">defining component in both lithium-ion and </w:t>
      </w:r>
      <w:r>
        <w:rPr>
          <w:rFonts w:ascii="Times New Roman" w:hAnsi="Times New Roman"/>
          <w:spacing w:val="-2"/>
        </w:rPr>
        <w:t>sodium-ion</w:t>
      </w:r>
      <w:r>
        <w:rPr>
          <w:rFonts w:ascii="Times New Roman" w:hAnsi="Times New Roman"/>
          <w:spacing w:val="-5"/>
        </w:rPr>
        <w:t xml:space="preserve"> </w:t>
      </w:r>
      <w:r>
        <w:rPr>
          <w:rFonts w:ascii="Times New Roman" w:hAnsi="Times New Roman"/>
          <w:spacing w:val="-2"/>
        </w:rPr>
        <w:t>batteries.</w:t>
      </w:r>
      <w:r>
        <w:rPr>
          <w:rFonts w:ascii="Times New Roman" w:hAnsi="Times New Roman"/>
          <w:spacing w:val="-4"/>
        </w:rPr>
        <w:t xml:space="preserve"> </w:t>
      </w:r>
      <w:r>
        <w:rPr>
          <w:rFonts w:ascii="Times New Roman" w:hAnsi="Times New Roman"/>
          <w:spacing w:val="-2"/>
        </w:rPr>
        <w:t>Silicon</w:t>
      </w:r>
      <w:r>
        <w:rPr>
          <w:rFonts w:ascii="Times New Roman" w:hAnsi="Times New Roman"/>
          <w:spacing w:val="-5"/>
        </w:rPr>
        <w:t xml:space="preserve"> </w:t>
      </w:r>
      <w:r>
        <w:rPr>
          <w:rFonts w:ascii="Times New Roman" w:hAnsi="Times New Roman"/>
          <w:spacing w:val="-2"/>
        </w:rPr>
        <w:t>has</w:t>
      </w:r>
      <w:r>
        <w:rPr>
          <w:rFonts w:ascii="Times New Roman" w:hAnsi="Times New Roman"/>
          <w:spacing w:val="-4"/>
        </w:rPr>
        <w:t xml:space="preserve"> </w:t>
      </w:r>
      <w:r>
        <w:rPr>
          <w:rFonts w:ascii="Times New Roman" w:hAnsi="Times New Roman"/>
          <w:spacing w:val="-2"/>
        </w:rPr>
        <w:t>emerged</w:t>
      </w:r>
      <w:r>
        <w:rPr>
          <w:rFonts w:ascii="Times New Roman" w:hAnsi="Times New Roman"/>
          <w:spacing w:val="-3"/>
        </w:rPr>
        <w:t xml:space="preserve"> </w:t>
      </w:r>
      <w:r>
        <w:rPr>
          <w:rFonts w:ascii="Times New Roman" w:hAnsi="Times New Roman"/>
          <w:spacing w:val="-2"/>
        </w:rPr>
        <w:t>as</w:t>
      </w:r>
      <w:r>
        <w:rPr>
          <w:rFonts w:ascii="Times New Roman" w:hAnsi="Times New Roman"/>
          <w:spacing w:val="-4"/>
        </w:rPr>
        <w:t xml:space="preserve"> </w:t>
      </w:r>
      <w:r>
        <w:rPr>
          <w:rFonts w:ascii="Times New Roman" w:hAnsi="Times New Roman"/>
          <w:spacing w:val="-2"/>
        </w:rPr>
        <w:t xml:space="preserve">one </w:t>
      </w:r>
      <w:r>
        <w:rPr>
          <w:rFonts w:ascii="Times New Roman" w:hAnsi="Times New Roman"/>
        </w:rPr>
        <w:t xml:space="preserve">of the most promising anode materials because of its exceptionally high theoretical capacity (~4200 </w:t>
      </w:r>
      <w:proofErr w:type="spellStart"/>
      <w:r>
        <w:rPr>
          <w:rFonts w:ascii="Times New Roman" w:hAnsi="Times New Roman"/>
        </w:rPr>
        <w:t>mAh</w:t>
      </w:r>
      <w:proofErr w:type="spellEnd"/>
      <w:r>
        <w:rPr>
          <w:rFonts w:ascii="Times New Roman" w:hAnsi="Times New Roman"/>
        </w:rPr>
        <w:t xml:space="preserve"> g⁻¹), which is nearly ten times </w:t>
      </w:r>
      <w:r w:rsidRPr="00876D89">
        <w:rPr>
          <w:rFonts w:ascii="Times New Roman" w:hAnsi="Times New Roman"/>
          <w:highlight w:val="yellow"/>
        </w:rPr>
        <w:t xml:space="preserve">higher than that of commercial graphite (372 </w:t>
      </w:r>
      <w:proofErr w:type="spellStart"/>
      <w:r w:rsidRPr="00876D89">
        <w:rPr>
          <w:rFonts w:ascii="Times New Roman" w:hAnsi="Times New Roman"/>
          <w:highlight w:val="yellow"/>
        </w:rPr>
        <w:t>mAh</w:t>
      </w:r>
      <w:proofErr w:type="spellEnd"/>
      <w:r w:rsidRPr="00876D89">
        <w:rPr>
          <w:rFonts w:ascii="Times New Roman" w:hAnsi="Times New Roman"/>
          <w:highlight w:val="yellow"/>
        </w:rPr>
        <w:t xml:space="preserve"> g⁻¹) [1,4,6].</w:t>
      </w:r>
      <w:r w:rsidRPr="00876D89">
        <w:rPr>
          <w:rFonts w:ascii="Times New Roman" w:hAnsi="Times New Roman"/>
          <w:spacing w:val="-1"/>
          <w:highlight w:val="yellow"/>
        </w:rPr>
        <w:t xml:space="preserve"> </w:t>
      </w:r>
      <w:r w:rsidRPr="00876D89">
        <w:rPr>
          <w:rFonts w:ascii="Times New Roman" w:hAnsi="Times New Roman"/>
          <w:highlight w:val="yellow"/>
        </w:rPr>
        <w:t>Furthermore, silicon’s</w:t>
      </w:r>
      <w:r w:rsidRPr="00876D89">
        <w:rPr>
          <w:rFonts w:ascii="Times New Roman" w:hAnsi="Times New Roman"/>
          <w:spacing w:val="-2"/>
          <w:highlight w:val="yellow"/>
        </w:rPr>
        <w:t xml:space="preserve"> </w:t>
      </w:r>
      <w:r w:rsidRPr="00876D89">
        <w:rPr>
          <w:rFonts w:ascii="Times New Roman" w:hAnsi="Times New Roman"/>
          <w:highlight w:val="yellow"/>
        </w:rPr>
        <w:t>natural abundance,</w:t>
      </w:r>
      <w:r w:rsidRPr="00876D89">
        <w:rPr>
          <w:rFonts w:ascii="Times New Roman" w:hAnsi="Times New Roman"/>
          <w:spacing w:val="-13"/>
          <w:highlight w:val="yellow"/>
        </w:rPr>
        <w:t xml:space="preserve"> </w:t>
      </w:r>
      <w:r w:rsidRPr="00876D89">
        <w:rPr>
          <w:rFonts w:ascii="Times New Roman" w:hAnsi="Times New Roman"/>
          <w:highlight w:val="yellow"/>
        </w:rPr>
        <w:t>low</w:t>
      </w:r>
      <w:r w:rsidRPr="00876D89">
        <w:rPr>
          <w:rFonts w:ascii="Times New Roman" w:hAnsi="Times New Roman"/>
          <w:spacing w:val="-12"/>
          <w:highlight w:val="yellow"/>
        </w:rPr>
        <w:t xml:space="preserve"> </w:t>
      </w:r>
      <w:r w:rsidRPr="00876D89">
        <w:rPr>
          <w:rFonts w:ascii="Times New Roman" w:hAnsi="Times New Roman"/>
          <w:highlight w:val="yellow"/>
        </w:rPr>
        <w:t>environment</w:t>
      </w:r>
      <w:r w:rsidRPr="00876D89">
        <w:rPr>
          <w:rFonts w:ascii="Times New Roman" w:hAnsi="Times New Roman"/>
          <w:highlight w:val="yellow"/>
        </w:rPr>
        <w:t>al</w:t>
      </w:r>
      <w:r w:rsidRPr="00876D89">
        <w:rPr>
          <w:rFonts w:ascii="Times New Roman" w:hAnsi="Times New Roman"/>
          <w:spacing w:val="-13"/>
          <w:highlight w:val="yellow"/>
        </w:rPr>
        <w:t xml:space="preserve"> </w:t>
      </w:r>
      <w:r w:rsidRPr="00876D89">
        <w:rPr>
          <w:rFonts w:ascii="Times New Roman" w:hAnsi="Times New Roman"/>
          <w:highlight w:val="yellow"/>
        </w:rPr>
        <w:t>impact,</w:t>
      </w:r>
      <w:r w:rsidRPr="00876D89">
        <w:rPr>
          <w:rFonts w:ascii="Times New Roman" w:hAnsi="Times New Roman"/>
          <w:spacing w:val="-12"/>
          <w:highlight w:val="yellow"/>
        </w:rPr>
        <w:t xml:space="preserve"> </w:t>
      </w:r>
      <w:r w:rsidRPr="00876D89">
        <w:rPr>
          <w:rFonts w:ascii="Times New Roman" w:hAnsi="Times New Roman"/>
          <w:highlight w:val="yellow"/>
        </w:rPr>
        <w:t>and</w:t>
      </w:r>
      <w:r w:rsidRPr="00876D89">
        <w:rPr>
          <w:rFonts w:ascii="Times New Roman" w:hAnsi="Times New Roman"/>
          <w:spacing w:val="-13"/>
          <w:highlight w:val="yellow"/>
        </w:rPr>
        <w:t xml:space="preserve"> </w:t>
      </w:r>
      <w:r w:rsidR="00EC290D" w:rsidRPr="00876D89">
        <w:rPr>
          <w:rFonts w:ascii="Times New Roman" w:hAnsi="Times New Roman"/>
          <w:highlight w:val="yellow"/>
        </w:rPr>
        <w:t>cost-</w:t>
      </w:r>
      <w:r w:rsidRPr="00876D89">
        <w:rPr>
          <w:rFonts w:ascii="Times New Roman" w:hAnsi="Times New Roman"/>
          <w:highlight w:val="yellow"/>
        </w:rPr>
        <w:t>effectiveness</w:t>
      </w:r>
      <w:r w:rsidRPr="00876D89">
        <w:rPr>
          <w:rFonts w:ascii="Times New Roman" w:hAnsi="Times New Roman"/>
          <w:spacing w:val="-2"/>
          <w:highlight w:val="yellow"/>
        </w:rPr>
        <w:t xml:space="preserve"> </w:t>
      </w:r>
      <w:r w:rsidRPr="00876D89">
        <w:rPr>
          <w:rFonts w:ascii="Times New Roman" w:hAnsi="Times New Roman"/>
          <w:highlight w:val="yellow"/>
        </w:rPr>
        <w:t>make</w:t>
      </w:r>
      <w:r w:rsidRPr="00876D89">
        <w:rPr>
          <w:rFonts w:ascii="Times New Roman" w:hAnsi="Times New Roman"/>
          <w:spacing w:val="-2"/>
          <w:highlight w:val="yellow"/>
        </w:rPr>
        <w:t xml:space="preserve"> </w:t>
      </w:r>
      <w:r w:rsidRPr="00876D89">
        <w:rPr>
          <w:rFonts w:ascii="Times New Roman" w:hAnsi="Times New Roman"/>
          <w:highlight w:val="yellow"/>
        </w:rPr>
        <w:t>it</w:t>
      </w:r>
      <w:r w:rsidRPr="00876D89">
        <w:rPr>
          <w:rFonts w:ascii="Times New Roman" w:hAnsi="Times New Roman"/>
          <w:spacing w:val="-3"/>
          <w:highlight w:val="yellow"/>
        </w:rPr>
        <w:t xml:space="preserve"> </w:t>
      </w:r>
      <w:r w:rsidRPr="00876D89">
        <w:rPr>
          <w:rFonts w:ascii="Times New Roman" w:hAnsi="Times New Roman"/>
          <w:highlight w:val="yellow"/>
        </w:rPr>
        <w:t>an</w:t>
      </w:r>
      <w:r w:rsidRPr="00876D89">
        <w:rPr>
          <w:rFonts w:ascii="Times New Roman" w:hAnsi="Times New Roman"/>
          <w:spacing w:val="-3"/>
          <w:highlight w:val="yellow"/>
        </w:rPr>
        <w:t xml:space="preserve"> </w:t>
      </w:r>
      <w:r w:rsidRPr="00876D89">
        <w:rPr>
          <w:rFonts w:ascii="Times New Roman" w:hAnsi="Times New Roman"/>
          <w:highlight w:val="yellow"/>
        </w:rPr>
        <w:t>attractive</w:t>
      </w:r>
      <w:r w:rsidRPr="00876D89">
        <w:rPr>
          <w:rFonts w:ascii="Times New Roman" w:hAnsi="Times New Roman"/>
          <w:spacing w:val="-2"/>
          <w:highlight w:val="yellow"/>
        </w:rPr>
        <w:t xml:space="preserve"> </w:t>
      </w:r>
      <w:r w:rsidRPr="00876D89">
        <w:rPr>
          <w:rFonts w:ascii="Times New Roman" w:hAnsi="Times New Roman"/>
          <w:highlight w:val="yellow"/>
        </w:rPr>
        <w:t>candidate</w:t>
      </w:r>
      <w:r w:rsidRPr="00876D89">
        <w:rPr>
          <w:rFonts w:ascii="Times New Roman" w:hAnsi="Times New Roman"/>
          <w:spacing w:val="-2"/>
          <w:highlight w:val="yellow"/>
        </w:rPr>
        <w:t xml:space="preserve"> </w:t>
      </w:r>
      <w:r w:rsidRPr="00876D89">
        <w:rPr>
          <w:rFonts w:ascii="Times New Roman" w:hAnsi="Times New Roman"/>
          <w:highlight w:val="yellow"/>
        </w:rPr>
        <w:t xml:space="preserve">for next-generation energy storage systems [1,4]. Despite these advantages, silicon anodes face significant technical challenges. During lithiation and </w:t>
      </w:r>
      <w:proofErr w:type="spellStart"/>
      <w:r w:rsidRPr="00876D89">
        <w:rPr>
          <w:rFonts w:ascii="Times New Roman" w:hAnsi="Times New Roman"/>
          <w:highlight w:val="yellow"/>
        </w:rPr>
        <w:t>delithiation</w:t>
      </w:r>
      <w:proofErr w:type="spellEnd"/>
      <w:r w:rsidRPr="00876D89">
        <w:rPr>
          <w:rFonts w:ascii="Times New Roman" w:hAnsi="Times New Roman"/>
          <w:highlight w:val="yellow"/>
        </w:rPr>
        <w:t>, silicon undergoes volum</w:t>
      </w:r>
      <w:r w:rsidRPr="00876D89">
        <w:rPr>
          <w:rFonts w:ascii="Times New Roman" w:hAnsi="Times New Roman"/>
          <w:highlight w:val="yellow"/>
        </w:rPr>
        <w:t>etric</w:t>
      </w:r>
      <w:r w:rsidRPr="00876D89">
        <w:rPr>
          <w:rFonts w:ascii="Times New Roman" w:hAnsi="Times New Roman"/>
          <w:spacing w:val="-13"/>
          <w:highlight w:val="yellow"/>
        </w:rPr>
        <w:t xml:space="preserve"> </w:t>
      </w:r>
      <w:r w:rsidRPr="00876D89">
        <w:rPr>
          <w:rFonts w:ascii="Times New Roman" w:hAnsi="Times New Roman"/>
          <w:highlight w:val="yellow"/>
        </w:rPr>
        <w:t>expansion</w:t>
      </w:r>
      <w:r w:rsidRPr="00876D89">
        <w:rPr>
          <w:rFonts w:ascii="Times New Roman" w:hAnsi="Times New Roman"/>
          <w:spacing w:val="-12"/>
          <w:highlight w:val="yellow"/>
        </w:rPr>
        <w:t xml:space="preserve"> </w:t>
      </w:r>
      <w:r w:rsidRPr="00876D89">
        <w:rPr>
          <w:rFonts w:ascii="Times New Roman" w:hAnsi="Times New Roman"/>
          <w:highlight w:val="yellow"/>
        </w:rPr>
        <w:t>of</w:t>
      </w:r>
      <w:r w:rsidRPr="00876D89">
        <w:rPr>
          <w:rFonts w:ascii="Times New Roman" w:hAnsi="Times New Roman"/>
          <w:spacing w:val="-13"/>
          <w:highlight w:val="yellow"/>
        </w:rPr>
        <w:t xml:space="preserve"> </w:t>
      </w:r>
      <w:r w:rsidRPr="00876D89">
        <w:rPr>
          <w:rFonts w:ascii="Times New Roman" w:hAnsi="Times New Roman"/>
          <w:highlight w:val="yellow"/>
        </w:rPr>
        <w:t>nearly</w:t>
      </w:r>
      <w:r w:rsidRPr="00876D89">
        <w:rPr>
          <w:rFonts w:ascii="Times New Roman" w:hAnsi="Times New Roman"/>
          <w:spacing w:val="-12"/>
          <w:highlight w:val="yellow"/>
        </w:rPr>
        <w:t xml:space="preserve"> </w:t>
      </w:r>
      <w:r w:rsidRPr="00876D89">
        <w:rPr>
          <w:rFonts w:ascii="Times New Roman" w:hAnsi="Times New Roman"/>
          <w:highlight w:val="yellow"/>
        </w:rPr>
        <w:t>300%,</w:t>
      </w:r>
      <w:r w:rsidRPr="00876D89">
        <w:rPr>
          <w:rFonts w:ascii="Times New Roman" w:hAnsi="Times New Roman"/>
          <w:spacing w:val="-13"/>
          <w:highlight w:val="yellow"/>
        </w:rPr>
        <w:t xml:space="preserve"> </w:t>
      </w:r>
      <w:r w:rsidRPr="00876D89">
        <w:rPr>
          <w:rFonts w:ascii="Times New Roman" w:hAnsi="Times New Roman"/>
          <w:highlight w:val="yellow"/>
        </w:rPr>
        <w:t>leading</w:t>
      </w:r>
      <w:r w:rsidRPr="00876D89">
        <w:rPr>
          <w:rFonts w:ascii="Times New Roman" w:hAnsi="Times New Roman"/>
          <w:spacing w:val="-12"/>
          <w:highlight w:val="yellow"/>
        </w:rPr>
        <w:t xml:space="preserve"> </w:t>
      </w:r>
      <w:r w:rsidRPr="00876D89">
        <w:rPr>
          <w:rFonts w:ascii="Times New Roman" w:hAnsi="Times New Roman"/>
          <w:highlight w:val="yellow"/>
        </w:rPr>
        <w:t xml:space="preserve">to </w:t>
      </w:r>
      <w:proofErr w:type="spellStart"/>
      <w:r w:rsidR="00EC290D" w:rsidRPr="00876D89">
        <w:rPr>
          <w:rFonts w:ascii="Times New Roman" w:hAnsi="Times New Roman"/>
          <w:highlight w:val="yellow"/>
        </w:rPr>
        <w:t>pulveri</w:t>
      </w:r>
      <w:r w:rsidR="00EC290D" w:rsidRPr="00876D89">
        <w:rPr>
          <w:rFonts w:ascii="Times New Roman" w:hAnsi="Times New Roman"/>
          <w:highlight w:val="yellow"/>
        </w:rPr>
        <w:t>s</w:t>
      </w:r>
      <w:r w:rsidR="00EC290D" w:rsidRPr="00876D89">
        <w:rPr>
          <w:rFonts w:ascii="Times New Roman" w:hAnsi="Times New Roman"/>
          <w:highlight w:val="yellow"/>
        </w:rPr>
        <w:t>ation</w:t>
      </w:r>
      <w:proofErr w:type="spellEnd"/>
      <w:r w:rsidRPr="00876D89">
        <w:rPr>
          <w:rFonts w:ascii="Times New Roman" w:hAnsi="Times New Roman"/>
          <w:highlight w:val="yellow"/>
        </w:rPr>
        <w:t>,</w:t>
      </w:r>
      <w:r>
        <w:rPr>
          <w:rFonts w:ascii="Times New Roman" w:hAnsi="Times New Roman"/>
        </w:rPr>
        <w:t xml:space="preserve"> electrical</w:t>
      </w:r>
    </w:p>
    <w:p w:rsidR="00B77181" w:rsidRDefault="00B77181">
      <w:pPr>
        <w:pStyle w:val="BodyText"/>
        <w:jc w:val="both"/>
        <w:rPr>
          <w:rFonts w:ascii="Times New Roman" w:hAnsi="Times New Roman"/>
        </w:rPr>
        <w:sectPr w:rsidR="00B77181">
          <w:type w:val="continuous"/>
          <w:pgSz w:w="12240" w:h="15840"/>
          <w:pgMar w:top="220" w:right="1080" w:bottom="280" w:left="1800" w:header="32" w:footer="0" w:gutter="0"/>
          <w:cols w:num="2" w:space="720" w:equalWidth="0">
            <w:col w:w="4103" w:space="261"/>
            <w:col w:w="4996"/>
          </w:cols>
        </w:sectPr>
      </w:pPr>
    </w:p>
    <w:p w:rsidR="00B77181" w:rsidRDefault="00B77181">
      <w:pPr>
        <w:pStyle w:val="BodyText"/>
        <w:rPr>
          <w:rFonts w:ascii="Times New Roman"/>
        </w:rPr>
      </w:pPr>
    </w:p>
    <w:p w:rsidR="00B77181" w:rsidRDefault="00B77181">
      <w:pPr>
        <w:pStyle w:val="BodyText"/>
        <w:rPr>
          <w:rFonts w:ascii="Times New Roman"/>
        </w:rPr>
      </w:pPr>
    </w:p>
    <w:p w:rsidR="00B77181" w:rsidRDefault="00B77181">
      <w:pPr>
        <w:pStyle w:val="BodyText"/>
        <w:spacing w:before="174"/>
        <w:rPr>
          <w:rFonts w:ascii="Times New Roman"/>
        </w:rPr>
      </w:pPr>
    </w:p>
    <w:p w:rsidR="00B77181" w:rsidRDefault="00B77181">
      <w:pPr>
        <w:pStyle w:val="BodyText"/>
        <w:rPr>
          <w:rFonts w:ascii="Times New Roman"/>
        </w:rPr>
        <w:sectPr w:rsidR="00B77181">
          <w:pgSz w:w="12240" w:h="15840"/>
          <w:pgMar w:top="300" w:right="1080" w:bottom="280" w:left="1800" w:header="32" w:footer="0" w:gutter="0"/>
          <w:cols w:space="720"/>
        </w:sectPr>
      </w:pPr>
    </w:p>
    <w:p w:rsidR="00B77181" w:rsidRDefault="0051231A">
      <w:pPr>
        <w:pStyle w:val="BodyText"/>
        <w:spacing w:before="91"/>
        <w:ind w:left="216" w:right="41"/>
        <w:jc w:val="both"/>
        <w:rPr>
          <w:rFonts w:ascii="Times New Roman" w:hAnsi="Times New Roman"/>
        </w:rPr>
      </w:pPr>
      <w:r>
        <w:rPr>
          <w:rFonts w:ascii="Times New Roman" w:hAnsi="Times New Roman"/>
        </w:rPr>
        <w:t>disconnection, and unstable solid–electrolyte interphase (SEI) formation. These structural instabilities cause rapid capacity fading and poor c</w:t>
      </w:r>
      <w:r>
        <w:rPr>
          <w:rFonts w:ascii="Times New Roman" w:hAnsi="Times New Roman"/>
        </w:rPr>
        <w:t>ycle retention [6]. In contrast, graphite exhibits excellent mechanical stability, good conductivity, and a well-formed SEI, but its limited specific capacity restricts further enhancement of energy density [7].</w:t>
      </w:r>
      <w:r w:rsidR="00022010">
        <w:rPr>
          <w:rFonts w:ascii="Times New Roman" w:hAnsi="Times New Roman"/>
        </w:rPr>
        <w:t xml:space="preserve"> </w:t>
      </w:r>
      <w:r>
        <w:rPr>
          <w:rFonts w:ascii="Times New Roman" w:hAnsi="Times New Roman"/>
        </w:rPr>
        <w:t>Silicon–</w:t>
      </w:r>
      <w:r>
        <w:rPr>
          <w:rFonts w:ascii="Times New Roman" w:hAnsi="Times New Roman"/>
        </w:rPr>
        <w:t>graphite hybrid anodes provide a syn</w:t>
      </w:r>
      <w:r>
        <w:rPr>
          <w:rFonts w:ascii="Times New Roman" w:hAnsi="Times New Roman"/>
        </w:rPr>
        <w:t xml:space="preserve">ergistic solution to these limitations. In such systems, graphite acts as a mechanical buffer to accommodate silicon’s expansion while facilitating efficient electron transport and </w:t>
      </w:r>
      <w:proofErr w:type="spellStart"/>
      <w:r w:rsidR="00022010" w:rsidRPr="00876D89">
        <w:rPr>
          <w:rFonts w:ascii="Times New Roman" w:hAnsi="Times New Roman"/>
          <w:highlight w:val="yellow"/>
        </w:rPr>
        <w:t>stabili</w:t>
      </w:r>
      <w:r w:rsidR="00022010" w:rsidRPr="00876D89">
        <w:rPr>
          <w:rFonts w:ascii="Times New Roman" w:hAnsi="Times New Roman"/>
          <w:highlight w:val="yellow"/>
        </w:rPr>
        <w:t>s</w:t>
      </w:r>
      <w:r w:rsidR="00022010" w:rsidRPr="00876D89">
        <w:rPr>
          <w:rFonts w:ascii="Times New Roman" w:hAnsi="Times New Roman"/>
          <w:highlight w:val="yellow"/>
        </w:rPr>
        <w:t>ing</w:t>
      </w:r>
      <w:proofErr w:type="spellEnd"/>
      <w:r w:rsidR="00022010" w:rsidRPr="00876D89">
        <w:rPr>
          <w:rFonts w:ascii="Times New Roman" w:hAnsi="Times New Roman"/>
          <w:highlight w:val="yellow"/>
        </w:rPr>
        <w:t xml:space="preserve"> </w:t>
      </w:r>
      <w:r w:rsidRPr="00876D89">
        <w:rPr>
          <w:rFonts w:ascii="Times New Roman" w:hAnsi="Times New Roman"/>
          <w:highlight w:val="yellow"/>
        </w:rPr>
        <w:t>SEI formation. Silicon, in turn, enhances</w:t>
      </w:r>
      <w:r w:rsidRPr="00876D89">
        <w:rPr>
          <w:rFonts w:ascii="Times New Roman" w:hAnsi="Times New Roman"/>
          <w:spacing w:val="-6"/>
          <w:highlight w:val="yellow"/>
        </w:rPr>
        <w:t xml:space="preserve"> </w:t>
      </w:r>
      <w:r w:rsidRPr="00876D89">
        <w:rPr>
          <w:rFonts w:ascii="Times New Roman" w:hAnsi="Times New Roman"/>
          <w:highlight w:val="yellow"/>
        </w:rPr>
        <w:t>the</w:t>
      </w:r>
      <w:r w:rsidRPr="00876D89">
        <w:rPr>
          <w:rFonts w:ascii="Times New Roman" w:hAnsi="Times New Roman"/>
          <w:spacing w:val="-5"/>
          <w:highlight w:val="yellow"/>
        </w:rPr>
        <w:t xml:space="preserve"> </w:t>
      </w:r>
      <w:r w:rsidRPr="00876D89">
        <w:rPr>
          <w:rFonts w:ascii="Times New Roman" w:hAnsi="Times New Roman"/>
          <w:highlight w:val="yellow"/>
        </w:rPr>
        <w:t>overa</w:t>
      </w:r>
      <w:r>
        <w:rPr>
          <w:rFonts w:ascii="Times New Roman" w:hAnsi="Times New Roman"/>
        </w:rPr>
        <w:t>ll</w:t>
      </w:r>
      <w:r>
        <w:rPr>
          <w:rFonts w:ascii="Times New Roman" w:hAnsi="Times New Roman"/>
          <w:spacing w:val="-7"/>
        </w:rPr>
        <w:t xml:space="preserve"> </w:t>
      </w:r>
      <w:r>
        <w:rPr>
          <w:rFonts w:ascii="Times New Roman" w:hAnsi="Times New Roman"/>
        </w:rPr>
        <w:t>energy</w:t>
      </w:r>
      <w:r>
        <w:rPr>
          <w:rFonts w:ascii="Times New Roman" w:hAnsi="Times New Roman"/>
          <w:spacing w:val="-9"/>
        </w:rPr>
        <w:t xml:space="preserve"> </w:t>
      </w:r>
      <w:r>
        <w:rPr>
          <w:rFonts w:ascii="Times New Roman" w:hAnsi="Times New Roman"/>
        </w:rPr>
        <w:t>de</w:t>
      </w:r>
      <w:r>
        <w:rPr>
          <w:rFonts w:ascii="Times New Roman" w:hAnsi="Times New Roman"/>
        </w:rPr>
        <w:t>nsity</w:t>
      </w:r>
      <w:r>
        <w:rPr>
          <w:rFonts w:ascii="Times New Roman" w:hAnsi="Times New Roman"/>
          <w:spacing w:val="-9"/>
        </w:rPr>
        <w:t xml:space="preserve"> </w:t>
      </w:r>
      <w:r>
        <w:rPr>
          <w:rFonts w:ascii="Times New Roman" w:hAnsi="Times New Roman"/>
        </w:rPr>
        <w:t>of</w:t>
      </w:r>
      <w:r>
        <w:rPr>
          <w:rFonts w:ascii="Times New Roman" w:hAnsi="Times New Roman"/>
          <w:spacing w:val="-9"/>
        </w:rPr>
        <w:t xml:space="preserve"> </w:t>
      </w:r>
      <w:r>
        <w:rPr>
          <w:rFonts w:ascii="Times New Roman" w:hAnsi="Times New Roman"/>
        </w:rPr>
        <w:t>the</w:t>
      </w:r>
      <w:r>
        <w:rPr>
          <w:rFonts w:ascii="Times New Roman" w:hAnsi="Times New Roman"/>
          <w:spacing w:val="-7"/>
        </w:rPr>
        <w:t xml:space="preserve"> </w:t>
      </w:r>
      <w:r>
        <w:rPr>
          <w:rFonts w:ascii="Times New Roman" w:hAnsi="Times New Roman"/>
        </w:rPr>
        <w:t>cell. This complementary relationship has been</w:t>
      </w:r>
    </w:p>
    <w:p w:rsidR="00B77181" w:rsidRDefault="00B77181">
      <w:pPr>
        <w:pStyle w:val="BodyText"/>
        <w:rPr>
          <w:rFonts w:ascii="Times New Roman"/>
        </w:rPr>
      </w:pPr>
    </w:p>
    <w:p w:rsidR="00B77181" w:rsidRDefault="0051231A">
      <w:pPr>
        <w:pStyle w:val="BodyText"/>
        <w:ind w:left="216" w:right="41"/>
        <w:jc w:val="both"/>
        <w:rPr>
          <w:rFonts w:ascii="Times New Roman" w:hAnsi="Times New Roman"/>
        </w:rPr>
      </w:pPr>
      <w:r>
        <w:rPr>
          <w:rFonts w:ascii="Times New Roman" w:hAnsi="Times New Roman"/>
        </w:rPr>
        <w:t xml:space="preserve">shown to significantly improve cycle life, rate performance, and structural durability [1,7]. Liu et al. [1] demonstrated that hybrid Si– graphene composites can achieve excellent capacity retention and long-term cycling stability compared with </w:t>
      </w:r>
      <w:r w:rsidRPr="00876D89">
        <w:rPr>
          <w:rFonts w:ascii="Times New Roman" w:hAnsi="Times New Roman"/>
          <w:highlight w:val="yellow"/>
        </w:rPr>
        <w:t>conventiona</w:t>
      </w:r>
      <w:r w:rsidRPr="00876D89">
        <w:rPr>
          <w:rFonts w:ascii="Times New Roman" w:hAnsi="Times New Roman"/>
          <w:highlight w:val="yellow"/>
        </w:rPr>
        <w:t xml:space="preserve">l graphite anodes, while Wu et al. [7] </w:t>
      </w:r>
      <w:proofErr w:type="spellStart"/>
      <w:r w:rsidR="00C62CEE" w:rsidRPr="00876D89">
        <w:rPr>
          <w:rFonts w:ascii="Times New Roman" w:hAnsi="Times New Roman"/>
          <w:highlight w:val="yellow"/>
        </w:rPr>
        <w:t>emphasi</w:t>
      </w:r>
      <w:r w:rsidR="00C62CEE" w:rsidRPr="00876D89">
        <w:rPr>
          <w:rFonts w:ascii="Times New Roman" w:hAnsi="Times New Roman"/>
          <w:highlight w:val="yellow"/>
        </w:rPr>
        <w:t>s</w:t>
      </w:r>
      <w:r w:rsidR="00C62CEE" w:rsidRPr="00876D89">
        <w:rPr>
          <w:rFonts w:ascii="Times New Roman" w:hAnsi="Times New Roman"/>
          <w:highlight w:val="yellow"/>
        </w:rPr>
        <w:t>ed</w:t>
      </w:r>
      <w:proofErr w:type="spellEnd"/>
      <w:r w:rsidR="00C62CEE" w:rsidRPr="00876D89">
        <w:rPr>
          <w:rFonts w:ascii="Times New Roman" w:hAnsi="Times New Roman"/>
          <w:highlight w:val="yellow"/>
        </w:rPr>
        <w:t xml:space="preserve"> </w:t>
      </w:r>
      <w:r w:rsidRPr="00876D89">
        <w:rPr>
          <w:rFonts w:ascii="Times New Roman" w:hAnsi="Times New Roman"/>
          <w:highlight w:val="yellow"/>
        </w:rPr>
        <w:t>the vital role of carbon in improving interface stability and mech</w:t>
      </w:r>
      <w:r>
        <w:rPr>
          <w:rFonts w:ascii="Times New Roman" w:hAnsi="Times New Roman"/>
        </w:rPr>
        <w:t>anical resilience.</w:t>
      </w:r>
    </w:p>
    <w:p w:rsidR="00B77181" w:rsidRDefault="0051231A">
      <w:pPr>
        <w:pStyle w:val="BodyText"/>
        <w:ind w:left="216" w:right="38"/>
        <w:jc w:val="both"/>
        <w:rPr>
          <w:rFonts w:ascii="Times New Roman" w:hAnsi="Times New Roman"/>
        </w:rPr>
      </w:pPr>
      <w:r>
        <w:rPr>
          <w:rFonts w:ascii="Times New Roman" w:hAnsi="Times New Roman"/>
        </w:rPr>
        <w:t>The design of high-performance silicon–</w:t>
      </w:r>
      <w:r>
        <w:rPr>
          <w:rFonts w:ascii="Times New Roman" w:hAnsi="Times New Roman"/>
        </w:rPr>
        <w:t>graphite</w:t>
      </w:r>
      <w:r>
        <w:rPr>
          <w:rFonts w:ascii="Times New Roman" w:hAnsi="Times New Roman"/>
          <w:spacing w:val="-3"/>
        </w:rPr>
        <w:t xml:space="preserve"> </w:t>
      </w:r>
      <w:r>
        <w:rPr>
          <w:rFonts w:ascii="Times New Roman" w:hAnsi="Times New Roman"/>
        </w:rPr>
        <w:t>hybrids</w:t>
      </w:r>
      <w:r>
        <w:rPr>
          <w:rFonts w:ascii="Times New Roman" w:hAnsi="Times New Roman"/>
          <w:spacing w:val="-3"/>
        </w:rPr>
        <w:t xml:space="preserve"> </w:t>
      </w:r>
      <w:r>
        <w:rPr>
          <w:rFonts w:ascii="Times New Roman" w:hAnsi="Times New Roman"/>
        </w:rPr>
        <w:t>focuses</w:t>
      </w:r>
      <w:r>
        <w:rPr>
          <w:rFonts w:ascii="Times New Roman" w:hAnsi="Times New Roman"/>
          <w:spacing w:val="-5"/>
        </w:rPr>
        <w:t xml:space="preserve"> </w:t>
      </w:r>
      <w:r>
        <w:rPr>
          <w:rFonts w:ascii="Times New Roman" w:hAnsi="Times New Roman"/>
        </w:rPr>
        <w:t>on</w:t>
      </w:r>
      <w:r>
        <w:rPr>
          <w:rFonts w:ascii="Times New Roman" w:hAnsi="Times New Roman"/>
          <w:spacing w:val="-6"/>
        </w:rPr>
        <w:t xml:space="preserve"> </w:t>
      </w:r>
      <w:r>
        <w:rPr>
          <w:rFonts w:ascii="Times New Roman" w:hAnsi="Times New Roman"/>
        </w:rPr>
        <w:t>achieving</w:t>
      </w:r>
      <w:r>
        <w:rPr>
          <w:rFonts w:ascii="Times New Roman" w:hAnsi="Times New Roman"/>
          <w:spacing w:val="-4"/>
        </w:rPr>
        <w:t xml:space="preserve"> </w:t>
      </w:r>
      <w:r>
        <w:rPr>
          <w:rFonts w:ascii="Times New Roman" w:hAnsi="Times New Roman"/>
        </w:rPr>
        <w:t>uniform distribution, stable interfaces, an</w:t>
      </w:r>
      <w:r>
        <w:rPr>
          <w:rFonts w:ascii="Times New Roman" w:hAnsi="Times New Roman"/>
        </w:rPr>
        <w:t>d efficient mechanical buffering. Several advanced architectures—such as core–shell composites, porous matrices, and graphene- or carbon-</w:t>
      </w:r>
      <w:r w:rsidRPr="00876D89">
        <w:rPr>
          <w:rFonts w:ascii="Times New Roman" w:hAnsi="Times New Roman"/>
          <w:highlight w:val="yellow"/>
        </w:rPr>
        <w:t xml:space="preserve">coated hybrids—have been proposed to </w:t>
      </w:r>
      <w:proofErr w:type="spellStart"/>
      <w:r w:rsidR="008F33EB" w:rsidRPr="00876D89">
        <w:rPr>
          <w:rFonts w:ascii="Times New Roman" w:hAnsi="Times New Roman"/>
          <w:highlight w:val="yellow"/>
        </w:rPr>
        <w:t>optimi</w:t>
      </w:r>
      <w:r w:rsidR="008F33EB" w:rsidRPr="00876D89">
        <w:rPr>
          <w:rFonts w:ascii="Times New Roman" w:hAnsi="Times New Roman"/>
          <w:highlight w:val="yellow"/>
        </w:rPr>
        <w:t>s</w:t>
      </w:r>
      <w:r w:rsidR="008F33EB" w:rsidRPr="00876D89">
        <w:rPr>
          <w:rFonts w:ascii="Times New Roman" w:hAnsi="Times New Roman"/>
          <w:highlight w:val="yellow"/>
        </w:rPr>
        <w:t>e</w:t>
      </w:r>
      <w:proofErr w:type="spellEnd"/>
      <w:r w:rsidR="008F33EB" w:rsidRPr="00876D89">
        <w:rPr>
          <w:rFonts w:ascii="Times New Roman" w:hAnsi="Times New Roman"/>
          <w:highlight w:val="yellow"/>
        </w:rPr>
        <w:t xml:space="preserve"> </w:t>
      </w:r>
      <w:r w:rsidRPr="00876D89">
        <w:rPr>
          <w:rFonts w:ascii="Times New Roman" w:hAnsi="Times New Roman"/>
          <w:highlight w:val="yellow"/>
        </w:rPr>
        <w:t>these characteristics [1,6,7]. In core–</w:t>
      </w:r>
      <w:r w:rsidRPr="00876D89">
        <w:rPr>
          <w:rFonts w:ascii="Times New Roman" w:hAnsi="Times New Roman"/>
          <w:highlight w:val="yellow"/>
        </w:rPr>
        <w:t>shell structures, a conductive g</w:t>
      </w:r>
      <w:r w:rsidRPr="00876D89">
        <w:rPr>
          <w:rFonts w:ascii="Times New Roman" w:hAnsi="Times New Roman"/>
          <w:highlight w:val="yellow"/>
        </w:rPr>
        <w:t xml:space="preserve">raphite or carbon coating encapsulates silicon nanoparticles to </w:t>
      </w:r>
      <w:proofErr w:type="spellStart"/>
      <w:r w:rsidR="008F33EB" w:rsidRPr="00876D89">
        <w:rPr>
          <w:rFonts w:ascii="Times New Roman" w:hAnsi="Times New Roman"/>
          <w:highlight w:val="yellow"/>
        </w:rPr>
        <w:t>minimi</w:t>
      </w:r>
      <w:r w:rsidR="008F33EB" w:rsidRPr="00876D89">
        <w:rPr>
          <w:rFonts w:ascii="Times New Roman" w:hAnsi="Times New Roman"/>
          <w:highlight w:val="yellow"/>
        </w:rPr>
        <w:t>s</w:t>
      </w:r>
      <w:r w:rsidR="008F33EB" w:rsidRPr="00876D89">
        <w:rPr>
          <w:rFonts w:ascii="Times New Roman" w:hAnsi="Times New Roman"/>
          <w:highlight w:val="yellow"/>
        </w:rPr>
        <w:t>e</w:t>
      </w:r>
      <w:proofErr w:type="spellEnd"/>
      <w:r w:rsidR="008F33EB" w:rsidRPr="00876D89">
        <w:rPr>
          <w:rFonts w:ascii="Times New Roman" w:hAnsi="Times New Roman"/>
          <w:highlight w:val="yellow"/>
        </w:rPr>
        <w:t xml:space="preserve"> </w:t>
      </w:r>
      <w:r w:rsidRPr="00876D89">
        <w:rPr>
          <w:rFonts w:ascii="Times New Roman" w:hAnsi="Times New Roman"/>
          <w:highlight w:val="yellow"/>
        </w:rPr>
        <w:t>direct exposure to the electrolyte, reducing SEI instability and mechanical stress [7]. Porous</w:t>
      </w:r>
      <w:r>
        <w:rPr>
          <w:rFonts w:ascii="Times New Roman" w:hAnsi="Times New Roman"/>
        </w:rPr>
        <w:t xml:space="preserve"> carbon frameworks provide void space to accommodate volume expansion, maintain electrica</w:t>
      </w:r>
      <w:r>
        <w:rPr>
          <w:rFonts w:ascii="Times New Roman" w:hAnsi="Times New Roman"/>
        </w:rPr>
        <w:t>l</w:t>
      </w:r>
      <w:r>
        <w:rPr>
          <w:rFonts w:ascii="Times New Roman" w:hAnsi="Times New Roman"/>
          <w:spacing w:val="-13"/>
        </w:rPr>
        <w:t xml:space="preserve"> </w:t>
      </w:r>
      <w:r>
        <w:rPr>
          <w:rFonts w:ascii="Times New Roman" w:hAnsi="Times New Roman"/>
        </w:rPr>
        <w:t>connectivity,</w:t>
      </w:r>
      <w:r>
        <w:rPr>
          <w:rFonts w:ascii="Times New Roman" w:hAnsi="Times New Roman"/>
          <w:spacing w:val="-12"/>
        </w:rPr>
        <w:t xml:space="preserve"> </w:t>
      </w:r>
      <w:r>
        <w:rPr>
          <w:rFonts w:ascii="Times New Roman" w:hAnsi="Times New Roman"/>
        </w:rPr>
        <w:t>and</w:t>
      </w:r>
      <w:r>
        <w:rPr>
          <w:rFonts w:ascii="Times New Roman" w:hAnsi="Times New Roman"/>
          <w:spacing w:val="-13"/>
        </w:rPr>
        <w:t xml:space="preserve"> </w:t>
      </w:r>
      <w:r>
        <w:rPr>
          <w:rFonts w:ascii="Times New Roman" w:hAnsi="Times New Roman"/>
        </w:rPr>
        <w:t>enhance</w:t>
      </w:r>
      <w:r>
        <w:rPr>
          <w:rFonts w:ascii="Times New Roman" w:hAnsi="Times New Roman"/>
          <w:spacing w:val="-12"/>
        </w:rPr>
        <w:t xml:space="preserve"> </w:t>
      </w:r>
      <w:r>
        <w:rPr>
          <w:rFonts w:ascii="Times New Roman" w:hAnsi="Times New Roman"/>
        </w:rPr>
        <w:t xml:space="preserve">electrolyte accessibility [4,6]. Graphene and carbon </w:t>
      </w:r>
      <w:proofErr w:type="gramStart"/>
      <w:r>
        <w:rPr>
          <w:rFonts w:ascii="Times New Roman" w:hAnsi="Times New Roman"/>
        </w:rPr>
        <w:t>nanotube</w:t>
      </w:r>
      <w:r>
        <w:rPr>
          <w:rFonts w:ascii="Times New Roman" w:hAnsi="Times New Roman"/>
          <w:spacing w:val="45"/>
        </w:rPr>
        <w:t xml:space="preserve">  </w:t>
      </w:r>
      <w:r>
        <w:rPr>
          <w:rFonts w:ascii="Times New Roman" w:hAnsi="Times New Roman"/>
        </w:rPr>
        <w:t>reinforcements</w:t>
      </w:r>
      <w:proofErr w:type="gramEnd"/>
      <w:r>
        <w:rPr>
          <w:rFonts w:ascii="Times New Roman" w:hAnsi="Times New Roman"/>
          <w:spacing w:val="44"/>
        </w:rPr>
        <w:t xml:space="preserve">  </w:t>
      </w:r>
      <w:r>
        <w:rPr>
          <w:rFonts w:ascii="Times New Roman" w:hAnsi="Times New Roman"/>
        </w:rPr>
        <w:t>further</w:t>
      </w:r>
      <w:r>
        <w:rPr>
          <w:rFonts w:ascii="Times New Roman" w:hAnsi="Times New Roman"/>
          <w:spacing w:val="46"/>
        </w:rPr>
        <w:t xml:space="preserve">  </w:t>
      </w:r>
      <w:r>
        <w:rPr>
          <w:rFonts w:ascii="Times New Roman" w:hAnsi="Times New Roman"/>
          <w:spacing w:val="-2"/>
        </w:rPr>
        <w:t>improve</w:t>
      </w:r>
    </w:p>
    <w:p w:rsidR="00B77181" w:rsidRDefault="0051231A">
      <w:pPr>
        <w:pStyle w:val="BodyText"/>
        <w:spacing w:before="91"/>
        <w:ind w:left="216" w:right="939"/>
        <w:jc w:val="both"/>
        <w:rPr>
          <w:rFonts w:ascii="Times New Roman"/>
        </w:rPr>
      </w:pPr>
      <w:r>
        <w:br w:type="column"/>
      </w:r>
      <w:r>
        <w:rPr>
          <w:rFonts w:ascii="Times New Roman"/>
        </w:rPr>
        <w:t>electron transport pathways and mechanical integrity [1,7].</w:t>
      </w:r>
    </w:p>
    <w:p w:rsidR="00B77181" w:rsidRDefault="0051231A">
      <w:pPr>
        <w:pStyle w:val="BodyText"/>
        <w:ind w:left="216" w:right="930"/>
        <w:jc w:val="both"/>
        <w:rPr>
          <w:rFonts w:ascii="Times New Roman"/>
        </w:rPr>
      </w:pPr>
      <w:r>
        <w:rPr>
          <w:rFonts w:ascii="Times New Roman"/>
        </w:rPr>
        <w:t>Recent progress has also been made in the development of scalable synth</w:t>
      </w:r>
      <w:r>
        <w:rPr>
          <w:rFonts w:ascii="Times New Roman"/>
        </w:rPr>
        <w:t>esis methods such</w:t>
      </w:r>
      <w:r>
        <w:rPr>
          <w:rFonts w:ascii="Times New Roman"/>
          <w:spacing w:val="-5"/>
        </w:rPr>
        <w:t xml:space="preserve"> </w:t>
      </w:r>
      <w:r>
        <w:rPr>
          <w:rFonts w:ascii="Times New Roman"/>
        </w:rPr>
        <w:t>as</w:t>
      </w:r>
      <w:r>
        <w:rPr>
          <w:rFonts w:ascii="Times New Roman"/>
          <w:spacing w:val="-4"/>
        </w:rPr>
        <w:t xml:space="preserve"> </w:t>
      </w:r>
      <w:r>
        <w:rPr>
          <w:rFonts w:ascii="Times New Roman"/>
        </w:rPr>
        <w:t>high-</w:t>
      </w:r>
      <w:r w:rsidRPr="00876D89">
        <w:rPr>
          <w:rFonts w:ascii="Times New Roman"/>
          <w:highlight w:val="yellow"/>
        </w:rPr>
        <w:t>energy</w:t>
      </w:r>
      <w:r w:rsidRPr="00876D89">
        <w:rPr>
          <w:rFonts w:ascii="Times New Roman"/>
          <w:spacing w:val="-5"/>
          <w:highlight w:val="yellow"/>
        </w:rPr>
        <w:t xml:space="preserve"> </w:t>
      </w:r>
      <w:r w:rsidRPr="00876D89">
        <w:rPr>
          <w:rFonts w:ascii="Times New Roman"/>
          <w:highlight w:val="yellow"/>
        </w:rPr>
        <w:t>ball</w:t>
      </w:r>
      <w:r w:rsidRPr="00876D89">
        <w:rPr>
          <w:rFonts w:ascii="Times New Roman"/>
          <w:spacing w:val="-2"/>
          <w:highlight w:val="yellow"/>
        </w:rPr>
        <w:t xml:space="preserve"> </w:t>
      </w:r>
      <w:r w:rsidRPr="00876D89">
        <w:rPr>
          <w:rFonts w:ascii="Times New Roman"/>
          <w:highlight w:val="yellow"/>
        </w:rPr>
        <w:t>milling,</w:t>
      </w:r>
      <w:r w:rsidRPr="00876D89">
        <w:rPr>
          <w:rFonts w:ascii="Times New Roman"/>
          <w:spacing w:val="-4"/>
          <w:highlight w:val="yellow"/>
        </w:rPr>
        <w:t xml:space="preserve"> </w:t>
      </w:r>
      <w:r w:rsidRPr="00876D89">
        <w:rPr>
          <w:rFonts w:ascii="Times New Roman"/>
          <w:highlight w:val="yellow"/>
        </w:rPr>
        <w:t>spray</w:t>
      </w:r>
      <w:r w:rsidRPr="00876D89">
        <w:rPr>
          <w:rFonts w:ascii="Times New Roman"/>
          <w:spacing w:val="-7"/>
          <w:highlight w:val="yellow"/>
        </w:rPr>
        <w:t xml:space="preserve"> </w:t>
      </w:r>
      <w:r w:rsidRPr="00876D89">
        <w:rPr>
          <w:rFonts w:ascii="Times New Roman"/>
          <w:highlight w:val="yellow"/>
        </w:rPr>
        <w:t>drying, and</w:t>
      </w:r>
      <w:r w:rsidRPr="00876D89">
        <w:rPr>
          <w:rFonts w:ascii="Times New Roman"/>
          <w:spacing w:val="-13"/>
          <w:highlight w:val="yellow"/>
        </w:rPr>
        <w:t xml:space="preserve"> </w:t>
      </w:r>
      <w:r w:rsidRPr="00876D89">
        <w:rPr>
          <w:rFonts w:ascii="Times New Roman"/>
          <w:highlight w:val="yellow"/>
        </w:rPr>
        <w:t>in</w:t>
      </w:r>
      <w:r w:rsidRPr="00876D89">
        <w:rPr>
          <w:rFonts w:ascii="Times New Roman"/>
          <w:spacing w:val="-12"/>
          <w:highlight w:val="yellow"/>
        </w:rPr>
        <w:t xml:space="preserve"> </w:t>
      </w:r>
      <w:r w:rsidRPr="00876D89">
        <w:rPr>
          <w:rFonts w:ascii="Times New Roman"/>
          <w:highlight w:val="yellow"/>
        </w:rPr>
        <w:t>situ</w:t>
      </w:r>
      <w:r w:rsidRPr="00876D89">
        <w:rPr>
          <w:rFonts w:ascii="Times New Roman"/>
          <w:spacing w:val="-13"/>
          <w:highlight w:val="yellow"/>
        </w:rPr>
        <w:t xml:space="preserve"> </w:t>
      </w:r>
      <w:proofErr w:type="spellStart"/>
      <w:r w:rsidR="00022010" w:rsidRPr="00876D89">
        <w:rPr>
          <w:rFonts w:ascii="Times New Roman"/>
          <w:highlight w:val="yellow"/>
        </w:rPr>
        <w:t>carboni</w:t>
      </w:r>
      <w:r w:rsidR="00022010" w:rsidRPr="00876D89">
        <w:rPr>
          <w:rFonts w:ascii="Times New Roman"/>
          <w:highlight w:val="yellow"/>
        </w:rPr>
        <w:t>s</w:t>
      </w:r>
      <w:r w:rsidR="00022010" w:rsidRPr="00876D89">
        <w:rPr>
          <w:rFonts w:ascii="Times New Roman"/>
          <w:highlight w:val="yellow"/>
        </w:rPr>
        <w:t>ation</w:t>
      </w:r>
      <w:proofErr w:type="spellEnd"/>
      <w:r w:rsidRPr="00876D89">
        <w:rPr>
          <w:rFonts w:ascii="Times New Roman"/>
          <w:highlight w:val="yellow"/>
        </w:rPr>
        <w:t>.</w:t>
      </w:r>
      <w:r w:rsidRPr="00876D89">
        <w:rPr>
          <w:rFonts w:ascii="Times New Roman"/>
          <w:spacing w:val="-12"/>
          <w:highlight w:val="yellow"/>
        </w:rPr>
        <w:t xml:space="preserve"> </w:t>
      </w:r>
      <w:r w:rsidRPr="00876D89">
        <w:rPr>
          <w:rFonts w:ascii="Times New Roman"/>
          <w:highlight w:val="yellow"/>
        </w:rPr>
        <w:t>These</w:t>
      </w:r>
      <w:r w:rsidRPr="00876D89">
        <w:rPr>
          <w:rFonts w:ascii="Times New Roman"/>
          <w:spacing w:val="-13"/>
          <w:highlight w:val="yellow"/>
        </w:rPr>
        <w:t xml:space="preserve"> </w:t>
      </w:r>
      <w:r w:rsidRPr="00876D89">
        <w:rPr>
          <w:rFonts w:ascii="Times New Roman"/>
          <w:highlight w:val="yellow"/>
        </w:rPr>
        <w:t>approaches</w:t>
      </w:r>
      <w:r w:rsidRPr="00876D89">
        <w:rPr>
          <w:rFonts w:ascii="Times New Roman"/>
          <w:spacing w:val="-12"/>
          <w:highlight w:val="yellow"/>
        </w:rPr>
        <w:t xml:space="preserve"> </w:t>
      </w:r>
      <w:r w:rsidRPr="00876D89">
        <w:rPr>
          <w:rFonts w:ascii="Times New Roman"/>
          <w:highlight w:val="yellow"/>
        </w:rPr>
        <w:t>not only</w:t>
      </w:r>
      <w:r w:rsidRPr="00876D89">
        <w:rPr>
          <w:rFonts w:ascii="Times New Roman"/>
          <w:spacing w:val="-13"/>
          <w:highlight w:val="yellow"/>
        </w:rPr>
        <w:t xml:space="preserve"> </w:t>
      </w:r>
      <w:r w:rsidRPr="00876D89">
        <w:rPr>
          <w:rFonts w:ascii="Times New Roman"/>
          <w:highlight w:val="yellow"/>
        </w:rPr>
        <w:t>reduce</w:t>
      </w:r>
      <w:r w:rsidRPr="00876D89">
        <w:rPr>
          <w:rFonts w:ascii="Times New Roman"/>
          <w:spacing w:val="-12"/>
          <w:highlight w:val="yellow"/>
        </w:rPr>
        <w:t xml:space="preserve"> </w:t>
      </w:r>
      <w:r w:rsidRPr="00876D89">
        <w:rPr>
          <w:rFonts w:ascii="Times New Roman"/>
          <w:highlight w:val="yellow"/>
        </w:rPr>
        <w:t>cost</w:t>
      </w:r>
      <w:r w:rsidRPr="00876D89">
        <w:rPr>
          <w:rFonts w:ascii="Times New Roman"/>
          <w:spacing w:val="-13"/>
          <w:highlight w:val="yellow"/>
        </w:rPr>
        <w:t xml:space="preserve"> </w:t>
      </w:r>
      <w:r w:rsidRPr="00876D89">
        <w:rPr>
          <w:rFonts w:ascii="Times New Roman"/>
          <w:highlight w:val="yellow"/>
        </w:rPr>
        <w:t>but</w:t>
      </w:r>
      <w:r w:rsidRPr="00876D89">
        <w:rPr>
          <w:rFonts w:ascii="Times New Roman"/>
          <w:spacing w:val="-12"/>
          <w:highlight w:val="yellow"/>
        </w:rPr>
        <w:t xml:space="preserve"> </w:t>
      </w:r>
      <w:r w:rsidRPr="00876D89">
        <w:rPr>
          <w:rFonts w:ascii="Times New Roman"/>
          <w:highlight w:val="yellow"/>
        </w:rPr>
        <w:t>also</w:t>
      </w:r>
      <w:r w:rsidRPr="00876D89">
        <w:rPr>
          <w:rFonts w:ascii="Times New Roman"/>
          <w:spacing w:val="-13"/>
          <w:highlight w:val="yellow"/>
        </w:rPr>
        <w:t xml:space="preserve"> </w:t>
      </w:r>
      <w:r w:rsidRPr="00876D89">
        <w:rPr>
          <w:rFonts w:ascii="Times New Roman"/>
          <w:highlight w:val="yellow"/>
        </w:rPr>
        <w:t>enable</w:t>
      </w:r>
      <w:r>
        <w:rPr>
          <w:rFonts w:ascii="Times New Roman"/>
          <w:spacing w:val="-12"/>
        </w:rPr>
        <w:t xml:space="preserve"> </w:t>
      </w:r>
      <w:r>
        <w:rPr>
          <w:rFonts w:ascii="Times New Roman"/>
        </w:rPr>
        <w:t>tunable</w:t>
      </w:r>
      <w:r>
        <w:rPr>
          <w:rFonts w:ascii="Times New Roman"/>
          <w:spacing w:val="-13"/>
        </w:rPr>
        <w:t xml:space="preserve"> </w:t>
      </w:r>
      <w:r>
        <w:rPr>
          <w:rFonts w:ascii="Times New Roman"/>
        </w:rPr>
        <w:t xml:space="preserve">control of particle morphology and hybrid ratios, making them compatible with commercial electrode fabrication processes [10]. Furthermore, interface engineering using functional binders, surface coatings, and artificial SEI layers has proven effective in </w:t>
      </w:r>
      <w:r>
        <w:rPr>
          <w:rFonts w:ascii="Times New Roman"/>
        </w:rPr>
        <w:t>suppressing interfacial degradation and improving cycling life, particularly in high- loading electrodes designed for electric vehicles and grid-scale applications [2,5].</w:t>
      </w:r>
    </w:p>
    <w:p w:rsidR="00B77181" w:rsidRDefault="0051231A">
      <w:pPr>
        <w:pStyle w:val="BodyText"/>
        <w:ind w:left="216" w:right="934"/>
        <w:jc w:val="both"/>
        <w:rPr>
          <w:rFonts w:ascii="Times New Roman" w:hAnsi="Times New Roman"/>
        </w:rPr>
      </w:pPr>
      <w:r>
        <w:rPr>
          <w:rFonts w:ascii="Times New Roman" w:hAnsi="Times New Roman"/>
        </w:rPr>
        <w:t>Experimental results have consistently shown that Si–graphite hybrids outperform pure</w:t>
      </w:r>
      <w:r>
        <w:rPr>
          <w:rFonts w:ascii="Times New Roman" w:hAnsi="Times New Roman"/>
        </w:rPr>
        <w:t xml:space="preserve"> silicon and pure graphite electrodes in both specific capacity and long-term cycling. For example, Si–graphene hybrid composites exhibit high capacity retention even after 500 cycles</w:t>
      </w:r>
      <w:r>
        <w:rPr>
          <w:rFonts w:ascii="Times New Roman" w:hAnsi="Times New Roman"/>
          <w:spacing w:val="-13"/>
        </w:rPr>
        <w:t xml:space="preserve"> </w:t>
      </w:r>
      <w:r>
        <w:rPr>
          <w:rFonts w:ascii="Times New Roman" w:hAnsi="Times New Roman"/>
        </w:rPr>
        <w:t>and</w:t>
      </w:r>
      <w:r>
        <w:rPr>
          <w:rFonts w:ascii="Times New Roman" w:hAnsi="Times New Roman"/>
          <w:spacing w:val="-12"/>
        </w:rPr>
        <w:t xml:space="preserve"> </w:t>
      </w:r>
      <w:r>
        <w:rPr>
          <w:rFonts w:ascii="Times New Roman" w:hAnsi="Times New Roman"/>
        </w:rPr>
        <w:t>deliver</w:t>
      </w:r>
      <w:r>
        <w:rPr>
          <w:rFonts w:ascii="Times New Roman" w:hAnsi="Times New Roman"/>
          <w:spacing w:val="-12"/>
        </w:rPr>
        <w:t xml:space="preserve"> </w:t>
      </w:r>
      <w:r>
        <w:rPr>
          <w:rFonts w:ascii="Times New Roman" w:hAnsi="Times New Roman"/>
        </w:rPr>
        <w:t>enhanced</w:t>
      </w:r>
      <w:r>
        <w:rPr>
          <w:rFonts w:ascii="Times New Roman" w:hAnsi="Times New Roman"/>
          <w:spacing w:val="-11"/>
        </w:rPr>
        <w:t xml:space="preserve"> </w:t>
      </w:r>
      <w:r>
        <w:rPr>
          <w:rFonts w:ascii="Times New Roman" w:hAnsi="Times New Roman"/>
        </w:rPr>
        <w:t>rate</w:t>
      </w:r>
      <w:r>
        <w:rPr>
          <w:rFonts w:ascii="Times New Roman" w:hAnsi="Times New Roman"/>
          <w:spacing w:val="-12"/>
        </w:rPr>
        <w:t xml:space="preserve"> </w:t>
      </w:r>
      <w:r>
        <w:rPr>
          <w:rFonts w:ascii="Times New Roman" w:hAnsi="Times New Roman"/>
        </w:rPr>
        <w:t>capability</w:t>
      </w:r>
      <w:r>
        <w:rPr>
          <w:rFonts w:ascii="Times New Roman" w:hAnsi="Times New Roman"/>
          <w:spacing w:val="-13"/>
        </w:rPr>
        <w:t xml:space="preserve"> </w:t>
      </w:r>
      <w:r>
        <w:rPr>
          <w:rFonts w:ascii="Times New Roman" w:hAnsi="Times New Roman"/>
        </w:rPr>
        <w:t>due to improved structural and elec</w:t>
      </w:r>
      <w:r>
        <w:rPr>
          <w:rFonts w:ascii="Times New Roman" w:hAnsi="Times New Roman"/>
        </w:rPr>
        <w:t>trical stability [1,7]. In sodium-ion systems, similar hybrid frameworks</w:t>
      </w:r>
      <w:r>
        <w:rPr>
          <w:rFonts w:ascii="Times New Roman" w:hAnsi="Times New Roman"/>
          <w:spacing w:val="-4"/>
        </w:rPr>
        <w:t xml:space="preserve"> </w:t>
      </w:r>
      <w:r>
        <w:rPr>
          <w:rFonts w:ascii="Times New Roman" w:hAnsi="Times New Roman"/>
        </w:rPr>
        <w:t>have</w:t>
      </w:r>
      <w:r>
        <w:rPr>
          <w:rFonts w:ascii="Times New Roman" w:hAnsi="Times New Roman"/>
          <w:spacing w:val="-6"/>
        </w:rPr>
        <w:t xml:space="preserve"> </w:t>
      </w:r>
      <w:r>
        <w:rPr>
          <w:rFonts w:ascii="Times New Roman" w:hAnsi="Times New Roman"/>
        </w:rPr>
        <w:t>shown</w:t>
      </w:r>
      <w:r>
        <w:rPr>
          <w:rFonts w:ascii="Times New Roman" w:hAnsi="Times New Roman"/>
          <w:spacing w:val="-5"/>
        </w:rPr>
        <w:t xml:space="preserve"> </w:t>
      </w:r>
      <w:r>
        <w:rPr>
          <w:rFonts w:ascii="Times New Roman" w:hAnsi="Times New Roman"/>
        </w:rPr>
        <w:t>promise</w:t>
      </w:r>
      <w:r>
        <w:rPr>
          <w:rFonts w:ascii="Times New Roman" w:hAnsi="Times New Roman"/>
          <w:spacing w:val="-6"/>
        </w:rPr>
        <w:t xml:space="preserve"> </w:t>
      </w:r>
      <w:r>
        <w:rPr>
          <w:rFonts w:ascii="Times New Roman" w:hAnsi="Times New Roman"/>
        </w:rPr>
        <w:t>in</w:t>
      </w:r>
      <w:r>
        <w:rPr>
          <w:rFonts w:ascii="Times New Roman" w:hAnsi="Times New Roman"/>
          <w:spacing w:val="-5"/>
        </w:rPr>
        <w:t xml:space="preserve"> </w:t>
      </w:r>
      <w:r>
        <w:rPr>
          <w:rFonts w:ascii="Times New Roman" w:hAnsi="Times New Roman"/>
        </w:rPr>
        <w:t>mitigating the challenges of larger ionic radii through mechanical</w:t>
      </w:r>
      <w:r>
        <w:rPr>
          <w:rFonts w:ascii="Times New Roman" w:hAnsi="Times New Roman"/>
          <w:spacing w:val="-13"/>
        </w:rPr>
        <w:t xml:space="preserve"> </w:t>
      </w:r>
      <w:r>
        <w:rPr>
          <w:rFonts w:ascii="Times New Roman" w:hAnsi="Times New Roman"/>
        </w:rPr>
        <w:t>flexibility</w:t>
      </w:r>
      <w:r>
        <w:rPr>
          <w:rFonts w:ascii="Times New Roman" w:hAnsi="Times New Roman"/>
          <w:spacing w:val="-12"/>
        </w:rPr>
        <w:t xml:space="preserve"> </w:t>
      </w:r>
      <w:r>
        <w:rPr>
          <w:rFonts w:ascii="Times New Roman" w:hAnsi="Times New Roman"/>
        </w:rPr>
        <w:t>and</w:t>
      </w:r>
      <w:r>
        <w:rPr>
          <w:rFonts w:ascii="Times New Roman" w:hAnsi="Times New Roman"/>
          <w:spacing w:val="-13"/>
        </w:rPr>
        <w:t xml:space="preserve"> </w:t>
      </w:r>
      <w:r>
        <w:rPr>
          <w:rFonts w:ascii="Times New Roman" w:hAnsi="Times New Roman"/>
        </w:rPr>
        <w:t>optimized</w:t>
      </w:r>
      <w:r>
        <w:rPr>
          <w:rFonts w:ascii="Times New Roman" w:hAnsi="Times New Roman"/>
          <w:spacing w:val="-12"/>
        </w:rPr>
        <w:t xml:space="preserve"> </w:t>
      </w:r>
      <w:r>
        <w:rPr>
          <w:rFonts w:ascii="Times New Roman" w:hAnsi="Times New Roman"/>
        </w:rPr>
        <w:t>electronic pathways [4,6].</w:t>
      </w:r>
    </w:p>
    <w:p w:rsidR="00B77181" w:rsidRDefault="0051231A">
      <w:pPr>
        <w:pStyle w:val="BodyText"/>
        <w:spacing w:before="229"/>
        <w:ind w:left="216" w:right="935"/>
        <w:jc w:val="both"/>
        <w:rPr>
          <w:rFonts w:ascii="Times New Roman"/>
        </w:rPr>
      </w:pPr>
      <w:r>
        <w:rPr>
          <w:rFonts w:ascii="Times New Roman"/>
        </w:rPr>
        <w:t>This</w:t>
      </w:r>
      <w:r>
        <w:rPr>
          <w:rFonts w:ascii="Times New Roman"/>
          <w:spacing w:val="-9"/>
        </w:rPr>
        <w:t xml:space="preserve"> </w:t>
      </w:r>
      <w:r>
        <w:rPr>
          <w:rFonts w:ascii="Times New Roman"/>
        </w:rPr>
        <w:t>balance</w:t>
      </w:r>
      <w:r>
        <w:rPr>
          <w:rFonts w:ascii="Times New Roman"/>
          <w:spacing w:val="-8"/>
        </w:rPr>
        <w:t xml:space="preserve"> </w:t>
      </w:r>
      <w:r>
        <w:rPr>
          <w:rFonts w:ascii="Times New Roman"/>
        </w:rPr>
        <w:t>of</w:t>
      </w:r>
      <w:r>
        <w:rPr>
          <w:rFonts w:ascii="Times New Roman"/>
          <w:spacing w:val="-10"/>
        </w:rPr>
        <w:t xml:space="preserve"> </w:t>
      </w:r>
      <w:r>
        <w:rPr>
          <w:rFonts w:ascii="Times New Roman"/>
        </w:rPr>
        <w:t>capacity</w:t>
      </w:r>
      <w:r>
        <w:rPr>
          <w:rFonts w:ascii="Times New Roman"/>
          <w:spacing w:val="-10"/>
        </w:rPr>
        <w:t xml:space="preserve"> </w:t>
      </w:r>
      <w:r>
        <w:rPr>
          <w:rFonts w:ascii="Times New Roman"/>
        </w:rPr>
        <w:t>and</w:t>
      </w:r>
      <w:r>
        <w:rPr>
          <w:rFonts w:ascii="Times New Roman"/>
          <w:spacing w:val="-7"/>
        </w:rPr>
        <w:t xml:space="preserve"> </w:t>
      </w:r>
      <w:r>
        <w:rPr>
          <w:rFonts w:ascii="Times New Roman"/>
        </w:rPr>
        <w:t>stability</w:t>
      </w:r>
      <w:r>
        <w:rPr>
          <w:rFonts w:ascii="Times New Roman"/>
          <w:spacing w:val="-11"/>
        </w:rPr>
        <w:t xml:space="preserve"> </w:t>
      </w:r>
      <w:r>
        <w:rPr>
          <w:rFonts w:ascii="Times New Roman"/>
        </w:rPr>
        <w:t>positions hybrid anodes as a transitional platform between conventional graphite and emerging solid-state designs [9].</w:t>
      </w:r>
    </w:p>
    <w:p w:rsidR="00B77181" w:rsidRDefault="0051231A">
      <w:pPr>
        <w:pStyle w:val="BodyText"/>
        <w:spacing w:before="2"/>
        <w:ind w:left="216" w:right="932"/>
        <w:jc w:val="both"/>
        <w:rPr>
          <w:rFonts w:ascii="Times New Roman" w:hAnsi="Times New Roman"/>
        </w:rPr>
      </w:pPr>
      <w:r>
        <w:rPr>
          <w:rFonts w:ascii="Times New Roman" w:hAnsi="Times New Roman"/>
        </w:rPr>
        <w:t xml:space="preserve">Despite considerable advancements, several barriers </w:t>
      </w:r>
      <w:r w:rsidRPr="00876D89">
        <w:rPr>
          <w:rFonts w:ascii="Times New Roman" w:hAnsi="Times New Roman"/>
          <w:highlight w:val="yellow"/>
        </w:rPr>
        <w:t xml:space="preserve">remain before </w:t>
      </w:r>
      <w:r w:rsidR="008F33EB" w:rsidRPr="00876D89">
        <w:rPr>
          <w:rFonts w:ascii="Times New Roman" w:hAnsi="Times New Roman"/>
          <w:highlight w:val="yellow"/>
        </w:rPr>
        <w:t>Si-</w:t>
      </w:r>
      <w:r w:rsidRPr="00876D89">
        <w:rPr>
          <w:rFonts w:ascii="Times New Roman" w:hAnsi="Times New Roman"/>
          <w:highlight w:val="yellow"/>
        </w:rPr>
        <w:t>graphite</w:t>
      </w:r>
      <w:r>
        <w:rPr>
          <w:rFonts w:ascii="Times New Roman" w:hAnsi="Times New Roman"/>
        </w:rPr>
        <w:t xml:space="preserve"> hybrid systems can achieve large-scale industrial adoption.</w:t>
      </w:r>
      <w:r>
        <w:rPr>
          <w:rFonts w:ascii="Times New Roman" w:hAnsi="Times New Roman"/>
        </w:rPr>
        <w:t xml:space="preserve"> SEI instability remains a primary cause of performance degradation during extended cycling, as repeated volume changes induce fracture and reformation of the SEI [6,7]. High initial irreversible capacity loss remains</w:t>
      </w:r>
      <w:r>
        <w:rPr>
          <w:rFonts w:ascii="Times New Roman" w:hAnsi="Times New Roman"/>
          <w:spacing w:val="50"/>
        </w:rPr>
        <w:t xml:space="preserve"> </w:t>
      </w:r>
      <w:r>
        <w:rPr>
          <w:rFonts w:ascii="Times New Roman" w:hAnsi="Times New Roman"/>
        </w:rPr>
        <w:t>problematic,</w:t>
      </w:r>
      <w:r>
        <w:rPr>
          <w:rFonts w:ascii="Times New Roman" w:hAnsi="Times New Roman"/>
          <w:spacing w:val="52"/>
        </w:rPr>
        <w:t xml:space="preserve"> </w:t>
      </w:r>
      <w:r>
        <w:rPr>
          <w:rFonts w:ascii="Times New Roman" w:hAnsi="Times New Roman"/>
        </w:rPr>
        <w:t>particularly</w:t>
      </w:r>
      <w:r>
        <w:rPr>
          <w:rFonts w:ascii="Times New Roman" w:hAnsi="Times New Roman"/>
          <w:spacing w:val="48"/>
        </w:rPr>
        <w:t xml:space="preserve"> </w:t>
      </w:r>
      <w:r>
        <w:rPr>
          <w:rFonts w:ascii="Times New Roman" w:hAnsi="Times New Roman"/>
        </w:rPr>
        <w:t>in</w:t>
      </w:r>
      <w:r>
        <w:rPr>
          <w:rFonts w:ascii="Times New Roman" w:hAnsi="Times New Roman"/>
          <w:spacing w:val="50"/>
        </w:rPr>
        <w:t xml:space="preserve"> </w:t>
      </w:r>
      <w:r>
        <w:rPr>
          <w:rFonts w:ascii="Times New Roman" w:hAnsi="Times New Roman"/>
          <w:spacing w:val="-2"/>
        </w:rPr>
        <w:t>silicon-</w:t>
      </w:r>
    </w:p>
    <w:p w:rsidR="00B77181" w:rsidRDefault="00B77181">
      <w:pPr>
        <w:pStyle w:val="BodyText"/>
        <w:jc w:val="both"/>
        <w:rPr>
          <w:rFonts w:ascii="Times New Roman" w:hAnsi="Times New Roman"/>
        </w:rPr>
        <w:sectPr w:rsidR="00B77181">
          <w:type w:val="continuous"/>
          <w:pgSz w:w="12240" w:h="15840"/>
          <w:pgMar w:top="220" w:right="1080" w:bottom="280" w:left="1800" w:header="32" w:footer="0" w:gutter="0"/>
          <w:cols w:num="2" w:space="720" w:equalWidth="0">
            <w:col w:w="4003" w:space="462"/>
            <w:col w:w="4895"/>
          </w:cols>
        </w:sectPr>
      </w:pPr>
    </w:p>
    <w:p w:rsidR="00B77181" w:rsidRDefault="0051231A">
      <w:pPr>
        <w:pStyle w:val="BodyText"/>
        <w:spacing w:before="10"/>
        <w:rPr>
          <w:rFonts w:ascii="Times New Roman"/>
          <w:sz w:val="2"/>
        </w:rPr>
      </w:pPr>
      <w:r>
        <w:rPr>
          <w:rFonts w:ascii="Times New Roman"/>
          <w:noProof/>
          <w:sz w:val="2"/>
        </w:rPr>
        <mc:AlternateContent>
          <mc:Choice Requires="wps">
            <w:drawing>
              <wp:anchor distT="0" distB="0" distL="0" distR="0" simplePos="0" relativeHeight="251650560" behindDoc="0" locked="0" layoutInCell="1" allowOverlap="1">
                <wp:simplePos x="0" y="0"/>
                <wp:positionH relativeFrom="page">
                  <wp:posOffset>739140</wp:posOffset>
                </wp:positionH>
                <wp:positionV relativeFrom="page">
                  <wp:posOffset>9006840</wp:posOffset>
                </wp:positionV>
                <wp:extent cx="5991860" cy="182880"/>
                <wp:effectExtent l="0" t="0" r="0" b="0"/>
                <wp:wrapNone/>
                <wp:docPr id="6" name="Textbox 6" descr="#AnnotID = 962072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860" cy="182880"/>
                        </a:xfrm>
                        <a:prstGeom prst="rect">
                          <a:avLst/>
                        </a:prstGeom>
                      </wps:spPr>
                      <wps:txbx>
                        <w:txbxContent>
                          <w:p w:rsidR="00B77181" w:rsidRDefault="00D44F23">
                            <w:pPr>
                              <w:spacing w:line="288" w:lineRule="exact"/>
                              <w:ind w:left="-1" w:right="-15"/>
                              <w:rPr>
                                <w:rFonts w:ascii="Lucida Sans Unicode" w:hAnsi="Lucida Sans Unicode"/>
                                <w:sz w:val="24"/>
                              </w:rPr>
                            </w:pPr>
                            <w:r>
                              <w:rPr>
                                <w:rFonts w:ascii="Lucida Sans Unicode" w:hAnsi="Lucida Sans Unicode"/>
                                <w:sz w:val="24"/>
                              </w:rPr>
                              <w:t>T</w:t>
                            </w:r>
                            <w:r w:rsidR="0051231A">
                              <w:rPr>
                                <w:rFonts w:ascii="Lucida Sans Unicode" w:hAnsi="Lucida Sans Unicode"/>
                                <w:sz w:val="24"/>
                              </w:rPr>
                              <w:t>able</w:t>
                            </w:r>
                            <w:r w:rsidR="0051231A">
                              <w:rPr>
                                <w:rFonts w:ascii="Lucida Sans Unicode" w:hAnsi="Lucida Sans Unicode"/>
                                <w:spacing w:val="-11"/>
                                <w:sz w:val="24"/>
                              </w:rPr>
                              <w:t xml:space="preserve"> </w:t>
                            </w:r>
                            <w:r w:rsidR="0051231A">
                              <w:rPr>
                                <w:rFonts w:ascii="Lucida Sans Unicode" w:hAnsi="Lucida Sans Unicode"/>
                                <w:sz w:val="24"/>
                              </w:rPr>
                              <w:t>1</w:t>
                            </w:r>
                            <w:r w:rsidR="0059422F">
                              <w:rPr>
                                <w:rFonts w:ascii="Lucida Sans Unicode" w:hAnsi="Lucida Sans Unicode"/>
                                <w:sz w:val="24"/>
                              </w:rPr>
                              <w:t>:</w:t>
                            </w:r>
                            <w:r w:rsidR="0051231A">
                              <w:rPr>
                                <w:rFonts w:ascii="Lucida Sans Unicode" w:hAnsi="Lucida Sans Unicode"/>
                                <w:spacing w:val="-10"/>
                                <w:sz w:val="24"/>
                              </w:rPr>
                              <w:t xml:space="preserve"> </w:t>
                            </w:r>
                            <w:r w:rsidR="0051231A">
                              <w:rPr>
                                <w:rFonts w:ascii="Lucida Sans Unicode" w:hAnsi="Lucida Sans Unicode"/>
                                <w:sz w:val="24"/>
                              </w:rPr>
                              <w:t>Comparison</w:t>
                            </w:r>
                            <w:r w:rsidR="0051231A">
                              <w:rPr>
                                <w:rFonts w:ascii="Lucida Sans Unicode" w:hAnsi="Lucida Sans Unicode"/>
                                <w:spacing w:val="-11"/>
                                <w:sz w:val="24"/>
                              </w:rPr>
                              <w:t xml:space="preserve"> </w:t>
                            </w:r>
                            <w:r w:rsidR="0051231A">
                              <w:rPr>
                                <w:rFonts w:ascii="Lucida Sans Unicode" w:hAnsi="Lucida Sans Unicode"/>
                                <w:sz w:val="24"/>
                              </w:rPr>
                              <w:t>of</w:t>
                            </w:r>
                            <w:r w:rsidR="0051231A">
                              <w:rPr>
                                <w:rFonts w:ascii="Lucida Sans Unicode" w:hAnsi="Lucida Sans Unicode"/>
                                <w:spacing w:val="-11"/>
                                <w:sz w:val="24"/>
                              </w:rPr>
                              <w:t xml:space="preserve"> </w:t>
                            </w:r>
                            <w:r w:rsidR="0051231A">
                              <w:rPr>
                                <w:rFonts w:ascii="Lucida Sans Unicode" w:hAnsi="Lucida Sans Unicode"/>
                                <w:sz w:val="24"/>
                              </w:rPr>
                              <w:t>Graphite,</w:t>
                            </w:r>
                            <w:r w:rsidR="0051231A">
                              <w:rPr>
                                <w:rFonts w:ascii="Lucida Sans Unicode" w:hAnsi="Lucida Sans Unicode"/>
                                <w:spacing w:val="-10"/>
                                <w:sz w:val="24"/>
                              </w:rPr>
                              <w:t xml:space="preserve"> </w:t>
                            </w:r>
                            <w:r w:rsidR="0051231A">
                              <w:rPr>
                                <w:rFonts w:ascii="Lucida Sans Unicode" w:hAnsi="Lucida Sans Unicode"/>
                                <w:sz w:val="24"/>
                              </w:rPr>
                              <w:t>Silicon,</w:t>
                            </w:r>
                            <w:r w:rsidR="0051231A">
                              <w:rPr>
                                <w:rFonts w:ascii="Lucida Sans Unicode" w:hAnsi="Lucida Sans Unicode"/>
                                <w:spacing w:val="-11"/>
                                <w:sz w:val="24"/>
                              </w:rPr>
                              <w:t xml:space="preserve"> </w:t>
                            </w:r>
                            <w:r w:rsidR="0051231A">
                              <w:rPr>
                                <w:rFonts w:ascii="Lucida Sans Unicode" w:hAnsi="Lucida Sans Unicode"/>
                                <w:sz w:val="24"/>
                              </w:rPr>
                              <w:t>and</w:t>
                            </w:r>
                            <w:r w:rsidR="0051231A">
                              <w:rPr>
                                <w:rFonts w:ascii="Lucida Sans Unicode" w:hAnsi="Lucida Sans Unicode"/>
                                <w:spacing w:val="-10"/>
                                <w:sz w:val="24"/>
                              </w:rPr>
                              <w:t xml:space="preserve"> </w:t>
                            </w:r>
                            <w:r w:rsidR="0051231A">
                              <w:rPr>
                                <w:rFonts w:ascii="Lucida Sans Unicode" w:hAnsi="Lucida Sans Unicode"/>
                                <w:sz w:val="24"/>
                              </w:rPr>
                              <w:t>Si–Graphite</w:t>
                            </w:r>
                            <w:r w:rsidR="0051231A">
                              <w:rPr>
                                <w:rFonts w:ascii="Lucida Sans Unicode" w:hAnsi="Lucida Sans Unicode"/>
                                <w:spacing w:val="-10"/>
                                <w:sz w:val="24"/>
                              </w:rPr>
                              <w:t xml:space="preserve"> </w:t>
                            </w:r>
                            <w:r w:rsidR="0051231A">
                              <w:rPr>
                                <w:rFonts w:ascii="Lucida Sans Unicode" w:hAnsi="Lucida Sans Unicode"/>
                                <w:sz w:val="24"/>
                              </w:rPr>
                              <w:t>Hybrid</w:t>
                            </w:r>
                            <w:r w:rsidR="0051231A">
                              <w:rPr>
                                <w:rFonts w:ascii="Lucida Sans Unicode" w:hAnsi="Lucida Sans Unicode"/>
                                <w:spacing w:val="-10"/>
                                <w:sz w:val="24"/>
                              </w:rPr>
                              <w:t xml:space="preserve"> </w:t>
                            </w:r>
                            <w:r w:rsidR="0051231A">
                              <w:rPr>
                                <w:rFonts w:ascii="Lucida Sans Unicode" w:hAnsi="Lucida Sans Unicode"/>
                                <w:sz w:val="24"/>
                              </w:rPr>
                              <w:t>Anode</w:t>
                            </w:r>
                            <w:r w:rsidR="0051231A">
                              <w:rPr>
                                <w:rFonts w:ascii="Lucida Sans Unicode" w:hAnsi="Lucida Sans Unicode"/>
                                <w:spacing w:val="-11"/>
                                <w:sz w:val="24"/>
                              </w:rPr>
                              <w:t xml:space="preserve"> </w:t>
                            </w:r>
                            <w:r w:rsidR="0051231A">
                              <w:rPr>
                                <w:rFonts w:ascii="Lucida Sans Unicode" w:hAnsi="Lucida Sans Unicode"/>
                                <w:spacing w:val="-2"/>
                                <w:sz w:val="24"/>
                              </w:rPr>
                              <w:t>Materials</w:t>
                            </w:r>
                          </w:p>
                        </w:txbxContent>
                      </wps:txbx>
                      <wps:bodyPr wrap="square" lIns="0" tIns="0" rIns="0" bIns="0" rtlCol="0">
                        <a:noAutofit/>
                      </wps:bodyPr>
                    </wps:wsp>
                  </a:graphicData>
                </a:graphic>
              </wp:anchor>
            </w:drawing>
          </mc:Choice>
          <mc:Fallback>
            <w:pict>
              <v:shape id="Textbox 6" o:spid="_x0000_s1028" type="#_x0000_t202" alt="#AnnotID = 962072674" style="position:absolute;margin-left:58.2pt;margin-top:709.2pt;width:471.8pt;height:14.4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" filled="f" stroked="f">
                <v:textbox inset="0,0,0,0">
                  <w:txbxContent>
                    <w:p w:rsidR="00B77181" w:rsidRDefault="00D44F23">
                      <w:pPr>
                        <w:spacing w:line="288" w:lineRule="exact"/>
                        <w:ind w:left="-1" w:right="-15"/>
                        <w:rPr>
                          <w:rFonts w:ascii="Lucida Sans Unicode" w:hAnsi="Lucida Sans Unicode"/>
                          <w:sz w:val="24"/>
                        </w:rPr>
                      </w:pPr>
                      <w:r>
                        <w:rPr>
                          <w:rFonts w:ascii="Lucida Sans Unicode" w:hAnsi="Lucida Sans Unicode"/>
                          <w:sz w:val="24"/>
                        </w:rPr>
                        <w:t>T</w:t>
                      </w:r>
                      <w:r w:rsidR="0051231A">
                        <w:rPr>
                          <w:rFonts w:ascii="Lucida Sans Unicode" w:hAnsi="Lucida Sans Unicode"/>
                          <w:sz w:val="24"/>
                        </w:rPr>
                        <w:t>able</w:t>
                      </w:r>
                      <w:r w:rsidR="0051231A">
                        <w:rPr>
                          <w:rFonts w:ascii="Lucida Sans Unicode" w:hAnsi="Lucida Sans Unicode"/>
                          <w:spacing w:val="-11"/>
                          <w:sz w:val="24"/>
                        </w:rPr>
                        <w:t xml:space="preserve"> </w:t>
                      </w:r>
                      <w:r w:rsidR="0051231A">
                        <w:rPr>
                          <w:rFonts w:ascii="Lucida Sans Unicode" w:hAnsi="Lucida Sans Unicode"/>
                          <w:sz w:val="24"/>
                        </w:rPr>
                        <w:t>1</w:t>
                      </w:r>
                      <w:r w:rsidR="0059422F">
                        <w:rPr>
                          <w:rFonts w:ascii="Lucida Sans Unicode" w:hAnsi="Lucida Sans Unicode"/>
                          <w:sz w:val="24"/>
                        </w:rPr>
                        <w:t>:</w:t>
                      </w:r>
                      <w:r w:rsidR="0051231A">
                        <w:rPr>
                          <w:rFonts w:ascii="Lucida Sans Unicode" w:hAnsi="Lucida Sans Unicode"/>
                          <w:spacing w:val="-10"/>
                          <w:sz w:val="24"/>
                        </w:rPr>
                        <w:t xml:space="preserve"> </w:t>
                      </w:r>
                      <w:r w:rsidR="0051231A">
                        <w:rPr>
                          <w:rFonts w:ascii="Lucida Sans Unicode" w:hAnsi="Lucida Sans Unicode"/>
                          <w:sz w:val="24"/>
                        </w:rPr>
                        <w:t>Comparison</w:t>
                      </w:r>
                      <w:r w:rsidR="0051231A">
                        <w:rPr>
                          <w:rFonts w:ascii="Lucida Sans Unicode" w:hAnsi="Lucida Sans Unicode"/>
                          <w:spacing w:val="-11"/>
                          <w:sz w:val="24"/>
                        </w:rPr>
                        <w:t xml:space="preserve"> </w:t>
                      </w:r>
                      <w:r w:rsidR="0051231A">
                        <w:rPr>
                          <w:rFonts w:ascii="Lucida Sans Unicode" w:hAnsi="Lucida Sans Unicode"/>
                          <w:sz w:val="24"/>
                        </w:rPr>
                        <w:t>of</w:t>
                      </w:r>
                      <w:r w:rsidR="0051231A">
                        <w:rPr>
                          <w:rFonts w:ascii="Lucida Sans Unicode" w:hAnsi="Lucida Sans Unicode"/>
                          <w:spacing w:val="-11"/>
                          <w:sz w:val="24"/>
                        </w:rPr>
                        <w:t xml:space="preserve"> </w:t>
                      </w:r>
                      <w:r w:rsidR="0051231A">
                        <w:rPr>
                          <w:rFonts w:ascii="Lucida Sans Unicode" w:hAnsi="Lucida Sans Unicode"/>
                          <w:sz w:val="24"/>
                        </w:rPr>
                        <w:t>Graphite,</w:t>
                      </w:r>
                      <w:r w:rsidR="0051231A">
                        <w:rPr>
                          <w:rFonts w:ascii="Lucida Sans Unicode" w:hAnsi="Lucida Sans Unicode"/>
                          <w:spacing w:val="-10"/>
                          <w:sz w:val="24"/>
                        </w:rPr>
                        <w:t xml:space="preserve"> </w:t>
                      </w:r>
                      <w:r w:rsidR="0051231A">
                        <w:rPr>
                          <w:rFonts w:ascii="Lucida Sans Unicode" w:hAnsi="Lucida Sans Unicode"/>
                          <w:sz w:val="24"/>
                        </w:rPr>
                        <w:t>Silicon,</w:t>
                      </w:r>
                      <w:r w:rsidR="0051231A">
                        <w:rPr>
                          <w:rFonts w:ascii="Lucida Sans Unicode" w:hAnsi="Lucida Sans Unicode"/>
                          <w:spacing w:val="-11"/>
                          <w:sz w:val="24"/>
                        </w:rPr>
                        <w:t xml:space="preserve"> </w:t>
                      </w:r>
                      <w:r w:rsidR="0051231A">
                        <w:rPr>
                          <w:rFonts w:ascii="Lucida Sans Unicode" w:hAnsi="Lucida Sans Unicode"/>
                          <w:sz w:val="24"/>
                        </w:rPr>
                        <w:t>and</w:t>
                      </w:r>
                      <w:r w:rsidR="0051231A">
                        <w:rPr>
                          <w:rFonts w:ascii="Lucida Sans Unicode" w:hAnsi="Lucida Sans Unicode"/>
                          <w:spacing w:val="-10"/>
                          <w:sz w:val="24"/>
                        </w:rPr>
                        <w:t xml:space="preserve"> </w:t>
                      </w:r>
                      <w:r w:rsidR="0051231A">
                        <w:rPr>
                          <w:rFonts w:ascii="Lucida Sans Unicode" w:hAnsi="Lucida Sans Unicode"/>
                          <w:sz w:val="24"/>
                        </w:rPr>
                        <w:t>Si–Graphite</w:t>
                      </w:r>
                      <w:r w:rsidR="0051231A">
                        <w:rPr>
                          <w:rFonts w:ascii="Lucida Sans Unicode" w:hAnsi="Lucida Sans Unicode"/>
                          <w:spacing w:val="-10"/>
                          <w:sz w:val="24"/>
                        </w:rPr>
                        <w:t xml:space="preserve"> </w:t>
                      </w:r>
                      <w:r w:rsidR="0051231A">
                        <w:rPr>
                          <w:rFonts w:ascii="Lucida Sans Unicode" w:hAnsi="Lucida Sans Unicode"/>
                          <w:sz w:val="24"/>
                        </w:rPr>
                        <w:t>Hybrid</w:t>
                      </w:r>
                      <w:r w:rsidR="0051231A">
                        <w:rPr>
                          <w:rFonts w:ascii="Lucida Sans Unicode" w:hAnsi="Lucida Sans Unicode"/>
                          <w:spacing w:val="-10"/>
                          <w:sz w:val="24"/>
                        </w:rPr>
                        <w:t xml:space="preserve"> </w:t>
                      </w:r>
                      <w:r w:rsidR="0051231A">
                        <w:rPr>
                          <w:rFonts w:ascii="Lucida Sans Unicode" w:hAnsi="Lucida Sans Unicode"/>
                          <w:sz w:val="24"/>
                        </w:rPr>
                        <w:t>Anode</w:t>
                      </w:r>
                      <w:r w:rsidR="0051231A">
                        <w:rPr>
                          <w:rFonts w:ascii="Lucida Sans Unicode" w:hAnsi="Lucida Sans Unicode"/>
                          <w:spacing w:val="-11"/>
                          <w:sz w:val="24"/>
                        </w:rPr>
                        <w:t xml:space="preserve"> </w:t>
                      </w:r>
                      <w:r w:rsidR="0051231A">
                        <w:rPr>
                          <w:rFonts w:ascii="Lucida Sans Unicode" w:hAnsi="Lucida Sans Unicode"/>
                          <w:spacing w:val="-2"/>
                          <w:sz w:val="24"/>
                        </w:rPr>
                        <w:t>Materials</w:t>
                      </w:r>
                    </w:p>
                  </w:txbxContent>
                </v:textbox>
                <w10:wrap anchorx="page" anchory="page"/>
              </v:shape>
            </w:pict>
          </mc:Fallback>
        </mc:AlternateContent>
      </w:r>
    </w:p>
    <w:tbl>
      <w:tblPr>
        <w:tblW w:w="0" w:type="auto"/>
        <w:tblInd w:w="231" w:type="dxa"/>
        <w:tblBorders>
          <w:top w:val="single" w:sz="6" w:space="0" w:color="9A9A9A"/>
          <w:left w:val="single" w:sz="6" w:space="0" w:color="9A9A9A"/>
          <w:bottom w:val="single" w:sz="6" w:space="0" w:color="9A9A9A"/>
          <w:right w:val="single" w:sz="6" w:space="0" w:color="9A9A9A"/>
          <w:insideH w:val="single" w:sz="6" w:space="0" w:color="9A9A9A"/>
          <w:insideV w:val="single" w:sz="6" w:space="0" w:color="9A9A9A"/>
        </w:tblBorders>
        <w:tblLayout w:type="fixed"/>
        <w:tblCellMar>
          <w:left w:w="0" w:type="dxa"/>
          <w:right w:w="0" w:type="dxa"/>
        </w:tblCellMar>
        <w:tblLook w:val="01E0" w:firstRow="1" w:lastRow="1" w:firstColumn="1" w:lastColumn="1" w:noHBand="0" w:noVBand="0"/>
      </w:tblPr>
      <w:tblGrid>
        <w:gridCol w:w="1700"/>
        <w:gridCol w:w="994"/>
        <w:gridCol w:w="850"/>
        <w:gridCol w:w="1554"/>
        <w:gridCol w:w="3259"/>
      </w:tblGrid>
      <w:tr w:rsidR="00B77181">
        <w:trPr>
          <w:trHeight w:val="805"/>
        </w:trPr>
        <w:tc>
          <w:tcPr>
            <w:tcW w:w="1700" w:type="dxa"/>
          </w:tcPr>
          <w:p w:rsidR="00B77181" w:rsidRDefault="0051231A">
            <w:pPr>
              <w:pStyle w:val="TableParagraph"/>
              <w:spacing w:before="21"/>
              <w:rPr>
                <w:rFonts w:ascii="Times New Roman"/>
                <w:b/>
                <w:sz w:val="18"/>
              </w:rPr>
            </w:pPr>
            <w:r>
              <w:rPr>
                <w:rFonts w:ascii="Times New Roman"/>
                <w:b/>
                <w:sz w:val="18"/>
              </w:rPr>
              <w:t>Material</w:t>
            </w:r>
            <w:r>
              <w:rPr>
                <w:rFonts w:ascii="Times New Roman"/>
                <w:b/>
                <w:spacing w:val="-5"/>
                <w:sz w:val="18"/>
              </w:rPr>
              <w:t xml:space="preserve"> </w:t>
            </w:r>
            <w:r>
              <w:rPr>
                <w:rFonts w:ascii="Times New Roman"/>
                <w:b/>
                <w:spacing w:val="-4"/>
                <w:sz w:val="18"/>
              </w:rPr>
              <w:t>Type</w:t>
            </w:r>
          </w:p>
        </w:tc>
        <w:tc>
          <w:tcPr>
            <w:tcW w:w="994" w:type="dxa"/>
          </w:tcPr>
          <w:p w:rsidR="00B77181" w:rsidRDefault="0051231A">
            <w:pPr>
              <w:pStyle w:val="TableParagraph"/>
              <w:spacing w:before="21"/>
              <w:rPr>
                <w:rFonts w:ascii="Times New Roman" w:hAnsi="Times New Roman"/>
                <w:b/>
                <w:sz w:val="18"/>
              </w:rPr>
            </w:pPr>
            <w:r>
              <w:rPr>
                <w:rFonts w:ascii="Times New Roman" w:hAnsi="Times New Roman"/>
                <w:b/>
                <w:spacing w:val="-2"/>
                <w:sz w:val="18"/>
              </w:rPr>
              <w:t xml:space="preserve">Specific Capacity </w:t>
            </w:r>
            <w:r>
              <w:rPr>
                <w:rFonts w:ascii="Times New Roman" w:hAnsi="Times New Roman"/>
                <w:b/>
                <w:sz w:val="18"/>
              </w:rPr>
              <w:t>(</w:t>
            </w:r>
            <w:proofErr w:type="spellStart"/>
            <w:r>
              <w:rPr>
                <w:rFonts w:ascii="Times New Roman" w:hAnsi="Times New Roman"/>
                <w:b/>
                <w:sz w:val="18"/>
              </w:rPr>
              <w:t>mAh</w:t>
            </w:r>
            <w:proofErr w:type="spellEnd"/>
            <w:r>
              <w:rPr>
                <w:rFonts w:ascii="Times New Roman" w:hAnsi="Times New Roman"/>
                <w:b/>
                <w:spacing w:val="-7"/>
                <w:sz w:val="18"/>
              </w:rPr>
              <w:t xml:space="preserve"> </w:t>
            </w:r>
            <w:r>
              <w:rPr>
                <w:rFonts w:ascii="Times New Roman" w:hAnsi="Times New Roman"/>
                <w:b/>
                <w:spacing w:val="-4"/>
                <w:sz w:val="18"/>
              </w:rPr>
              <w:t>g⁻¹)</w:t>
            </w:r>
          </w:p>
        </w:tc>
        <w:tc>
          <w:tcPr>
            <w:tcW w:w="850" w:type="dxa"/>
          </w:tcPr>
          <w:p w:rsidR="00B77181" w:rsidRDefault="0051231A">
            <w:pPr>
              <w:pStyle w:val="TableParagraph"/>
              <w:spacing w:before="21"/>
              <w:ind w:left="78" w:right="183"/>
              <w:rPr>
                <w:rFonts w:ascii="Times New Roman"/>
                <w:b/>
                <w:sz w:val="18"/>
              </w:rPr>
            </w:pPr>
            <w:r>
              <w:rPr>
                <w:rFonts w:ascii="Times New Roman"/>
                <w:b/>
                <w:spacing w:val="-2"/>
                <w:sz w:val="18"/>
              </w:rPr>
              <w:t xml:space="preserve">Cycle </w:t>
            </w:r>
            <w:r>
              <w:rPr>
                <w:rFonts w:ascii="Times New Roman"/>
                <w:b/>
                <w:spacing w:val="-4"/>
                <w:sz w:val="18"/>
              </w:rPr>
              <w:t xml:space="preserve">Life </w:t>
            </w:r>
            <w:r>
              <w:rPr>
                <w:rFonts w:ascii="Times New Roman"/>
                <w:b/>
                <w:spacing w:val="-2"/>
                <w:sz w:val="18"/>
              </w:rPr>
              <w:t>(cycles)</w:t>
            </w:r>
          </w:p>
        </w:tc>
        <w:tc>
          <w:tcPr>
            <w:tcW w:w="1554" w:type="dxa"/>
          </w:tcPr>
          <w:p w:rsidR="00B77181" w:rsidRDefault="0051231A">
            <w:pPr>
              <w:pStyle w:val="TableParagraph"/>
              <w:spacing w:before="21"/>
              <w:ind w:left="77"/>
              <w:rPr>
                <w:rFonts w:ascii="Times New Roman"/>
                <w:b/>
                <w:sz w:val="18"/>
              </w:rPr>
            </w:pPr>
            <w:r>
              <w:rPr>
                <w:rFonts w:ascii="Times New Roman"/>
                <w:b/>
                <w:sz w:val="18"/>
              </w:rPr>
              <w:t>Key</w:t>
            </w:r>
            <w:r>
              <w:rPr>
                <w:rFonts w:ascii="Times New Roman"/>
                <w:b/>
                <w:spacing w:val="1"/>
                <w:sz w:val="18"/>
              </w:rPr>
              <w:t xml:space="preserve"> </w:t>
            </w:r>
            <w:r>
              <w:rPr>
                <w:rFonts w:ascii="Times New Roman"/>
                <w:b/>
                <w:spacing w:val="-2"/>
                <w:sz w:val="18"/>
              </w:rPr>
              <w:t>Advantage</w:t>
            </w:r>
          </w:p>
        </w:tc>
        <w:tc>
          <w:tcPr>
            <w:tcW w:w="3259" w:type="dxa"/>
          </w:tcPr>
          <w:p w:rsidR="00B77181" w:rsidRDefault="0051231A">
            <w:pPr>
              <w:pStyle w:val="TableParagraph"/>
              <w:spacing w:before="21"/>
              <w:ind w:left="79"/>
              <w:rPr>
                <w:rFonts w:ascii="Times New Roman"/>
                <w:b/>
                <w:sz w:val="18"/>
              </w:rPr>
            </w:pPr>
            <w:r>
              <w:rPr>
                <w:rFonts w:ascii="Times New Roman"/>
                <w:b/>
                <w:sz w:val="18"/>
              </w:rPr>
              <w:t>Primary</w:t>
            </w:r>
            <w:r>
              <w:rPr>
                <w:rFonts w:ascii="Times New Roman"/>
                <w:b/>
                <w:spacing w:val="-4"/>
                <w:sz w:val="18"/>
              </w:rPr>
              <w:t xml:space="preserve"> </w:t>
            </w:r>
            <w:r>
              <w:rPr>
                <w:rFonts w:ascii="Times New Roman"/>
                <w:b/>
                <w:spacing w:val="-2"/>
                <w:sz w:val="18"/>
              </w:rPr>
              <w:t>Limitation</w:t>
            </w:r>
          </w:p>
        </w:tc>
      </w:tr>
      <w:tr w:rsidR="00B77181">
        <w:trPr>
          <w:trHeight w:val="565"/>
        </w:trPr>
        <w:tc>
          <w:tcPr>
            <w:tcW w:w="1700" w:type="dxa"/>
          </w:tcPr>
          <w:p w:rsidR="00B77181" w:rsidRDefault="0051231A">
            <w:pPr>
              <w:pStyle w:val="TableParagraph"/>
              <w:rPr>
                <w:rFonts w:ascii="Times New Roman"/>
                <w:sz w:val="18"/>
              </w:rPr>
            </w:pPr>
            <w:r>
              <w:rPr>
                <w:rFonts w:ascii="Times New Roman"/>
                <w:sz w:val="18"/>
              </w:rPr>
              <w:t xml:space="preserve">Pure </w:t>
            </w:r>
            <w:r>
              <w:rPr>
                <w:rFonts w:ascii="Times New Roman"/>
                <w:spacing w:val="-2"/>
                <w:sz w:val="18"/>
              </w:rPr>
              <w:t>Graphite</w:t>
            </w:r>
          </w:p>
        </w:tc>
        <w:tc>
          <w:tcPr>
            <w:tcW w:w="994" w:type="dxa"/>
          </w:tcPr>
          <w:p w:rsidR="00B77181" w:rsidRDefault="0051231A">
            <w:pPr>
              <w:pStyle w:val="TableParagraph"/>
              <w:ind w:left="0" w:right="182"/>
              <w:jc w:val="center"/>
              <w:rPr>
                <w:rFonts w:ascii="Times New Roman" w:hAnsi="Times New Roman"/>
                <w:sz w:val="18"/>
              </w:rPr>
            </w:pPr>
            <w:r>
              <w:rPr>
                <w:rFonts w:ascii="Times New Roman" w:hAnsi="Times New Roman"/>
                <w:spacing w:val="-2"/>
                <w:sz w:val="18"/>
              </w:rPr>
              <w:t>350–370</w:t>
            </w:r>
          </w:p>
        </w:tc>
        <w:tc>
          <w:tcPr>
            <w:tcW w:w="850" w:type="dxa"/>
          </w:tcPr>
          <w:p w:rsidR="00B77181" w:rsidRDefault="0051231A">
            <w:pPr>
              <w:pStyle w:val="TableParagraph"/>
              <w:ind w:left="78"/>
              <w:rPr>
                <w:rFonts w:ascii="Times New Roman"/>
                <w:sz w:val="18"/>
              </w:rPr>
            </w:pPr>
            <w:r>
              <w:rPr>
                <w:rFonts w:ascii="Times New Roman"/>
                <w:spacing w:val="-2"/>
                <w:sz w:val="18"/>
              </w:rPr>
              <w:t>&gt;1000</w:t>
            </w:r>
          </w:p>
        </w:tc>
        <w:tc>
          <w:tcPr>
            <w:tcW w:w="1554" w:type="dxa"/>
          </w:tcPr>
          <w:p w:rsidR="00B77181" w:rsidRDefault="0051231A">
            <w:pPr>
              <w:pStyle w:val="TableParagraph"/>
              <w:ind w:left="77" w:right="149"/>
              <w:rPr>
                <w:rFonts w:ascii="Times New Roman"/>
                <w:sz w:val="18"/>
              </w:rPr>
            </w:pPr>
            <w:r>
              <w:rPr>
                <w:rFonts w:ascii="Times New Roman"/>
                <w:sz w:val="18"/>
              </w:rPr>
              <w:t>Excellent</w:t>
            </w:r>
            <w:r>
              <w:rPr>
                <w:rFonts w:ascii="Times New Roman"/>
                <w:spacing w:val="-12"/>
                <w:sz w:val="18"/>
              </w:rPr>
              <w:t xml:space="preserve"> </w:t>
            </w:r>
            <w:r>
              <w:rPr>
                <w:rFonts w:ascii="Times New Roman"/>
                <w:sz w:val="18"/>
              </w:rPr>
              <w:t>stability and low cost</w:t>
            </w:r>
          </w:p>
        </w:tc>
        <w:tc>
          <w:tcPr>
            <w:tcW w:w="3259" w:type="dxa"/>
          </w:tcPr>
          <w:p w:rsidR="00B77181" w:rsidRDefault="0051231A">
            <w:pPr>
              <w:pStyle w:val="TableParagraph"/>
              <w:ind w:left="79"/>
              <w:rPr>
                <w:rFonts w:ascii="Times New Roman"/>
                <w:sz w:val="18"/>
              </w:rPr>
            </w:pPr>
            <w:r>
              <w:rPr>
                <w:rFonts w:ascii="Times New Roman"/>
                <w:sz w:val="18"/>
              </w:rPr>
              <w:t>Limited</w:t>
            </w:r>
            <w:r>
              <w:rPr>
                <w:rFonts w:ascii="Times New Roman"/>
                <w:spacing w:val="-2"/>
                <w:sz w:val="18"/>
              </w:rPr>
              <w:t xml:space="preserve"> </w:t>
            </w:r>
            <w:r>
              <w:rPr>
                <w:rFonts w:ascii="Times New Roman"/>
                <w:sz w:val="18"/>
              </w:rPr>
              <w:t>energy</w:t>
            </w:r>
            <w:r>
              <w:rPr>
                <w:rFonts w:ascii="Times New Roman"/>
                <w:spacing w:val="-5"/>
                <w:sz w:val="18"/>
              </w:rPr>
              <w:t xml:space="preserve"> </w:t>
            </w:r>
            <w:r>
              <w:rPr>
                <w:rFonts w:ascii="Times New Roman"/>
                <w:sz w:val="18"/>
              </w:rPr>
              <w:t>density</w:t>
            </w:r>
            <w:r>
              <w:rPr>
                <w:rFonts w:ascii="Times New Roman"/>
                <w:spacing w:val="-4"/>
                <w:sz w:val="18"/>
              </w:rPr>
              <w:t xml:space="preserve"> </w:t>
            </w:r>
            <w:r>
              <w:rPr>
                <w:rFonts w:ascii="Times New Roman"/>
                <w:spacing w:val="-5"/>
                <w:sz w:val="18"/>
              </w:rPr>
              <w:t>[6]</w:t>
            </w:r>
          </w:p>
        </w:tc>
      </w:tr>
      <w:tr w:rsidR="00B77181">
        <w:trPr>
          <w:trHeight w:val="563"/>
        </w:trPr>
        <w:tc>
          <w:tcPr>
            <w:tcW w:w="1700" w:type="dxa"/>
          </w:tcPr>
          <w:p w:rsidR="00B77181" w:rsidRDefault="0051231A">
            <w:pPr>
              <w:pStyle w:val="TableParagraph"/>
              <w:spacing w:before="14"/>
              <w:rPr>
                <w:rFonts w:ascii="Times New Roman"/>
                <w:sz w:val="18"/>
              </w:rPr>
            </w:pPr>
            <w:r>
              <w:rPr>
                <w:rFonts w:ascii="Times New Roman"/>
                <w:sz w:val="18"/>
              </w:rPr>
              <w:t xml:space="preserve">Pure </w:t>
            </w:r>
            <w:r>
              <w:rPr>
                <w:rFonts w:ascii="Times New Roman"/>
                <w:spacing w:val="-2"/>
                <w:sz w:val="18"/>
              </w:rPr>
              <w:t>Silicon</w:t>
            </w:r>
          </w:p>
        </w:tc>
        <w:tc>
          <w:tcPr>
            <w:tcW w:w="994" w:type="dxa"/>
          </w:tcPr>
          <w:p w:rsidR="00B77181" w:rsidRDefault="0051231A">
            <w:pPr>
              <w:pStyle w:val="TableParagraph"/>
              <w:spacing w:before="14"/>
              <w:ind w:left="0" w:right="2"/>
              <w:jc w:val="center"/>
              <w:rPr>
                <w:rFonts w:ascii="Times New Roman" w:hAnsi="Times New Roman"/>
                <w:sz w:val="18"/>
              </w:rPr>
            </w:pPr>
            <w:r>
              <w:rPr>
                <w:rFonts w:ascii="Times New Roman" w:hAnsi="Times New Roman"/>
                <w:spacing w:val="-2"/>
                <w:sz w:val="18"/>
              </w:rPr>
              <w:t>3000–4200</w:t>
            </w:r>
          </w:p>
        </w:tc>
        <w:tc>
          <w:tcPr>
            <w:tcW w:w="850" w:type="dxa"/>
          </w:tcPr>
          <w:p w:rsidR="00B77181" w:rsidRDefault="0051231A">
            <w:pPr>
              <w:pStyle w:val="TableParagraph"/>
              <w:spacing w:before="14"/>
              <w:ind w:left="78"/>
              <w:rPr>
                <w:rFonts w:ascii="Times New Roman"/>
                <w:sz w:val="18"/>
              </w:rPr>
            </w:pPr>
            <w:r>
              <w:rPr>
                <w:rFonts w:ascii="Times New Roman"/>
                <w:spacing w:val="-4"/>
                <w:sz w:val="18"/>
              </w:rPr>
              <w:t>&lt;100</w:t>
            </w:r>
          </w:p>
        </w:tc>
        <w:tc>
          <w:tcPr>
            <w:tcW w:w="1554" w:type="dxa"/>
          </w:tcPr>
          <w:p w:rsidR="00B77181" w:rsidRDefault="0051231A">
            <w:pPr>
              <w:pStyle w:val="TableParagraph"/>
              <w:spacing w:before="14" w:line="242" w:lineRule="auto"/>
              <w:ind w:left="77" w:right="289"/>
              <w:rPr>
                <w:rFonts w:ascii="Times New Roman"/>
                <w:sz w:val="18"/>
              </w:rPr>
            </w:pPr>
            <w:r>
              <w:rPr>
                <w:rFonts w:ascii="Times New Roman"/>
                <w:sz w:val="18"/>
              </w:rPr>
              <w:t>High</w:t>
            </w:r>
            <w:r>
              <w:rPr>
                <w:rFonts w:ascii="Times New Roman"/>
                <w:spacing w:val="-12"/>
                <w:sz w:val="18"/>
              </w:rPr>
              <w:t xml:space="preserve"> </w:t>
            </w:r>
            <w:r>
              <w:rPr>
                <w:rFonts w:ascii="Times New Roman"/>
                <w:sz w:val="18"/>
              </w:rPr>
              <w:t xml:space="preserve">theoretical </w:t>
            </w:r>
            <w:r>
              <w:rPr>
                <w:rFonts w:ascii="Times New Roman"/>
                <w:spacing w:val="-2"/>
                <w:sz w:val="18"/>
              </w:rPr>
              <w:t>capacity</w:t>
            </w:r>
          </w:p>
        </w:tc>
        <w:tc>
          <w:tcPr>
            <w:tcW w:w="3259" w:type="dxa"/>
          </w:tcPr>
          <w:p w:rsidR="00B77181" w:rsidRDefault="0051231A">
            <w:pPr>
              <w:pStyle w:val="TableParagraph"/>
              <w:spacing w:before="14"/>
              <w:ind w:left="79"/>
              <w:rPr>
                <w:rFonts w:ascii="Times New Roman"/>
                <w:sz w:val="18"/>
              </w:rPr>
            </w:pPr>
            <w:r>
              <w:rPr>
                <w:rFonts w:ascii="Times New Roman"/>
                <w:sz w:val="18"/>
              </w:rPr>
              <w:t>Severe</w:t>
            </w:r>
            <w:r>
              <w:rPr>
                <w:rFonts w:ascii="Times New Roman"/>
                <w:spacing w:val="-2"/>
                <w:sz w:val="18"/>
              </w:rPr>
              <w:t xml:space="preserve"> </w:t>
            </w:r>
            <w:r>
              <w:rPr>
                <w:rFonts w:ascii="Times New Roman"/>
                <w:sz w:val="18"/>
              </w:rPr>
              <w:t>expansion,</w:t>
            </w:r>
            <w:r>
              <w:rPr>
                <w:rFonts w:ascii="Times New Roman"/>
                <w:spacing w:val="-3"/>
                <w:sz w:val="18"/>
              </w:rPr>
              <w:t xml:space="preserve"> </w:t>
            </w:r>
            <w:r>
              <w:rPr>
                <w:rFonts w:ascii="Times New Roman"/>
                <w:sz w:val="18"/>
              </w:rPr>
              <w:t>unstable</w:t>
            </w:r>
            <w:r>
              <w:rPr>
                <w:rFonts w:ascii="Times New Roman"/>
                <w:spacing w:val="-1"/>
                <w:sz w:val="18"/>
              </w:rPr>
              <w:t xml:space="preserve"> </w:t>
            </w:r>
            <w:r>
              <w:rPr>
                <w:rFonts w:ascii="Times New Roman"/>
                <w:sz w:val="18"/>
              </w:rPr>
              <w:t>SEI</w:t>
            </w:r>
            <w:r>
              <w:rPr>
                <w:rFonts w:ascii="Times New Roman"/>
                <w:spacing w:val="-2"/>
                <w:sz w:val="18"/>
              </w:rPr>
              <w:t xml:space="preserve"> [4,6]</w:t>
            </w:r>
          </w:p>
        </w:tc>
      </w:tr>
      <w:tr w:rsidR="00B77181">
        <w:trPr>
          <w:trHeight w:val="565"/>
        </w:trPr>
        <w:tc>
          <w:tcPr>
            <w:tcW w:w="1700" w:type="dxa"/>
          </w:tcPr>
          <w:p w:rsidR="00B77181" w:rsidRDefault="0051231A">
            <w:pPr>
              <w:pStyle w:val="TableParagraph"/>
              <w:rPr>
                <w:rFonts w:ascii="Times New Roman" w:hAnsi="Times New Roman"/>
                <w:sz w:val="18"/>
              </w:rPr>
            </w:pPr>
            <w:r>
              <w:rPr>
                <w:rFonts w:ascii="Times New Roman" w:hAnsi="Times New Roman"/>
                <w:sz w:val="18"/>
              </w:rPr>
              <w:t>Si–Graphite</w:t>
            </w:r>
            <w:r>
              <w:rPr>
                <w:rFonts w:ascii="Times New Roman" w:hAnsi="Times New Roman"/>
                <w:spacing w:val="-4"/>
                <w:sz w:val="18"/>
              </w:rPr>
              <w:t xml:space="preserve"> </w:t>
            </w:r>
            <w:r>
              <w:rPr>
                <w:rFonts w:ascii="Times New Roman" w:hAnsi="Times New Roman"/>
                <w:spacing w:val="-2"/>
                <w:sz w:val="18"/>
              </w:rPr>
              <w:t>Hybrid</w:t>
            </w:r>
          </w:p>
        </w:tc>
        <w:tc>
          <w:tcPr>
            <w:tcW w:w="994" w:type="dxa"/>
          </w:tcPr>
          <w:p w:rsidR="00B77181" w:rsidRDefault="0051231A">
            <w:pPr>
              <w:pStyle w:val="TableParagraph"/>
              <w:ind w:left="0" w:right="93"/>
              <w:jc w:val="center"/>
              <w:rPr>
                <w:rFonts w:ascii="Times New Roman" w:hAnsi="Times New Roman"/>
                <w:sz w:val="18"/>
              </w:rPr>
            </w:pPr>
            <w:r>
              <w:rPr>
                <w:rFonts w:ascii="Times New Roman" w:hAnsi="Times New Roman"/>
                <w:spacing w:val="-2"/>
                <w:sz w:val="18"/>
              </w:rPr>
              <w:t>800–1500</w:t>
            </w:r>
          </w:p>
        </w:tc>
        <w:tc>
          <w:tcPr>
            <w:tcW w:w="850" w:type="dxa"/>
          </w:tcPr>
          <w:p w:rsidR="00B77181" w:rsidRDefault="0051231A">
            <w:pPr>
              <w:pStyle w:val="TableParagraph"/>
              <w:spacing w:line="207" w:lineRule="exact"/>
              <w:ind w:left="78"/>
              <w:rPr>
                <w:rFonts w:ascii="Times New Roman" w:hAnsi="Times New Roman"/>
                <w:sz w:val="18"/>
              </w:rPr>
            </w:pPr>
            <w:r>
              <w:rPr>
                <w:rFonts w:ascii="Times New Roman" w:hAnsi="Times New Roman"/>
                <w:spacing w:val="-4"/>
                <w:sz w:val="18"/>
              </w:rPr>
              <w:t>300–</w:t>
            </w:r>
          </w:p>
          <w:p w:rsidR="00B77181" w:rsidRDefault="0051231A">
            <w:pPr>
              <w:pStyle w:val="TableParagraph"/>
              <w:spacing w:before="0" w:line="207" w:lineRule="exact"/>
              <w:ind w:left="78"/>
              <w:rPr>
                <w:rFonts w:ascii="Times New Roman"/>
                <w:sz w:val="18"/>
              </w:rPr>
            </w:pPr>
            <w:r>
              <w:rPr>
                <w:rFonts w:ascii="Times New Roman"/>
                <w:spacing w:val="-4"/>
                <w:sz w:val="18"/>
              </w:rPr>
              <w:t>1000</w:t>
            </w:r>
          </w:p>
        </w:tc>
        <w:tc>
          <w:tcPr>
            <w:tcW w:w="1554" w:type="dxa"/>
          </w:tcPr>
          <w:p w:rsidR="00B77181" w:rsidRDefault="0051231A">
            <w:pPr>
              <w:pStyle w:val="TableParagraph"/>
              <w:ind w:left="77" w:right="139"/>
              <w:rPr>
                <w:rFonts w:ascii="Times New Roman"/>
                <w:sz w:val="18"/>
              </w:rPr>
            </w:pPr>
            <w:r>
              <w:rPr>
                <w:rFonts w:ascii="Times New Roman"/>
                <w:sz w:val="18"/>
              </w:rPr>
              <w:t>Balanced</w:t>
            </w:r>
            <w:r>
              <w:rPr>
                <w:rFonts w:ascii="Times New Roman"/>
                <w:spacing w:val="-12"/>
                <w:sz w:val="18"/>
              </w:rPr>
              <w:t xml:space="preserve"> </w:t>
            </w:r>
            <w:r>
              <w:rPr>
                <w:rFonts w:ascii="Times New Roman"/>
                <w:sz w:val="18"/>
              </w:rPr>
              <w:t>capacity and</w:t>
            </w:r>
            <w:r>
              <w:rPr>
                <w:rFonts w:ascii="Times New Roman"/>
                <w:spacing w:val="-3"/>
                <w:sz w:val="18"/>
              </w:rPr>
              <w:t xml:space="preserve"> </w:t>
            </w:r>
            <w:r>
              <w:rPr>
                <w:rFonts w:ascii="Times New Roman"/>
                <w:sz w:val="18"/>
              </w:rPr>
              <w:t>cycle</w:t>
            </w:r>
            <w:r>
              <w:rPr>
                <w:rFonts w:ascii="Times New Roman"/>
                <w:spacing w:val="-2"/>
                <w:sz w:val="18"/>
              </w:rPr>
              <w:t xml:space="preserve"> stability</w:t>
            </w:r>
          </w:p>
        </w:tc>
        <w:tc>
          <w:tcPr>
            <w:tcW w:w="3259" w:type="dxa"/>
          </w:tcPr>
          <w:p w:rsidR="00B77181" w:rsidRDefault="0051231A">
            <w:pPr>
              <w:pStyle w:val="TableParagraph"/>
              <w:ind w:left="79"/>
              <w:rPr>
                <w:rFonts w:ascii="Times New Roman"/>
                <w:sz w:val="18"/>
              </w:rPr>
            </w:pPr>
            <w:r>
              <w:rPr>
                <w:rFonts w:ascii="Times New Roman"/>
                <w:sz w:val="18"/>
              </w:rPr>
              <w:t>Manufacturing</w:t>
            </w:r>
            <w:r>
              <w:rPr>
                <w:rFonts w:ascii="Times New Roman"/>
                <w:spacing w:val="-12"/>
                <w:sz w:val="18"/>
              </w:rPr>
              <w:t xml:space="preserve"> </w:t>
            </w:r>
            <w:r>
              <w:rPr>
                <w:rFonts w:ascii="Times New Roman"/>
                <w:sz w:val="18"/>
              </w:rPr>
              <w:t>complexity,</w:t>
            </w:r>
            <w:r>
              <w:rPr>
                <w:rFonts w:ascii="Times New Roman"/>
                <w:spacing w:val="-11"/>
                <w:sz w:val="18"/>
              </w:rPr>
              <w:t xml:space="preserve"> </w:t>
            </w:r>
            <w:r>
              <w:rPr>
                <w:rFonts w:ascii="Times New Roman"/>
                <w:sz w:val="18"/>
              </w:rPr>
              <w:t>SEI</w:t>
            </w:r>
            <w:r>
              <w:rPr>
                <w:rFonts w:ascii="Times New Roman"/>
                <w:spacing w:val="-11"/>
                <w:sz w:val="18"/>
              </w:rPr>
              <w:t xml:space="preserve"> </w:t>
            </w:r>
            <w:r>
              <w:rPr>
                <w:rFonts w:ascii="Times New Roman"/>
                <w:sz w:val="18"/>
              </w:rPr>
              <w:t xml:space="preserve">control </w:t>
            </w:r>
            <w:r>
              <w:rPr>
                <w:rFonts w:ascii="Times New Roman"/>
                <w:spacing w:val="-2"/>
                <w:sz w:val="18"/>
              </w:rPr>
              <w:t>[1,7,10]</w:t>
            </w:r>
          </w:p>
        </w:tc>
      </w:tr>
    </w:tbl>
    <w:p w:rsidR="00B77181" w:rsidRDefault="00B77181">
      <w:pPr>
        <w:pStyle w:val="TableParagraph"/>
        <w:rPr>
          <w:rFonts w:ascii="Times New Roman"/>
          <w:sz w:val="18"/>
        </w:rPr>
        <w:sectPr w:rsidR="00B77181">
          <w:type w:val="continuous"/>
          <w:pgSz w:w="12240" w:h="15840"/>
          <w:pgMar w:top="220" w:right="1080" w:bottom="280" w:left="1800" w:header="32" w:footer="0" w:gutter="0"/>
          <w:cols w:space="720"/>
        </w:sectPr>
      </w:pPr>
    </w:p>
    <w:p w:rsidR="00B77181" w:rsidRDefault="00B77181">
      <w:pPr>
        <w:pStyle w:val="BodyText"/>
        <w:rPr>
          <w:rFonts w:ascii="Times New Roman"/>
        </w:rPr>
      </w:pPr>
    </w:p>
    <w:p w:rsidR="00B77181" w:rsidRDefault="00B77181">
      <w:pPr>
        <w:pStyle w:val="BodyText"/>
        <w:rPr>
          <w:rFonts w:ascii="Times New Roman"/>
        </w:rPr>
      </w:pPr>
    </w:p>
    <w:p w:rsidR="00B77181" w:rsidRDefault="00B77181">
      <w:pPr>
        <w:pStyle w:val="BodyText"/>
        <w:spacing w:before="174"/>
        <w:rPr>
          <w:rFonts w:ascii="Times New Roman"/>
        </w:rPr>
      </w:pPr>
    </w:p>
    <w:p w:rsidR="00B77181" w:rsidRDefault="00B77181">
      <w:pPr>
        <w:pStyle w:val="BodyText"/>
        <w:rPr>
          <w:rFonts w:ascii="Times New Roman"/>
        </w:rPr>
        <w:sectPr w:rsidR="00B77181">
          <w:pgSz w:w="12240" w:h="15840"/>
          <w:pgMar w:top="300" w:right="1080" w:bottom="280" w:left="1800" w:header="32" w:footer="0" w:gutter="0"/>
          <w:cols w:space="720"/>
        </w:sectPr>
      </w:pPr>
    </w:p>
    <w:p w:rsidR="00B77181" w:rsidRDefault="0051231A">
      <w:pPr>
        <w:pStyle w:val="BodyText"/>
        <w:spacing w:before="91"/>
        <w:ind w:left="216" w:right="41"/>
        <w:jc w:val="both"/>
        <w:rPr>
          <w:rFonts w:ascii="Times New Roman"/>
        </w:rPr>
      </w:pPr>
      <w:r>
        <w:rPr>
          <w:rFonts w:ascii="Times New Roman"/>
        </w:rPr>
        <w:t xml:space="preserve">rich composites [4,7]. Mechanical stress at high areal loadings can lead to electrode cracking and reduced efficiency [4,6]. Manufacturing constraints persist, particularly in maintaining uniform dispersion and interfacial bonding at </w:t>
      </w:r>
      <w:r w:rsidR="004121AC">
        <w:rPr>
          <w:rFonts w:ascii="Times New Roman"/>
        </w:rPr>
        <w:t xml:space="preserve">the </w:t>
      </w:r>
      <w:r>
        <w:rPr>
          <w:rFonts w:ascii="Times New Roman"/>
        </w:rPr>
        <w:t>production scale [10].</w:t>
      </w:r>
    </w:p>
    <w:p w:rsidR="00B77181" w:rsidRDefault="0051231A">
      <w:pPr>
        <w:pStyle w:val="BodyText"/>
        <w:ind w:left="216" w:right="38"/>
        <w:jc w:val="both"/>
        <w:rPr>
          <w:rFonts w:ascii="Times New Roman"/>
        </w:rPr>
      </w:pPr>
      <w:r>
        <w:rPr>
          <w:rFonts w:ascii="Times New Roman"/>
        </w:rPr>
        <w:t>Furthermore, achieving</w:t>
      </w:r>
      <w:r>
        <w:rPr>
          <w:rFonts w:ascii="Times New Roman"/>
          <w:spacing w:val="-1"/>
        </w:rPr>
        <w:t xml:space="preserve"> </w:t>
      </w:r>
      <w:r>
        <w:rPr>
          <w:rFonts w:ascii="Times New Roman"/>
        </w:rPr>
        <w:t>compatibility</w:t>
      </w:r>
      <w:r>
        <w:rPr>
          <w:rFonts w:ascii="Times New Roman"/>
          <w:spacing w:val="-3"/>
        </w:rPr>
        <w:t xml:space="preserve"> </w:t>
      </w:r>
      <w:r>
        <w:rPr>
          <w:rFonts w:ascii="Times New Roman"/>
        </w:rPr>
        <w:t>between hybrid anodes and advanced electrolytes such as gel polymer electrolytes (GPEs) and solid-</w:t>
      </w:r>
      <w:r>
        <w:rPr>
          <w:rFonts w:ascii="Times New Roman"/>
        </w:rPr>
        <w:t>state electrolytes (SSEs) is essential for improving interfacial stability, safety, and overall system performance [2,9</w:t>
      </w:r>
      <w:r>
        <w:rPr>
          <w:rFonts w:ascii="Times New Roman"/>
        </w:rPr>
        <w:t>].</w:t>
      </w:r>
    </w:p>
    <w:p w:rsidR="00B77181" w:rsidRDefault="0051231A">
      <w:pPr>
        <w:pStyle w:val="BodyText"/>
        <w:ind w:left="216" w:right="40"/>
        <w:jc w:val="both"/>
        <w:rPr>
          <w:rFonts w:ascii="Times New Roman"/>
        </w:rPr>
      </w:pPr>
      <w:r>
        <w:rPr>
          <w:rFonts w:ascii="Times New Roman"/>
        </w:rPr>
        <w:t xml:space="preserve">Recent </w:t>
      </w:r>
      <w:r w:rsidRPr="00876D89">
        <w:rPr>
          <w:rFonts w:ascii="Times New Roman"/>
          <w:highlight w:val="yellow"/>
        </w:rPr>
        <w:t xml:space="preserve">research directions </w:t>
      </w:r>
      <w:proofErr w:type="spellStart"/>
      <w:r w:rsidR="00E7005D" w:rsidRPr="00876D89">
        <w:rPr>
          <w:rFonts w:ascii="Times New Roman"/>
          <w:highlight w:val="yellow"/>
        </w:rPr>
        <w:t>emphasi</w:t>
      </w:r>
      <w:r w:rsidR="00E7005D" w:rsidRPr="00876D89">
        <w:rPr>
          <w:rFonts w:ascii="Times New Roman"/>
          <w:highlight w:val="yellow"/>
        </w:rPr>
        <w:t>s</w:t>
      </w:r>
      <w:r w:rsidR="00E7005D" w:rsidRPr="00876D89">
        <w:rPr>
          <w:rFonts w:ascii="Times New Roman"/>
          <w:highlight w:val="yellow"/>
        </w:rPr>
        <w:t>e</w:t>
      </w:r>
      <w:proofErr w:type="spellEnd"/>
      <w:r w:rsidR="00E7005D" w:rsidRPr="00876D89">
        <w:rPr>
          <w:rFonts w:ascii="Times New Roman"/>
          <w:highlight w:val="yellow"/>
        </w:rPr>
        <w:t xml:space="preserve"> </w:t>
      </w:r>
      <w:r w:rsidRPr="00876D89">
        <w:rPr>
          <w:rFonts w:ascii="Times New Roman"/>
          <w:highlight w:val="yellow"/>
        </w:rPr>
        <w:t>integrating materials innovation with process scalability.</w:t>
      </w:r>
      <w:r w:rsidRPr="00876D89">
        <w:rPr>
          <w:rFonts w:ascii="Times New Roman"/>
          <w:spacing w:val="-13"/>
          <w:highlight w:val="yellow"/>
        </w:rPr>
        <w:t xml:space="preserve"> </w:t>
      </w:r>
      <w:r w:rsidRPr="00876D89">
        <w:rPr>
          <w:rFonts w:ascii="Times New Roman"/>
          <w:highlight w:val="yellow"/>
        </w:rPr>
        <w:t>Key</w:t>
      </w:r>
      <w:r w:rsidRPr="00876D89">
        <w:rPr>
          <w:rFonts w:ascii="Times New Roman"/>
          <w:spacing w:val="-12"/>
          <w:highlight w:val="yellow"/>
        </w:rPr>
        <w:t xml:space="preserve"> </w:t>
      </w:r>
      <w:r w:rsidRPr="00876D89">
        <w:rPr>
          <w:rFonts w:ascii="Times New Roman"/>
          <w:highlight w:val="yellow"/>
        </w:rPr>
        <w:t>areas</w:t>
      </w:r>
      <w:r w:rsidRPr="00876D89">
        <w:rPr>
          <w:rFonts w:ascii="Times New Roman"/>
          <w:spacing w:val="-13"/>
          <w:highlight w:val="yellow"/>
        </w:rPr>
        <w:t xml:space="preserve"> </w:t>
      </w:r>
      <w:r w:rsidRPr="00876D89">
        <w:rPr>
          <w:rFonts w:ascii="Times New Roman"/>
          <w:highlight w:val="yellow"/>
        </w:rPr>
        <w:t>include</w:t>
      </w:r>
      <w:r w:rsidRPr="00876D89">
        <w:rPr>
          <w:rFonts w:ascii="Times New Roman"/>
          <w:spacing w:val="-12"/>
          <w:highlight w:val="yellow"/>
        </w:rPr>
        <w:t xml:space="preserve"> </w:t>
      </w:r>
      <w:r w:rsidRPr="00876D89">
        <w:rPr>
          <w:rFonts w:ascii="Times New Roman"/>
          <w:highlight w:val="yellow"/>
        </w:rPr>
        <w:t>pre-lithiation</w:t>
      </w:r>
      <w:r w:rsidRPr="00876D89">
        <w:rPr>
          <w:rFonts w:ascii="Times New Roman"/>
          <w:spacing w:val="-13"/>
          <w:highlight w:val="yellow"/>
        </w:rPr>
        <w:t xml:space="preserve"> </w:t>
      </w:r>
      <w:r w:rsidRPr="00876D89">
        <w:rPr>
          <w:rFonts w:ascii="Times New Roman"/>
          <w:highlight w:val="yellow"/>
        </w:rPr>
        <w:t>and pre-</w:t>
      </w:r>
      <w:proofErr w:type="spellStart"/>
      <w:r w:rsidRPr="00876D89">
        <w:rPr>
          <w:rFonts w:ascii="Times New Roman"/>
          <w:highlight w:val="yellow"/>
        </w:rPr>
        <w:t>sodiation</w:t>
      </w:r>
      <w:proofErr w:type="spellEnd"/>
      <w:r w:rsidRPr="00876D89">
        <w:rPr>
          <w:rFonts w:ascii="Times New Roman"/>
          <w:highlight w:val="yellow"/>
        </w:rPr>
        <w:t xml:space="preserve"> strategi</w:t>
      </w:r>
      <w:r>
        <w:rPr>
          <w:rFonts w:ascii="Times New Roman"/>
        </w:rPr>
        <w:t>es to enhance initial Coulombic efficiency and reduce irreversible losses</w:t>
      </w:r>
      <w:r>
        <w:rPr>
          <w:rFonts w:ascii="Times New Roman"/>
          <w:spacing w:val="1"/>
        </w:rPr>
        <w:t xml:space="preserve"> </w:t>
      </w:r>
      <w:r>
        <w:rPr>
          <w:rFonts w:ascii="Times New Roman"/>
        </w:rPr>
        <w:t>[4,6];</w:t>
      </w:r>
      <w:r>
        <w:rPr>
          <w:rFonts w:ascii="Times New Roman"/>
          <w:spacing w:val="1"/>
        </w:rPr>
        <w:t xml:space="preserve"> </w:t>
      </w:r>
      <w:r>
        <w:rPr>
          <w:rFonts w:ascii="Times New Roman"/>
        </w:rPr>
        <w:t>multifunctional</w:t>
      </w:r>
      <w:r>
        <w:rPr>
          <w:rFonts w:ascii="Times New Roman"/>
          <w:spacing w:val="2"/>
        </w:rPr>
        <w:t xml:space="preserve"> </w:t>
      </w:r>
      <w:r>
        <w:rPr>
          <w:rFonts w:ascii="Times New Roman"/>
        </w:rPr>
        <w:t>binders</w:t>
      </w:r>
      <w:r>
        <w:rPr>
          <w:rFonts w:ascii="Times New Roman"/>
          <w:spacing w:val="3"/>
        </w:rPr>
        <w:t xml:space="preserve"> </w:t>
      </w:r>
      <w:r>
        <w:rPr>
          <w:rFonts w:ascii="Times New Roman"/>
        </w:rPr>
        <w:t>with</w:t>
      </w:r>
      <w:r>
        <w:rPr>
          <w:rFonts w:ascii="Times New Roman"/>
          <w:spacing w:val="1"/>
        </w:rPr>
        <w:t xml:space="preserve"> </w:t>
      </w:r>
      <w:r>
        <w:rPr>
          <w:rFonts w:ascii="Times New Roman"/>
          <w:spacing w:val="-4"/>
        </w:rPr>
        <w:t>self-</w:t>
      </w:r>
    </w:p>
    <w:p w:rsidR="00B77181" w:rsidRDefault="0051231A">
      <w:pPr>
        <w:pStyle w:val="BodyText"/>
        <w:spacing w:before="91"/>
        <w:ind w:left="216" w:right="933"/>
        <w:jc w:val="both"/>
        <w:rPr>
          <w:rFonts w:ascii="Times New Roman"/>
        </w:rPr>
      </w:pPr>
      <w:r>
        <w:br w:type="column"/>
      </w:r>
      <w:r>
        <w:rPr>
          <w:rFonts w:ascii="Times New Roman"/>
        </w:rPr>
        <w:t>healing or stretchable properties to sustain electrode</w:t>
      </w:r>
      <w:r>
        <w:rPr>
          <w:rFonts w:ascii="Times New Roman"/>
          <w:spacing w:val="-8"/>
        </w:rPr>
        <w:t xml:space="preserve"> </w:t>
      </w:r>
      <w:r>
        <w:rPr>
          <w:rFonts w:ascii="Times New Roman"/>
        </w:rPr>
        <w:t>integrity</w:t>
      </w:r>
      <w:r>
        <w:rPr>
          <w:rFonts w:ascii="Times New Roman"/>
          <w:spacing w:val="-12"/>
        </w:rPr>
        <w:t xml:space="preserve"> </w:t>
      </w:r>
      <w:r>
        <w:rPr>
          <w:rFonts w:ascii="Times New Roman"/>
        </w:rPr>
        <w:t>under</w:t>
      </w:r>
      <w:r>
        <w:rPr>
          <w:rFonts w:ascii="Times New Roman"/>
          <w:spacing w:val="-7"/>
        </w:rPr>
        <w:t xml:space="preserve"> </w:t>
      </w:r>
      <w:r>
        <w:rPr>
          <w:rFonts w:ascii="Times New Roman"/>
        </w:rPr>
        <w:t>stress</w:t>
      </w:r>
      <w:r>
        <w:rPr>
          <w:rFonts w:ascii="Times New Roman"/>
          <w:spacing w:val="-9"/>
        </w:rPr>
        <w:t xml:space="preserve"> </w:t>
      </w:r>
      <w:r>
        <w:rPr>
          <w:rFonts w:ascii="Times New Roman"/>
        </w:rPr>
        <w:t>[7];</w:t>
      </w:r>
      <w:r>
        <w:rPr>
          <w:rFonts w:ascii="Times New Roman"/>
          <w:spacing w:val="-9"/>
        </w:rPr>
        <w:t xml:space="preserve"> </w:t>
      </w:r>
      <w:r>
        <w:rPr>
          <w:rFonts w:ascii="Times New Roman"/>
        </w:rPr>
        <w:t>AI-assisted material mode</w:t>
      </w:r>
      <w:r w:rsidR="004121AC">
        <w:rPr>
          <w:rFonts w:ascii="Times New Roman"/>
        </w:rPr>
        <w:t>l</w:t>
      </w:r>
      <w:r>
        <w:rPr>
          <w:rFonts w:ascii="Times New Roman"/>
        </w:rPr>
        <w:t xml:space="preserve">ling for predicting optimal Si/C ratios and interface configurations [11]; and hybrid integration with GPEs and SSEs to improve </w:t>
      </w:r>
      <w:r>
        <w:rPr>
          <w:rFonts w:ascii="Times New Roman"/>
        </w:rPr>
        <w:t>thermal safety, interface contact, and electrochemical performance [2,9].</w:t>
      </w:r>
    </w:p>
    <w:p w:rsidR="00B77181" w:rsidRDefault="0051231A">
      <w:pPr>
        <w:pStyle w:val="BodyText"/>
        <w:ind w:left="216" w:right="931"/>
        <w:jc w:val="both"/>
        <w:rPr>
          <w:rFonts w:ascii="Times New Roman" w:hAnsi="Times New Roman"/>
        </w:rPr>
      </w:pPr>
      <w:r>
        <w:rPr>
          <w:rFonts w:ascii="Times New Roman" w:hAnsi="Times New Roman"/>
        </w:rPr>
        <w:t>Patent</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publication</w:t>
      </w:r>
      <w:r>
        <w:rPr>
          <w:rFonts w:ascii="Times New Roman" w:hAnsi="Times New Roman"/>
          <w:spacing w:val="-3"/>
        </w:rPr>
        <w:t xml:space="preserve"> </w:t>
      </w:r>
      <w:r>
        <w:rPr>
          <w:rFonts w:ascii="Times New Roman" w:hAnsi="Times New Roman"/>
        </w:rPr>
        <w:t>data</w:t>
      </w:r>
      <w:r>
        <w:rPr>
          <w:rFonts w:ascii="Times New Roman" w:hAnsi="Times New Roman"/>
          <w:spacing w:val="-2"/>
        </w:rPr>
        <w:t xml:space="preserve"> </w:t>
      </w:r>
      <w:r>
        <w:rPr>
          <w:rFonts w:ascii="Times New Roman" w:hAnsi="Times New Roman"/>
        </w:rPr>
        <w:t>show</w:t>
      </w:r>
      <w:r>
        <w:rPr>
          <w:rFonts w:ascii="Times New Roman" w:hAnsi="Times New Roman"/>
          <w:spacing w:val="-6"/>
        </w:rPr>
        <w:t xml:space="preserve"> </w:t>
      </w:r>
      <w:r>
        <w:rPr>
          <w:rFonts w:ascii="Times New Roman" w:hAnsi="Times New Roman"/>
        </w:rPr>
        <w:t>rapid</w:t>
      </w:r>
      <w:r>
        <w:rPr>
          <w:rFonts w:ascii="Times New Roman" w:hAnsi="Times New Roman"/>
          <w:spacing w:val="-2"/>
        </w:rPr>
        <w:t xml:space="preserve"> </w:t>
      </w:r>
      <w:r>
        <w:rPr>
          <w:rFonts w:ascii="Times New Roman" w:hAnsi="Times New Roman"/>
        </w:rPr>
        <w:t xml:space="preserve">growth </w:t>
      </w:r>
      <w:r>
        <w:rPr>
          <w:rFonts w:ascii="Times New Roman" w:hAnsi="Times New Roman"/>
          <w:spacing w:val="-2"/>
        </w:rPr>
        <w:t>in</w:t>
      </w:r>
      <w:r>
        <w:rPr>
          <w:rFonts w:ascii="Times New Roman" w:hAnsi="Times New Roman"/>
          <w:spacing w:val="-5"/>
        </w:rPr>
        <w:t xml:space="preserve"> </w:t>
      </w:r>
      <w:r w:rsidR="00E7005D">
        <w:rPr>
          <w:rFonts w:ascii="Times New Roman" w:hAnsi="Times New Roman"/>
          <w:spacing w:val="-2"/>
        </w:rPr>
        <w:t>Si-</w:t>
      </w:r>
      <w:r>
        <w:rPr>
          <w:rFonts w:ascii="Times New Roman" w:hAnsi="Times New Roman"/>
          <w:spacing w:val="-2"/>
        </w:rPr>
        <w:t>graphite</w:t>
      </w:r>
      <w:r>
        <w:rPr>
          <w:rFonts w:ascii="Times New Roman" w:hAnsi="Times New Roman"/>
          <w:spacing w:val="-3"/>
        </w:rPr>
        <w:t xml:space="preserve"> </w:t>
      </w:r>
      <w:r>
        <w:rPr>
          <w:rFonts w:ascii="Times New Roman" w:hAnsi="Times New Roman"/>
          <w:spacing w:val="-2"/>
        </w:rPr>
        <w:t>composite</w:t>
      </w:r>
      <w:r>
        <w:rPr>
          <w:rFonts w:ascii="Times New Roman" w:hAnsi="Times New Roman"/>
          <w:spacing w:val="-3"/>
        </w:rPr>
        <w:t xml:space="preserve"> </w:t>
      </w:r>
      <w:r>
        <w:rPr>
          <w:rFonts w:ascii="Times New Roman" w:hAnsi="Times New Roman"/>
          <w:spacing w:val="-2"/>
        </w:rPr>
        <w:t xml:space="preserve">and hybrid electrolyte </w:t>
      </w:r>
      <w:r>
        <w:rPr>
          <w:rFonts w:ascii="Times New Roman" w:hAnsi="Times New Roman"/>
        </w:rPr>
        <w:t xml:space="preserve">research, </w:t>
      </w:r>
      <w:proofErr w:type="spellStart"/>
      <w:r>
        <w:rPr>
          <w:rFonts w:ascii="Times New Roman" w:hAnsi="Times New Roman"/>
        </w:rPr>
        <w:t>signa</w:t>
      </w:r>
      <w:r w:rsidR="00E7005D">
        <w:rPr>
          <w:rFonts w:ascii="Times New Roman" w:hAnsi="Times New Roman"/>
        </w:rPr>
        <w:t>l</w:t>
      </w:r>
      <w:r>
        <w:rPr>
          <w:rFonts w:ascii="Times New Roman" w:hAnsi="Times New Roman"/>
        </w:rPr>
        <w:t>ling</w:t>
      </w:r>
      <w:proofErr w:type="spellEnd"/>
      <w:r>
        <w:rPr>
          <w:rFonts w:ascii="Times New Roman" w:hAnsi="Times New Roman"/>
        </w:rPr>
        <w:t xml:space="preserve"> a clear transition from academic exploration to pre-commercial matur</w:t>
      </w:r>
      <w:r>
        <w:rPr>
          <w:rFonts w:ascii="Times New Roman" w:hAnsi="Times New Roman"/>
        </w:rPr>
        <w:t>ity [11]. This convergence of scalable manufacturing techniques, advanced interface engineering, and predictive computational design defines the roadmap toward next-</w:t>
      </w:r>
      <w:r>
        <w:rPr>
          <w:rFonts w:ascii="Times New Roman" w:hAnsi="Times New Roman"/>
        </w:rPr>
        <w:t xml:space="preserve">generation high-energy, long-life battery </w:t>
      </w:r>
      <w:r>
        <w:rPr>
          <w:rFonts w:ascii="Times New Roman" w:hAnsi="Times New Roman"/>
          <w:spacing w:val="-2"/>
        </w:rPr>
        <w:t>systems.</w:t>
      </w:r>
    </w:p>
    <w:p w:rsidR="00B77181" w:rsidRDefault="00B77181">
      <w:pPr>
        <w:pStyle w:val="BodyText"/>
        <w:jc w:val="both"/>
        <w:rPr>
          <w:rFonts w:ascii="Times New Roman" w:hAnsi="Times New Roman"/>
        </w:rPr>
        <w:sectPr w:rsidR="00B77181">
          <w:type w:val="continuous"/>
          <w:pgSz w:w="12240" w:h="15840"/>
          <w:pgMar w:top="220" w:right="1080" w:bottom="280" w:left="1800" w:header="32" w:footer="0" w:gutter="0"/>
          <w:cols w:num="2" w:space="720" w:equalWidth="0">
            <w:col w:w="4003" w:space="462"/>
            <w:col w:w="4895"/>
          </w:cols>
        </w:sectPr>
      </w:pPr>
    </w:p>
    <w:p w:rsidR="00B77181" w:rsidRDefault="00B77181">
      <w:pPr>
        <w:pStyle w:val="BodyText"/>
        <w:spacing w:before="144"/>
        <w:rPr>
          <w:rFonts w:ascii="Times New Roman"/>
        </w:rPr>
      </w:pPr>
    </w:p>
    <w:p w:rsidR="00B77181" w:rsidRDefault="0051231A">
      <w:pPr>
        <w:pStyle w:val="BodyText"/>
        <w:ind w:left="100"/>
        <w:rPr>
          <w:rFonts w:ascii="Times New Roman"/>
        </w:rPr>
      </w:pPr>
      <w:r>
        <w:rPr>
          <w:rFonts w:ascii="Times New Roman"/>
          <w:noProof/>
        </w:rPr>
        <w:drawing>
          <wp:inline distT="0" distB="0" distL="0" distR="0">
            <wp:extent cx="5332229" cy="151295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5332229" cy="1512951"/>
                    </a:xfrm>
                    <a:prstGeom prst="rect">
                      <a:avLst/>
                    </a:prstGeom>
                  </pic:spPr>
                </pic:pic>
              </a:graphicData>
            </a:graphic>
          </wp:inline>
        </w:drawing>
      </w:r>
    </w:p>
    <w:p w:rsidR="00B77181" w:rsidRPr="00876D89" w:rsidRDefault="0051231A">
      <w:pPr>
        <w:pStyle w:val="Heading3"/>
        <w:spacing w:before="18"/>
        <w:rPr>
          <w:highlight w:val="yellow"/>
        </w:rPr>
      </w:pPr>
      <w:r w:rsidRPr="00876D89">
        <w:rPr>
          <w:spacing w:val="-2"/>
          <w:highlight w:val="yellow"/>
        </w:rPr>
        <w:t>Figure2.:</w:t>
      </w:r>
    </w:p>
    <w:p w:rsidR="00B77181" w:rsidRDefault="00804865">
      <w:pPr>
        <w:spacing w:line="237" w:lineRule="auto"/>
        <w:ind w:left="216" w:right="934"/>
        <w:jc w:val="both"/>
        <w:rPr>
          <w:rFonts w:ascii="Arial" w:hAnsi="Arial"/>
          <w:i/>
          <w:sz w:val="20"/>
        </w:rPr>
      </w:pPr>
      <w:r w:rsidRPr="00876D89">
        <w:rPr>
          <w:rFonts w:ascii="Arial" w:hAnsi="Arial"/>
          <w:i/>
          <w:sz w:val="20"/>
          <w:highlight w:val="yellow"/>
        </w:rPr>
        <w:t>I</w:t>
      </w:r>
      <w:r w:rsidRPr="00876D89">
        <w:rPr>
          <w:rFonts w:ascii="Arial" w:hAnsi="Arial"/>
          <w:i/>
          <w:sz w:val="20"/>
          <w:highlight w:val="yellow"/>
        </w:rPr>
        <w:t xml:space="preserve">llustrates </w:t>
      </w:r>
      <w:r w:rsidR="0051231A" w:rsidRPr="00876D89">
        <w:rPr>
          <w:rFonts w:ascii="Arial" w:hAnsi="Arial"/>
          <w:i/>
          <w:sz w:val="20"/>
          <w:highlight w:val="yellow"/>
        </w:rPr>
        <w:t>the silicon–graphite</w:t>
      </w:r>
      <w:r w:rsidR="0051231A">
        <w:rPr>
          <w:rFonts w:ascii="Arial" w:hAnsi="Arial"/>
          <w:i/>
          <w:sz w:val="20"/>
        </w:rPr>
        <w:t xml:space="preserve"> hybrid anode concept as a dual-core engine, where silicon delivers capacity and graphite provides stability. Adapted from [7</w:t>
      </w:r>
      <w:proofErr w:type="gramStart"/>
      <w:r w:rsidR="0051231A">
        <w:rPr>
          <w:rFonts w:ascii="Arial" w:hAnsi="Arial"/>
          <w:i/>
          <w:sz w:val="20"/>
        </w:rPr>
        <w:t>].Schematic</w:t>
      </w:r>
      <w:proofErr w:type="gramEnd"/>
      <w:r w:rsidR="0051231A">
        <w:rPr>
          <w:rFonts w:ascii="Arial" w:hAnsi="Arial"/>
          <w:i/>
          <w:sz w:val="20"/>
        </w:rPr>
        <w:t xml:space="preserve"> illustration of “dual</w:t>
      </w:r>
      <w:r w:rsidR="0051231A">
        <w:rPr>
          <w:i/>
          <w:sz w:val="21"/>
        </w:rPr>
        <w:t>‐</w:t>
      </w:r>
      <w:r w:rsidR="0051231A">
        <w:rPr>
          <w:rFonts w:ascii="Arial" w:hAnsi="Arial"/>
          <w:i/>
          <w:sz w:val="20"/>
        </w:rPr>
        <w:t>core”</w:t>
      </w:r>
      <w:r w:rsidR="0051231A">
        <w:rPr>
          <w:rFonts w:ascii="Arial" w:hAnsi="Arial"/>
          <w:i/>
          <w:spacing w:val="-10"/>
          <w:sz w:val="20"/>
        </w:rPr>
        <w:t xml:space="preserve"> </w:t>
      </w:r>
      <w:r w:rsidR="0051231A">
        <w:rPr>
          <w:rFonts w:ascii="Arial" w:hAnsi="Arial"/>
          <w:i/>
          <w:sz w:val="20"/>
        </w:rPr>
        <w:t>(Si</w:t>
      </w:r>
      <w:r w:rsidR="0051231A">
        <w:rPr>
          <w:rFonts w:ascii="Arial" w:hAnsi="Arial"/>
          <w:i/>
          <w:spacing w:val="-10"/>
          <w:sz w:val="20"/>
        </w:rPr>
        <w:t xml:space="preserve"> </w:t>
      </w:r>
      <w:r w:rsidR="0051231A">
        <w:rPr>
          <w:rFonts w:ascii="Arial" w:hAnsi="Arial"/>
          <w:i/>
          <w:sz w:val="20"/>
        </w:rPr>
        <w:t>and</w:t>
      </w:r>
      <w:r w:rsidR="0051231A">
        <w:rPr>
          <w:rFonts w:ascii="Arial" w:hAnsi="Arial"/>
          <w:i/>
          <w:spacing w:val="-7"/>
          <w:sz w:val="20"/>
        </w:rPr>
        <w:t xml:space="preserve"> </w:t>
      </w:r>
      <w:r w:rsidR="0051231A">
        <w:rPr>
          <w:rFonts w:ascii="Arial" w:hAnsi="Arial"/>
          <w:i/>
          <w:sz w:val="20"/>
        </w:rPr>
        <w:t>graphite)</w:t>
      </w:r>
      <w:r w:rsidR="0051231A">
        <w:rPr>
          <w:rFonts w:ascii="Arial" w:hAnsi="Arial"/>
          <w:i/>
          <w:spacing w:val="-6"/>
          <w:sz w:val="20"/>
        </w:rPr>
        <w:t xml:space="preserve"> </w:t>
      </w:r>
      <w:r w:rsidR="0051231A">
        <w:rPr>
          <w:i/>
          <w:sz w:val="21"/>
        </w:rPr>
        <w:t>‐</w:t>
      </w:r>
      <w:r w:rsidR="0051231A">
        <w:rPr>
          <w:rFonts w:ascii="Arial" w:hAnsi="Arial"/>
          <w:i/>
          <w:sz w:val="20"/>
        </w:rPr>
        <w:t>powered</w:t>
      </w:r>
      <w:r w:rsidR="0051231A">
        <w:rPr>
          <w:rFonts w:ascii="Arial" w:hAnsi="Arial"/>
          <w:i/>
          <w:spacing w:val="-9"/>
          <w:sz w:val="20"/>
        </w:rPr>
        <w:t xml:space="preserve"> </w:t>
      </w:r>
      <w:r w:rsidR="0051231A">
        <w:rPr>
          <w:rFonts w:ascii="Arial" w:hAnsi="Arial"/>
          <w:i/>
          <w:sz w:val="20"/>
        </w:rPr>
        <w:t>vehicle,</w:t>
      </w:r>
      <w:r w:rsidR="0051231A">
        <w:rPr>
          <w:rFonts w:ascii="Arial" w:hAnsi="Arial"/>
          <w:i/>
          <w:spacing w:val="-9"/>
          <w:sz w:val="20"/>
        </w:rPr>
        <w:t xml:space="preserve"> </w:t>
      </w:r>
      <w:r w:rsidR="0051231A">
        <w:rPr>
          <w:rFonts w:ascii="Arial" w:hAnsi="Arial"/>
          <w:i/>
          <w:sz w:val="20"/>
        </w:rPr>
        <w:t>showing</w:t>
      </w:r>
      <w:r w:rsidR="0051231A">
        <w:rPr>
          <w:rFonts w:ascii="Arial" w:hAnsi="Arial"/>
          <w:i/>
          <w:spacing w:val="-9"/>
          <w:sz w:val="20"/>
        </w:rPr>
        <w:t xml:space="preserve"> </w:t>
      </w:r>
      <w:r w:rsidR="0051231A">
        <w:rPr>
          <w:rFonts w:ascii="Arial" w:hAnsi="Arial"/>
          <w:i/>
          <w:sz w:val="20"/>
        </w:rPr>
        <w:t>many</w:t>
      </w:r>
      <w:r w:rsidR="0051231A">
        <w:rPr>
          <w:rFonts w:ascii="Arial" w:hAnsi="Arial"/>
          <w:i/>
          <w:spacing w:val="-8"/>
          <w:sz w:val="20"/>
        </w:rPr>
        <w:t xml:space="preserve"> </w:t>
      </w:r>
      <w:r w:rsidR="0051231A">
        <w:rPr>
          <w:rFonts w:ascii="Arial" w:hAnsi="Arial"/>
          <w:i/>
          <w:sz w:val="20"/>
        </w:rPr>
        <w:t>advantage</w:t>
      </w:r>
      <w:r w:rsidR="0051231A">
        <w:rPr>
          <w:rFonts w:ascii="Arial" w:hAnsi="Arial"/>
          <w:i/>
          <w:sz w:val="20"/>
        </w:rPr>
        <w:t>s</w:t>
      </w:r>
      <w:r w:rsidR="0051231A">
        <w:rPr>
          <w:rFonts w:ascii="Arial" w:hAnsi="Arial"/>
          <w:i/>
          <w:spacing w:val="-8"/>
          <w:sz w:val="20"/>
        </w:rPr>
        <w:t xml:space="preserve"> </w:t>
      </w:r>
      <w:r w:rsidR="0051231A">
        <w:rPr>
          <w:rFonts w:ascii="Arial" w:hAnsi="Arial"/>
          <w:i/>
          <w:sz w:val="20"/>
        </w:rPr>
        <w:t>and</w:t>
      </w:r>
      <w:r w:rsidR="0051231A">
        <w:rPr>
          <w:rFonts w:ascii="Arial" w:hAnsi="Arial"/>
          <w:i/>
          <w:spacing w:val="-9"/>
          <w:sz w:val="20"/>
        </w:rPr>
        <w:t xml:space="preserve"> </w:t>
      </w:r>
      <w:r w:rsidR="0051231A">
        <w:rPr>
          <w:rFonts w:ascii="Arial" w:hAnsi="Arial"/>
          <w:i/>
          <w:sz w:val="20"/>
        </w:rPr>
        <w:t>also</w:t>
      </w:r>
      <w:r w:rsidR="0051231A">
        <w:rPr>
          <w:rFonts w:ascii="Arial" w:hAnsi="Arial"/>
          <w:i/>
          <w:spacing w:val="-9"/>
          <w:sz w:val="20"/>
        </w:rPr>
        <w:t xml:space="preserve"> </w:t>
      </w:r>
      <w:r w:rsidR="0051231A">
        <w:rPr>
          <w:rFonts w:ascii="Arial" w:hAnsi="Arial"/>
          <w:i/>
          <w:sz w:val="20"/>
        </w:rPr>
        <w:t>obstacles from the industrial perspective that need to be addressed in the near future. CE, columbic efficiency; Si, silicon (7)</w:t>
      </w:r>
    </w:p>
    <w:p w:rsidR="00B77181" w:rsidRDefault="00B77181">
      <w:pPr>
        <w:pStyle w:val="BodyText"/>
        <w:spacing w:before="7"/>
        <w:rPr>
          <w:rFonts w:ascii="Arial"/>
          <w:i/>
          <w:sz w:val="12"/>
        </w:rPr>
      </w:pPr>
    </w:p>
    <w:p w:rsidR="00B77181" w:rsidRDefault="00B77181">
      <w:pPr>
        <w:pStyle w:val="BodyText"/>
        <w:rPr>
          <w:rFonts w:ascii="Arial"/>
          <w:i/>
          <w:sz w:val="12"/>
        </w:rPr>
        <w:sectPr w:rsidR="00B77181">
          <w:type w:val="continuous"/>
          <w:pgSz w:w="12240" w:h="15840"/>
          <w:pgMar w:top="220" w:right="1080" w:bottom="280" w:left="1800" w:header="32" w:footer="0" w:gutter="0"/>
          <w:cols w:space="720"/>
        </w:sectPr>
      </w:pPr>
    </w:p>
    <w:p w:rsidR="00B77181" w:rsidRDefault="0051231A">
      <w:pPr>
        <w:pStyle w:val="Heading2"/>
        <w:numPr>
          <w:ilvl w:val="1"/>
          <w:numId w:val="3"/>
        </w:numPr>
        <w:tabs>
          <w:tab w:val="left" w:pos="592"/>
          <w:tab w:val="left" w:pos="3146"/>
        </w:tabs>
        <w:spacing w:before="92"/>
        <w:ind w:right="39" w:firstLine="0"/>
      </w:pPr>
      <w:r>
        <w:t>Gel</w:t>
      </w:r>
      <w:r>
        <w:rPr>
          <w:spacing w:val="37"/>
        </w:rPr>
        <w:t xml:space="preserve"> </w:t>
      </w:r>
      <w:r>
        <w:t>Polymer</w:t>
      </w:r>
      <w:r>
        <w:rPr>
          <w:spacing w:val="37"/>
        </w:rPr>
        <w:t xml:space="preserve"> </w:t>
      </w:r>
      <w:r>
        <w:t>Electrolytes:</w:t>
      </w:r>
      <w:r>
        <w:rPr>
          <w:spacing w:val="40"/>
        </w:rPr>
        <w:t xml:space="preserve"> </w:t>
      </w:r>
      <w:r>
        <w:t>A</w:t>
      </w:r>
      <w:r>
        <w:rPr>
          <w:spacing w:val="34"/>
        </w:rPr>
        <w:t xml:space="preserve"> </w:t>
      </w:r>
      <w:r>
        <w:t xml:space="preserve">Safer </w:t>
      </w:r>
      <w:r>
        <w:rPr>
          <w:spacing w:val="-2"/>
        </w:rPr>
        <w:t>Ionic</w:t>
      </w:r>
      <w:r>
        <w:tab/>
      </w:r>
      <w:r>
        <w:rPr>
          <w:spacing w:val="-2"/>
        </w:rPr>
        <w:t>Pathway</w:t>
      </w:r>
    </w:p>
    <w:p w:rsidR="00B77181" w:rsidRDefault="0051231A">
      <w:pPr>
        <w:pStyle w:val="BodyText"/>
        <w:spacing w:before="6" w:line="235" w:lineRule="auto"/>
        <w:ind w:left="216" w:right="38"/>
        <w:jc w:val="both"/>
      </w:pPr>
      <w:r>
        <w:t>Electrolytes play a decisive role in determining the performance, safety, and longevity of modern energy storage systems. Traditional liquid electrolytes, while</w:t>
      </w:r>
      <w:r>
        <w:rPr>
          <w:spacing w:val="-12"/>
        </w:rPr>
        <w:t xml:space="preserve"> </w:t>
      </w:r>
      <w:r>
        <w:t>offering</w:t>
      </w:r>
      <w:r>
        <w:rPr>
          <w:spacing w:val="-11"/>
        </w:rPr>
        <w:t xml:space="preserve"> </w:t>
      </w:r>
      <w:r>
        <w:t>high</w:t>
      </w:r>
      <w:r>
        <w:rPr>
          <w:spacing w:val="-10"/>
        </w:rPr>
        <w:t xml:space="preserve"> </w:t>
      </w:r>
      <w:r>
        <w:t>ionic</w:t>
      </w:r>
      <w:r>
        <w:rPr>
          <w:spacing w:val="-11"/>
        </w:rPr>
        <w:t xml:space="preserve"> </w:t>
      </w:r>
      <w:r>
        <w:t>conductivity,</w:t>
      </w:r>
      <w:r>
        <w:rPr>
          <w:spacing w:val="-11"/>
        </w:rPr>
        <w:t xml:space="preserve"> </w:t>
      </w:r>
      <w:r>
        <w:t>suffer from several limitations</w:t>
      </w:r>
      <w:r w:rsidR="000837A5">
        <w:t>,</w:t>
      </w:r>
      <w:r>
        <w:t xml:space="preserve"> including flammability, leakage, and the tendency to promote lithium dendrite formation. These challenges have driven growing interest in gel polymer electrolytes (GPEs), which combine the ionic conductivity of liquids with </w:t>
      </w:r>
      <w:r>
        <w:t>the mechanical stability of solids, creating a safer and more adaptable platform for advanced batteries [2,5,8,9]. GPEs</w:t>
      </w:r>
      <w:r>
        <w:rPr>
          <w:spacing w:val="57"/>
        </w:rPr>
        <w:t xml:space="preserve"> </w:t>
      </w:r>
      <w:r>
        <w:t>consist</w:t>
      </w:r>
      <w:r>
        <w:rPr>
          <w:spacing w:val="57"/>
        </w:rPr>
        <w:t xml:space="preserve"> </w:t>
      </w:r>
      <w:r>
        <w:t>of</w:t>
      </w:r>
      <w:r>
        <w:rPr>
          <w:spacing w:val="59"/>
        </w:rPr>
        <w:t xml:space="preserve"> </w:t>
      </w:r>
      <w:r>
        <w:t>a</w:t>
      </w:r>
      <w:r>
        <w:rPr>
          <w:spacing w:val="57"/>
        </w:rPr>
        <w:t xml:space="preserve"> </w:t>
      </w:r>
      <w:r>
        <w:t>polymer</w:t>
      </w:r>
      <w:r>
        <w:rPr>
          <w:spacing w:val="54"/>
        </w:rPr>
        <w:t xml:space="preserve"> </w:t>
      </w:r>
      <w:r>
        <w:t>matrix—</w:t>
      </w:r>
      <w:r>
        <w:rPr>
          <w:spacing w:val="-4"/>
        </w:rPr>
        <w:t>such</w:t>
      </w:r>
    </w:p>
    <w:p w:rsidR="00B77181" w:rsidRDefault="0051231A">
      <w:pPr>
        <w:pStyle w:val="BodyText"/>
        <w:spacing w:before="96" w:line="235" w:lineRule="auto"/>
        <w:ind w:left="216" w:right="934"/>
        <w:jc w:val="both"/>
      </w:pPr>
      <w:r>
        <w:br w:type="column"/>
      </w:r>
      <w:r>
        <w:t>as</w:t>
      </w:r>
      <w:r>
        <w:rPr>
          <w:spacing w:val="40"/>
        </w:rPr>
        <w:t xml:space="preserve"> </w:t>
      </w:r>
      <w:r>
        <w:t>PVDF-HFP,</w:t>
      </w:r>
      <w:r>
        <w:rPr>
          <w:spacing w:val="40"/>
          <w:w w:val="110"/>
        </w:rPr>
        <w:t xml:space="preserve"> </w:t>
      </w:r>
      <w:r>
        <w:rPr>
          <w:w w:val="110"/>
        </w:rPr>
        <w:t>PEO,</w:t>
      </w:r>
      <w:r>
        <w:rPr>
          <w:spacing w:val="40"/>
          <w:w w:val="110"/>
        </w:rPr>
        <w:t xml:space="preserve"> </w:t>
      </w:r>
      <w:r>
        <w:t>or</w:t>
      </w:r>
      <w:r>
        <w:rPr>
          <w:spacing w:val="40"/>
        </w:rPr>
        <w:t xml:space="preserve"> </w:t>
      </w:r>
      <w:r>
        <w:t>PAN—swollen</w:t>
      </w:r>
      <w:r>
        <w:rPr>
          <w:spacing w:val="40"/>
        </w:rPr>
        <w:t xml:space="preserve"> </w:t>
      </w:r>
      <w:r>
        <w:t>with</w:t>
      </w:r>
      <w:r>
        <w:rPr>
          <w:spacing w:val="-4"/>
        </w:rPr>
        <w:t xml:space="preserve"> </w:t>
      </w:r>
      <w:r>
        <w:t>a</w:t>
      </w:r>
      <w:r>
        <w:rPr>
          <w:spacing w:val="-2"/>
        </w:rPr>
        <w:t xml:space="preserve"> </w:t>
      </w:r>
      <w:r>
        <w:t>liquid</w:t>
      </w:r>
      <w:r>
        <w:rPr>
          <w:spacing w:val="-4"/>
        </w:rPr>
        <w:t xml:space="preserve"> </w:t>
      </w:r>
      <w:r>
        <w:t>electrolyte</w:t>
      </w:r>
      <w:r>
        <w:rPr>
          <w:spacing w:val="-4"/>
        </w:rPr>
        <w:t xml:space="preserve"> </w:t>
      </w:r>
      <w:r>
        <w:t>solution</w:t>
      </w:r>
      <w:r>
        <w:rPr>
          <w:spacing w:val="-4"/>
        </w:rPr>
        <w:t xml:space="preserve"> </w:t>
      </w:r>
      <w:r>
        <w:t>containing lithium or sodium salts</w:t>
      </w:r>
      <w:r>
        <w:t xml:space="preserve">. This hybrid design enables the system to maintain high ionic </w:t>
      </w:r>
      <w:r>
        <w:rPr>
          <w:spacing w:val="-2"/>
        </w:rPr>
        <w:t>mobility</w:t>
      </w:r>
      <w:r>
        <w:rPr>
          <w:spacing w:val="-10"/>
        </w:rPr>
        <w:t xml:space="preserve"> </w:t>
      </w:r>
      <w:r>
        <w:rPr>
          <w:spacing w:val="-2"/>
        </w:rPr>
        <w:t>while</w:t>
      </w:r>
      <w:r>
        <w:rPr>
          <w:spacing w:val="-9"/>
        </w:rPr>
        <w:t xml:space="preserve"> </w:t>
      </w:r>
      <w:r>
        <w:rPr>
          <w:spacing w:val="-2"/>
        </w:rPr>
        <w:t>improving</w:t>
      </w:r>
      <w:r>
        <w:rPr>
          <w:spacing w:val="-9"/>
        </w:rPr>
        <w:t xml:space="preserve"> </w:t>
      </w:r>
      <w:r>
        <w:rPr>
          <w:spacing w:val="-2"/>
        </w:rPr>
        <w:t>structural</w:t>
      </w:r>
      <w:r>
        <w:rPr>
          <w:spacing w:val="-9"/>
        </w:rPr>
        <w:t xml:space="preserve"> </w:t>
      </w:r>
      <w:r>
        <w:rPr>
          <w:spacing w:val="-2"/>
        </w:rPr>
        <w:t xml:space="preserve">integrity </w:t>
      </w:r>
      <w:r>
        <w:t>and thermal safety. The polymer</w:t>
      </w:r>
      <w:r>
        <w:rPr>
          <w:spacing w:val="40"/>
        </w:rPr>
        <w:t xml:space="preserve"> </w:t>
      </w:r>
      <w:r>
        <w:t>framework confines the liquid phase, minimizing the risk of leakage or flammability, and allowing GPEs to retain io</w:t>
      </w:r>
      <w:r>
        <w:t>nic conductivities in the range of 10</w:t>
      </w:r>
      <w:r>
        <w:rPr>
          <w:rFonts w:ascii="Cambria Math" w:hAnsi="Cambria Math"/>
        </w:rPr>
        <w:t>⁻</w:t>
      </w:r>
      <w:r>
        <w:t>⁴– 10</w:t>
      </w:r>
      <w:r>
        <w:rPr>
          <w:rFonts w:ascii="Cambria Math" w:hAnsi="Cambria Math"/>
        </w:rPr>
        <w:t>⁻</w:t>
      </w:r>
      <w:r>
        <w:t xml:space="preserve">³ </w:t>
      </w:r>
      <w:r>
        <w:rPr>
          <w:w w:val="110"/>
        </w:rPr>
        <w:t xml:space="preserve">S </w:t>
      </w:r>
      <w:r>
        <w:t>cm</w:t>
      </w:r>
      <w:r>
        <w:rPr>
          <w:rFonts w:ascii="Cambria Math" w:hAnsi="Cambria Math"/>
        </w:rPr>
        <w:t>⁻</w:t>
      </w:r>
      <w:r>
        <w:t>¹, comparable to conventional liquid systems [2,5].</w:t>
      </w:r>
    </w:p>
    <w:p w:rsidR="00B77181" w:rsidRDefault="00B77181">
      <w:pPr>
        <w:pStyle w:val="BodyText"/>
        <w:spacing w:before="18"/>
      </w:pPr>
    </w:p>
    <w:p w:rsidR="00B77181" w:rsidRDefault="0051231A">
      <w:pPr>
        <w:pStyle w:val="BodyText"/>
        <w:spacing w:before="1" w:line="235" w:lineRule="auto"/>
        <w:ind w:left="216" w:right="931"/>
        <w:jc w:val="both"/>
      </w:pPr>
      <w:r>
        <w:t>Recent advancements in materials design have further enhanced the functionality of GPEs. Cross-linked polymer networks,</w:t>
      </w:r>
      <w:r>
        <w:rPr>
          <w:spacing w:val="80"/>
        </w:rPr>
        <w:t xml:space="preserve"> </w:t>
      </w:r>
      <w:r>
        <w:t>ionic</w:t>
      </w:r>
      <w:r>
        <w:rPr>
          <w:spacing w:val="62"/>
          <w:w w:val="150"/>
        </w:rPr>
        <w:t xml:space="preserve"> </w:t>
      </w:r>
      <w:r>
        <w:t>liquid-based</w:t>
      </w:r>
      <w:r>
        <w:rPr>
          <w:spacing w:val="61"/>
          <w:w w:val="150"/>
        </w:rPr>
        <w:t xml:space="preserve"> </w:t>
      </w:r>
      <w:r>
        <w:t>gels,</w:t>
      </w:r>
      <w:r>
        <w:rPr>
          <w:spacing w:val="62"/>
          <w:w w:val="150"/>
        </w:rPr>
        <w:t xml:space="preserve"> </w:t>
      </w:r>
      <w:r>
        <w:t>and</w:t>
      </w:r>
      <w:r>
        <w:rPr>
          <w:spacing w:val="61"/>
          <w:w w:val="150"/>
        </w:rPr>
        <w:t xml:space="preserve"> </w:t>
      </w:r>
      <w:r>
        <w:t>Nan</w:t>
      </w:r>
      <w:r>
        <w:t>o</w:t>
      </w:r>
      <w:r>
        <w:rPr>
          <w:spacing w:val="61"/>
          <w:w w:val="150"/>
        </w:rPr>
        <w:t xml:space="preserve"> </w:t>
      </w:r>
      <w:r>
        <w:rPr>
          <w:spacing w:val="-2"/>
        </w:rPr>
        <w:t>filler-</w:t>
      </w:r>
    </w:p>
    <w:p w:rsidR="00B77181" w:rsidRDefault="00B77181">
      <w:pPr>
        <w:pStyle w:val="BodyText"/>
        <w:spacing w:line="235" w:lineRule="auto"/>
        <w:jc w:val="both"/>
        <w:sectPr w:rsidR="00B77181">
          <w:type w:val="continuous"/>
          <w:pgSz w:w="12240" w:h="15840"/>
          <w:pgMar w:top="220" w:right="1080" w:bottom="280" w:left="1800" w:header="32" w:footer="0" w:gutter="0"/>
          <w:cols w:num="2" w:space="720" w:equalWidth="0">
            <w:col w:w="4001" w:space="464"/>
            <w:col w:w="4895"/>
          </w:cols>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91"/>
      </w:pPr>
    </w:p>
    <w:p w:rsidR="00B77181" w:rsidRDefault="00B77181">
      <w:pPr>
        <w:pStyle w:val="BodyText"/>
        <w:sectPr w:rsidR="00B77181">
          <w:pgSz w:w="12240" w:h="15840"/>
          <w:pgMar w:top="300" w:right="1080" w:bottom="280" w:left="1800" w:header="32" w:footer="0" w:gutter="0"/>
          <w:cols w:space="720"/>
        </w:sectPr>
      </w:pPr>
    </w:p>
    <w:p w:rsidR="00B77181" w:rsidRDefault="0051231A">
      <w:pPr>
        <w:pStyle w:val="BodyText"/>
        <w:spacing w:before="94" w:line="235" w:lineRule="auto"/>
        <w:ind w:left="216" w:right="41"/>
        <w:jc w:val="both"/>
      </w:pPr>
      <w:r>
        <w:t>reinforced composites have demonstrated improved mechanical strength, enhanced electrochemical stability, and consistent performance even at ambient</w:t>
      </w:r>
      <w:r>
        <w:rPr>
          <w:spacing w:val="80"/>
        </w:rPr>
        <w:t xml:space="preserve"> </w:t>
      </w:r>
      <w:r>
        <w:t xml:space="preserve">temperatures [8,9]. Nano fillers such as </w:t>
      </w:r>
      <w:proofErr w:type="spellStart"/>
      <w:r>
        <w:t>Al</w:t>
      </w:r>
      <w:r>
        <w:rPr>
          <w:rFonts w:ascii="Cambria Math" w:hAnsi="Cambria Math"/>
        </w:rPr>
        <w:t>₂</w:t>
      </w:r>
      <w:r>
        <w:t>O</w:t>
      </w:r>
      <w:proofErr w:type="spellEnd"/>
      <w:r>
        <w:rPr>
          <w:rFonts w:ascii="Cambria Math" w:hAnsi="Cambria Math"/>
        </w:rPr>
        <w:t>₃</w:t>
      </w:r>
      <w:r>
        <w:t xml:space="preserve">, </w:t>
      </w:r>
      <w:proofErr w:type="spellStart"/>
      <w:r>
        <w:t>SiO</w:t>
      </w:r>
      <w:proofErr w:type="spellEnd"/>
      <w:r>
        <w:rPr>
          <w:rFonts w:ascii="Cambria Math" w:hAnsi="Cambria Math"/>
        </w:rPr>
        <w:t>₂</w:t>
      </w:r>
      <w:r>
        <w:t xml:space="preserve">, and </w:t>
      </w:r>
      <w:proofErr w:type="spellStart"/>
      <w:r>
        <w:t>TiO</w:t>
      </w:r>
      <w:proofErr w:type="spellEnd"/>
      <w:r>
        <w:rPr>
          <w:rFonts w:ascii="Cambria Math" w:hAnsi="Cambria Math"/>
        </w:rPr>
        <w:t xml:space="preserve">₂ </w:t>
      </w:r>
      <w:r>
        <w:t>not only strengthen the polymer framework but also promote faster ion transport and suppress dendritic growth, thereby improving electrode– electrolyte compatibility [5,8].</w:t>
      </w:r>
    </w:p>
    <w:p w:rsidR="00B77181" w:rsidRDefault="00B77181">
      <w:pPr>
        <w:pStyle w:val="BodyText"/>
        <w:spacing w:before="12"/>
      </w:pPr>
    </w:p>
    <w:p w:rsidR="00B77181" w:rsidRDefault="0051231A">
      <w:pPr>
        <w:pStyle w:val="BodyText"/>
        <w:spacing w:line="235" w:lineRule="auto"/>
        <w:ind w:left="216" w:right="39"/>
        <w:jc w:val="both"/>
      </w:pPr>
      <w:r>
        <w:t>One</w:t>
      </w:r>
      <w:r>
        <w:rPr>
          <w:spacing w:val="40"/>
        </w:rPr>
        <w:t xml:space="preserve"> </w:t>
      </w:r>
      <w:r>
        <w:t>of</w:t>
      </w:r>
      <w:r>
        <w:rPr>
          <w:spacing w:val="40"/>
        </w:rPr>
        <w:t xml:space="preserve"> </w:t>
      </w:r>
      <w:r>
        <w:t>the</w:t>
      </w:r>
      <w:r>
        <w:rPr>
          <w:spacing w:val="40"/>
        </w:rPr>
        <w:t xml:space="preserve"> </w:t>
      </w:r>
      <w:r>
        <w:t>most</w:t>
      </w:r>
      <w:r>
        <w:rPr>
          <w:spacing w:val="40"/>
        </w:rPr>
        <w:t xml:space="preserve"> </w:t>
      </w:r>
      <w:r>
        <w:t>critical</w:t>
      </w:r>
      <w:r>
        <w:rPr>
          <w:spacing w:val="40"/>
        </w:rPr>
        <w:t xml:space="preserve"> </w:t>
      </w:r>
      <w:r>
        <w:t>advantages</w:t>
      </w:r>
      <w:r>
        <w:rPr>
          <w:spacing w:val="40"/>
        </w:rPr>
        <w:t xml:space="preserve"> </w:t>
      </w:r>
      <w:r>
        <w:t xml:space="preserve">of GPEs lies in their interface </w:t>
      </w:r>
      <w:proofErr w:type="spellStart"/>
      <w:r>
        <w:t>beh</w:t>
      </w:r>
      <w:r>
        <w:t>aviour</w:t>
      </w:r>
      <w:proofErr w:type="spellEnd"/>
      <w:r>
        <w:t xml:space="preserve"> with high-capacity anodes such as silicon. The semi-solid nature of GPEs allows them to form a conformal contact with electrode surfaces, creating a uniform and flexible interface that can accommodate</w:t>
      </w:r>
      <w:r>
        <w:rPr>
          <w:spacing w:val="80"/>
        </w:rPr>
        <w:t xml:space="preserve"> </w:t>
      </w:r>
      <w:r w:rsidRPr="00876D89">
        <w:rPr>
          <w:highlight w:val="yellow"/>
        </w:rPr>
        <w:t>mechanical stress during cycling. This</w:t>
      </w:r>
      <w:r w:rsidRPr="00876D89">
        <w:rPr>
          <w:spacing w:val="80"/>
          <w:highlight w:val="yellow"/>
        </w:rPr>
        <w:t xml:space="preserve"> </w:t>
      </w:r>
      <w:r w:rsidRPr="00876D89">
        <w:rPr>
          <w:highlight w:val="yellow"/>
        </w:rPr>
        <w:t xml:space="preserve">helps in </w:t>
      </w:r>
      <w:proofErr w:type="spellStart"/>
      <w:r w:rsidR="000837A5" w:rsidRPr="00876D89">
        <w:rPr>
          <w:highlight w:val="yellow"/>
        </w:rPr>
        <w:t>stabili</w:t>
      </w:r>
      <w:r w:rsidR="000837A5" w:rsidRPr="00876D89">
        <w:rPr>
          <w:highlight w:val="yellow"/>
        </w:rPr>
        <w:t>s</w:t>
      </w:r>
      <w:r w:rsidR="000837A5" w:rsidRPr="00876D89">
        <w:rPr>
          <w:highlight w:val="yellow"/>
        </w:rPr>
        <w:t>ing</w:t>
      </w:r>
      <w:proofErr w:type="spellEnd"/>
      <w:r w:rsidR="000837A5" w:rsidRPr="00876D89">
        <w:rPr>
          <w:highlight w:val="yellow"/>
        </w:rPr>
        <w:t xml:space="preserve"> </w:t>
      </w:r>
      <w:r w:rsidRPr="00876D89">
        <w:rPr>
          <w:highlight w:val="yellow"/>
        </w:rPr>
        <w:t>th</w:t>
      </w:r>
      <w:r>
        <w:t>e solid–electrolyte interphase (SEI) and mitigating</w:t>
      </w:r>
      <w:r>
        <w:rPr>
          <w:spacing w:val="40"/>
        </w:rPr>
        <w:t xml:space="preserve"> </w:t>
      </w:r>
      <w:r>
        <w:t>degradation mechanisms that commonly occur with rigid electrolytes [2,8</w:t>
      </w:r>
      <w:proofErr w:type="gramStart"/>
      <w:r>
        <w:t>].GPEs</w:t>
      </w:r>
      <w:proofErr w:type="gramEnd"/>
      <w:r>
        <w:t xml:space="preserve"> are also proving highly compatible with sodium-ion batteries, which require more flexible ion transport channels</w:t>
      </w:r>
      <w:r>
        <w:t xml:space="preserve"> due to the larger ionic radius of sodium ions. The adaptability of GPEs supports efficient Na</w:t>
      </w:r>
      <w:r>
        <w:rPr>
          <w:rFonts w:ascii="Cambria Math" w:hAnsi="Cambria Math"/>
        </w:rPr>
        <w:t>⁺</w:t>
      </w:r>
      <w:r>
        <w:rPr>
          <w:rFonts w:ascii="Cambria Math" w:hAnsi="Cambria Math"/>
        </w:rPr>
        <w:t xml:space="preserve"> </w:t>
      </w:r>
      <w:r>
        <w:t>transport and improved electrochemical stability, making them a strong candidate for cost-effective, large-scale energy</w:t>
      </w:r>
      <w:r>
        <w:rPr>
          <w:spacing w:val="40"/>
        </w:rPr>
        <w:t xml:space="preserve"> </w:t>
      </w:r>
      <w:r>
        <w:t>storage [8,9].</w:t>
      </w:r>
    </w:p>
    <w:p w:rsidR="00B77181" w:rsidRDefault="00B77181">
      <w:pPr>
        <w:pStyle w:val="BodyText"/>
        <w:spacing w:before="15"/>
      </w:pPr>
    </w:p>
    <w:p w:rsidR="00B77181" w:rsidRDefault="0051231A">
      <w:pPr>
        <w:pStyle w:val="BodyText"/>
        <w:spacing w:line="235" w:lineRule="auto"/>
        <w:ind w:left="216" w:right="38"/>
        <w:jc w:val="both"/>
      </w:pPr>
      <w:r>
        <w:t>From a manufacturing perspective, GPEs offer excellent process ability and are compatible with scalable fabrication techniques such as solution casting and</w:t>
      </w:r>
      <w:r>
        <w:rPr>
          <w:spacing w:val="40"/>
        </w:rPr>
        <w:t xml:space="preserve"> </w:t>
      </w:r>
      <w:r>
        <w:t>roll-to-roll coating. This industrial advantage, coupled with their mechanical flexibility, position</w:t>
      </w:r>
      <w:r>
        <w:t>s GPEs as an ideal</w:t>
      </w:r>
      <w:r>
        <w:rPr>
          <w:spacing w:val="80"/>
          <w:w w:val="150"/>
        </w:rPr>
        <w:t xml:space="preserve"> </w:t>
      </w:r>
      <w:r>
        <w:t>bridge between liquid-electrolyte batteries and solid-state systems. Their ability to serve as interfacial layers in hybrid battery architectures</w:t>
      </w:r>
      <w:r w:rsidR="007D557B">
        <w:t>,</w:t>
      </w:r>
      <w:r>
        <w:t xml:space="preserve"> particularly between silicon–</w:t>
      </w:r>
      <w:r>
        <w:t>graphite anodes and solid electrolytes</w:t>
      </w:r>
      <w:r w:rsidR="007D557B">
        <w:t>,</w:t>
      </w:r>
      <w:r>
        <w:t xml:space="preserve"> makes them a key enabl</w:t>
      </w:r>
      <w:r>
        <w:t>er of next-</w:t>
      </w:r>
      <w:r>
        <w:t>generation, safe, and high-energy devices [2,5,9].</w:t>
      </w:r>
      <w:r w:rsidR="006A131F">
        <w:t xml:space="preserve"> </w:t>
      </w:r>
      <w:proofErr w:type="gramStart"/>
      <w:r>
        <w:t>In</w:t>
      </w:r>
      <w:proofErr w:type="gramEnd"/>
      <w:r>
        <w:t xml:space="preserve"> summary, gel polymer</w:t>
      </w:r>
      <w:r>
        <w:rPr>
          <w:spacing w:val="40"/>
        </w:rPr>
        <w:t xml:space="preserve"> </w:t>
      </w:r>
      <w:r>
        <w:t>electrolytes represent a crucial advancement in battery design by combining safety, ionic mobility, and interface stability. Emerging research in self-healing</w:t>
      </w:r>
      <w:r>
        <w:rPr>
          <w:spacing w:val="11"/>
        </w:rPr>
        <w:t xml:space="preserve"> </w:t>
      </w:r>
      <w:r>
        <w:t>gels,</w:t>
      </w:r>
      <w:r>
        <w:rPr>
          <w:spacing w:val="10"/>
        </w:rPr>
        <w:t xml:space="preserve"> </w:t>
      </w:r>
      <w:r>
        <w:t>hybri</w:t>
      </w:r>
      <w:r>
        <w:t>d</w:t>
      </w:r>
      <w:r>
        <w:rPr>
          <w:spacing w:val="9"/>
        </w:rPr>
        <w:t xml:space="preserve"> </w:t>
      </w:r>
      <w:r>
        <w:t>solid–gel</w:t>
      </w:r>
      <w:r>
        <w:rPr>
          <w:spacing w:val="9"/>
        </w:rPr>
        <w:t xml:space="preserve"> </w:t>
      </w:r>
      <w:r>
        <w:rPr>
          <w:spacing w:val="-2"/>
        </w:rPr>
        <w:t>systems,</w:t>
      </w:r>
    </w:p>
    <w:p w:rsidR="00B77181" w:rsidRDefault="0051231A">
      <w:pPr>
        <w:pStyle w:val="BodyText"/>
        <w:spacing w:before="94" w:line="235" w:lineRule="auto"/>
        <w:ind w:left="216" w:right="933"/>
        <w:jc w:val="both"/>
      </w:pPr>
      <w:r>
        <w:br w:type="column"/>
      </w:r>
      <w:r>
        <w:t>and</w:t>
      </w:r>
      <w:r>
        <w:rPr>
          <w:spacing w:val="-5"/>
        </w:rPr>
        <w:t xml:space="preserve"> </w:t>
      </w:r>
      <w:r>
        <w:t>AI-optimized</w:t>
      </w:r>
      <w:r>
        <w:rPr>
          <w:spacing w:val="-7"/>
        </w:rPr>
        <w:t xml:space="preserve"> </w:t>
      </w:r>
      <w:r>
        <w:t>formulations</w:t>
      </w:r>
      <w:r>
        <w:rPr>
          <w:spacing w:val="-6"/>
        </w:rPr>
        <w:t xml:space="preserve"> </w:t>
      </w:r>
      <w:r>
        <w:t>continues</w:t>
      </w:r>
      <w:r>
        <w:rPr>
          <w:spacing w:val="-6"/>
        </w:rPr>
        <w:t xml:space="preserve"> </w:t>
      </w:r>
      <w:r>
        <w:t>to extend the boundaries of this technology, accelerating its transition from laboratory research to practical, commercial applications [2,5,8,9].</w:t>
      </w:r>
    </w:p>
    <w:p w:rsidR="00B77181" w:rsidRDefault="00B77181">
      <w:pPr>
        <w:pStyle w:val="BodyText"/>
        <w:spacing w:before="3"/>
      </w:pPr>
    </w:p>
    <w:p w:rsidR="00B77181" w:rsidRDefault="0051231A">
      <w:pPr>
        <w:pStyle w:val="Heading1"/>
        <w:numPr>
          <w:ilvl w:val="1"/>
          <w:numId w:val="3"/>
        </w:numPr>
        <w:tabs>
          <w:tab w:val="left" w:pos="869"/>
          <w:tab w:val="left" w:pos="2848"/>
        </w:tabs>
        <w:ind w:right="932" w:firstLine="0"/>
      </w:pPr>
      <w:r>
        <w:rPr>
          <w:spacing w:val="-2"/>
        </w:rPr>
        <w:t>Nanostructured</w:t>
      </w:r>
      <w:r>
        <w:tab/>
      </w:r>
      <w:r>
        <w:rPr>
          <w:spacing w:val="-2"/>
        </w:rPr>
        <w:t>Functional Composites</w:t>
      </w:r>
    </w:p>
    <w:p w:rsidR="00B77181" w:rsidRPr="00876D89" w:rsidRDefault="0051231A">
      <w:pPr>
        <w:pStyle w:val="BodyText"/>
        <w:tabs>
          <w:tab w:val="left" w:pos="1568"/>
          <w:tab w:val="left" w:pos="2945"/>
        </w:tabs>
        <w:spacing w:before="4" w:line="235" w:lineRule="auto"/>
        <w:ind w:left="216" w:right="931"/>
        <w:jc w:val="both"/>
        <w:rPr>
          <w:highlight w:val="yellow"/>
        </w:rPr>
      </w:pPr>
      <w:r>
        <w:t>Electrode</w:t>
      </w:r>
      <w:r>
        <w:t xml:space="preserve"> and </w:t>
      </w:r>
      <w:r w:rsidRPr="00876D89">
        <w:rPr>
          <w:highlight w:val="yellow"/>
        </w:rPr>
        <w:t xml:space="preserve">electrolyte </w:t>
      </w:r>
      <w:proofErr w:type="spellStart"/>
      <w:r w:rsidR="000837A5" w:rsidRPr="00876D89">
        <w:rPr>
          <w:highlight w:val="yellow"/>
        </w:rPr>
        <w:t>optimi</w:t>
      </w:r>
      <w:r w:rsidR="000837A5" w:rsidRPr="00876D89">
        <w:rPr>
          <w:highlight w:val="yellow"/>
        </w:rPr>
        <w:t>s</w:t>
      </w:r>
      <w:r w:rsidR="000837A5" w:rsidRPr="00876D89">
        <w:rPr>
          <w:highlight w:val="yellow"/>
        </w:rPr>
        <w:t>ation</w:t>
      </w:r>
      <w:proofErr w:type="spellEnd"/>
      <w:r w:rsidR="000837A5" w:rsidRPr="00876D89">
        <w:rPr>
          <w:spacing w:val="80"/>
          <w:highlight w:val="yellow"/>
        </w:rPr>
        <w:t xml:space="preserve"> </w:t>
      </w:r>
      <w:r w:rsidRPr="00876D89">
        <w:rPr>
          <w:highlight w:val="yellow"/>
        </w:rPr>
        <w:t>have significantly improved</w:t>
      </w:r>
      <w:r>
        <w:t xml:space="preserve"> battery performance, yet one of the most transformative advancements in recent years lies in the integration of nanostructured functional composites. These engineered materials, which</w:t>
      </w:r>
      <w:r>
        <w:rPr>
          <w:spacing w:val="40"/>
        </w:rPr>
        <w:t xml:space="preserve"> </w:t>
      </w:r>
      <w:r>
        <w:t>combine inorga</w:t>
      </w:r>
      <w:r>
        <w:t xml:space="preserve">nic nanoparticles and conductive polymer frameworks, serve multiple functions — enhancing ion </w:t>
      </w:r>
      <w:r>
        <w:rPr>
          <w:spacing w:val="-2"/>
        </w:rPr>
        <w:t>transport,</w:t>
      </w:r>
      <w:r>
        <w:tab/>
      </w:r>
      <w:r>
        <w:rPr>
          <w:spacing w:val="-2"/>
        </w:rPr>
        <w:t>improving</w:t>
      </w:r>
      <w:r>
        <w:tab/>
      </w:r>
      <w:r>
        <w:rPr>
          <w:spacing w:val="-2"/>
        </w:rPr>
        <w:t xml:space="preserve">mechanical </w:t>
      </w:r>
      <w:r>
        <w:t xml:space="preserve">resilience, and </w:t>
      </w:r>
      <w:proofErr w:type="spellStart"/>
      <w:r w:rsidR="000837A5">
        <w:t>stabili</w:t>
      </w:r>
      <w:r w:rsidR="000837A5">
        <w:t>s</w:t>
      </w:r>
      <w:r w:rsidR="000837A5">
        <w:t>ing</w:t>
      </w:r>
      <w:proofErr w:type="spellEnd"/>
      <w:r w:rsidR="000837A5">
        <w:t xml:space="preserve"> </w:t>
      </w:r>
      <w:r>
        <w:t>interfacial reactions [3,5,8,9,</w:t>
      </w:r>
      <w:r w:rsidRPr="00876D89">
        <w:rPr>
          <w:highlight w:val="yellow"/>
        </w:rPr>
        <w:t>11].</w:t>
      </w:r>
    </w:p>
    <w:p w:rsidR="00B77181" w:rsidRPr="00876D89" w:rsidRDefault="00B77181">
      <w:pPr>
        <w:pStyle w:val="BodyText"/>
        <w:spacing w:before="9"/>
        <w:rPr>
          <w:highlight w:val="yellow"/>
        </w:rPr>
      </w:pPr>
    </w:p>
    <w:p w:rsidR="00B77181" w:rsidRDefault="0051231A">
      <w:pPr>
        <w:pStyle w:val="BodyText"/>
        <w:tabs>
          <w:tab w:val="left" w:pos="1103"/>
          <w:tab w:val="left" w:pos="1763"/>
          <w:tab w:val="left" w:pos="1813"/>
          <w:tab w:val="left" w:pos="2514"/>
          <w:tab w:val="left" w:pos="2734"/>
          <w:tab w:val="left" w:pos="3101"/>
          <w:tab w:val="left" w:pos="3324"/>
        </w:tabs>
        <w:spacing w:line="235" w:lineRule="auto"/>
        <w:ind w:left="216" w:right="930"/>
        <w:jc w:val="both"/>
      </w:pPr>
      <w:r w:rsidRPr="00876D89">
        <w:rPr>
          <w:highlight w:val="yellow"/>
        </w:rPr>
        <w:t>When materials are engineered at the</w:t>
      </w:r>
      <w:r>
        <w:t xml:space="preserve"> nanoscale, their surface-to-</w:t>
      </w:r>
      <w:r>
        <w:t>volume ratio increases dramatically, allowing faster</w:t>
      </w:r>
      <w:r>
        <w:rPr>
          <w:spacing w:val="80"/>
        </w:rPr>
        <w:t xml:space="preserve"> </w:t>
      </w:r>
      <w:r>
        <w:rPr>
          <w:spacing w:val="-2"/>
        </w:rPr>
        <w:t>ionic</w:t>
      </w:r>
      <w:r>
        <w:tab/>
      </w:r>
      <w:r>
        <w:rPr>
          <w:spacing w:val="-2"/>
        </w:rPr>
        <w:t>movement</w:t>
      </w:r>
      <w:r>
        <w:tab/>
      </w:r>
      <w:r>
        <w:rPr>
          <w:spacing w:val="-4"/>
        </w:rPr>
        <w:t>and</w:t>
      </w:r>
      <w:r w:rsidR="000837A5">
        <w:t xml:space="preserve"> </w:t>
      </w:r>
      <w:r>
        <w:rPr>
          <w:spacing w:val="-2"/>
        </w:rPr>
        <w:t xml:space="preserve">greater </w:t>
      </w:r>
      <w:r>
        <w:t>electrochemical reactivity. This structural refinement not only shortens ion diffusion pathways but also provides abundant</w:t>
      </w:r>
      <w:r>
        <w:rPr>
          <w:spacing w:val="40"/>
        </w:rPr>
        <w:t xml:space="preserve"> </w:t>
      </w:r>
      <w:r>
        <w:t>active sites for lithium or sodium insertion. Furthe</w:t>
      </w:r>
      <w:r>
        <w:t>rmore, elastic or porous nanostructures can absorb the mechanical stress caused by repetitive volume expansion, particularly in silicon-rich anodes, thus mitigating structural degradation</w:t>
      </w:r>
      <w:r>
        <w:rPr>
          <w:spacing w:val="80"/>
          <w:w w:val="150"/>
        </w:rPr>
        <w:t xml:space="preserve"> </w:t>
      </w:r>
      <w:r>
        <w:t>during</w:t>
      </w:r>
      <w:r>
        <w:rPr>
          <w:spacing w:val="80"/>
          <w:w w:val="150"/>
        </w:rPr>
        <w:t xml:space="preserve"> </w:t>
      </w:r>
      <w:r>
        <w:t>cycling</w:t>
      </w:r>
      <w:r>
        <w:rPr>
          <w:spacing w:val="80"/>
          <w:w w:val="150"/>
        </w:rPr>
        <w:t xml:space="preserve"> </w:t>
      </w:r>
      <w:r>
        <w:t>[3,8].</w:t>
      </w:r>
      <w:r>
        <w:rPr>
          <w:spacing w:val="80"/>
        </w:rPr>
        <w:t xml:space="preserve"> </w:t>
      </w:r>
      <w:r>
        <w:t>Among various systems explored, manganese oxide (</w:t>
      </w:r>
      <w:proofErr w:type="spellStart"/>
      <w:r>
        <w:t>Mn</w:t>
      </w:r>
      <w:r>
        <w:rPr>
          <w:rFonts w:ascii="Cambria Math" w:hAnsi="Cambria Math"/>
        </w:rPr>
        <w:t>₂</w:t>
      </w:r>
      <w:r>
        <w:t>O</w:t>
      </w:r>
      <w:proofErr w:type="spellEnd"/>
      <w:r>
        <w:rPr>
          <w:rFonts w:ascii="Cambria Math" w:hAnsi="Cambria Math"/>
        </w:rPr>
        <w:t>₃</w:t>
      </w:r>
      <w:r>
        <w:t>) based</w:t>
      </w:r>
      <w:r>
        <w:rPr>
          <w:spacing w:val="40"/>
        </w:rPr>
        <w:t xml:space="preserve"> </w:t>
      </w:r>
      <w:r>
        <w:rPr>
          <w:spacing w:val="-2"/>
        </w:rPr>
        <w:t>composites</w:t>
      </w:r>
      <w:r>
        <w:tab/>
      </w:r>
      <w:r>
        <w:rPr>
          <w:spacing w:val="-4"/>
        </w:rPr>
        <w:t>have</w:t>
      </w:r>
      <w:r w:rsidR="007D557B">
        <w:t xml:space="preserve"> </w:t>
      </w:r>
      <w:r>
        <w:rPr>
          <w:spacing w:val="-2"/>
        </w:rPr>
        <w:t xml:space="preserve">demonstrated </w:t>
      </w:r>
      <w:r>
        <w:t>exceptional promise.</w:t>
      </w:r>
      <w:r>
        <w:rPr>
          <w:spacing w:val="-1"/>
        </w:rPr>
        <w:t xml:space="preserve"> </w:t>
      </w:r>
      <w:r>
        <w:t>When integrated with conductive polymer networks such as poly(thiophene-co-pyrrole), these hybrids exhibit remarkable synergy</w:t>
      </w:r>
      <w:r w:rsidR="007D557B">
        <w:t>.</w:t>
      </w:r>
      <w:r>
        <w:t xml:space="preserve"> </w:t>
      </w:r>
      <w:proofErr w:type="spellStart"/>
      <w:r>
        <w:t>Mn</w:t>
      </w:r>
      <w:r>
        <w:rPr>
          <w:rFonts w:ascii="Cambria Math" w:hAnsi="Cambria Math"/>
        </w:rPr>
        <w:t>₂</w:t>
      </w:r>
      <w:r>
        <w:t>O</w:t>
      </w:r>
      <w:proofErr w:type="spellEnd"/>
      <w:r>
        <w:rPr>
          <w:rFonts w:ascii="Cambria Math" w:hAnsi="Cambria Math"/>
        </w:rPr>
        <w:t xml:space="preserve">₃ </w:t>
      </w:r>
      <w:r>
        <w:t>contributes</w:t>
      </w:r>
      <w:r>
        <w:t xml:space="preserve"> electronic conductivity and structural rigidity, while the polymer imparts elasticity and maintains</w:t>
      </w:r>
      <w:r>
        <w:rPr>
          <w:spacing w:val="80"/>
        </w:rPr>
        <w:t xml:space="preserve"> </w:t>
      </w:r>
      <w:r>
        <w:t xml:space="preserve">continuous electron pathways [3]. This combination promotes uniform ion </w:t>
      </w:r>
      <w:r>
        <w:rPr>
          <w:spacing w:val="-2"/>
        </w:rPr>
        <w:t>distribution,</w:t>
      </w:r>
      <w:r>
        <w:tab/>
      </w:r>
      <w:r>
        <w:tab/>
      </w:r>
      <w:r>
        <w:rPr>
          <w:spacing w:val="-2"/>
        </w:rPr>
        <w:t>reduces</w:t>
      </w:r>
      <w:r w:rsidR="007D557B">
        <w:t xml:space="preserve"> </w:t>
      </w:r>
      <w:r>
        <w:rPr>
          <w:spacing w:val="-2"/>
        </w:rPr>
        <w:t xml:space="preserve">interfacial </w:t>
      </w:r>
      <w:r>
        <w:t>impedance, and results in more stable solid–el</w:t>
      </w:r>
      <w:r>
        <w:t>ectrolyte interphase (SEI)</w:t>
      </w:r>
      <w:r>
        <w:rPr>
          <w:spacing w:val="40"/>
        </w:rPr>
        <w:t xml:space="preserve"> </w:t>
      </w:r>
      <w:r>
        <w:t>formation during extended operation.</w:t>
      </w:r>
    </w:p>
    <w:p w:rsidR="00B77181" w:rsidRDefault="00B77181">
      <w:pPr>
        <w:pStyle w:val="BodyText"/>
        <w:spacing w:line="235" w:lineRule="auto"/>
        <w:jc w:val="both"/>
        <w:sectPr w:rsidR="00B77181">
          <w:type w:val="continuous"/>
          <w:pgSz w:w="12240" w:h="15840"/>
          <w:pgMar w:top="220" w:right="1080" w:bottom="280" w:left="1800" w:header="32" w:footer="0" w:gutter="0"/>
          <w:cols w:num="2" w:space="720" w:equalWidth="0">
            <w:col w:w="4003" w:space="462"/>
            <w:col w:w="4895"/>
          </w:cols>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91"/>
      </w:pPr>
    </w:p>
    <w:p w:rsidR="00B77181" w:rsidRDefault="00B77181">
      <w:pPr>
        <w:pStyle w:val="BodyText"/>
        <w:sectPr w:rsidR="00B77181">
          <w:pgSz w:w="12240" w:h="15840"/>
          <w:pgMar w:top="300" w:right="1080" w:bottom="280" w:left="1800" w:header="32" w:footer="0" w:gutter="0"/>
          <w:cols w:space="720"/>
        </w:sectPr>
      </w:pPr>
    </w:p>
    <w:p w:rsidR="00B77181" w:rsidRDefault="0051231A">
      <w:pPr>
        <w:pStyle w:val="BodyText"/>
        <w:spacing w:before="94" w:line="235" w:lineRule="auto"/>
        <w:ind w:left="216" w:right="38"/>
        <w:jc w:val="both"/>
      </w:pPr>
      <w:r>
        <w:t>In addition to oxide-based nanostructures, conductive polymer gels and hybrid nanocomposites have been investigated</w:t>
      </w:r>
      <w:r>
        <w:rPr>
          <w:spacing w:val="80"/>
          <w:w w:val="150"/>
        </w:rPr>
        <w:t xml:space="preserve"> </w:t>
      </w:r>
      <w:r>
        <w:t>for their ability to enhance both ionic transport and electrochemical durability. These</w:t>
      </w:r>
      <w:r>
        <w:rPr>
          <w:spacing w:val="-1"/>
        </w:rPr>
        <w:t xml:space="preserve"> </w:t>
      </w:r>
      <w:r>
        <w:t>multifunctional frameworks not only serve as mechanical buffers but also act as smart materials — capable of self-healing, stress dissipation, and even dielectric or ph</w:t>
      </w:r>
      <w:r>
        <w:t>otocatalytic functionality under specific conditions [5,9]. Such adaptability makes them particularly valuable for next-</w:t>
      </w:r>
      <w:r>
        <w:t xml:space="preserve">generation flexible and wearable battery </w:t>
      </w:r>
      <w:r>
        <w:rPr>
          <w:spacing w:val="-2"/>
        </w:rPr>
        <w:t>systems.</w:t>
      </w:r>
    </w:p>
    <w:p w:rsidR="00B77181" w:rsidRDefault="00B77181">
      <w:pPr>
        <w:pStyle w:val="BodyText"/>
        <w:spacing w:before="10"/>
      </w:pPr>
    </w:p>
    <w:p w:rsidR="00B77181" w:rsidRDefault="0051231A">
      <w:pPr>
        <w:pStyle w:val="BodyText"/>
        <w:spacing w:line="235" w:lineRule="auto"/>
        <w:ind w:left="216" w:right="38"/>
        <w:jc w:val="both"/>
      </w:pPr>
      <w:r>
        <w:t xml:space="preserve">Recent research further highlights the importance of </w:t>
      </w:r>
      <w:proofErr w:type="spellStart"/>
      <w:r w:rsidR="00705629" w:rsidRPr="00876D89">
        <w:rPr>
          <w:highlight w:val="yellow"/>
        </w:rPr>
        <w:t>nano</w:t>
      </w:r>
      <w:proofErr w:type="spellEnd"/>
      <w:r w:rsidR="00705629" w:rsidRPr="00876D89">
        <w:rPr>
          <w:highlight w:val="yellow"/>
        </w:rPr>
        <w:t>-</w:t>
      </w:r>
      <w:r w:rsidRPr="00876D89">
        <w:rPr>
          <w:highlight w:val="yellow"/>
        </w:rPr>
        <w:t>interfacial</w:t>
      </w:r>
      <w:r w:rsidRPr="00876D89">
        <w:rPr>
          <w:spacing w:val="80"/>
          <w:highlight w:val="yellow"/>
        </w:rPr>
        <w:t xml:space="preserve"> </w:t>
      </w:r>
      <w:r w:rsidRPr="00876D89">
        <w:rPr>
          <w:highlight w:val="yellow"/>
        </w:rPr>
        <w:t>engineering, w</w:t>
      </w:r>
      <w:r w:rsidRPr="00876D89">
        <w:rPr>
          <w:highlight w:val="yellow"/>
        </w:rPr>
        <w:t>here the interphas</w:t>
      </w:r>
      <w:r>
        <w:t>e</w:t>
      </w:r>
      <w:r>
        <w:rPr>
          <w:spacing w:val="80"/>
        </w:rPr>
        <w:t xml:space="preserve"> </w:t>
      </w:r>
      <w:r>
        <w:t>between electrode and electrolyte is modified</w:t>
      </w:r>
      <w:r>
        <w:rPr>
          <w:spacing w:val="-2"/>
        </w:rPr>
        <w:t xml:space="preserve"> </w:t>
      </w:r>
      <w:r>
        <w:t>at</w:t>
      </w:r>
      <w:r>
        <w:rPr>
          <w:spacing w:val="-2"/>
        </w:rPr>
        <w:t xml:space="preserve"> </w:t>
      </w:r>
      <w:r>
        <w:t>the</w:t>
      </w:r>
      <w:r>
        <w:rPr>
          <w:spacing w:val="-2"/>
        </w:rPr>
        <w:t xml:space="preserve"> </w:t>
      </w:r>
      <w:r>
        <w:t>atomic</w:t>
      </w:r>
      <w:r>
        <w:rPr>
          <w:spacing w:val="-1"/>
        </w:rPr>
        <w:t xml:space="preserve"> </w:t>
      </w:r>
      <w:r>
        <w:t>or</w:t>
      </w:r>
      <w:r>
        <w:rPr>
          <w:spacing w:val="-4"/>
        </w:rPr>
        <w:t xml:space="preserve"> </w:t>
      </w:r>
      <w:r>
        <w:t>molecular</w:t>
      </w:r>
      <w:r>
        <w:rPr>
          <w:spacing w:val="-1"/>
        </w:rPr>
        <w:t xml:space="preserve"> </w:t>
      </w:r>
      <w:r>
        <w:t>level</w:t>
      </w:r>
      <w:r>
        <w:rPr>
          <w:spacing w:val="-3"/>
        </w:rPr>
        <w:t xml:space="preserve"> </w:t>
      </w:r>
      <w:r>
        <w:t>to suppress parasitic reactions and reduce interfacial resistance. Nanostructured coatings, functional fillers, and self-</w:t>
      </w:r>
      <w:r>
        <w:t>assembled Nano layers have been sho</w:t>
      </w:r>
      <w:r>
        <w:t>wn</w:t>
      </w:r>
      <w:r>
        <w:rPr>
          <w:spacing w:val="80"/>
          <w:w w:val="150"/>
        </w:rPr>
        <w:t xml:space="preserve"> </w:t>
      </w:r>
      <w:r>
        <w:t xml:space="preserve">to </w:t>
      </w:r>
      <w:proofErr w:type="spellStart"/>
      <w:r w:rsidR="00705629" w:rsidRPr="00876D89">
        <w:rPr>
          <w:highlight w:val="yellow"/>
        </w:rPr>
        <w:t>stabili</w:t>
      </w:r>
      <w:r w:rsidR="00705629" w:rsidRPr="00876D89">
        <w:rPr>
          <w:highlight w:val="yellow"/>
        </w:rPr>
        <w:t>s</w:t>
      </w:r>
      <w:r w:rsidR="00705629" w:rsidRPr="00876D89">
        <w:rPr>
          <w:highlight w:val="yellow"/>
        </w:rPr>
        <w:t>e</w:t>
      </w:r>
      <w:proofErr w:type="spellEnd"/>
      <w:r w:rsidR="00705629" w:rsidRPr="00876D89">
        <w:rPr>
          <w:highlight w:val="yellow"/>
        </w:rPr>
        <w:t xml:space="preserve"> </w:t>
      </w:r>
      <w:r w:rsidRPr="00876D89">
        <w:rPr>
          <w:highlight w:val="yellow"/>
        </w:rPr>
        <w:t>SEI layers, improve electrode– electrolyte adhesion,</w:t>
      </w:r>
      <w:r>
        <w:t xml:space="preserve"> and enhance ionic mobility [8,9]. These advances are especially relevant to hybrid systems integrating</w:t>
      </w:r>
      <w:r>
        <w:rPr>
          <w:spacing w:val="40"/>
        </w:rPr>
        <w:t xml:space="preserve"> </w:t>
      </w:r>
      <w:r>
        <w:t>silicon–graphite</w:t>
      </w:r>
      <w:r>
        <w:rPr>
          <w:spacing w:val="40"/>
        </w:rPr>
        <w:t xml:space="preserve"> </w:t>
      </w:r>
      <w:r>
        <w:t>anodes</w:t>
      </w:r>
      <w:r>
        <w:rPr>
          <w:spacing w:val="40"/>
        </w:rPr>
        <w:t xml:space="preserve"> </w:t>
      </w:r>
      <w:r>
        <w:t>and gel polymer or solid-state electrolytes, where interfaci</w:t>
      </w:r>
      <w:r>
        <w:t>al compatibility directly influences performance and cycle life [2,5,9].</w:t>
      </w:r>
      <w:r w:rsidR="00BA68BA">
        <w:t xml:space="preserve"> </w:t>
      </w:r>
      <w:proofErr w:type="gramStart"/>
      <w:r>
        <w:t>The</w:t>
      </w:r>
      <w:proofErr w:type="gramEnd"/>
      <w:r>
        <w:t xml:space="preserve"> growing body of patents and research on nanocomposite electrolytes</w:t>
      </w:r>
      <w:r>
        <w:rPr>
          <w:spacing w:val="40"/>
        </w:rPr>
        <w:t xml:space="preserve"> </w:t>
      </w:r>
      <w:r>
        <w:t>and interlayers further signifies the transition of this technology from conceptual</w:t>
      </w:r>
      <w:r>
        <w:rPr>
          <w:spacing w:val="40"/>
        </w:rPr>
        <w:t xml:space="preserve"> </w:t>
      </w:r>
      <w:r>
        <w:t>research</w:t>
      </w:r>
      <w:r>
        <w:rPr>
          <w:spacing w:val="40"/>
        </w:rPr>
        <w:t xml:space="preserve"> </w:t>
      </w:r>
      <w:r>
        <w:t>to</w:t>
      </w:r>
      <w:r>
        <w:rPr>
          <w:spacing w:val="40"/>
        </w:rPr>
        <w:t xml:space="preserve"> </w:t>
      </w:r>
      <w:r>
        <w:t>applied engineeri</w:t>
      </w:r>
      <w:r>
        <w:t>ng [11]. Through innovations</w:t>
      </w:r>
      <w:r>
        <w:rPr>
          <w:spacing w:val="80"/>
        </w:rPr>
        <w:t xml:space="preserve"> </w:t>
      </w:r>
      <w:r>
        <w:t>such as 3D nanostructured scaffolds, printable composite films, and adaptive interfacial materials, nanostructured composites are rapidly becoming an essential component of the evolving</w:t>
      </w:r>
      <w:r>
        <w:rPr>
          <w:spacing w:val="80"/>
          <w:w w:val="150"/>
        </w:rPr>
        <w:t xml:space="preserve"> </w:t>
      </w:r>
      <w:r>
        <w:t>energy storage landscape.</w:t>
      </w:r>
    </w:p>
    <w:p w:rsidR="00B77181" w:rsidRDefault="00B77181">
      <w:pPr>
        <w:pStyle w:val="BodyText"/>
        <w:spacing w:before="10"/>
      </w:pPr>
    </w:p>
    <w:p w:rsidR="00B77181" w:rsidRDefault="0051231A">
      <w:pPr>
        <w:pStyle w:val="BodyText"/>
        <w:tabs>
          <w:tab w:val="left" w:pos="1190"/>
          <w:tab w:val="left" w:pos="2569"/>
        </w:tabs>
        <w:spacing w:line="235" w:lineRule="auto"/>
        <w:ind w:left="216" w:right="38"/>
        <w:jc w:val="both"/>
      </w:pPr>
      <w:r>
        <w:t>In summary, na</w:t>
      </w:r>
      <w:r>
        <w:t xml:space="preserve">nostructured functional composites represent a crucial frontier in battery materials science. By combining high surface reactivity, mechanical resilience, and multi-functionality, they not </w:t>
      </w:r>
      <w:r>
        <w:rPr>
          <w:spacing w:val="-4"/>
        </w:rPr>
        <w:t>only</w:t>
      </w:r>
      <w:r>
        <w:tab/>
      </w:r>
      <w:r>
        <w:rPr>
          <w:spacing w:val="-2"/>
        </w:rPr>
        <w:t>enhance</w:t>
      </w:r>
      <w:r>
        <w:tab/>
      </w:r>
      <w:r>
        <w:rPr>
          <w:spacing w:val="-2"/>
        </w:rPr>
        <w:t xml:space="preserve">electrochemical </w:t>
      </w:r>
      <w:r>
        <w:t>performance</w:t>
      </w:r>
      <w:r>
        <w:rPr>
          <w:spacing w:val="22"/>
        </w:rPr>
        <w:t xml:space="preserve"> </w:t>
      </w:r>
      <w:r>
        <w:t>but</w:t>
      </w:r>
      <w:r>
        <w:rPr>
          <w:spacing w:val="23"/>
        </w:rPr>
        <w:t xml:space="preserve"> </w:t>
      </w:r>
      <w:r>
        <w:t>also</w:t>
      </w:r>
      <w:r>
        <w:rPr>
          <w:spacing w:val="22"/>
        </w:rPr>
        <w:t xml:space="preserve"> </w:t>
      </w:r>
      <w:r>
        <w:t>enable</w:t>
      </w:r>
      <w:r>
        <w:rPr>
          <w:spacing w:val="22"/>
        </w:rPr>
        <w:t xml:space="preserve"> </w:t>
      </w:r>
      <w:r>
        <w:t>the</w:t>
      </w:r>
      <w:r>
        <w:rPr>
          <w:spacing w:val="22"/>
        </w:rPr>
        <w:t xml:space="preserve"> </w:t>
      </w:r>
      <w:r>
        <w:t>design</w:t>
      </w:r>
      <w:r>
        <w:rPr>
          <w:spacing w:val="22"/>
        </w:rPr>
        <w:t xml:space="preserve"> </w:t>
      </w:r>
      <w:r>
        <w:rPr>
          <w:spacing w:val="-5"/>
        </w:rPr>
        <w:t>of</w:t>
      </w:r>
    </w:p>
    <w:p w:rsidR="00B77181" w:rsidRDefault="0051231A">
      <w:pPr>
        <w:pStyle w:val="BodyText"/>
        <w:spacing w:before="94" w:line="235" w:lineRule="auto"/>
        <w:ind w:left="216" w:right="934"/>
        <w:jc w:val="both"/>
      </w:pPr>
      <w:r>
        <w:br w:type="column"/>
      </w:r>
      <w:r>
        <w:rPr>
          <w:w w:val="105"/>
        </w:rPr>
        <w:t>safer, more flexible, and longer-lasting energy storage systems [3,5,8,9,11].</w:t>
      </w:r>
    </w:p>
    <w:p w:rsidR="00B77181" w:rsidRDefault="00B77181">
      <w:pPr>
        <w:pStyle w:val="BodyText"/>
        <w:spacing w:before="4"/>
      </w:pPr>
    </w:p>
    <w:p w:rsidR="00B77181" w:rsidRDefault="0051231A">
      <w:pPr>
        <w:pStyle w:val="Heading1"/>
        <w:numPr>
          <w:ilvl w:val="1"/>
          <w:numId w:val="3"/>
        </w:numPr>
        <w:tabs>
          <w:tab w:val="left" w:pos="825"/>
          <w:tab w:val="left" w:pos="2812"/>
        </w:tabs>
        <w:ind w:right="929" w:firstLine="0"/>
      </w:pPr>
      <w:r>
        <w:rPr>
          <w:spacing w:val="-2"/>
        </w:rPr>
        <w:t>Electrochemical</w:t>
      </w:r>
      <w:r>
        <w:tab/>
      </w:r>
      <w:r>
        <w:rPr>
          <w:spacing w:val="-2"/>
        </w:rPr>
        <w:t xml:space="preserve">Impedance </w:t>
      </w:r>
      <w:r>
        <w:t>Spectroscopy (EIS)</w:t>
      </w:r>
    </w:p>
    <w:p w:rsidR="00B77181" w:rsidRDefault="0051231A">
      <w:pPr>
        <w:pStyle w:val="BodyText"/>
        <w:tabs>
          <w:tab w:val="left" w:pos="1592"/>
          <w:tab w:val="left" w:pos="2547"/>
        </w:tabs>
        <w:spacing w:before="241" w:line="235" w:lineRule="auto"/>
        <w:ind w:left="216" w:right="932"/>
        <w:jc w:val="both"/>
      </w:pPr>
      <w:r>
        <w:t xml:space="preserve">Understanding how advanced battery materials interact and perform under operational conditions requires precise </w:t>
      </w:r>
      <w:r>
        <w:rPr>
          <w:spacing w:val="-2"/>
        </w:rPr>
        <w:t>diagnostic</w:t>
      </w:r>
      <w:r>
        <w:tab/>
      </w:r>
      <w:r>
        <w:rPr>
          <w:spacing w:val="-2"/>
        </w:rPr>
        <w:t>tool</w:t>
      </w:r>
      <w:r>
        <w:rPr>
          <w:spacing w:val="-2"/>
        </w:rPr>
        <w:t>s.</w:t>
      </w:r>
      <w:r>
        <w:tab/>
      </w:r>
      <w:r>
        <w:rPr>
          <w:spacing w:val="-2"/>
        </w:rPr>
        <w:t xml:space="preserve">Electrochemical </w:t>
      </w:r>
      <w:r>
        <w:t>Impedance Spectroscopy (EIS) has</w:t>
      </w:r>
      <w:r>
        <w:rPr>
          <w:spacing w:val="80"/>
        </w:rPr>
        <w:t xml:space="preserve"> </w:t>
      </w:r>
      <w:r>
        <w:t xml:space="preserve">emerged as </w:t>
      </w:r>
      <w:r w:rsidRPr="00876D89">
        <w:rPr>
          <w:highlight w:val="yellow"/>
        </w:rPr>
        <w:t xml:space="preserve">one of the most powerful and versatile </w:t>
      </w:r>
      <w:proofErr w:type="spellStart"/>
      <w:r w:rsidR="00705629" w:rsidRPr="00876D89">
        <w:rPr>
          <w:highlight w:val="yellow"/>
        </w:rPr>
        <w:t>characteri</w:t>
      </w:r>
      <w:r w:rsidR="00705629" w:rsidRPr="00876D89">
        <w:rPr>
          <w:highlight w:val="yellow"/>
        </w:rPr>
        <w:t>s</w:t>
      </w:r>
      <w:r w:rsidR="00705629" w:rsidRPr="00876D89">
        <w:rPr>
          <w:highlight w:val="yellow"/>
        </w:rPr>
        <w:t>ation</w:t>
      </w:r>
      <w:proofErr w:type="spellEnd"/>
      <w:r w:rsidR="00705629" w:rsidRPr="00876D89">
        <w:rPr>
          <w:highlight w:val="yellow"/>
        </w:rPr>
        <w:t xml:space="preserve"> </w:t>
      </w:r>
      <w:r w:rsidRPr="00876D89">
        <w:rPr>
          <w:highlight w:val="yellow"/>
        </w:rPr>
        <w:t>techniques for probing electrochemical</w:t>
      </w:r>
      <w:r>
        <w:t xml:space="preserve"> processes at both bulk</w:t>
      </w:r>
      <w:r>
        <w:rPr>
          <w:spacing w:val="-2"/>
        </w:rPr>
        <w:t xml:space="preserve"> </w:t>
      </w:r>
      <w:r>
        <w:t>and</w:t>
      </w:r>
      <w:r>
        <w:rPr>
          <w:spacing w:val="-4"/>
        </w:rPr>
        <w:t xml:space="preserve"> </w:t>
      </w:r>
      <w:r>
        <w:t>interfacial</w:t>
      </w:r>
      <w:r>
        <w:rPr>
          <w:spacing w:val="-4"/>
        </w:rPr>
        <w:t xml:space="preserve"> </w:t>
      </w:r>
      <w:r>
        <w:t>levels</w:t>
      </w:r>
      <w:r>
        <w:rPr>
          <w:spacing w:val="-5"/>
        </w:rPr>
        <w:t xml:space="preserve"> </w:t>
      </w:r>
      <w:r>
        <w:t>[8,9].</w:t>
      </w:r>
      <w:r>
        <w:rPr>
          <w:spacing w:val="-4"/>
        </w:rPr>
        <w:t xml:space="preserve"> </w:t>
      </w:r>
      <w:r>
        <w:t>By</w:t>
      </w:r>
      <w:r>
        <w:rPr>
          <w:spacing w:val="-7"/>
        </w:rPr>
        <w:t xml:space="preserve"> </w:t>
      </w:r>
      <w:r>
        <w:t xml:space="preserve">applying a small alternating current (AC) </w:t>
      </w:r>
      <w:r>
        <w:t>perturbation and measuring the resulting voltage</w:t>
      </w:r>
      <w:r>
        <w:rPr>
          <w:spacing w:val="40"/>
        </w:rPr>
        <w:t xml:space="preserve"> </w:t>
      </w:r>
      <w:r>
        <w:t>response</w:t>
      </w:r>
      <w:r>
        <w:rPr>
          <w:spacing w:val="40"/>
        </w:rPr>
        <w:t xml:space="preserve"> </w:t>
      </w:r>
      <w:r>
        <w:t>across</w:t>
      </w:r>
      <w:r>
        <w:rPr>
          <w:spacing w:val="40"/>
        </w:rPr>
        <w:t xml:space="preserve"> </w:t>
      </w:r>
      <w:r>
        <w:t>a</w:t>
      </w:r>
      <w:r>
        <w:rPr>
          <w:spacing w:val="40"/>
        </w:rPr>
        <w:t xml:space="preserve"> </w:t>
      </w:r>
      <w:r>
        <w:t>frequency range, EIS provides valuable insight into ionic transport, charge-transfer resistance, diffusion dynamics, and interfacial stability within electrochemical cells.</w:t>
      </w:r>
      <w:r w:rsidR="00876D89">
        <w:t xml:space="preserve"> </w:t>
      </w:r>
      <w:r>
        <w:t>EIS is particular</w:t>
      </w:r>
      <w:r>
        <w:t>ly critical for next-generation battery systems, including those</w:t>
      </w:r>
      <w:r>
        <w:rPr>
          <w:spacing w:val="80"/>
          <w:w w:val="150"/>
        </w:rPr>
        <w:t xml:space="preserve"> </w:t>
      </w:r>
      <w:r>
        <w:t>employing silicon–graphite hybrid anodes, gel polymer electrolytes (GPEs), and solid- state electrolytes (SSEs). These architectures involve complex interfaces that strongly influence overall</w:t>
      </w:r>
      <w:r>
        <w:rPr>
          <w:spacing w:val="40"/>
        </w:rPr>
        <w:t xml:space="preserve"> </w:t>
      </w:r>
      <w:r>
        <w:t>performance. Through impedance</w:t>
      </w:r>
      <w:r>
        <w:rPr>
          <w:spacing w:val="40"/>
        </w:rPr>
        <w:t xml:space="preserve"> </w:t>
      </w:r>
      <w:r>
        <w:t xml:space="preserve">spectra—typically represented as Nyquist or Bode plots—EIS allows the deconvolution of various resistive and capacitive components associated with the electrolyte, electrode materials, and </w:t>
      </w:r>
      <w:proofErr w:type="gramStart"/>
      <w:r>
        <w:rPr>
          <w:spacing w:val="-2"/>
        </w:rPr>
        <w:t>interphases[</w:t>
      </w:r>
      <w:proofErr w:type="gramEnd"/>
      <w:r>
        <w:rPr>
          <w:spacing w:val="-2"/>
        </w:rPr>
        <w:t>8].</w:t>
      </w:r>
    </w:p>
    <w:p w:rsidR="00B77181" w:rsidRDefault="0051231A">
      <w:pPr>
        <w:pStyle w:val="BodyText"/>
        <w:spacing w:before="8" w:line="235" w:lineRule="auto"/>
        <w:ind w:left="216" w:right="933"/>
        <w:jc w:val="both"/>
      </w:pPr>
      <w:r>
        <w:t>A typical EIS profi</w:t>
      </w:r>
      <w:r>
        <w:t xml:space="preserve">le consists of three major </w:t>
      </w:r>
      <w:r>
        <w:rPr>
          <w:spacing w:val="-2"/>
        </w:rPr>
        <w:t>regions:</w:t>
      </w:r>
    </w:p>
    <w:p w:rsidR="00B77181" w:rsidRDefault="00B77181">
      <w:pPr>
        <w:pStyle w:val="BodyText"/>
        <w:spacing w:before="5"/>
      </w:pPr>
    </w:p>
    <w:p w:rsidR="00B77181" w:rsidRDefault="0051231A">
      <w:pPr>
        <w:spacing w:line="237" w:lineRule="auto"/>
        <w:ind w:left="216" w:right="1089"/>
        <w:rPr>
          <w:sz w:val="20"/>
        </w:rPr>
      </w:pPr>
      <w:r>
        <w:rPr>
          <w:rFonts w:ascii="Arial"/>
          <w:b/>
          <w:sz w:val="20"/>
        </w:rPr>
        <w:t xml:space="preserve">High-frequency response: </w:t>
      </w:r>
      <w:r>
        <w:rPr>
          <w:sz w:val="20"/>
        </w:rPr>
        <w:t>Corresponding to the bulk resistance of the electrolyte (</w:t>
      </w:r>
      <w:proofErr w:type="spellStart"/>
      <w:r>
        <w:rPr>
          <w:sz w:val="20"/>
        </w:rPr>
        <w:t>R_b</w:t>
      </w:r>
      <w:proofErr w:type="spellEnd"/>
      <w:r>
        <w:rPr>
          <w:sz w:val="20"/>
        </w:rPr>
        <w:t>), which determines ionic conductivity.</w:t>
      </w:r>
    </w:p>
    <w:p w:rsidR="00B77181" w:rsidRDefault="0051231A">
      <w:pPr>
        <w:pStyle w:val="BodyText"/>
        <w:spacing w:line="237" w:lineRule="auto"/>
        <w:ind w:left="216" w:right="1089"/>
      </w:pPr>
      <w:r>
        <w:rPr>
          <w:rFonts w:ascii="Arial" w:hAnsi="Arial"/>
          <w:b/>
        </w:rPr>
        <w:t xml:space="preserve">Mid-frequency semicircle: </w:t>
      </w:r>
      <w:r>
        <w:t>Representing charge-transfer resistance (</w:t>
      </w:r>
      <w:proofErr w:type="spellStart"/>
      <w:r>
        <w:t>R_ct</w:t>
      </w:r>
      <w:proofErr w:type="spellEnd"/>
      <w:r>
        <w:t>) and interfacial capacitance at the electrode–electrolyte interface.</w:t>
      </w:r>
    </w:p>
    <w:p w:rsidR="00B77181" w:rsidRDefault="0051231A">
      <w:pPr>
        <w:pStyle w:val="Heading2"/>
        <w:spacing w:line="224" w:lineRule="exact"/>
        <w:rPr>
          <w:rFonts w:ascii="Cambria"/>
          <w:b w:val="0"/>
        </w:rPr>
      </w:pPr>
      <w:r>
        <w:rPr>
          <w:spacing w:val="-2"/>
        </w:rPr>
        <w:t>Low-frequency</w:t>
      </w:r>
      <w:r>
        <w:rPr>
          <w:spacing w:val="10"/>
        </w:rPr>
        <w:t xml:space="preserve"> </w:t>
      </w:r>
      <w:r>
        <w:rPr>
          <w:spacing w:val="-4"/>
        </w:rPr>
        <w:t>tail</w:t>
      </w:r>
      <w:r>
        <w:rPr>
          <w:rFonts w:ascii="Cambria"/>
          <w:b w:val="0"/>
          <w:spacing w:val="-4"/>
        </w:rPr>
        <w:t>:</w:t>
      </w:r>
    </w:p>
    <w:p w:rsidR="00B77181" w:rsidRDefault="0051231A">
      <w:pPr>
        <w:pStyle w:val="BodyText"/>
        <w:spacing w:line="235" w:lineRule="auto"/>
        <w:ind w:left="216" w:right="1089"/>
      </w:pPr>
      <w:r>
        <w:t>Associated with ion diffusion within electrodes or through SEI layers, often modelled as a Warburg element [8,9].</w:t>
      </w:r>
    </w:p>
    <w:p w:rsidR="00B77181" w:rsidRDefault="00B77181">
      <w:pPr>
        <w:pStyle w:val="BodyText"/>
        <w:spacing w:line="235" w:lineRule="auto"/>
        <w:sectPr w:rsidR="00B77181">
          <w:type w:val="continuous"/>
          <w:pgSz w:w="12240" w:h="15840"/>
          <w:pgMar w:top="220" w:right="1080" w:bottom="280" w:left="1800" w:header="32" w:footer="0" w:gutter="0"/>
          <w:cols w:num="2" w:space="720" w:equalWidth="0">
            <w:col w:w="4001" w:space="464"/>
            <w:col w:w="4895"/>
          </w:cols>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88"/>
      </w:pPr>
    </w:p>
    <w:p w:rsidR="00B77181" w:rsidRDefault="00B77181">
      <w:pPr>
        <w:pStyle w:val="BodyText"/>
        <w:sectPr w:rsidR="00B77181">
          <w:pgSz w:w="12240" w:h="15840"/>
          <w:pgMar w:top="300" w:right="1080" w:bottom="280" w:left="1800" w:header="32" w:footer="0" w:gutter="0"/>
          <w:cols w:space="720"/>
        </w:sectPr>
      </w:pPr>
    </w:p>
    <w:p w:rsidR="00B77181" w:rsidRDefault="0051231A">
      <w:pPr>
        <w:pStyle w:val="BodyText"/>
        <w:spacing w:before="95" w:line="237" w:lineRule="auto"/>
        <w:ind w:left="216" w:right="38"/>
        <w:jc w:val="both"/>
      </w:pPr>
      <w:r>
        <w:t xml:space="preserve">By </w:t>
      </w:r>
      <w:proofErr w:type="spellStart"/>
      <w:r>
        <w:t>analysing</w:t>
      </w:r>
      <w:proofErr w:type="spellEnd"/>
      <w:r>
        <w:t xml:space="preserve"> these parameters,</w:t>
      </w:r>
      <w:r>
        <w:rPr>
          <w:spacing w:val="80"/>
        </w:rPr>
        <w:t xml:space="preserve"> </w:t>
      </w:r>
      <w:r>
        <w:t xml:space="preserve">researchers can quantify key electrochemical </w:t>
      </w:r>
      <w:proofErr w:type="spellStart"/>
      <w:r>
        <w:t>behaviours</w:t>
      </w:r>
      <w:proofErr w:type="spellEnd"/>
      <w:r>
        <w:t xml:space="preserve"> such as SEI formation quality, ion mobility, and interface degradation. In silicon–graphite hybrid anodes, for instance, EI</w:t>
      </w:r>
      <w:r>
        <w:t>S helps monitor the evolution of impedance associated with volume expansion and SEI reconstruction during cycling. Similarly, in GPE and solid-</w:t>
      </w:r>
      <w:r>
        <w:rPr>
          <w:rFonts w:ascii="Times New Roman" w:hAnsi="Times New Roman"/>
        </w:rPr>
        <w:t>disconnection, and unstable solid–electrolyte interphase (SEI) formation. These structural instabilities cause r</w:t>
      </w:r>
      <w:r>
        <w:rPr>
          <w:rFonts w:ascii="Times New Roman" w:hAnsi="Times New Roman"/>
        </w:rPr>
        <w:t>apid capacity</w:t>
      </w:r>
      <w:r>
        <w:rPr>
          <w:rFonts w:ascii="Times New Roman" w:hAnsi="Times New Roman"/>
          <w:spacing w:val="-12"/>
        </w:rPr>
        <w:t xml:space="preserve"> </w:t>
      </w:r>
      <w:r>
        <w:rPr>
          <w:rFonts w:ascii="Times New Roman" w:hAnsi="Times New Roman"/>
        </w:rPr>
        <w:t>fading</w:t>
      </w:r>
      <w:r>
        <w:rPr>
          <w:rFonts w:ascii="Times New Roman" w:hAnsi="Times New Roman"/>
          <w:spacing w:val="-10"/>
        </w:rPr>
        <w:t xml:space="preserve"> </w:t>
      </w:r>
      <w:r>
        <w:rPr>
          <w:rFonts w:ascii="Times New Roman" w:hAnsi="Times New Roman"/>
        </w:rPr>
        <w:t>and</w:t>
      </w:r>
      <w:r>
        <w:rPr>
          <w:rFonts w:ascii="Times New Roman" w:hAnsi="Times New Roman"/>
          <w:spacing w:val="-7"/>
        </w:rPr>
        <w:t xml:space="preserve"> </w:t>
      </w:r>
      <w:r>
        <w:rPr>
          <w:rFonts w:ascii="Times New Roman" w:hAnsi="Times New Roman"/>
        </w:rPr>
        <w:t>poor</w:t>
      </w:r>
      <w:r>
        <w:rPr>
          <w:rFonts w:ascii="Times New Roman" w:hAnsi="Times New Roman"/>
          <w:spacing w:val="-8"/>
        </w:rPr>
        <w:t xml:space="preserve"> </w:t>
      </w:r>
      <w:r>
        <w:rPr>
          <w:rFonts w:ascii="Times New Roman" w:hAnsi="Times New Roman"/>
        </w:rPr>
        <w:t>cycle</w:t>
      </w:r>
      <w:r>
        <w:rPr>
          <w:rFonts w:ascii="Times New Roman" w:hAnsi="Times New Roman"/>
          <w:spacing w:val="-6"/>
        </w:rPr>
        <w:t xml:space="preserve"> </w:t>
      </w:r>
      <w:r>
        <w:rPr>
          <w:rFonts w:ascii="Times New Roman" w:hAnsi="Times New Roman"/>
        </w:rPr>
        <w:t>retention</w:t>
      </w:r>
      <w:r>
        <w:rPr>
          <w:rFonts w:ascii="Times New Roman" w:hAnsi="Times New Roman"/>
          <w:spacing w:val="-10"/>
        </w:rPr>
        <w:t xml:space="preserve"> </w:t>
      </w:r>
      <w:r>
        <w:rPr>
          <w:rFonts w:ascii="Times New Roman" w:hAnsi="Times New Roman"/>
        </w:rPr>
        <w:t>[6].</w:t>
      </w:r>
      <w:r>
        <w:rPr>
          <w:rFonts w:ascii="Times New Roman" w:hAnsi="Times New Roman"/>
          <w:spacing w:val="-8"/>
        </w:rPr>
        <w:t xml:space="preserve"> </w:t>
      </w:r>
      <w:r>
        <w:rPr>
          <w:rFonts w:ascii="Times New Roman" w:hAnsi="Times New Roman"/>
        </w:rPr>
        <w:t>In contrast, graphite exhibits excellent mechanical stability, good conductivity, and a well-formed SEI, but its limited specific capacity restricts further enhancement of energy density [7</w:t>
      </w:r>
      <w:proofErr w:type="gramStart"/>
      <w:r>
        <w:rPr>
          <w:rFonts w:ascii="Times New Roman" w:hAnsi="Times New Roman"/>
        </w:rPr>
        <w:t>].</w:t>
      </w:r>
      <w:r>
        <w:t>or</w:t>
      </w:r>
      <w:proofErr w:type="gramEnd"/>
      <w:r>
        <w:rPr>
          <w:spacing w:val="40"/>
        </w:rPr>
        <w:t xml:space="preserve"> </w:t>
      </w:r>
      <w:r>
        <w:t>example,</w:t>
      </w:r>
      <w:r>
        <w:rPr>
          <w:spacing w:val="40"/>
        </w:rPr>
        <w:t xml:space="preserve"> </w:t>
      </w:r>
      <w:r>
        <w:t>op</w:t>
      </w:r>
      <w:r>
        <w:t>erando</w:t>
      </w:r>
      <w:r>
        <w:rPr>
          <w:spacing w:val="40"/>
        </w:rPr>
        <w:t xml:space="preserve"> </w:t>
      </w:r>
      <w:r>
        <w:t>EIS enables the observation of interfacial changes during charge–discharge cycles, while</w:t>
      </w:r>
      <w:r>
        <w:rPr>
          <w:spacing w:val="-1"/>
        </w:rPr>
        <w:t xml:space="preserve"> </w:t>
      </w:r>
      <w:r>
        <w:t>AI-driven algorithms are</w:t>
      </w:r>
      <w:r>
        <w:rPr>
          <w:spacing w:val="-1"/>
        </w:rPr>
        <w:t xml:space="preserve"> </w:t>
      </w:r>
      <w:r>
        <w:t>increasingly being used to model impedance data and predict degradation mechanisms with high accuracy [11].</w:t>
      </w:r>
    </w:p>
    <w:p w:rsidR="00B77181" w:rsidRDefault="0051231A">
      <w:pPr>
        <w:pStyle w:val="BodyText"/>
        <w:spacing w:before="226" w:line="235" w:lineRule="auto"/>
        <w:ind w:left="216" w:right="39"/>
        <w:jc w:val="both"/>
      </w:pPr>
      <w:r>
        <w:t>In hybrid and solid-state c</w:t>
      </w:r>
      <w:r>
        <w:t>onfigurations,</w:t>
      </w:r>
      <w:r>
        <w:rPr>
          <w:spacing w:val="80"/>
        </w:rPr>
        <w:t xml:space="preserve"> </w:t>
      </w:r>
      <w:r>
        <w:t>EIS has become indispensable for quantifying ionic conductivity (σ), interfacial charge-transfer efficiency, and thermal effects factors that dictate the overall energy and</w:t>
      </w:r>
      <w:r>
        <w:rPr>
          <w:spacing w:val="33"/>
        </w:rPr>
        <w:t xml:space="preserve"> </w:t>
      </w:r>
      <w:r>
        <w:t>power</w:t>
      </w:r>
      <w:r>
        <w:rPr>
          <w:spacing w:val="36"/>
        </w:rPr>
        <w:t xml:space="preserve"> </w:t>
      </w:r>
      <w:r>
        <w:t>performance</w:t>
      </w:r>
      <w:r>
        <w:rPr>
          <w:spacing w:val="31"/>
        </w:rPr>
        <w:t xml:space="preserve"> </w:t>
      </w:r>
      <w:r>
        <w:t xml:space="preserve">of a cell. The method also facilitates </w:t>
      </w:r>
      <w:proofErr w:type="spellStart"/>
      <w:r w:rsidR="00BA68BA" w:rsidRPr="00146ED6">
        <w:rPr>
          <w:highlight w:val="yellow"/>
        </w:rPr>
        <w:t>optimi</w:t>
      </w:r>
      <w:r w:rsidR="00BA68BA" w:rsidRPr="00146ED6">
        <w:rPr>
          <w:highlight w:val="yellow"/>
        </w:rPr>
        <w:t>s</w:t>
      </w:r>
      <w:r w:rsidR="00BA68BA" w:rsidRPr="00146ED6">
        <w:rPr>
          <w:highlight w:val="yellow"/>
        </w:rPr>
        <w:t>ation</w:t>
      </w:r>
      <w:proofErr w:type="spellEnd"/>
      <w:r w:rsidR="00BA68BA" w:rsidRPr="00146ED6">
        <w:rPr>
          <w:highlight w:val="yellow"/>
        </w:rPr>
        <w:t xml:space="preserve"> </w:t>
      </w:r>
      <w:r w:rsidRPr="00146ED6">
        <w:rPr>
          <w:highlight w:val="yellow"/>
        </w:rPr>
        <w:t>of new materials by correlating microscopic struc</w:t>
      </w:r>
      <w:r>
        <w:t>ture with macroscopic electrochemical response, guiding both academic research and industrial product development [8,9,11].</w:t>
      </w:r>
    </w:p>
    <w:p w:rsidR="00B77181" w:rsidRDefault="00B77181">
      <w:pPr>
        <w:pStyle w:val="BodyText"/>
        <w:spacing w:before="6"/>
      </w:pPr>
    </w:p>
    <w:p w:rsidR="00B77181" w:rsidRDefault="0051231A">
      <w:pPr>
        <w:pStyle w:val="BodyText"/>
        <w:spacing w:line="235" w:lineRule="auto"/>
        <w:ind w:left="216" w:right="38"/>
        <w:jc w:val="both"/>
      </w:pPr>
      <w:r>
        <w:t>In summary, Electrochemical Impedance Spectroscopy is not merely a diagnostic te</w:t>
      </w:r>
      <w:r>
        <w:t xml:space="preserve">chnique but a strategic tool for design </w:t>
      </w:r>
      <w:r w:rsidRPr="00146ED6">
        <w:rPr>
          <w:highlight w:val="yellow"/>
        </w:rPr>
        <w:t xml:space="preserve">feedback and performance </w:t>
      </w:r>
      <w:proofErr w:type="spellStart"/>
      <w:r w:rsidR="00BA68BA" w:rsidRPr="00146ED6">
        <w:rPr>
          <w:highlight w:val="yellow"/>
        </w:rPr>
        <w:t>optimi</w:t>
      </w:r>
      <w:r w:rsidR="00BA68BA" w:rsidRPr="00146ED6">
        <w:rPr>
          <w:highlight w:val="yellow"/>
        </w:rPr>
        <w:t>s</w:t>
      </w:r>
      <w:r w:rsidR="00BA68BA" w:rsidRPr="00146ED6">
        <w:rPr>
          <w:highlight w:val="yellow"/>
        </w:rPr>
        <w:t>ation</w:t>
      </w:r>
      <w:proofErr w:type="spellEnd"/>
      <w:r w:rsidRPr="00146ED6">
        <w:rPr>
          <w:highlight w:val="yellow"/>
        </w:rPr>
        <w:t>.</w:t>
      </w:r>
      <w:r>
        <w:rPr>
          <w:spacing w:val="80"/>
        </w:rPr>
        <w:t xml:space="preserve"> </w:t>
      </w:r>
      <w:r>
        <w:t>Its ability to dissect the complex interplay between materials, interfaces, and ion dynamics makes it essential for advancing hybrid, polymer-based, and solid-state battery tech</w:t>
      </w:r>
      <w:r>
        <w:t>nologies. As EIS continues to integrate</w:t>
      </w:r>
      <w:r>
        <w:rPr>
          <w:spacing w:val="-3"/>
        </w:rPr>
        <w:t xml:space="preserve"> </w:t>
      </w:r>
      <w:r>
        <w:t>with</w:t>
      </w:r>
      <w:r>
        <w:rPr>
          <w:spacing w:val="-6"/>
        </w:rPr>
        <w:t xml:space="preserve"> </w:t>
      </w:r>
      <w:r>
        <w:t>data-driven</w:t>
      </w:r>
      <w:r>
        <w:rPr>
          <w:spacing w:val="-4"/>
        </w:rPr>
        <w:t xml:space="preserve"> </w:t>
      </w:r>
      <w:r>
        <w:t>modelling</w:t>
      </w:r>
      <w:r>
        <w:rPr>
          <w:spacing w:val="-6"/>
        </w:rPr>
        <w:t xml:space="preserve"> </w:t>
      </w:r>
      <w:r>
        <w:t>and</w:t>
      </w:r>
      <w:r>
        <w:rPr>
          <w:spacing w:val="-6"/>
        </w:rPr>
        <w:t xml:space="preserve"> </w:t>
      </w:r>
      <w:r>
        <w:t xml:space="preserve">in situ monitoring, it is expected to play a defining </w:t>
      </w:r>
      <w:r w:rsidRPr="00146ED6">
        <w:rPr>
          <w:highlight w:val="yellow"/>
        </w:rPr>
        <w:t>role in accelerating the</w:t>
      </w:r>
      <w:r w:rsidRPr="00146ED6">
        <w:rPr>
          <w:spacing w:val="80"/>
          <w:highlight w:val="yellow"/>
        </w:rPr>
        <w:t xml:space="preserve"> </w:t>
      </w:r>
      <w:r w:rsidRPr="00146ED6">
        <w:rPr>
          <w:highlight w:val="yellow"/>
        </w:rPr>
        <w:t xml:space="preserve">commercial </w:t>
      </w:r>
      <w:proofErr w:type="spellStart"/>
      <w:r w:rsidR="00BA68BA" w:rsidRPr="00146ED6">
        <w:rPr>
          <w:highlight w:val="yellow"/>
        </w:rPr>
        <w:t>reali</w:t>
      </w:r>
      <w:r w:rsidR="00BA68BA" w:rsidRPr="00146ED6">
        <w:rPr>
          <w:highlight w:val="yellow"/>
        </w:rPr>
        <w:t>s</w:t>
      </w:r>
      <w:r w:rsidR="00BA68BA" w:rsidRPr="00146ED6">
        <w:rPr>
          <w:highlight w:val="yellow"/>
        </w:rPr>
        <w:t>ation</w:t>
      </w:r>
      <w:proofErr w:type="spellEnd"/>
      <w:r w:rsidR="00BA68BA" w:rsidRPr="00146ED6">
        <w:rPr>
          <w:highlight w:val="yellow"/>
        </w:rPr>
        <w:t xml:space="preserve"> </w:t>
      </w:r>
      <w:r w:rsidRPr="00146ED6">
        <w:rPr>
          <w:highlight w:val="yellow"/>
        </w:rPr>
        <w:t>of</w:t>
      </w:r>
      <w:r>
        <w:t xml:space="preserve"> next-generation energy storage systems [8,9,11].</w:t>
      </w:r>
    </w:p>
    <w:p w:rsidR="00B77181" w:rsidRDefault="0051231A">
      <w:pPr>
        <w:pStyle w:val="Heading1"/>
        <w:numPr>
          <w:ilvl w:val="1"/>
          <w:numId w:val="3"/>
        </w:numPr>
        <w:tabs>
          <w:tab w:val="left" w:pos="607"/>
        </w:tabs>
        <w:spacing w:before="94"/>
        <w:ind w:right="931" w:firstLine="0"/>
      </w:pPr>
      <w:r>
        <w:rPr>
          <w:b w:val="0"/>
        </w:rPr>
        <w:br w:type="column"/>
      </w:r>
      <w:r>
        <w:t xml:space="preserve">Innovation Trends and </w:t>
      </w:r>
      <w:r>
        <w:t xml:space="preserve">Industry </w:t>
      </w:r>
      <w:r>
        <w:rPr>
          <w:spacing w:val="-2"/>
        </w:rPr>
        <w:t>Transition</w:t>
      </w:r>
    </w:p>
    <w:p w:rsidR="00B77181" w:rsidRDefault="0051231A">
      <w:pPr>
        <w:pStyle w:val="BodyText"/>
        <w:spacing w:before="244" w:line="235" w:lineRule="auto"/>
        <w:ind w:left="216" w:right="934"/>
        <w:jc w:val="both"/>
      </w:pPr>
      <w:r>
        <w:t>The global battery industry is undergoing a rapid</w:t>
      </w:r>
      <w:r>
        <w:rPr>
          <w:spacing w:val="-12"/>
        </w:rPr>
        <w:t xml:space="preserve"> </w:t>
      </w:r>
      <w:r>
        <w:t>transformation,</w:t>
      </w:r>
      <w:r>
        <w:rPr>
          <w:spacing w:val="-11"/>
        </w:rPr>
        <w:t xml:space="preserve"> </w:t>
      </w:r>
      <w:r>
        <w:t>driven</w:t>
      </w:r>
      <w:r>
        <w:rPr>
          <w:spacing w:val="-11"/>
        </w:rPr>
        <w:t xml:space="preserve"> </w:t>
      </w:r>
      <w:r>
        <w:t>by</w:t>
      </w:r>
      <w:r>
        <w:rPr>
          <w:spacing w:val="-11"/>
        </w:rPr>
        <w:t xml:space="preserve"> </w:t>
      </w:r>
      <w:r>
        <w:t>the</w:t>
      </w:r>
      <w:r>
        <w:rPr>
          <w:spacing w:val="-11"/>
        </w:rPr>
        <w:t xml:space="preserve"> </w:t>
      </w:r>
      <w:r>
        <w:t>growing demand for high-energy, long-lasting, and safe</w:t>
      </w:r>
      <w:r>
        <w:rPr>
          <w:spacing w:val="40"/>
        </w:rPr>
        <w:t xml:space="preserve"> </w:t>
      </w:r>
      <w:r>
        <w:t>energy</w:t>
      </w:r>
      <w:r>
        <w:rPr>
          <w:spacing w:val="40"/>
        </w:rPr>
        <w:t xml:space="preserve"> </w:t>
      </w:r>
      <w:r>
        <w:t>storage</w:t>
      </w:r>
      <w:r>
        <w:rPr>
          <w:spacing w:val="40"/>
        </w:rPr>
        <w:t xml:space="preserve"> </w:t>
      </w:r>
      <w:r>
        <w:t>systems.</w:t>
      </w:r>
      <w:r>
        <w:rPr>
          <w:spacing w:val="40"/>
        </w:rPr>
        <w:t xml:space="preserve"> </w:t>
      </w:r>
      <w:r>
        <w:t>The</w:t>
      </w:r>
      <w:r>
        <w:rPr>
          <w:spacing w:val="40"/>
        </w:rPr>
        <w:t xml:space="preserve"> </w:t>
      </w:r>
      <w:r>
        <w:t xml:space="preserve">focus has </w:t>
      </w:r>
      <w:r w:rsidRPr="00146ED6">
        <w:rPr>
          <w:highlight w:val="yellow"/>
        </w:rPr>
        <w:t xml:space="preserve">shifted from incremental material improvements to </w:t>
      </w:r>
      <w:r w:rsidR="00BA68BA" w:rsidRPr="00146ED6">
        <w:rPr>
          <w:highlight w:val="yellow"/>
        </w:rPr>
        <w:t>system</w:t>
      </w:r>
      <w:r w:rsidR="00BA68BA" w:rsidRPr="00146ED6">
        <w:rPr>
          <w:highlight w:val="yellow"/>
        </w:rPr>
        <w:t>-</w:t>
      </w:r>
      <w:r w:rsidRPr="00146ED6">
        <w:rPr>
          <w:highlight w:val="yellow"/>
        </w:rPr>
        <w:t>level innovation, where materials, design, and</w:t>
      </w:r>
      <w:r w:rsidRPr="00146ED6">
        <w:rPr>
          <w:spacing w:val="40"/>
          <w:highlight w:val="yellow"/>
        </w:rPr>
        <w:t xml:space="preserve"> </w:t>
      </w:r>
      <w:r w:rsidRPr="00146ED6">
        <w:rPr>
          <w:highlight w:val="yellow"/>
        </w:rPr>
        <w:t xml:space="preserve">manufacturing technologies evolve in a coordinated manner to deliver </w:t>
      </w:r>
      <w:proofErr w:type="spellStart"/>
      <w:r w:rsidR="00BA68BA" w:rsidRPr="00146ED6">
        <w:rPr>
          <w:highlight w:val="yellow"/>
        </w:rPr>
        <w:t>optimi</w:t>
      </w:r>
      <w:r w:rsidR="00BA68BA" w:rsidRPr="00146ED6">
        <w:rPr>
          <w:highlight w:val="yellow"/>
        </w:rPr>
        <w:t>s</w:t>
      </w:r>
      <w:r w:rsidR="00BA68BA" w:rsidRPr="00146ED6">
        <w:rPr>
          <w:highlight w:val="yellow"/>
        </w:rPr>
        <w:t>ed</w:t>
      </w:r>
      <w:proofErr w:type="spellEnd"/>
      <w:r w:rsidR="00BA68BA" w:rsidRPr="00146ED6">
        <w:rPr>
          <w:highlight w:val="yellow"/>
        </w:rPr>
        <w:t xml:space="preserve"> </w:t>
      </w:r>
      <w:r w:rsidRPr="00146ED6">
        <w:rPr>
          <w:highlight w:val="yellow"/>
        </w:rPr>
        <w:t>performance [9,10,11]. This transition reflects a maturing indu</w:t>
      </w:r>
      <w:r w:rsidRPr="00146ED6">
        <w:rPr>
          <w:highlight w:val="yellow"/>
        </w:rPr>
        <w:t>stry</w:t>
      </w:r>
      <w:r>
        <w:t xml:space="preserve"> moving from laboratory-scale discoveries to scalable</w:t>
      </w:r>
      <w:r>
        <w:rPr>
          <w:spacing w:val="80"/>
        </w:rPr>
        <w:t xml:space="preserve"> </w:t>
      </w:r>
      <w:r>
        <w:t xml:space="preserve">and commercially viable energy storage </w:t>
      </w:r>
      <w:r>
        <w:rPr>
          <w:spacing w:val="-2"/>
        </w:rPr>
        <w:t>solutions.</w:t>
      </w:r>
    </w:p>
    <w:p w:rsidR="00B77181" w:rsidRDefault="00B77181">
      <w:pPr>
        <w:pStyle w:val="BodyText"/>
        <w:spacing w:before="7"/>
      </w:pPr>
    </w:p>
    <w:p w:rsidR="00B77181" w:rsidRDefault="0051231A">
      <w:pPr>
        <w:pStyle w:val="BodyText"/>
        <w:spacing w:line="235" w:lineRule="auto"/>
        <w:ind w:left="216" w:right="931"/>
        <w:jc w:val="both"/>
      </w:pPr>
      <w:r>
        <w:t>One of the most notable innovation trends</w:t>
      </w:r>
      <w:r>
        <w:rPr>
          <w:spacing w:val="40"/>
        </w:rPr>
        <w:t xml:space="preserve"> </w:t>
      </w:r>
      <w:r>
        <w:t>is the integration of hybrid material</w:t>
      </w:r>
      <w:r>
        <w:rPr>
          <w:spacing w:val="40"/>
        </w:rPr>
        <w:t xml:space="preserve"> </w:t>
      </w:r>
      <w:r>
        <w:t>systems such as silicon–graphite anodes,</w:t>
      </w:r>
      <w:r>
        <w:rPr>
          <w:spacing w:val="40"/>
        </w:rPr>
        <w:t xml:space="preserve"> </w:t>
      </w:r>
      <w:r>
        <w:t>gel polymer electrolytes (</w:t>
      </w:r>
      <w:r>
        <w:t>GPEs), and solid- state electrolytes (SSEs) into unified architectures that balance energy density, safety, and manufacturing feasibility [9]. These composite systems combine the strengths of individual components while minimizing their inherent weaknesses</w:t>
      </w:r>
      <w:r>
        <w:t>, enabling the design of batteries that are both high-performing and durable. For instance, the combination of Si–C hybrid anodes with flexible polymer or solid electrolytes has demonstrated significant improvements in cycle life and safety compared to tra</w:t>
      </w:r>
      <w:r>
        <w:t>ditional lithium-ion configurations [10].</w:t>
      </w:r>
    </w:p>
    <w:p w:rsidR="00B77181" w:rsidRDefault="00B77181">
      <w:pPr>
        <w:pStyle w:val="BodyText"/>
        <w:spacing w:before="11"/>
      </w:pPr>
    </w:p>
    <w:p w:rsidR="00B77181" w:rsidRDefault="0051231A">
      <w:pPr>
        <w:pStyle w:val="BodyText"/>
        <w:spacing w:line="235" w:lineRule="auto"/>
        <w:ind w:left="216" w:right="930"/>
        <w:jc w:val="both"/>
      </w:pPr>
      <w:r>
        <w:t>Another key area of advancement is interface engineering, where the atomic-</w:t>
      </w:r>
      <w:r>
        <w:t xml:space="preserve">scale design of electrode–electrolyte interfaces is used to control ion transport, reduce resistance, and improve long-term </w:t>
      </w:r>
      <w:r w:rsidRPr="00146ED6">
        <w:rPr>
          <w:highlight w:val="yellow"/>
        </w:rPr>
        <w:t>stability. Re</w:t>
      </w:r>
      <w:r w:rsidRPr="00146ED6">
        <w:rPr>
          <w:highlight w:val="yellow"/>
        </w:rPr>
        <w:t xml:space="preserve">searchers are increasingly employing in situ </w:t>
      </w:r>
      <w:proofErr w:type="spellStart"/>
      <w:r w:rsidR="00BA68BA" w:rsidRPr="00146ED6">
        <w:rPr>
          <w:highlight w:val="yellow"/>
        </w:rPr>
        <w:t>polymeri</w:t>
      </w:r>
      <w:r w:rsidR="00BA68BA" w:rsidRPr="00146ED6">
        <w:rPr>
          <w:highlight w:val="yellow"/>
        </w:rPr>
        <w:t>s</w:t>
      </w:r>
      <w:r w:rsidR="00BA68BA" w:rsidRPr="00146ED6">
        <w:rPr>
          <w:highlight w:val="yellow"/>
        </w:rPr>
        <w:t>ation</w:t>
      </w:r>
      <w:proofErr w:type="spellEnd"/>
      <w:r w:rsidRPr="00146ED6">
        <w:rPr>
          <w:highlight w:val="yellow"/>
        </w:rPr>
        <w:t xml:space="preserve">, artificial SEI formation, and </w:t>
      </w:r>
      <w:proofErr w:type="spellStart"/>
      <w:r w:rsidR="00BA68BA" w:rsidRPr="00146ED6">
        <w:rPr>
          <w:highlight w:val="yellow"/>
        </w:rPr>
        <w:t>nano</w:t>
      </w:r>
      <w:proofErr w:type="spellEnd"/>
      <w:r w:rsidR="00BA68BA" w:rsidRPr="00146ED6">
        <w:rPr>
          <w:highlight w:val="yellow"/>
        </w:rPr>
        <w:t>-</w:t>
      </w:r>
      <w:r w:rsidRPr="00146ED6">
        <w:rPr>
          <w:highlight w:val="yellow"/>
        </w:rPr>
        <w:t>layer coatings to mitigate interfacial degradation, enha</w:t>
      </w:r>
      <w:r>
        <w:t>nce adhesion, and promote uniform ion flux [9,11]. These strategies are particularly valuable in solid-s</w:t>
      </w:r>
      <w:r>
        <w:t xml:space="preserve">tate and hybrid systems, where interface quality often dictates performance more than bulk material </w:t>
      </w:r>
      <w:r>
        <w:rPr>
          <w:spacing w:val="-2"/>
        </w:rPr>
        <w:t>properties.</w:t>
      </w:r>
    </w:p>
    <w:p w:rsidR="00B77181" w:rsidRDefault="00B77181">
      <w:pPr>
        <w:pStyle w:val="BodyText"/>
        <w:spacing w:line="235" w:lineRule="auto"/>
        <w:jc w:val="both"/>
        <w:sectPr w:rsidR="00B77181">
          <w:type w:val="continuous"/>
          <w:pgSz w:w="12240" w:h="15840"/>
          <w:pgMar w:top="220" w:right="1080" w:bottom="280" w:left="1800" w:header="32" w:footer="0" w:gutter="0"/>
          <w:cols w:num="2" w:space="720" w:equalWidth="0">
            <w:col w:w="4001" w:space="464"/>
            <w:col w:w="4895"/>
          </w:cols>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91"/>
      </w:pPr>
    </w:p>
    <w:p w:rsidR="00B77181" w:rsidRDefault="00B77181">
      <w:pPr>
        <w:pStyle w:val="BodyText"/>
        <w:sectPr w:rsidR="00B77181">
          <w:pgSz w:w="12240" w:h="15840"/>
          <w:pgMar w:top="300" w:right="1080" w:bottom="280" w:left="1800" w:header="32" w:footer="0" w:gutter="0"/>
          <w:cols w:space="720"/>
        </w:sectPr>
      </w:pPr>
    </w:p>
    <w:p w:rsidR="00B77181" w:rsidRDefault="0051231A">
      <w:pPr>
        <w:pStyle w:val="BodyText"/>
        <w:tabs>
          <w:tab w:val="left" w:pos="1787"/>
          <w:tab w:val="left" w:pos="3036"/>
        </w:tabs>
        <w:spacing w:before="94" w:line="235" w:lineRule="auto"/>
        <w:ind w:left="216" w:right="42"/>
        <w:jc w:val="both"/>
      </w:pPr>
      <w:r>
        <w:t>Simultaneously, manufacturing innovation is accelerating the transition from experimental prototype</w:t>
      </w:r>
      <w:r>
        <w:t xml:space="preserve">s to industrial </w:t>
      </w:r>
      <w:r>
        <w:rPr>
          <w:spacing w:val="-2"/>
        </w:rPr>
        <w:t>deployment.</w:t>
      </w:r>
      <w:r>
        <w:tab/>
      </w:r>
      <w:r>
        <w:rPr>
          <w:spacing w:val="-2"/>
        </w:rPr>
        <w:t>Scalable</w:t>
      </w:r>
      <w:r>
        <w:tab/>
      </w:r>
      <w:r>
        <w:rPr>
          <w:spacing w:val="-2"/>
        </w:rPr>
        <w:t xml:space="preserve">fabrication </w:t>
      </w:r>
      <w:r>
        <w:t>techniques such as spray drying, high-</w:t>
      </w:r>
      <w:r>
        <w:t xml:space="preserve">energy ball milling, roll-to-roll coating, and 3D printing are being adopted to produce advanced electrodes and electrolytes with precise microstructural control [10]. </w:t>
      </w:r>
      <w:r>
        <w:t xml:space="preserve">These </w:t>
      </w:r>
      <w:r w:rsidRPr="00146ED6">
        <w:rPr>
          <w:highlight w:val="yellow"/>
        </w:rPr>
        <w:t xml:space="preserve">approaches not only reduce cost and material waste but also enable </w:t>
      </w:r>
      <w:proofErr w:type="spellStart"/>
      <w:r w:rsidR="00BA68BA" w:rsidRPr="00146ED6">
        <w:rPr>
          <w:highlight w:val="yellow"/>
        </w:rPr>
        <w:t>customi</w:t>
      </w:r>
      <w:r w:rsidR="00BA68BA" w:rsidRPr="00146ED6">
        <w:rPr>
          <w:highlight w:val="yellow"/>
        </w:rPr>
        <w:t>s</w:t>
      </w:r>
      <w:r w:rsidR="00BA68BA" w:rsidRPr="00146ED6">
        <w:rPr>
          <w:highlight w:val="yellow"/>
        </w:rPr>
        <w:t>ed</w:t>
      </w:r>
      <w:proofErr w:type="spellEnd"/>
      <w:r w:rsidR="00BA68BA" w:rsidRPr="00146ED6">
        <w:rPr>
          <w:highlight w:val="yellow"/>
        </w:rPr>
        <w:t xml:space="preserve"> </w:t>
      </w:r>
      <w:r w:rsidRPr="00146ED6">
        <w:rPr>
          <w:highlight w:val="yellow"/>
        </w:rPr>
        <w:t>architectures tailored for</w:t>
      </w:r>
      <w:r>
        <w:t xml:space="preserve"> specific applications such as electric vehicles, portable electronics, and grid storage.</w:t>
      </w:r>
      <w:r w:rsidR="00BA68BA">
        <w:t xml:space="preserve"> </w:t>
      </w:r>
      <w:r>
        <w:t>At</w:t>
      </w:r>
      <w:r>
        <w:rPr>
          <w:spacing w:val="80"/>
        </w:rPr>
        <w:t xml:space="preserve"> </w:t>
      </w:r>
      <w:r>
        <w:t>the digital frontier, the integration of artificial in</w:t>
      </w:r>
      <w:r>
        <w:t xml:space="preserve">telligence (AI), machine learning (ML), and computational modelling is redefining how battery </w:t>
      </w:r>
      <w:r w:rsidRPr="00146ED6">
        <w:rPr>
          <w:highlight w:val="yellow"/>
        </w:rPr>
        <w:t>materials are designed,</w:t>
      </w:r>
      <w:r w:rsidRPr="00146ED6">
        <w:rPr>
          <w:spacing w:val="40"/>
          <w:highlight w:val="yellow"/>
        </w:rPr>
        <w:t xml:space="preserve"> </w:t>
      </w:r>
      <w:proofErr w:type="spellStart"/>
      <w:r w:rsidR="00BA68BA" w:rsidRPr="00146ED6">
        <w:rPr>
          <w:highlight w:val="yellow"/>
        </w:rPr>
        <w:t>optimi</w:t>
      </w:r>
      <w:r w:rsidR="00BA68BA" w:rsidRPr="00146ED6">
        <w:rPr>
          <w:highlight w:val="yellow"/>
        </w:rPr>
        <w:t>s</w:t>
      </w:r>
      <w:r w:rsidR="00BA68BA" w:rsidRPr="00146ED6">
        <w:rPr>
          <w:highlight w:val="yellow"/>
        </w:rPr>
        <w:t>ed</w:t>
      </w:r>
      <w:proofErr w:type="spellEnd"/>
      <w:r w:rsidRPr="00146ED6">
        <w:rPr>
          <w:highlight w:val="yellow"/>
        </w:rPr>
        <w:t>,</w:t>
      </w:r>
      <w:r w:rsidRPr="00146ED6">
        <w:rPr>
          <w:spacing w:val="40"/>
          <w:highlight w:val="yellow"/>
        </w:rPr>
        <w:t xml:space="preserve"> </w:t>
      </w:r>
      <w:r w:rsidRPr="00146ED6">
        <w:rPr>
          <w:highlight w:val="yellow"/>
        </w:rPr>
        <w:t>and</w:t>
      </w:r>
      <w:r w:rsidRPr="00146ED6">
        <w:rPr>
          <w:spacing w:val="40"/>
          <w:highlight w:val="yellow"/>
        </w:rPr>
        <w:t xml:space="preserve"> </w:t>
      </w:r>
      <w:r w:rsidRPr="00146ED6">
        <w:rPr>
          <w:highlight w:val="yellow"/>
        </w:rPr>
        <w:t>tested.</w:t>
      </w:r>
      <w:r w:rsidRPr="00146ED6">
        <w:rPr>
          <w:spacing w:val="40"/>
          <w:highlight w:val="yellow"/>
        </w:rPr>
        <w:t xml:space="preserve"> </w:t>
      </w:r>
      <w:r w:rsidRPr="00146ED6">
        <w:rPr>
          <w:highlight w:val="yellow"/>
        </w:rPr>
        <w:t xml:space="preserve">Predictive algorithms can now simulate material </w:t>
      </w:r>
      <w:proofErr w:type="spellStart"/>
      <w:r w:rsidRPr="00146ED6">
        <w:rPr>
          <w:highlight w:val="yellow"/>
        </w:rPr>
        <w:t>behaviour</w:t>
      </w:r>
      <w:proofErr w:type="spellEnd"/>
      <w:r w:rsidRPr="00146ED6">
        <w:rPr>
          <w:highlight w:val="yellow"/>
        </w:rPr>
        <w:t>, identify</w:t>
      </w:r>
      <w:r>
        <w:t xml:space="preserve"> degradation pathways, and recommend composition</w:t>
      </w:r>
      <w:r>
        <w:t>al modifications before physical synthesis, drastically</w:t>
      </w:r>
      <w:r>
        <w:rPr>
          <w:spacing w:val="-11"/>
        </w:rPr>
        <w:t xml:space="preserve"> </w:t>
      </w:r>
      <w:r>
        <w:t>reducing</w:t>
      </w:r>
      <w:r>
        <w:rPr>
          <w:spacing w:val="-7"/>
        </w:rPr>
        <w:t xml:space="preserve"> </w:t>
      </w:r>
      <w:r>
        <w:t>development</w:t>
      </w:r>
      <w:r>
        <w:rPr>
          <w:spacing w:val="-8"/>
        </w:rPr>
        <w:t xml:space="preserve"> </w:t>
      </w:r>
      <w:r>
        <w:t>time</w:t>
      </w:r>
      <w:r>
        <w:rPr>
          <w:spacing w:val="-9"/>
        </w:rPr>
        <w:t xml:space="preserve"> </w:t>
      </w:r>
      <w:r>
        <w:t xml:space="preserve">[11]. This data-driven approach complements </w:t>
      </w:r>
      <w:r w:rsidRPr="00146ED6">
        <w:rPr>
          <w:highlight w:val="yellow"/>
        </w:rPr>
        <w:t xml:space="preserve">experimental research, allowing for faster </w:t>
      </w:r>
      <w:proofErr w:type="spellStart"/>
      <w:r w:rsidR="00BA68BA" w:rsidRPr="00146ED6">
        <w:rPr>
          <w:highlight w:val="yellow"/>
        </w:rPr>
        <w:t>optimi</w:t>
      </w:r>
      <w:r w:rsidR="00BA68BA" w:rsidRPr="00146ED6">
        <w:rPr>
          <w:highlight w:val="yellow"/>
        </w:rPr>
        <w:t>s</w:t>
      </w:r>
      <w:r w:rsidR="00BA68BA" w:rsidRPr="00146ED6">
        <w:rPr>
          <w:highlight w:val="yellow"/>
        </w:rPr>
        <w:t>ation</w:t>
      </w:r>
      <w:proofErr w:type="spellEnd"/>
      <w:r w:rsidR="00BA68BA" w:rsidRPr="00146ED6">
        <w:rPr>
          <w:highlight w:val="yellow"/>
        </w:rPr>
        <w:t xml:space="preserve"> </w:t>
      </w:r>
      <w:r w:rsidRPr="00146ED6">
        <w:rPr>
          <w:highlight w:val="yellow"/>
        </w:rPr>
        <w:t>cycles and more reliable performance forecasting</w:t>
      </w:r>
      <w:r>
        <w:t>.</w:t>
      </w:r>
    </w:p>
    <w:p w:rsidR="00B77181" w:rsidRDefault="00B77181">
      <w:pPr>
        <w:pStyle w:val="BodyText"/>
        <w:spacing w:before="12"/>
      </w:pPr>
    </w:p>
    <w:p w:rsidR="00B77181" w:rsidRDefault="0051231A">
      <w:pPr>
        <w:pStyle w:val="BodyText"/>
        <w:spacing w:line="235" w:lineRule="auto"/>
        <w:ind w:left="216" w:right="41"/>
        <w:jc w:val="both"/>
      </w:pPr>
      <w:r>
        <w:t>Furthermore, the industry is witnessing a growing emphasis on sustainability and circular economy principles. Recycling and reprocessing of electrode materials, the</w:t>
      </w:r>
      <w:r>
        <w:rPr>
          <w:spacing w:val="80"/>
        </w:rPr>
        <w:t xml:space="preserve"> </w:t>
      </w:r>
      <w:r>
        <w:t>use of bio-derived polymers for</w:t>
      </w:r>
      <w:r>
        <w:rPr>
          <w:spacing w:val="40"/>
        </w:rPr>
        <w:t xml:space="preserve"> </w:t>
      </w:r>
      <w:r w:rsidRPr="00146ED6">
        <w:rPr>
          <w:highlight w:val="yellow"/>
        </w:rPr>
        <w:t>electrolytes,</w:t>
      </w:r>
      <w:r w:rsidRPr="00146ED6">
        <w:rPr>
          <w:spacing w:val="-11"/>
          <w:highlight w:val="yellow"/>
        </w:rPr>
        <w:t xml:space="preserve"> </w:t>
      </w:r>
      <w:r w:rsidRPr="00146ED6">
        <w:rPr>
          <w:highlight w:val="yellow"/>
        </w:rPr>
        <w:t>and</w:t>
      </w:r>
      <w:r w:rsidRPr="00146ED6">
        <w:rPr>
          <w:spacing w:val="-9"/>
          <w:highlight w:val="yellow"/>
        </w:rPr>
        <w:t xml:space="preserve"> </w:t>
      </w:r>
      <w:r w:rsidRPr="00146ED6">
        <w:rPr>
          <w:highlight w:val="yellow"/>
        </w:rPr>
        <w:t>the</w:t>
      </w:r>
      <w:r w:rsidRPr="00146ED6">
        <w:rPr>
          <w:spacing w:val="-10"/>
          <w:highlight w:val="yellow"/>
        </w:rPr>
        <w:t xml:space="preserve"> </w:t>
      </w:r>
      <w:proofErr w:type="spellStart"/>
      <w:r w:rsidR="00BA68BA" w:rsidRPr="00146ED6">
        <w:rPr>
          <w:highlight w:val="yellow"/>
        </w:rPr>
        <w:t>minimi</w:t>
      </w:r>
      <w:r w:rsidR="00BA68BA" w:rsidRPr="00146ED6">
        <w:rPr>
          <w:highlight w:val="yellow"/>
        </w:rPr>
        <w:t>s</w:t>
      </w:r>
      <w:r w:rsidR="00BA68BA" w:rsidRPr="00146ED6">
        <w:rPr>
          <w:highlight w:val="yellow"/>
        </w:rPr>
        <w:t>ation</w:t>
      </w:r>
      <w:proofErr w:type="spellEnd"/>
      <w:r w:rsidR="00BA68BA" w:rsidRPr="00146ED6">
        <w:rPr>
          <w:spacing w:val="-10"/>
          <w:highlight w:val="yellow"/>
        </w:rPr>
        <w:t xml:space="preserve"> </w:t>
      </w:r>
      <w:r w:rsidRPr="00146ED6">
        <w:rPr>
          <w:highlight w:val="yellow"/>
        </w:rPr>
        <w:t>of</w:t>
      </w:r>
      <w:r w:rsidRPr="00146ED6">
        <w:rPr>
          <w:spacing w:val="-10"/>
          <w:highlight w:val="yellow"/>
        </w:rPr>
        <w:t xml:space="preserve"> </w:t>
      </w:r>
      <w:r w:rsidRPr="00146ED6">
        <w:rPr>
          <w:highlight w:val="yellow"/>
        </w:rPr>
        <w:t>critical resource dep</w:t>
      </w:r>
      <w:r w:rsidRPr="00146ED6">
        <w:rPr>
          <w:highlight w:val="yellow"/>
        </w:rPr>
        <w:t>endency (such as cobalt and nickel)</w:t>
      </w:r>
      <w:r>
        <w:t xml:space="preserve"> are becoming integral to next-</w:t>
      </w:r>
      <w:r>
        <w:t>generation battery R&amp;D [9,10]. This shift not only aligns with environmental imperatives but also enhances the long-</w:t>
      </w:r>
      <w:r>
        <w:t>term economic viability of large-scale battery deployment.</w:t>
      </w:r>
    </w:p>
    <w:p w:rsidR="00B77181" w:rsidRDefault="00B77181">
      <w:pPr>
        <w:pStyle w:val="BodyText"/>
        <w:spacing w:before="9"/>
      </w:pPr>
    </w:p>
    <w:p w:rsidR="00B77181" w:rsidRDefault="0051231A">
      <w:pPr>
        <w:pStyle w:val="BodyText"/>
        <w:tabs>
          <w:tab w:val="left" w:pos="1209"/>
          <w:tab w:val="left" w:pos="2271"/>
          <w:tab w:val="left" w:pos="3223"/>
        </w:tabs>
        <w:spacing w:line="235" w:lineRule="auto"/>
        <w:ind w:left="216" w:right="38"/>
        <w:jc w:val="both"/>
      </w:pPr>
      <w:r>
        <w:t xml:space="preserve">In summary, </w:t>
      </w:r>
      <w:r>
        <w:t>the battery sector is evolving from a materials-driven science to an integrated innovation ecosystem. The convergence</w:t>
      </w:r>
      <w:r>
        <w:rPr>
          <w:spacing w:val="40"/>
        </w:rPr>
        <w:t xml:space="preserve"> </w:t>
      </w:r>
      <w:r>
        <w:t>of</w:t>
      </w:r>
      <w:r>
        <w:rPr>
          <w:spacing w:val="40"/>
        </w:rPr>
        <w:t xml:space="preserve"> </w:t>
      </w:r>
      <w:r>
        <w:t>hybrid</w:t>
      </w:r>
      <w:r>
        <w:rPr>
          <w:spacing w:val="40"/>
        </w:rPr>
        <w:t xml:space="preserve"> </w:t>
      </w:r>
      <w:r>
        <w:t xml:space="preserve">architectures, </w:t>
      </w:r>
      <w:r>
        <w:rPr>
          <w:spacing w:val="-2"/>
        </w:rPr>
        <w:t>digital</w:t>
      </w:r>
      <w:r>
        <w:tab/>
      </w:r>
      <w:r>
        <w:rPr>
          <w:spacing w:val="-2"/>
        </w:rPr>
        <w:t>design</w:t>
      </w:r>
      <w:r>
        <w:tab/>
      </w:r>
      <w:r>
        <w:rPr>
          <w:spacing w:val="-2"/>
        </w:rPr>
        <w:t>tools,</w:t>
      </w:r>
      <w:r>
        <w:tab/>
      </w:r>
      <w:r>
        <w:rPr>
          <w:spacing w:val="-2"/>
        </w:rPr>
        <w:t xml:space="preserve">scalable </w:t>
      </w:r>
      <w:r>
        <w:t>manufacturing, and sustainability practices is paving the way for a new industrial paradigm. This collective movement</w:t>
      </w:r>
      <w:r>
        <w:rPr>
          <w:spacing w:val="80"/>
        </w:rPr>
        <w:t xml:space="preserve"> </w:t>
      </w:r>
      <w:r>
        <w:t>signals a decisive step toward commercial readiness</w:t>
      </w:r>
      <w:r>
        <w:rPr>
          <w:spacing w:val="77"/>
        </w:rPr>
        <w:t xml:space="preserve"> </w:t>
      </w:r>
      <w:r>
        <w:t>and</w:t>
      </w:r>
      <w:r>
        <w:rPr>
          <w:spacing w:val="79"/>
        </w:rPr>
        <w:t xml:space="preserve"> </w:t>
      </w:r>
      <w:r>
        <w:t>global</w:t>
      </w:r>
      <w:r>
        <w:rPr>
          <w:spacing w:val="78"/>
        </w:rPr>
        <w:t xml:space="preserve"> </w:t>
      </w:r>
      <w:r>
        <w:t>adoption</w:t>
      </w:r>
      <w:r>
        <w:rPr>
          <w:spacing w:val="78"/>
        </w:rPr>
        <w:t xml:space="preserve"> </w:t>
      </w:r>
      <w:r>
        <w:t>of</w:t>
      </w:r>
      <w:r>
        <w:rPr>
          <w:spacing w:val="79"/>
        </w:rPr>
        <w:t xml:space="preserve"> </w:t>
      </w:r>
      <w:r>
        <w:rPr>
          <w:spacing w:val="-2"/>
        </w:rPr>
        <w:t>safer,</w:t>
      </w:r>
    </w:p>
    <w:p w:rsidR="00B77181" w:rsidRDefault="0051231A">
      <w:pPr>
        <w:pStyle w:val="BodyText"/>
        <w:spacing w:before="94" w:line="235" w:lineRule="auto"/>
        <w:ind w:left="216" w:right="936"/>
        <w:jc w:val="both"/>
      </w:pPr>
      <w:r>
        <w:br w:type="column"/>
      </w:r>
      <w:r>
        <w:t>smarter, and more efficient energy storage technologies</w:t>
      </w:r>
      <w:r>
        <w:t xml:space="preserve"> [9,10,11].</w:t>
      </w:r>
    </w:p>
    <w:p w:rsidR="00B77181" w:rsidRDefault="00B77181">
      <w:pPr>
        <w:pStyle w:val="BodyText"/>
      </w:pPr>
    </w:p>
    <w:p w:rsidR="00B77181" w:rsidRDefault="0051231A">
      <w:pPr>
        <w:pStyle w:val="BodyText"/>
        <w:spacing w:before="224"/>
      </w:pPr>
      <w:r>
        <w:rPr>
          <w:noProof/>
        </w:rPr>
        <w:drawing>
          <wp:anchor distT="0" distB="0" distL="0" distR="0" simplePos="0" relativeHeight="251661824" behindDoc="1" locked="0" layoutInCell="1" allowOverlap="1">
            <wp:simplePos x="0" y="0"/>
            <wp:positionH relativeFrom="page">
              <wp:posOffset>4216108</wp:posOffset>
            </wp:positionH>
            <wp:positionV relativeFrom="paragraph">
              <wp:posOffset>306689</wp:posOffset>
            </wp:positionV>
            <wp:extent cx="2026137" cy="127825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2026137" cy="1278254"/>
                    </a:xfrm>
                    <a:prstGeom prst="rect">
                      <a:avLst/>
                    </a:prstGeom>
                  </pic:spPr>
                </pic:pic>
              </a:graphicData>
            </a:graphic>
          </wp:anchor>
        </w:drawing>
      </w:r>
    </w:p>
    <w:p w:rsidR="00B77181" w:rsidRDefault="00B77181">
      <w:pPr>
        <w:pStyle w:val="BodyText"/>
        <w:spacing w:before="45"/>
      </w:pPr>
    </w:p>
    <w:p w:rsidR="00B77181" w:rsidRDefault="0051231A">
      <w:pPr>
        <w:pStyle w:val="Heading3"/>
        <w:spacing w:line="229" w:lineRule="exact"/>
      </w:pPr>
      <w:r>
        <w:rPr>
          <w:spacing w:val="-2"/>
        </w:rPr>
        <w:t>Figure3.:</w:t>
      </w:r>
    </w:p>
    <w:p w:rsidR="00B77181" w:rsidRDefault="0051231A">
      <w:pPr>
        <w:ind w:left="216" w:right="934"/>
        <w:jc w:val="both"/>
        <w:rPr>
          <w:rFonts w:ascii="Arial" w:hAnsi="Arial"/>
          <w:i/>
          <w:sz w:val="20"/>
        </w:rPr>
      </w:pPr>
      <w:r>
        <w:rPr>
          <w:rFonts w:ascii="Arial" w:hAnsi="Arial"/>
          <w:i/>
          <w:sz w:val="20"/>
        </w:rPr>
        <w:t>Growth in publications and patent activity related to silicon–graphite hybrid anodes and solid-state electrolytes over the last decade. Adapted from [11].</w:t>
      </w:r>
    </w:p>
    <w:p w:rsidR="00B77181" w:rsidRDefault="00B77181">
      <w:pPr>
        <w:pStyle w:val="BodyText"/>
        <w:spacing w:before="9"/>
        <w:rPr>
          <w:rFonts w:ascii="Arial"/>
          <w:i/>
        </w:rPr>
      </w:pPr>
    </w:p>
    <w:p w:rsidR="00B77181" w:rsidRDefault="0051231A">
      <w:pPr>
        <w:pStyle w:val="Heading1"/>
        <w:numPr>
          <w:ilvl w:val="1"/>
          <w:numId w:val="3"/>
        </w:numPr>
        <w:tabs>
          <w:tab w:val="left" w:pos="674"/>
        </w:tabs>
        <w:ind w:right="931" w:firstLine="0"/>
      </w:pPr>
      <w:r>
        <w:t>Scope</w:t>
      </w:r>
      <w:r>
        <w:rPr>
          <w:spacing w:val="40"/>
        </w:rPr>
        <w:t xml:space="preserve"> </w:t>
      </w:r>
      <w:r>
        <w:t>and</w:t>
      </w:r>
      <w:r>
        <w:rPr>
          <w:spacing w:val="40"/>
        </w:rPr>
        <w:t xml:space="preserve"> </w:t>
      </w:r>
      <w:r>
        <w:t>Structure</w:t>
      </w:r>
      <w:r>
        <w:rPr>
          <w:spacing w:val="40"/>
        </w:rPr>
        <w:t xml:space="preserve"> </w:t>
      </w:r>
      <w:r>
        <w:t>of</w:t>
      </w:r>
      <w:r>
        <w:rPr>
          <w:spacing w:val="40"/>
        </w:rPr>
        <w:t xml:space="preserve"> </w:t>
      </w:r>
      <w:r>
        <w:t xml:space="preserve">This </w:t>
      </w:r>
      <w:r>
        <w:rPr>
          <w:spacing w:val="-2"/>
        </w:rPr>
        <w:t>Review</w:t>
      </w:r>
    </w:p>
    <w:p w:rsidR="00B77181" w:rsidRDefault="0051231A">
      <w:pPr>
        <w:pStyle w:val="BodyText"/>
        <w:tabs>
          <w:tab w:val="left" w:pos="2152"/>
          <w:tab w:val="left" w:pos="3245"/>
        </w:tabs>
        <w:spacing w:before="244" w:line="235" w:lineRule="auto"/>
        <w:ind w:left="216" w:right="935"/>
        <w:jc w:val="both"/>
      </w:pPr>
      <w:r>
        <w:t>This review presents a comprehensive di</w:t>
      </w:r>
      <w:r>
        <w:t>scussion of emerging materials and</w:t>
      </w:r>
      <w:r>
        <w:rPr>
          <w:spacing w:val="40"/>
        </w:rPr>
        <w:t xml:space="preserve"> </w:t>
      </w:r>
      <w:r>
        <w:t>design strategies that are shaping the</w:t>
      </w:r>
      <w:r>
        <w:rPr>
          <w:spacing w:val="40"/>
        </w:rPr>
        <w:t xml:space="preserve"> </w:t>
      </w:r>
      <w:r>
        <w:t>future of rechargeable battery technology.</w:t>
      </w:r>
      <w:r>
        <w:rPr>
          <w:spacing w:val="40"/>
        </w:rPr>
        <w:t xml:space="preserve"> </w:t>
      </w:r>
      <w:r>
        <w:t xml:space="preserve">It begins with an in-depth analysis of </w:t>
      </w:r>
      <w:r>
        <w:rPr>
          <w:spacing w:val="-2"/>
        </w:rPr>
        <w:t>silicon–graphite</w:t>
      </w:r>
      <w:r>
        <w:tab/>
      </w:r>
      <w:r>
        <w:rPr>
          <w:spacing w:val="-2"/>
        </w:rPr>
        <w:t>hybrid</w:t>
      </w:r>
      <w:r>
        <w:tab/>
      </w:r>
      <w:r>
        <w:rPr>
          <w:spacing w:val="-2"/>
        </w:rPr>
        <w:t xml:space="preserve">anodes, </w:t>
      </w:r>
      <w:r>
        <w:t xml:space="preserve">emphasizing their structural optimization, electrochemical </w:t>
      </w:r>
      <w:proofErr w:type="spellStart"/>
      <w:r>
        <w:t>behaviour</w:t>
      </w:r>
      <w:proofErr w:type="spellEnd"/>
      <w:r>
        <w:t>, and interfacial engineering approaches. Subsequent sections examine the development and performance of gel polymer electrolytes (GPEs), nanostructured functional composites, and solid-state electrolyte systems,</w:t>
      </w:r>
      <w:r>
        <w:rPr>
          <w:spacing w:val="-3"/>
        </w:rPr>
        <w:t xml:space="preserve"> </w:t>
      </w:r>
      <w:r>
        <w:t>highlighting</w:t>
      </w:r>
      <w:r>
        <w:rPr>
          <w:spacing w:val="-3"/>
        </w:rPr>
        <w:t xml:space="preserve"> </w:t>
      </w:r>
      <w:r>
        <w:t>their synergistic</w:t>
      </w:r>
      <w:r>
        <w:rPr>
          <w:spacing w:val="-1"/>
        </w:rPr>
        <w:t xml:space="preserve"> </w:t>
      </w:r>
      <w:r>
        <w:t>roles in enh</w:t>
      </w:r>
      <w:r>
        <w:t>ancing energy density, safety, and long-term stability.</w:t>
      </w:r>
    </w:p>
    <w:p w:rsidR="00B77181" w:rsidRDefault="00B77181">
      <w:pPr>
        <w:pStyle w:val="BodyText"/>
        <w:spacing w:before="9"/>
      </w:pPr>
    </w:p>
    <w:p w:rsidR="00B77181" w:rsidRDefault="0051231A">
      <w:pPr>
        <w:pStyle w:val="BodyText"/>
        <w:tabs>
          <w:tab w:val="left" w:pos="1087"/>
          <w:tab w:val="left" w:pos="2188"/>
          <w:tab w:val="left" w:pos="3080"/>
        </w:tabs>
        <w:spacing w:line="235" w:lineRule="auto"/>
        <w:ind w:left="216" w:right="932"/>
        <w:jc w:val="both"/>
      </w:pPr>
      <w:r>
        <w:rPr>
          <w:spacing w:val="-4"/>
        </w:rPr>
        <w:t>The</w:t>
      </w:r>
      <w:r>
        <w:tab/>
      </w:r>
      <w:r>
        <w:rPr>
          <w:spacing w:val="-2"/>
        </w:rPr>
        <w:t>review</w:t>
      </w:r>
      <w:r>
        <w:tab/>
      </w:r>
      <w:r>
        <w:rPr>
          <w:spacing w:val="-4"/>
        </w:rPr>
        <w:t>also</w:t>
      </w:r>
      <w:r>
        <w:tab/>
      </w:r>
      <w:r>
        <w:rPr>
          <w:spacing w:val="-2"/>
        </w:rPr>
        <w:t xml:space="preserve">integrates </w:t>
      </w:r>
      <w:r>
        <w:t>Electrochemical Impedance Spectroscopy (EIS) as a diagnostic framework to</w:t>
      </w:r>
      <w:r>
        <w:rPr>
          <w:spacing w:val="80"/>
          <w:w w:val="150"/>
        </w:rPr>
        <w:t xml:space="preserve"> </w:t>
      </w:r>
      <w:r>
        <w:t>evaluate ionic transport, charge-transfer resistance,</w:t>
      </w:r>
      <w:r>
        <w:rPr>
          <w:spacing w:val="-9"/>
        </w:rPr>
        <w:t xml:space="preserve"> </w:t>
      </w:r>
      <w:r>
        <w:t>and</w:t>
      </w:r>
      <w:r>
        <w:rPr>
          <w:spacing w:val="-9"/>
        </w:rPr>
        <w:t xml:space="preserve"> </w:t>
      </w:r>
      <w:r>
        <w:t>interfacial</w:t>
      </w:r>
      <w:r>
        <w:rPr>
          <w:spacing w:val="-10"/>
        </w:rPr>
        <w:t xml:space="preserve"> </w:t>
      </w:r>
      <w:r>
        <w:t>stability</w:t>
      </w:r>
      <w:r>
        <w:rPr>
          <w:spacing w:val="-11"/>
        </w:rPr>
        <w:t xml:space="preserve"> </w:t>
      </w:r>
      <w:r>
        <w:t>in</w:t>
      </w:r>
      <w:r>
        <w:rPr>
          <w:spacing w:val="-9"/>
        </w:rPr>
        <w:t xml:space="preserve"> </w:t>
      </w:r>
      <w:r>
        <w:t>hybrid and solid-state systems. Furthermore, it outlines industrial innovation trends, covering scalable fabrication methods,</w:t>
      </w:r>
      <w:r>
        <w:rPr>
          <w:spacing w:val="40"/>
        </w:rPr>
        <w:t xml:space="preserve"> </w:t>
      </w:r>
      <w:r>
        <w:t>data-</w:t>
      </w:r>
      <w:r w:rsidRPr="00146ED6">
        <w:rPr>
          <w:highlight w:val="yellow"/>
        </w:rPr>
        <w:t xml:space="preserve">driven material </w:t>
      </w:r>
      <w:proofErr w:type="spellStart"/>
      <w:r w:rsidR="00910B5C" w:rsidRPr="00146ED6">
        <w:rPr>
          <w:highlight w:val="yellow"/>
        </w:rPr>
        <w:t>optimi</w:t>
      </w:r>
      <w:r w:rsidR="00910B5C" w:rsidRPr="00146ED6">
        <w:rPr>
          <w:highlight w:val="yellow"/>
        </w:rPr>
        <w:t>s</w:t>
      </w:r>
      <w:r w:rsidR="00910B5C" w:rsidRPr="00146ED6">
        <w:rPr>
          <w:highlight w:val="yellow"/>
        </w:rPr>
        <w:t>ation</w:t>
      </w:r>
      <w:proofErr w:type="spellEnd"/>
      <w:r w:rsidRPr="00146ED6">
        <w:rPr>
          <w:highlight w:val="yellow"/>
        </w:rPr>
        <w:t xml:space="preserve">, and sustainability considerations that are accelerating the </w:t>
      </w:r>
      <w:proofErr w:type="spellStart"/>
      <w:r w:rsidR="00910B5C" w:rsidRPr="00146ED6">
        <w:rPr>
          <w:highlight w:val="yellow"/>
        </w:rPr>
        <w:t>commerciali</w:t>
      </w:r>
      <w:r w:rsidR="00910B5C" w:rsidRPr="00146ED6">
        <w:rPr>
          <w:highlight w:val="yellow"/>
        </w:rPr>
        <w:t>s</w:t>
      </w:r>
      <w:r w:rsidR="00910B5C" w:rsidRPr="00146ED6">
        <w:rPr>
          <w:highlight w:val="yellow"/>
        </w:rPr>
        <w:t>ation</w:t>
      </w:r>
      <w:proofErr w:type="spellEnd"/>
      <w:r w:rsidR="00910B5C" w:rsidRPr="00146ED6">
        <w:rPr>
          <w:highlight w:val="yellow"/>
        </w:rPr>
        <w:t xml:space="preserve"> </w:t>
      </w:r>
      <w:r w:rsidRPr="00146ED6">
        <w:rPr>
          <w:highlight w:val="yellow"/>
        </w:rPr>
        <w:t>of advanced energ</w:t>
      </w:r>
      <w:r w:rsidRPr="00146ED6">
        <w:rPr>
          <w:highlight w:val="yellow"/>
        </w:rPr>
        <w:t xml:space="preserve">y </w:t>
      </w:r>
      <w:r w:rsidRPr="00AD0083">
        <w:rPr>
          <w:highlight w:val="yellow"/>
        </w:rPr>
        <w:t>storage systems [8–11].</w:t>
      </w:r>
    </w:p>
    <w:p w:rsidR="00B77181" w:rsidRDefault="00B77181">
      <w:pPr>
        <w:pStyle w:val="BodyText"/>
        <w:spacing w:line="235" w:lineRule="auto"/>
        <w:jc w:val="both"/>
        <w:sectPr w:rsidR="00B77181">
          <w:type w:val="continuous"/>
          <w:pgSz w:w="12240" w:h="15840"/>
          <w:pgMar w:top="220" w:right="1080" w:bottom="280" w:left="1800" w:header="32" w:footer="0" w:gutter="0"/>
          <w:cols w:num="2" w:space="720" w:equalWidth="0">
            <w:col w:w="4004" w:space="461"/>
            <w:col w:w="4895"/>
          </w:cols>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91"/>
      </w:pPr>
    </w:p>
    <w:p w:rsidR="00B77181" w:rsidRDefault="00B77181">
      <w:pPr>
        <w:pStyle w:val="BodyText"/>
        <w:sectPr w:rsidR="00B77181">
          <w:pgSz w:w="12240" w:h="15840"/>
          <w:pgMar w:top="300" w:right="1080" w:bottom="280" w:left="1800" w:header="32" w:footer="0" w:gutter="0"/>
          <w:cols w:space="720"/>
        </w:sectPr>
      </w:pPr>
    </w:p>
    <w:p w:rsidR="00B77181" w:rsidRDefault="0051231A">
      <w:pPr>
        <w:pStyle w:val="BodyText"/>
        <w:spacing w:before="94" w:line="235" w:lineRule="auto"/>
        <w:ind w:left="216" w:right="43"/>
        <w:jc w:val="both"/>
      </w:pPr>
      <w:r>
        <w:t>Through this structured approach, the article aims to provide not only a consolidated understanding of recent scientific progress but also a forward-</w:t>
      </w:r>
      <w:r>
        <w:t>looking perspective on how material</w:t>
      </w:r>
      <w:r>
        <w:t xml:space="preserve"> synergy, interfacial engineering, and digital design are redefining the landscape of</w:t>
      </w:r>
      <w:r>
        <w:rPr>
          <w:spacing w:val="80"/>
        </w:rPr>
        <w:t xml:space="preserve"> </w:t>
      </w:r>
      <w:r>
        <w:t>next-generation battery technologies.</w:t>
      </w:r>
    </w:p>
    <w:p w:rsidR="00B77181" w:rsidRDefault="00B77181">
      <w:pPr>
        <w:pStyle w:val="BodyText"/>
        <w:spacing w:before="5"/>
      </w:pPr>
    </w:p>
    <w:p w:rsidR="00B77181" w:rsidRDefault="0051231A">
      <w:pPr>
        <w:pStyle w:val="Heading1"/>
        <w:numPr>
          <w:ilvl w:val="0"/>
          <w:numId w:val="3"/>
        </w:numPr>
        <w:tabs>
          <w:tab w:val="left" w:pos="462"/>
        </w:tabs>
        <w:ind w:left="462" w:hanging="246"/>
      </w:pPr>
      <w:r>
        <w:t>Silicon–Graphite</w:t>
      </w:r>
      <w:r>
        <w:rPr>
          <w:spacing w:val="-9"/>
        </w:rPr>
        <w:t xml:space="preserve"> </w:t>
      </w:r>
      <w:r>
        <w:t>Hybrid</w:t>
      </w:r>
      <w:r>
        <w:rPr>
          <w:spacing w:val="-6"/>
        </w:rPr>
        <w:t xml:space="preserve"> </w:t>
      </w:r>
      <w:r>
        <w:rPr>
          <w:spacing w:val="-2"/>
        </w:rPr>
        <w:t>Anodes</w:t>
      </w:r>
    </w:p>
    <w:p w:rsidR="00B77181" w:rsidRDefault="0051231A">
      <w:pPr>
        <w:pStyle w:val="ListParagraph"/>
        <w:numPr>
          <w:ilvl w:val="1"/>
          <w:numId w:val="3"/>
        </w:numPr>
        <w:tabs>
          <w:tab w:val="left" w:pos="685"/>
        </w:tabs>
        <w:spacing w:before="239"/>
        <w:ind w:right="38" w:firstLine="0"/>
        <w:rPr>
          <w:rFonts w:ascii="Arial"/>
          <w:b/>
        </w:rPr>
      </w:pPr>
      <w:r>
        <w:rPr>
          <w:rFonts w:ascii="Arial"/>
          <w:b/>
        </w:rPr>
        <w:t>Introduction</w:t>
      </w:r>
      <w:r>
        <w:rPr>
          <w:rFonts w:ascii="Arial"/>
          <w:b/>
          <w:spacing w:val="80"/>
        </w:rPr>
        <w:t xml:space="preserve"> </w:t>
      </w:r>
      <w:r>
        <w:rPr>
          <w:rFonts w:ascii="Arial"/>
          <w:b/>
        </w:rPr>
        <w:t>to</w:t>
      </w:r>
      <w:r>
        <w:rPr>
          <w:rFonts w:ascii="Arial"/>
          <w:b/>
          <w:spacing w:val="80"/>
        </w:rPr>
        <w:t xml:space="preserve"> </w:t>
      </w:r>
      <w:r>
        <w:rPr>
          <w:rFonts w:ascii="Arial"/>
          <w:b/>
        </w:rPr>
        <w:t xml:space="preserve">Silicon-Based </w:t>
      </w:r>
      <w:r>
        <w:rPr>
          <w:rFonts w:ascii="Arial"/>
          <w:b/>
          <w:spacing w:val="-2"/>
        </w:rPr>
        <w:t>Anodes</w:t>
      </w:r>
    </w:p>
    <w:p w:rsidR="00B77181" w:rsidRDefault="0051231A">
      <w:pPr>
        <w:pStyle w:val="BodyText"/>
        <w:spacing w:before="244" w:line="235" w:lineRule="auto"/>
        <w:ind w:left="216" w:right="40"/>
        <w:jc w:val="both"/>
      </w:pPr>
      <w:r>
        <w:t>Among various anode materials investigated</w:t>
      </w:r>
      <w:r>
        <w:rPr>
          <w:spacing w:val="-12"/>
        </w:rPr>
        <w:t xml:space="preserve"> </w:t>
      </w:r>
      <w:r>
        <w:t>for</w:t>
      </w:r>
      <w:r>
        <w:rPr>
          <w:spacing w:val="-11"/>
        </w:rPr>
        <w:t xml:space="preserve"> </w:t>
      </w:r>
      <w:r>
        <w:t>next-generation</w:t>
      </w:r>
      <w:r>
        <w:rPr>
          <w:spacing w:val="-11"/>
        </w:rPr>
        <w:t xml:space="preserve"> </w:t>
      </w:r>
      <w:r>
        <w:t>lithium-ion and sodium-ion batteries, silicon stands</w:t>
      </w:r>
      <w:r>
        <w:rPr>
          <w:spacing w:val="80"/>
        </w:rPr>
        <w:t xml:space="preserve"> </w:t>
      </w:r>
      <w:r>
        <w:t xml:space="preserve">out due to its exceptionally high theoretical capacity of approximately 4200 </w:t>
      </w:r>
      <w:proofErr w:type="spellStart"/>
      <w:r>
        <w:t>mAh</w:t>
      </w:r>
      <w:proofErr w:type="spellEnd"/>
      <w:r>
        <w:t xml:space="preserve"> g</w:t>
      </w:r>
      <w:r>
        <w:rPr>
          <w:rFonts w:ascii="Cambria Math" w:hAnsi="Cambria Math"/>
        </w:rPr>
        <w:t>⁻</w:t>
      </w:r>
      <w:r>
        <w:t xml:space="preserve">¹, which is nearly ten times that of </w:t>
      </w:r>
      <w:r>
        <w:rPr>
          <w:spacing w:val="-2"/>
        </w:rPr>
        <w:t>conventional</w:t>
      </w:r>
    </w:p>
    <w:p w:rsidR="00B77181" w:rsidRDefault="0051231A">
      <w:pPr>
        <w:pStyle w:val="BodyText"/>
        <w:spacing w:before="23"/>
      </w:pPr>
      <w:r>
        <w:rPr>
          <w:noProof/>
        </w:rPr>
        <w:drawing>
          <wp:anchor distT="0" distB="0" distL="0" distR="0" simplePos="0" relativeHeight="251662848" behindDoc="1" locked="0" layoutInCell="1" allowOverlap="1">
            <wp:simplePos x="0" y="0"/>
            <wp:positionH relativeFrom="page">
              <wp:posOffset>1752732</wp:posOffset>
            </wp:positionH>
            <wp:positionV relativeFrom="paragraph">
              <wp:posOffset>178766</wp:posOffset>
            </wp:positionV>
            <wp:extent cx="1608574" cy="132130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1608574" cy="1321308"/>
                    </a:xfrm>
                    <a:prstGeom prst="rect">
                      <a:avLst/>
                    </a:prstGeom>
                  </pic:spPr>
                </pic:pic>
              </a:graphicData>
            </a:graphic>
          </wp:anchor>
        </w:drawing>
      </w:r>
    </w:p>
    <w:p w:rsidR="00B77181" w:rsidRDefault="0051231A">
      <w:pPr>
        <w:pStyle w:val="Heading3"/>
        <w:spacing w:before="234"/>
      </w:pPr>
      <w:r>
        <w:rPr>
          <w:spacing w:val="-2"/>
        </w:rPr>
        <w:t>Figure4.:</w:t>
      </w:r>
    </w:p>
    <w:p w:rsidR="00B77181" w:rsidRDefault="0051231A">
      <w:pPr>
        <w:ind w:left="216" w:right="43" w:firstLine="55"/>
        <w:jc w:val="both"/>
        <w:rPr>
          <w:rFonts w:ascii="Arial" w:hAnsi="Arial"/>
          <w:i/>
          <w:sz w:val="20"/>
        </w:rPr>
      </w:pPr>
      <w:r>
        <w:rPr>
          <w:rFonts w:ascii="Arial" w:hAnsi="Arial"/>
          <w:i/>
          <w:sz w:val="20"/>
        </w:rPr>
        <w:t>Schematic illustration of the silicon–</w:t>
      </w:r>
      <w:r>
        <w:rPr>
          <w:rFonts w:ascii="Arial" w:hAnsi="Arial"/>
          <w:i/>
          <w:sz w:val="20"/>
        </w:rPr>
        <w:t>graphite hybrid anode concept. Silicon contributes high capacity, while graphite buffers</w:t>
      </w:r>
      <w:r>
        <w:rPr>
          <w:rFonts w:ascii="Arial" w:hAnsi="Arial"/>
          <w:i/>
          <w:spacing w:val="-14"/>
          <w:sz w:val="20"/>
        </w:rPr>
        <w:t xml:space="preserve"> </w:t>
      </w:r>
      <w:r>
        <w:rPr>
          <w:rFonts w:ascii="Arial" w:hAnsi="Arial"/>
          <w:i/>
          <w:sz w:val="20"/>
        </w:rPr>
        <w:t>expansion</w:t>
      </w:r>
      <w:r>
        <w:rPr>
          <w:rFonts w:ascii="Arial" w:hAnsi="Arial"/>
          <w:i/>
          <w:spacing w:val="-14"/>
          <w:sz w:val="20"/>
        </w:rPr>
        <w:t xml:space="preserve"> </w:t>
      </w:r>
      <w:r>
        <w:rPr>
          <w:rFonts w:ascii="Arial" w:hAnsi="Arial"/>
          <w:i/>
          <w:sz w:val="20"/>
        </w:rPr>
        <w:t>and</w:t>
      </w:r>
      <w:r>
        <w:rPr>
          <w:rFonts w:ascii="Arial" w:hAnsi="Arial"/>
          <w:i/>
          <w:spacing w:val="-14"/>
          <w:sz w:val="20"/>
        </w:rPr>
        <w:t xml:space="preserve"> </w:t>
      </w:r>
      <w:r>
        <w:rPr>
          <w:rFonts w:ascii="Arial" w:hAnsi="Arial"/>
          <w:i/>
          <w:sz w:val="20"/>
        </w:rPr>
        <w:t>maintains</w:t>
      </w:r>
      <w:r>
        <w:rPr>
          <w:rFonts w:ascii="Arial" w:hAnsi="Arial"/>
          <w:i/>
          <w:spacing w:val="-14"/>
          <w:sz w:val="20"/>
        </w:rPr>
        <w:t xml:space="preserve"> </w:t>
      </w:r>
      <w:r>
        <w:rPr>
          <w:rFonts w:ascii="Arial" w:hAnsi="Arial"/>
          <w:i/>
          <w:sz w:val="20"/>
        </w:rPr>
        <w:t>electronic pathways. Adapted from [1,7].</w:t>
      </w:r>
    </w:p>
    <w:p w:rsidR="00B77181" w:rsidRDefault="00B77181">
      <w:pPr>
        <w:pStyle w:val="BodyText"/>
        <w:spacing w:before="14"/>
        <w:rPr>
          <w:rFonts w:ascii="Arial"/>
          <w:i/>
        </w:rPr>
      </w:pPr>
    </w:p>
    <w:p w:rsidR="00B77181" w:rsidRDefault="0051231A">
      <w:pPr>
        <w:pStyle w:val="BodyText"/>
        <w:spacing w:line="235" w:lineRule="auto"/>
        <w:ind w:left="216" w:right="44"/>
        <w:jc w:val="both"/>
      </w:pPr>
      <w:r>
        <w:t xml:space="preserve">However, the practical deployment of pure silicon </w:t>
      </w:r>
      <w:r w:rsidRPr="00146ED6">
        <w:rPr>
          <w:highlight w:val="yellow"/>
        </w:rPr>
        <w:t>anodes faces</w:t>
      </w:r>
      <w:r w:rsidRPr="00146ED6">
        <w:rPr>
          <w:highlight w:val="yellow"/>
        </w:rPr>
        <w:t xml:space="preserve"> severe challenges. During lithiation and </w:t>
      </w:r>
      <w:proofErr w:type="spellStart"/>
      <w:r w:rsidRPr="00146ED6">
        <w:rPr>
          <w:highlight w:val="yellow"/>
        </w:rPr>
        <w:t>delithiation</w:t>
      </w:r>
      <w:proofErr w:type="spellEnd"/>
      <w:r w:rsidRPr="00146ED6">
        <w:rPr>
          <w:highlight w:val="yellow"/>
        </w:rPr>
        <w:t>, silicon undergoes a volumetric expansion of</w:t>
      </w:r>
      <w:r w:rsidRPr="00146ED6">
        <w:rPr>
          <w:spacing w:val="80"/>
          <w:highlight w:val="yellow"/>
        </w:rPr>
        <w:t xml:space="preserve"> </w:t>
      </w:r>
      <w:r w:rsidRPr="00146ED6">
        <w:rPr>
          <w:highlight w:val="yellow"/>
        </w:rPr>
        <w:t xml:space="preserve">nearly 300%, resulting in </w:t>
      </w:r>
      <w:proofErr w:type="spellStart"/>
      <w:r w:rsidR="00FF12BA" w:rsidRPr="00146ED6">
        <w:rPr>
          <w:highlight w:val="yellow"/>
        </w:rPr>
        <w:t>pulveri</w:t>
      </w:r>
      <w:r w:rsidR="00FF12BA" w:rsidRPr="00146ED6">
        <w:rPr>
          <w:highlight w:val="yellow"/>
        </w:rPr>
        <w:t>s</w:t>
      </w:r>
      <w:r w:rsidR="00FF12BA" w:rsidRPr="00146ED6">
        <w:rPr>
          <w:highlight w:val="yellow"/>
        </w:rPr>
        <w:t>ation</w:t>
      </w:r>
      <w:proofErr w:type="spellEnd"/>
      <w:r w:rsidRPr="00146ED6">
        <w:rPr>
          <w:highlight w:val="yellow"/>
        </w:rPr>
        <w:t>,</w:t>
      </w:r>
      <w:r w:rsidRPr="00146ED6">
        <w:rPr>
          <w:spacing w:val="40"/>
          <w:highlight w:val="yellow"/>
        </w:rPr>
        <w:t xml:space="preserve"> </w:t>
      </w:r>
      <w:r w:rsidRPr="00146ED6">
        <w:rPr>
          <w:highlight w:val="yellow"/>
        </w:rPr>
        <w:t>loss of electrical contact, and un</w:t>
      </w:r>
      <w:r>
        <w:t>stable solid–electrolyte interphase (SEI) formation. These phenomena lead to rapi</w:t>
      </w:r>
      <w:r>
        <w:t>d capacity fading and poor cycling stability [6]. Graphite, on the other hand, is structurally stable but limited by its low specific capacity and slower lithium intercalation kinetics. Bridging the gap between</w:t>
      </w:r>
      <w:r>
        <w:rPr>
          <w:spacing w:val="5"/>
        </w:rPr>
        <w:t xml:space="preserve"> </w:t>
      </w:r>
      <w:r>
        <w:t>these</w:t>
      </w:r>
      <w:r>
        <w:rPr>
          <w:spacing w:val="3"/>
        </w:rPr>
        <w:t xml:space="preserve"> </w:t>
      </w:r>
      <w:r>
        <w:t>two</w:t>
      </w:r>
      <w:r>
        <w:rPr>
          <w:spacing w:val="3"/>
        </w:rPr>
        <w:t xml:space="preserve"> </w:t>
      </w:r>
      <w:r>
        <w:t>materials</w:t>
      </w:r>
      <w:r>
        <w:rPr>
          <w:spacing w:val="4"/>
        </w:rPr>
        <w:t xml:space="preserve"> </w:t>
      </w:r>
      <w:r>
        <w:t>has</w:t>
      </w:r>
      <w:r>
        <w:rPr>
          <w:spacing w:val="7"/>
        </w:rPr>
        <w:t xml:space="preserve"> </w:t>
      </w:r>
      <w:r>
        <w:t>given</w:t>
      </w:r>
      <w:r>
        <w:rPr>
          <w:spacing w:val="5"/>
        </w:rPr>
        <w:t xml:space="preserve"> </w:t>
      </w:r>
      <w:r>
        <w:rPr>
          <w:spacing w:val="-4"/>
        </w:rPr>
        <w:t>rise</w:t>
      </w:r>
    </w:p>
    <w:p w:rsidR="00B77181" w:rsidRDefault="0051231A">
      <w:pPr>
        <w:pStyle w:val="BodyText"/>
        <w:spacing w:before="94" w:line="235" w:lineRule="auto"/>
        <w:ind w:left="216" w:right="934"/>
        <w:jc w:val="both"/>
      </w:pPr>
      <w:r>
        <w:br w:type="column"/>
      </w:r>
      <w:r>
        <w:t>to a new class of anodes — silicon–</w:t>
      </w:r>
      <w:r>
        <w:rPr>
          <w:spacing w:val="40"/>
        </w:rPr>
        <w:t xml:space="preserve"> </w:t>
      </w:r>
      <w:r>
        <w:t>graphite hybrids — which harness the high capacity of silicon and the mechanical and electrical stability of graphite [7,9].</w:t>
      </w:r>
    </w:p>
    <w:p w:rsidR="00B77181" w:rsidRDefault="00B77181">
      <w:pPr>
        <w:pStyle w:val="BodyText"/>
        <w:spacing w:before="2"/>
      </w:pPr>
    </w:p>
    <w:p w:rsidR="00B77181" w:rsidRDefault="0051231A">
      <w:pPr>
        <w:pStyle w:val="Heading1"/>
        <w:numPr>
          <w:ilvl w:val="1"/>
          <w:numId w:val="3"/>
        </w:numPr>
        <w:tabs>
          <w:tab w:val="left" w:pos="818"/>
          <w:tab w:val="left" w:pos="2090"/>
          <w:tab w:val="left" w:pos="2774"/>
        </w:tabs>
        <w:spacing w:before="1"/>
        <w:ind w:right="930" w:firstLine="0"/>
      </w:pPr>
      <w:r>
        <w:rPr>
          <w:spacing w:val="-2"/>
        </w:rPr>
        <w:t>Structure</w:t>
      </w:r>
      <w:r>
        <w:tab/>
      </w:r>
      <w:r>
        <w:rPr>
          <w:spacing w:val="-4"/>
        </w:rPr>
        <w:t>and</w:t>
      </w:r>
      <w:r>
        <w:tab/>
      </w:r>
      <w:r>
        <w:rPr>
          <w:spacing w:val="-2"/>
        </w:rPr>
        <w:t>Synergistic Mechanisms</w:t>
      </w:r>
    </w:p>
    <w:p w:rsidR="00B77181" w:rsidRDefault="0051231A">
      <w:pPr>
        <w:pStyle w:val="BodyText"/>
        <w:spacing w:before="243" w:line="235" w:lineRule="auto"/>
        <w:ind w:left="216" w:right="936"/>
        <w:jc w:val="both"/>
      </w:pPr>
      <w:r>
        <w:t>The silicon–graphite hybrid architecture operates on a pr</w:t>
      </w:r>
      <w:r>
        <w:t>inciple of synergy: silicon contributes high energy capacity, while graphite acts as a flexible, conductive</w:t>
      </w:r>
      <w:r>
        <w:rPr>
          <w:spacing w:val="80"/>
        </w:rPr>
        <w:t xml:space="preserve"> </w:t>
      </w:r>
      <w:r w:rsidRPr="00146ED6">
        <w:rPr>
          <w:highlight w:val="yellow"/>
        </w:rPr>
        <w:t xml:space="preserve">buffer that absorbs mechanical strain and </w:t>
      </w:r>
      <w:proofErr w:type="spellStart"/>
      <w:r w:rsidR="00FF12BA" w:rsidRPr="00146ED6">
        <w:rPr>
          <w:highlight w:val="yellow"/>
        </w:rPr>
        <w:t>stabili</w:t>
      </w:r>
      <w:r w:rsidR="00FF12BA" w:rsidRPr="00146ED6">
        <w:rPr>
          <w:highlight w:val="yellow"/>
        </w:rPr>
        <w:t>s</w:t>
      </w:r>
      <w:r w:rsidR="00FF12BA" w:rsidRPr="00146ED6">
        <w:rPr>
          <w:highlight w:val="yellow"/>
        </w:rPr>
        <w:t>es</w:t>
      </w:r>
      <w:proofErr w:type="spellEnd"/>
      <w:r w:rsidR="00FF12BA" w:rsidRPr="00146ED6">
        <w:rPr>
          <w:highlight w:val="yellow"/>
        </w:rPr>
        <w:t xml:space="preserve"> </w:t>
      </w:r>
      <w:r w:rsidRPr="00146ED6">
        <w:rPr>
          <w:highlight w:val="yellow"/>
        </w:rPr>
        <w:t>the SEI.</w:t>
      </w:r>
      <w:r>
        <w:t xml:space="preserve"> This hybrid structure ensures better stress accommodation, electronic conductivity, an</w:t>
      </w:r>
      <w:r>
        <w:t>d cycle retention compared</w:t>
      </w:r>
      <w:r>
        <w:rPr>
          <w:spacing w:val="11"/>
        </w:rPr>
        <w:t xml:space="preserve"> </w:t>
      </w:r>
      <w:r>
        <w:t>to</w:t>
      </w:r>
      <w:r>
        <w:rPr>
          <w:spacing w:val="13"/>
        </w:rPr>
        <w:t xml:space="preserve"> </w:t>
      </w:r>
      <w:r>
        <w:t>either</w:t>
      </w:r>
      <w:r>
        <w:rPr>
          <w:spacing w:val="13"/>
        </w:rPr>
        <w:t xml:space="preserve"> </w:t>
      </w:r>
      <w:r>
        <w:t>component</w:t>
      </w:r>
      <w:r>
        <w:rPr>
          <w:spacing w:val="13"/>
        </w:rPr>
        <w:t xml:space="preserve"> </w:t>
      </w:r>
      <w:r>
        <w:t>alone</w:t>
      </w:r>
      <w:r>
        <w:rPr>
          <w:spacing w:val="12"/>
        </w:rPr>
        <w:t xml:space="preserve"> </w:t>
      </w:r>
      <w:r>
        <w:rPr>
          <w:spacing w:val="-2"/>
        </w:rPr>
        <w:t>[1,7].</w:t>
      </w:r>
    </w:p>
    <w:p w:rsidR="00B77181" w:rsidRDefault="00B77181">
      <w:pPr>
        <w:pStyle w:val="BodyText"/>
        <w:spacing w:before="9"/>
      </w:pPr>
    </w:p>
    <w:p w:rsidR="00B77181" w:rsidRDefault="0051231A">
      <w:pPr>
        <w:pStyle w:val="BodyText"/>
        <w:spacing w:before="1" w:line="235" w:lineRule="auto"/>
        <w:ind w:left="216" w:right="934"/>
        <w:jc w:val="both"/>
      </w:pPr>
      <w:r>
        <w:t xml:space="preserve">In these hybrids, graphite also provides </w:t>
      </w:r>
      <w:r w:rsidRPr="00146ED6">
        <w:rPr>
          <w:highlight w:val="yellow"/>
        </w:rPr>
        <w:t xml:space="preserve">pathways for rapid electron transfer and uniform lithium-ion distribution, reducing </w:t>
      </w:r>
      <w:proofErr w:type="spellStart"/>
      <w:r w:rsidR="00FF12BA" w:rsidRPr="00146ED6">
        <w:rPr>
          <w:highlight w:val="yellow"/>
        </w:rPr>
        <w:t>locali</w:t>
      </w:r>
      <w:r w:rsidR="00FF12BA" w:rsidRPr="00146ED6">
        <w:rPr>
          <w:highlight w:val="yellow"/>
        </w:rPr>
        <w:t>s</w:t>
      </w:r>
      <w:r w:rsidR="00FF12BA" w:rsidRPr="00146ED6">
        <w:rPr>
          <w:highlight w:val="yellow"/>
        </w:rPr>
        <w:t>ed</w:t>
      </w:r>
      <w:proofErr w:type="spellEnd"/>
      <w:r w:rsidR="00FF12BA" w:rsidRPr="00146ED6">
        <w:rPr>
          <w:highlight w:val="yellow"/>
        </w:rPr>
        <w:t xml:space="preserve"> </w:t>
      </w:r>
      <w:r w:rsidRPr="00146ED6">
        <w:rPr>
          <w:highlight w:val="yellow"/>
        </w:rPr>
        <w:t>stress and suppressing dendritic growth. Moreov</w:t>
      </w:r>
      <w:r>
        <w:t>er, graphite’</w:t>
      </w:r>
      <w:r>
        <w:t>s graphitic planes facilitate the formation of a stable SEI, which minimizes continuous</w:t>
      </w:r>
      <w:r>
        <w:rPr>
          <w:spacing w:val="40"/>
        </w:rPr>
        <w:t xml:space="preserve"> </w:t>
      </w:r>
      <w:r>
        <w:t>electrolyte decomposition [6,9]. Silicon, in turn, increases the total energy density and ensures improved capacity retention when embedded within the carbon matrix.</w:t>
      </w:r>
    </w:p>
    <w:p w:rsidR="00B77181" w:rsidRDefault="00B77181">
      <w:pPr>
        <w:pStyle w:val="BodyText"/>
        <w:spacing w:before="7"/>
      </w:pPr>
    </w:p>
    <w:p w:rsidR="00B77181" w:rsidRDefault="0051231A">
      <w:pPr>
        <w:pStyle w:val="BodyText"/>
        <w:spacing w:before="1" w:line="235" w:lineRule="auto"/>
        <w:ind w:left="216" w:right="932"/>
        <w:jc w:val="both"/>
      </w:pPr>
      <w:r>
        <w:t>E</w:t>
      </w:r>
      <w:r>
        <w:t>xperimental and computational studies confirm</w:t>
      </w:r>
      <w:r>
        <w:rPr>
          <w:spacing w:val="40"/>
        </w:rPr>
        <w:t xml:space="preserve"> </w:t>
      </w:r>
      <w:r>
        <w:t>that</w:t>
      </w:r>
      <w:r>
        <w:rPr>
          <w:spacing w:val="40"/>
        </w:rPr>
        <w:t xml:space="preserve"> </w:t>
      </w:r>
      <w:r>
        <w:t>a</w:t>
      </w:r>
      <w:r>
        <w:rPr>
          <w:spacing w:val="40"/>
        </w:rPr>
        <w:t xml:space="preserve"> </w:t>
      </w:r>
      <w:r>
        <w:t>balanced</w:t>
      </w:r>
      <w:r>
        <w:rPr>
          <w:spacing w:val="40"/>
        </w:rPr>
        <w:t xml:space="preserve"> </w:t>
      </w:r>
      <w:proofErr w:type="spellStart"/>
      <w:r>
        <w:t>Si:C</w:t>
      </w:r>
      <w:proofErr w:type="spellEnd"/>
      <w:r>
        <w:rPr>
          <w:spacing w:val="40"/>
        </w:rPr>
        <w:t xml:space="preserve"> </w:t>
      </w:r>
      <w:r>
        <w:t>ratio</w:t>
      </w:r>
      <w:r>
        <w:rPr>
          <w:spacing w:val="40"/>
        </w:rPr>
        <w:t xml:space="preserve"> </w:t>
      </w:r>
      <w:r>
        <w:t>is crucial. A silicon content of 10–30% often yields optimal performance, where volumetric expansion is well managed without sacrificing capacity [1,7]. Excess silicon leads to struct</w:t>
      </w:r>
      <w:r>
        <w:t>ural instability, whereas low silicon content fails to deliver substantial capacity gains.</w:t>
      </w:r>
    </w:p>
    <w:p w:rsidR="00B77181" w:rsidRDefault="00B77181">
      <w:pPr>
        <w:pStyle w:val="BodyText"/>
        <w:spacing w:before="3"/>
      </w:pPr>
    </w:p>
    <w:p w:rsidR="00B77181" w:rsidRDefault="0051231A">
      <w:pPr>
        <w:pStyle w:val="Heading1"/>
        <w:numPr>
          <w:ilvl w:val="1"/>
          <w:numId w:val="3"/>
        </w:numPr>
        <w:tabs>
          <w:tab w:val="left" w:pos="719"/>
        </w:tabs>
        <w:ind w:right="932" w:firstLine="0"/>
      </w:pPr>
      <w:r>
        <w:t>Fabrication</w:t>
      </w:r>
      <w:r>
        <w:rPr>
          <w:spacing w:val="80"/>
        </w:rPr>
        <w:t xml:space="preserve"> </w:t>
      </w:r>
      <w:r>
        <w:t>Approaches</w:t>
      </w:r>
      <w:r>
        <w:rPr>
          <w:spacing w:val="80"/>
        </w:rPr>
        <w:t xml:space="preserve"> </w:t>
      </w:r>
      <w:r>
        <w:t>and Design Strategies</w:t>
      </w:r>
    </w:p>
    <w:p w:rsidR="00B77181" w:rsidRDefault="0051231A">
      <w:pPr>
        <w:pStyle w:val="BodyText"/>
        <w:tabs>
          <w:tab w:val="left" w:pos="1221"/>
          <w:tab w:val="left" w:pos="1957"/>
          <w:tab w:val="left" w:pos="3398"/>
        </w:tabs>
        <w:spacing w:before="244" w:line="235" w:lineRule="auto"/>
        <w:ind w:left="216" w:right="934"/>
        <w:jc w:val="both"/>
      </w:pPr>
      <w:r>
        <w:t xml:space="preserve">The fabrication of silicon–graphite hybrid anodes has evolved significantly in recent </w:t>
      </w:r>
      <w:r>
        <w:rPr>
          <w:spacing w:val="-2"/>
        </w:rPr>
        <w:t>years,</w:t>
      </w:r>
      <w:r>
        <w:tab/>
        <w:t xml:space="preserve">focusing on achieving </w:t>
      </w:r>
      <w:r>
        <w:rPr>
          <w:spacing w:val="-2"/>
        </w:rPr>
        <w:t>homogeneous</w:t>
      </w:r>
      <w:r>
        <w:tab/>
      </w:r>
      <w:r>
        <w:rPr>
          <w:spacing w:val="-2"/>
        </w:rPr>
        <w:t>dispersion,</w:t>
      </w:r>
      <w:r>
        <w:tab/>
      </w:r>
      <w:r>
        <w:rPr>
          <w:spacing w:val="-2"/>
        </w:rPr>
        <w:t xml:space="preserve">robust </w:t>
      </w:r>
      <w:r>
        <w:t xml:space="preserve">interfacial bonding, and mechanical </w:t>
      </w:r>
      <w:r>
        <w:rPr>
          <w:spacing w:val="-2"/>
        </w:rPr>
        <w:t>flexibility.</w:t>
      </w:r>
    </w:p>
    <w:p w:rsidR="00B77181" w:rsidRDefault="0051231A">
      <w:pPr>
        <w:pStyle w:val="BodyText"/>
        <w:spacing w:before="1" w:line="235" w:lineRule="auto"/>
        <w:ind w:left="216" w:right="937"/>
        <w:jc w:val="both"/>
      </w:pPr>
      <w:r>
        <w:t>Prominent synthesis techniques include: High-energy ball milling: A scalable and low-cost method for uniformly mixing silicon</w:t>
      </w:r>
      <w:r>
        <w:rPr>
          <w:spacing w:val="73"/>
          <w:w w:val="150"/>
        </w:rPr>
        <w:t xml:space="preserve"> </w:t>
      </w:r>
      <w:r>
        <w:t>and</w:t>
      </w:r>
      <w:r>
        <w:rPr>
          <w:spacing w:val="76"/>
          <w:w w:val="150"/>
        </w:rPr>
        <w:t xml:space="preserve"> </w:t>
      </w:r>
      <w:r>
        <w:t>graphite</w:t>
      </w:r>
      <w:r>
        <w:rPr>
          <w:spacing w:val="75"/>
          <w:w w:val="150"/>
        </w:rPr>
        <w:t xml:space="preserve"> </w:t>
      </w:r>
      <w:r>
        <w:t>powders,</w:t>
      </w:r>
      <w:r>
        <w:rPr>
          <w:spacing w:val="77"/>
          <w:w w:val="150"/>
        </w:rPr>
        <w:t xml:space="preserve"> </w:t>
      </w:r>
      <w:r>
        <w:rPr>
          <w:spacing w:val="-2"/>
        </w:rPr>
        <w:t>enabling</w:t>
      </w:r>
    </w:p>
    <w:p w:rsidR="00B77181" w:rsidRDefault="00B77181">
      <w:pPr>
        <w:pStyle w:val="BodyText"/>
        <w:spacing w:line="235" w:lineRule="auto"/>
        <w:jc w:val="both"/>
        <w:sectPr w:rsidR="00B77181">
          <w:type w:val="continuous"/>
          <w:pgSz w:w="12240" w:h="15840"/>
          <w:pgMar w:top="220" w:right="1080" w:bottom="280" w:left="1800" w:header="32" w:footer="0" w:gutter="0"/>
          <w:cols w:num="2" w:space="720" w:equalWidth="0">
            <w:col w:w="4005" w:space="460"/>
            <w:col w:w="4895"/>
          </w:cols>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91"/>
      </w:pPr>
    </w:p>
    <w:p w:rsidR="00B77181" w:rsidRDefault="00B77181">
      <w:pPr>
        <w:pStyle w:val="BodyText"/>
        <w:sectPr w:rsidR="00B77181">
          <w:pgSz w:w="12240" w:h="15840"/>
          <w:pgMar w:top="300" w:right="1080" w:bottom="280" w:left="1800" w:header="32" w:footer="0" w:gutter="0"/>
          <w:cols w:space="720"/>
        </w:sectPr>
      </w:pPr>
    </w:p>
    <w:p w:rsidR="00B77181" w:rsidRDefault="0051231A">
      <w:pPr>
        <w:pStyle w:val="BodyText"/>
        <w:spacing w:before="94" w:line="235" w:lineRule="auto"/>
        <w:ind w:left="216" w:right="39"/>
        <w:jc w:val="both"/>
      </w:pPr>
      <w:r>
        <w:rPr>
          <w:noProof/>
        </w:rPr>
        <mc:AlternateContent>
          <mc:Choice Requires="wps">
            <w:drawing>
              <wp:anchor distT="0" distB="0" distL="0" distR="0" simplePos="0" relativeHeight="251653632" behindDoc="0" locked="0" layoutInCell="1" allowOverlap="1">
                <wp:simplePos x="0" y="0"/>
                <wp:positionH relativeFrom="page">
                  <wp:posOffset>160020</wp:posOffset>
                </wp:positionH>
                <wp:positionV relativeFrom="page">
                  <wp:posOffset>8953500</wp:posOffset>
                </wp:positionV>
                <wp:extent cx="5991860" cy="1828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860" cy="182880"/>
                        </a:xfrm>
                        <a:prstGeom prst="rect">
                          <a:avLst/>
                        </a:prstGeom>
                      </wps:spPr>
                      <wps:txbx>
                        <w:txbxContent>
                          <w:p w:rsidR="00B77181" w:rsidRDefault="0051231A">
                            <w:pPr>
                              <w:spacing w:line="288" w:lineRule="exact"/>
                              <w:ind w:left="-1" w:right="-15"/>
                              <w:rPr>
                                <w:rFonts w:ascii="Lucida Sans Unicode" w:hAnsi="Lucida Sans Unicode"/>
                                <w:sz w:val="24"/>
                              </w:rPr>
                            </w:pPr>
                            <w:r>
                              <w:rPr>
                                <w:rFonts w:ascii="Lucida Sans Unicode" w:hAnsi="Lucida Sans Unicode"/>
                                <w:sz w:val="24"/>
                              </w:rPr>
                              <w:t>table</w:t>
                            </w:r>
                            <w:r>
                              <w:rPr>
                                <w:rFonts w:ascii="Lucida Sans Unicode" w:hAnsi="Lucida Sans Unicode"/>
                                <w:spacing w:val="-11"/>
                                <w:sz w:val="24"/>
                              </w:rPr>
                              <w:t xml:space="preserve"> </w:t>
                            </w:r>
                            <w:r>
                              <w:rPr>
                                <w:rFonts w:ascii="Lucida Sans Unicode" w:hAnsi="Lucida Sans Unicode"/>
                                <w:sz w:val="24"/>
                              </w:rPr>
                              <w:t>2-</w:t>
                            </w:r>
                            <w:r>
                              <w:rPr>
                                <w:rFonts w:ascii="Lucida Sans Unicode" w:hAnsi="Lucida Sans Unicode"/>
                                <w:spacing w:val="-10"/>
                                <w:sz w:val="24"/>
                              </w:rPr>
                              <w:t xml:space="preserve"> </w:t>
                            </w:r>
                            <w:r>
                              <w:rPr>
                                <w:rFonts w:ascii="Lucida Sans Unicode" w:hAnsi="Lucida Sans Unicode"/>
                                <w:sz w:val="24"/>
                              </w:rPr>
                              <w:t>Comparison</w:t>
                            </w:r>
                            <w:r>
                              <w:rPr>
                                <w:rFonts w:ascii="Lucida Sans Unicode" w:hAnsi="Lucida Sans Unicode"/>
                                <w:spacing w:val="-11"/>
                                <w:sz w:val="24"/>
                              </w:rPr>
                              <w:t xml:space="preserve"> </w:t>
                            </w:r>
                            <w:r>
                              <w:rPr>
                                <w:rFonts w:ascii="Lucida Sans Unicode" w:hAnsi="Lucida Sans Unicode"/>
                                <w:sz w:val="24"/>
                              </w:rPr>
                              <w:t>of</w:t>
                            </w:r>
                            <w:r>
                              <w:rPr>
                                <w:rFonts w:ascii="Lucida Sans Unicode" w:hAnsi="Lucida Sans Unicode"/>
                                <w:spacing w:val="-11"/>
                                <w:sz w:val="24"/>
                              </w:rPr>
                              <w:t xml:space="preserve"> </w:t>
                            </w:r>
                            <w:r>
                              <w:rPr>
                                <w:rFonts w:ascii="Lucida Sans Unicode" w:hAnsi="Lucida Sans Unicode"/>
                                <w:sz w:val="24"/>
                              </w:rPr>
                              <w:t>Graphite,</w:t>
                            </w:r>
                            <w:r>
                              <w:rPr>
                                <w:rFonts w:ascii="Lucida Sans Unicode" w:hAnsi="Lucida Sans Unicode"/>
                                <w:spacing w:val="-10"/>
                                <w:sz w:val="24"/>
                              </w:rPr>
                              <w:t xml:space="preserve"> </w:t>
                            </w:r>
                            <w:r>
                              <w:rPr>
                                <w:rFonts w:ascii="Lucida Sans Unicode" w:hAnsi="Lucida Sans Unicode"/>
                                <w:sz w:val="24"/>
                              </w:rPr>
                              <w:t>Silicon,</w:t>
                            </w:r>
                            <w:r>
                              <w:rPr>
                                <w:rFonts w:ascii="Lucida Sans Unicode" w:hAnsi="Lucida Sans Unicode"/>
                                <w:spacing w:val="-11"/>
                                <w:sz w:val="24"/>
                              </w:rPr>
                              <w:t xml:space="preserve"> </w:t>
                            </w:r>
                            <w:r>
                              <w:rPr>
                                <w:rFonts w:ascii="Lucida Sans Unicode" w:hAnsi="Lucida Sans Unicode"/>
                                <w:sz w:val="24"/>
                              </w:rPr>
                              <w:t>and</w:t>
                            </w:r>
                            <w:r>
                              <w:rPr>
                                <w:rFonts w:ascii="Lucida Sans Unicode" w:hAnsi="Lucida Sans Unicode"/>
                                <w:spacing w:val="-10"/>
                                <w:sz w:val="24"/>
                              </w:rPr>
                              <w:t xml:space="preserve"> </w:t>
                            </w:r>
                            <w:r>
                              <w:rPr>
                                <w:rFonts w:ascii="Lucida Sans Unicode" w:hAnsi="Lucida Sans Unicode"/>
                                <w:sz w:val="24"/>
                              </w:rPr>
                              <w:t>Si–Graphite</w:t>
                            </w:r>
                            <w:r>
                              <w:rPr>
                                <w:rFonts w:ascii="Lucida Sans Unicode" w:hAnsi="Lucida Sans Unicode"/>
                                <w:spacing w:val="-10"/>
                                <w:sz w:val="24"/>
                              </w:rPr>
                              <w:t xml:space="preserve"> </w:t>
                            </w:r>
                            <w:r>
                              <w:rPr>
                                <w:rFonts w:ascii="Lucida Sans Unicode" w:hAnsi="Lucida Sans Unicode"/>
                                <w:sz w:val="24"/>
                              </w:rPr>
                              <w:t>Hybrid</w:t>
                            </w:r>
                            <w:r>
                              <w:rPr>
                                <w:rFonts w:ascii="Lucida Sans Unicode" w:hAnsi="Lucida Sans Unicode"/>
                                <w:spacing w:val="-10"/>
                                <w:sz w:val="24"/>
                              </w:rPr>
                              <w:t xml:space="preserve"> </w:t>
                            </w:r>
                            <w:r>
                              <w:rPr>
                                <w:rFonts w:ascii="Lucida Sans Unicode" w:hAnsi="Lucida Sans Unicode"/>
                                <w:sz w:val="24"/>
                              </w:rPr>
                              <w:t>Anode</w:t>
                            </w:r>
                            <w:r>
                              <w:rPr>
                                <w:rFonts w:ascii="Lucida Sans Unicode" w:hAnsi="Lucida Sans Unicode"/>
                                <w:spacing w:val="-11"/>
                                <w:sz w:val="24"/>
                              </w:rPr>
                              <w:t xml:space="preserve"> </w:t>
                            </w:r>
                            <w:r>
                              <w:rPr>
                                <w:rFonts w:ascii="Lucida Sans Unicode" w:hAnsi="Lucida Sans Unicode"/>
                                <w:spacing w:val="-2"/>
                                <w:sz w:val="24"/>
                              </w:rPr>
                              <w:t>Materials</w:t>
                            </w:r>
                          </w:p>
                        </w:txbxContent>
                      </wps:txbx>
                      <wps:bodyPr wrap="square" lIns="0" tIns="0" rIns="0" bIns="0" rtlCol="0">
                        <a:noAutofit/>
                      </wps:bodyPr>
                    </wps:wsp>
                  </a:graphicData>
                </a:graphic>
              </wp:anchor>
            </w:drawing>
          </mc:Choice>
          <mc:Fallback>
            <w:pict>
              <v:shape id="Textbox 10" o:spid="_x0000_s1029" type="#_x0000_t202" style="position:absolute;left:0;text-align:left;margin-left:12.6pt;margin-top:705pt;width:471.8pt;height:14.4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" filled="f" stroked="f">
                <v:textbox inset="0,0,0,0">
                  <w:txbxContent>
                    <w:p w:rsidR="00B77181" w:rsidRDefault="0051231A">
                      <w:pPr>
                        <w:spacing w:line="288" w:lineRule="exact"/>
                        <w:ind w:left="-1" w:right="-15"/>
                        <w:rPr>
                          <w:rFonts w:ascii="Lucida Sans Unicode" w:hAnsi="Lucida Sans Unicode"/>
                          <w:sz w:val="24"/>
                        </w:rPr>
                      </w:pPr>
                      <w:r>
                        <w:rPr>
                          <w:rFonts w:ascii="Lucida Sans Unicode" w:hAnsi="Lucida Sans Unicode"/>
                          <w:sz w:val="24"/>
                        </w:rPr>
                        <w:t>table</w:t>
                      </w:r>
                      <w:r>
                        <w:rPr>
                          <w:rFonts w:ascii="Lucida Sans Unicode" w:hAnsi="Lucida Sans Unicode"/>
                          <w:spacing w:val="-11"/>
                          <w:sz w:val="24"/>
                        </w:rPr>
                        <w:t xml:space="preserve"> </w:t>
                      </w:r>
                      <w:r>
                        <w:rPr>
                          <w:rFonts w:ascii="Lucida Sans Unicode" w:hAnsi="Lucida Sans Unicode"/>
                          <w:sz w:val="24"/>
                        </w:rPr>
                        <w:t>2-</w:t>
                      </w:r>
                      <w:r>
                        <w:rPr>
                          <w:rFonts w:ascii="Lucida Sans Unicode" w:hAnsi="Lucida Sans Unicode"/>
                          <w:spacing w:val="-10"/>
                          <w:sz w:val="24"/>
                        </w:rPr>
                        <w:t xml:space="preserve"> </w:t>
                      </w:r>
                      <w:r>
                        <w:rPr>
                          <w:rFonts w:ascii="Lucida Sans Unicode" w:hAnsi="Lucida Sans Unicode"/>
                          <w:sz w:val="24"/>
                        </w:rPr>
                        <w:t>Comparison</w:t>
                      </w:r>
                      <w:r>
                        <w:rPr>
                          <w:rFonts w:ascii="Lucida Sans Unicode" w:hAnsi="Lucida Sans Unicode"/>
                          <w:spacing w:val="-11"/>
                          <w:sz w:val="24"/>
                        </w:rPr>
                        <w:t xml:space="preserve"> </w:t>
                      </w:r>
                      <w:r>
                        <w:rPr>
                          <w:rFonts w:ascii="Lucida Sans Unicode" w:hAnsi="Lucida Sans Unicode"/>
                          <w:sz w:val="24"/>
                        </w:rPr>
                        <w:t>of</w:t>
                      </w:r>
                      <w:r>
                        <w:rPr>
                          <w:rFonts w:ascii="Lucida Sans Unicode" w:hAnsi="Lucida Sans Unicode"/>
                          <w:spacing w:val="-11"/>
                          <w:sz w:val="24"/>
                        </w:rPr>
                        <w:t xml:space="preserve"> </w:t>
                      </w:r>
                      <w:r>
                        <w:rPr>
                          <w:rFonts w:ascii="Lucida Sans Unicode" w:hAnsi="Lucida Sans Unicode"/>
                          <w:sz w:val="24"/>
                        </w:rPr>
                        <w:t>Graphite,</w:t>
                      </w:r>
                      <w:r>
                        <w:rPr>
                          <w:rFonts w:ascii="Lucida Sans Unicode" w:hAnsi="Lucida Sans Unicode"/>
                          <w:spacing w:val="-10"/>
                          <w:sz w:val="24"/>
                        </w:rPr>
                        <w:t xml:space="preserve"> </w:t>
                      </w:r>
                      <w:r>
                        <w:rPr>
                          <w:rFonts w:ascii="Lucida Sans Unicode" w:hAnsi="Lucida Sans Unicode"/>
                          <w:sz w:val="24"/>
                        </w:rPr>
                        <w:t>Silicon,</w:t>
                      </w:r>
                      <w:r>
                        <w:rPr>
                          <w:rFonts w:ascii="Lucida Sans Unicode" w:hAnsi="Lucida Sans Unicode"/>
                          <w:spacing w:val="-11"/>
                          <w:sz w:val="24"/>
                        </w:rPr>
                        <w:t xml:space="preserve"> </w:t>
                      </w:r>
                      <w:r>
                        <w:rPr>
                          <w:rFonts w:ascii="Lucida Sans Unicode" w:hAnsi="Lucida Sans Unicode"/>
                          <w:sz w:val="24"/>
                        </w:rPr>
                        <w:t>and</w:t>
                      </w:r>
                      <w:r>
                        <w:rPr>
                          <w:rFonts w:ascii="Lucida Sans Unicode" w:hAnsi="Lucida Sans Unicode"/>
                          <w:spacing w:val="-10"/>
                          <w:sz w:val="24"/>
                        </w:rPr>
                        <w:t xml:space="preserve"> </w:t>
                      </w:r>
                      <w:r>
                        <w:rPr>
                          <w:rFonts w:ascii="Lucida Sans Unicode" w:hAnsi="Lucida Sans Unicode"/>
                          <w:sz w:val="24"/>
                        </w:rPr>
                        <w:t>Si–Graphite</w:t>
                      </w:r>
                      <w:r>
                        <w:rPr>
                          <w:rFonts w:ascii="Lucida Sans Unicode" w:hAnsi="Lucida Sans Unicode"/>
                          <w:spacing w:val="-10"/>
                          <w:sz w:val="24"/>
                        </w:rPr>
                        <w:t xml:space="preserve"> </w:t>
                      </w:r>
                      <w:r>
                        <w:rPr>
                          <w:rFonts w:ascii="Lucida Sans Unicode" w:hAnsi="Lucida Sans Unicode"/>
                          <w:sz w:val="24"/>
                        </w:rPr>
                        <w:t>Hybrid</w:t>
                      </w:r>
                      <w:r>
                        <w:rPr>
                          <w:rFonts w:ascii="Lucida Sans Unicode" w:hAnsi="Lucida Sans Unicode"/>
                          <w:spacing w:val="-10"/>
                          <w:sz w:val="24"/>
                        </w:rPr>
                        <w:t xml:space="preserve"> </w:t>
                      </w:r>
                      <w:r>
                        <w:rPr>
                          <w:rFonts w:ascii="Lucida Sans Unicode" w:hAnsi="Lucida Sans Unicode"/>
                          <w:sz w:val="24"/>
                        </w:rPr>
                        <w:t>Anode</w:t>
                      </w:r>
                      <w:r>
                        <w:rPr>
                          <w:rFonts w:ascii="Lucida Sans Unicode" w:hAnsi="Lucida Sans Unicode"/>
                          <w:spacing w:val="-11"/>
                          <w:sz w:val="24"/>
                        </w:rPr>
                        <w:t xml:space="preserve"> </w:t>
                      </w:r>
                      <w:r>
                        <w:rPr>
                          <w:rFonts w:ascii="Lucida Sans Unicode" w:hAnsi="Lucida Sans Unicode"/>
                          <w:spacing w:val="-2"/>
                          <w:sz w:val="24"/>
                        </w:rPr>
                        <w:t>Materials</w:t>
                      </w:r>
                    </w:p>
                  </w:txbxContent>
                </v:textbox>
                <w10:wrap anchorx="page" anchory="page"/>
              </v:shape>
            </w:pict>
          </mc:Fallback>
        </mc:AlternateContent>
      </w:r>
      <w:r>
        <w:t>nanoscale dispersion and intimate contact between components [10].</w:t>
      </w:r>
      <w:r w:rsidR="00FF12BA">
        <w:t xml:space="preserve"> </w:t>
      </w:r>
      <w:r>
        <w:t>Spray drying</w:t>
      </w:r>
      <w:r>
        <w:rPr>
          <w:spacing w:val="80"/>
        </w:rPr>
        <w:t xml:space="preserve"> </w:t>
      </w:r>
      <w:r>
        <w:t xml:space="preserve">and in </w:t>
      </w:r>
      <w:r w:rsidRPr="00146ED6">
        <w:rPr>
          <w:highlight w:val="yellow"/>
        </w:rPr>
        <w:t xml:space="preserve">situ </w:t>
      </w:r>
      <w:proofErr w:type="spellStart"/>
      <w:r w:rsidR="00FF12BA" w:rsidRPr="00146ED6">
        <w:rPr>
          <w:highlight w:val="yellow"/>
        </w:rPr>
        <w:t>carboni</w:t>
      </w:r>
      <w:r w:rsidR="00FF12BA" w:rsidRPr="00146ED6">
        <w:rPr>
          <w:highlight w:val="yellow"/>
        </w:rPr>
        <w:t>s</w:t>
      </w:r>
      <w:r w:rsidR="00FF12BA" w:rsidRPr="00146ED6">
        <w:rPr>
          <w:highlight w:val="yellow"/>
        </w:rPr>
        <w:t>atio</w:t>
      </w:r>
      <w:r w:rsidR="00FF12BA">
        <w:t>n</w:t>
      </w:r>
      <w:proofErr w:type="spellEnd"/>
      <w:r>
        <w:t>: These methods produc</w:t>
      </w:r>
      <w:r>
        <w:t>e spherical composite particles with controlled porosity, enhancing both ionic and electronic transport [9].</w:t>
      </w:r>
      <w:r w:rsidR="00FF12BA">
        <w:t xml:space="preserve"> </w:t>
      </w:r>
      <w:r>
        <w:t xml:space="preserve">Chemical </w:t>
      </w:r>
      <w:proofErr w:type="spellStart"/>
      <w:r>
        <w:t>vapour</w:t>
      </w:r>
      <w:proofErr w:type="spellEnd"/>
      <w:r>
        <w:t xml:space="preserve"> deposition (CVD): Used to create core–shell structures, where a thin carbon layer or graphite shell encapsulates silicon nanoparticl</w:t>
      </w:r>
      <w:r>
        <w:t>es, protecting them from direct electrolyte exposure and SEI fracture [7].</w:t>
      </w:r>
      <w:r>
        <w:rPr>
          <w:spacing w:val="80"/>
        </w:rPr>
        <w:t xml:space="preserve"> </w:t>
      </w:r>
      <w:r>
        <w:t>In addition, interface engineering plays a vital role in extending cycle life. The application of functional polymer binders (such as PAA, CMC, or alginate) and</w:t>
      </w:r>
      <w:r>
        <w:rPr>
          <w:spacing w:val="40"/>
        </w:rPr>
        <w:t xml:space="preserve"> </w:t>
      </w:r>
      <w:r>
        <w:t>artificial SEI coati</w:t>
      </w:r>
      <w:r>
        <w:t xml:space="preserve">ngs (e.g., </w:t>
      </w:r>
      <w:proofErr w:type="spellStart"/>
      <w:r>
        <w:t>Al</w:t>
      </w:r>
      <w:r>
        <w:rPr>
          <w:rFonts w:ascii="Cambria Math" w:hAnsi="Cambria Math"/>
        </w:rPr>
        <w:t>₂</w:t>
      </w:r>
      <w:r>
        <w:t>O</w:t>
      </w:r>
      <w:proofErr w:type="spellEnd"/>
      <w:r>
        <w:rPr>
          <w:rFonts w:ascii="Cambria Math" w:hAnsi="Cambria Math"/>
        </w:rPr>
        <w:t>₃</w:t>
      </w:r>
      <w:r>
        <w:t xml:space="preserve">, </w:t>
      </w:r>
      <w:proofErr w:type="spellStart"/>
      <w:r>
        <w:t>LiF</w:t>
      </w:r>
      <w:proofErr w:type="spellEnd"/>
      <w:r>
        <w:t xml:space="preserve">, or </w:t>
      </w:r>
      <w:proofErr w:type="spellStart"/>
      <w:r>
        <w:t>Li</w:t>
      </w:r>
      <w:r>
        <w:rPr>
          <w:rFonts w:ascii="Cambria Math" w:hAnsi="Cambria Math"/>
        </w:rPr>
        <w:t>₃</w:t>
      </w:r>
      <w:r>
        <w:t>PO</w:t>
      </w:r>
      <w:proofErr w:type="spellEnd"/>
      <w:r>
        <w:rPr>
          <w:rFonts w:ascii="Cambria Math" w:hAnsi="Cambria Math"/>
        </w:rPr>
        <w:t xml:space="preserve">₄ </w:t>
      </w:r>
      <w:r>
        <w:t xml:space="preserve">layers) has </w:t>
      </w:r>
      <w:r w:rsidR="00FF12BA">
        <w:t xml:space="preserve">been </w:t>
      </w:r>
      <w:r>
        <w:t>shown to effectively suppress mechanical degradation and electrolyte decomposition [4,9]. Advanced binders with self-healing or elastic properties can maintain electrode integrity even under repetitive expansion</w:t>
      </w:r>
      <w:r>
        <w:t>– contraction cycles [11].</w:t>
      </w:r>
    </w:p>
    <w:p w:rsidR="00B77181" w:rsidRDefault="00B77181">
      <w:pPr>
        <w:pStyle w:val="BodyText"/>
        <w:spacing w:before="17"/>
      </w:pPr>
    </w:p>
    <w:p w:rsidR="00B77181" w:rsidRPr="00146ED6" w:rsidRDefault="0051231A">
      <w:pPr>
        <w:pStyle w:val="Heading2"/>
        <w:numPr>
          <w:ilvl w:val="1"/>
          <w:numId w:val="3"/>
        </w:numPr>
        <w:tabs>
          <w:tab w:val="left" w:pos="611"/>
        </w:tabs>
        <w:ind w:right="43" w:firstLine="0"/>
        <w:rPr>
          <w:highlight w:val="yellow"/>
        </w:rPr>
      </w:pPr>
      <w:r w:rsidRPr="00146ED6">
        <w:rPr>
          <w:highlight w:val="yellow"/>
        </w:rPr>
        <w:t>Electrochemical</w:t>
      </w:r>
      <w:r w:rsidRPr="00146ED6">
        <w:rPr>
          <w:spacing w:val="40"/>
          <w:highlight w:val="yellow"/>
        </w:rPr>
        <w:t xml:space="preserve"> </w:t>
      </w:r>
      <w:r w:rsidRPr="00146ED6">
        <w:rPr>
          <w:highlight w:val="yellow"/>
        </w:rPr>
        <w:t>Performance</w:t>
      </w:r>
      <w:r w:rsidRPr="00146ED6">
        <w:rPr>
          <w:spacing w:val="40"/>
          <w:highlight w:val="yellow"/>
        </w:rPr>
        <w:t xml:space="preserve"> </w:t>
      </w:r>
      <w:r w:rsidRPr="00146ED6">
        <w:rPr>
          <w:highlight w:val="yellow"/>
        </w:rPr>
        <w:t xml:space="preserve">and </w:t>
      </w:r>
      <w:proofErr w:type="spellStart"/>
      <w:r w:rsidR="00FF12BA" w:rsidRPr="00146ED6">
        <w:rPr>
          <w:spacing w:val="-2"/>
          <w:highlight w:val="yellow"/>
        </w:rPr>
        <w:t>Optimi</w:t>
      </w:r>
      <w:r w:rsidR="00FF12BA" w:rsidRPr="00146ED6">
        <w:rPr>
          <w:spacing w:val="-2"/>
          <w:highlight w:val="yellow"/>
        </w:rPr>
        <w:t>s</w:t>
      </w:r>
      <w:r w:rsidR="00FF12BA" w:rsidRPr="00146ED6">
        <w:rPr>
          <w:spacing w:val="-2"/>
          <w:highlight w:val="yellow"/>
        </w:rPr>
        <w:t>ation</w:t>
      </w:r>
      <w:proofErr w:type="spellEnd"/>
    </w:p>
    <w:p w:rsidR="00B77181" w:rsidRDefault="0051231A">
      <w:pPr>
        <w:pStyle w:val="BodyText"/>
        <w:spacing w:before="2" w:line="235" w:lineRule="auto"/>
        <w:ind w:left="216" w:right="38"/>
        <w:jc w:val="both"/>
      </w:pPr>
      <w:r w:rsidRPr="00146ED6">
        <w:rPr>
          <w:noProof/>
          <w:highlight w:val="yellow"/>
        </w:rPr>
        <mc:AlternateContent>
          <mc:Choice Requires="wps">
            <w:drawing>
              <wp:anchor distT="0" distB="0" distL="0" distR="0" simplePos="0" relativeHeight="251651584" behindDoc="0" locked="0" layoutInCell="1" allowOverlap="1">
                <wp:simplePos x="0" y="0"/>
                <wp:positionH relativeFrom="page">
                  <wp:posOffset>1242313</wp:posOffset>
                </wp:positionH>
                <wp:positionV relativeFrom="paragraph">
                  <wp:posOffset>1327043</wp:posOffset>
                </wp:positionV>
                <wp:extent cx="2454275" cy="27463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4275" cy="2746375"/>
                        </a:xfrm>
                        <a:prstGeom prst="rect">
                          <a:avLst/>
                        </a:prstGeom>
                      </wps:spPr>
                      <wps:txbx>
                        <w:txbxContent>
                          <w:tbl>
                            <w:tblPr>
                              <w:tblW w:w="0" w:type="auto"/>
                              <w:tblInd w:w="67" w:type="dxa"/>
                              <w:tblBorders>
                                <w:top w:val="single" w:sz="6" w:space="0" w:color="9A9A9A"/>
                                <w:left w:val="single" w:sz="6" w:space="0" w:color="9A9A9A"/>
                                <w:bottom w:val="single" w:sz="6" w:space="0" w:color="9A9A9A"/>
                                <w:right w:val="single" w:sz="6" w:space="0" w:color="9A9A9A"/>
                                <w:insideH w:val="single" w:sz="6" w:space="0" w:color="9A9A9A"/>
                                <w:insideV w:val="single" w:sz="6" w:space="0" w:color="9A9A9A"/>
                              </w:tblBorders>
                              <w:tblLayout w:type="fixed"/>
                              <w:tblCellMar>
                                <w:left w:w="0" w:type="dxa"/>
                                <w:right w:w="0" w:type="dxa"/>
                              </w:tblCellMar>
                              <w:tblLook w:val="01E0" w:firstRow="1" w:lastRow="1" w:firstColumn="1" w:lastColumn="1" w:noHBand="0" w:noVBand="0"/>
                            </w:tblPr>
                            <w:tblGrid>
                              <w:gridCol w:w="646"/>
                              <w:gridCol w:w="653"/>
                              <w:gridCol w:w="598"/>
                              <w:gridCol w:w="871"/>
                              <w:gridCol w:w="963"/>
                            </w:tblGrid>
                            <w:tr w:rsidR="00B77181">
                              <w:trPr>
                                <w:trHeight w:val="1387"/>
                              </w:trPr>
                              <w:tc>
                                <w:tcPr>
                                  <w:tcW w:w="646" w:type="dxa"/>
                                </w:tcPr>
                                <w:p w:rsidR="00B77181" w:rsidRDefault="0051231A">
                                  <w:pPr>
                                    <w:pStyle w:val="TableParagraph"/>
                                    <w:spacing w:before="14" w:line="237" w:lineRule="auto"/>
                                    <w:ind w:right="104"/>
                                    <w:rPr>
                                      <w:sz w:val="16"/>
                                    </w:rPr>
                                  </w:pPr>
                                  <w:proofErr w:type="spellStart"/>
                                  <w:r>
                                    <w:rPr>
                                      <w:spacing w:val="-4"/>
                                      <w:sz w:val="16"/>
                                    </w:rPr>
                                    <w:t>Materi</w:t>
                                  </w:r>
                                  <w:proofErr w:type="spellEnd"/>
                                  <w:r>
                                    <w:rPr>
                                      <w:spacing w:val="40"/>
                                      <w:sz w:val="16"/>
                                    </w:rPr>
                                    <w:t xml:space="preserve"> </w:t>
                                  </w:r>
                                  <w:r>
                                    <w:rPr>
                                      <w:spacing w:val="-6"/>
                                      <w:sz w:val="16"/>
                                    </w:rPr>
                                    <w:t>al</w:t>
                                  </w:r>
                                  <w:r>
                                    <w:rPr>
                                      <w:spacing w:val="40"/>
                                      <w:sz w:val="16"/>
                                    </w:rPr>
                                    <w:t xml:space="preserve"> </w:t>
                                  </w:r>
                                  <w:r>
                                    <w:rPr>
                                      <w:spacing w:val="-4"/>
                                      <w:sz w:val="16"/>
                                    </w:rPr>
                                    <w:t>Type</w:t>
                                  </w:r>
                                </w:p>
                              </w:tc>
                              <w:tc>
                                <w:tcPr>
                                  <w:tcW w:w="653" w:type="dxa"/>
                                </w:tcPr>
                                <w:p w:rsidR="00B77181" w:rsidRDefault="0051231A">
                                  <w:pPr>
                                    <w:pStyle w:val="TableParagraph"/>
                                    <w:spacing w:before="14" w:line="237" w:lineRule="auto"/>
                                    <w:ind w:left="78" w:right="75"/>
                                    <w:rPr>
                                      <w:sz w:val="16"/>
                                    </w:rPr>
                                  </w:pPr>
                                  <w:proofErr w:type="spellStart"/>
                                  <w:r>
                                    <w:rPr>
                                      <w:spacing w:val="-2"/>
                                      <w:w w:val="105"/>
                                      <w:sz w:val="16"/>
                                    </w:rPr>
                                    <w:t>Specifi</w:t>
                                  </w:r>
                                  <w:proofErr w:type="spellEnd"/>
                                  <w:r>
                                    <w:rPr>
                                      <w:spacing w:val="40"/>
                                      <w:w w:val="105"/>
                                      <w:sz w:val="16"/>
                                    </w:rPr>
                                    <w:t xml:space="preserve"> </w:t>
                                  </w:r>
                                  <w:r>
                                    <w:rPr>
                                      <w:spacing w:val="-10"/>
                                      <w:w w:val="105"/>
                                      <w:sz w:val="16"/>
                                    </w:rPr>
                                    <w:t>c</w:t>
                                  </w:r>
                                  <w:r>
                                    <w:rPr>
                                      <w:spacing w:val="40"/>
                                      <w:w w:val="105"/>
                                      <w:sz w:val="16"/>
                                    </w:rPr>
                                    <w:t xml:space="preserve"> </w:t>
                                  </w:r>
                                  <w:r>
                                    <w:rPr>
                                      <w:spacing w:val="-4"/>
                                      <w:w w:val="105"/>
                                      <w:sz w:val="16"/>
                                    </w:rPr>
                                    <w:t>Capac</w:t>
                                  </w:r>
                                  <w:r>
                                    <w:rPr>
                                      <w:spacing w:val="40"/>
                                      <w:w w:val="105"/>
                                      <w:sz w:val="16"/>
                                    </w:rPr>
                                    <w:t xml:space="preserve"> </w:t>
                                  </w:r>
                                  <w:proofErr w:type="spellStart"/>
                                  <w:r>
                                    <w:rPr>
                                      <w:spacing w:val="-4"/>
                                      <w:w w:val="105"/>
                                      <w:sz w:val="16"/>
                                    </w:rPr>
                                    <w:t>ity</w:t>
                                  </w:r>
                                  <w:proofErr w:type="spellEnd"/>
                                  <w:r>
                                    <w:rPr>
                                      <w:spacing w:val="40"/>
                                      <w:w w:val="105"/>
                                      <w:sz w:val="16"/>
                                    </w:rPr>
                                    <w:t xml:space="preserve"> </w:t>
                                  </w:r>
                                  <w:r>
                                    <w:rPr>
                                      <w:spacing w:val="-4"/>
                                      <w:w w:val="105"/>
                                      <w:sz w:val="16"/>
                                    </w:rPr>
                                    <w:t>(</w:t>
                                  </w:r>
                                  <w:proofErr w:type="spellStart"/>
                                  <w:r>
                                    <w:rPr>
                                      <w:spacing w:val="-4"/>
                                      <w:w w:val="105"/>
                                      <w:sz w:val="16"/>
                                    </w:rPr>
                                    <w:t>mAh</w:t>
                                  </w:r>
                                  <w:proofErr w:type="spellEnd"/>
                                  <w:r>
                                    <w:rPr>
                                      <w:spacing w:val="40"/>
                                      <w:w w:val="105"/>
                                      <w:sz w:val="16"/>
                                    </w:rPr>
                                    <w:t xml:space="preserve"> </w:t>
                                  </w:r>
                                  <w:r>
                                    <w:rPr>
                                      <w:spacing w:val="-4"/>
                                      <w:w w:val="105"/>
                                      <w:sz w:val="16"/>
                                    </w:rPr>
                                    <w:t>g</w:t>
                                  </w:r>
                                  <w:r>
                                    <w:rPr>
                                      <w:rFonts w:ascii="Cambria Math" w:hAnsi="Cambria Math"/>
                                      <w:spacing w:val="-4"/>
                                      <w:w w:val="105"/>
                                      <w:sz w:val="16"/>
                                    </w:rPr>
                                    <w:t>⁻</w:t>
                                  </w:r>
                                  <w:r>
                                    <w:rPr>
                                      <w:spacing w:val="-4"/>
                                      <w:w w:val="105"/>
                                      <w:sz w:val="16"/>
                                    </w:rPr>
                                    <w:t>¹)</w:t>
                                  </w:r>
                                </w:p>
                              </w:tc>
                              <w:tc>
                                <w:tcPr>
                                  <w:tcW w:w="598" w:type="dxa"/>
                                </w:tcPr>
                                <w:p w:rsidR="00B77181" w:rsidRDefault="0051231A">
                                  <w:pPr>
                                    <w:pStyle w:val="TableParagraph"/>
                                    <w:spacing w:line="235" w:lineRule="auto"/>
                                    <w:ind w:right="69"/>
                                    <w:rPr>
                                      <w:sz w:val="16"/>
                                    </w:rPr>
                                  </w:pPr>
                                  <w:r>
                                    <w:rPr>
                                      <w:spacing w:val="-2"/>
                                      <w:w w:val="105"/>
                                      <w:sz w:val="16"/>
                                    </w:rPr>
                                    <w:t>Cycle</w:t>
                                  </w:r>
                                  <w:r>
                                    <w:rPr>
                                      <w:spacing w:val="40"/>
                                      <w:w w:val="105"/>
                                      <w:sz w:val="16"/>
                                    </w:rPr>
                                    <w:t xml:space="preserve"> </w:t>
                                  </w:r>
                                  <w:r>
                                    <w:rPr>
                                      <w:spacing w:val="-4"/>
                                      <w:w w:val="105"/>
                                      <w:sz w:val="16"/>
                                    </w:rPr>
                                    <w:t>Life</w:t>
                                  </w:r>
                                  <w:r>
                                    <w:rPr>
                                      <w:spacing w:val="40"/>
                                      <w:w w:val="105"/>
                                      <w:sz w:val="16"/>
                                    </w:rPr>
                                    <w:t xml:space="preserve"> </w:t>
                                  </w:r>
                                  <w:r>
                                    <w:rPr>
                                      <w:spacing w:val="-2"/>
                                      <w:w w:val="105"/>
                                      <w:sz w:val="16"/>
                                    </w:rPr>
                                    <w:t>(cycle</w:t>
                                  </w:r>
                                  <w:r>
                                    <w:rPr>
                                      <w:spacing w:val="40"/>
                                      <w:w w:val="105"/>
                                      <w:sz w:val="16"/>
                                    </w:rPr>
                                    <w:t xml:space="preserve"> </w:t>
                                  </w:r>
                                  <w:r>
                                    <w:rPr>
                                      <w:spacing w:val="-6"/>
                                      <w:w w:val="105"/>
                                      <w:sz w:val="16"/>
                                    </w:rPr>
                                    <w:t>s)</w:t>
                                  </w:r>
                                </w:p>
                              </w:tc>
                              <w:tc>
                                <w:tcPr>
                                  <w:tcW w:w="871" w:type="dxa"/>
                                </w:tcPr>
                                <w:p w:rsidR="00B77181" w:rsidRDefault="0051231A">
                                  <w:pPr>
                                    <w:pStyle w:val="TableParagraph"/>
                                    <w:spacing w:before="14" w:line="237" w:lineRule="auto"/>
                                    <w:ind w:left="78" w:right="93"/>
                                    <w:rPr>
                                      <w:sz w:val="16"/>
                                    </w:rPr>
                                  </w:pPr>
                                  <w:r>
                                    <w:rPr>
                                      <w:spacing w:val="-4"/>
                                      <w:w w:val="105"/>
                                      <w:sz w:val="16"/>
                                    </w:rPr>
                                    <w:t>Key</w:t>
                                  </w:r>
                                  <w:r>
                                    <w:rPr>
                                      <w:spacing w:val="40"/>
                                      <w:w w:val="105"/>
                                      <w:sz w:val="16"/>
                                    </w:rPr>
                                    <w:t xml:space="preserve"> </w:t>
                                  </w:r>
                                  <w:proofErr w:type="spellStart"/>
                                  <w:r>
                                    <w:rPr>
                                      <w:spacing w:val="-2"/>
                                      <w:w w:val="105"/>
                                      <w:sz w:val="16"/>
                                    </w:rPr>
                                    <w:t>Advantag</w:t>
                                  </w:r>
                                  <w:proofErr w:type="spellEnd"/>
                                  <w:r>
                                    <w:rPr>
                                      <w:spacing w:val="40"/>
                                      <w:w w:val="105"/>
                                      <w:sz w:val="16"/>
                                    </w:rPr>
                                    <w:t xml:space="preserve"> </w:t>
                                  </w:r>
                                  <w:r>
                                    <w:rPr>
                                      <w:spacing w:val="-10"/>
                                      <w:w w:val="105"/>
                                      <w:sz w:val="16"/>
                                    </w:rPr>
                                    <w:t>e</w:t>
                                  </w:r>
                                </w:p>
                              </w:tc>
                              <w:tc>
                                <w:tcPr>
                                  <w:tcW w:w="963" w:type="dxa"/>
                                </w:tcPr>
                                <w:p w:rsidR="00B77181" w:rsidRDefault="0051231A">
                                  <w:pPr>
                                    <w:pStyle w:val="TableParagraph"/>
                                    <w:spacing w:before="14" w:line="237" w:lineRule="auto"/>
                                    <w:ind w:left="78" w:right="177"/>
                                    <w:rPr>
                                      <w:sz w:val="16"/>
                                    </w:rPr>
                                  </w:pPr>
                                  <w:r>
                                    <w:rPr>
                                      <w:spacing w:val="-2"/>
                                      <w:sz w:val="16"/>
                                    </w:rPr>
                                    <w:t>Major</w:t>
                                  </w:r>
                                  <w:r>
                                    <w:rPr>
                                      <w:spacing w:val="40"/>
                                      <w:sz w:val="16"/>
                                    </w:rPr>
                                    <w:t xml:space="preserve"> </w:t>
                                  </w:r>
                                  <w:r>
                                    <w:rPr>
                                      <w:spacing w:val="-4"/>
                                      <w:sz w:val="16"/>
                                    </w:rPr>
                                    <w:t>Limitation</w:t>
                                  </w:r>
                                </w:p>
                              </w:tc>
                            </w:tr>
                            <w:tr w:rsidR="00B77181">
                              <w:trPr>
                                <w:trHeight w:val="832"/>
                              </w:trPr>
                              <w:tc>
                                <w:tcPr>
                                  <w:tcW w:w="646" w:type="dxa"/>
                                </w:tcPr>
                                <w:p w:rsidR="00B77181" w:rsidRDefault="0051231A">
                                  <w:pPr>
                                    <w:pStyle w:val="TableParagraph"/>
                                    <w:spacing w:before="20" w:line="232" w:lineRule="auto"/>
                                    <w:rPr>
                                      <w:sz w:val="16"/>
                                    </w:rPr>
                                  </w:pPr>
                                  <w:proofErr w:type="spellStart"/>
                                  <w:r>
                                    <w:rPr>
                                      <w:spacing w:val="-2"/>
                                      <w:sz w:val="16"/>
                                    </w:rPr>
                                    <w:t>Graphi</w:t>
                                  </w:r>
                                  <w:proofErr w:type="spellEnd"/>
                                  <w:r>
                                    <w:rPr>
                                      <w:spacing w:val="40"/>
                                      <w:sz w:val="16"/>
                                    </w:rPr>
                                    <w:t xml:space="preserve"> </w:t>
                                  </w:r>
                                  <w:proofErr w:type="spellStart"/>
                                  <w:r>
                                    <w:rPr>
                                      <w:spacing w:val="-6"/>
                                      <w:sz w:val="16"/>
                                    </w:rPr>
                                    <w:t>te</w:t>
                                  </w:r>
                                  <w:proofErr w:type="spellEnd"/>
                                </w:p>
                              </w:tc>
                              <w:tc>
                                <w:tcPr>
                                  <w:tcW w:w="653" w:type="dxa"/>
                                </w:tcPr>
                                <w:p w:rsidR="00B77181" w:rsidRDefault="0051231A">
                                  <w:pPr>
                                    <w:pStyle w:val="TableParagraph"/>
                                    <w:spacing w:before="15" w:line="185" w:lineRule="exact"/>
                                    <w:ind w:left="78"/>
                                    <w:rPr>
                                      <w:sz w:val="16"/>
                                    </w:rPr>
                                  </w:pPr>
                                  <w:r>
                                    <w:rPr>
                                      <w:spacing w:val="-4"/>
                                      <w:w w:val="105"/>
                                      <w:sz w:val="16"/>
                                    </w:rPr>
                                    <w:t>350–</w:t>
                                  </w:r>
                                </w:p>
                                <w:p w:rsidR="00B77181" w:rsidRDefault="0051231A">
                                  <w:pPr>
                                    <w:pStyle w:val="TableParagraph"/>
                                    <w:spacing w:before="0" w:line="185" w:lineRule="exact"/>
                                    <w:ind w:left="78"/>
                                    <w:rPr>
                                      <w:sz w:val="16"/>
                                    </w:rPr>
                                  </w:pPr>
                                  <w:r>
                                    <w:rPr>
                                      <w:spacing w:val="-5"/>
                                      <w:sz w:val="16"/>
                                    </w:rPr>
                                    <w:t>370</w:t>
                                  </w:r>
                                </w:p>
                              </w:tc>
                              <w:tc>
                                <w:tcPr>
                                  <w:tcW w:w="598" w:type="dxa"/>
                                </w:tcPr>
                                <w:p w:rsidR="00B77181" w:rsidRDefault="0051231A">
                                  <w:pPr>
                                    <w:pStyle w:val="TableParagraph"/>
                                    <w:spacing w:before="15" w:line="185" w:lineRule="exact"/>
                                    <w:rPr>
                                      <w:sz w:val="16"/>
                                    </w:rPr>
                                  </w:pPr>
                                  <w:r>
                                    <w:rPr>
                                      <w:spacing w:val="-4"/>
                                      <w:sz w:val="16"/>
                                    </w:rPr>
                                    <w:t>&gt;100</w:t>
                                  </w:r>
                                </w:p>
                                <w:p w:rsidR="00B77181" w:rsidRDefault="0051231A">
                                  <w:pPr>
                                    <w:pStyle w:val="TableParagraph"/>
                                    <w:spacing w:before="0" w:line="185" w:lineRule="exact"/>
                                    <w:rPr>
                                      <w:sz w:val="16"/>
                                    </w:rPr>
                                  </w:pPr>
                                  <w:r>
                                    <w:rPr>
                                      <w:spacing w:val="-10"/>
                                      <w:sz w:val="16"/>
                                    </w:rPr>
                                    <w:t>0</w:t>
                                  </w:r>
                                </w:p>
                              </w:tc>
                              <w:tc>
                                <w:tcPr>
                                  <w:tcW w:w="871" w:type="dxa"/>
                                </w:tcPr>
                                <w:p w:rsidR="00B77181" w:rsidRDefault="0051231A">
                                  <w:pPr>
                                    <w:pStyle w:val="TableParagraph"/>
                                    <w:spacing w:before="18" w:line="235" w:lineRule="auto"/>
                                    <w:ind w:left="78" w:right="93"/>
                                    <w:rPr>
                                      <w:sz w:val="16"/>
                                    </w:rPr>
                                  </w:pPr>
                                  <w:r>
                                    <w:rPr>
                                      <w:spacing w:val="-2"/>
                                      <w:sz w:val="16"/>
                                    </w:rPr>
                                    <w:t>Excellent</w:t>
                                  </w:r>
                                  <w:r>
                                    <w:rPr>
                                      <w:spacing w:val="40"/>
                                      <w:sz w:val="16"/>
                                    </w:rPr>
                                    <w:t xml:space="preserve"> </w:t>
                                  </w:r>
                                  <w:r>
                                    <w:rPr>
                                      <w:spacing w:val="-2"/>
                                      <w:sz w:val="16"/>
                                    </w:rPr>
                                    <w:t>stability,</w:t>
                                  </w:r>
                                  <w:r>
                                    <w:rPr>
                                      <w:spacing w:val="40"/>
                                      <w:sz w:val="16"/>
                                    </w:rPr>
                                    <w:t xml:space="preserve"> </w:t>
                                  </w:r>
                                  <w:r>
                                    <w:rPr>
                                      <w:sz w:val="16"/>
                                    </w:rPr>
                                    <w:t>low cost</w:t>
                                  </w:r>
                                </w:p>
                              </w:tc>
                              <w:tc>
                                <w:tcPr>
                                  <w:tcW w:w="963" w:type="dxa"/>
                                </w:tcPr>
                                <w:p w:rsidR="00B77181" w:rsidRDefault="0051231A">
                                  <w:pPr>
                                    <w:pStyle w:val="TableParagraph"/>
                                    <w:spacing w:before="20" w:line="232" w:lineRule="auto"/>
                                    <w:ind w:left="78" w:right="57"/>
                                    <w:rPr>
                                      <w:sz w:val="16"/>
                                    </w:rPr>
                                  </w:pPr>
                                  <w:r>
                                    <w:rPr>
                                      <w:spacing w:val="-2"/>
                                      <w:sz w:val="16"/>
                                    </w:rPr>
                                    <w:t>Limited</w:t>
                                  </w:r>
                                  <w:r>
                                    <w:rPr>
                                      <w:spacing w:val="40"/>
                                      <w:sz w:val="16"/>
                                    </w:rPr>
                                    <w:t xml:space="preserve"> </w:t>
                                  </w:r>
                                  <w:r>
                                    <w:rPr>
                                      <w:sz w:val="16"/>
                                    </w:rPr>
                                    <w:t>capacity</w:t>
                                  </w:r>
                                  <w:r>
                                    <w:rPr>
                                      <w:spacing w:val="-9"/>
                                      <w:sz w:val="16"/>
                                    </w:rPr>
                                    <w:t xml:space="preserve"> </w:t>
                                  </w:r>
                                  <w:r>
                                    <w:rPr>
                                      <w:sz w:val="16"/>
                                    </w:rPr>
                                    <w:t>[6]</w:t>
                                  </w:r>
                                </w:p>
                              </w:tc>
                            </w:tr>
                            <w:tr w:rsidR="00B77181">
                              <w:trPr>
                                <w:trHeight w:val="1017"/>
                              </w:trPr>
                              <w:tc>
                                <w:tcPr>
                                  <w:tcW w:w="646" w:type="dxa"/>
                                </w:tcPr>
                                <w:p w:rsidR="00B77181" w:rsidRDefault="0051231A">
                                  <w:pPr>
                                    <w:pStyle w:val="TableParagraph"/>
                                    <w:spacing w:before="15"/>
                                    <w:rPr>
                                      <w:sz w:val="16"/>
                                    </w:rPr>
                                  </w:pPr>
                                  <w:r>
                                    <w:rPr>
                                      <w:spacing w:val="-2"/>
                                      <w:sz w:val="16"/>
                                    </w:rPr>
                                    <w:t>Silicon</w:t>
                                  </w:r>
                                </w:p>
                              </w:tc>
                              <w:tc>
                                <w:tcPr>
                                  <w:tcW w:w="653" w:type="dxa"/>
                                </w:tcPr>
                                <w:p w:rsidR="00B77181" w:rsidRDefault="0051231A">
                                  <w:pPr>
                                    <w:pStyle w:val="TableParagraph"/>
                                    <w:spacing w:before="15" w:line="185" w:lineRule="exact"/>
                                    <w:ind w:left="78"/>
                                    <w:rPr>
                                      <w:sz w:val="16"/>
                                    </w:rPr>
                                  </w:pPr>
                                  <w:r>
                                    <w:rPr>
                                      <w:spacing w:val="-2"/>
                                      <w:sz w:val="16"/>
                                    </w:rPr>
                                    <w:t>3000–</w:t>
                                  </w:r>
                                </w:p>
                                <w:p w:rsidR="00B77181" w:rsidRDefault="0051231A">
                                  <w:pPr>
                                    <w:pStyle w:val="TableParagraph"/>
                                    <w:spacing w:before="0" w:line="185" w:lineRule="exact"/>
                                    <w:ind w:left="78"/>
                                    <w:rPr>
                                      <w:sz w:val="16"/>
                                    </w:rPr>
                                  </w:pPr>
                                  <w:r>
                                    <w:rPr>
                                      <w:spacing w:val="-4"/>
                                      <w:sz w:val="16"/>
                                    </w:rPr>
                                    <w:t>4200</w:t>
                                  </w:r>
                                </w:p>
                              </w:tc>
                              <w:tc>
                                <w:tcPr>
                                  <w:tcW w:w="598" w:type="dxa"/>
                                </w:tcPr>
                                <w:p w:rsidR="00B77181" w:rsidRDefault="0051231A">
                                  <w:pPr>
                                    <w:pStyle w:val="TableParagraph"/>
                                    <w:spacing w:before="15"/>
                                    <w:rPr>
                                      <w:sz w:val="16"/>
                                    </w:rPr>
                                  </w:pPr>
                                  <w:r>
                                    <w:rPr>
                                      <w:spacing w:val="-4"/>
                                      <w:sz w:val="16"/>
                                    </w:rPr>
                                    <w:t>&lt;100</w:t>
                                  </w:r>
                                </w:p>
                              </w:tc>
                              <w:tc>
                                <w:tcPr>
                                  <w:tcW w:w="871" w:type="dxa"/>
                                </w:tcPr>
                                <w:p w:rsidR="00B77181" w:rsidRDefault="0051231A">
                                  <w:pPr>
                                    <w:pStyle w:val="TableParagraph"/>
                                    <w:spacing w:before="20" w:line="232" w:lineRule="auto"/>
                                    <w:ind w:left="78" w:right="79"/>
                                    <w:rPr>
                                      <w:sz w:val="16"/>
                                    </w:rPr>
                                  </w:pPr>
                                  <w:r>
                                    <w:rPr>
                                      <w:spacing w:val="-2"/>
                                      <w:sz w:val="16"/>
                                    </w:rPr>
                                    <w:t>Ultra-high</w:t>
                                  </w:r>
                                  <w:r>
                                    <w:rPr>
                                      <w:spacing w:val="40"/>
                                      <w:sz w:val="16"/>
                                    </w:rPr>
                                    <w:t xml:space="preserve"> </w:t>
                                  </w:r>
                                  <w:r>
                                    <w:rPr>
                                      <w:spacing w:val="-2"/>
                                      <w:sz w:val="16"/>
                                    </w:rPr>
                                    <w:t>capacity</w:t>
                                  </w:r>
                                </w:p>
                              </w:tc>
                              <w:tc>
                                <w:tcPr>
                                  <w:tcW w:w="963" w:type="dxa"/>
                                </w:tcPr>
                                <w:p w:rsidR="00B77181" w:rsidRDefault="0051231A">
                                  <w:pPr>
                                    <w:pStyle w:val="TableParagraph"/>
                                    <w:spacing w:before="18" w:line="235" w:lineRule="auto"/>
                                    <w:ind w:left="78" w:right="57"/>
                                    <w:rPr>
                                      <w:sz w:val="16"/>
                                    </w:rPr>
                                  </w:pPr>
                                  <w:r>
                                    <w:rPr>
                                      <w:spacing w:val="-2"/>
                                      <w:w w:val="105"/>
                                      <w:sz w:val="16"/>
                                    </w:rPr>
                                    <w:t>Volume</w:t>
                                  </w:r>
                                  <w:r>
                                    <w:rPr>
                                      <w:spacing w:val="40"/>
                                      <w:w w:val="105"/>
                                      <w:sz w:val="16"/>
                                    </w:rPr>
                                    <w:t xml:space="preserve"> </w:t>
                                  </w:r>
                                  <w:r>
                                    <w:rPr>
                                      <w:spacing w:val="-2"/>
                                      <w:w w:val="105"/>
                                      <w:sz w:val="16"/>
                                    </w:rPr>
                                    <w:t>expansion,</w:t>
                                  </w:r>
                                  <w:r>
                                    <w:rPr>
                                      <w:spacing w:val="40"/>
                                      <w:w w:val="105"/>
                                      <w:sz w:val="16"/>
                                    </w:rPr>
                                    <w:t xml:space="preserve"> </w:t>
                                  </w:r>
                                  <w:r>
                                    <w:rPr>
                                      <w:spacing w:val="-2"/>
                                      <w:w w:val="105"/>
                                      <w:sz w:val="16"/>
                                    </w:rPr>
                                    <w:t>unstable</w:t>
                                  </w:r>
                                  <w:r>
                                    <w:rPr>
                                      <w:spacing w:val="40"/>
                                      <w:w w:val="105"/>
                                      <w:sz w:val="16"/>
                                    </w:rPr>
                                    <w:t xml:space="preserve"> </w:t>
                                  </w:r>
                                  <w:r>
                                    <w:rPr>
                                      <w:w w:val="105"/>
                                      <w:sz w:val="16"/>
                                    </w:rPr>
                                    <w:t>SEI [4,6]</w:t>
                                  </w:r>
                                </w:p>
                              </w:tc>
                            </w:tr>
                            <w:tr w:rsidR="00B77181">
                              <w:trPr>
                                <w:trHeight w:val="1014"/>
                              </w:trPr>
                              <w:tc>
                                <w:tcPr>
                                  <w:tcW w:w="646" w:type="dxa"/>
                                </w:tcPr>
                                <w:p w:rsidR="00B77181" w:rsidRDefault="0051231A">
                                  <w:pPr>
                                    <w:pStyle w:val="TableParagraph"/>
                                    <w:spacing w:line="235" w:lineRule="auto"/>
                                    <w:ind w:right="64"/>
                                    <w:rPr>
                                      <w:sz w:val="16"/>
                                    </w:rPr>
                                  </w:pPr>
                                  <w:r>
                                    <w:rPr>
                                      <w:spacing w:val="-4"/>
                                      <w:sz w:val="16"/>
                                    </w:rPr>
                                    <w:t>Si–</w:t>
                                  </w:r>
                                  <w:r>
                                    <w:rPr>
                                      <w:spacing w:val="40"/>
                                      <w:sz w:val="16"/>
                                    </w:rPr>
                                    <w:t xml:space="preserve"> </w:t>
                                  </w:r>
                                  <w:proofErr w:type="spellStart"/>
                                  <w:r>
                                    <w:rPr>
                                      <w:spacing w:val="-2"/>
                                      <w:sz w:val="16"/>
                                    </w:rPr>
                                    <w:t>Graphi</w:t>
                                  </w:r>
                                  <w:proofErr w:type="spellEnd"/>
                                  <w:r>
                                    <w:rPr>
                                      <w:spacing w:val="40"/>
                                      <w:sz w:val="16"/>
                                    </w:rPr>
                                    <w:t xml:space="preserve"> </w:t>
                                  </w:r>
                                  <w:proofErr w:type="spellStart"/>
                                  <w:r>
                                    <w:rPr>
                                      <w:spacing w:val="-6"/>
                                      <w:sz w:val="16"/>
                                    </w:rPr>
                                    <w:t>te</w:t>
                                  </w:r>
                                  <w:proofErr w:type="spellEnd"/>
                                  <w:r>
                                    <w:rPr>
                                      <w:spacing w:val="40"/>
                                      <w:sz w:val="16"/>
                                    </w:rPr>
                                    <w:t xml:space="preserve"> </w:t>
                                  </w:r>
                                  <w:r>
                                    <w:rPr>
                                      <w:spacing w:val="-2"/>
                                      <w:sz w:val="16"/>
                                    </w:rPr>
                                    <w:t>Hybrid</w:t>
                                  </w:r>
                                </w:p>
                              </w:tc>
                              <w:tc>
                                <w:tcPr>
                                  <w:tcW w:w="653" w:type="dxa"/>
                                </w:tcPr>
                                <w:p w:rsidR="00B77181" w:rsidRDefault="0051231A">
                                  <w:pPr>
                                    <w:pStyle w:val="TableParagraph"/>
                                    <w:spacing w:before="13" w:line="186" w:lineRule="exact"/>
                                    <w:ind w:left="78"/>
                                    <w:rPr>
                                      <w:sz w:val="16"/>
                                    </w:rPr>
                                  </w:pPr>
                                  <w:r>
                                    <w:rPr>
                                      <w:spacing w:val="-4"/>
                                      <w:w w:val="105"/>
                                      <w:sz w:val="16"/>
                                    </w:rPr>
                                    <w:t>800–</w:t>
                                  </w:r>
                                </w:p>
                                <w:p w:rsidR="00B77181" w:rsidRDefault="0051231A">
                                  <w:pPr>
                                    <w:pStyle w:val="TableParagraph"/>
                                    <w:spacing w:before="0" w:line="186" w:lineRule="exact"/>
                                    <w:ind w:left="78"/>
                                    <w:rPr>
                                      <w:sz w:val="16"/>
                                    </w:rPr>
                                  </w:pPr>
                                  <w:r>
                                    <w:rPr>
                                      <w:spacing w:val="-4"/>
                                      <w:sz w:val="16"/>
                                    </w:rPr>
                                    <w:t>1500</w:t>
                                  </w:r>
                                </w:p>
                              </w:tc>
                              <w:tc>
                                <w:tcPr>
                                  <w:tcW w:w="598" w:type="dxa"/>
                                </w:tcPr>
                                <w:p w:rsidR="00B77181" w:rsidRDefault="0051231A">
                                  <w:pPr>
                                    <w:pStyle w:val="TableParagraph"/>
                                    <w:spacing w:before="13" w:line="186" w:lineRule="exact"/>
                                    <w:rPr>
                                      <w:sz w:val="16"/>
                                    </w:rPr>
                                  </w:pPr>
                                  <w:r>
                                    <w:rPr>
                                      <w:spacing w:val="-4"/>
                                      <w:w w:val="105"/>
                                      <w:sz w:val="16"/>
                                    </w:rPr>
                                    <w:t>300–</w:t>
                                  </w:r>
                                </w:p>
                                <w:p w:rsidR="00B77181" w:rsidRDefault="0051231A">
                                  <w:pPr>
                                    <w:pStyle w:val="TableParagraph"/>
                                    <w:spacing w:before="0" w:line="186" w:lineRule="exact"/>
                                    <w:rPr>
                                      <w:sz w:val="16"/>
                                    </w:rPr>
                                  </w:pPr>
                                  <w:r>
                                    <w:rPr>
                                      <w:spacing w:val="-4"/>
                                      <w:sz w:val="16"/>
                                    </w:rPr>
                                    <w:t>1000</w:t>
                                  </w:r>
                                </w:p>
                              </w:tc>
                              <w:tc>
                                <w:tcPr>
                                  <w:tcW w:w="871" w:type="dxa"/>
                                </w:tcPr>
                                <w:p w:rsidR="00B77181" w:rsidRDefault="0051231A">
                                  <w:pPr>
                                    <w:pStyle w:val="TableParagraph"/>
                                    <w:spacing w:before="14" w:line="237" w:lineRule="auto"/>
                                    <w:ind w:left="78" w:right="105"/>
                                    <w:jc w:val="both"/>
                                    <w:rPr>
                                      <w:sz w:val="16"/>
                                    </w:rPr>
                                  </w:pPr>
                                  <w:r>
                                    <w:rPr>
                                      <w:spacing w:val="-2"/>
                                      <w:w w:val="105"/>
                                      <w:sz w:val="16"/>
                                    </w:rPr>
                                    <w:t>Balanced</w:t>
                                  </w:r>
                                  <w:r>
                                    <w:rPr>
                                      <w:spacing w:val="40"/>
                                      <w:w w:val="105"/>
                                      <w:sz w:val="16"/>
                                    </w:rPr>
                                    <w:t xml:space="preserve"> </w:t>
                                  </w:r>
                                  <w:proofErr w:type="spellStart"/>
                                  <w:r>
                                    <w:rPr>
                                      <w:spacing w:val="-2"/>
                                      <w:sz w:val="16"/>
                                    </w:rPr>
                                    <w:t>performa</w:t>
                                  </w:r>
                                  <w:proofErr w:type="spellEnd"/>
                                  <w:r>
                                    <w:rPr>
                                      <w:spacing w:val="40"/>
                                      <w:w w:val="105"/>
                                      <w:sz w:val="16"/>
                                    </w:rPr>
                                    <w:t xml:space="preserve"> </w:t>
                                  </w:r>
                                  <w:proofErr w:type="spellStart"/>
                                  <w:r>
                                    <w:rPr>
                                      <w:spacing w:val="-4"/>
                                      <w:w w:val="105"/>
                                      <w:sz w:val="16"/>
                                    </w:rPr>
                                    <w:t>nce</w:t>
                                  </w:r>
                                  <w:proofErr w:type="spellEnd"/>
                                </w:p>
                              </w:tc>
                              <w:tc>
                                <w:tcPr>
                                  <w:tcW w:w="963" w:type="dxa"/>
                                </w:tcPr>
                                <w:p w:rsidR="00B77181" w:rsidRDefault="0051231A">
                                  <w:pPr>
                                    <w:pStyle w:val="TableParagraph"/>
                                    <w:spacing w:line="235" w:lineRule="auto"/>
                                    <w:ind w:left="78" w:right="57"/>
                                    <w:rPr>
                                      <w:sz w:val="16"/>
                                    </w:rPr>
                                  </w:pPr>
                                  <w:proofErr w:type="spellStart"/>
                                  <w:r>
                                    <w:rPr>
                                      <w:spacing w:val="-2"/>
                                      <w:sz w:val="16"/>
                                    </w:rPr>
                                    <w:t>Manufactur</w:t>
                                  </w:r>
                                  <w:proofErr w:type="spellEnd"/>
                                  <w:r>
                                    <w:rPr>
                                      <w:spacing w:val="40"/>
                                      <w:sz w:val="16"/>
                                    </w:rPr>
                                    <w:t xml:space="preserve"> </w:t>
                                  </w:r>
                                  <w:proofErr w:type="spellStart"/>
                                  <w:r>
                                    <w:rPr>
                                      <w:spacing w:val="-4"/>
                                      <w:sz w:val="16"/>
                                    </w:rPr>
                                    <w:t>ing</w:t>
                                  </w:r>
                                  <w:proofErr w:type="spellEnd"/>
                                  <w:r>
                                    <w:rPr>
                                      <w:spacing w:val="40"/>
                                      <w:sz w:val="16"/>
                                    </w:rPr>
                                    <w:t xml:space="preserve"> </w:t>
                                  </w:r>
                                  <w:r>
                                    <w:rPr>
                                      <w:spacing w:val="-2"/>
                                      <w:sz w:val="16"/>
                                    </w:rPr>
                                    <w:t>complexity</w:t>
                                  </w:r>
                                  <w:r>
                                    <w:rPr>
                                      <w:spacing w:val="40"/>
                                      <w:sz w:val="16"/>
                                    </w:rPr>
                                    <w:t xml:space="preserve"> </w:t>
                                  </w:r>
                                  <w:r>
                                    <w:rPr>
                                      <w:spacing w:val="-2"/>
                                      <w:sz w:val="16"/>
                                    </w:rPr>
                                    <w:t>[1,7,9,10]</w:t>
                                  </w:r>
                                </w:p>
                              </w:tc>
                            </w:tr>
                          </w:tbl>
                          <w:p w:rsidR="00B77181" w:rsidRDefault="00B77181">
                            <w:pPr>
                              <w:pStyle w:val="BodyText"/>
                            </w:pPr>
                          </w:p>
                        </w:txbxContent>
                      </wps:txbx>
                      <wps:bodyPr wrap="square" lIns="0" tIns="0" rIns="0" bIns="0" rtlCol="0">
                        <a:noAutofit/>
                      </wps:bodyPr>
                    </wps:wsp>
                  </a:graphicData>
                </a:graphic>
              </wp:anchor>
            </w:drawing>
          </mc:Choice>
          <mc:Fallback>
            <w:pict>
              <v:shape id="Textbox 11" o:spid="_x0000_s1030" type="#_x0000_t202" style="position:absolute;left:0;text-align:left;margin-left:97.8pt;margin-top:104.5pt;width:193.25pt;height:216.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" filled="f" stroked="f">
                <v:textbox inset="0,0,0,0">
                  <w:txbxContent>
                    <w:tbl>
                      <w:tblPr>
                        <w:tblW w:w="0" w:type="auto"/>
                        <w:tblInd w:w="67" w:type="dxa"/>
                        <w:tblBorders>
                          <w:top w:val="single" w:sz="6" w:space="0" w:color="9A9A9A"/>
                          <w:left w:val="single" w:sz="6" w:space="0" w:color="9A9A9A"/>
                          <w:bottom w:val="single" w:sz="6" w:space="0" w:color="9A9A9A"/>
                          <w:right w:val="single" w:sz="6" w:space="0" w:color="9A9A9A"/>
                          <w:insideH w:val="single" w:sz="6" w:space="0" w:color="9A9A9A"/>
                          <w:insideV w:val="single" w:sz="6" w:space="0" w:color="9A9A9A"/>
                        </w:tblBorders>
                        <w:tblLayout w:type="fixed"/>
                        <w:tblCellMar>
                          <w:left w:w="0" w:type="dxa"/>
                          <w:right w:w="0" w:type="dxa"/>
                        </w:tblCellMar>
                        <w:tblLook w:val="01E0" w:firstRow="1" w:lastRow="1" w:firstColumn="1" w:lastColumn="1" w:noHBand="0" w:noVBand="0"/>
                      </w:tblPr>
                      <w:tblGrid>
                        <w:gridCol w:w="646"/>
                        <w:gridCol w:w="653"/>
                        <w:gridCol w:w="598"/>
                        <w:gridCol w:w="871"/>
                        <w:gridCol w:w="963"/>
                      </w:tblGrid>
                      <w:tr w:rsidR="00B77181">
                        <w:trPr>
                          <w:trHeight w:val="1387"/>
                        </w:trPr>
                        <w:tc>
                          <w:tcPr>
                            <w:tcW w:w="646" w:type="dxa"/>
                          </w:tcPr>
                          <w:p w:rsidR="00B77181" w:rsidRDefault="0051231A">
                            <w:pPr>
                              <w:pStyle w:val="TableParagraph"/>
                              <w:spacing w:before="14" w:line="237" w:lineRule="auto"/>
                              <w:ind w:right="104"/>
                              <w:rPr>
                                <w:sz w:val="16"/>
                              </w:rPr>
                            </w:pPr>
                            <w:proofErr w:type="spellStart"/>
                            <w:r>
                              <w:rPr>
                                <w:spacing w:val="-4"/>
                                <w:sz w:val="16"/>
                              </w:rPr>
                              <w:t>Materi</w:t>
                            </w:r>
                            <w:proofErr w:type="spellEnd"/>
                            <w:r>
                              <w:rPr>
                                <w:spacing w:val="40"/>
                                <w:sz w:val="16"/>
                              </w:rPr>
                              <w:t xml:space="preserve"> </w:t>
                            </w:r>
                            <w:r>
                              <w:rPr>
                                <w:spacing w:val="-6"/>
                                <w:sz w:val="16"/>
                              </w:rPr>
                              <w:t>al</w:t>
                            </w:r>
                            <w:r>
                              <w:rPr>
                                <w:spacing w:val="40"/>
                                <w:sz w:val="16"/>
                              </w:rPr>
                              <w:t xml:space="preserve"> </w:t>
                            </w:r>
                            <w:r>
                              <w:rPr>
                                <w:spacing w:val="-4"/>
                                <w:sz w:val="16"/>
                              </w:rPr>
                              <w:t>Type</w:t>
                            </w:r>
                          </w:p>
                        </w:tc>
                        <w:tc>
                          <w:tcPr>
                            <w:tcW w:w="653" w:type="dxa"/>
                          </w:tcPr>
                          <w:p w:rsidR="00B77181" w:rsidRDefault="0051231A">
                            <w:pPr>
                              <w:pStyle w:val="TableParagraph"/>
                              <w:spacing w:before="14" w:line="237" w:lineRule="auto"/>
                              <w:ind w:left="78" w:right="75"/>
                              <w:rPr>
                                <w:sz w:val="16"/>
                              </w:rPr>
                            </w:pPr>
                            <w:proofErr w:type="spellStart"/>
                            <w:r>
                              <w:rPr>
                                <w:spacing w:val="-2"/>
                                <w:w w:val="105"/>
                                <w:sz w:val="16"/>
                              </w:rPr>
                              <w:t>Specifi</w:t>
                            </w:r>
                            <w:proofErr w:type="spellEnd"/>
                            <w:r>
                              <w:rPr>
                                <w:spacing w:val="40"/>
                                <w:w w:val="105"/>
                                <w:sz w:val="16"/>
                              </w:rPr>
                              <w:t xml:space="preserve"> </w:t>
                            </w:r>
                            <w:r>
                              <w:rPr>
                                <w:spacing w:val="-10"/>
                                <w:w w:val="105"/>
                                <w:sz w:val="16"/>
                              </w:rPr>
                              <w:t>c</w:t>
                            </w:r>
                            <w:r>
                              <w:rPr>
                                <w:spacing w:val="40"/>
                                <w:w w:val="105"/>
                                <w:sz w:val="16"/>
                              </w:rPr>
                              <w:t xml:space="preserve"> </w:t>
                            </w:r>
                            <w:r>
                              <w:rPr>
                                <w:spacing w:val="-4"/>
                                <w:w w:val="105"/>
                                <w:sz w:val="16"/>
                              </w:rPr>
                              <w:t>Capac</w:t>
                            </w:r>
                            <w:r>
                              <w:rPr>
                                <w:spacing w:val="40"/>
                                <w:w w:val="105"/>
                                <w:sz w:val="16"/>
                              </w:rPr>
                              <w:t xml:space="preserve"> </w:t>
                            </w:r>
                            <w:proofErr w:type="spellStart"/>
                            <w:r>
                              <w:rPr>
                                <w:spacing w:val="-4"/>
                                <w:w w:val="105"/>
                                <w:sz w:val="16"/>
                              </w:rPr>
                              <w:t>ity</w:t>
                            </w:r>
                            <w:proofErr w:type="spellEnd"/>
                            <w:r>
                              <w:rPr>
                                <w:spacing w:val="40"/>
                                <w:w w:val="105"/>
                                <w:sz w:val="16"/>
                              </w:rPr>
                              <w:t xml:space="preserve"> </w:t>
                            </w:r>
                            <w:r>
                              <w:rPr>
                                <w:spacing w:val="-4"/>
                                <w:w w:val="105"/>
                                <w:sz w:val="16"/>
                              </w:rPr>
                              <w:t>(</w:t>
                            </w:r>
                            <w:proofErr w:type="spellStart"/>
                            <w:r>
                              <w:rPr>
                                <w:spacing w:val="-4"/>
                                <w:w w:val="105"/>
                                <w:sz w:val="16"/>
                              </w:rPr>
                              <w:t>mAh</w:t>
                            </w:r>
                            <w:proofErr w:type="spellEnd"/>
                            <w:r>
                              <w:rPr>
                                <w:spacing w:val="40"/>
                                <w:w w:val="105"/>
                                <w:sz w:val="16"/>
                              </w:rPr>
                              <w:t xml:space="preserve"> </w:t>
                            </w:r>
                            <w:r>
                              <w:rPr>
                                <w:spacing w:val="-4"/>
                                <w:w w:val="105"/>
                                <w:sz w:val="16"/>
                              </w:rPr>
                              <w:t>g</w:t>
                            </w:r>
                            <w:r>
                              <w:rPr>
                                <w:rFonts w:ascii="Cambria Math" w:hAnsi="Cambria Math"/>
                                <w:spacing w:val="-4"/>
                                <w:w w:val="105"/>
                                <w:sz w:val="16"/>
                              </w:rPr>
                              <w:t>⁻</w:t>
                            </w:r>
                            <w:r>
                              <w:rPr>
                                <w:spacing w:val="-4"/>
                                <w:w w:val="105"/>
                                <w:sz w:val="16"/>
                              </w:rPr>
                              <w:t>¹)</w:t>
                            </w:r>
                          </w:p>
                        </w:tc>
                        <w:tc>
                          <w:tcPr>
                            <w:tcW w:w="598" w:type="dxa"/>
                          </w:tcPr>
                          <w:p w:rsidR="00B77181" w:rsidRDefault="0051231A">
                            <w:pPr>
                              <w:pStyle w:val="TableParagraph"/>
                              <w:spacing w:line="235" w:lineRule="auto"/>
                              <w:ind w:right="69"/>
                              <w:rPr>
                                <w:sz w:val="16"/>
                              </w:rPr>
                            </w:pPr>
                            <w:r>
                              <w:rPr>
                                <w:spacing w:val="-2"/>
                                <w:w w:val="105"/>
                                <w:sz w:val="16"/>
                              </w:rPr>
                              <w:t>Cycle</w:t>
                            </w:r>
                            <w:r>
                              <w:rPr>
                                <w:spacing w:val="40"/>
                                <w:w w:val="105"/>
                                <w:sz w:val="16"/>
                              </w:rPr>
                              <w:t xml:space="preserve"> </w:t>
                            </w:r>
                            <w:r>
                              <w:rPr>
                                <w:spacing w:val="-4"/>
                                <w:w w:val="105"/>
                                <w:sz w:val="16"/>
                              </w:rPr>
                              <w:t>Life</w:t>
                            </w:r>
                            <w:r>
                              <w:rPr>
                                <w:spacing w:val="40"/>
                                <w:w w:val="105"/>
                                <w:sz w:val="16"/>
                              </w:rPr>
                              <w:t xml:space="preserve"> </w:t>
                            </w:r>
                            <w:r>
                              <w:rPr>
                                <w:spacing w:val="-2"/>
                                <w:w w:val="105"/>
                                <w:sz w:val="16"/>
                              </w:rPr>
                              <w:t>(cycle</w:t>
                            </w:r>
                            <w:r>
                              <w:rPr>
                                <w:spacing w:val="40"/>
                                <w:w w:val="105"/>
                                <w:sz w:val="16"/>
                              </w:rPr>
                              <w:t xml:space="preserve"> </w:t>
                            </w:r>
                            <w:r>
                              <w:rPr>
                                <w:spacing w:val="-6"/>
                                <w:w w:val="105"/>
                                <w:sz w:val="16"/>
                              </w:rPr>
                              <w:t>s)</w:t>
                            </w:r>
                          </w:p>
                        </w:tc>
                        <w:tc>
                          <w:tcPr>
                            <w:tcW w:w="871" w:type="dxa"/>
                          </w:tcPr>
                          <w:p w:rsidR="00B77181" w:rsidRDefault="0051231A">
                            <w:pPr>
                              <w:pStyle w:val="TableParagraph"/>
                              <w:spacing w:before="14" w:line="237" w:lineRule="auto"/>
                              <w:ind w:left="78" w:right="93"/>
                              <w:rPr>
                                <w:sz w:val="16"/>
                              </w:rPr>
                            </w:pPr>
                            <w:r>
                              <w:rPr>
                                <w:spacing w:val="-4"/>
                                <w:w w:val="105"/>
                                <w:sz w:val="16"/>
                              </w:rPr>
                              <w:t>Key</w:t>
                            </w:r>
                            <w:r>
                              <w:rPr>
                                <w:spacing w:val="40"/>
                                <w:w w:val="105"/>
                                <w:sz w:val="16"/>
                              </w:rPr>
                              <w:t xml:space="preserve"> </w:t>
                            </w:r>
                            <w:proofErr w:type="spellStart"/>
                            <w:r>
                              <w:rPr>
                                <w:spacing w:val="-2"/>
                                <w:w w:val="105"/>
                                <w:sz w:val="16"/>
                              </w:rPr>
                              <w:t>Advantag</w:t>
                            </w:r>
                            <w:proofErr w:type="spellEnd"/>
                            <w:r>
                              <w:rPr>
                                <w:spacing w:val="40"/>
                                <w:w w:val="105"/>
                                <w:sz w:val="16"/>
                              </w:rPr>
                              <w:t xml:space="preserve"> </w:t>
                            </w:r>
                            <w:r>
                              <w:rPr>
                                <w:spacing w:val="-10"/>
                                <w:w w:val="105"/>
                                <w:sz w:val="16"/>
                              </w:rPr>
                              <w:t>e</w:t>
                            </w:r>
                          </w:p>
                        </w:tc>
                        <w:tc>
                          <w:tcPr>
                            <w:tcW w:w="963" w:type="dxa"/>
                          </w:tcPr>
                          <w:p w:rsidR="00B77181" w:rsidRDefault="0051231A">
                            <w:pPr>
                              <w:pStyle w:val="TableParagraph"/>
                              <w:spacing w:before="14" w:line="237" w:lineRule="auto"/>
                              <w:ind w:left="78" w:right="177"/>
                              <w:rPr>
                                <w:sz w:val="16"/>
                              </w:rPr>
                            </w:pPr>
                            <w:r>
                              <w:rPr>
                                <w:spacing w:val="-2"/>
                                <w:sz w:val="16"/>
                              </w:rPr>
                              <w:t>Major</w:t>
                            </w:r>
                            <w:r>
                              <w:rPr>
                                <w:spacing w:val="40"/>
                                <w:sz w:val="16"/>
                              </w:rPr>
                              <w:t xml:space="preserve"> </w:t>
                            </w:r>
                            <w:r>
                              <w:rPr>
                                <w:spacing w:val="-4"/>
                                <w:sz w:val="16"/>
                              </w:rPr>
                              <w:t>Limitation</w:t>
                            </w:r>
                          </w:p>
                        </w:tc>
                      </w:tr>
                      <w:tr w:rsidR="00B77181">
                        <w:trPr>
                          <w:trHeight w:val="832"/>
                        </w:trPr>
                        <w:tc>
                          <w:tcPr>
                            <w:tcW w:w="646" w:type="dxa"/>
                          </w:tcPr>
                          <w:p w:rsidR="00B77181" w:rsidRDefault="0051231A">
                            <w:pPr>
                              <w:pStyle w:val="TableParagraph"/>
                              <w:spacing w:before="20" w:line="232" w:lineRule="auto"/>
                              <w:rPr>
                                <w:sz w:val="16"/>
                              </w:rPr>
                            </w:pPr>
                            <w:proofErr w:type="spellStart"/>
                            <w:r>
                              <w:rPr>
                                <w:spacing w:val="-2"/>
                                <w:sz w:val="16"/>
                              </w:rPr>
                              <w:t>Graphi</w:t>
                            </w:r>
                            <w:proofErr w:type="spellEnd"/>
                            <w:r>
                              <w:rPr>
                                <w:spacing w:val="40"/>
                                <w:sz w:val="16"/>
                              </w:rPr>
                              <w:t xml:space="preserve"> </w:t>
                            </w:r>
                            <w:proofErr w:type="spellStart"/>
                            <w:r>
                              <w:rPr>
                                <w:spacing w:val="-6"/>
                                <w:sz w:val="16"/>
                              </w:rPr>
                              <w:t>te</w:t>
                            </w:r>
                            <w:proofErr w:type="spellEnd"/>
                          </w:p>
                        </w:tc>
                        <w:tc>
                          <w:tcPr>
                            <w:tcW w:w="653" w:type="dxa"/>
                          </w:tcPr>
                          <w:p w:rsidR="00B77181" w:rsidRDefault="0051231A">
                            <w:pPr>
                              <w:pStyle w:val="TableParagraph"/>
                              <w:spacing w:before="15" w:line="185" w:lineRule="exact"/>
                              <w:ind w:left="78"/>
                              <w:rPr>
                                <w:sz w:val="16"/>
                              </w:rPr>
                            </w:pPr>
                            <w:r>
                              <w:rPr>
                                <w:spacing w:val="-4"/>
                                <w:w w:val="105"/>
                                <w:sz w:val="16"/>
                              </w:rPr>
                              <w:t>350–</w:t>
                            </w:r>
                          </w:p>
                          <w:p w:rsidR="00B77181" w:rsidRDefault="0051231A">
                            <w:pPr>
                              <w:pStyle w:val="TableParagraph"/>
                              <w:spacing w:before="0" w:line="185" w:lineRule="exact"/>
                              <w:ind w:left="78"/>
                              <w:rPr>
                                <w:sz w:val="16"/>
                              </w:rPr>
                            </w:pPr>
                            <w:r>
                              <w:rPr>
                                <w:spacing w:val="-5"/>
                                <w:sz w:val="16"/>
                              </w:rPr>
                              <w:t>370</w:t>
                            </w:r>
                          </w:p>
                        </w:tc>
                        <w:tc>
                          <w:tcPr>
                            <w:tcW w:w="598" w:type="dxa"/>
                          </w:tcPr>
                          <w:p w:rsidR="00B77181" w:rsidRDefault="0051231A">
                            <w:pPr>
                              <w:pStyle w:val="TableParagraph"/>
                              <w:spacing w:before="15" w:line="185" w:lineRule="exact"/>
                              <w:rPr>
                                <w:sz w:val="16"/>
                              </w:rPr>
                            </w:pPr>
                            <w:r>
                              <w:rPr>
                                <w:spacing w:val="-4"/>
                                <w:sz w:val="16"/>
                              </w:rPr>
                              <w:t>&gt;100</w:t>
                            </w:r>
                          </w:p>
                          <w:p w:rsidR="00B77181" w:rsidRDefault="0051231A">
                            <w:pPr>
                              <w:pStyle w:val="TableParagraph"/>
                              <w:spacing w:before="0" w:line="185" w:lineRule="exact"/>
                              <w:rPr>
                                <w:sz w:val="16"/>
                              </w:rPr>
                            </w:pPr>
                            <w:r>
                              <w:rPr>
                                <w:spacing w:val="-10"/>
                                <w:sz w:val="16"/>
                              </w:rPr>
                              <w:t>0</w:t>
                            </w:r>
                          </w:p>
                        </w:tc>
                        <w:tc>
                          <w:tcPr>
                            <w:tcW w:w="871" w:type="dxa"/>
                          </w:tcPr>
                          <w:p w:rsidR="00B77181" w:rsidRDefault="0051231A">
                            <w:pPr>
                              <w:pStyle w:val="TableParagraph"/>
                              <w:spacing w:before="18" w:line="235" w:lineRule="auto"/>
                              <w:ind w:left="78" w:right="93"/>
                              <w:rPr>
                                <w:sz w:val="16"/>
                              </w:rPr>
                            </w:pPr>
                            <w:r>
                              <w:rPr>
                                <w:spacing w:val="-2"/>
                                <w:sz w:val="16"/>
                              </w:rPr>
                              <w:t>Excellent</w:t>
                            </w:r>
                            <w:r>
                              <w:rPr>
                                <w:spacing w:val="40"/>
                                <w:sz w:val="16"/>
                              </w:rPr>
                              <w:t xml:space="preserve"> </w:t>
                            </w:r>
                            <w:r>
                              <w:rPr>
                                <w:spacing w:val="-2"/>
                                <w:sz w:val="16"/>
                              </w:rPr>
                              <w:t>stability,</w:t>
                            </w:r>
                            <w:r>
                              <w:rPr>
                                <w:spacing w:val="40"/>
                                <w:sz w:val="16"/>
                              </w:rPr>
                              <w:t xml:space="preserve"> </w:t>
                            </w:r>
                            <w:r>
                              <w:rPr>
                                <w:sz w:val="16"/>
                              </w:rPr>
                              <w:t>low cost</w:t>
                            </w:r>
                          </w:p>
                        </w:tc>
                        <w:tc>
                          <w:tcPr>
                            <w:tcW w:w="963" w:type="dxa"/>
                          </w:tcPr>
                          <w:p w:rsidR="00B77181" w:rsidRDefault="0051231A">
                            <w:pPr>
                              <w:pStyle w:val="TableParagraph"/>
                              <w:spacing w:before="20" w:line="232" w:lineRule="auto"/>
                              <w:ind w:left="78" w:right="57"/>
                              <w:rPr>
                                <w:sz w:val="16"/>
                              </w:rPr>
                            </w:pPr>
                            <w:r>
                              <w:rPr>
                                <w:spacing w:val="-2"/>
                                <w:sz w:val="16"/>
                              </w:rPr>
                              <w:t>Limited</w:t>
                            </w:r>
                            <w:r>
                              <w:rPr>
                                <w:spacing w:val="40"/>
                                <w:sz w:val="16"/>
                              </w:rPr>
                              <w:t xml:space="preserve"> </w:t>
                            </w:r>
                            <w:r>
                              <w:rPr>
                                <w:sz w:val="16"/>
                              </w:rPr>
                              <w:t>capacity</w:t>
                            </w:r>
                            <w:r>
                              <w:rPr>
                                <w:spacing w:val="-9"/>
                                <w:sz w:val="16"/>
                              </w:rPr>
                              <w:t xml:space="preserve"> </w:t>
                            </w:r>
                            <w:r>
                              <w:rPr>
                                <w:sz w:val="16"/>
                              </w:rPr>
                              <w:t>[6]</w:t>
                            </w:r>
                          </w:p>
                        </w:tc>
                      </w:tr>
                      <w:tr w:rsidR="00B77181">
                        <w:trPr>
                          <w:trHeight w:val="1017"/>
                        </w:trPr>
                        <w:tc>
                          <w:tcPr>
                            <w:tcW w:w="646" w:type="dxa"/>
                          </w:tcPr>
                          <w:p w:rsidR="00B77181" w:rsidRDefault="0051231A">
                            <w:pPr>
                              <w:pStyle w:val="TableParagraph"/>
                              <w:spacing w:before="15"/>
                              <w:rPr>
                                <w:sz w:val="16"/>
                              </w:rPr>
                            </w:pPr>
                            <w:r>
                              <w:rPr>
                                <w:spacing w:val="-2"/>
                                <w:sz w:val="16"/>
                              </w:rPr>
                              <w:t>Silicon</w:t>
                            </w:r>
                          </w:p>
                        </w:tc>
                        <w:tc>
                          <w:tcPr>
                            <w:tcW w:w="653" w:type="dxa"/>
                          </w:tcPr>
                          <w:p w:rsidR="00B77181" w:rsidRDefault="0051231A">
                            <w:pPr>
                              <w:pStyle w:val="TableParagraph"/>
                              <w:spacing w:before="15" w:line="185" w:lineRule="exact"/>
                              <w:ind w:left="78"/>
                              <w:rPr>
                                <w:sz w:val="16"/>
                              </w:rPr>
                            </w:pPr>
                            <w:r>
                              <w:rPr>
                                <w:spacing w:val="-2"/>
                                <w:sz w:val="16"/>
                              </w:rPr>
                              <w:t>3000–</w:t>
                            </w:r>
                          </w:p>
                          <w:p w:rsidR="00B77181" w:rsidRDefault="0051231A">
                            <w:pPr>
                              <w:pStyle w:val="TableParagraph"/>
                              <w:spacing w:before="0" w:line="185" w:lineRule="exact"/>
                              <w:ind w:left="78"/>
                              <w:rPr>
                                <w:sz w:val="16"/>
                              </w:rPr>
                            </w:pPr>
                            <w:r>
                              <w:rPr>
                                <w:spacing w:val="-4"/>
                                <w:sz w:val="16"/>
                              </w:rPr>
                              <w:t>4200</w:t>
                            </w:r>
                          </w:p>
                        </w:tc>
                        <w:tc>
                          <w:tcPr>
                            <w:tcW w:w="598" w:type="dxa"/>
                          </w:tcPr>
                          <w:p w:rsidR="00B77181" w:rsidRDefault="0051231A">
                            <w:pPr>
                              <w:pStyle w:val="TableParagraph"/>
                              <w:spacing w:before="15"/>
                              <w:rPr>
                                <w:sz w:val="16"/>
                              </w:rPr>
                            </w:pPr>
                            <w:r>
                              <w:rPr>
                                <w:spacing w:val="-4"/>
                                <w:sz w:val="16"/>
                              </w:rPr>
                              <w:t>&lt;100</w:t>
                            </w:r>
                          </w:p>
                        </w:tc>
                        <w:tc>
                          <w:tcPr>
                            <w:tcW w:w="871" w:type="dxa"/>
                          </w:tcPr>
                          <w:p w:rsidR="00B77181" w:rsidRDefault="0051231A">
                            <w:pPr>
                              <w:pStyle w:val="TableParagraph"/>
                              <w:spacing w:before="20" w:line="232" w:lineRule="auto"/>
                              <w:ind w:left="78" w:right="79"/>
                              <w:rPr>
                                <w:sz w:val="16"/>
                              </w:rPr>
                            </w:pPr>
                            <w:r>
                              <w:rPr>
                                <w:spacing w:val="-2"/>
                                <w:sz w:val="16"/>
                              </w:rPr>
                              <w:t>Ultra-high</w:t>
                            </w:r>
                            <w:r>
                              <w:rPr>
                                <w:spacing w:val="40"/>
                                <w:sz w:val="16"/>
                              </w:rPr>
                              <w:t xml:space="preserve"> </w:t>
                            </w:r>
                            <w:r>
                              <w:rPr>
                                <w:spacing w:val="-2"/>
                                <w:sz w:val="16"/>
                              </w:rPr>
                              <w:t>capacity</w:t>
                            </w:r>
                          </w:p>
                        </w:tc>
                        <w:tc>
                          <w:tcPr>
                            <w:tcW w:w="963" w:type="dxa"/>
                          </w:tcPr>
                          <w:p w:rsidR="00B77181" w:rsidRDefault="0051231A">
                            <w:pPr>
                              <w:pStyle w:val="TableParagraph"/>
                              <w:spacing w:before="18" w:line="235" w:lineRule="auto"/>
                              <w:ind w:left="78" w:right="57"/>
                              <w:rPr>
                                <w:sz w:val="16"/>
                              </w:rPr>
                            </w:pPr>
                            <w:r>
                              <w:rPr>
                                <w:spacing w:val="-2"/>
                                <w:w w:val="105"/>
                                <w:sz w:val="16"/>
                              </w:rPr>
                              <w:t>Volume</w:t>
                            </w:r>
                            <w:r>
                              <w:rPr>
                                <w:spacing w:val="40"/>
                                <w:w w:val="105"/>
                                <w:sz w:val="16"/>
                              </w:rPr>
                              <w:t xml:space="preserve"> </w:t>
                            </w:r>
                            <w:r>
                              <w:rPr>
                                <w:spacing w:val="-2"/>
                                <w:w w:val="105"/>
                                <w:sz w:val="16"/>
                              </w:rPr>
                              <w:t>expansion,</w:t>
                            </w:r>
                            <w:r>
                              <w:rPr>
                                <w:spacing w:val="40"/>
                                <w:w w:val="105"/>
                                <w:sz w:val="16"/>
                              </w:rPr>
                              <w:t xml:space="preserve"> </w:t>
                            </w:r>
                            <w:r>
                              <w:rPr>
                                <w:spacing w:val="-2"/>
                                <w:w w:val="105"/>
                                <w:sz w:val="16"/>
                              </w:rPr>
                              <w:t>unstable</w:t>
                            </w:r>
                            <w:r>
                              <w:rPr>
                                <w:spacing w:val="40"/>
                                <w:w w:val="105"/>
                                <w:sz w:val="16"/>
                              </w:rPr>
                              <w:t xml:space="preserve"> </w:t>
                            </w:r>
                            <w:r>
                              <w:rPr>
                                <w:w w:val="105"/>
                                <w:sz w:val="16"/>
                              </w:rPr>
                              <w:t>SEI [4,6]</w:t>
                            </w:r>
                          </w:p>
                        </w:tc>
                      </w:tr>
                      <w:tr w:rsidR="00B77181">
                        <w:trPr>
                          <w:trHeight w:val="1014"/>
                        </w:trPr>
                        <w:tc>
                          <w:tcPr>
                            <w:tcW w:w="646" w:type="dxa"/>
                          </w:tcPr>
                          <w:p w:rsidR="00B77181" w:rsidRDefault="0051231A">
                            <w:pPr>
                              <w:pStyle w:val="TableParagraph"/>
                              <w:spacing w:line="235" w:lineRule="auto"/>
                              <w:ind w:right="64"/>
                              <w:rPr>
                                <w:sz w:val="16"/>
                              </w:rPr>
                            </w:pPr>
                            <w:r>
                              <w:rPr>
                                <w:spacing w:val="-4"/>
                                <w:sz w:val="16"/>
                              </w:rPr>
                              <w:t>Si–</w:t>
                            </w:r>
                            <w:r>
                              <w:rPr>
                                <w:spacing w:val="40"/>
                                <w:sz w:val="16"/>
                              </w:rPr>
                              <w:t xml:space="preserve"> </w:t>
                            </w:r>
                            <w:proofErr w:type="spellStart"/>
                            <w:r>
                              <w:rPr>
                                <w:spacing w:val="-2"/>
                                <w:sz w:val="16"/>
                              </w:rPr>
                              <w:t>Graphi</w:t>
                            </w:r>
                            <w:proofErr w:type="spellEnd"/>
                            <w:r>
                              <w:rPr>
                                <w:spacing w:val="40"/>
                                <w:sz w:val="16"/>
                              </w:rPr>
                              <w:t xml:space="preserve"> </w:t>
                            </w:r>
                            <w:proofErr w:type="spellStart"/>
                            <w:r>
                              <w:rPr>
                                <w:spacing w:val="-6"/>
                                <w:sz w:val="16"/>
                              </w:rPr>
                              <w:t>te</w:t>
                            </w:r>
                            <w:proofErr w:type="spellEnd"/>
                            <w:r>
                              <w:rPr>
                                <w:spacing w:val="40"/>
                                <w:sz w:val="16"/>
                              </w:rPr>
                              <w:t xml:space="preserve"> </w:t>
                            </w:r>
                            <w:r>
                              <w:rPr>
                                <w:spacing w:val="-2"/>
                                <w:sz w:val="16"/>
                              </w:rPr>
                              <w:t>Hybrid</w:t>
                            </w:r>
                          </w:p>
                        </w:tc>
                        <w:tc>
                          <w:tcPr>
                            <w:tcW w:w="653" w:type="dxa"/>
                          </w:tcPr>
                          <w:p w:rsidR="00B77181" w:rsidRDefault="0051231A">
                            <w:pPr>
                              <w:pStyle w:val="TableParagraph"/>
                              <w:spacing w:before="13" w:line="186" w:lineRule="exact"/>
                              <w:ind w:left="78"/>
                              <w:rPr>
                                <w:sz w:val="16"/>
                              </w:rPr>
                            </w:pPr>
                            <w:r>
                              <w:rPr>
                                <w:spacing w:val="-4"/>
                                <w:w w:val="105"/>
                                <w:sz w:val="16"/>
                              </w:rPr>
                              <w:t>800–</w:t>
                            </w:r>
                          </w:p>
                          <w:p w:rsidR="00B77181" w:rsidRDefault="0051231A">
                            <w:pPr>
                              <w:pStyle w:val="TableParagraph"/>
                              <w:spacing w:before="0" w:line="186" w:lineRule="exact"/>
                              <w:ind w:left="78"/>
                              <w:rPr>
                                <w:sz w:val="16"/>
                              </w:rPr>
                            </w:pPr>
                            <w:r>
                              <w:rPr>
                                <w:spacing w:val="-4"/>
                                <w:sz w:val="16"/>
                              </w:rPr>
                              <w:t>1500</w:t>
                            </w:r>
                          </w:p>
                        </w:tc>
                        <w:tc>
                          <w:tcPr>
                            <w:tcW w:w="598" w:type="dxa"/>
                          </w:tcPr>
                          <w:p w:rsidR="00B77181" w:rsidRDefault="0051231A">
                            <w:pPr>
                              <w:pStyle w:val="TableParagraph"/>
                              <w:spacing w:before="13" w:line="186" w:lineRule="exact"/>
                              <w:rPr>
                                <w:sz w:val="16"/>
                              </w:rPr>
                            </w:pPr>
                            <w:r>
                              <w:rPr>
                                <w:spacing w:val="-4"/>
                                <w:w w:val="105"/>
                                <w:sz w:val="16"/>
                              </w:rPr>
                              <w:t>300–</w:t>
                            </w:r>
                          </w:p>
                          <w:p w:rsidR="00B77181" w:rsidRDefault="0051231A">
                            <w:pPr>
                              <w:pStyle w:val="TableParagraph"/>
                              <w:spacing w:before="0" w:line="186" w:lineRule="exact"/>
                              <w:rPr>
                                <w:sz w:val="16"/>
                              </w:rPr>
                            </w:pPr>
                            <w:r>
                              <w:rPr>
                                <w:spacing w:val="-4"/>
                                <w:sz w:val="16"/>
                              </w:rPr>
                              <w:t>1000</w:t>
                            </w:r>
                          </w:p>
                        </w:tc>
                        <w:tc>
                          <w:tcPr>
                            <w:tcW w:w="871" w:type="dxa"/>
                          </w:tcPr>
                          <w:p w:rsidR="00B77181" w:rsidRDefault="0051231A">
                            <w:pPr>
                              <w:pStyle w:val="TableParagraph"/>
                              <w:spacing w:before="14" w:line="237" w:lineRule="auto"/>
                              <w:ind w:left="78" w:right="105"/>
                              <w:jc w:val="both"/>
                              <w:rPr>
                                <w:sz w:val="16"/>
                              </w:rPr>
                            </w:pPr>
                            <w:r>
                              <w:rPr>
                                <w:spacing w:val="-2"/>
                                <w:w w:val="105"/>
                                <w:sz w:val="16"/>
                              </w:rPr>
                              <w:t>Balanced</w:t>
                            </w:r>
                            <w:r>
                              <w:rPr>
                                <w:spacing w:val="40"/>
                                <w:w w:val="105"/>
                                <w:sz w:val="16"/>
                              </w:rPr>
                              <w:t xml:space="preserve"> </w:t>
                            </w:r>
                            <w:proofErr w:type="spellStart"/>
                            <w:r>
                              <w:rPr>
                                <w:spacing w:val="-2"/>
                                <w:sz w:val="16"/>
                              </w:rPr>
                              <w:t>performa</w:t>
                            </w:r>
                            <w:proofErr w:type="spellEnd"/>
                            <w:r>
                              <w:rPr>
                                <w:spacing w:val="40"/>
                                <w:w w:val="105"/>
                                <w:sz w:val="16"/>
                              </w:rPr>
                              <w:t xml:space="preserve"> </w:t>
                            </w:r>
                            <w:proofErr w:type="spellStart"/>
                            <w:r>
                              <w:rPr>
                                <w:spacing w:val="-4"/>
                                <w:w w:val="105"/>
                                <w:sz w:val="16"/>
                              </w:rPr>
                              <w:t>nce</w:t>
                            </w:r>
                            <w:proofErr w:type="spellEnd"/>
                          </w:p>
                        </w:tc>
                        <w:tc>
                          <w:tcPr>
                            <w:tcW w:w="963" w:type="dxa"/>
                          </w:tcPr>
                          <w:p w:rsidR="00B77181" w:rsidRDefault="0051231A">
                            <w:pPr>
                              <w:pStyle w:val="TableParagraph"/>
                              <w:spacing w:line="235" w:lineRule="auto"/>
                              <w:ind w:left="78" w:right="57"/>
                              <w:rPr>
                                <w:sz w:val="16"/>
                              </w:rPr>
                            </w:pPr>
                            <w:proofErr w:type="spellStart"/>
                            <w:r>
                              <w:rPr>
                                <w:spacing w:val="-2"/>
                                <w:sz w:val="16"/>
                              </w:rPr>
                              <w:t>Manufactur</w:t>
                            </w:r>
                            <w:proofErr w:type="spellEnd"/>
                            <w:r>
                              <w:rPr>
                                <w:spacing w:val="40"/>
                                <w:sz w:val="16"/>
                              </w:rPr>
                              <w:t xml:space="preserve"> </w:t>
                            </w:r>
                            <w:proofErr w:type="spellStart"/>
                            <w:r>
                              <w:rPr>
                                <w:spacing w:val="-4"/>
                                <w:sz w:val="16"/>
                              </w:rPr>
                              <w:t>ing</w:t>
                            </w:r>
                            <w:proofErr w:type="spellEnd"/>
                            <w:r>
                              <w:rPr>
                                <w:spacing w:val="40"/>
                                <w:sz w:val="16"/>
                              </w:rPr>
                              <w:t xml:space="preserve"> </w:t>
                            </w:r>
                            <w:r>
                              <w:rPr>
                                <w:spacing w:val="-2"/>
                                <w:sz w:val="16"/>
                              </w:rPr>
                              <w:t>complexity</w:t>
                            </w:r>
                            <w:r>
                              <w:rPr>
                                <w:spacing w:val="40"/>
                                <w:sz w:val="16"/>
                              </w:rPr>
                              <w:t xml:space="preserve"> </w:t>
                            </w:r>
                            <w:r>
                              <w:rPr>
                                <w:spacing w:val="-2"/>
                                <w:sz w:val="16"/>
                              </w:rPr>
                              <w:t>[1,7,9,10]</w:t>
                            </w:r>
                          </w:p>
                        </w:tc>
                      </w:tr>
                    </w:tbl>
                    <w:p w:rsidR="00B77181" w:rsidRDefault="00B77181">
                      <w:pPr>
                        <w:pStyle w:val="BodyText"/>
                      </w:pPr>
                    </w:p>
                  </w:txbxContent>
                </v:textbox>
                <w10:wrap anchorx="page"/>
              </v:shape>
            </w:pict>
          </mc:Fallback>
        </mc:AlternateContent>
      </w:r>
      <w:r w:rsidRPr="00146ED6">
        <w:rPr>
          <w:highlight w:val="yellow"/>
        </w:rPr>
        <w:t xml:space="preserve">The hybrid design substantially enhances the electrochemical stability and rate capability of the anode. </w:t>
      </w:r>
      <w:proofErr w:type="spellStart"/>
      <w:r w:rsidR="00FF12BA" w:rsidRPr="00146ED6">
        <w:rPr>
          <w:highlight w:val="yellow"/>
        </w:rPr>
        <w:t>Optimi</w:t>
      </w:r>
      <w:r w:rsidR="00FF12BA" w:rsidRPr="00146ED6">
        <w:rPr>
          <w:highlight w:val="yellow"/>
        </w:rPr>
        <w:t>s</w:t>
      </w:r>
      <w:r w:rsidR="00FF12BA" w:rsidRPr="00146ED6">
        <w:rPr>
          <w:highlight w:val="yellow"/>
        </w:rPr>
        <w:t>ed</w:t>
      </w:r>
      <w:proofErr w:type="spellEnd"/>
      <w:r w:rsidR="00FF12BA" w:rsidRPr="00146ED6">
        <w:rPr>
          <w:highlight w:val="yellow"/>
        </w:rPr>
        <w:t xml:space="preserve"> </w:t>
      </w:r>
      <w:r w:rsidRPr="00146ED6">
        <w:rPr>
          <w:highlight w:val="yellow"/>
        </w:rPr>
        <w:t xml:space="preserve">Si–C composites exhibit specific capacities ranging between 800 and 1500 </w:t>
      </w:r>
      <w:proofErr w:type="spellStart"/>
      <w:r w:rsidRPr="00146ED6">
        <w:rPr>
          <w:highlight w:val="yellow"/>
        </w:rPr>
        <w:t>mAh</w:t>
      </w:r>
      <w:proofErr w:type="spellEnd"/>
      <w:r w:rsidRPr="00146ED6">
        <w:rPr>
          <w:highlight w:val="yellow"/>
        </w:rPr>
        <w:t xml:space="preserve"> g</w:t>
      </w:r>
      <w:r w:rsidRPr="00146ED6">
        <w:rPr>
          <w:rFonts w:ascii="Cambria Math" w:hAnsi="Cambria Math"/>
          <w:highlight w:val="yellow"/>
        </w:rPr>
        <w:t>⁻</w:t>
      </w:r>
      <w:r w:rsidRPr="00146ED6">
        <w:rPr>
          <w:highlight w:val="yellow"/>
        </w:rPr>
        <w:t>¹</w:t>
      </w:r>
      <w:r w:rsidRPr="00146ED6">
        <w:rPr>
          <w:spacing w:val="40"/>
          <w:highlight w:val="yellow"/>
        </w:rPr>
        <w:t xml:space="preserve"> </w:t>
      </w:r>
      <w:r w:rsidRPr="00146ED6">
        <w:rPr>
          <w:highlight w:val="yellow"/>
        </w:rPr>
        <w:t>and can retain over 80% of their</w:t>
      </w:r>
      <w:r>
        <w:t xml:space="preserve"> capacity after 500 cycles u</w:t>
      </w:r>
      <w:r>
        <w:t>nder moderate current densities [1,7,9].</w:t>
      </w:r>
    </w:p>
    <w:p w:rsidR="00B77181" w:rsidRDefault="0051231A">
      <w:pPr>
        <w:pStyle w:val="BodyText"/>
        <w:spacing w:before="94" w:line="235" w:lineRule="auto"/>
        <w:ind w:left="216" w:right="932"/>
        <w:jc w:val="both"/>
      </w:pPr>
      <w:r>
        <w:br w:type="column"/>
      </w:r>
      <w:r>
        <w:t>The inclusion of graphitic buffering suppresses impedance growth and enhances lithium-ion diffusion. EIS measurements show lower charge-</w:t>
      </w:r>
      <w:r>
        <w:t>transfer resistance and improved</w:t>
      </w:r>
      <w:r>
        <w:rPr>
          <w:spacing w:val="40"/>
        </w:rPr>
        <w:t xml:space="preserve"> </w:t>
      </w:r>
      <w:r>
        <w:t>interfacial kinetics for hybrid composites c</w:t>
      </w:r>
      <w:r>
        <w:t>ompared with pure silicon anodes [8,9]. The development of nanoscale voids, porous channels, and conductive carbon frameworks further facilitates ion and electron</w:t>
      </w:r>
      <w:r>
        <w:rPr>
          <w:spacing w:val="-11"/>
        </w:rPr>
        <w:t xml:space="preserve"> </w:t>
      </w:r>
      <w:r>
        <w:t>transport,</w:t>
      </w:r>
      <w:r>
        <w:rPr>
          <w:spacing w:val="-10"/>
        </w:rPr>
        <w:t xml:space="preserve"> </w:t>
      </w:r>
      <w:r>
        <w:t>leading</w:t>
      </w:r>
      <w:r>
        <w:rPr>
          <w:spacing w:val="-10"/>
        </w:rPr>
        <w:t xml:space="preserve"> </w:t>
      </w:r>
      <w:r>
        <w:t>to</w:t>
      </w:r>
      <w:r>
        <w:rPr>
          <w:spacing w:val="-12"/>
        </w:rPr>
        <w:t xml:space="preserve"> </w:t>
      </w:r>
      <w:r>
        <w:t>improved</w:t>
      </w:r>
      <w:r>
        <w:rPr>
          <w:spacing w:val="-9"/>
        </w:rPr>
        <w:t xml:space="preserve"> </w:t>
      </w:r>
      <w:r>
        <w:t xml:space="preserve">rate </w:t>
      </w:r>
      <w:r w:rsidRPr="00146ED6">
        <w:rPr>
          <w:highlight w:val="yellow"/>
        </w:rPr>
        <w:t xml:space="preserve">performance and reduced </w:t>
      </w:r>
      <w:proofErr w:type="spellStart"/>
      <w:r w:rsidR="00FF12BA" w:rsidRPr="00146ED6">
        <w:rPr>
          <w:highlight w:val="yellow"/>
        </w:rPr>
        <w:t>polari</w:t>
      </w:r>
      <w:r w:rsidR="00FF12BA" w:rsidRPr="00146ED6">
        <w:rPr>
          <w:highlight w:val="yellow"/>
        </w:rPr>
        <w:t>s</w:t>
      </w:r>
      <w:r w:rsidR="00FF12BA" w:rsidRPr="00146ED6">
        <w:rPr>
          <w:highlight w:val="yellow"/>
        </w:rPr>
        <w:t>ation</w:t>
      </w:r>
      <w:proofErr w:type="spellEnd"/>
      <w:r w:rsidR="00FF12BA" w:rsidRPr="00146ED6">
        <w:rPr>
          <w:highlight w:val="yellow"/>
        </w:rPr>
        <w:t xml:space="preserve"> </w:t>
      </w:r>
      <w:r w:rsidRPr="00146ED6">
        <w:rPr>
          <w:spacing w:val="-2"/>
          <w:highlight w:val="yellow"/>
        </w:rPr>
        <w:t>[9,11].</w:t>
      </w:r>
    </w:p>
    <w:p w:rsidR="00B77181" w:rsidRDefault="00B77181">
      <w:pPr>
        <w:pStyle w:val="BodyText"/>
        <w:spacing w:before="6"/>
      </w:pPr>
    </w:p>
    <w:p w:rsidR="00B77181" w:rsidRDefault="0051231A">
      <w:pPr>
        <w:pStyle w:val="Heading1"/>
        <w:numPr>
          <w:ilvl w:val="1"/>
          <w:numId w:val="3"/>
        </w:numPr>
        <w:tabs>
          <w:tab w:val="left" w:pos="792"/>
          <w:tab w:val="left" w:pos="2195"/>
          <w:tab w:val="left" w:pos="2909"/>
        </w:tabs>
        <w:ind w:right="936" w:firstLine="0"/>
      </w:pPr>
      <w:r>
        <w:rPr>
          <w:spacing w:val="-2"/>
        </w:rPr>
        <w:t>Integration</w:t>
      </w:r>
      <w:r>
        <w:tab/>
      </w:r>
      <w:r>
        <w:rPr>
          <w:spacing w:val="-4"/>
        </w:rPr>
        <w:t>with</w:t>
      </w:r>
      <w:r>
        <w:tab/>
      </w:r>
      <w:r>
        <w:rPr>
          <w:spacing w:val="-2"/>
        </w:rPr>
        <w:t>Advanced Electrolytes</w:t>
      </w:r>
    </w:p>
    <w:p w:rsidR="00B77181" w:rsidRDefault="0051231A">
      <w:pPr>
        <w:pStyle w:val="BodyText"/>
        <w:spacing w:before="4" w:line="235" w:lineRule="auto"/>
        <w:ind w:left="216" w:right="932"/>
        <w:jc w:val="both"/>
      </w:pPr>
      <w:r>
        <w:t>One of the most promising frontiers for silicon–graphite</w:t>
      </w:r>
      <w:r>
        <w:rPr>
          <w:spacing w:val="-4"/>
        </w:rPr>
        <w:t xml:space="preserve"> </w:t>
      </w:r>
      <w:r>
        <w:t>hybrids</w:t>
      </w:r>
      <w:r>
        <w:rPr>
          <w:spacing w:val="-3"/>
        </w:rPr>
        <w:t xml:space="preserve"> </w:t>
      </w:r>
      <w:r>
        <w:t>is</w:t>
      </w:r>
      <w:r>
        <w:rPr>
          <w:spacing w:val="-4"/>
        </w:rPr>
        <w:t xml:space="preserve"> </w:t>
      </w:r>
      <w:r>
        <w:t>their</w:t>
      </w:r>
      <w:r>
        <w:rPr>
          <w:spacing w:val="-3"/>
        </w:rPr>
        <w:t xml:space="preserve"> </w:t>
      </w:r>
      <w:r>
        <w:t>integration with advanced electrolytes such as gel polymer electrolytes (GPEs) and solid-</w:t>
      </w:r>
      <w:r>
        <w:t>state</w:t>
      </w:r>
      <w:r>
        <w:rPr>
          <w:spacing w:val="40"/>
        </w:rPr>
        <w:t xml:space="preserve"> </w:t>
      </w:r>
      <w:r>
        <w:t>electrolytes</w:t>
      </w:r>
      <w:r>
        <w:rPr>
          <w:spacing w:val="40"/>
        </w:rPr>
        <w:t xml:space="preserve"> </w:t>
      </w:r>
      <w:r>
        <w:t>(SSEs).</w:t>
      </w:r>
      <w:r>
        <w:rPr>
          <w:spacing w:val="40"/>
        </w:rPr>
        <w:t xml:space="preserve"> </w:t>
      </w:r>
      <w:r>
        <w:t>These</w:t>
      </w:r>
      <w:r>
        <w:rPr>
          <w:spacing w:val="80"/>
        </w:rPr>
        <w:t xml:space="preserve"> </w:t>
      </w:r>
      <w:r>
        <w:t>electrolyte systems provide enh</w:t>
      </w:r>
      <w:r>
        <w:t>anced thermal safety, wider electrochemical windows, and better interfacial stability, addressing the key limitations of liquid-</w:t>
      </w:r>
      <w:r>
        <w:t>based electrolytes [2,9].</w:t>
      </w:r>
    </w:p>
    <w:p w:rsidR="00B77181" w:rsidRDefault="00B77181">
      <w:pPr>
        <w:pStyle w:val="BodyText"/>
        <w:spacing w:before="7"/>
      </w:pPr>
    </w:p>
    <w:p w:rsidR="00B77181" w:rsidRDefault="0051231A">
      <w:pPr>
        <w:pStyle w:val="BodyText"/>
        <w:tabs>
          <w:tab w:val="left" w:pos="2108"/>
          <w:tab w:val="left" w:pos="2202"/>
          <w:tab w:val="left" w:pos="3501"/>
        </w:tabs>
        <w:spacing w:line="235" w:lineRule="auto"/>
        <w:ind w:left="216" w:right="931"/>
        <w:jc w:val="both"/>
      </w:pPr>
      <w:r>
        <w:t xml:space="preserve">GPEs, due to their semi-solid nature, form conformal interfaces with hybrid anodes, </w:t>
      </w:r>
      <w:r>
        <w:rPr>
          <w:spacing w:val="-2"/>
        </w:rPr>
        <w:t>accommodating</w:t>
      </w:r>
      <w:r>
        <w:tab/>
      </w:r>
      <w:r>
        <w:rPr>
          <w:spacing w:val="-2"/>
        </w:rPr>
        <w:t>ex</w:t>
      </w:r>
      <w:r>
        <w:rPr>
          <w:spacing w:val="-2"/>
        </w:rPr>
        <w:t>pansion</w:t>
      </w:r>
      <w:r>
        <w:tab/>
      </w:r>
      <w:r>
        <w:rPr>
          <w:spacing w:val="-4"/>
        </w:rPr>
        <w:t>while</w:t>
      </w:r>
      <w:r>
        <w:t xml:space="preserve"> maintaining ionic conductivity [5,8]. Similarly, SSEs paired with Si–C anodes have demonstrated superior performance through interface engineering techniques that lower interfacial impedance and improve overall mechanical compatibility [9]. T</w:t>
      </w:r>
      <w:r>
        <w:t>he co-</w:t>
      </w:r>
      <w:proofErr w:type="spellStart"/>
      <w:r w:rsidR="00734934" w:rsidRPr="00146ED6">
        <w:rPr>
          <w:highlight w:val="yellow"/>
        </w:rPr>
        <w:t>optimi</w:t>
      </w:r>
      <w:r w:rsidR="00734934" w:rsidRPr="00146ED6">
        <w:rPr>
          <w:highlight w:val="yellow"/>
        </w:rPr>
        <w:t>s</w:t>
      </w:r>
      <w:r w:rsidR="00734934" w:rsidRPr="00146ED6">
        <w:rPr>
          <w:highlight w:val="yellow"/>
        </w:rPr>
        <w:t>ation</w:t>
      </w:r>
      <w:proofErr w:type="spellEnd"/>
      <w:r w:rsidR="00734934" w:rsidRPr="00146ED6">
        <w:rPr>
          <w:highlight w:val="yellow"/>
        </w:rPr>
        <w:t xml:space="preserve"> </w:t>
      </w:r>
      <w:r w:rsidRPr="00146ED6">
        <w:rPr>
          <w:highlight w:val="yellow"/>
        </w:rPr>
        <w:t>of hybrid anode composition and electrolyte type is, therefore, a pivotal factor in</w:t>
      </w:r>
      <w:r>
        <w:t xml:space="preserve"> advancing</w:t>
      </w:r>
      <w:r>
        <w:rPr>
          <w:spacing w:val="40"/>
        </w:rPr>
        <w:t xml:space="preserve"> </w:t>
      </w:r>
      <w:r>
        <w:rPr>
          <w:spacing w:val="-2"/>
        </w:rPr>
        <w:t>next-generation</w:t>
      </w:r>
      <w:r>
        <w:tab/>
      </w:r>
      <w:r>
        <w:tab/>
      </w:r>
      <w:r>
        <w:rPr>
          <w:spacing w:val="-2"/>
        </w:rPr>
        <w:t xml:space="preserve">high-energy-density </w:t>
      </w:r>
      <w:r>
        <w:t>batteries [10,11].</w:t>
      </w:r>
    </w:p>
    <w:p w:rsidR="00B77181" w:rsidRDefault="00B77181">
      <w:pPr>
        <w:pStyle w:val="BodyText"/>
        <w:spacing w:before="4"/>
      </w:pPr>
    </w:p>
    <w:p w:rsidR="00B77181" w:rsidRDefault="0051231A">
      <w:pPr>
        <w:pStyle w:val="Heading1"/>
        <w:numPr>
          <w:ilvl w:val="1"/>
          <w:numId w:val="3"/>
        </w:numPr>
        <w:tabs>
          <w:tab w:val="left" w:pos="921"/>
          <w:tab w:val="left" w:pos="2490"/>
          <w:tab w:val="left" w:pos="3277"/>
        </w:tabs>
        <w:spacing w:before="1"/>
        <w:ind w:right="932" w:firstLine="0"/>
      </w:pPr>
      <w:r>
        <w:rPr>
          <w:spacing w:val="-2"/>
        </w:rPr>
        <w:t>Challenges</w:t>
      </w:r>
      <w:r>
        <w:tab/>
      </w:r>
      <w:r>
        <w:rPr>
          <w:spacing w:val="-4"/>
        </w:rPr>
        <w:t>and</w:t>
      </w:r>
      <w:r>
        <w:tab/>
      </w:r>
      <w:r>
        <w:rPr>
          <w:spacing w:val="-2"/>
        </w:rPr>
        <w:t>Future Prospects</w:t>
      </w:r>
    </w:p>
    <w:p w:rsidR="00B77181" w:rsidRDefault="0051231A">
      <w:pPr>
        <w:pStyle w:val="BodyText"/>
        <w:spacing w:before="3" w:line="235" w:lineRule="auto"/>
        <w:ind w:left="216" w:right="934"/>
        <w:jc w:val="both"/>
      </w:pPr>
      <w:r>
        <w:t xml:space="preserve">Despite the impressive progress, several challenges </w:t>
      </w:r>
      <w:r w:rsidRPr="00146ED6">
        <w:rPr>
          <w:highlight w:val="yellow"/>
        </w:rPr>
        <w:t>st</w:t>
      </w:r>
      <w:r w:rsidRPr="00146ED6">
        <w:rPr>
          <w:highlight w:val="yellow"/>
        </w:rPr>
        <w:t xml:space="preserve">ill hinder the large-scale </w:t>
      </w:r>
      <w:proofErr w:type="spellStart"/>
      <w:r w:rsidR="00734934" w:rsidRPr="00146ED6">
        <w:rPr>
          <w:highlight w:val="yellow"/>
        </w:rPr>
        <w:t>commerciali</w:t>
      </w:r>
      <w:r w:rsidR="00734934" w:rsidRPr="00146ED6">
        <w:rPr>
          <w:highlight w:val="yellow"/>
        </w:rPr>
        <w:t>s</w:t>
      </w:r>
      <w:r w:rsidR="00734934" w:rsidRPr="00146ED6">
        <w:rPr>
          <w:highlight w:val="yellow"/>
        </w:rPr>
        <w:t>ation</w:t>
      </w:r>
      <w:proofErr w:type="spellEnd"/>
      <w:r w:rsidR="00734934" w:rsidRPr="00146ED6">
        <w:rPr>
          <w:highlight w:val="yellow"/>
        </w:rPr>
        <w:t xml:space="preserve"> </w:t>
      </w:r>
      <w:r w:rsidRPr="00146ED6">
        <w:rPr>
          <w:highlight w:val="yellow"/>
        </w:rPr>
        <w:t>of silicon–graphite hybrid anodes:</w:t>
      </w:r>
      <w:r w:rsidR="00734934" w:rsidRPr="00146ED6">
        <w:rPr>
          <w:highlight w:val="yellow"/>
        </w:rPr>
        <w:t xml:space="preserve"> </w:t>
      </w:r>
      <w:r w:rsidRPr="00146ED6">
        <w:rPr>
          <w:highlight w:val="yellow"/>
        </w:rPr>
        <w:t>SEI instability due to continuous expansion–</w:t>
      </w:r>
      <w:r>
        <w:t xml:space="preserve">contraction cycles </w:t>
      </w:r>
      <w:r>
        <w:rPr>
          <w:spacing w:val="-2"/>
        </w:rPr>
        <w:t>[6].</w:t>
      </w:r>
      <w:r>
        <w:rPr>
          <w:spacing w:val="-3"/>
        </w:rPr>
        <w:t xml:space="preserve"> </w:t>
      </w:r>
      <w:r>
        <w:rPr>
          <w:spacing w:val="-2"/>
        </w:rPr>
        <w:t>Irreversible</w:t>
      </w:r>
      <w:r>
        <w:rPr>
          <w:spacing w:val="-3"/>
        </w:rPr>
        <w:t xml:space="preserve"> </w:t>
      </w:r>
      <w:r>
        <w:rPr>
          <w:spacing w:val="-2"/>
        </w:rPr>
        <w:t>lithium consumption</w:t>
      </w:r>
      <w:r>
        <w:rPr>
          <w:spacing w:val="-3"/>
        </w:rPr>
        <w:t xml:space="preserve"> </w:t>
      </w:r>
      <w:r>
        <w:rPr>
          <w:spacing w:val="-2"/>
        </w:rPr>
        <w:t xml:space="preserve">during </w:t>
      </w:r>
      <w:r>
        <w:t>initial</w:t>
      </w:r>
      <w:r>
        <w:rPr>
          <w:spacing w:val="5"/>
        </w:rPr>
        <w:t xml:space="preserve"> </w:t>
      </w:r>
      <w:r>
        <w:t>cycles</w:t>
      </w:r>
      <w:r>
        <w:rPr>
          <w:spacing w:val="7"/>
        </w:rPr>
        <w:t xml:space="preserve"> </w:t>
      </w:r>
      <w:r>
        <w:t>leading</w:t>
      </w:r>
      <w:r>
        <w:rPr>
          <w:spacing w:val="6"/>
        </w:rPr>
        <w:t xml:space="preserve"> </w:t>
      </w:r>
      <w:r>
        <w:t>to</w:t>
      </w:r>
      <w:r>
        <w:rPr>
          <w:spacing w:val="6"/>
        </w:rPr>
        <w:t xml:space="preserve"> </w:t>
      </w:r>
      <w:r>
        <w:t>capacity</w:t>
      </w:r>
      <w:r>
        <w:rPr>
          <w:spacing w:val="32"/>
        </w:rPr>
        <w:t xml:space="preserve"> </w:t>
      </w:r>
      <w:r>
        <w:t>loss</w:t>
      </w:r>
      <w:r>
        <w:rPr>
          <w:spacing w:val="7"/>
        </w:rPr>
        <w:t xml:space="preserve"> </w:t>
      </w:r>
      <w:r>
        <w:rPr>
          <w:spacing w:val="-2"/>
        </w:rPr>
        <w:t>[4,7].</w:t>
      </w:r>
    </w:p>
    <w:p w:rsidR="00B77181" w:rsidRDefault="00B77181">
      <w:pPr>
        <w:pStyle w:val="BodyText"/>
        <w:spacing w:line="235" w:lineRule="auto"/>
        <w:jc w:val="both"/>
        <w:sectPr w:rsidR="00B77181">
          <w:type w:val="continuous"/>
          <w:pgSz w:w="12240" w:h="15840"/>
          <w:pgMar w:top="220" w:right="1080" w:bottom="280" w:left="1800" w:header="32" w:footer="0" w:gutter="0"/>
          <w:cols w:num="2" w:space="720" w:equalWidth="0">
            <w:col w:w="4001" w:space="464"/>
            <w:col w:w="4895"/>
          </w:cols>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91"/>
      </w:pPr>
    </w:p>
    <w:p w:rsidR="00B77181" w:rsidRDefault="00B77181">
      <w:pPr>
        <w:pStyle w:val="BodyText"/>
        <w:sectPr w:rsidR="00B77181">
          <w:pgSz w:w="12240" w:h="15840"/>
          <w:pgMar w:top="300" w:right="1080" w:bottom="280" w:left="1800" w:header="32" w:footer="0" w:gutter="0"/>
          <w:cols w:space="720"/>
        </w:sectPr>
      </w:pPr>
    </w:p>
    <w:p w:rsidR="00B77181" w:rsidRDefault="0051231A">
      <w:pPr>
        <w:pStyle w:val="BodyText"/>
        <w:tabs>
          <w:tab w:val="left" w:pos="2925"/>
        </w:tabs>
        <w:spacing w:before="94" w:line="235" w:lineRule="auto"/>
        <w:ind w:left="216" w:right="40"/>
        <w:jc w:val="both"/>
      </w:pPr>
      <w:r>
        <w:t xml:space="preserve">Complex manufacturing requirements for consistent particle dispersion and uniform coating [10]. </w:t>
      </w:r>
      <w:r w:rsidR="001B5AF4" w:rsidRPr="001B5AF4">
        <w:rPr>
          <w:highlight w:val="yellow"/>
        </w:rPr>
        <w:t xml:space="preserve">There is a limited understanding of the long-term degradation mechanisms under practical operating conditions </w:t>
      </w:r>
      <w:r w:rsidRPr="001B5AF4">
        <w:rPr>
          <w:highlight w:val="yellow"/>
        </w:rPr>
        <w:t>[11].</w:t>
      </w:r>
      <w:r>
        <w:t xml:space="preserve"> Future research must focus on multi-scale modelling to correlate mechanical, electrochemical, and thermal </w:t>
      </w:r>
      <w:proofErr w:type="spellStart"/>
      <w:r>
        <w:t>behaviours</w:t>
      </w:r>
      <w:proofErr w:type="spellEnd"/>
      <w:r>
        <w:t>,</w:t>
      </w:r>
      <w:r>
        <w:rPr>
          <w:spacing w:val="80"/>
        </w:rPr>
        <w:t xml:space="preserve"> </w:t>
      </w:r>
      <w:r>
        <w:t>as well as AI-guided material discovery to identify optimal hy</w:t>
      </w:r>
      <w:r>
        <w:t>brid compositions. Developing</w:t>
      </w:r>
      <w:r>
        <w:rPr>
          <w:spacing w:val="80"/>
        </w:rPr>
        <w:t xml:space="preserve"> </w:t>
      </w:r>
      <w:r>
        <w:t>scalable,</w:t>
      </w:r>
      <w:r>
        <w:tab/>
      </w:r>
      <w:r>
        <w:rPr>
          <w:spacing w:val="-2"/>
        </w:rPr>
        <w:t xml:space="preserve">eco-friendly </w:t>
      </w:r>
      <w:r>
        <w:t>synthesis routes and self-healing architectures will further accelerate the transition of these</w:t>
      </w:r>
      <w:r>
        <w:rPr>
          <w:spacing w:val="-2"/>
        </w:rPr>
        <w:t xml:space="preserve"> </w:t>
      </w:r>
      <w:r>
        <w:t>materials from the</w:t>
      </w:r>
      <w:r>
        <w:rPr>
          <w:spacing w:val="-2"/>
        </w:rPr>
        <w:t xml:space="preserve"> </w:t>
      </w:r>
      <w:r>
        <w:t>lab</w:t>
      </w:r>
      <w:r>
        <w:rPr>
          <w:spacing w:val="-2"/>
        </w:rPr>
        <w:t xml:space="preserve"> </w:t>
      </w:r>
      <w:r>
        <w:t>to commercial reality [9,11].</w:t>
      </w:r>
    </w:p>
    <w:p w:rsidR="00B77181" w:rsidRDefault="00B77181">
      <w:pPr>
        <w:pStyle w:val="BodyText"/>
        <w:spacing w:before="8"/>
      </w:pPr>
    </w:p>
    <w:p w:rsidR="00B77181" w:rsidRDefault="0051231A">
      <w:pPr>
        <w:pStyle w:val="BodyText"/>
        <w:tabs>
          <w:tab w:val="left" w:pos="1425"/>
          <w:tab w:val="left" w:pos="3046"/>
        </w:tabs>
        <w:spacing w:before="1" w:line="235" w:lineRule="auto"/>
        <w:ind w:left="216" w:right="40"/>
        <w:jc w:val="both"/>
      </w:pPr>
      <w:r>
        <w:t>In conclusion, silicon–graphite hybrid anodes repre</w:t>
      </w:r>
      <w:r>
        <w:t xml:space="preserve">sent a critical advancement </w:t>
      </w:r>
      <w:r>
        <w:rPr>
          <w:spacing w:val="-2"/>
        </w:rPr>
        <w:t>bridging</w:t>
      </w:r>
      <w:r>
        <w:tab/>
      </w:r>
      <w:r>
        <w:rPr>
          <w:spacing w:val="-2"/>
        </w:rPr>
        <w:t>conventional</w:t>
      </w:r>
      <w:r>
        <w:tab/>
      </w:r>
      <w:r>
        <w:rPr>
          <w:spacing w:val="-6"/>
        </w:rPr>
        <w:t>lithium-ion</w:t>
      </w:r>
      <w:r>
        <w:t xml:space="preserve"> technology and future solid-state battery systems. Their unique combination of high energy</w:t>
      </w:r>
      <w:r>
        <w:rPr>
          <w:spacing w:val="40"/>
        </w:rPr>
        <w:t xml:space="preserve"> </w:t>
      </w:r>
      <w:r>
        <w:t>capacity,</w:t>
      </w:r>
      <w:r>
        <w:rPr>
          <w:spacing w:val="40"/>
        </w:rPr>
        <w:t xml:space="preserve"> </w:t>
      </w:r>
      <w:r>
        <w:t>mechanical</w:t>
      </w:r>
      <w:r>
        <w:rPr>
          <w:spacing w:val="40"/>
        </w:rPr>
        <w:t xml:space="preserve"> </w:t>
      </w:r>
      <w:r>
        <w:t>resilience,</w:t>
      </w:r>
      <w:r>
        <w:rPr>
          <w:spacing w:val="40"/>
        </w:rPr>
        <w:t xml:space="preserve"> </w:t>
      </w:r>
      <w:r>
        <w:t xml:space="preserve">and interfacial stability positions them at the forefront of the next generation of rechargeable energy storage technologies </w:t>
      </w:r>
      <w:r>
        <w:rPr>
          <w:spacing w:val="-2"/>
        </w:rPr>
        <w:t>[9–11].</w:t>
      </w:r>
    </w:p>
    <w:p w:rsidR="00B77181" w:rsidRDefault="00B77181">
      <w:pPr>
        <w:pStyle w:val="BodyText"/>
        <w:spacing w:before="6"/>
      </w:pPr>
    </w:p>
    <w:p w:rsidR="00B77181" w:rsidRDefault="0051231A">
      <w:pPr>
        <w:pStyle w:val="Heading1"/>
        <w:numPr>
          <w:ilvl w:val="0"/>
          <w:numId w:val="3"/>
        </w:numPr>
        <w:tabs>
          <w:tab w:val="left" w:pos="460"/>
        </w:tabs>
        <w:ind w:left="460" w:hanging="244"/>
        <w:jc w:val="both"/>
      </w:pPr>
      <w:r>
        <w:t>Gel</w:t>
      </w:r>
      <w:r>
        <w:rPr>
          <w:spacing w:val="-6"/>
        </w:rPr>
        <w:t xml:space="preserve"> </w:t>
      </w:r>
      <w:r>
        <w:t>Polymer</w:t>
      </w:r>
      <w:r>
        <w:rPr>
          <w:spacing w:val="-4"/>
        </w:rPr>
        <w:t xml:space="preserve"> </w:t>
      </w:r>
      <w:r>
        <w:t>Electrolytes</w:t>
      </w:r>
      <w:r>
        <w:rPr>
          <w:spacing w:val="-5"/>
        </w:rPr>
        <w:t xml:space="preserve"> </w:t>
      </w:r>
      <w:r>
        <w:rPr>
          <w:spacing w:val="-4"/>
        </w:rPr>
        <w:t>(GPE)</w:t>
      </w:r>
    </w:p>
    <w:p w:rsidR="00B77181" w:rsidRDefault="0051231A">
      <w:pPr>
        <w:pStyle w:val="ListParagraph"/>
        <w:numPr>
          <w:ilvl w:val="1"/>
          <w:numId w:val="3"/>
        </w:numPr>
        <w:tabs>
          <w:tab w:val="left" w:pos="753"/>
        </w:tabs>
        <w:spacing w:before="243" w:line="235" w:lineRule="auto"/>
        <w:ind w:right="38" w:firstLine="0"/>
        <w:jc w:val="both"/>
        <w:rPr>
          <w:rFonts w:ascii="Arial"/>
          <w:b/>
        </w:rPr>
      </w:pPr>
      <w:r>
        <w:rPr>
          <w:rFonts w:ascii="Arial"/>
          <w:b/>
        </w:rPr>
        <w:t>Fundamentals</w:t>
      </w:r>
      <w:r>
        <w:rPr>
          <w:rFonts w:ascii="Arial"/>
          <w:b/>
          <w:spacing w:val="40"/>
        </w:rPr>
        <w:t xml:space="preserve"> </w:t>
      </w:r>
      <w:r>
        <w:rPr>
          <w:rFonts w:ascii="Arial"/>
          <w:b/>
        </w:rPr>
        <w:t>and</w:t>
      </w:r>
      <w:r>
        <w:rPr>
          <w:rFonts w:ascii="Arial"/>
          <w:b/>
          <w:spacing w:val="40"/>
        </w:rPr>
        <w:t xml:space="preserve"> </w:t>
      </w:r>
      <w:r>
        <w:rPr>
          <w:rFonts w:ascii="Arial"/>
          <w:b/>
        </w:rPr>
        <w:t>Rational</w:t>
      </w:r>
      <w:r>
        <w:rPr>
          <w:rFonts w:ascii="Arial"/>
          <w:b/>
          <w:spacing w:val="40"/>
        </w:rPr>
        <w:t xml:space="preserve"> </w:t>
      </w:r>
      <w:r>
        <w:rPr>
          <w:sz w:val="20"/>
        </w:rPr>
        <w:t>As the demand for safer and high-energy batteries intensifies, el</w:t>
      </w:r>
      <w:r>
        <w:rPr>
          <w:sz w:val="20"/>
        </w:rPr>
        <w:t>ectrolytes have become the critical component defining system performance, safety, and lifetime. Traditional liquid electrolytes, although exhibiting excellent ionic conductivity, are inherently limited by flammability, leakage, and dendrite formation, pos</w:t>
      </w:r>
      <w:r>
        <w:rPr>
          <w:sz w:val="20"/>
        </w:rPr>
        <w:t>ing serious challenges</w:t>
      </w:r>
      <w:r>
        <w:rPr>
          <w:spacing w:val="40"/>
          <w:sz w:val="20"/>
        </w:rPr>
        <w:t xml:space="preserve"> </w:t>
      </w:r>
      <w:r>
        <w:rPr>
          <w:sz w:val="20"/>
        </w:rPr>
        <w:t>for</w:t>
      </w:r>
      <w:r>
        <w:rPr>
          <w:spacing w:val="40"/>
          <w:sz w:val="20"/>
        </w:rPr>
        <w:t xml:space="preserve"> </w:t>
      </w:r>
      <w:r>
        <w:rPr>
          <w:sz w:val="20"/>
        </w:rPr>
        <w:t>large-scale</w:t>
      </w:r>
      <w:r>
        <w:rPr>
          <w:spacing w:val="40"/>
          <w:sz w:val="20"/>
        </w:rPr>
        <w:t xml:space="preserve"> </w:t>
      </w:r>
      <w:r>
        <w:rPr>
          <w:sz w:val="20"/>
        </w:rPr>
        <w:t>and</w:t>
      </w:r>
      <w:r>
        <w:rPr>
          <w:spacing w:val="40"/>
          <w:sz w:val="20"/>
        </w:rPr>
        <w:t xml:space="preserve"> </w:t>
      </w:r>
      <w:r>
        <w:rPr>
          <w:sz w:val="20"/>
        </w:rPr>
        <w:t>high-</w:t>
      </w:r>
      <w:r>
        <w:rPr>
          <w:sz w:val="20"/>
        </w:rPr>
        <w:t>voltage applications [2,5].</w:t>
      </w:r>
    </w:p>
    <w:p w:rsidR="00B77181" w:rsidRDefault="00B77181">
      <w:pPr>
        <w:pStyle w:val="BodyText"/>
        <w:spacing w:before="13"/>
      </w:pPr>
    </w:p>
    <w:p w:rsidR="00B77181" w:rsidRDefault="0051231A">
      <w:pPr>
        <w:pStyle w:val="BodyText"/>
        <w:spacing w:line="235" w:lineRule="auto"/>
        <w:ind w:left="216" w:right="43"/>
        <w:jc w:val="both"/>
      </w:pPr>
      <w:r>
        <w:t xml:space="preserve">Gel Polymer Electrolytes (GPEs) have emerged as a transformative solution that bridges the gap between liquid and solid systems. A </w:t>
      </w:r>
      <w:r>
        <w:rPr>
          <w:w w:val="110"/>
        </w:rPr>
        <w:t xml:space="preserve">GPE </w:t>
      </w:r>
      <w:r>
        <w:t>typically consists of a polymer</w:t>
      </w:r>
      <w:r>
        <w:rPr>
          <w:spacing w:val="40"/>
        </w:rPr>
        <w:t xml:space="preserve"> </w:t>
      </w:r>
      <w:r>
        <w:t>matrix—such</w:t>
      </w:r>
      <w:r>
        <w:rPr>
          <w:spacing w:val="40"/>
        </w:rPr>
        <w:t xml:space="preserve"> </w:t>
      </w:r>
      <w:r>
        <w:t>as</w:t>
      </w:r>
      <w:r>
        <w:rPr>
          <w:spacing w:val="40"/>
        </w:rPr>
        <w:t xml:space="preserve"> </w:t>
      </w:r>
      <w:r>
        <w:t>PVDF-HFP,</w:t>
      </w:r>
      <w:r>
        <w:rPr>
          <w:spacing w:val="80"/>
          <w:w w:val="110"/>
        </w:rPr>
        <w:t xml:space="preserve"> </w:t>
      </w:r>
      <w:r>
        <w:rPr>
          <w:w w:val="110"/>
        </w:rPr>
        <w:t xml:space="preserve">PEO, </w:t>
      </w:r>
      <w:r>
        <w:t>PAN, or PMMA—incorporating a liquid electrolyte within its porous framework. This semi-solid design combines the ionic mobility of liquids with the mechanical stability of solids, achieving ionic conductivities in the range of 10</w:t>
      </w:r>
      <w:r>
        <w:rPr>
          <w:rFonts w:ascii="Cambria Math" w:hAnsi="Cambria Math"/>
        </w:rPr>
        <w:t>⁻</w:t>
      </w:r>
      <w:r>
        <w:t>⁴– 10</w:t>
      </w:r>
      <w:r>
        <w:rPr>
          <w:rFonts w:ascii="Cambria Math" w:hAnsi="Cambria Math"/>
        </w:rPr>
        <w:t>⁻</w:t>
      </w:r>
      <w:r>
        <w:t>³</w:t>
      </w:r>
      <w:r>
        <w:rPr>
          <w:spacing w:val="35"/>
          <w:w w:val="110"/>
        </w:rPr>
        <w:t xml:space="preserve"> </w:t>
      </w:r>
      <w:r>
        <w:rPr>
          <w:w w:val="110"/>
        </w:rPr>
        <w:t>S</w:t>
      </w:r>
      <w:r>
        <w:rPr>
          <w:spacing w:val="35"/>
          <w:w w:val="110"/>
        </w:rPr>
        <w:t xml:space="preserve"> </w:t>
      </w:r>
      <w:r>
        <w:t>cm</w:t>
      </w:r>
      <w:r>
        <w:rPr>
          <w:rFonts w:ascii="Cambria Math" w:hAnsi="Cambria Math"/>
        </w:rPr>
        <w:t>⁻</w:t>
      </w:r>
      <w:r>
        <w:t>¹</w:t>
      </w:r>
      <w:r>
        <w:rPr>
          <w:spacing w:val="40"/>
        </w:rPr>
        <w:t xml:space="preserve"> </w:t>
      </w:r>
      <w:r>
        <w:t>while</w:t>
      </w:r>
      <w:r>
        <w:rPr>
          <w:spacing w:val="39"/>
        </w:rPr>
        <w:t xml:space="preserve"> </w:t>
      </w:r>
      <w:r>
        <w:t>significantly</w:t>
      </w:r>
      <w:r>
        <w:rPr>
          <w:spacing w:val="39"/>
        </w:rPr>
        <w:t xml:space="preserve"> </w:t>
      </w:r>
      <w:r>
        <w:rPr>
          <w:spacing w:val="-2"/>
        </w:rPr>
        <w:t>improving</w:t>
      </w:r>
    </w:p>
    <w:p w:rsidR="00B77181" w:rsidRDefault="0051231A">
      <w:pPr>
        <w:pStyle w:val="BodyText"/>
        <w:spacing w:before="94" w:line="235" w:lineRule="auto"/>
        <w:ind w:left="330" w:right="931"/>
        <w:jc w:val="both"/>
      </w:pPr>
      <w:r>
        <w:br w:type="column"/>
      </w:r>
      <w:r w:rsidRPr="00146ED6">
        <w:rPr>
          <w:highlight w:val="yellow"/>
        </w:rPr>
        <w:t xml:space="preserve">safety and flexibility [5,8,9]. The polymer host </w:t>
      </w:r>
      <w:proofErr w:type="spellStart"/>
      <w:r w:rsidR="00FD4835" w:rsidRPr="00146ED6">
        <w:rPr>
          <w:highlight w:val="yellow"/>
        </w:rPr>
        <w:t>immobili</w:t>
      </w:r>
      <w:r w:rsidR="00FD4835" w:rsidRPr="00146ED6">
        <w:rPr>
          <w:highlight w:val="yellow"/>
        </w:rPr>
        <w:t>s</w:t>
      </w:r>
      <w:r w:rsidR="00FD4835" w:rsidRPr="00146ED6">
        <w:rPr>
          <w:highlight w:val="yellow"/>
        </w:rPr>
        <w:t>es</w:t>
      </w:r>
      <w:proofErr w:type="spellEnd"/>
      <w:r w:rsidR="00FD4835" w:rsidRPr="00146ED6">
        <w:rPr>
          <w:highlight w:val="yellow"/>
        </w:rPr>
        <w:t xml:space="preserve"> </w:t>
      </w:r>
      <w:r w:rsidRPr="00146ED6">
        <w:rPr>
          <w:highlight w:val="yellow"/>
        </w:rPr>
        <w:t xml:space="preserve">the liquid phase and prevents electrolyte leakage, while the presence of </w:t>
      </w:r>
      <w:proofErr w:type="spellStart"/>
      <w:r w:rsidR="00FD4835" w:rsidRPr="00146ED6">
        <w:rPr>
          <w:highlight w:val="yellow"/>
        </w:rPr>
        <w:t>plastici</w:t>
      </w:r>
      <w:r w:rsidR="00FD4835" w:rsidRPr="00146ED6">
        <w:rPr>
          <w:highlight w:val="yellow"/>
        </w:rPr>
        <w:t>s</w:t>
      </w:r>
      <w:r w:rsidR="00FD4835" w:rsidRPr="00146ED6">
        <w:rPr>
          <w:highlight w:val="yellow"/>
        </w:rPr>
        <w:t>ers</w:t>
      </w:r>
      <w:proofErr w:type="spellEnd"/>
      <w:r w:rsidR="00FD4835" w:rsidRPr="00146ED6">
        <w:rPr>
          <w:highlight w:val="yellow"/>
        </w:rPr>
        <w:t xml:space="preserve"> </w:t>
      </w:r>
      <w:r w:rsidRPr="00146ED6">
        <w:rPr>
          <w:highlight w:val="yellow"/>
        </w:rPr>
        <w:t>and inorganic</w:t>
      </w:r>
      <w:r w:rsidRPr="00146ED6">
        <w:rPr>
          <w:spacing w:val="40"/>
          <w:highlight w:val="yellow"/>
        </w:rPr>
        <w:t xml:space="preserve"> </w:t>
      </w:r>
      <w:r w:rsidRPr="00146ED6">
        <w:rPr>
          <w:highlight w:val="yellow"/>
        </w:rPr>
        <w:t>fillers enhances both ionic transport and mechanical</w:t>
      </w:r>
      <w:r>
        <w:t xml:space="preserve"> rob</w:t>
      </w:r>
      <w:r>
        <w:t>ustness. This makes GPEs ideal for flexible, wearable, and next-</w:t>
      </w:r>
      <w:r>
        <w:t>generation lithium- and sodium-ion batteries [2,8].</w:t>
      </w:r>
    </w:p>
    <w:p w:rsidR="00B77181" w:rsidRDefault="0051231A">
      <w:pPr>
        <w:pStyle w:val="BodyText"/>
        <w:spacing w:before="139"/>
      </w:pPr>
      <w:r>
        <w:rPr>
          <w:noProof/>
        </w:rPr>
        <w:drawing>
          <wp:anchor distT="0" distB="0" distL="0" distR="0" simplePos="0" relativeHeight="251663872" behindDoc="1" locked="0" layoutInCell="1" allowOverlap="1">
            <wp:simplePos x="0" y="0"/>
            <wp:positionH relativeFrom="page">
              <wp:posOffset>4043046</wp:posOffset>
            </wp:positionH>
            <wp:positionV relativeFrom="paragraph">
              <wp:posOffset>253003</wp:posOffset>
            </wp:positionV>
            <wp:extent cx="2493884" cy="1512951"/>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2493884" cy="1512951"/>
                    </a:xfrm>
                    <a:prstGeom prst="rect">
                      <a:avLst/>
                    </a:prstGeom>
                  </pic:spPr>
                </pic:pic>
              </a:graphicData>
            </a:graphic>
          </wp:anchor>
        </w:drawing>
      </w:r>
    </w:p>
    <w:p w:rsidR="00B77181" w:rsidRDefault="0051231A">
      <w:pPr>
        <w:pStyle w:val="Heading3"/>
        <w:spacing w:line="219" w:lineRule="exact"/>
        <w:ind w:left="330"/>
        <w:jc w:val="both"/>
      </w:pPr>
      <w:r>
        <w:t>Figure</w:t>
      </w:r>
      <w:r>
        <w:rPr>
          <w:spacing w:val="-8"/>
        </w:rPr>
        <w:t xml:space="preserve"> </w:t>
      </w:r>
      <w:r>
        <w:rPr>
          <w:spacing w:val="-5"/>
        </w:rPr>
        <w:t>5.:</w:t>
      </w:r>
    </w:p>
    <w:p w:rsidR="00B77181" w:rsidRDefault="0051231A">
      <w:pPr>
        <w:spacing w:before="5" w:line="230" w:lineRule="auto"/>
        <w:ind w:left="330" w:right="934"/>
        <w:jc w:val="both"/>
        <w:rPr>
          <w:rFonts w:ascii="Arial" w:hAnsi="Arial"/>
          <w:i/>
          <w:sz w:val="20"/>
        </w:rPr>
      </w:pPr>
      <w:r>
        <w:rPr>
          <w:rFonts w:ascii="Arial" w:hAnsi="Arial"/>
          <w:i/>
          <w:sz w:val="20"/>
        </w:rPr>
        <w:t>Schematic illustration of a gel polymer electrolyte (GPE) system showing Li</w:t>
      </w:r>
      <w:r>
        <w:rPr>
          <w:i/>
          <w:sz w:val="21"/>
        </w:rPr>
        <w:t>⁺</w:t>
      </w:r>
      <w:r>
        <w:rPr>
          <w:rFonts w:ascii="Arial" w:hAnsi="Arial"/>
          <w:i/>
          <w:sz w:val="20"/>
        </w:rPr>
        <w:t>/Na</w:t>
      </w:r>
      <w:r>
        <w:rPr>
          <w:i/>
          <w:sz w:val="21"/>
        </w:rPr>
        <w:t>⁺</w:t>
      </w:r>
      <w:r>
        <w:rPr>
          <w:i/>
          <w:sz w:val="21"/>
        </w:rPr>
        <w:t xml:space="preserve"> </w:t>
      </w:r>
      <w:r>
        <w:rPr>
          <w:rFonts w:ascii="Arial" w:hAnsi="Arial"/>
          <w:i/>
          <w:sz w:val="20"/>
        </w:rPr>
        <w:t>transport through polymer matrix, liquid retention,</w:t>
      </w:r>
      <w:r>
        <w:rPr>
          <w:rFonts w:ascii="Arial" w:hAnsi="Arial"/>
          <w:i/>
          <w:spacing w:val="-2"/>
          <w:sz w:val="20"/>
        </w:rPr>
        <w:t xml:space="preserve"> </w:t>
      </w:r>
      <w:r>
        <w:rPr>
          <w:rFonts w:ascii="Arial" w:hAnsi="Arial"/>
          <w:i/>
          <w:sz w:val="20"/>
        </w:rPr>
        <w:t>and</w:t>
      </w:r>
      <w:r>
        <w:rPr>
          <w:rFonts w:ascii="Arial" w:hAnsi="Arial"/>
          <w:i/>
          <w:spacing w:val="-4"/>
          <w:sz w:val="20"/>
        </w:rPr>
        <w:t xml:space="preserve"> </w:t>
      </w:r>
      <w:r>
        <w:rPr>
          <w:rFonts w:ascii="Arial" w:hAnsi="Arial"/>
          <w:i/>
          <w:sz w:val="20"/>
        </w:rPr>
        <w:t>stable</w:t>
      </w:r>
      <w:r>
        <w:rPr>
          <w:rFonts w:ascii="Arial" w:hAnsi="Arial"/>
          <w:i/>
          <w:spacing w:val="-4"/>
          <w:sz w:val="20"/>
        </w:rPr>
        <w:t xml:space="preserve"> </w:t>
      </w:r>
      <w:r>
        <w:rPr>
          <w:rFonts w:ascii="Arial" w:hAnsi="Arial"/>
          <w:i/>
          <w:sz w:val="20"/>
        </w:rPr>
        <w:t>electrode–electrolyte interface. Adapted from [2,5,8].</w:t>
      </w:r>
    </w:p>
    <w:p w:rsidR="00B77181" w:rsidRDefault="00B77181">
      <w:pPr>
        <w:pStyle w:val="BodyText"/>
        <w:spacing w:before="38"/>
        <w:rPr>
          <w:rFonts w:ascii="Arial"/>
          <w:i/>
        </w:rPr>
      </w:pPr>
    </w:p>
    <w:p w:rsidR="00B77181" w:rsidRDefault="0051231A">
      <w:pPr>
        <w:pStyle w:val="Heading1"/>
        <w:numPr>
          <w:ilvl w:val="1"/>
          <w:numId w:val="3"/>
        </w:numPr>
        <w:tabs>
          <w:tab w:val="left" w:pos="749"/>
        </w:tabs>
        <w:ind w:left="330" w:right="930" w:firstLine="0"/>
      </w:pPr>
      <w:r>
        <w:t>Structural</w:t>
      </w:r>
      <w:r>
        <w:rPr>
          <w:spacing w:val="37"/>
        </w:rPr>
        <w:t xml:space="preserve"> </w:t>
      </w:r>
      <w:r>
        <w:t>Design</w:t>
      </w:r>
      <w:r>
        <w:rPr>
          <w:spacing w:val="35"/>
        </w:rPr>
        <w:t xml:space="preserve"> </w:t>
      </w:r>
      <w:r>
        <w:t>and</w:t>
      </w:r>
      <w:r>
        <w:rPr>
          <w:spacing w:val="38"/>
        </w:rPr>
        <w:t xml:space="preserve"> </w:t>
      </w:r>
      <w:r>
        <w:t xml:space="preserve">Material </w:t>
      </w:r>
      <w:r>
        <w:rPr>
          <w:spacing w:val="-2"/>
        </w:rPr>
        <w:t>Engineering</w:t>
      </w:r>
    </w:p>
    <w:p w:rsidR="00B77181" w:rsidRDefault="0051231A">
      <w:pPr>
        <w:pStyle w:val="BodyText"/>
        <w:spacing w:before="4" w:line="235" w:lineRule="auto"/>
        <w:ind w:left="330" w:right="931"/>
        <w:jc w:val="both"/>
      </w:pPr>
      <w:r>
        <w:t>The</w:t>
      </w:r>
      <w:r>
        <w:rPr>
          <w:spacing w:val="40"/>
        </w:rPr>
        <w:t xml:space="preserve"> </w:t>
      </w:r>
      <w:r>
        <w:t>performance</w:t>
      </w:r>
      <w:r>
        <w:rPr>
          <w:spacing w:val="40"/>
        </w:rPr>
        <w:t xml:space="preserve"> </w:t>
      </w:r>
      <w:r>
        <w:t>of</w:t>
      </w:r>
      <w:r>
        <w:rPr>
          <w:spacing w:val="40"/>
        </w:rPr>
        <w:t xml:space="preserve"> </w:t>
      </w:r>
      <w:r>
        <w:t>GPEs</w:t>
      </w:r>
      <w:r>
        <w:rPr>
          <w:spacing w:val="40"/>
        </w:rPr>
        <w:t xml:space="preserve"> </w:t>
      </w:r>
      <w:r>
        <w:t>depends</w:t>
      </w:r>
      <w:r>
        <w:rPr>
          <w:spacing w:val="40"/>
        </w:rPr>
        <w:t xml:space="preserve"> </w:t>
      </w:r>
      <w:r>
        <w:t>heavily on polymer selection, filler type,</w:t>
      </w:r>
      <w:r>
        <w:rPr>
          <w:spacing w:val="40"/>
        </w:rPr>
        <w:t xml:space="preserve"> </w:t>
      </w:r>
      <w:r>
        <w:t>and crosslinking st</w:t>
      </w:r>
      <w:r>
        <w:t>rategy. Common</w:t>
      </w:r>
      <w:r>
        <w:rPr>
          <w:spacing w:val="40"/>
        </w:rPr>
        <w:t xml:space="preserve"> </w:t>
      </w:r>
      <w:r>
        <w:t>polymer hosts such as PEO provide</w:t>
      </w:r>
      <w:r>
        <w:rPr>
          <w:spacing w:val="80"/>
        </w:rPr>
        <w:t xml:space="preserve"> </w:t>
      </w:r>
      <w:r>
        <w:t>efficient lithium-ion conduction through segmental motion, whereas PVDF-HFP offers excellent electrochemical stability and mechanical strength [5]. Blending</w:t>
      </w:r>
      <w:r>
        <w:rPr>
          <w:spacing w:val="80"/>
        </w:rPr>
        <w:t xml:space="preserve"> </w:t>
      </w:r>
      <w:r>
        <w:t xml:space="preserve">these polymers or incorporating </w:t>
      </w:r>
      <w:r>
        <w:rPr>
          <w:rFonts w:ascii="Arial"/>
          <w:b/>
        </w:rPr>
        <w:t xml:space="preserve">ionic </w:t>
      </w:r>
      <w:r>
        <w:t xml:space="preserve">liquids can </w:t>
      </w:r>
      <w:r>
        <w:t xml:space="preserve">widen the electrochemical stability window and improve interfacial </w:t>
      </w:r>
      <w:r>
        <w:rPr>
          <w:spacing w:val="-2"/>
        </w:rPr>
        <w:t>contact.</w:t>
      </w:r>
    </w:p>
    <w:p w:rsidR="00B77181" w:rsidRDefault="00B77181">
      <w:pPr>
        <w:pStyle w:val="BodyText"/>
        <w:spacing w:before="7"/>
      </w:pPr>
    </w:p>
    <w:p w:rsidR="00B77181" w:rsidRDefault="0051231A">
      <w:pPr>
        <w:pStyle w:val="BodyText"/>
        <w:spacing w:line="237" w:lineRule="auto"/>
        <w:ind w:left="330" w:right="933"/>
        <w:jc w:val="both"/>
      </w:pPr>
      <w:r>
        <w:t>To</w:t>
      </w:r>
      <w:r>
        <w:rPr>
          <w:spacing w:val="-12"/>
        </w:rPr>
        <w:t xml:space="preserve"> </w:t>
      </w:r>
      <w:r>
        <w:t>overcome</w:t>
      </w:r>
      <w:r>
        <w:rPr>
          <w:spacing w:val="-11"/>
        </w:rPr>
        <w:t xml:space="preserve"> </w:t>
      </w:r>
      <w:r>
        <w:t>the</w:t>
      </w:r>
      <w:r>
        <w:rPr>
          <w:spacing w:val="-11"/>
        </w:rPr>
        <w:t xml:space="preserve"> </w:t>
      </w:r>
      <w:r>
        <w:t>intrinsic</w:t>
      </w:r>
      <w:r>
        <w:rPr>
          <w:spacing w:val="-11"/>
        </w:rPr>
        <w:t xml:space="preserve"> </w:t>
      </w:r>
      <w:r>
        <w:t>low</w:t>
      </w:r>
      <w:r>
        <w:rPr>
          <w:spacing w:val="-11"/>
        </w:rPr>
        <w:t xml:space="preserve"> </w:t>
      </w:r>
      <w:r>
        <w:t>ionic</w:t>
      </w:r>
      <w:r>
        <w:rPr>
          <w:spacing w:val="-11"/>
        </w:rPr>
        <w:t xml:space="preserve"> </w:t>
      </w:r>
      <w:r>
        <w:t>mobility of polymers, researchers have</w:t>
      </w:r>
      <w:r>
        <w:rPr>
          <w:spacing w:val="80"/>
        </w:rPr>
        <w:t xml:space="preserve"> </w:t>
      </w:r>
      <w:r>
        <w:t>incorporated</w:t>
      </w:r>
      <w:r>
        <w:rPr>
          <w:spacing w:val="40"/>
        </w:rPr>
        <w:t xml:space="preserve"> </w:t>
      </w:r>
      <w:r>
        <w:t>nanofillers</w:t>
      </w:r>
      <w:r>
        <w:rPr>
          <w:spacing w:val="40"/>
        </w:rPr>
        <w:t xml:space="preserve"> </w:t>
      </w:r>
      <w:r>
        <w:t>such</w:t>
      </w:r>
      <w:r>
        <w:rPr>
          <w:spacing w:val="40"/>
        </w:rPr>
        <w:t xml:space="preserve"> </w:t>
      </w:r>
      <w:r>
        <w:t>as</w:t>
      </w:r>
      <w:r>
        <w:rPr>
          <w:spacing w:val="40"/>
        </w:rPr>
        <w:t xml:space="preserve"> </w:t>
      </w:r>
      <w:proofErr w:type="spellStart"/>
      <w:r>
        <w:t>SiO</w:t>
      </w:r>
      <w:proofErr w:type="spellEnd"/>
      <w:r>
        <w:rPr>
          <w:rFonts w:ascii="Cambria Math" w:hAnsi="Cambria Math"/>
        </w:rPr>
        <w:t>₂</w:t>
      </w:r>
      <w:r>
        <w:t xml:space="preserve">, </w:t>
      </w:r>
      <w:proofErr w:type="spellStart"/>
      <w:r>
        <w:t>TiO</w:t>
      </w:r>
      <w:proofErr w:type="spellEnd"/>
      <w:r>
        <w:rPr>
          <w:rFonts w:ascii="Cambria Math" w:hAnsi="Cambria Math"/>
        </w:rPr>
        <w:t>₂</w:t>
      </w:r>
      <w:r>
        <w:t xml:space="preserve">, </w:t>
      </w:r>
      <w:proofErr w:type="spellStart"/>
      <w:r>
        <w:t>Al</w:t>
      </w:r>
      <w:r>
        <w:rPr>
          <w:rFonts w:ascii="Cambria Math" w:hAnsi="Cambria Math"/>
        </w:rPr>
        <w:t>₂</w:t>
      </w:r>
      <w:r>
        <w:t>O</w:t>
      </w:r>
      <w:proofErr w:type="spellEnd"/>
      <w:r>
        <w:rPr>
          <w:rFonts w:ascii="Cambria Math" w:hAnsi="Cambria Math"/>
        </w:rPr>
        <w:t>₃</w:t>
      </w:r>
      <w:r>
        <w:t>, and graphene oxide (GO) into the GPE matrix [8,9]. These nanofillers not only enhance ionic conductivity by disrupting polymer crystallinity but also reinforce</w:t>
      </w:r>
      <w:r>
        <w:rPr>
          <w:spacing w:val="-3"/>
        </w:rPr>
        <w:t xml:space="preserve"> </w:t>
      </w:r>
      <w:r>
        <w:t>mechanical</w:t>
      </w:r>
      <w:r>
        <w:rPr>
          <w:spacing w:val="-2"/>
        </w:rPr>
        <w:t xml:space="preserve"> </w:t>
      </w:r>
      <w:r>
        <w:t>integrity,</w:t>
      </w:r>
      <w:r>
        <w:rPr>
          <w:spacing w:val="-1"/>
        </w:rPr>
        <w:t xml:space="preserve"> </w:t>
      </w:r>
      <w:r>
        <w:t>allowing</w:t>
      </w:r>
      <w:r>
        <w:rPr>
          <w:spacing w:val="-3"/>
        </w:rPr>
        <w:t xml:space="preserve"> </w:t>
      </w:r>
      <w:r>
        <w:t>the electrolyte to resist volume deformation under</w:t>
      </w:r>
      <w:r>
        <w:rPr>
          <w:spacing w:val="61"/>
          <w:w w:val="150"/>
        </w:rPr>
        <w:t xml:space="preserve"> </w:t>
      </w:r>
      <w:r>
        <w:t>cycling.</w:t>
      </w:r>
      <w:r>
        <w:rPr>
          <w:spacing w:val="58"/>
          <w:w w:val="150"/>
        </w:rPr>
        <w:t xml:space="preserve"> </w:t>
      </w:r>
      <w:r>
        <w:t>Fun</w:t>
      </w:r>
      <w:r>
        <w:t>ctionalized</w:t>
      </w:r>
      <w:r>
        <w:rPr>
          <w:spacing w:val="59"/>
          <w:w w:val="150"/>
        </w:rPr>
        <w:t xml:space="preserve"> </w:t>
      </w:r>
      <w:r>
        <w:rPr>
          <w:spacing w:val="-2"/>
        </w:rPr>
        <w:t>nanofillers</w:t>
      </w:r>
    </w:p>
    <w:p w:rsidR="00B77181" w:rsidRDefault="00B77181">
      <w:pPr>
        <w:pStyle w:val="BodyText"/>
        <w:spacing w:line="237" w:lineRule="auto"/>
        <w:jc w:val="both"/>
        <w:sectPr w:rsidR="00B77181">
          <w:type w:val="continuous"/>
          <w:pgSz w:w="12240" w:h="15840"/>
          <w:pgMar w:top="220" w:right="1080" w:bottom="280" w:left="1800" w:header="32" w:footer="0" w:gutter="0"/>
          <w:cols w:num="2" w:space="720" w:equalWidth="0">
            <w:col w:w="4005" w:space="346"/>
            <w:col w:w="5009"/>
          </w:cols>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91"/>
      </w:pPr>
    </w:p>
    <w:p w:rsidR="00B77181" w:rsidRDefault="00B77181">
      <w:pPr>
        <w:pStyle w:val="BodyText"/>
        <w:sectPr w:rsidR="00B77181">
          <w:pgSz w:w="12240" w:h="15840"/>
          <w:pgMar w:top="300" w:right="1080" w:bottom="280" w:left="1800" w:header="32" w:footer="0" w:gutter="0"/>
          <w:cols w:space="720"/>
        </w:sectPr>
      </w:pPr>
    </w:p>
    <w:p w:rsidR="00B77181" w:rsidRDefault="0051231A">
      <w:pPr>
        <w:pStyle w:val="BodyText"/>
        <w:spacing w:before="99" w:line="235" w:lineRule="auto"/>
        <w:ind w:left="216" w:right="43"/>
        <w:jc w:val="both"/>
      </w:pPr>
      <w:proofErr w:type="gramStart"/>
      <w:r>
        <w:t>additionally</w:t>
      </w:r>
      <w:proofErr w:type="gramEnd"/>
      <w:r>
        <w:t xml:space="preserve"> promote Li</w:t>
      </w:r>
      <w:r>
        <w:rPr>
          <w:rFonts w:ascii="Cambria Math" w:hAnsi="Cambria Math"/>
        </w:rPr>
        <w:t>⁺</w:t>
      </w:r>
      <w:r>
        <w:rPr>
          <w:rFonts w:ascii="Cambria Math" w:hAnsi="Cambria Math"/>
        </w:rPr>
        <w:t xml:space="preserve"> </w:t>
      </w:r>
      <w:r>
        <w:t xml:space="preserve">coordination, facilitating ion hopping across polymer </w:t>
      </w:r>
      <w:r>
        <w:rPr>
          <w:spacing w:val="-2"/>
        </w:rPr>
        <w:t>chains.</w:t>
      </w:r>
    </w:p>
    <w:p w:rsidR="00B77181" w:rsidRDefault="00B77181">
      <w:pPr>
        <w:pStyle w:val="BodyText"/>
        <w:spacing w:before="5"/>
      </w:pPr>
    </w:p>
    <w:p w:rsidR="00B77181" w:rsidRDefault="0051231A">
      <w:pPr>
        <w:pStyle w:val="BodyText"/>
        <w:spacing w:line="235" w:lineRule="auto"/>
        <w:ind w:left="216" w:right="40"/>
        <w:jc w:val="both"/>
      </w:pPr>
      <w:r w:rsidRPr="00146ED6">
        <w:rPr>
          <w:highlight w:val="yellow"/>
        </w:rPr>
        <w:t xml:space="preserve">Crosslinking strategies—such as in situ </w:t>
      </w:r>
      <w:proofErr w:type="spellStart"/>
      <w:r w:rsidR="00FD4835" w:rsidRPr="00146ED6">
        <w:rPr>
          <w:highlight w:val="yellow"/>
        </w:rPr>
        <w:t>polymeri</w:t>
      </w:r>
      <w:r w:rsidR="00FD4835" w:rsidRPr="00146ED6">
        <w:rPr>
          <w:highlight w:val="yellow"/>
        </w:rPr>
        <w:t>s</w:t>
      </w:r>
      <w:r w:rsidR="00FD4835" w:rsidRPr="00146ED6">
        <w:rPr>
          <w:highlight w:val="yellow"/>
        </w:rPr>
        <w:t>ation</w:t>
      </w:r>
      <w:proofErr w:type="spellEnd"/>
      <w:r w:rsidR="00FD4835" w:rsidRPr="00146ED6">
        <w:rPr>
          <w:highlight w:val="yellow"/>
        </w:rPr>
        <w:t xml:space="preserve"> </w:t>
      </w:r>
      <w:r w:rsidRPr="00146ED6">
        <w:rPr>
          <w:highlight w:val="yellow"/>
        </w:rPr>
        <w:t>or UV-induced gelation— enable uniform ion pathways and prevent phase</w:t>
      </w:r>
      <w:r>
        <w:t xml:space="preserve"> separation, resulting in enhanced thermal and electrochemical stability</w:t>
      </w:r>
      <w:r>
        <w:rPr>
          <w:spacing w:val="40"/>
        </w:rPr>
        <w:t xml:space="preserve"> </w:t>
      </w:r>
      <w:r>
        <w:t xml:space="preserve">[9,10]. Such modifications yield GPEs that remain flexible </w:t>
      </w:r>
      <w:r>
        <w:t>and conductive even under elevated temperatures, making them ideal for high-performance and high-voltage battery systems.</w:t>
      </w:r>
    </w:p>
    <w:p w:rsidR="00B77181" w:rsidRDefault="00B77181">
      <w:pPr>
        <w:pStyle w:val="BodyText"/>
        <w:spacing w:before="7"/>
      </w:pPr>
    </w:p>
    <w:p w:rsidR="00B77181" w:rsidRDefault="0051231A">
      <w:pPr>
        <w:pStyle w:val="Heading1"/>
        <w:numPr>
          <w:ilvl w:val="1"/>
          <w:numId w:val="2"/>
        </w:numPr>
        <w:tabs>
          <w:tab w:val="left" w:pos="772"/>
          <w:tab w:val="left" w:pos="1760"/>
          <w:tab w:val="left" w:pos="3571"/>
        </w:tabs>
        <w:ind w:right="38" w:firstLine="0"/>
      </w:pPr>
      <w:r>
        <w:rPr>
          <w:spacing w:val="-2"/>
        </w:rPr>
        <w:t>Recent</w:t>
      </w:r>
      <w:r>
        <w:tab/>
      </w:r>
      <w:r>
        <w:rPr>
          <w:spacing w:val="-2"/>
        </w:rPr>
        <w:t>Advancements</w:t>
      </w:r>
      <w:r>
        <w:tab/>
      </w:r>
      <w:r>
        <w:rPr>
          <w:spacing w:val="-4"/>
        </w:rPr>
        <w:t xml:space="preserve">and </w:t>
      </w:r>
      <w:r>
        <w:t>Functional Innovations</w:t>
      </w:r>
    </w:p>
    <w:p w:rsidR="00B77181" w:rsidRDefault="0051231A">
      <w:pPr>
        <w:pStyle w:val="BodyText"/>
        <w:tabs>
          <w:tab w:val="left" w:pos="2170"/>
          <w:tab w:val="left" w:pos="3326"/>
        </w:tabs>
        <w:spacing w:before="241" w:line="235" w:lineRule="auto"/>
        <w:ind w:left="216" w:right="40"/>
        <w:jc w:val="both"/>
      </w:pPr>
      <w:r>
        <w:t xml:space="preserve">The next generation of gel polymer electrolytes (GPEs) has evolved beyond basic ionic </w:t>
      </w:r>
      <w:r>
        <w:t xml:space="preserve">transport materials to become multi-functional, adaptive systems that respond intelligently to mechanical and </w:t>
      </w:r>
      <w:r>
        <w:rPr>
          <w:spacing w:val="-2"/>
        </w:rPr>
        <w:t>electrochemical</w:t>
      </w:r>
      <w:r>
        <w:tab/>
      </w:r>
      <w:r>
        <w:rPr>
          <w:spacing w:val="-2"/>
        </w:rPr>
        <w:t>stress.</w:t>
      </w:r>
      <w:r>
        <w:tab/>
      </w:r>
      <w:r>
        <w:rPr>
          <w:spacing w:val="-2"/>
        </w:rPr>
        <w:t xml:space="preserve">Recent </w:t>
      </w:r>
      <w:r>
        <w:t>developments have introduced self-</w:t>
      </w:r>
      <w:r>
        <w:t>healing polymer networks capable of autonomously repairing micro</w:t>
      </w:r>
      <w:r>
        <w:t>cracks and main</w:t>
      </w:r>
      <w:r>
        <w:t>taining interfacial integrity during prolonged cycling, thereby extending electrolyte</w:t>
      </w:r>
      <w:r>
        <w:rPr>
          <w:spacing w:val="-5"/>
        </w:rPr>
        <w:t xml:space="preserve"> </w:t>
      </w:r>
      <w:r>
        <w:t>lifespan.</w:t>
      </w:r>
      <w:r>
        <w:rPr>
          <w:spacing w:val="-5"/>
        </w:rPr>
        <w:t xml:space="preserve"> </w:t>
      </w:r>
      <w:r>
        <w:t>In</w:t>
      </w:r>
      <w:r>
        <w:rPr>
          <w:spacing w:val="-5"/>
        </w:rPr>
        <w:t xml:space="preserve"> </w:t>
      </w:r>
      <w:r>
        <w:t>parallel,</w:t>
      </w:r>
      <w:r>
        <w:rPr>
          <w:spacing w:val="-5"/>
        </w:rPr>
        <w:t xml:space="preserve"> </w:t>
      </w:r>
      <w:r>
        <w:t>ionic</w:t>
      </w:r>
      <w:r>
        <w:rPr>
          <w:spacing w:val="-6"/>
        </w:rPr>
        <w:t xml:space="preserve"> </w:t>
      </w:r>
      <w:r>
        <w:t>liquid–</w:t>
      </w:r>
      <w:r>
        <w:t>based GPEs have gained prominence due</w:t>
      </w:r>
      <w:r>
        <w:rPr>
          <w:spacing w:val="80"/>
          <w:w w:val="150"/>
        </w:rPr>
        <w:t xml:space="preserve"> </w:t>
      </w:r>
      <w:r>
        <w:t xml:space="preserve">to their high ionic conductivity, negligible volatility, and non-flammable nature, making them </w:t>
      </w:r>
      <w:r>
        <w:t xml:space="preserve">ideal for applications requiring both thermal stability and safety </w:t>
      </w:r>
      <w:r>
        <w:rPr>
          <w:spacing w:val="-2"/>
        </w:rPr>
        <w:t>[2,9].</w:t>
      </w:r>
    </w:p>
    <w:p w:rsidR="00B77181" w:rsidRDefault="00B77181">
      <w:pPr>
        <w:pStyle w:val="BodyText"/>
        <w:spacing w:before="10"/>
      </w:pPr>
    </w:p>
    <w:p w:rsidR="00B77181" w:rsidRDefault="0051231A">
      <w:pPr>
        <w:pStyle w:val="BodyText"/>
        <w:spacing w:line="235" w:lineRule="auto"/>
        <w:ind w:left="216" w:right="41"/>
        <w:jc w:val="both"/>
      </w:pPr>
      <w:r>
        <w:t>Further innovation has emerged through the development of hybrid solid–gel architectures, which merge the flexibility and interfacial compatibility of GPEs with the</w:t>
      </w:r>
      <w:r>
        <w:rPr>
          <w:spacing w:val="-2"/>
        </w:rPr>
        <w:t xml:space="preserve"> </w:t>
      </w:r>
      <w:r>
        <w:t>mechanical</w:t>
      </w:r>
      <w:r>
        <w:rPr>
          <w:spacing w:val="-2"/>
        </w:rPr>
        <w:t xml:space="preserve"> </w:t>
      </w:r>
      <w:r>
        <w:t>rigid</w:t>
      </w:r>
      <w:r>
        <w:t>ity</w:t>
      </w:r>
      <w:r>
        <w:rPr>
          <w:spacing w:val="-5"/>
        </w:rPr>
        <w:t xml:space="preserve"> </w:t>
      </w:r>
      <w:r>
        <w:t xml:space="preserve">of solid electrolytes. These composite systems offer improved electrochemical stability and mechanical durability, particularly suited </w:t>
      </w:r>
      <w:proofErr w:type="gramStart"/>
      <w:r w:rsidRPr="00146ED6">
        <w:rPr>
          <w:highlight w:val="yellow"/>
        </w:rPr>
        <w:t xml:space="preserve">for </w:t>
      </w:r>
      <w:r w:rsidRPr="00146ED6">
        <w:rPr>
          <w:highlight w:val="yellow"/>
        </w:rPr>
        <w:t xml:space="preserve"> </w:t>
      </w:r>
      <w:r w:rsidR="00AE1A24" w:rsidRPr="00146ED6">
        <w:rPr>
          <w:highlight w:val="yellow"/>
        </w:rPr>
        <w:t>high</w:t>
      </w:r>
      <w:proofErr w:type="gramEnd"/>
      <w:r w:rsidR="00AE1A24" w:rsidRPr="00146ED6">
        <w:rPr>
          <w:highlight w:val="yellow"/>
        </w:rPr>
        <w:t>-</w:t>
      </w:r>
      <w:r w:rsidRPr="00146ED6">
        <w:rPr>
          <w:highlight w:val="yellow"/>
        </w:rPr>
        <w:t>energy-density devices such as electric vehicles and grid-scale batteries [10]. Complementing these material ad</w:t>
      </w:r>
      <w:r w:rsidRPr="00146ED6">
        <w:rPr>
          <w:highlight w:val="yellow"/>
        </w:rPr>
        <w:t xml:space="preserve">vances, AI-assisted material </w:t>
      </w:r>
      <w:proofErr w:type="spellStart"/>
      <w:r w:rsidR="00AE1A24">
        <w:t>optimi</w:t>
      </w:r>
      <w:r w:rsidR="00AE1A24">
        <w:t>s</w:t>
      </w:r>
      <w:r w:rsidR="00AE1A24">
        <w:t>ation</w:t>
      </w:r>
      <w:proofErr w:type="spellEnd"/>
      <w:r w:rsidR="00AE1A24">
        <w:t xml:space="preserve"> </w:t>
      </w:r>
      <w:r>
        <w:t>has recently been employed to predict ideal polymer–salt–filler ratios, balance ionic mobility</w:t>
      </w:r>
      <w:r>
        <w:rPr>
          <w:spacing w:val="66"/>
          <w:w w:val="150"/>
        </w:rPr>
        <w:t xml:space="preserve"> </w:t>
      </w:r>
      <w:r>
        <w:t>with</w:t>
      </w:r>
      <w:r>
        <w:rPr>
          <w:spacing w:val="68"/>
          <w:w w:val="150"/>
        </w:rPr>
        <w:t xml:space="preserve"> </w:t>
      </w:r>
      <w:r>
        <w:t>mechanical</w:t>
      </w:r>
      <w:r>
        <w:rPr>
          <w:spacing w:val="70"/>
          <w:w w:val="150"/>
        </w:rPr>
        <w:t xml:space="preserve"> </w:t>
      </w:r>
      <w:r>
        <w:t>strength,</w:t>
      </w:r>
      <w:r>
        <w:rPr>
          <w:spacing w:val="71"/>
          <w:w w:val="150"/>
        </w:rPr>
        <w:t xml:space="preserve"> </w:t>
      </w:r>
      <w:r>
        <w:rPr>
          <w:spacing w:val="-5"/>
        </w:rPr>
        <w:t>and</w:t>
      </w:r>
    </w:p>
    <w:p w:rsidR="00B77181" w:rsidRDefault="0051231A">
      <w:pPr>
        <w:pStyle w:val="BodyText"/>
        <w:spacing w:before="94" w:line="235" w:lineRule="auto"/>
        <w:ind w:left="216" w:right="937"/>
        <w:jc w:val="both"/>
      </w:pPr>
      <w:r>
        <w:br w:type="column"/>
      </w:r>
      <w:r>
        <w:t>accelerate formulation discovery through data-driven modelling [11].</w:t>
      </w:r>
    </w:p>
    <w:p w:rsidR="00B77181" w:rsidRDefault="00B77181">
      <w:pPr>
        <w:pStyle w:val="BodyText"/>
        <w:spacing w:before="7"/>
      </w:pPr>
    </w:p>
    <w:p w:rsidR="00B77181" w:rsidRDefault="0051231A">
      <w:pPr>
        <w:pStyle w:val="BodyText"/>
        <w:tabs>
          <w:tab w:val="left" w:pos="1650"/>
          <w:tab w:val="left" w:pos="2542"/>
          <w:tab w:val="left" w:pos="3801"/>
        </w:tabs>
        <w:spacing w:line="235" w:lineRule="auto"/>
        <w:ind w:left="216" w:right="932"/>
        <w:jc w:val="both"/>
      </w:pPr>
      <w:r>
        <w:t>Additionally, sodi</w:t>
      </w:r>
      <w:r>
        <w:t>um-ion GPEs are gaining attention as sustainable and cost-effective alternatives for large-scale energy storage. Sodium-compatible polymer hosts with tailored side-chain chemistry have demonstrated efficient Na</w:t>
      </w:r>
      <w:r>
        <w:rPr>
          <w:rFonts w:ascii="Cambria Math" w:hAnsi="Cambria Math"/>
        </w:rPr>
        <w:t>⁺</w:t>
      </w:r>
      <w:r>
        <w:rPr>
          <w:rFonts w:ascii="Cambria Math" w:hAnsi="Cambria Math"/>
        </w:rPr>
        <w:t xml:space="preserve"> </w:t>
      </w:r>
      <w:r>
        <w:t>transport and high thermal and chemical stab</w:t>
      </w:r>
      <w:r>
        <w:t xml:space="preserve">ility, </w:t>
      </w:r>
      <w:r>
        <w:rPr>
          <w:spacing w:val="-2"/>
        </w:rPr>
        <w:t>supporting</w:t>
      </w:r>
      <w:r>
        <w:tab/>
      </w:r>
      <w:r>
        <w:rPr>
          <w:spacing w:val="-4"/>
        </w:rPr>
        <w:t>their</w:t>
      </w:r>
      <w:r>
        <w:tab/>
      </w:r>
      <w:r>
        <w:rPr>
          <w:spacing w:val="-2"/>
        </w:rPr>
        <w:t>potential</w:t>
      </w:r>
      <w:r>
        <w:tab/>
      </w:r>
      <w:r>
        <w:rPr>
          <w:spacing w:val="-8"/>
        </w:rPr>
        <w:t>in</w:t>
      </w:r>
      <w:r>
        <w:t xml:space="preserve"> environmentally benign, grid-oriented applications [8].</w:t>
      </w:r>
    </w:p>
    <w:p w:rsidR="00B77181" w:rsidRDefault="00B77181">
      <w:pPr>
        <w:pStyle w:val="BodyText"/>
        <w:spacing w:before="9"/>
      </w:pPr>
    </w:p>
    <w:p w:rsidR="00B77181" w:rsidRDefault="0051231A">
      <w:pPr>
        <w:pStyle w:val="Heading1"/>
        <w:numPr>
          <w:ilvl w:val="1"/>
          <w:numId w:val="2"/>
        </w:numPr>
        <w:tabs>
          <w:tab w:val="left" w:pos="921"/>
          <w:tab w:val="left" w:pos="2490"/>
          <w:tab w:val="left" w:pos="3277"/>
        </w:tabs>
        <w:ind w:right="932" w:firstLine="0"/>
      </w:pPr>
      <w:r>
        <w:rPr>
          <w:spacing w:val="-2"/>
        </w:rPr>
        <w:t>Challenges</w:t>
      </w:r>
      <w:r>
        <w:tab/>
      </w:r>
      <w:r>
        <w:rPr>
          <w:spacing w:val="-4"/>
        </w:rPr>
        <w:t>and</w:t>
      </w:r>
      <w:r>
        <w:tab/>
      </w:r>
      <w:r>
        <w:rPr>
          <w:spacing w:val="-2"/>
        </w:rPr>
        <w:t>Future Directions</w:t>
      </w:r>
    </w:p>
    <w:p w:rsidR="00B77181" w:rsidRDefault="0051231A">
      <w:pPr>
        <w:pStyle w:val="BodyText"/>
        <w:spacing w:before="4" w:line="235" w:lineRule="auto"/>
        <w:ind w:left="216" w:right="934"/>
        <w:jc w:val="both"/>
      </w:pPr>
      <w:r>
        <w:t xml:space="preserve">Despite </w:t>
      </w:r>
      <w:r w:rsidRPr="00146ED6">
        <w:rPr>
          <w:highlight w:val="yellow"/>
        </w:rPr>
        <w:t xml:space="preserve">rapid progress, several technical challenges limit the large-scale </w:t>
      </w:r>
      <w:proofErr w:type="spellStart"/>
      <w:r w:rsidR="00FD4835" w:rsidRPr="00146ED6">
        <w:rPr>
          <w:highlight w:val="yellow"/>
        </w:rPr>
        <w:t>commerciali</w:t>
      </w:r>
      <w:r w:rsidR="00FD4835" w:rsidRPr="00146ED6">
        <w:rPr>
          <w:highlight w:val="yellow"/>
        </w:rPr>
        <w:t>s</w:t>
      </w:r>
      <w:r w:rsidR="00FD4835" w:rsidRPr="00146ED6">
        <w:rPr>
          <w:highlight w:val="yellow"/>
        </w:rPr>
        <w:t>ation</w:t>
      </w:r>
      <w:proofErr w:type="spellEnd"/>
      <w:r w:rsidR="00FD4835" w:rsidRPr="00146ED6">
        <w:rPr>
          <w:highlight w:val="yellow"/>
        </w:rPr>
        <w:t xml:space="preserve"> </w:t>
      </w:r>
      <w:r w:rsidRPr="00146ED6">
        <w:rPr>
          <w:highlight w:val="yellow"/>
        </w:rPr>
        <w:t>of GPEs:</w:t>
      </w:r>
    </w:p>
    <w:p w:rsidR="00B77181" w:rsidRDefault="00B77181">
      <w:pPr>
        <w:pStyle w:val="BodyText"/>
        <w:spacing w:before="5"/>
      </w:pPr>
    </w:p>
    <w:p w:rsidR="00B77181" w:rsidRDefault="0051231A">
      <w:pPr>
        <w:pStyle w:val="BodyText"/>
        <w:spacing w:line="235" w:lineRule="auto"/>
        <w:ind w:left="216" w:right="931"/>
        <w:jc w:val="both"/>
      </w:pPr>
      <w:r>
        <w:t>Limited long-term stability due to solvent evaporation and polymer degradation over prolonged cycling. Reduced conductivity at low temperatures, restricting all-climate usability. Complex processing routes for large-area,</w:t>
      </w:r>
      <w:r>
        <w:rPr>
          <w:spacing w:val="80"/>
        </w:rPr>
        <w:t xml:space="preserve"> </w:t>
      </w:r>
      <w:r>
        <w:t>defect-free</w:t>
      </w:r>
      <w:r>
        <w:rPr>
          <w:spacing w:val="80"/>
        </w:rPr>
        <w:t xml:space="preserve"> </w:t>
      </w:r>
      <w:r>
        <w:t>membranes.</w:t>
      </w:r>
      <w:r>
        <w:rPr>
          <w:spacing w:val="40"/>
        </w:rPr>
        <w:t xml:space="preserve"> </w:t>
      </w:r>
      <w:r>
        <w:t xml:space="preserve">Trade-offs </w:t>
      </w:r>
      <w:r>
        <w:t>between ionic conductivity and mechanical</w:t>
      </w:r>
      <w:r>
        <w:rPr>
          <w:spacing w:val="-1"/>
        </w:rPr>
        <w:t xml:space="preserve"> </w:t>
      </w:r>
      <w:r>
        <w:t>strength, which remain difficult to</w:t>
      </w:r>
      <w:r>
        <w:rPr>
          <w:spacing w:val="40"/>
        </w:rPr>
        <w:t xml:space="preserve"> </w:t>
      </w:r>
      <w:r>
        <w:t>balance</w:t>
      </w:r>
      <w:r>
        <w:rPr>
          <w:spacing w:val="40"/>
        </w:rPr>
        <w:t xml:space="preserve"> </w:t>
      </w:r>
      <w:r>
        <w:t>[9,10].</w:t>
      </w:r>
      <w:r w:rsidR="000A56C2">
        <w:t xml:space="preserve"> </w:t>
      </w:r>
      <w:proofErr w:type="gramStart"/>
      <w:r>
        <w:t>Future</w:t>
      </w:r>
      <w:proofErr w:type="gramEnd"/>
      <w:r>
        <w:rPr>
          <w:spacing w:val="40"/>
        </w:rPr>
        <w:t xml:space="preserve"> </w:t>
      </w:r>
      <w:r>
        <w:t>development must focus on hybrid polymer frameworks, where covalently bonded inorganic</w:t>
      </w:r>
      <w:r>
        <w:rPr>
          <w:spacing w:val="80"/>
        </w:rPr>
        <w:t xml:space="preserve"> </w:t>
      </w:r>
      <w:r>
        <w:t xml:space="preserve">clusters and flexible organic chains deliver both robustness and ion </w:t>
      </w:r>
      <w:r>
        <w:t>mobility.</w:t>
      </w:r>
      <w:r>
        <w:rPr>
          <w:spacing w:val="40"/>
        </w:rPr>
        <w:t xml:space="preserve"> </w:t>
      </w:r>
      <w:r>
        <w:t>Advanced simulation models and</w:t>
      </w:r>
      <w:r>
        <w:rPr>
          <w:spacing w:val="80"/>
          <w:w w:val="150"/>
        </w:rPr>
        <w:t xml:space="preserve"> </w:t>
      </w:r>
      <w:r>
        <w:t>operando</w:t>
      </w:r>
      <w:r>
        <w:rPr>
          <w:spacing w:val="40"/>
        </w:rPr>
        <w:t xml:space="preserve"> </w:t>
      </w:r>
      <w:proofErr w:type="spellStart"/>
      <w:r w:rsidR="000A56C2" w:rsidRPr="00146ED6">
        <w:rPr>
          <w:highlight w:val="yellow"/>
        </w:rPr>
        <w:t>characteri</w:t>
      </w:r>
      <w:r w:rsidR="000A56C2" w:rsidRPr="00146ED6">
        <w:rPr>
          <w:highlight w:val="yellow"/>
        </w:rPr>
        <w:t>s</w:t>
      </w:r>
      <w:r w:rsidR="000A56C2" w:rsidRPr="00146ED6">
        <w:rPr>
          <w:highlight w:val="yellow"/>
        </w:rPr>
        <w:t>ation</w:t>
      </w:r>
      <w:proofErr w:type="spellEnd"/>
      <w:r w:rsidR="000A56C2" w:rsidRPr="00146ED6">
        <w:rPr>
          <w:spacing w:val="40"/>
          <w:highlight w:val="yellow"/>
        </w:rPr>
        <w:t xml:space="preserve"> </w:t>
      </w:r>
      <w:r w:rsidRPr="00146ED6">
        <w:rPr>
          <w:highlight w:val="yellow"/>
        </w:rPr>
        <w:t>techniques</w:t>
      </w:r>
      <w:r w:rsidRPr="00146ED6">
        <w:rPr>
          <w:spacing w:val="40"/>
          <w:highlight w:val="yellow"/>
        </w:rPr>
        <w:t xml:space="preserve"> </w:t>
      </w:r>
      <w:r w:rsidRPr="00146ED6">
        <w:rPr>
          <w:highlight w:val="yellow"/>
        </w:rPr>
        <w:t>such as EIS and Raman mapping will</w:t>
      </w:r>
      <w:r w:rsidRPr="00146ED6">
        <w:rPr>
          <w:spacing w:val="40"/>
          <w:highlight w:val="yellow"/>
        </w:rPr>
        <w:t xml:space="preserve"> </w:t>
      </w:r>
      <w:r w:rsidRPr="00146ED6">
        <w:rPr>
          <w:highlight w:val="yellow"/>
        </w:rPr>
        <w:t>further</w:t>
      </w:r>
      <w:r w:rsidRPr="00146ED6">
        <w:rPr>
          <w:spacing w:val="-4"/>
          <w:highlight w:val="yellow"/>
        </w:rPr>
        <w:t xml:space="preserve"> </w:t>
      </w:r>
      <w:r w:rsidRPr="00146ED6">
        <w:rPr>
          <w:highlight w:val="yellow"/>
        </w:rPr>
        <w:t>elucidate</w:t>
      </w:r>
      <w:r w:rsidRPr="00146ED6">
        <w:rPr>
          <w:spacing w:val="-2"/>
          <w:highlight w:val="yellow"/>
        </w:rPr>
        <w:t xml:space="preserve"> </w:t>
      </w:r>
      <w:r w:rsidRPr="00146ED6">
        <w:rPr>
          <w:highlight w:val="yellow"/>
        </w:rPr>
        <w:t>ion</w:t>
      </w:r>
      <w:r w:rsidRPr="00146ED6">
        <w:rPr>
          <w:spacing w:val="-4"/>
          <w:highlight w:val="yellow"/>
        </w:rPr>
        <w:t xml:space="preserve"> </w:t>
      </w:r>
      <w:r w:rsidRPr="00146ED6">
        <w:rPr>
          <w:highlight w:val="yellow"/>
        </w:rPr>
        <w:t>transport</w:t>
      </w:r>
      <w:r w:rsidRPr="00146ED6">
        <w:rPr>
          <w:spacing w:val="-4"/>
          <w:highlight w:val="yellow"/>
        </w:rPr>
        <w:t xml:space="preserve"> </w:t>
      </w:r>
      <w:r w:rsidRPr="00146ED6">
        <w:rPr>
          <w:highlight w:val="yellow"/>
        </w:rPr>
        <w:t xml:space="preserve">mechanisms and guide molecular-level </w:t>
      </w:r>
      <w:proofErr w:type="spellStart"/>
      <w:r w:rsidR="000A56C2" w:rsidRPr="00146ED6">
        <w:rPr>
          <w:highlight w:val="yellow"/>
        </w:rPr>
        <w:t>optimi</w:t>
      </w:r>
      <w:r w:rsidR="000A56C2" w:rsidRPr="00146ED6">
        <w:rPr>
          <w:highlight w:val="yellow"/>
        </w:rPr>
        <w:t>s</w:t>
      </w:r>
      <w:r w:rsidR="000A56C2" w:rsidRPr="00146ED6">
        <w:rPr>
          <w:highlight w:val="yellow"/>
        </w:rPr>
        <w:t>ation</w:t>
      </w:r>
      <w:proofErr w:type="spellEnd"/>
      <w:r w:rsidR="000A56C2" w:rsidRPr="00146ED6">
        <w:rPr>
          <w:spacing w:val="40"/>
          <w:highlight w:val="yellow"/>
        </w:rPr>
        <w:t xml:space="preserve"> </w:t>
      </w:r>
      <w:r w:rsidRPr="00146ED6">
        <w:rPr>
          <w:spacing w:val="-2"/>
          <w:highlight w:val="yellow"/>
        </w:rPr>
        <w:t>[11].</w:t>
      </w:r>
    </w:p>
    <w:p w:rsidR="00B77181" w:rsidRDefault="00B77181">
      <w:pPr>
        <w:pStyle w:val="BodyText"/>
        <w:spacing w:before="11"/>
      </w:pPr>
    </w:p>
    <w:p w:rsidR="00B77181" w:rsidRDefault="0051231A">
      <w:pPr>
        <w:pStyle w:val="BodyText"/>
        <w:spacing w:line="235" w:lineRule="auto"/>
        <w:ind w:left="216" w:right="932"/>
        <w:jc w:val="both"/>
      </w:pPr>
      <w:r>
        <w:t xml:space="preserve">In summary, Gel Polymer Electrolytes (GPEs) represent </w:t>
      </w:r>
      <w:r>
        <w:t>a cornerstone of safe, flexible, and high-performance energy storage systems. Through continuous innovation</w:t>
      </w:r>
      <w:r>
        <w:rPr>
          <w:spacing w:val="-12"/>
        </w:rPr>
        <w:t xml:space="preserve"> </w:t>
      </w:r>
      <w:r>
        <w:t>in</w:t>
      </w:r>
      <w:r>
        <w:rPr>
          <w:spacing w:val="-11"/>
        </w:rPr>
        <w:t xml:space="preserve"> </w:t>
      </w:r>
      <w:r>
        <w:t>polymer</w:t>
      </w:r>
      <w:r>
        <w:rPr>
          <w:spacing w:val="-11"/>
        </w:rPr>
        <w:t xml:space="preserve"> </w:t>
      </w:r>
      <w:r>
        <w:t>chemistry,</w:t>
      </w:r>
      <w:r>
        <w:rPr>
          <w:spacing w:val="-11"/>
        </w:rPr>
        <w:t xml:space="preserve"> </w:t>
      </w:r>
      <w:r>
        <w:t>Nano</w:t>
      </w:r>
      <w:r>
        <w:rPr>
          <w:spacing w:val="-11"/>
        </w:rPr>
        <w:t xml:space="preserve"> </w:t>
      </w:r>
      <w:r>
        <w:t xml:space="preserve">filler engineering, and hybrid design, GPEs are </w:t>
      </w:r>
      <w:r w:rsidRPr="00146ED6">
        <w:rPr>
          <w:highlight w:val="yellow"/>
        </w:rPr>
        <w:t xml:space="preserve">poised to play a central role in the </w:t>
      </w:r>
      <w:proofErr w:type="spellStart"/>
      <w:r w:rsidR="000A56C2" w:rsidRPr="00146ED6">
        <w:rPr>
          <w:highlight w:val="yellow"/>
        </w:rPr>
        <w:t>commerciali</w:t>
      </w:r>
      <w:r w:rsidR="000A56C2" w:rsidRPr="00146ED6">
        <w:rPr>
          <w:highlight w:val="yellow"/>
        </w:rPr>
        <w:t>s</w:t>
      </w:r>
      <w:r w:rsidR="000A56C2" w:rsidRPr="00146ED6">
        <w:rPr>
          <w:highlight w:val="yellow"/>
        </w:rPr>
        <w:t>ation</w:t>
      </w:r>
      <w:proofErr w:type="spellEnd"/>
      <w:r w:rsidR="000A56C2" w:rsidRPr="00146ED6">
        <w:rPr>
          <w:highlight w:val="yellow"/>
        </w:rPr>
        <w:t xml:space="preserve"> </w:t>
      </w:r>
      <w:r w:rsidRPr="00146ED6">
        <w:rPr>
          <w:highlight w:val="yellow"/>
        </w:rPr>
        <w:t xml:space="preserve">of next-generation lithium- and sodium-ion batteries </w:t>
      </w:r>
      <w:r w:rsidRPr="00146ED6">
        <w:rPr>
          <w:spacing w:val="-2"/>
          <w:highlight w:val="yellow"/>
        </w:rPr>
        <w:t>[2,5,8,9,10,11].</w:t>
      </w:r>
    </w:p>
    <w:p w:rsidR="00B77181" w:rsidRDefault="00B77181">
      <w:pPr>
        <w:pStyle w:val="BodyText"/>
        <w:spacing w:line="235" w:lineRule="auto"/>
        <w:jc w:val="both"/>
        <w:sectPr w:rsidR="00B77181">
          <w:type w:val="continuous"/>
          <w:pgSz w:w="12240" w:h="15840"/>
          <w:pgMar w:top="220" w:right="1080" w:bottom="280" w:left="1800" w:header="32" w:footer="0" w:gutter="0"/>
          <w:cols w:num="2" w:space="720" w:equalWidth="0">
            <w:col w:w="4004" w:space="461"/>
            <w:col w:w="4895"/>
          </w:cols>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91"/>
      </w:pPr>
    </w:p>
    <w:p w:rsidR="00B77181" w:rsidRDefault="00B77181">
      <w:pPr>
        <w:pStyle w:val="BodyText"/>
        <w:sectPr w:rsidR="00B77181">
          <w:pgSz w:w="12240" w:h="15840"/>
          <w:pgMar w:top="300" w:right="1080" w:bottom="280" w:left="1800" w:header="32" w:footer="0" w:gutter="0"/>
          <w:cols w:space="720"/>
        </w:sectPr>
      </w:pPr>
    </w:p>
    <w:p w:rsidR="00B77181" w:rsidRDefault="00B77181">
      <w:pPr>
        <w:pStyle w:val="BodyText"/>
        <w:rPr>
          <w:sz w:val="22"/>
        </w:rPr>
      </w:pPr>
    </w:p>
    <w:p w:rsidR="00B77181" w:rsidRDefault="00B77181">
      <w:pPr>
        <w:pStyle w:val="BodyText"/>
        <w:spacing w:before="45"/>
        <w:rPr>
          <w:sz w:val="22"/>
        </w:rPr>
      </w:pPr>
    </w:p>
    <w:p w:rsidR="00B77181" w:rsidRDefault="0051231A">
      <w:pPr>
        <w:pStyle w:val="Heading1"/>
        <w:numPr>
          <w:ilvl w:val="0"/>
          <w:numId w:val="3"/>
        </w:numPr>
        <w:tabs>
          <w:tab w:val="left" w:pos="462"/>
        </w:tabs>
        <w:spacing w:before="1"/>
        <w:ind w:left="216" w:right="728" w:firstLine="0"/>
      </w:pPr>
      <w:r>
        <w:t>Nanostructured</w:t>
      </w:r>
      <w:r>
        <w:rPr>
          <w:spacing w:val="-16"/>
        </w:rPr>
        <w:t xml:space="preserve"> </w:t>
      </w:r>
      <w:r>
        <w:t>Functional Composites</w:t>
      </w:r>
      <w:r>
        <w:t>: Redefining Electrochemical Interfaces</w:t>
      </w:r>
    </w:p>
    <w:p w:rsidR="00B77181" w:rsidRDefault="0051231A">
      <w:pPr>
        <w:pStyle w:val="BodyText"/>
        <w:spacing w:before="242" w:line="235" w:lineRule="auto"/>
        <w:ind w:left="216" w:right="39"/>
        <w:jc w:val="both"/>
      </w:pPr>
      <w:r>
        <w:t>The evolution of nanostructured functional composites represents a paradigm shift in the design of advanced battery materials, merging electrochemical performance with mechanical resilience and interfacial intelligen</w:t>
      </w:r>
      <w:r>
        <w:t>ce. These hybrid materials integrate inorganic nanophases within conductive polymer or carbon frameworks to create multifunctional architectures capable of concurrent ion transport, stress buffering, and electronic conduction [3,5,8,9,11]. By leveraging na</w:t>
      </w:r>
      <w:r>
        <w:t>noscale</w:t>
      </w:r>
      <w:r>
        <w:rPr>
          <w:spacing w:val="40"/>
        </w:rPr>
        <w:t xml:space="preserve"> </w:t>
      </w:r>
      <w:r>
        <w:t>control over morphology and composition, researchers have significantly enhanced active surface area, reduced charge-</w:t>
      </w:r>
      <w:r>
        <w:t xml:space="preserve">transfer resistance, and </w:t>
      </w:r>
      <w:proofErr w:type="spellStart"/>
      <w:r w:rsidR="005160FB" w:rsidRPr="00146ED6">
        <w:rPr>
          <w:highlight w:val="yellow"/>
        </w:rPr>
        <w:t>stabili</w:t>
      </w:r>
      <w:r w:rsidR="005160FB" w:rsidRPr="00146ED6">
        <w:rPr>
          <w:highlight w:val="yellow"/>
        </w:rPr>
        <w:t>s</w:t>
      </w:r>
      <w:r w:rsidR="005160FB" w:rsidRPr="00146ED6">
        <w:rPr>
          <w:highlight w:val="yellow"/>
        </w:rPr>
        <w:t>ed</w:t>
      </w:r>
      <w:proofErr w:type="spellEnd"/>
      <w:r w:rsidR="005160FB" w:rsidRPr="00146ED6">
        <w:rPr>
          <w:highlight w:val="yellow"/>
        </w:rPr>
        <w:t xml:space="preserve"> </w:t>
      </w:r>
      <w:r w:rsidRPr="00146ED6">
        <w:rPr>
          <w:highlight w:val="yellow"/>
        </w:rPr>
        <w:t>electrode–electrolyte interfaces —</w:t>
      </w:r>
      <w:r>
        <w:t xml:space="preserve"> parameters that directly determine both energy density and </w:t>
      </w:r>
      <w:r>
        <w:t>lifetime in next-</w:t>
      </w:r>
      <w:r>
        <w:t>generation storage systems.</w:t>
      </w:r>
    </w:p>
    <w:p w:rsidR="00B77181" w:rsidRDefault="00B77181">
      <w:pPr>
        <w:pStyle w:val="BodyText"/>
        <w:spacing w:before="12"/>
      </w:pPr>
    </w:p>
    <w:p w:rsidR="00B77181" w:rsidRDefault="0051231A">
      <w:pPr>
        <w:pStyle w:val="BodyText"/>
        <w:spacing w:line="235" w:lineRule="auto"/>
        <w:ind w:left="216" w:right="38"/>
        <w:jc w:val="both"/>
      </w:pPr>
      <w:r>
        <w:t xml:space="preserve">From </w:t>
      </w:r>
      <w:r w:rsidRPr="00146ED6">
        <w:rPr>
          <w:highlight w:val="yellow"/>
        </w:rPr>
        <w:t xml:space="preserve">a materials-design standpoint, </w:t>
      </w:r>
      <w:proofErr w:type="spellStart"/>
      <w:r w:rsidR="005160FB" w:rsidRPr="00146ED6">
        <w:rPr>
          <w:highlight w:val="yellow"/>
        </w:rPr>
        <w:t>nano</w:t>
      </w:r>
      <w:r w:rsidRPr="00146ED6">
        <w:rPr>
          <w:highlight w:val="yellow"/>
        </w:rPr>
        <w:t>structuring</w:t>
      </w:r>
      <w:proofErr w:type="spellEnd"/>
      <w:r w:rsidRPr="00146ED6">
        <w:rPr>
          <w:highlight w:val="yellow"/>
        </w:rPr>
        <w:t xml:space="preserve"> transforms passive electrodes into dynamic, self-reinforcing</w:t>
      </w:r>
      <w:r>
        <w:t xml:space="preserve"> systems. The large surface-to-volume ratio of nanomaterials accelerates ionic exchange and facilitates rapid electron percolation, while flexi</w:t>
      </w:r>
      <w:r>
        <w:t xml:space="preserve">ble polymer matrices </w:t>
      </w:r>
      <w:r w:rsidRPr="00146ED6">
        <w:rPr>
          <w:highlight w:val="yellow"/>
        </w:rPr>
        <w:t xml:space="preserve">accommodate volumetric strain during cycling. This synergy </w:t>
      </w:r>
      <w:proofErr w:type="spellStart"/>
      <w:r w:rsidR="005160FB" w:rsidRPr="00146ED6">
        <w:rPr>
          <w:highlight w:val="yellow"/>
        </w:rPr>
        <w:t>minimi</w:t>
      </w:r>
      <w:r w:rsidR="005160FB" w:rsidRPr="00146ED6">
        <w:rPr>
          <w:highlight w:val="yellow"/>
        </w:rPr>
        <w:t>s</w:t>
      </w:r>
      <w:r w:rsidR="005160FB" w:rsidRPr="00146ED6">
        <w:rPr>
          <w:highlight w:val="yellow"/>
        </w:rPr>
        <w:t>es</w:t>
      </w:r>
      <w:proofErr w:type="spellEnd"/>
      <w:r w:rsidR="005160FB" w:rsidRPr="00146ED6">
        <w:rPr>
          <w:highlight w:val="yellow"/>
        </w:rPr>
        <w:t xml:space="preserve"> </w:t>
      </w:r>
      <w:r w:rsidRPr="00146ED6">
        <w:rPr>
          <w:highlight w:val="yellow"/>
        </w:rPr>
        <w:t xml:space="preserve">electrode </w:t>
      </w:r>
      <w:proofErr w:type="spellStart"/>
      <w:r w:rsidR="005160FB" w:rsidRPr="00146ED6">
        <w:rPr>
          <w:highlight w:val="yellow"/>
        </w:rPr>
        <w:t>pulveri</w:t>
      </w:r>
      <w:r w:rsidR="005160FB" w:rsidRPr="00146ED6">
        <w:rPr>
          <w:highlight w:val="yellow"/>
        </w:rPr>
        <w:t>s</w:t>
      </w:r>
      <w:r w:rsidR="005160FB" w:rsidRPr="00146ED6">
        <w:rPr>
          <w:highlight w:val="yellow"/>
        </w:rPr>
        <w:t>ation</w:t>
      </w:r>
      <w:proofErr w:type="spellEnd"/>
      <w:r w:rsidR="005160FB" w:rsidRPr="00146ED6">
        <w:rPr>
          <w:highlight w:val="yellow"/>
        </w:rPr>
        <w:t xml:space="preserve"> </w:t>
      </w:r>
      <w:r w:rsidRPr="00146ED6">
        <w:rPr>
          <w:highlight w:val="yellow"/>
        </w:rPr>
        <w:t>and</w:t>
      </w:r>
      <w:r>
        <w:t xml:space="preserve"> preserves structural integrity even under aggressive operating conditions</w:t>
      </w:r>
      <w:r w:rsidR="005160FB">
        <w:t>,</w:t>
      </w:r>
      <w:r>
        <w:t xml:space="preserve"> a breakthrough that conventional microstructure materials cannot</w:t>
      </w:r>
      <w:r>
        <w:t xml:space="preserve"> achieve [3,8].</w:t>
      </w:r>
    </w:p>
    <w:p w:rsidR="00B77181" w:rsidRDefault="00B77181">
      <w:pPr>
        <w:pStyle w:val="BodyText"/>
        <w:spacing w:before="7"/>
      </w:pPr>
    </w:p>
    <w:p w:rsidR="00B77181" w:rsidRDefault="0051231A">
      <w:pPr>
        <w:pStyle w:val="BodyText"/>
        <w:spacing w:before="1" w:line="235" w:lineRule="auto"/>
        <w:ind w:left="216" w:right="41"/>
        <w:jc w:val="both"/>
      </w:pPr>
      <w:r>
        <w:t>From a fabrication standpoint, composite engineering enables unprecedented tunability. In systems such as manganese oxide (</w:t>
      </w:r>
      <w:proofErr w:type="spellStart"/>
      <w:r>
        <w:t>Mn</w:t>
      </w:r>
      <w:r>
        <w:rPr>
          <w:rFonts w:ascii="Cambria Math" w:hAnsi="Cambria Math"/>
        </w:rPr>
        <w:t>₂</w:t>
      </w:r>
      <w:r>
        <w:t>O</w:t>
      </w:r>
      <w:proofErr w:type="spellEnd"/>
      <w:r>
        <w:rPr>
          <w:rFonts w:ascii="Cambria Math" w:hAnsi="Cambria Math"/>
        </w:rPr>
        <w:t>₃</w:t>
      </w:r>
      <w:r>
        <w:t>)–polymer nanocomposites, the inorganic phase provides electronic conductivity and structural stiffness, wherea</w:t>
      </w:r>
      <w:r>
        <w:t>s the conductive copolymer imparts elasticity and uniform current distribution. The resulting hybrid maintains a stable solid–electrolyte interphase (SEI) and suppresses</w:t>
      </w:r>
      <w:r>
        <w:rPr>
          <w:spacing w:val="30"/>
        </w:rPr>
        <w:t xml:space="preserve"> </w:t>
      </w:r>
      <w:proofErr w:type="gramStart"/>
      <w:r>
        <w:t>impedance</w:t>
      </w:r>
      <w:r>
        <w:rPr>
          <w:spacing w:val="33"/>
        </w:rPr>
        <w:t xml:space="preserve">  </w:t>
      </w:r>
      <w:r>
        <w:t>build</w:t>
      </w:r>
      <w:proofErr w:type="gramEnd"/>
      <w:r>
        <w:rPr>
          <w:spacing w:val="32"/>
        </w:rPr>
        <w:t xml:space="preserve">  </w:t>
      </w:r>
      <w:r>
        <w:t>up</w:t>
      </w:r>
      <w:r>
        <w:rPr>
          <w:spacing w:val="32"/>
        </w:rPr>
        <w:t xml:space="preserve">  </w:t>
      </w:r>
      <w:r>
        <w:rPr>
          <w:spacing w:val="-2"/>
        </w:rPr>
        <w:t>during</w:t>
      </w:r>
    </w:p>
    <w:p w:rsidR="00B77181" w:rsidRDefault="0051231A">
      <w:pPr>
        <w:pStyle w:val="BodyText"/>
        <w:tabs>
          <w:tab w:val="left" w:pos="1691"/>
          <w:tab w:val="left" w:pos="3024"/>
        </w:tabs>
        <w:spacing w:before="94" w:line="235" w:lineRule="auto"/>
        <w:ind w:left="216" w:right="931"/>
        <w:jc w:val="both"/>
      </w:pPr>
      <w:r>
        <w:br w:type="column"/>
      </w:r>
      <w:r>
        <w:t>repeated cycling [3,5]. Parallel advances using graphen</w:t>
      </w:r>
      <w:r>
        <w:t>e, carbon nanotubes, and amorphous</w:t>
      </w:r>
      <w:r>
        <w:rPr>
          <w:spacing w:val="40"/>
        </w:rPr>
        <w:t xml:space="preserve"> </w:t>
      </w:r>
      <w:r>
        <w:t>carbon</w:t>
      </w:r>
      <w:r>
        <w:rPr>
          <w:spacing w:val="40"/>
        </w:rPr>
        <w:t xml:space="preserve"> </w:t>
      </w:r>
      <w:r>
        <w:t>coatings</w:t>
      </w:r>
      <w:r>
        <w:rPr>
          <w:spacing w:val="40"/>
        </w:rPr>
        <w:t xml:space="preserve"> </w:t>
      </w:r>
      <w:r>
        <w:t>have</w:t>
      </w:r>
      <w:r>
        <w:rPr>
          <w:spacing w:val="40"/>
        </w:rPr>
        <w:t xml:space="preserve"> </w:t>
      </w:r>
      <w:r>
        <w:t>extended these benefits further by forming continuous electron pathways and distributing mechanical stress uniformly throughout the electrode matrix [8,9]. Functionalized Nano fillers chemically</w:t>
      </w:r>
      <w:r>
        <w:rPr>
          <w:spacing w:val="80"/>
        </w:rPr>
        <w:t xml:space="preserve"> </w:t>
      </w:r>
      <w:r>
        <w:t xml:space="preserve">bond </w:t>
      </w:r>
      <w:r>
        <w:t xml:space="preserve">with polymer chains to create strong </w:t>
      </w:r>
      <w:r>
        <w:rPr>
          <w:spacing w:val="-2"/>
        </w:rPr>
        <w:t>interfacial</w:t>
      </w:r>
      <w:r>
        <w:tab/>
      </w:r>
      <w:r>
        <w:rPr>
          <w:spacing w:val="-2"/>
        </w:rPr>
        <w:t>bridges,</w:t>
      </w:r>
      <w:r>
        <w:tab/>
      </w:r>
      <w:r>
        <w:rPr>
          <w:spacing w:val="-2"/>
        </w:rPr>
        <w:t xml:space="preserve">preventing </w:t>
      </w:r>
      <w:r>
        <w:t xml:space="preserve">delamination and phase separation. This nanoscale cohesion delivers remarkable improvements in both cycling life and rate </w:t>
      </w:r>
      <w:r>
        <w:rPr>
          <w:spacing w:val="-2"/>
        </w:rPr>
        <w:t>capability.</w:t>
      </w:r>
    </w:p>
    <w:p w:rsidR="00B77181" w:rsidRDefault="00B77181">
      <w:pPr>
        <w:pStyle w:val="BodyText"/>
        <w:spacing w:before="10"/>
      </w:pPr>
    </w:p>
    <w:p w:rsidR="00B77181" w:rsidRDefault="0051231A">
      <w:pPr>
        <w:pStyle w:val="BodyText"/>
        <w:tabs>
          <w:tab w:val="left" w:pos="1957"/>
          <w:tab w:val="left" w:pos="3578"/>
        </w:tabs>
        <w:spacing w:line="235" w:lineRule="auto"/>
        <w:ind w:left="216" w:right="931"/>
        <w:jc w:val="both"/>
        <w:rPr>
          <w:rFonts w:ascii="Arial" w:hAnsi="Arial"/>
          <w:i/>
        </w:rPr>
      </w:pPr>
      <w:r>
        <w:t>From an integration perspective, nanostructured comp</w:t>
      </w:r>
      <w:r>
        <w:t>osites serve as the connective tissue between next-</w:t>
      </w:r>
      <w:r>
        <w:t>generation</w:t>
      </w:r>
      <w:r>
        <w:rPr>
          <w:spacing w:val="-6"/>
        </w:rPr>
        <w:t xml:space="preserve"> </w:t>
      </w:r>
      <w:r>
        <w:t>materials.</w:t>
      </w:r>
      <w:r>
        <w:rPr>
          <w:spacing w:val="-7"/>
        </w:rPr>
        <w:t xml:space="preserve"> </w:t>
      </w:r>
      <w:r>
        <w:t>Within</w:t>
      </w:r>
      <w:r>
        <w:rPr>
          <w:spacing w:val="-5"/>
        </w:rPr>
        <w:t xml:space="preserve"> </w:t>
      </w:r>
      <w:r>
        <w:t>hybrid</w:t>
      </w:r>
      <w:r>
        <w:rPr>
          <w:spacing w:val="-4"/>
        </w:rPr>
        <w:t xml:space="preserve"> </w:t>
      </w:r>
      <w:r>
        <w:t xml:space="preserve">battery architectures, they act as mechanically </w:t>
      </w:r>
      <w:r w:rsidRPr="00146ED6">
        <w:rPr>
          <w:highlight w:val="yellow"/>
        </w:rPr>
        <w:t xml:space="preserve">compliant interlayers that </w:t>
      </w:r>
      <w:proofErr w:type="spellStart"/>
      <w:r w:rsidR="005160FB" w:rsidRPr="00146ED6">
        <w:rPr>
          <w:highlight w:val="yellow"/>
        </w:rPr>
        <w:t>harmoni</w:t>
      </w:r>
      <w:r w:rsidR="005160FB" w:rsidRPr="00146ED6">
        <w:rPr>
          <w:highlight w:val="yellow"/>
        </w:rPr>
        <w:t>s</w:t>
      </w:r>
      <w:r w:rsidR="005160FB" w:rsidRPr="00146ED6">
        <w:rPr>
          <w:highlight w:val="yellow"/>
        </w:rPr>
        <w:t>e</w:t>
      </w:r>
      <w:proofErr w:type="spellEnd"/>
      <w:r w:rsidR="005160FB" w:rsidRPr="00146ED6">
        <w:rPr>
          <w:highlight w:val="yellow"/>
        </w:rPr>
        <w:t xml:space="preserve"> </w:t>
      </w:r>
      <w:r w:rsidRPr="00146ED6">
        <w:rPr>
          <w:highlight w:val="yellow"/>
        </w:rPr>
        <w:t>silicon–graphite anodes, gel</w:t>
      </w:r>
      <w:r>
        <w:t xml:space="preserve"> polymer electrolytes (GPEs), and solid-state electroly</w:t>
      </w:r>
      <w:r>
        <w:t>tes (SSEs) [5,9]. Their ability to maintain continuous ionic pathways while mitigating mechanical mismatch ensures stable operation under high-energy, high-</w:t>
      </w:r>
      <w:r>
        <w:rPr>
          <w:spacing w:val="-2"/>
        </w:rPr>
        <w:t>temperature</w:t>
      </w:r>
      <w:r>
        <w:tab/>
      </w:r>
      <w:r>
        <w:rPr>
          <w:spacing w:val="-2"/>
        </w:rPr>
        <w:t>conditions.</w:t>
      </w:r>
      <w:r>
        <w:tab/>
      </w:r>
      <w:r>
        <w:rPr>
          <w:spacing w:val="-4"/>
        </w:rPr>
        <w:t>This</w:t>
      </w:r>
      <w:r>
        <w:t xml:space="preserve"> multifunctional adaptability is what differentiates nanocomposites fro</w:t>
      </w:r>
      <w:r>
        <w:t>m traditional</w:t>
      </w:r>
      <w:r>
        <w:rPr>
          <w:spacing w:val="-12"/>
        </w:rPr>
        <w:t xml:space="preserve"> </w:t>
      </w:r>
      <w:r>
        <w:t>fillers</w:t>
      </w:r>
      <w:r>
        <w:rPr>
          <w:spacing w:val="-11"/>
        </w:rPr>
        <w:t xml:space="preserve"> </w:t>
      </w:r>
      <w:r>
        <w:t>—</w:t>
      </w:r>
      <w:r>
        <w:rPr>
          <w:spacing w:val="-11"/>
        </w:rPr>
        <w:t xml:space="preserve"> </w:t>
      </w:r>
      <w:r>
        <w:t>they</w:t>
      </w:r>
      <w:r>
        <w:rPr>
          <w:spacing w:val="-11"/>
        </w:rPr>
        <w:t xml:space="preserve"> </w:t>
      </w:r>
      <w:r>
        <w:t>do</w:t>
      </w:r>
      <w:r>
        <w:rPr>
          <w:spacing w:val="-11"/>
        </w:rPr>
        <w:t xml:space="preserve"> </w:t>
      </w:r>
      <w:r>
        <w:t>not</w:t>
      </w:r>
      <w:r>
        <w:rPr>
          <w:spacing w:val="-11"/>
        </w:rPr>
        <w:t xml:space="preserve"> </w:t>
      </w:r>
      <w:r>
        <w:t>merely</w:t>
      </w:r>
      <w:r>
        <w:rPr>
          <w:spacing w:val="-11"/>
        </w:rPr>
        <w:t xml:space="preserve"> </w:t>
      </w:r>
      <w:r>
        <w:t xml:space="preserve">exist in the system; they </w:t>
      </w:r>
      <w:r>
        <w:rPr>
          <w:rFonts w:ascii="Arial" w:hAnsi="Arial"/>
          <w:i/>
        </w:rPr>
        <w:t xml:space="preserve">engineer the interface </w:t>
      </w:r>
      <w:r>
        <w:rPr>
          <w:rFonts w:ascii="Arial" w:hAnsi="Arial"/>
          <w:i/>
          <w:spacing w:val="-2"/>
        </w:rPr>
        <w:t>itself.</w:t>
      </w:r>
    </w:p>
    <w:p w:rsidR="00B77181" w:rsidRDefault="00B77181">
      <w:pPr>
        <w:pStyle w:val="BodyText"/>
        <w:spacing w:before="16"/>
        <w:rPr>
          <w:rFonts w:ascii="Arial"/>
          <w:i/>
        </w:rPr>
      </w:pPr>
    </w:p>
    <w:p w:rsidR="00B77181" w:rsidRDefault="0051231A">
      <w:pPr>
        <w:pStyle w:val="BodyText"/>
        <w:tabs>
          <w:tab w:val="left" w:pos="1696"/>
          <w:tab w:val="left" w:pos="3034"/>
        </w:tabs>
        <w:spacing w:before="1" w:line="235" w:lineRule="auto"/>
        <w:ind w:left="216" w:right="933"/>
        <w:jc w:val="both"/>
      </w:pPr>
      <w:r>
        <w:t xml:space="preserve">From an industrial and research direction </w:t>
      </w:r>
      <w:r>
        <w:rPr>
          <w:spacing w:val="-2"/>
        </w:rPr>
        <w:t>standpoint,</w:t>
      </w:r>
      <w:r>
        <w:tab/>
      </w:r>
      <w:r>
        <w:rPr>
          <w:spacing w:val="-2"/>
        </w:rPr>
        <w:t>emerging</w:t>
      </w:r>
      <w:r>
        <w:tab/>
      </w:r>
      <w:r>
        <w:rPr>
          <w:spacing w:val="-2"/>
        </w:rPr>
        <w:t xml:space="preserve">fabrication </w:t>
      </w:r>
      <w:r>
        <w:t>techniques such as sol–gel synthesis, electrospinning, and atomic layer deposition now allow precise manipulation of nanoscale interfaces. These methods enable hierarchical structures that</w:t>
      </w:r>
      <w:r>
        <w:rPr>
          <w:spacing w:val="80"/>
        </w:rPr>
        <w:t xml:space="preserve"> </w:t>
      </w:r>
      <w:r>
        <w:t>combine porosity control, compositional uniformity,</w:t>
      </w:r>
      <w:r>
        <w:rPr>
          <w:spacing w:val="-9"/>
        </w:rPr>
        <w:t xml:space="preserve"> </w:t>
      </w:r>
      <w:r>
        <w:t>and</w:t>
      </w:r>
      <w:r>
        <w:rPr>
          <w:spacing w:val="-11"/>
        </w:rPr>
        <w:t xml:space="preserve"> </w:t>
      </w:r>
      <w:r>
        <w:t>surface</w:t>
      </w:r>
      <w:r>
        <w:rPr>
          <w:spacing w:val="-11"/>
        </w:rPr>
        <w:t xml:space="preserve"> </w:t>
      </w:r>
      <w:r>
        <w:t>fun</w:t>
      </w:r>
      <w:r>
        <w:t>ctionalization.</w:t>
      </w:r>
      <w:r>
        <w:rPr>
          <w:spacing w:val="-9"/>
        </w:rPr>
        <w:t xml:space="preserve"> </w:t>
      </w:r>
      <w:r>
        <w:t>In parallel,</w:t>
      </w:r>
      <w:r>
        <w:rPr>
          <w:spacing w:val="-4"/>
        </w:rPr>
        <w:t xml:space="preserve"> </w:t>
      </w:r>
      <w:r>
        <w:t>machine-learning-driven</w:t>
      </w:r>
      <w:r>
        <w:rPr>
          <w:spacing w:val="-4"/>
        </w:rPr>
        <w:t xml:space="preserve"> </w:t>
      </w:r>
      <w:r>
        <w:t>materials discovery and computational interface modelling are redefining how researchers design these composites, cutting down experimental cycles and accelerating scalability [11].</w:t>
      </w:r>
    </w:p>
    <w:p w:rsidR="00B77181" w:rsidRDefault="00B77181">
      <w:pPr>
        <w:pStyle w:val="BodyText"/>
        <w:spacing w:before="10"/>
      </w:pPr>
    </w:p>
    <w:p w:rsidR="00B77181" w:rsidRDefault="0051231A">
      <w:pPr>
        <w:pStyle w:val="BodyText"/>
        <w:spacing w:before="1" w:line="235" w:lineRule="auto"/>
        <w:ind w:left="216" w:right="935"/>
        <w:jc w:val="both"/>
      </w:pPr>
      <w:r>
        <w:t>In essence, nanostru</w:t>
      </w:r>
      <w:r>
        <w:t xml:space="preserve">ctured functional composites are no longer incremental </w:t>
      </w:r>
      <w:proofErr w:type="gramStart"/>
      <w:r>
        <w:t>improvements</w:t>
      </w:r>
      <w:r>
        <w:rPr>
          <w:spacing w:val="53"/>
        </w:rPr>
        <w:t xml:space="preserve">  </w:t>
      </w:r>
      <w:r>
        <w:t>—</w:t>
      </w:r>
      <w:proofErr w:type="gramEnd"/>
      <w:r>
        <w:rPr>
          <w:spacing w:val="53"/>
        </w:rPr>
        <w:t xml:space="preserve">  </w:t>
      </w:r>
      <w:r>
        <w:t>they</w:t>
      </w:r>
      <w:r>
        <w:rPr>
          <w:spacing w:val="52"/>
        </w:rPr>
        <w:t xml:space="preserve">  </w:t>
      </w:r>
      <w:r>
        <w:t>represent</w:t>
      </w:r>
      <w:r>
        <w:rPr>
          <w:spacing w:val="52"/>
        </w:rPr>
        <w:t xml:space="preserve">  </w:t>
      </w:r>
      <w:r>
        <w:rPr>
          <w:spacing w:val="-5"/>
        </w:rPr>
        <w:t>the</w:t>
      </w:r>
    </w:p>
    <w:p w:rsidR="00B77181" w:rsidRDefault="00B77181">
      <w:pPr>
        <w:pStyle w:val="BodyText"/>
        <w:spacing w:line="235" w:lineRule="auto"/>
        <w:jc w:val="both"/>
        <w:sectPr w:rsidR="00B77181">
          <w:type w:val="continuous"/>
          <w:pgSz w:w="12240" w:h="15840"/>
          <w:pgMar w:top="220" w:right="1080" w:bottom="280" w:left="1800" w:header="32" w:footer="0" w:gutter="0"/>
          <w:cols w:num="2" w:space="720" w:equalWidth="0">
            <w:col w:w="4003" w:space="462"/>
            <w:col w:w="4895"/>
          </w:cols>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91"/>
      </w:pPr>
    </w:p>
    <w:p w:rsidR="00B77181" w:rsidRDefault="00B77181">
      <w:pPr>
        <w:pStyle w:val="BodyText"/>
        <w:sectPr w:rsidR="00B77181">
          <w:pgSz w:w="12240" w:h="15840"/>
          <w:pgMar w:top="300" w:right="1080" w:bottom="280" w:left="1800" w:header="32" w:footer="0" w:gutter="0"/>
          <w:cols w:space="720"/>
        </w:sectPr>
      </w:pPr>
    </w:p>
    <w:p w:rsidR="00B77181" w:rsidRDefault="0051231A">
      <w:pPr>
        <w:pStyle w:val="BodyText"/>
        <w:spacing w:before="94" w:line="235" w:lineRule="auto"/>
        <w:ind w:left="216" w:right="109"/>
        <w:jc w:val="both"/>
      </w:pPr>
      <w:r>
        <w:t>convergence of chemistry, physics, and materials</w:t>
      </w:r>
      <w:r>
        <w:rPr>
          <w:spacing w:val="-6"/>
        </w:rPr>
        <w:t xml:space="preserve"> </w:t>
      </w:r>
      <w:r>
        <w:t>engineering</w:t>
      </w:r>
      <w:r>
        <w:rPr>
          <w:spacing w:val="-6"/>
        </w:rPr>
        <w:t xml:space="preserve"> </w:t>
      </w:r>
      <w:r>
        <w:t>into</w:t>
      </w:r>
      <w:r>
        <w:rPr>
          <w:spacing w:val="-6"/>
        </w:rPr>
        <w:t xml:space="preserve"> </w:t>
      </w:r>
      <w:r>
        <w:t>a</w:t>
      </w:r>
      <w:r>
        <w:rPr>
          <w:spacing w:val="-6"/>
        </w:rPr>
        <w:t xml:space="preserve"> </w:t>
      </w:r>
      <w:r>
        <w:t>single</w:t>
      </w:r>
      <w:r>
        <w:rPr>
          <w:spacing w:val="-6"/>
        </w:rPr>
        <w:t xml:space="preserve"> </w:t>
      </w:r>
      <w:r>
        <w:t>platform that intelligently balances energy density, safety, and durability. By enabling elastic interfaces, fast ion diffusion, and structural self-regulation, these composites are</w:t>
      </w:r>
      <w:r>
        <w:rPr>
          <w:spacing w:val="40"/>
        </w:rPr>
        <w:t xml:space="preserve"> </w:t>
      </w:r>
      <w:r>
        <w:t xml:space="preserve">setting the foundation for the next generation of high-performance energy </w:t>
      </w:r>
      <w:r>
        <w:t>storage technologies [3,5,8,9,11].</w:t>
      </w:r>
    </w:p>
    <w:p w:rsidR="00B77181" w:rsidRDefault="00B77181">
      <w:pPr>
        <w:pStyle w:val="BodyText"/>
      </w:pPr>
    </w:p>
    <w:p w:rsidR="00B77181" w:rsidRDefault="0051231A">
      <w:pPr>
        <w:pStyle w:val="BodyText"/>
        <w:spacing w:before="114"/>
      </w:pPr>
      <w:r>
        <w:rPr>
          <w:noProof/>
        </w:rPr>
        <w:drawing>
          <wp:anchor distT="0" distB="0" distL="0" distR="0" simplePos="0" relativeHeight="251664896" behindDoc="1" locked="0" layoutInCell="1" allowOverlap="1">
            <wp:simplePos x="0" y="0"/>
            <wp:positionH relativeFrom="page">
              <wp:posOffset>1389351</wp:posOffset>
            </wp:positionH>
            <wp:positionV relativeFrom="paragraph">
              <wp:posOffset>236701</wp:posOffset>
            </wp:positionV>
            <wp:extent cx="2305136" cy="1175003"/>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2305136" cy="1175003"/>
                    </a:xfrm>
                    <a:prstGeom prst="rect">
                      <a:avLst/>
                    </a:prstGeom>
                  </pic:spPr>
                </pic:pic>
              </a:graphicData>
            </a:graphic>
          </wp:anchor>
        </w:drawing>
      </w:r>
    </w:p>
    <w:p w:rsidR="00B77181" w:rsidRDefault="0051231A">
      <w:pPr>
        <w:pStyle w:val="Heading3"/>
        <w:spacing w:before="88" w:line="226" w:lineRule="exact"/>
        <w:jc w:val="both"/>
      </w:pPr>
      <w:r>
        <w:t>Figure</w:t>
      </w:r>
      <w:r>
        <w:rPr>
          <w:spacing w:val="-8"/>
        </w:rPr>
        <w:t xml:space="preserve"> </w:t>
      </w:r>
      <w:r>
        <w:rPr>
          <w:spacing w:val="-5"/>
        </w:rPr>
        <w:t>6.:</w:t>
      </w:r>
    </w:p>
    <w:p w:rsidR="00B77181" w:rsidRDefault="0051231A">
      <w:pPr>
        <w:ind w:left="216" w:right="111"/>
        <w:jc w:val="both"/>
        <w:rPr>
          <w:rFonts w:ascii="Arial" w:hAnsi="Arial"/>
          <w:i/>
          <w:sz w:val="20"/>
        </w:rPr>
      </w:pPr>
      <w:r>
        <w:rPr>
          <w:rFonts w:ascii="Arial" w:hAnsi="Arial"/>
          <w:i/>
          <w:sz w:val="20"/>
        </w:rPr>
        <w:t xml:space="preserve">Illustration of </w:t>
      </w:r>
      <w:proofErr w:type="spellStart"/>
      <w:r>
        <w:rPr>
          <w:rFonts w:ascii="Arial" w:hAnsi="Arial"/>
          <w:i/>
          <w:sz w:val="20"/>
        </w:rPr>
        <w:t>Mn</w:t>
      </w:r>
      <w:r>
        <w:rPr>
          <w:i/>
          <w:sz w:val="21"/>
        </w:rPr>
        <w:t>₂</w:t>
      </w:r>
      <w:r>
        <w:rPr>
          <w:rFonts w:ascii="Arial" w:hAnsi="Arial"/>
          <w:i/>
          <w:sz w:val="20"/>
        </w:rPr>
        <w:t>O</w:t>
      </w:r>
      <w:proofErr w:type="spellEnd"/>
      <w:r>
        <w:rPr>
          <w:i/>
          <w:sz w:val="21"/>
        </w:rPr>
        <w:t>₃</w:t>
      </w:r>
      <w:r>
        <w:rPr>
          <w:rFonts w:ascii="Arial" w:hAnsi="Arial"/>
          <w:i/>
          <w:sz w:val="20"/>
        </w:rPr>
        <w:t>/conductive polymer hybrid improving electrode–electrolyte interface stability. Adapted from [3].</w:t>
      </w:r>
    </w:p>
    <w:p w:rsidR="00B77181" w:rsidRDefault="00B77181">
      <w:pPr>
        <w:pStyle w:val="BodyText"/>
        <w:spacing w:before="10"/>
        <w:rPr>
          <w:rFonts w:ascii="Arial"/>
          <w:i/>
        </w:rPr>
      </w:pPr>
    </w:p>
    <w:p w:rsidR="00B77181" w:rsidRDefault="0051231A">
      <w:pPr>
        <w:pStyle w:val="BodyText"/>
        <w:spacing w:line="235" w:lineRule="auto"/>
        <w:ind w:left="216" w:right="108"/>
        <w:jc w:val="both"/>
      </w:pPr>
      <w:r>
        <w:t>These types of hybrids are particularly promising when paired with Si–graphite hybrids because they buffer volume</w:t>
      </w:r>
      <w:r>
        <w:rPr>
          <w:spacing w:val="80"/>
          <w:w w:val="150"/>
        </w:rPr>
        <w:t xml:space="preserve"> </w:t>
      </w:r>
      <w:r>
        <w:t>change without sacrificing ionic transport. They</w:t>
      </w:r>
      <w:r>
        <w:rPr>
          <w:spacing w:val="36"/>
        </w:rPr>
        <w:t xml:space="preserve"> </w:t>
      </w:r>
      <w:r>
        <w:t>also</w:t>
      </w:r>
      <w:r>
        <w:rPr>
          <w:spacing w:val="43"/>
        </w:rPr>
        <w:t xml:space="preserve"> </w:t>
      </w:r>
      <w:r>
        <w:t>work</w:t>
      </w:r>
      <w:r>
        <w:rPr>
          <w:spacing w:val="44"/>
        </w:rPr>
        <w:t xml:space="preserve"> </w:t>
      </w:r>
      <w:r>
        <w:t>well</w:t>
      </w:r>
      <w:r>
        <w:rPr>
          <w:spacing w:val="38"/>
        </w:rPr>
        <w:t xml:space="preserve"> </w:t>
      </w:r>
      <w:r>
        <w:t>inside</w:t>
      </w:r>
      <w:r>
        <w:rPr>
          <w:spacing w:val="45"/>
        </w:rPr>
        <w:t xml:space="preserve"> </w:t>
      </w:r>
      <w:r>
        <w:t>GPE</w:t>
      </w:r>
      <w:r>
        <w:rPr>
          <w:spacing w:val="41"/>
        </w:rPr>
        <w:t xml:space="preserve"> </w:t>
      </w:r>
      <w:r>
        <w:rPr>
          <w:spacing w:val="-2"/>
        </w:rPr>
        <w:t>matrices</w:t>
      </w:r>
    </w:p>
    <w:p w:rsidR="00B77181" w:rsidRDefault="0051231A">
      <w:pPr>
        <w:pStyle w:val="BodyText"/>
        <w:spacing w:before="94" w:line="235" w:lineRule="auto"/>
        <w:ind w:left="216" w:right="936"/>
        <w:jc w:val="both"/>
      </w:pPr>
      <w:r>
        <w:br w:type="column"/>
      </w:r>
      <w:r>
        <w:t xml:space="preserve">to enhance interface strength and stability </w:t>
      </w:r>
      <w:r>
        <w:rPr>
          <w:spacing w:val="-2"/>
        </w:rPr>
        <w:t>[2,5,9].</w:t>
      </w:r>
    </w:p>
    <w:p w:rsidR="00B77181" w:rsidRDefault="00B77181">
      <w:pPr>
        <w:pStyle w:val="BodyText"/>
        <w:spacing w:before="3"/>
      </w:pPr>
    </w:p>
    <w:p w:rsidR="00B77181" w:rsidRDefault="0051231A">
      <w:pPr>
        <w:pStyle w:val="Heading2"/>
        <w:numPr>
          <w:ilvl w:val="0"/>
          <w:numId w:val="3"/>
        </w:numPr>
        <w:tabs>
          <w:tab w:val="left" w:pos="481"/>
        </w:tabs>
        <w:ind w:left="216" w:right="936" w:firstLine="0"/>
      </w:pPr>
      <w:r>
        <w:t>Sol</w:t>
      </w:r>
      <w:r>
        <w:t>id-State</w:t>
      </w:r>
      <w:r>
        <w:rPr>
          <w:spacing w:val="30"/>
        </w:rPr>
        <w:t xml:space="preserve"> </w:t>
      </w:r>
      <w:r>
        <w:t>Batteries:</w:t>
      </w:r>
      <w:r>
        <w:rPr>
          <w:spacing w:val="31"/>
        </w:rPr>
        <w:t xml:space="preserve"> </w:t>
      </w:r>
      <w:r>
        <w:t>Toward</w:t>
      </w:r>
      <w:r>
        <w:rPr>
          <w:spacing w:val="29"/>
        </w:rPr>
        <w:t xml:space="preserve"> </w:t>
      </w:r>
      <w:r>
        <w:t>Safer and Higher-Energy Architectures</w:t>
      </w:r>
    </w:p>
    <w:p w:rsidR="00B77181" w:rsidRDefault="00B77181">
      <w:pPr>
        <w:pStyle w:val="BodyText"/>
        <w:spacing w:before="12"/>
        <w:rPr>
          <w:rFonts w:ascii="Arial"/>
          <w:b/>
        </w:rPr>
      </w:pPr>
    </w:p>
    <w:p w:rsidR="00B77181" w:rsidRDefault="0051231A">
      <w:pPr>
        <w:pStyle w:val="BodyText"/>
        <w:spacing w:before="1" w:line="235" w:lineRule="auto"/>
        <w:ind w:left="216" w:right="931"/>
        <w:jc w:val="both"/>
      </w:pPr>
      <w:r>
        <w:t>The global shift toward electrification and high-power mobility has intensified the need for energy storage systems that combine exceptional safety, high energy density, and prolonged cycle life. Among next-generation battery technologies,</w:t>
      </w:r>
      <w:r>
        <w:rPr>
          <w:spacing w:val="80"/>
        </w:rPr>
        <w:t xml:space="preserve"> </w:t>
      </w:r>
      <w:r>
        <w:t>solid-state batt</w:t>
      </w:r>
      <w:r>
        <w:t>eries (SSBs) have emerged</w:t>
      </w:r>
      <w:r>
        <w:rPr>
          <w:spacing w:val="40"/>
        </w:rPr>
        <w:t xml:space="preserve"> </w:t>
      </w:r>
      <w:r>
        <w:t xml:space="preserve">as the most promising alternative to conventional liquid-electrolyte lithium-ion systems. Unlike liquid cells, where flammable organic solvents facilitate ion transport but risk thermal runaway and dendrite formation, SSBs employ </w:t>
      </w:r>
      <w:r>
        <w:rPr>
          <w:rFonts w:ascii="Arial"/>
          <w:b/>
        </w:rPr>
        <w:t>solid-</w:t>
      </w:r>
      <w:r>
        <w:rPr>
          <w:rFonts w:ascii="Arial"/>
          <w:b/>
        </w:rPr>
        <w:t xml:space="preserve">state electrolytes (SSEs) </w:t>
      </w:r>
      <w:r>
        <w:t>that enable</w:t>
      </w:r>
      <w:r>
        <w:rPr>
          <w:spacing w:val="40"/>
        </w:rPr>
        <w:t xml:space="preserve"> </w:t>
      </w:r>
      <w:r>
        <w:t>safe, compact, and high-voltage operation</w:t>
      </w:r>
    </w:p>
    <w:p w:rsidR="00B77181" w:rsidRDefault="00B77181">
      <w:pPr>
        <w:pStyle w:val="BodyText"/>
        <w:spacing w:before="9"/>
      </w:pPr>
    </w:p>
    <w:p w:rsidR="00B77181" w:rsidRDefault="0051231A">
      <w:pPr>
        <w:pStyle w:val="Heading3"/>
        <w:spacing w:line="229" w:lineRule="exact"/>
        <w:ind w:left="271"/>
        <w:jc w:val="both"/>
      </w:pPr>
      <w:r>
        <w:t>Figure</w:t>
      </w:r>
      <w:r>
        <w:rPr>
          <w:spacing w:val="-8"/>
        </w:rPr>
        <w:t xml:space="preserve"> </w:t>
      </w:r>
      <w:r>
        <w:rPr>
          <w:spacing w:val="-5"/>
        </w:rPr>
        <w:t>7.:</w:t>
      </w:r>
    </w:p>
    <w:p w:rsidR="00B77181" w:rsidRDefault="0051231A">
      <w:pPr>
        <w:spacing w:before="1" w:line="237" w:lineRule="auto"/>
        <w:ind w:left="216" w:right="934"/>
        <w:jc w:val="both"/>
        <w:rPr>
          <w:rFonts w:ascii="Arial"/>
          <w:i/>
          <w:sz w:val="20"/>
        </w:rPr>
      </w:pPr>
      <w:r>
        <w:rPr>
          <w:rFonts w:ascii="Arial"/>
          <w:i/>
          <w:sz w:val="20"/>
        </w:rPr>
        <w:t>Comparison</w:t>
      </w:r>
      <w:r>
        <w:rPr>
          <w:rFonts w:ascii="Arial"/>
          <w:i/>
          <w:spacing w:val="-14"/>
          <w:sz w:val="20"/>
        </w:rPr>
        <w:t xml:space="preserve"> </w:t>
      </w:r>
      <w:r>
        <w:rPr>
          <w:rFonts w:ascii="Arial"/>
          <w:i/>
          <w:sz w:val="20"/>
        </w:rPr>
        <w:t>between</w:t>
      </w:r>
      <w:r>
        <w:rPr>
          <w:rFonts w:ascii="Arial"/>
          <w:i/>
          <w:spacing w:val="-14"/>
          <w:sz w:val="20"/>
        </w:rPr>
        <w:t xml:space="preserve"> </w:t>
      </w:r>
      <w:r>
        <w:rPr>
          <w:rFonts w:ascii="Arial"/>
          <w:i/>
          <w:sz w:val="20"/>
        </w:rPr>
        <w:t>conventional</w:t>
      </w:r>
      <w:r>
        <w:rPr>
          <w:rFonts w:ascii="Arial"/>
          <w:i/>
          <w:spacing w:val="-14"/>
          <w:sz w:val="20"/>
        </w:rPr>
        <w:t xml:space="preserve"> </w:t>
      </w:r>
      <w:r>
        <w:rPr>
          <w:rFonts w:ascii="Arial"/>
          <w:i/>
          <w:sz w:val="20"/>
        </w:rPr>
        <w:t>lithium- ion and solid-state battery architectures. Solid electrolytes replace the liquid component, enabling denser, safer c</w:t>
      </w:r>
      <w:r>
        <w:rPr>
          <w:rFonts w:ascii="Arial"/>
          <w:i/>
          <w:sz w:val="20"/>
        </w:rPr>
        <w:t>ells. Adapted from [9]</w:t>
      </w:r>
    </w:p>
    <w:p w:rsidR="00B77181" w:rsidRDefault="00B77181">
      <w:pPr>
        <w:spacing w:line="237" w:lineRule="auto"/>
        <w:jc w:val="both"/>
        <w:rPr>
          <w:rFonts w:ascii="Arial"/>
          <w:i/>
          <w:sz w:val="20"/>
        </w:rPr>
        <w:sectPr w:rsidR="00B77181">
          <w:type w:val="continuous"/>
          <w:pgSz w:w="12240" w:h="15840"/>
          <w:pgMar w:top="220" w:right="1080" w:bottom="280" w:left="1800" w:header="32" w:footer="0" w:gutter="0"/>
          <w:cols w:num="2" w:space="720" w:equalWidth="0">
            <w:col w:w="4073" w:space="393"/>
            <w:col w:w="4894"/>
          </w:cols>
        </w:sectPr>
      </w:pPr>
    </w:p>
    <w:p w:rsidR="00B77181" w:rsidRDefault="00B77181">
      <w:pPr>
        <w:pStyle w:val="BodyText"/>
        <w:spacing w:before="9"/>
        <w:rPr>
          <w:rFonts w:ascii="Arial"/>
          <w:i/>
          <w:sz w:val="16"/>
        </w:rPr>
      </w:pPr>
    </w:p>
    <w:p w:rsidR="00B77181" w:rsidRDefault="0051231A">
      <w:pPr>
        <w:pStyle w:val="BodyText"/>
        <w:ind w:left="74"/>
        <w:rPr>
          <w:rFonts w:ascii="Arial"/>
        </w:rPr>
      </w:pPr>
      <w:r>
        <w:rPr>
          <w:rFonts w:ascii="Arial"/>
          <w:noProof/>
        </w:rPr>
        <w:drawing>
          <wp:inline distT="0" distB="0" distL="0" distR="0">
            <wp:extent cx="5756193" cy="296560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5756193" cy="2965608"/>
                    </a:xfrm>
                    <a:prstGeom prst="rect">
                      <a:avLst/>
                    </a:prstGeom>
                  </pic:spPr>
                </pic:pic>
              </a:graphicData>
            </a:graphic>
          </wp:inline>
        </w:drawing>
      </w:r>
    </w:p>
    <w:p w:rsidR="00B77181" w:rsidRDefault="00B77181">
      <w:pPr>
        <w:pStyle w:val="BodyText"/>
        <w:rPr>
          <w:rFonts w:ascii="Arial"/>
        </w:rPr>
        <w:sectPr w:rsidR="00B77181">
          <w:type w:val="continuous"/>
          <w:pgSz w:w="12240" w:h="15840"/>
          <w:pgMar w:top="220" w:right="1080" w:bottom="280" w:left="1800" w:header="32" w:footer="0" w:gutter="0"/>
          <w:cols w:space="720"/>
        </w:sectPr>
      </w:pPr>
    </w:p>
    <w:p w:rsidR="00B77181" w:rsidRDefault="00B77181">
      <w:pPr>
        <w:pStyle w:val="BodyText"/>
        <w:rPr>
          <w:rFonts w:ascii="Arial"/>
          <w:i/>
        </w:rPr>
      </w:pPr>
    </w:p>
    <w:p w:rsidR="00B77181" w:rsidRDefault="00B77181">
      <w:pPr>
        <w:pStyle w:val="BodyText"/>
        <w:rPr>
          <w:rFonts w:ascii="Arial"/>
          <w:i/>
        </w:rPr>
      </w:pPr>
    </w:p>
    <w:p w:rsidR="00B77181" w:rsidRDefault="00B77181">
      <w:pPr>
        <w:pStyle w:val="BodyText"/>
        <w:rPr>
          <w:rFonts w:ascii="Arial"/>
          <w:i/>
        </w:rPr>
      </w:pPr>
    </w:p>
    <w:p w:rsidR="00B77181" w:rsidRDefault="00B77181">
      <w:pPr>
        <w:pStyle w:val="BodyText"/>
        <w:spacing w:before="107"/>
        <w:rPr>
          <w:rFonts w:ascii="Arial"/>
          <w:i/>
        </w:rPr>
      </w:pPr>
    </w:p>
    <w:p w:rsidR="00B77181" w:rsidRDefault="00B77181">
      <w:pPr>
        <w:pStyle w:val="BodyText"/>
        <w:rPr>
          <w:rFonts w:ascii="Arial"/>
          <w:i/>
        </w:rPr>
        <w:sectPr w:rsidR="00B77181">
          <w:pgSz w:w="12240" w:h="15840"/>
          <w:pgMar w:top="300" w:right="1080" w:bottom="280" w:left="1800" w:header="32" w:footer="0" w:gutter="0"/>
          <w:cols w:space="720"/>
        </w:sectPr>
      </w:pPr>
    </w:p>
    <w:p w:rsidR="00B77181" w:rsidRDefault="0051231A">
      <w:pPr>
        <w:pStyle w:val="Heading2"/>
        <w:numPr>
          <w:ilvl w:val="1"/>
          <w:numId w:val="3"/>
        </w:numPr>
        <w:tabs>
          <w:tab w:val="left" w:pos="604"/>
        </w:tabs>
        <w:spacing w:before="93"/>
        <w:ind w:right="41" w:firstLine="55"/>
      </w:pPr>
      <w:r>
        <w:t>Fundamentals</w:t>
      </w:r>
      <w:r>
        <w:rPr>
          <w:spacing w:val="-8"/>
        </w:rPr>
        <w:t xml:space="preserve"> </w:t>
      </w:r>
      <w:r>
        <w:t>and</w:t>
      </w:r>
      <w:r>
        <w:rPr>
          <w:spacing w:val="-7"/>
        </w:rPr>
        <w:t xml:space="preserve"> </w:t>
      </w:r>
      <w:r>
        <w:t>Design</w:t>
      </w:r>
      <w:r>
        <w:rPr>
          <w:spacing w:val="-7"/>
        </w:rPr>
        <w:t xml:space="preserve"> </w:t>
      </w:r>
      <w:r>
        <w:t>of</w:t>
      </w:r>
      <w:r>
        <w:rPr>
          <w:spacing w:val="-7"/>
        </w:rPr>
        <w:t xml:space="preserve"> </w:t>
      </w:r>
      <w:r>
        <w:t>Solid- State Electrolytes</w:t>
      </w:r>
    </w:p>
    <w:p w:rsidR="00B77181" w:rsidRDefault="00B77181">
      <w:pPr>
        <w:pStyle w:val="BodyText"/>
        <w:spacing w:before="14"/>
        <w:rPr>
          <w:rFonts w:ascii="Arial"/>
          <w:b/>
        </w:rPr>
      </w:pPr>
    </w:p>
    <w:p w:rsidR="00B77181" w:rsidRDefault="0051231A">
      <w:pPr>
        <w:pStyle w:val="BodyText"/>
        <w:spacing w:line="235" w:lineRule="auto"/>
        <w:ind w:left="216" w:right="39"/>
        <w:jc w:val="both"/>
      </w:pPr>
      <w:r>
        <w:t>From a materials-design perspective, the solid-state approach introduces a new dimension of electrochemical architecture. Solid electrolytes serve dual functions — ionic conductors and mechanical</w:t>
      </w:r>
      <w:r>
        <w:rPr>
          <w:spacing w:val="40"/>
        </w:rPr>
        <w:t xml:space="preserve"> </w:t>
      </w:r>
      <w:r>
        <w:t>separators — providing both ion transport and dendrite suppr</w:t>
      </w:r>
      <w:r>
        <w:t>ession. Among the diverse electrolyte families, inorganic oxides, sulfides, and polymers represent</w:t>
      </w:r>
      <w:r>
        <w:rPr>
          <w:spacing w:val="40"/>
        </w:rPr>
        <w:t xml:space="preserve"> </w:t>
      </w:r>
      <w:r>
        <w:t>the three major classes of SSEs, each offering distinct advantages and</w:t>
      </w:r>
      <w:r>
        <w:rPr>
          <w:spacing w:val="80"/>
        </w:rPr>
        <w:t xml:space="preserve"> </w:t>
      </w:r>
      <w:r>
        <w:rPr>
          <w:spacing w:val="-2"/>
        </w:rPr>
        <w:t>limitations.</w:t>
      </w:r>
    </w:p>
    <w:p w:rsidR="00B77181" w:rsidRDefault="00B77181">
      <w:pPr>
        <w:pStyle w:val="BodyText"/>
        <w:spacing w:before="9"/>
      </w:pPr>
    </w:p>
    <w:p w:rsidR="00B77181" w:rsidRDefault="0051231A">
      <w:pPr>
        <w:spacing w:line="235" w:lineRule="auto"/>
        <w:ind w:left="216" w:right="39"/>
        <w:jc w:val="both"/>
        <w:rPr>
          <w:sz w:val="20"/>
        </w:rPr>
      </w:pPr>
      <w:r>
        <w:rPr>
          <w:rFonts w:ascii="Arial" w:hAnsi="Arial"/>
          <w:i/>
          <w:sz w:val="20"/>
        </w:rPr>
        <w:t xml:space="preserve">As </w:t>
      </w:r>
      <w:proofErr w:type="spellStart"/>
      <w:r w:rsidR="005160FB" w:rsidRPr="00146ED6">
        <w:rPr>
          <w:rFonts w:ascii="Arial" w:hAnsi="Arial"/>
          <w:i/>
          <w:sz w:val="20"/>
          <w:highlight w:val="yellow"/>
        </w:rPr>
        <w:t>summari</w:t>
      </w:r>
      <w:r w:rsidR="005160FB" w:rsidRPr="00146ED6">
        <w:rPr>
          <w:rFonts w:ascii="Arial" w:hAnsi="Arial"/>
          <w:i/>
          <w:sz w:val="20"/>
          <w:highlight w:val="yellow"/>
        </w:rPr>
        <w:t>s</w:t>
      </w:r>
      <w:r w:rsidR="005160FB" w:rsidRPr="00146ED6">
        <w:rPr>
          <w:rFonts w:ascii="Arial" w:hAnsi="Arial"/>
          <w:i/>
          <w:sz w:val="20"/>
          <w:highlight w:val="yellow"/>
        </w:rPr>
        <w:t>ed</w:t>
      </w:r>
      <w:proofErr w:type="spellEnd"/>
      <w:r w:rsidR="005160FB" w:rsidRPr="00146ED6">
        <w:rPr>
          <w:rFonts w:ascii="Arial" w:hAnsi="Arial"/>
          <w:i/>
          <w:sz w:val="20"/>
          <w:highlight w:val="yellow"/>
        </w:rPr>
        <w:t xml:space="preserve"> </w:t>
      </w:r>
      <w:r w:rsidRPr="00146ED6">
        <w:rPr>
          <w:rFonts w:ascii="Arial" w:hAnsi="Arial"/>
          <w:i/>
          <w:sz w:val="20"/>
          <w:highlight w:val="yellow"/>
        </w:rPr>
        <w:t xml:space="preserve">in </w:t>
      </w:r>
      <w:r w:rsidR="005160FB" w:rsidRPr="00146ED6">
        <w:rPr>
          <w:rFonts w:ascii="Arial" w:hAnsi="Arial"/>
          <w:i/>
          <w:sz w:val="20"/>
          <w:highlight w:val="yellow"/>
        </w:rPr>
        <w:t xml:space="preserve">the </w:t>
      </w:r>
      <w:r w:rsidRPr="00146ED6">
        <w:rPr>
          <w:rFonts w:ascii="Arial" w:hAnsi="Arial"/>
          <w:i/>
          <w:sz w:val="20"/>
          <w:highlight w:val="yellow"/>
        </w:rPr>
        <w:t>Figure, oxide-based SSEs (such as LLZO and LATP) exhibi</w:t>
      </w:r>
      <w:r w:rsidRPr="00146ED6">
        <w:rPr>
          <w:rFonts w:ascii="Arial" w:hAnsi="Arial"/>
          <w:i/>
          <w:sz w:val="20"/>
          <w:highlight w:val="yellow"/>
        </w:rPr>
        <w:t>t excellent thermal and chemical stability</w:t>
      </w:r>
      <w:r w:rsidR="005160FB" w:rsidRPr="00146ED6">
        <w:rPr>
          <w:rFonts w:ascii="Arial" w:hAnsi="Arial"/>
          <w:i/>
          <w:sz w:val="20"/>
          <w:highlight w:val="yellow"/>
        </w:rPr>
        <w:t>,</w:t>
      </w:r>
      <w:r w:rsidRPr="00146ED6">
        <w:rPr>
          <w:rFonts w:ascii="Arial" w:hAnsi="Arial"/>
          <w:i/>
          <w:sz w:val="20"/>
          <w:highlight w:val="yellow"/>
        </w:rPr>
        <w:t xml:space="preserve"> su</w:t>
      </w:r>
      <w:r>
        <w:rPr>
          <w:rFonts w:ascii="Arial" w:hAnsi="Arial"/>
          <w:i/>
          <w:sz w:val="20"/>
        </w:rPr>
        <w:t>lfide-based electrolytes (such as Li</w:t>
      </w:r>
      <w:r>
        <w:rPr>
          <w:i/>
          <w:sz w:val="21"/>
        </w:rPr>
        <w:t>₁₀</w:t>
      </w:r>
      <w:proofErr w:type="spellStart"/>
      <w:r>
        <w:rPr>
          <w:rFonts w:ascii="Arial" w:hAnsi="Arial"/>
          <w:i/>
          <w:sz w:val="20"/>
        </w:rPr>
        <w:t>GeP</w:t>
      </w:r>
      <w:r>
        <w:rPr>
          <w:i/>
          <w:sz w:val="21"/>
        </w:rPr>
        <w:t>₂</w:t>
      </w:r>
      <w:r>
        <w:rPr>
          <w:rFonts w:ascii="Arial" w:hAnsi="Arial"/>
          <w:i/>
          <w:sz w:val="20"/>
        </w:rPr>
        <w:t>S</w:t>
      </w:r>
      <w:proofErr w:type="spellEnd"/>
      <w:r>
        <w:rPr>
          <w:i/>
          <w:sz w:val="21"/>
        </w:rPr>
        <w:t>₁₂</w:t>
      </w:r>
      <w:r>
        <w:rPr>
          <w:rFonts w:ascii="Arial" w:hAnsi="Arial"/>
          <w:i/>
          <w:sz w:val="20"/>
        </w:rPr>
        <w:t>) provide superior ionic conductivity exceeding 10</w:t>
      </w:r>
      <w:r>
        <w:rPr>
          <w:i/>
          <w:sz w:val="21"/>
        </w:rPr>
        <w:t>⁻</w:t>
      </w:r>
      <w:r>
        <w:rPr>
          <w:rFonts w:ascii="Arial" w:hAnsi="Arial"/>
          <w:i/>
          <w:sz w:val="20"/>
        </w:rPr>
        <w:t>² S cm</w:t>
      </w:r>
      <w:r>
        <w:rPr>
          <w:i/>
          <w:sz w:val="21"/>
        </w:rPr>
        <w:t>⁻</w:t>
      </w:r>
      <w:r>
        <w:rPr>
          <w:rFonts w:ascii="Arial" w:hAnsi="Arial"/>
          <w:i/>
          <w:sz w:val="20"/>
        </w:rPr>
        <w:t>¹, and polymer-based</w:t>
      </w:r>
      <w:r>
        <w:rPr>
          <w:rFonts w:ascii="Arial" w:hAnsi="Arial"/>
          <w:i/>
          <w:spacing w:val="-14"/>
          <w:sz w:val="20"/>
        </w:rPr>
        <w:t xml:space="preserve"> </w:t>
      </w:r>
      <w:r>
        <w:rPr>
          <w:rFonts w:ascii="Arial" w:hAnsi="Arial"/>
          <w:i/>
          <w:sz w:val="20"/>
        </w:rPr>
        <w:t>systems</w:t>
      </w:r>
      <w:r>
        <w:rPr>
          <w:rFonts w:ascii="Arial" w:hAnsi="Arial"/>
          <w:i/>
          <w:spacing w:val="-14"/>
          <w:sz w:val="20"/>
        </w:rPr>
        <w:t xml:space="preserve"> </w:t>
      </w:r>
      <w:r>
        <w:rPr>
          <w:rFonts w:ascii="Arial" w:hAnsi="Arial"/>
          <w:i/>
          <w:sz w:val="20"/>
        </w:rPr>
        <w:t>offer</w:t>
      </w:r>
      <w:r>
        <w:rPr>
          <w:rFonts w:ascii="Arial" w:hAnsi="Arial"/>
          <w:i/>
          <w:spacing w:val="-14"/>
          <w:sz w:val="20"/>
        </w:rPr>
        <w:t xml:space="preserve"> </w:t>
      </w:r>
      <w:r>
        <w:rPr>
          <w:rFonts w:ascii="Arial" w:hAnsi="Arial"/>
          <w:i/>
          <w:sz w:val="20"/>
        </w:rPr>
        <w:t>flexibility</w:t>
      </w:r>
      <w:r>
        <w:rPr>
          <w:rFonts w:ascii="Arial" w:hAnsi="Arial"/>
          <w:i/>
          <w:spacing w:val="-14"/>
          <w:sz w:val="20"/>
        </w:rPr>
        <w:t xml:space="preserve"> </w:t>
      </w:r>
      <w:r>
        <w:rPr>
          <w:rFonts w:ascii="Arial" w:hAnsi="Arial"/>
          <w:i/>
          <w:sz w:val="20"/>
        </w:rPr>
        <w:t xml:space="preserve">and improved electrode contact [8–10]. </w:t>
      </w:r>
      <w:r>
        <w:rPr>
          <w:sz w:val="20"/>
        </w:rPr>
        <w:t>These materials collec</w:t>
      </w:r>
      <w:r>
        <w:rPr>
          <w:sz w:val="20"/>
        </w:rPr>
        <w:t>tively form the backbone of today’s SSB research, balancing ionic mobility, process</w:t>
      </w:r>
      <w:r>
        <w:rPr>
          <w:sz w:val="20"/>
        </w:rPr>
        <w:t>ability, and mechanical strength for next-generation energy</w:t>
      </w:r>
      <w:r>
        <w:rPr>
          <w:spacing w:val="40"/>
          <w:sz w:val="20"/>
        </w:rPr>
        <w:t xml:space="preserve"> </w:t>
      </w:r>
      <w:r>
        <w:rPr>
          <w:spacing w:val="-2"/>
          <w:sz w:val="20"/>
        </w:rPr>
        <w:t>devices.</w:t>
      </w:r>
    </w:p>
    <w:p w:rsidR="00B77181" w:rsidRDefault="00B77181">
      <w:pPr>
        <w:pStyle w:val="BodyText"/>
      </w:pPr>
    </w:p>
    <w:p w:rsidR="00B77181" w:rsidRDefault="00B77181">
      <w:pPr>
        <w:pStyle w:val="BodyText"/>
        <w:spacing w:before="8"/>
      </w:pPr>
    </w:p>
    <w:p w:rsidR="00B77181" w:rsidRDefault="0051231A">
      <w:pPr>
        <w:pStyle w:val="Heading1"/>
        <w:numPr>
          <w:ilvl w:val="1"/>
          <w:numId w:val="3"/>
        </w:numPr>
        <w:tabs>
          <w:tab w:val="left" w:pos="654"/>
        </w:tabs>
        <w:ind w:right="38" w:firstLine="0"/>
      </w:pPr>
      <w:r w:rsidRPr="00146ED6">
        <w:rPr>
          <w:highlight w:val="yellow"/>
        </w:rPr>
        <w:t>Interface</w:t>
      </w:r>
      <w:r w:rsidRPr="00146ED6">
        <w:rPr>
          <w:spacing w:val="40"/>
          <w:highlight w:val="yellow"/>
        </w:rPr>
        <w:t xml:space="preserve"> </w:t>
      </w:r>
      <w:r w:rsidRPr="00146ED6">
        <w:rPr>
          <w:highlight w:val="yellow"/>
        </w:rPr>
        <w:t>Engineering</w:t>
      </w:r>
      <w:r w:rsidRPr="00146ED6">
        <w:rPr>
          <w:spacing w:val="40"/>
          <w:highlight w:val="yellow"/>
        </w:rPr>
        <w:t xml:space="preserve"> </w:t>
      </w:r>
      <w:r w:rsidRPr="00146ED6">
        <w:rPr>
          <w:highlight w:val="yellow"/>
        </w:rPr>
        <w:t>and</w:t>
      </w:r>
      <w:r w:rsidRPr="00146ED6">
        <w:rPr>
          <w:spacing w:val="40"/>
          <w:highlight w:val="yellow"/>
        </w:rPr>
        <w:t xml:space="preserve"> </w:t>
      </w:r>
      <w:r w:rsidRPr="00146ED6">
        <w:rPr>
          <w:highlight w:val="yellow"/>
        </w:rPr>
        <w:t xml:space="preserve">Ion Transport </w:t>
      </w:r>
      <w:proofErr w:type="spellStart"/>
      <w:r w:rsidR="005160FB" w:rsidRPr="00146ED6">
        <w:rPr>
          <w:highlight w:val="yellow"/>
        </w:rPr>
        <w:t>Optimi</w:t>
      </w:r>
      <w:r w:rsidR="005160FB" w:rsidRPr="00146ED6">
        <w:rPr>
          <w:highlight w:val="yellow"/>
        </w:rPr>
        <w:t>s</w:t>
      </w:r>
      <w:r w:rsidR="005160FB" w:rsidRPr="00146ED6">
        <w:rPr>
          <w:highlight w:val="yellow"/>
        </w:rPr>
        <w:t>atio</w:t>
      </w:r>
      <w:r w:rsidR="005160FB">
        <w:t>n</w:t>
      </w:r>
      <w:proofErr w:type="spellEnd"/>
    </w:p>
    <w:p w:rsidR="00B77181" w:rsidRDefault="0051231A">
      <w:pPr>
        <w:pStyle w:val="BodyText"/>
        <w:spacing w:before="246" w:line="232" w:lineRule="auto"/>
        <w:ind w:left="216" w:right="39"/>
        <w:jc w:val="both"/>
      </w:pPr>
      <w:r>
        <w:t xml:space="preserve">From a mechanistic standpoint, achieving </w:t>
      </w:r>
      <w:proofErr w:type="gramStart"/>
      <w:r>
        <w:t>stable</w:t>
      </w:r>
      <w:r>
        <w:rPr>
          <w:spacing w:val="60"/>
          <w:w w:val="150"/>
        </w:rPr>
        <w:t xml:space="preserve"> </w:t>
      </w:r>
      <w:r>
        <w:rPr>
          <w:spacing w:val="60"/>
          <w:w w:val="150"/>
        </w:rPr>
        <w:t xml:space="preserve"> </w:t>
      </w:r>
      <w:r>
        <w:t>and</w:t>
      </w:r>
      <w:proofErr w:type="gramEnd"/>
      <w:r>
        <w:rPr>
          <w:spacing w:val="61"/>
          <w:w w:val="150"/>
        </w:rPr>
        <w:t xml:space="preserve">  </w:t>
      </w:r>
      <w:r>
        <w:t>low-resistance</w:t>
      </w:r>
      <w:r>
        <w:rPr>
          <w:spacing w:val="60"/>
          <w:w w:val="150"/>
        </w:rPr>
        <w:t xml:space="preserve">  </w:t>
      </w:r>
      <w:r>
        <w:rPr>
          <w:spacing w:val="-2"/>
        </w:rPr>
        <w:t>interfaces</w:t>
      </w:r>
    </w:p>
    <w:p w:rsidR="00B77181" w:rsidRDefault="0051231A">
      <w:pPr>
        <w:pStyle w:val="BodyText"/>
        <w:spacing w:before="94" w:line="237" w:lineRule="auto"/>
        <w:ind w:left="216" w:right="930"/>
        <w:jc w:val="both"/>
      </w:pPr>
      <w:r>
        <w:br w:type="column"/>
      </w:r>
      <w:r>
        <w:t>between solid electrolytes and electrodes remains one of the defining challenges in SSB development. Unlike liquid systems</w:t>
      </w:r>
      <w:r>
        <w:rPr>
          <w:spacing w:val="40"/>
        </w:rPr>
        <w:t xml:space="preserve"> </w:t>
      </w:r>
      <w:r>
        <w:t>that self-wet and conform, solid–solid interfaces suffer from poor physical</w:t>
      </w:r>
      <w:r>
        <w:rPr>
          <w:spacing w:val="40"/>
        </w:rPr>
        <w:t xml:space="preserve"> </w:t>
      </w:r>
      <w:r>
        <w:t>contact, leading to voids, high interfacial impedance, and localized lithium</w:t>
      </w:r>
      <w:r>
        <w:rPr>
          <w:spacing w:val="40"/>
        </w:rPr>
        <w:t xml:space="preserve"> </w:t>
      </w:r>
      <w:r>
        <w:t>deposition [8</w:t>
      </w:r>
      <w:proofErr w:type="gramStart"/>
      <w:r>
        <w:t>].To</w:t>
      </w:r>
      <w:proofErr w:type="gramEnd"/>
      <w:r>
        <w:t xml:space="preserve"> address these issues, researchers have developed advanced interfacial engineering strategies, including the introduction of buffer layers, atomic-</w:t>
      </w:r>
      <w:r>
        <w:t>scale coatings</w:t>
      </w:r>
      <w:r>
        <w:t xml:space="preserve">, and 3D structured electrode–electrolyte architectures. </w:t>
      </w:r>
      <w:r>
        <w:rPr>
          <w:rFonts w:ascii="Arial" w:hAnsi="Arial"/>
          <w:i/>
        </w:rPr>
        <w:t>As depicted in Figure 3, these designs improve interfacial contact, enhance ionic percolation</w:t>
      </w:r>
      <w:r>
        <w:rPr>
          <w:rFonts w:ascii="Arial" w:hAnsi="Arial"/>
          <w:i/>
          <w:spacing w:val="-6"/>
        </w:rPr>
        <w:t xml:space="preserve"> </w:t>
      </w:r>
      <w:r>
        <w:rPr>
          <w:rFonts w:ascii="Arial" w:hAnsi="Arial"/>
          <w:i/>
        </w:rPr>
        <w:t>pathways,</w:t>
      </w:r>
      <w:r>
        <w:rPr>
          <w:rFonts w:ascii="Arial" w:hAnsi="Arial"/>
          <w:i/>
          <w:spacing w:val="-5"/>
        </w:rPr>
        <w:t xml:space="preserve"> </w:t>
      </w:r>
      <w:r>
        <w:rPr>
          <w:rFonts w:ascii="Arial" w:hAnsi="Arial"/>
          <w:i/>
        </w:rPr>
        <w:t>and</w:t>
      </w:r>
      <w:r>
        <w:rPr>
          <w:rFonts w:ascii="Arial" w:hAnsi="Arial"/>
          <w:i/>
          <w:spacing w:val="-1"/>
        </w:rPr>
        <w:t xml:space="preserve"> </w:t>
      </w:r>
      <w:r>
        <w:rPr>
          <w:rFonts w:ascii="Arial" w:hAnsi="Arial"/>
          <w:i/>
        </w:rPr>
        <w:t>reduce</w:t>
      </w:r>
      <w:r>
        <w:rPr>
          <w:rFonts w:ascii="Arial" w:hAnsi="Arial"/>
          <w:i/>
          <w:spacing w:val="-6"/>
        </w:rPr>
        <w:t xml:space="preserve"> </w:t>
      </w:r>
      <w:r>
        <w:rPr>
          <w:rFonts w:ascii="Arial" w:hAnsi="Arial"/>
          <w:i/>
        </w:rPr>
        <w:t>charge-</w:t>
      </w:r>
      <w:r>
        <w:rPr>
          <w:rFonts w:ascii="Arial" w:hAnsi="Arial"/>
          <w:i/>
        </w:rPr>
        <w:t xml:space="preserve">transfer resistance. </w:t>
      </w:r>
      <w:r>
        <w:t xml:space="preserve">Typical coating materials such as </w:t>
      </w:r>
      <w:proofErr w:type="spellStart"/>
      <w:r>
        <w:t>Li</w:t>
      </w:r>
      <w:r>
        <w:rPr>
          <w:rFonts w:ascii="Cambria Math" w:hAnsi="Cambria Math"/>
        </w:rPr>
        <w:t>₃</w:t>
      </w:r>
      <w:r>
        <w:t>PO</w:t>
      </w:r>
      <w:proofErr w:type="spellEnd"/>
      <w:r>
        <w:rPr>
          <w:rFonts w:ascii="Cambria Math" w:hAnsi="Cambria Math"/>
        </w:rPr>
        <w:t>₄</w:t>
      </w:r>
      <w:r>
        <w:t xml:space="preserve">, </w:t>
      </w:r>
      <w:proofErr w:type="spellStart"/>
      <w:r>
        <w:t>LiNbO</w:t>
      </w:r>
      <w:proofErr w:type="spellEnd"/>
      <w:r>
        <w:rPr>
          <w:rFonts w:ascii="Cambria Math" w:hAnsi="Cambria Math"/>
        </w:rPr>
        <w:t>₃</w:t>
      </w:r>
      <w:r>
        <w:t>, and</w:t>
      </w:r>
      <w:r>
        <w:rPr>
          <w:spacing w:val="80"/>
        </w:rPr>
        <w:t xml:space="preserve"> </w:t>
      </w:r>
      <w:proofErr w:type="spellStart"/>
      <w:r>
        <w:t>A</w:t>
      </w:r>
      <w:r>
        <w:t>l</w:t>
      </w:r>
      <w:r>
        <w:rPr>
          <w:rFonts w:ascii="Cambria Math" w:hAnsi="Cambria Math"/>
        </w:rPr>
        <w:t>₂</w:t>
      </w:r>
      <w:r>
        <w:t>O</w:t>
      </w:r>
      <w:proofErr w:type="spellEnd"/>
      <w:r>
        <w:rPr>
          <w:rFonts w:ascii="Cambria Math" w:hAnsi="Cambria Math"/>
        </w:rPr>
        <w:t xml:space="preserve">₃ </w:t>
      </w:r>
      <w:r>
        <w:t>have shown notable improvements</w:t>
      </w:r>
      <w:r>
        <w:rPr>
          <w:spacing w:val="80"/>
        </w:rPr>
        <w:t xml:space="preserve"> </w:t>
      </w:r>
      <w:r>
        <w:t>in long-term cycling and impedance</w:t>
      </w:r>
      <w:r>
        <w:rPr>
          <w:spacing w:val="40"/>
        </w:rPr>
        <w:t xml:space="preserve"> </w:t>
      </w:r>
      <w:r>
        <w:t>stability [9,10].</w:t>
      </w:r>
    </w:p>
    <w:p w:rsidR="00B77181" w:rsidRDefault="0051231A">
      <w:pPr>
        <w:pStyle w:val="Heading1"/>
        <w:numPr>
          <w:ilvl w:val="2"/>
          <w:numId w:val="3"/>
        </w:numPr>
        <w:tabs>
          <w:tab w:val="left" w:pos="767"/>
        </w:tabs>
        <w:spacing w:before="217"/>
        <w:ind w:hanging="551"/>
      </w:pPr>
      <w:r>
        <w:t>Polymeric</w:t>
      </w:r>
      <w:r>
        <w:rPr>
          <w:spacing w:val="-5"/>
        </w:rPr>
        <w:t xml:space="preserve"> </w:t>
      </w:r>
      <w:r>
        <w:rPr>
          <w:spacing w:val="-2"/>
        </w:rPr>
        <w:t>Electrolytes</w:t>
      </w:r>
    </w:p>
    <w:p w:rsidR="00B77181" w:rsidRDefault="0051231A">
      <w:pPr>
        <w:pStyle w:val="BodyText"/>
        <w:spacing w:before="242" w:line="235" w:lineRule="auto"/>
        <w:ind w:left="216" w:right="929"/>
        <w:jc w:val="both"/>
      </w:pPr>
      <w:r>
        <w:t>Polymer-based solid electrolytes are built on flexible organic backbones capable of solvating lithium or sodium salts. Common host</w:t>
      </w:r>
      <w:r>
        <w:rPr>
          <w:spacing w:val="40"/>
        </w:rPr>
        <w:t xml:space="preserve"> </w:t>
      </w:r>
      <w:r>
        <w:t>matrices</w:t>
      </w:r>
      <w:r>
        <w:rPr>
          <w:spacing w:val="40"/>
        </w:rPr>
        <w:t xml:space="preserve"> </w:t>
      </w:r>
      <w:r>
        <w:t>inc</w:t>
      </w:r>
      <w:r>
        <w:t>lude</w:t>
      </w:r>
      <w:r>
        <w:rPr>
          <w:spacing w:val="40"/>
        </w:rPr>
        <w:t xml:space="preserve"> </w:t>
      </w:r>
      <w:r>
        <w:t>PVDF-HFP,</w:t>
      </w:r>
      <w:r>
        <w:rPr>
          <w:spacing w:val="40"/>
        </w:rPr>
        <w:t xml:space="preserve"> </w:t>
      </w:r>
      <w:r>
        <w:t>PEO,</w:t>
      </w:r>
      <w:r>
        <w:rPr>
          <w:spacing w:val="40"/>
        </w:rPr>
        <w:t xml:space="preserve"> </w:t>
      </w:r>
      <w:r>
        <w:t>and PAN copolymers. These systems</w:t>
      </w:r>
      <w:r>
        <w:rPr>
          <w:spacing w:val="80"/>
        </w:rPr>
        <w:t xml:space="preserve"> </w:t>
      </w:r>
      <w:r>
        <w:t>exhibit good mechanical flexibility, are</w:t>
      </w:r>
      <w:r>
        <w:rPr>
          <w:spacing w:val="80"/>
        </w:rPr>
        <w:t xml:space="preserve"> </w:t>
      </w:r>
      <w:r>
        <w:t>easy to process, and ensure intimate electrode contact—a key advantage in mitigating interfacial resistance.</w:t>
      </w:r>
    </w:p>
    <w:p w:rsidR="00B77181" w:rsidRDefault="00B77181">
      <w:pPr>
        <w:pStyle w:val="BodyText"/>
        <w:spacing w:before="9"/>
      </w:pPr>
    </w:p>
    <w:p w:rsidR="00B77181" w:rsidRDefault="0051231A">
      <w:pPr>
        <w:pStyle w:val="BodyText"/>
        <w:spacing w:line="235" w:lineRule="auto"/>
        <w:ind w:left="216" w:right="934"/>
        <w:jc w:val="both"/>
      </w:pPr>
      <w:r>
        <w:t xml:space="preserve">Polymer </w:t>
      </w:r>
      <w:r w:rsidRPr="00146ED6">
        <w:rPr>
          <w:highlight w:val="yellow"/>
        </w:rPr>
        <w:t xml:space="preserve">electrolytes can be </w:t>
      </w:r>
      <w:proofErr w:type="spellStart"/>
      <w:r w:rsidR="005160FB" w:rsidRPr="00146ED6">
        <w:rPr>
          <w:highlight w:val="yellow"/>
        </w:rPr>
        <w:t>categori</w:t>
      </w:r>
      <w:r w:rsidR="005160FB" w:rsidRPr="00146ED6">
        <w:rPr>
          <w:highlight w:val="yellow"/>
        </w:rPr>
        <w:t>s</w:t>
      </w:r>
      <w:r w:rsidR="005160FB" w:rsidRPr="00146ED6">
        <w:rPr>
          <w:highlight w:val="yellow"/>
        </w:rPr>
        <w:t>ed</w:t>
      </w:r>
      <w:proofErr w:type="spellEnd"/>
      <w:r w:rsidR="005160FB" w:rsidRPr="00146ED6">
        <w:rPr>
          <w:spacing w:val="40"/>
          <w:highlight w:val="yellow"/>
        </w:rPr>
        <w:t xml:space="preserve"> </w:t>
      </w:r>
      <w:r w:rsidRPr="00146ED6">
        <w:rPr>
          <w:highlight w:val="yellow"/>
        </w:rPr>
        <w:t>into two ma</w:t>
      </w:r>
      <w:r w:rsidRPr="00146ED6">
        <w:rPr>
          <w:highlight w:val="yellow"/>
        </w:rPr>
        <w:t>in classes:</w:t>
      </w:r>
    </w:p>
    <w:p w:rsidR="00B77181" w:rsidRDefault="00B77181">
      <w:pPr>
        <w:pStyle w:val="BodyText"/>
        <w:spacing w:line="235" w:lineRule="auto"/>
        <w:jc w:val="both"/>
        <w:sectPr w:rsidR="00B77181">
          <w:type w:val="continuous"/>
          <w:pgSz w:w="12240" w:h="15840"/>
          <w:pgMar w:top="220" w:right="1080" w:bottom="280" w:left="1800" w:header="32" w:footer="0" w:gutter="0"/>
          <w:cols w:num="2" w:space="720" w:equalWidth="0">
            <w:col w:w="4003" w:space="462"/>
            <w:col w:w="4895"/>
          </w:cols>
        </w:sectPr>
      </w:pPr>
    </w:p>
    <w:p w:rsidR="00B77181" w:rsidRDefault="0051231A">
      <w:pPr>
        <w:pStyle w:val="BodyText"/>
        <w:spacing w:before="100"/>
      </w:pPr>
      <w:r>
        <w:rPr>
          <w:noProof/>
        </w:rPr>
        <mc:AlternateContent>
          <mc:Choice Requires="wps">
            <w:drawing>
              <wp:anchor distT="0" distB="0" distL="0" distR="0" simplePos="0" relativeHeight="251654656" behindDoc="0" locked="0" layoutInCell="1" allowOverlap="1">
                <wp:simplePos x="0" y="0"/>
                <wp:positionH relativeFrom="page">
                  <wp:posOffset>861060</wp:posOffset>
                </wp:positionH>
                <wp:positionV relativeFrom="page">
                  <wp:posOffset>8732519</wp:posOffset>
                </wp:positionV>
                <wp:extent cx="5758815" cy="1828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815" cy="182880"/>
                        </a:xfrm>
                        <a:prstGeom prst="rect">
                          <a:avLst/>
                        </a:prstGeom>
                      </wps:spPr>
                      <wps:txbx>
                        <w:txbxContent>
                          <w:p w:rsidR="00B77181" w:rsidRDefault="0051231A">
                            <w:pPr>
                              <w:spacing w:line="288" w:lineRule="exact"/>
                              <w:ind w:left="-1" w:right="-15"/>
                              <w:rPr>
                                <w:rFonts w:ascii="Lucida Sans Unicode"/>
                                <w:sz w:val="24"/>
                              </w:rPr>
                            </w:pPr>
                            <w:r>
                              <w:rPr>
                                <w:rFonts w:ascii="Lucida Sans Unicode"/>
                                <w:sz w:val="24"/>
                              </w:rPr>
                              <w:t>fig</w:t>
                            </w:r>
                            <w:r>
                              <w:rPr>
                                <w:rFonts w:ascii="Lucida Sans Unicode"/>
                                <w:spacing w:val="-13"/>
                                <w:sz w:val="24"/>
                              </w:rPr>
                              <w:t xml:space="preserve"> </w:t>
                            </w:r>
                            <w:r>
                              <w:rPr>
                                <w:rFonts w:ascii="Lucida Sans Unicode"/>
                                <w:sz w:val="24"/>
                              </w:rPr>
                              <w:t>8-</w:t>
                            </w:r>
                            <w:r>
                              <w:rPr>
                                <w:rFonts w:ascii="Lucida Sans Unicode"/>
                                <w:spacing w:val="-11"/>
                                <w:sz w:val="24"/>
                              </w:rPr>
                              <w:t xml:space="preserve"> </w:t>
                            </w:r>
                            <w:r>
                              <w:rPr>
                                <w:rFonts w:ascii="Lucida Sans Unicode"/>
                                <w:sz w:val="24"/>
                              </w:rPr>
                              <w:t>Overview</w:t>
                            </w:r>
                            <w:r>
                              <w:rPr>
                                <w:rFonts w:ascii="Lucida Sans Unicode"/>
                                <w:spacing w:val="-13"/>
                                <w:sz w:val="24"/>
                              </w:rPr>
                              <w:t xml:space="preserve"> </w:t>
                            </w:r>
                            <w:r>
                              <w:rPr>
                                <w:rFonts w:ascii="Lucida Sans Unicode"/>
                                <w:sz w:val="24"/>
                              </w:rPr>
                              <w:t>of</w:t>
                            </w:r>
                            <w:r>
                              <w:rPr>
                                <w:rFonts w:ascii="Lucida Sans Unicode"/>
                                <w:spacing w:val="-12"/>
                                <w:sz w:val="24"/>
                              </w:rPr>
                              <w:t xml:space="preserve"> </w:t>
                            </w:r>
                            <w:r>
                              <w:rPr>
                                <w:rFonts w:ascii="Lucida Sans Unicode"/>
                                <w:sz w:val="24"/>
                              </w:rPr>
                              <w:t>Polymer,</w:t>
                            </w:r>
                            <w:r>
                              <w:rPr>
                                <w:rFonts w:ascii="Lucida Sans Unicode"/>
                                <w:spacing w:val="-12"/>
                                <w:sz w:val="24"/>
                              </w:rPr>
                              <w:t xml:space="preserve"> </w:t>
                            </w:r>
                            <w:r>
                              <w:rPr>
                                <w:rFonts w:ascii="Lucida Sans Unicode"/>
                                <w:sz w:val="24"/>
                              </w:rPr>
                              <w:t>Inorganic,</w:t>
                            </w:r>
                            <w:r>
                              <w:rPr>
                                <w:rFonts w:ascii="Lucida Sans Unicode"/>
                                <w:spacing w:val="-11"/>
                                <w:sz w:val="24"/>
                              </w:rPr>
                              <w:t xml:space="preserve"> </w:t>
                            </w:r>
                            <w:r>
                              <w:rPr>
                                <w:rFonts w:ascii="Lucida Sans Unicode"/>
                                <w:sz w:val="24"/>
                              </w:rPr>
                              <w:t>and</w:t>
                            </w:r>
                            <w:r>
                              <w:rPr>
                                <w:rFonts w:ascii="Lucida Sans Unicode"/>
                                <w:spacing w:val="-12"/>
                                <w:sz w:val="24"/>
                              </w:rPr>
                              <w:t xml:space="preserve"> </w:t>
                            </w:r>
                            <w:r>
                              <w:rPr>
                                <w:rFonts w:ascii="Lucida Sans Unicode"/>
                                <w:sz w:val="24"/>
                              </w:rPr>
                              <w:t>Unconventional</w:t>
                            </w:r>
                            <w:r>
                              <w:rPr>
                                <w:rFonts w:ascii="Lucida Sans Unicode"/>
                                <w:spacing w:val="-11"/>
                                <w:sz w:val="24"/>
                              </w:rPr>
                              <w:t xml:space="preserve"> </w:t>
                            </w:r>
                            <w:r>
                              <w:rPr>
                                <w:rFonts w:ascii="Lucida Sans Unicode"/>
                                <w:sz w:val="24"/>
                              </w:rPr>
                              <w:t>Electrolyte</w:t>
                            </w:r>
                            <w:r>
                              <w:rPr>
                                <w:rFonts w:ascii="Lucida Sans Unicode"/>
                                <w:spacing w:val="-12"/>
                                <w:sz w:val="24"/>
                              </w:rPr>
                              <w:t xml:space="preserve"> </w:t>
                            </w:r>
                            <w:r>
                              <w:rPr>
                                <w:rFonts w:ascii="Lucida Sans Unicode"/>
                                <w:spacing w:val="-2"/>
                                <w:sz w:val="24"/>
                              </w:rPr>
                              <w:t>Systems</w:t>
                            </w:r>
                          </w:p>
                        </w:txbxContent>
                      </wps:txbx>
                      <wps:bodyPr wrap="square" lIns="0" tIns="0" rIns="0" bIns="0" rtlCol="0">
                        <a:noAutofit/>
                      </wps:bodyPr>
                    </wps:wsp>
                  </a:graphicData>
                </a:graphic>
              </wp:anchor>
            </w:drawing>
          </mc:Choice>
          <mc:Fallback>
            <w:pict>
              <v:shape id="Textbox 15" o:spid="_x0000_s1031" type="#_x0000_t202" style="position:absolute;margin-left:67.8pt;margin-top:687.6pt;width:453.45pt;height:14.4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" filled="f" stroked="f">
                <v:textbox inset="0,0,0,0">
                  <w:txbxContent>
                    <w:p w:rsidR="00B77181" w:rsidRDefault="0051231A">
                      <w:pPr>
                        <w:spacing w:line="288" w:lineRule="exact"/>
                        <w:ind w:left="-1" w:right="-15"/>
                        <w:rPr>
                          <w:rFonts w:ascii="Lucida Sans Unicode"/>
                          <w:sz w:val="24"/>
                        </w:rPr>
                      </w:pPr>
                      <w:r>
                        <w:rPr>
                          <w:rFonts w:ascii="Lucida Sans Unicode"/>
                          <w:sz w:val="24"/>
                        </w:rPr>
                        <w:t>fig</w:t>
                      </w:r>
                      <w:r>
                        <w:rPr>
                          <w:rFonts w:ascii="Lucida Sans Unicode"/>
                          <w:spacing w:val="-13"/>
                          <w:sz w:val="24"/>
                        </w:rPr>
                        <w:t xml:space="preserve"> </w:t>
                      </w:r>
                      <w:r>
                        <w:rPr>
                          <w:rFonts w:ascii="Lucida Sans Unicode"/>
                          <w:sz w:val="24"/>
                        </w:rPr>
                        <w:t>8-</w:t>
                      </w:r>
                      <w:r>
                        <w:rPr>
                          <w:rFonts w:ascii="Lucida Sans Unicode"/>
                          <w:spacing w:val="-11"/>
                          <w:sz w:val="24"/>
                        </w:rPr>
                        <w:t xml:space="preserve"> </w:t>
                      </w:r>
                      <w:r>
                        <w:rPr>
                          <w:rFonts w:ascii="Lucida Sans Unicode"/>
                          <w:sz w:val="24"/>
                        </w:rPr>
                        <w:t>Overview</w:t>
                      </w:r>
                      <w:r>
                        <w:rPr>
                          <w:rFonts w:ascii="Lucida Sans Unicode"/>
                          <w:spacing w:val="-13"/>
                          <w:sz w:val="24"/>
                        </w:rPr>
                        <w:t xml:space="preserve"> </w:t>
                      </w:r>
                      <w:r>
                        <w:rPr>
                          <w:rFonts w:ascii="Lucida Sans Unicode"/>
                          <w:sz w:val="24"/>
                        </w:rPr>
                        <w:t>of</w:t>
                      </w:r>
                      <w:r>
                        <w:rPr>
                          <w:rFonts w:ascii="Lucida Sans Unicode"/>
                          <w:spacing w:val="-12"/>
                          <w:sz w:val="24"/>
                        </w:rPr>
                        <w:t xml:space="preserve"> </w:t>
                      </w:r>
                      <w:r>
                        <w:rPr>
                          <w:rFonts w:ascii="Lucida Sans Unicode"/>
                          <w:sz w:val="24"/>
                        </w:rPr>
                        <w:t>Polymer,</w:t>
                      </w:r>
                      <w:r>
                        <w:rPr>
                          <w:rFonts w:ascii="Lucida Sans Unicode"/>
                          <w:spacing w:val="-12"/>
                          <w:sz w:val="24"/>
                        </w:rPr>
                        <w:t xml:space="preserve"> </w:t>
                      </w:r>
                      <w:r>
                        <w:rPr>
                          <w:rFonts w:ascii="Lucida Sans Unicode"/>
                          <w:sz w:val="24"/>
                        </w:rPr>
                        <w:t>Inorganic,</w:t>
                      </w:r>
                      <w:r>
                        <w:rPr>
                          <w:rFonts w:ascii="Lucida Sans Unicode"/>
                          <w:spacing w:val="-11"/>
                          <w:sz w:val="24"/>
                        </w:rPr>
                        <w:t xml:space="preserve"> </w:t>
                      </w:r>
                      <w:r>
                        <w:rPr>
                          <w:rFonts w:ascii="Lucida Sans Unicode"/>
                          <w:sz w:val="24"/>
                        </w:rPr>
                        <w:t>and</w:t>
                      </w:r>
                      <w:r>
                        <w:rPr>
                          <w:rFonts w:ascii="Lucida Sans Unicode"/>
                          <w:spacing w:val="-12"/>
                          <w:sz w:val="24"/>
                        </w:rPr>
                        <w:t xml:space="preserve"> </w:t>
                      </w:r>
                      <w:r>
                        <w:rPr>
                          <w:rFonts w:ascii="Lucida Sans Unicode"/>
                          <w:sz w:val="24"/>
                        </w:rPr>
                        <w:t>Unconventional</w:t>
                      </w:r>
                      <w:r>
                        <w:rPr>
                          <w:rFonts w:ascii="Lucida Sans Unicode"/>
                          <w:spacing w:val="-11"/>
                          <w:sz w:val="24"/>
                        </w:rPr>
                        <w:t xml:space="preserve"> </w:t>
                      </w:r>
                      <w:r>
                        <w:rPr>
                          <w:rFonts w:ascii="Lucida Sans Unicode"/>
                          <w:sz w:val="24"/>
                        </w:rPr>
                        <w:t>Electrolyte</w:t>
                      </w:r>
                      <w:r>
                        <w:rPr>
                          <w:rFonts w:ascii="Lucida Sans Unicode"/>
                          <w:spacing w:val="-12"/>
                          <w:sz w:val="24"/>
                        </w:rPr>
                        <w:t xml:space="preserve"> </w:t>
                      </w:r>
                      <w:r>
                        <w:rPr>
                          <w:rFonts w:ascii="Lucida Sans Unicode"/>
                          <w:spacing w:val="-2"/>
                          <w:sz w:val="24"/>
                        </w:rPr>
                        <w:t>Systems</w:t>
                      </w:r>
                    </w:p>
                  </w:txbxContent>
                </v:textbox>
                <w10:wrap anchorx="page" anchory="page"/>
              </v:shape>
            </w:pict>
          </mc:Fallback>
        </mc:AlternateContent>
      </w:r>
    </w:p>
    <w:p w:rsidR="00B77181" w:rsidRDefault="0051231A">
      <w:pPr>
        <w:pStyle w:val="BodyText"/>
        <w:ind w:left="380"/>
      </w:pPr>
      <w:r>
        <w:rPr>
          <w:noProof/>
        </w:rPr>
        <w:drawing>
          <wp:inline distT="0" distB="0" distL="0" distR="0">
            <wp:extent cx="5026629" cy="195453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5026629" cy="1954530"/>
                    </a:xfrm>
                    <a:prstGeom prst="rect">
                      <a:avLst/>
                    </a:prstGeom>
                  </pic:spPr>
                </pic:pic>
              </a:graphicData>
            </a:graphic>
          </wp:inline>
        </w:drawing>
      </w:r>
    </w:p>
    <w:p w:rsidR="00B77181" w:rsidRDefault="00B77181">
      <w:pPr>
        <w:pStyle w:val="BodyText"/>
        <w:sectPr w:rsidR="00B77181">
          <w:type w:val="continuous"/>
          <w:pgSz w:w="12240" w:h="15840"/>
          <w:pgMar w:top="220" w:right="1080" w:bottom="280" w:left="1800" w:header="32" w:footer="0" w:gutter="0"/>
          <w:cols w:space="720"/>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91"/>
      </w:pPr>
    </w:p>
    <w:p w:rsidR="00B77181" w:rsidRDefault="00B77181">
      <w:pPr>
        <w:pStyle w:val="BodyText"/>
        <w:sectPr w:rsidR="00B77181">
          <w:pgSz w:w="12240" w:h="15840"/>
          <w:pgMar w:top="300" w:right="1080" w:bottom="280" w:left="1800" w:header="32" w:footer="0" w:gutter="0"/>
          <w:cols w:space="720"/>
        </w:sectPr>
      </w:pPr>
    </w:p>
    <w:p w:rsidR="00B77181" w:rsidRDefault="0051231A">
      <w:pPr>
        <w:pStyle w:val="BodyText"/>
        <w:spacing w:before="94" w:line="235" w:lineRule="auto"/>
        <w:ind w:left="216" w:right="40"/>
        <w:jc w:val="both"/>
      </w:pPr>
      <w:r>
        <w:t xml:space="preserve">Dry solid polymers: systems such as PEO- </w:t>
      </w:r>
      <w:proofErr w:type="spellStart"/>
      <w:r>
        <w:t>LiX</w:t>
      </w:r>
      <w:proofErr w:type="spellEnd"/>
      <w:r>
        <w:rPr>
          <w:spacing w:val="40"/>
        </w:rPr>
        <w:t xml:space="preserve"> </w:t>
      </w:r>
      <w:r>
        <w:t>or</w:t>
      </w:r>
      <w:r>
        <w:rPr>
          <w:spacing w:val="40"/>
        </w:rPr>
        <w:t xml:space="preserve"> </w:t>
      </w:r>
      <w:r>
        <w:t>PVDF-based materials,</w:t>
      </w:r>
      <w:r>
        <w:rPr>
          <w:spacing w:val="40"/>
        </w:rPr>
        <w:t xml:space="preserve"> </w:t>
      </w:r>
      <w:r>
        <w:t>which rely on polymer segmental</w:t>
      </w:r>
      <w:r>
        <w:rPr>
          <w:spacing w:val="-2"/>
        </w:rPr>
        <w:t xml:space="preserve"> </w:t>
      </w:r>
      <w:r>
        <w:t>motion</w:t>
      </w:r>
      <w:r>
        <w:rPr>
          <w:spacing w:val="-2"/>
        </w:rPr>
        <w:t xml:space="preserve"> </w:t>
      </w:r>
      <w:r>
        <w:t xml:space="preserve">to enable ion </w:t>
      </w:r>
      <w:r>
        <w:rPr>
          <w:spacing w:val="-2"/>
        </w:rPr>
        <w:t>conduction.</w:t>
      </w:r>
    </w:p>
    <w:p w:rsidR="00B77181" w:rsidRDefault="0051231A">
      <w:pPr>
        <w:pStyle w:val="BodyText"/>
        <w:spacing w:line="235" w:lineRule="auto"/>
        <w:ind w:left="216" w:right="42"/>
        <w:jc w:val="both"/>
      </w:pPr>
      <w:r>
        <w:t>Gel polymer electrolytes (GPEs): hybrid systems containing a trapped liquid phase that enhances ionic conductivity. (See Section 3 for details on GPE performance.) The downside of polymer sys</w:t>
      </w:r>
      <w:r>
        <w:t>tems is their lower room-temperature conductivity compared to sulfides or oxides, which</w:t>
      </w:r>
      <w:r>
        <w:rPr>
          <w:spacing w:val="40"/>
        </w:rPr>
        <w:t xml:space="preserve"> </w:t>
      </w:r>
      <w:r>
        <w:t>limits power performance. However, their process ability, cost-effectiveness, and compatibility with Si–graphite anodes</w:t>
      </w:r>
      <w:r>
        <w:rPr>
          <w:spacing w:val="40"/>
        </w:rPr>
        <w:t xml:space="preserve"> </w:t>
      </w:r>
      <w:r>
        <w:t>make them ideal interlayers or hybrid components</w:t>
      </w:r>
      <w:r>
        <w:t xml:space="preserve"> in commercial cells [2,5].</w:t>
      </w:r>
    </w:p>
    <w:p w:rsidR="00B77181" w:rsidRDefault="00B77181">
      <w:pPr>
        <w:pStyle w:val="BodyText"/>
        <w:spacing w:before="6"/>
      </w:pPr>
    </w:p>
    <w:p w:rsidR="00B77181" w:rsidRDefault="0051231A">
      <w:pPr>
        <w:pStyle w:val="Heading1"/>
        <w:numPr>
          <w:ilvl w:val="2"/>
          <w:numId w:val="3"/>
        </w:numPr>
        <w:tabs>
          <w:tab w:val="left" w:pos="767"/>
        </w:tabs>
        <w:ind w:hanging="551"/>
      </w:pPr>
      <w:r>
        <w:t>Inorganic</w:t>
      </w:r>
      <w:r>
        <w:rPr>
          <w:spacing w:val="-8"/>
        </w:rPr>
        <w:t xml:space="preserve"> </w:t>
      </w:r>
      <w:r>
        <w:rPr>
          <w:spacing w:val="-2"/>
        </w:rPr>
        <w:t>Electrolytes</w:t>
      </w:r>
    </w:p>
    <w:p w:rsidR="00B77181" w:rsidRDefault="0051231A">
      <w:pPr>
        <w:pStyle w:val="BodyText"/>
        <w:tabs>
          <w:tab w:val="left" w:pos="3580"/>
        </w:tabs>
        <w:spacing w:before="245" w:line="235" w:lineRule="auto"/>
        <w:ind w:left="216" w:right="41"/>
        <w:jc w:val="both"/>
      </w:pPr>
      <w:r>
        <w:t>Inorganic solid electrolytes are currently viewed as the backbone of high-</w:t>
      </w:r>
      <w:r>
        <w:t xml:space="preserve">performance solid-state systems due to their superior ionic conductivity and chemical stability. They are generally </w:t>
      </w:r>
      <w:r>
        <w:rPr>
          <w:spacing w:val="-2"/>
        </w:rPr>
        <w:t>divided</w:t>
      </w:r>
      <w:r>
        <w:tab/>
      </w:r>
      <w:r>
        <w:rPr>
          <w:spacing w:val="-6"/>
        </w:rPr>
        <w:t>into:</w:t>
      </w:r>
    </w:p>
    <w:p w:rsidR="00B77181" w:rsidRDefault="0051231A">
      <w:pPr>
        <w:pStyle w:val="BodyText"/>
        <w:tabs>
          <w:tab w:val="left" w:pos="1969"/>
          <w:tab w:val="left" w:pos="3566"/>
        </w:tabs>
        <w:spacing w:line="237" w:lineRule="auto"/>
        <w:ind w:left="216" w:right="38"/>
        <w:jc w:val="both"/>
      </w:pPr>
      <w:r>
        <w:rPr>
          <w:spacing w:val="-2"/>
          <w:w w:val="105"/>
        </w:rPr>
        <w:t>Sulfide-based</w:t>
      </w:r>
      <w:r>
        <w:tab/>
      </w:r>
      <w:r>
        <w:rPr>
          <w:spacing w:val="-2"/>
          <w:w w:val="105"/>
        </w:rPr>
        <w:t>electrolytes:</w:t>
      </w:r>
      <w:r>
        <w:tab/>
      </w:r>
      <w:r>
        <w:rPr>
          <w:spacing w:val="-2"/>
          <w:w w:val="110"/>
        </w:rPr>
        <w:t xml:space="preserve">e.g., </w:t>
      </w:r>
      <w:r>
        <w:rPr>
          <w:w w:val="105"/>
        </w:rPr>
        <w:t>Li</w:t>
      </w:r>
      <w:r>
        <w:rPr>
          <w:rFonts w:ascii="Cambria Math" w:hAnsi="Cambria Math"/>
          <w:w w:val="105"/>
        </w:rPr>
        <w:t>₁₀</w:t>
      </w:r>
      <w:proofErr w:type="spellStart"/>
      <w:r>
        <w:rPr>
          <w:w w:val="105"/>
        </w:rPr>
        <w:t>GeP</w:t>
      </w:r>
      <w:r>
        <w:rPr>
          <w:rFonts w:ascii="Cambria Math" w:hAnsi="Cambria Math"/>
          <w:w w:val="105"/>
        </w:rPr>
        <w:t>₂</w:t>
      </w:r>
      <w:r>
        <w:rPr>
          <w:w w:val="105"/>
        </w:rPr>
        <w:t>S</w:t>
      </w:r>
      <w:proofErr w:type="spellEnd"/>
      <w:r>
        <w:rPr>
          <w:rFonts w:ascii="Cambria Math" w:hAnsi="Cambria Math"/>
          <w:w w:val="105"/>
        </w:rPr>
        <w:t xml:space="preserve">₁₂ </w:t>
      </w:r>
      <w:r>
        <w:rPr>
          <w:w w:val="105"/>
        </w:rPr>
        <w:t>and argyrodite compounds. These materials offer liquid-like ionic conductivity (10</w:t>
      </w:r>
      <w:r>
        <w:rPr>
          <w:rFonts w:ascii="Cambria Math" w:hAnsi="Cambria Math"/>
          <w:w w:val="105"/>
        </w:rPr>
        <w:t>⁻</w:t>
      </w:r>
      <w:r>
        <w:rPr>
          <w:w w:val="105"/>
        </w:rPr>
        <w:t>³–10</w:t>
      </w:r>
      <w:r>
        <w:rPr>
          <w:rFonts w:ascii="Cambria Math" w:hAnsi="Cambria Math"/>
          <w:w w:val="105"/>
        </w:rPr>
        <w:t>⁻</w:t>
      </w:r>
      <w:r>
        <w:rPr>
          <w:w w:val="105"/>
        </w:rPr>
        <w:t>² S cm</w:t>
      </w:r>
      <w:r>
        <w:rPr>
          <w:rFonts w:ascii="Cambria Math" w:hAnsi="Cambria Math"/>
          <w:w w:val="105"/>
        </w:rPr>
        <w:t>⁻</w:t>
      </w:r>
      <w:r>
        <w:rPr>
          <w:w w:val="105"/>
        </w:rPr>
        <w:t>¹), soft mechanical properties for good interface contact, and scalability potential. Their main limitation is moi</w:t>
      </w:r>
      <w:r>
        <w:rPr>
          <w:w w:val="105"/>
        </w:rPr>
        <w:t xml:space="preserve">sture sensitivity, which complicates handling and </w:t>
      </w:r>
      <w:r>
        <w:rPr>
          <w:spacing w:val="-2"/>
          <w:w w:val="105"/>
        </w:rPr>
        <w:t>processing.</w:t>
      </w:r>
    </w:p>
    <w:p w:rsidR="00B77181" w:rsidRDefault="0051231A">
      <w:pPr>
        <w:pStyle w:val="BodyText"/>
        <w:spacing w:before="231" w:line="235" w:lineRule="auto"/>
        <w:ind w:left="216" w:right="41"/>
        <w:jc w:val="both"/>
      </w:pPr>
      <w:r>
        <w:t>Oxide-based electrolytes: e.g., garnets (LLZO),</w:t>
      </w:r>
      <w:r>
        <w:rPr>
          <w:spacing w:val="80"/>
        </w:rPr>
        <w:t xml:space="preserve"> </w:t>
      </w:r>
      <w:r>
        <w:t>NASICON,</w:t>
      </w:r>
      <w:r>
        <w:rPr>
          <w:spacing w:val="80"/>
        </w:rPr>
        <w:t xml:space="preserve"> </w:t>
      </w:r>
      <w:r>
        <w:t>and</w:t>
      </w:r>
      <w:r>
        <w:rPr>
          <w:spacing w:val="80"/>
        </w:rPr>
        <w:t xml:space="preserve"> </w:t>
      </w:r>
      <w:r>
        <w:t>perovskites.</w:t>
      </w:r>
      <w:r>
        <w:rPr>
          <w:spacing w:val="40"/>
        </w:rPr>
        <w:t xml:space="preserve"> </w:t>
      </w:r>
      <w:r>
        <w:t>These offer high thermal and chemical stability</w:t>
      </w:r>
      <w:r>
        <w:rPr>
          <w:spacing w:val="-7"/>
        </w:rPr>
        <w:t xml:space="preserve"> </w:t>
      </w:r>
      <w:r>
        <w:t>but</w:t>
      </w:r>
      <w:r>
        <w:rPr>
          <w:spacing w:val="-4"/>
        </w:rPr>
        <w:t xml:space="preserve"> </w:t>
      </w:r>
      <w:r>
        <w:t>are</w:t>
      </w:r>
      <w:r>
        <w:rPr>
          <w:spacing w:val="-4"/>
        </w:rPr>
        <w:t xml:space="preserve"> </w:t>
      </w:r>
      <w:r>
        <w:t>brittle,</w:t>
      </w:r>
      <w:r>
        <w:rPr>
          <w:spacing w:val="-4"/>
        </w:rPr>
        <w:t xml:space="preserve"> </w:t>
      </w:r>
      <w:r>
        <w:t>making</w:t>
      </w:r>
      <w:r>
        <w:rPr>
          <w:spacing w:val="-4"/>
        </w:rPr>
        <w:t xml:space="preserve"> </w:t>
      </w:r>
      <w:r>
        <w:t>it</w:t>
      </w:r>
      <w:r>
        <w:rPr>
          <w:spacing w:val="-4"/>
        </w:rPr>
        <w:t xml:space="preserve"> </w:t>
      </w:r>
      <w:r>
        <w:t>difficult</w:t>
      </w:r>
      <w:r>
        <w:rPr>
          <w:spacing w:val="-4"/>
        </w:rPr>
        <w:t xml:space="preserve"> </w:t>
      </w:r>
      <w:r>
        <w:rPr>
          <w:spacing w:val="-5"/>
        </w:rPr>
        <w:t>to</w:t>
      </w:r>
    </w:p>
    <w:p w:rsidR="00B77181" w:rsidRDefault="0051231A">
      <w:pPr>
        <w:pStyle w:val="BodyText"/>
        <w:spacing w:before="94" w:line="235" w:lineRule="auto"/>
        <w:ind w:left="216" w:right="935"/>
        <w:jc w:val="both"/>
      </w:pPr>
      <w:r>
        <w:br w:type="column"/>
      </w:r>
      <w:r>
        <w:t>maintain intimate electrode contact. Innovative sintering, coating, and</w:t>
      </w:r>
      <w:r>
        <w:rPr>
          <w:spacing w:val="80"/>
        </w:rPr>
        <w:t xml:space="preserve"> </w:t>
      </w:r>
      <w:r>
        <w:t xml:space="preserve">pressure-assisted fabrication techniques are being explored to address these </w:t>
      </w:r>
      <w:r>
        <w:rPr>
          <w:spacing w:val="-2"/>
        </w:rPr>
        <w:t>challenges.</w:t>
      </w:r>
    </w:p>
    <w:p w:rsidR="00B77181" w:rsidRDefault="0051231A">
      <w:pPr>
        <w:pStyle w:val="BodyText"/>
        <w:spacing w:before="1" w:line="235" w:lineRule="auto"/>
        <w:ind w:left="216" w:right="931"/>
        <w:jc w:val="both"/>
      </w:pPr>
      <w:r>
        <w:t xml:space="preserve">Nitride-based electrolytes: e.g., </w:t>
      </w:r>
      <w:proofErr w:type="spellStart"/>
      <w:r>
        <w:t>LiPON</w:t>
      </w:r>
      <w:proofErr w:type="spellEnd"/>
      <w:r>
        <w:rPr>
          <w:spacing w:val="80"/>
        </w:rPr>
        <w:t xml:space="preserve"> </w:t>
      </w:r>
      <w:r>
        <w:t>films,</w:t>
      </w:r>
      <w:r>
        <w:rPr>
          <w:spacing w:val="-9"/>
        </w:rPr>
        <w:t xml:space="preserve"> </w:t>
      </w:r>
      <w:r>
        <w:t>which</w:t>
      </w:r>
      <w:r>
        <w:rPr>
          <w:spacing w:val="-9"/>
        </w:rPr>
        <w:t xml:space="preserve"> </w:t>
      </w:r>
      <w:r>
        <w:t>are</w:t>
      </w:r>
      <w:r>
        <w:rPr>
          <w:spacing w:val="-8"/>
        </w:rPr>
        <w:t xml:space="preserve"> </w:t>
      </w:r>
      <w:r>
        <w:t>thin</w:t>
      </w:r>
      <w:r>
        <w:rPr>
          <w:spacing w:val="-9"/>
        </w:rPr>
        <w:t xml:space="preserve"> </w:t>
      </w:r>
      <w:r>
        <w:t>and</w:t>
      </w:r>
      <w:r>
        <w:rPr>
          <w:spacing w:val="-9"/>
        </w:rPr>
        <w:t xml:space="preserve"> </w:t>
      </w:r>
      <w:r>
        <w:t>stable</w:t>
      </w:r>
      <w:r>
        <w:rPr>
          <w:spacing w:val="-9"/>
        </w:rPr>
        <w:t xml:space="preserve"> </w:t>
      </w:r>
      <w:r>
        <w:t>but</w:t>
      </w:r>
      <w:r>
        <w:rPr>
          <w:spacing w:val="-9"/>
        </w:rPr>
        <w:t xml:space="preserve"> </w:t>
      </w:r>
      <w:r>
        <w:t>typically lower in</w:t>
      </w:r>
      <w:r>
        <w:t xml:space="preserve"> conductivity and more expensive to manufacture.</w:t>
      </w:r>
      <w:r w:rsidR="005160FB">
        <w:t xml:space="preserve"> </w:t>
      </w:r>
      <w:r>
        <w:t>Inorganic systems provide excellent stability at high voltages, which is crucial for pairing with both silicon–</w:t>
      </w:r>
      <w:r>
        <w:t xml:space="preserve">graphite anodes and advanced cathodes. However, achieving low-resistance interfaces remains one </w:t>
      </w:r>
      <w:r>
        <w:t>of the main engineering hurdles [9].</w:t>
      </w:r>
    </w:p>
    <w:p w:rsidR="00B77181" w:rsidRDefault="00B77181">
      <w:pPr>
        <w:pStyle w:val="BodyText"/>
        <w:spacing w:before="4"/>
      </w:pPr>
    </w:p>
    <w:p w:rsidR="00B77181" w:rsidRDefault="0051231A">
      <w:pPr>
        <w:pStyle w:val="Heading1"/>
        <w:numPr>
          <w:ilvl w:val="2"/>
          <w:numId w:val="3"/>
        </w:numPr>
        <w:tabs>
          <w:tab w:val="left" w:pos="767"/>
        </w:tabs>
        <w:ind w:hanging="551"/>
      </w:pPr>
      <w:r>
        <w:t>Unconventional</w:t>
      </w:r>
      <w:r>
        <w:rPr>
          <w:spacing w:val="-12"/>
        </w:rPr>
        <w:t xml:space="preserve"> </w:t>
      </w:r>
      <w:r>
        <w:rPr>
          <w:spacing w:val="-2"/>
        </w:rPr>
        <w:t>Electrolytes</w:t>
      </w:r>
    </w:p>
    <w:p w:rsidR="00B77181" w:rsidRDefault="0051231A">
      <w:pPr>
        <w:pStyle w:val="BodyText"/>
        <w:spacing w:before="245" w:line="235" w:lineRule="auto"/>
        <w:ind w:left="216" w:right="932"/>
        <w:jc w:val="both"/>
      </w:pPr>
      <w:r>
        <w:t>Alongside the mainstream polymeric and inorganic families, there is a growing interest in unconventional systems such as halides, zeolites, and composite structures.</w:t>
      </w:r>
      <w:r w:rsidR="005160FB">
        <w:t xml:space="preserve"> </w:t>
      </w:r>
      <w:proofErr w:type="gramStart"/>
      <w:r>
        <w:t>Halide</w:t>
      </w:r>
      <w:proofErr w:type="gramEnd"/>
      <w:r>
        <w:t xml:space="preserve"> electrolytes have</w:t>
      </w:r>
      <w:r>
        <w:rPr>
          <w:spacing w:val="80"/>
        </w:rPr>
        <w:t xml:space="preserve"> </w:t>
      </w:r>
      <w:r>
        <w:t xml:space="preserve">recently attracted attention for their high electrochemical stability with high-voltage cathodes and excellent compatibility with moisture, unlike sulfides. Zeolite frameworks and other </w:t>
      </w:r>
      <w:proofErr w:type="spellStart"/>
      <w:r>
        <w:t>nanoporous</w:t>
      </w:r>
      <w:proofErr w:type="spellEnd"/>
      <w:r>
        <w:t xml:space="preserve"> structures allow ion-selective pathways, improving safety a</w:t>
      </w:r>
      <w:r>
        <w:t>nd offering tunable architectures for specific ion chemistries. Mixed-matrix systems, combining halides with polymers or oxides, are being</w:t>
      </w:r>
      <w:r>
        <w:rPr>
          <w:spacing w:val="40"/>
        </w:rPr>
        <w:t xml:space="preserve"> </w:t>
      </w:r>
      <w:r>
        <w:t>designed to combine the mechanical flexibility of polymers with the high conductivity of inorganic frameworks [11].</w:t>
      </w:r>
    </w:p>
    <w:p w:rsidR="00B77181" w:rsidRDefault="00B77181">
      <w:pPr>
        <w:pStyle w:val="BodyText"/>
        <w:spacing w:before="11"/>
      </w:pPr>
    </w:p>
    <w:p w:rsidR="00B77181" w:rsidRDefault="0051231A">
      <w:pPr>
        <w:pStyle w:val="BodyText"/>
        <w:spacing w:before="1" w:line="232" w:lineRule="auto"/>
        <w:ind w:left="216" w:right="938"/>
        <w:jc w:val="both"/>
      </w:pPr>
      <w:r>
        <w:t>These unconventional electrolytes are still largely</w:t>
      </w:r>
      <w:r>
        <w:rPr>
          <w:spacing w:val="74"/>
          <w:w w:val="150"/>
        </w:rPr>
        <w:t xml:space="preserve"> </w:t>
      </w:r>
      <w:r>
        <w:t>in</w:t>
      </w:r>
      <w:r>
        <w:rPr>
          <w:spacing w:val="77"/>
          <w:w w:val="150"/>
        </w:rPr>
        <w:t xml:space="preserve"> </w:t>
      </w:r>
      <w:r>
        <w:t>the</w:t>
      </w:r>
      <w:r>
        <w:rPr>
          <w:spacing w:val="77"/>
          <w:w w:val="150"/>
        </w:rPr>
        <w:t xml:space="preserve"> </w:t>
      </w:r>
      <w:r>
        <w:t>research</w:t>
      </w:r>
      <w:r>
        <w:rPr>
          <w:spacing w:val="78"/>
          <w:w w:val="150"/>
        </w:rPr>
        <w:t xml:space="preserve"> </w:t>
      </w:r>
      <w:r>
        <w:t>phase</w:t>
      </w:r>
      <w:r>
        <w:rPr>
          <w:spacing w:val="77"/>
          <w:w w:val="150"/>
        </w:rPr>
        <w:t xml:space="preserve"> </w:t>
      </w:r>
      <w:r>
        <w:t>but</w:t>
      </w:r>
      <w:r>
        <w:rPr>
          <w:spacing w:val="77"/>
          <w:w w:val="150"/>
        </w:rPr>
        <w:t xml:space="preserve"> </w:t>
      </w:r>
      <w:r>
        <w:rPr>
          <w:spacing w:val="-5"/>
        </w:rPr>
        <w:t>are</w:t>
      </w:r>
    </w:p>
    <w:p w:rsidR="00B77181" w:rsidRDefault="00B77181">
      <w:pPr>
        <w:pStyle w:val="BodyText"/>
        <w:spacing w:line="232" w:lineRule="auto"/>
        <w:jc w:val="both"/>
        <w:sectPr w:rsidR="00B77181">
          <w:type w:val="continuous"/>
          <w:pgSz w:w="12240" w:h="15840"/>
          <w:pgMar w:top="220" w:right="1080" w:bottom="280" w:left="1800" w:header="32" w:footer="0" w:gutter="0"/>
          <w:cols w:num="2" w:space="720" w:equalWidth="0">
            <w:col w:w="4004" w:space="461"/>
            <w:col w:w="4895"/>
          </w:cols>
        </w:sectPr>
      </w:pPr>
    </w:p>
    <w:p w:rsidR="00B77181" w:rsidRDefault="0051231A">
      <w:pPr>
        <w:pStyle w:val="BodyText"/>
        <w:spacing w:before="29"/>
      </w:pPr>
      <w:r>
        <w:rPr>
          <w:noProof/>
        </w:rPr>
        <mc:AlternateContent>
          <mc:Choice Requires="wps">
            <w:drawing>
              <wp:anchor distT="0" distB="0" distL="0" distR="0" simplePos="0" relativeHeight="251655680" behindDoc="0" locked="0" layoutInCell="1" allowOverlap="1">
                <wp:simplePos x="0" y="0"/>
                <wp:positionH relativeFrom="page">
                  <wp:posOffset>571500</wp:posOffset>
                </wp:positionH>
                <wp:positionV relativeFrom="page">
                  <wp:posOffset>9044940</wp:posOffset>
                </wp:positionV>
                <wp:extent cx="3660775" cy="18288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0775" cy="182880"/>
                        </a:xfrm>
                        <a:prstGeom prst="rect">
                          <a:avLst/>
                        </a:prstGeom>
                      </wps:spPr>
                      <wps:txbx>
                        <w:txbxContent>
                          <w:p w:rsidR="00B77181" w:rsidRDefault="0051231A">
                            <w:pPr>
                              <w:spacing w:line="288" w:lineRule="exact"/>
                              <w:ind w:right="-15"/>
                              <w:rPr>
                                <w:rFonts w:ascii="Lucida Sans Unicode"/>
                                <w:sz w:val="24"/>
                              </w:rPr>
                            </w:pPr>
                            <w:r>
                              <w:rPr>
                                <w:rFonts w:ascii="Lucida Sans Unicode"/>
                                <w:sz w:val="24"/>
                              </w:rPr>
                              <w:t>fig</w:t>
                            </w:r>
                            <w:r>
                              <w:rPr>
                                <w:rFonts w:ascii="Lucida Sans Unicode"/>
                                <w:spacing w:val="-14"/>
                                <w:sz w:val="24"/>
                              </w:rPr>
                              <w:t xml:space="preserve"> </w:t>
                            </w:r>
                            <w:r>
                              <w:rPr>
                                <w:rFonts w:ascii="Lucida Sans Unicode"/>
                                <w:sz w:val="24"/>
                              </w:rPr>
                              <w:t>9-</w:t>
                            </w:r>
                            <w:r>
                              <w:rPr>
                                <w:rFonts w:ascii="Lucida Sans Unicode"/>
                                <w:spacing w:val="-12"/>
                                <w:sz w:val="24"/>
                              </w:rPr>
                              <w:t xml:space="preserve"> </w:t>
                            </w:r>
                            <w:r>
                              <w:rPr>
                                <w:rFonts w:ascii="Lucida Sans Unicode"/>
                                <w:sz w:val="24"/>
                              </w:rPr>
                              <w:t>Classification</w:t>
                            </w:r>
                            <w:r>
                              <w:rPr>
                                <w:rFonts w:ascii="Lucida Sans Unicode"/>
                                <w:spacing w:val="-14"/>
                                <w:sz w:val="24"/>
                              </w:rPr>
                              <w:t xml:space="preserve"> </w:t>
                            </w:r>
                            <w:r>
                              <w:rPr>
                                <w:rFonts w:ascii="Lucida Sans Unicode"/>
                                <w:sz w:val="24"/>
                              </w:rPr>
                              <w:t>of</w:t>
                            </w:r>
                            <w:r>
                              <w:rPr>
                                <w:rFonts w:ascii="Lucida Sans Unicode"/>
                                <w:spacing w:val="-14"/>
                                <w:sz w:val="24"/>
                              </w:rPr>
                              <w:t xml:space="preserve"> </w:t>
                            </w:r>
                            <w:r>
                              <w:rPr>
                                <w:rFonts w:ascii="Lucida Sans Unicode"/>
                                <w:sz w:val="24"/>
                              </w:rPr>
                              <w:t>Inorganic</w:t>
                            </w:r>
                            <w:r>
                              <w:rPr>
                                <w:rFonts w:ascii="Lucida Sans Unicode"/>
                                <w:spacing w:val="-12"/>
                                <w:sz w:val="24"/>
                              </w:rPr>
                              <w:t xml:space="preserve"> </w:t>
                            </w:r>
                            <w:r>
                              <w:rPr>
                                <w:rFonts w:ascii="Lucida Sans Unicode"/>
                                <w:sz w:val="24"/>
                              </w:rPr>
                              <w:t>Solid</w:t>
                            </w:r>
                            <w:r>
                              <w:rPr>
                                <w:rFonts w:ascii="Lucida Sans Unicode"/>
                                <w:spacing w:val="-13"/>
                                <w:sz w:val="24"/>
                              </w:rPr>
                              <w:t xml:space="preserve"> </w:t>
                            </w:r>
                            <w:r>
                              <w:rPr>
                                <w:rFonts w:ascii="Lucida Sans Unicode"/>
                                <w:spacing w:val="-2"/>
                                <w:sz w:val="24"/>
                              </w:rPr>
                              <w:t>Electrolytes</w:t>
                            </w:r>
                          </w:p>
                        </w:txbxContent>
                      </wps:txbx>
                      <wps:bodyPr wrap="square" lIns="0" tIns="0" rIns="0" bIns="0" rtlCol="0">
                        <a:noAutofit/>
                      </wps:bodyPr>
                    </wps:wsp>
                  </a:graphicData>
                </a:graphic>
              </wp:anchor>
            </w:drawing>
          </mc:Choice>
          <mc:Fallback>
            <w:pict>
              <v:shape id="Textbox 17" o:spid="_x0000_s1032" type="#_x0000_t202" style="position:absolute;margin-left:45pt;margin-top:712.2pt;width:288.25pt;height:14.4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" filled="f" stroked="f">
                <v:textbox inset="0,0,0,0">
                  <w:txbxContent>
                    <w:p w:rsidR="00B77181" w:rsidRDefault="0051231A">
                      <w:pPr>
                        <w:spacing w:line="288" w:lineRule="exact"/>
                        <w:ind w:right="-15"/>
                        <w:rPr>
                          <w:rFonts w:ascii="Lucida Sans Unicode"/>
                          <w:sz w:val="24"/>
                        </w:rPr>
                      </w:pPr>
                      <w:r>
                        <w:rPr>
                          <w:rFonts w:ascii="Lucida Sans Unicode"/>
                          <w:sz w:val="24"/>
                        </w:rPr>
                        <w:t>fig</w:t>
                      </w:r>
                      <w:r>
                        <w:rPr>
                          <w:rFonts w:ascii="Lucida Sans Unicode"/>
                          <w:spacing w:val="-14"/>
                          <w:sz w:val="24"/>
                        </w:rPr>
                        <w:t xml:space="preserve"> </w:t>
                      </w:r>
                      <w:r>
                        <w:rPr>
                          <w:rFonts w:ascii="Lucida Sans Unicode"/>
                          <w:sz w:val="24"/>
                        </w:rPr>
                        <w:t>9-</w:t>
                      </w:r>
                      <w:r>
                        <w:rPr>
                          <w:rFonts w:ascii="Lucida Sans Unicode"/>
                          <w:spacing w:val="-12"/>
                          <w:sz w:val="24"/>
                        </w:rPr>
                        <w:t xml:space="preserve"> </w:t>
                      </w:r>
                      <w:r>
                        <w:rPr>
                          <w:rFonts w:ascii="Lucida Sans Unicode"/>
                          <w:sz w:val="24"/>
                        </w:rPr>
                        <w:t>Classification</w:t>
                      </w:r>
                      <w:r>
                        <w:rPr>
                          <w:rFonts w:ascii="Lucida Sans Unicode"/>
                          <w:spacing w:val="-14"/>
                          <w:sz w:val="24"/>
                        </w:rPr>
                        <w:t xml:space="preserve"> </w:t>
                      </w:r>
                      <w:r>
                        <w:rPr>
                          <w:rFonts w:ascii="Lucida Sans Unicode"/>
                          <w:sz w:val="24"/>
                        </w:rPr>
                        <w:t>of</w:t>
                      </w:r>
                      <w:r>
                        <w:rPr>
                          <w:rFonts w:ascii="Lucida Sans Unicode"/>
                          <w:spacing w:val="-14"/>
                          <w:sz w:val="24"/>
                        </w:rPr>
                        <w:t xml:space="preserve"> </w:t>
                      </w:r>
                      <w:r>
                        <w:rPr>
                          <w:rFonts w:ascii="Lucida Sans Unicode"/>
                          <w:sz w:val="24"/>
                        </w:rPr>
                        <w:t>Inorganic</w:t>
                      </w:r>
                      <w:r>
                        <w:rPr>
                          <w:rFonts w:ascii="Lucida Sans Unicode"/>
                          <w:spacing w:val="-12"/>
                          <w:sz w:val="24"/>
                        </w:rPr>
                        <w:t xml:space="preserve"> </w:t>
                      </w:r>
                      <w:r>
                        <w:rPr>
                          <w:rFonts w:ascii="Lucida Sans Unicode"/>
                          <w:sz w:val="24"/>
                        </w:rPr>
                        <w:t>Solid</w:t>
                      </w:r>
                      <w:r>
                        <w:rPr>
                          <w:rFonts w:ascii="Lucida Sans Unicode"/>
                          <w:spacing w:val="-13"/>
                          <w:sz w:val="24"/>
                        </w:rPr>
                        <w:t xml:space="preserve"> </w:t>
                      </w:r>
                      <w:r>
                        <w:rPr>
                          <w:rFonts w:ascii="Lucida Sans Unicode"/>
                          <w:spacing w:val="-2"/>
                          <w:sz w:val="24"/>
                        </w:rPr>
                        <w:t>Electrolytes</w:t>
                      </w:r>
                    </w:p>
                  </w:txbxContent>
                </v:textbox>
                <w10:wrap anchorx="page" anchory="page"/>
              </v:shape>
            </w:pict>
          </mc:Fallback>
        </mc:AlternateContent>
      </w:r>
    </w:p>
    <w:p w:rsidR="00B77181" w:rsidRDefault="0051231A">
      <w:pPr>
        <w:pStyle w:val="BodyText"/>
        <w:ind w:left="1759"/>
      </w:pPr>
      <w:r>
        <w:rPr>
          <w:noProof/>
        </w:rPr>
        <w:drawing>
          <wp:inline distT="0" distB="0" distL="0" distR="0">
            <wp:extent cx="3318743" cy="196900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3318743" cy="1969008"/>
                    </a:xfrm>
                    <a:prstGeom prst="rect">
                      <a:avLst/>
                    </a:prstGeom>
                  </pic:spPr>
                </pic:pic>
              </a:graphicData>
            </a:graphic>
          </wp:inline>
        </w:drawing>
      </w:r>
    </w:p>
    <w:p w:rsidR="00B77181" w:rsidRDefault="00B77181">
      <w:pPr>
        <w:pStyle w:val="BodyText"/>
        <w:sectPr w:rsidR="00B77181">
          <w:type w:val="continuous"/>
          <w:pgSz w:w="12240" w:h="15840"/>
          <w:pgMar w:top="220" w:right="1080" w:bottom="280" w:left="1800" w:header="32" w:footer="0" w:gutter="0"/>
          <w:cols w:space="720"/>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88"/>
      </w:pPr>
    </w:p>
    <w:p w:rsidR="00B77181" w:rsidRDefault="00B77181">
      <w:pPr>
        <w:pStyle w:val="BodyText"/>
        <w:sectPr w:rsidR="00B77181">
          <w:pgSz w:w="12240" w:h="15840"/>
          <w:pgMar w:top="300" w:right="1080" w:bottom="280" w:left="1800" w:header="32" w:footer="0" w:gutter="0"/>
          <w:cols w:space="720"/>
        </w:sectPr>
      </w:pPr>
    </w:p>
    <w:p w:rsidR="00B77181" w:rsidRDefault="0051231A">
      <w:pPr>
        <w:pStyle w:val="BodyText"/>
        <w:spacing w:before="97" w:line="235" w:lineRule="auto"/>
        <w:ind w:left="216" w:right="43"/>
        <w:jc w:val="both"/>
      </w:pPr>
      <w:r>
        <w:t>rapidly gaining momentum due to their versatility and potential to overcome existing limitations.</w:t>
      </w:r>
    </w:p>
    <w:p w:rsidR="00B77181" w:rsidRDefault="00B77181">
      <w:pPr>
        <w:pStyle w:val="BodyText"/>
        <w:spacing w:before="2"/>
      </w:pPr>
    </w:p>
    <w:p w:rsidR="00B77181" w:rsidRDefault="0051231A">
      <w:pPr>
        <w:pStyle w:val="Heading1"/>
        <w:numPr>
          <w:ilvl w:val="2"/>
          <w:numId w:val="3"/>
        </w:numPr>
        <w:tabs>
          <w:tab w:val="left" w:pos="1050"/>
          <w:tab w:val="left" w:pos="2089"/>
          <w:tab w:val="left" w:pos="2823"/>
        </w:tabs>
        <w:ind w:left="216" w:right="39" w:firstLine="0"/>
      </w:pPr>
      <w:r>
        <w:rPr>
          <w:spacing w:val="-2"/>
        </w:rPr>
        <w:t>Hybrid</w:t>
      </w:r>
      <w:r>
        <w:tab/>
      </w:r>
      <w:r>
        <w:rPr>
          <w:spacing w:val="-4"/>
        </w:rPr>
        <w:t>and</w:t>
      </w:r>
      <w:r>
        <w:tab/>
      </w:r>
      <w:r>
        <w:rPr>
          <w:spacing w:val="-2"/>
        </w:rPr>
        <w:t>Composite Architectures</w:t>
      </w:r>
    </w:p>
    <w:p w:rsidR="00B77181" w:rsidRDefault="0051231A">
      <w:pPr>
        <w:pStyle w:val="BodyText"/>
        <w:spacing w:before="244" w:line="235" w:lineRule="auto"/>
        <w:ind w:left="216" w:right="41"/>
        <w:jc w:val="both"/>
      </w:pPr>
      <w:r>
        <w:t>No single electrolyte family fully satisfies the competing demands of conductivity, stability, and manufacturability. Hybr</w:t>
      </w:r>
      <w:r>
        <w:t xml:space="preserve">id architectures — such as polymer/ceramic composites or multilayer stacks are </w:t>
      </w:r>
      <w:proofErr w:type="gramStart"/>
      <w:r>
        <w:t>emerging</w:t>
      </w:r>
      <w:r>
        <w:rPr>
          <w:spacing w:val="80"/>
        </w:rPr>
        <w:t xml:space="preserve">  </w:t>
      </w:r>
      <w:r>
        <w:t>as</w:t>
      </w:r>
      <w:proofErr w:type="gramEnd"/>
      <w:r>
        <w:rPr>
          <w:spacing w:val="80"/>
        </w:rPr>
        <w:t xml:space="preserve">  </w:t>
      </w:r>
      <w:r>
        <w:t>a</w:t>
      </w:r>
      <w:r>
        <w:rPr>
          <w:spacing w:val="80"/>
        </w:rPr>
        <w:t xml:space="preserve"> </w:t>
      </w:r>
      <w:r>
        <w:t>practical</w:t>
      </w:r>
      <w:r>
        <w:rPr>
          <w:spacing w:val="80"/>
        </w:rPr>
        <w:t xml:space="preserve">  </w:t>
      </w:r>
      <w:r>
        <w:t>solution:</w:t>
      </w:r>
      <w:r>
        <w:rPr>
          <w:spacing w:val="80"/>
        </w:rPr>
        <w:t xml:space="preserve"> </w:t>
      </w:r>
      <w:r>
        <w:t>A ceramic backbone ensures high ionic conductivity</w:t>
      </w:r>
      <w:r>
        <w:rPr>
          <w:spacing w:val="79"/>
        </w:rPr>
        <w:t xml:space="preserve">  </w:t>
      </w:r>
      <w:r>
        <w:t>and</w:t>
      </w:r>
      <w:r>
        <w:rPr>
          <w:spacing w:val="79"/>
        </w:rPr>
        <w:t xml:space="preserve">  </w:t>
      </w:r>
      <w:r>
        <w:t>structural</w:t>
      </w:r>
      <w:r>
        <w:rPr>
          <w:spacing w:val="79"/>
        </w:rPr>
        <w:t xml:space="preserve">  </w:t>
      </w:r>
      <w:r>
        <w:t>stability. A polymer shell or interlayer improves mechanical complianc</w:t>
      </w:r>
      <w:r>
        <w:t xml:space="preserve">e and electrode </w:t>
      </w:r>
      <w:r>
        <w:rPr>
          <w:spacing w:val="-2"/>
        </w:rPr>
        <w:t>contact.</w:t>
      </w:r>
    </w:p>
    <w:p w:rsidR="00B77181" w:rsidRDefault="0051231A">
      <w:pPr>
        <w:pStyle w:val="BodyText"/>
        <w:tabs>
          <w:tab w:val="left" w:pos="1935"/>
          <w:tab w:val="left" w:pos="3190"/>
        </w:tabs>
        <w:spacing w:before="2" w:line="235" w:lineRule="auto"/>
        <w:ind w:left="216" w:right="43"/>
        <w:jc w:val="both"/>
      </w:pPr>
      <w:r>
        <w:t xml:space="preserve">The combination improves overall cell </w:t>
      </w:r>
      <w:r>
        <w:rPr>
          <w:spacing w:val="-2"/>
        </w:rPr>
        <w:t>performance,</w:t>
      </w:r>
      <w:r>
        <w:tab/>
      </w:r>
      <w:r>
        <w:rPr>
          <w:spacing w:val="-2"/>
        </w:rPr>
        <w:t>reduces</w:t>
      </w:r>
      <w:r>
        <w:tab/>
      </w:r>
      <w:r>
        <w:rPr>
          <w:spacing w:val="-2"/>
        </w:rPr>
        <w:t xml:space="preserve">interface </w:t>
      </w:r>
      <w:r>
        <w:t xml:space="preserve">resistance, and supports larger electrode </w:t>
      </w:r>
      <w:r>
        <w:rPr>
          <w:spacing w:val="-2"/>
        </w:rPr>
        <w:t>loadings.</w:t>
      </w:r>
    </w:p>
    <w:p w:rsidR="00B77181" w:rsidRDefault="0051231A">
      <w:pPr>
        <w:pStyle w:val="BodyText"/>
        <w:spacing w:before="3" w:line="235" w:lineRule="auto"/>
        <w:ind w:left="216" w:right="42"/>
        <w:jc w:val="both"/>
      </w:pPr>
      <w:r>
        <w:t>These composite strategies are now being integrated into pilot-scale production lines by several research groups and industrial players. Their compatibility with silicon–</w:t>
      </w:r>
      <w:r>
        <w:t>graphite anodes and interfacial nanocomposites makes them central to scalable solid-s</w:t>
      </w:r>
      <w:r>
        <w:t>tate designs [9,11].</w:t>
      </w:r>
    </w:p>
    <w:p w:rsidR="00B77181" w:rsidRDefault="00B77181">
      <w:pPr>
        <w:pStyle w:val="BodyText"/>
        <w:spacing w:before="2"/>
      </w:pPr>
    </w:p>
    <w:p w:rsidR="00B77181" w:rsidRDefault="0051231A">
      <w:pPr>
        <w:pStyle w:val="Heading1"/>
        <w:numPr>
          <w:ilvl w:val="2"/>
          <w:numId w:val="3"/>
        </w:numPr>
        <w:tabs>
          <w:tab w:val="left" w:pos="786"/>
        </w:tabs>
        <w:ind w:left="216" w:right="38" w:firstLine="0"/>
      </w:pPr>
      <w:r>
        <w:t xml:space="preserve">Material Selection and Design </w:t>
      </w:r>
      <w:r>
        <w:rPr>
          <w:spacing w:val="-2"/>
        </w:rPr>
        <w:t>Trade-offs</w:t>
      </w:r>
    </w:p>
    <w:p w:rsidR="00B77181" w:rsidRDefault="0051231A">
      <w:pPr>
        <w:pStyle w:val="BodyText"/>
        <w:spacing w:before="244" w:line="235" w:lineRule="auto"/>
        <w:ind w:left="216" w:right="47"/>
        <w:jc w:val="both"/>
      </w:pPr>
      <w:r>
        <w:t>Each electrolyte class presents distinct engineering trade-offs:</w:t>
      </w:r>
    </w:p>
    <w:p w:rsidR="00B77181" w:rsidRDefault="00B77181">
      <w:pPr>
        <w:pStyle w:val="BodyText"/>
      </w:pPr>
    </w:p>
    <w:p w:rsidR="00B77181" w:rsidRDefault="0051231A">
      <w:pPr>
        <w:pStyle w:val="BodyText"/>
        <w:ind w:left="216" w:right="197"/>
      </w:pPr>
      <w:r>
        <w:rPr>
          <w:rFonts w:ascii="Arial"/>
          <w:b/>
        </w:rPr>
        <w:t xml:space="preserve">Sulfides: </w:t>
      </w:r>
      <w:r>
        <w:t>best-in-class conductivity, sensitive to processing.</w:t>
      </w:r>
    </w:p>
    <w:p w:rsidR="00B77181" w:rsidRDefault="0051231A">
      <w:pPr>
        <w:pStyle w:val="BodyText"/>
        <w:spacing w:line="235" w:lineRule="auto"/>
        <w:ind w:left="216" w:right="197"/>
      </w:pPr>
      <w:r>
        <w:rPr>
          <w:rFonts w:ascii="Arial"/>
          <w:b/>
        </w:rPr>
        <w:t>Oxides:</w:t>
      </w:r>
      <w:r>
        <w:rPr>
          <w:rFonts w:ascii="Arial"/>
          <w:b/>
          <w:spacing w:val="-14"/>
        </w:rPr>
        <w:t xml:space="preserve"> </w:t>
      </w:r>
      <w:r>
        <w:t>excellent</w:t>
      </w:r>
      <w:r>
        <w:rPr>
          <w:spacing w:val="-9"/>
        </w:rPr>
        <w:t xml:space="preserve"> </w:t>
      </w:r>
      <w:r>
        <w:t>stability,</w:t>
      </w:r>
      <w:r>
        <w:rPr>
          <w:spacing w:val="-7"/>
        </w:rPr>
        <w:t xml:space="preserve"> </w:t>
      </w:r>
      <w:r>
        <w:t>but</w:t>
      </w:r>
      <w:r>
        <w:rPr>
          <w:spacing w:val="-7"/>
        </w:rPr>
        <w:t xml:space="preserve"> </w:t>
      </w:r>
      <w:r>
        <w:t xml:space="preserve">brittle. </w:t>
      </w:r>
      <w:r>
        <w:rPr>
          <w:rFonts w:ascii="Arial"/>
          <w:b/>
        </w:rPr>
        <w:t xml:space="preserve">Polymers: </w:t>
      </w:r>
      <w:r>
        <w:t>flexible and</w:t>
      </w:r>
      <w:r>
        <w:t xml:space="preserve"> scalable, but lower conductivity.</w:t>
      </w:r>
    </w:p>
    <w:p w:rsidR="00B77181" w:rsidRDefault="0051231A">
      <w:pPr>
        <w:spacing w:line="237" w:lineRule="auto"/>
        <w:ind w:left="216" w:right="197"/>
        <w:rPr>
          <w:sz w:val="20"/>
        </w:rPr>
      </w:pPr>
      <w:r>
        <w:rPr>
          <w:rFonts w:ascii="Arial"/>
          <w:b/>
          <w:sz w:val="20"/>
        </w:rPr>
        <w:t xml:space="preserve">Halides/Unconventional: </w:t>
      </w:r>
      <w:r>
        <w:rPr>
          <w:sz w:val="20"/>
        </w:rPr>
        <w:t>emerging, promising balance of properties.</w:t>
      </w:r>
    </w:p>
    <w:p w:rsidR="00B77181" w:rsidRDefault="00B77181">
      <w:pPr>
        <w:pStyle w:val="BodyText"/>
      </w:pPr>
    </w:p>
    <w:p w:rsidR="00B77181" w:rsidRDefault="0051231A">
      <w:pPr>
        <w:pStyle w:val="BodyText"/>
        <w:spacing w:line="235" w:lineRule="auto"/>
        <w:ind w:left="216" w:right="40"/>
        <w:jc w:val="both"/>
      </w:pPr>
      <w:r>
        <w:t xml:space="preserve">The choice of electrolyte is increasingly application-driven. For </w:t>
      </w:r>
      <w:r w:rsidRPr="00146ED6">
        <w:rPr>
          <w:highlight w:val="yellow"/>
        </w:rPr>
        <w:t xml:space="preserve">example, EV and grid applications </w:t>
      </w:r>
      <w:proofErr w:type="spellStart"/>
      <w:r w:rsidR="005160FB" w:rsidRPr="00146ED6">
        <w:rPr>
          <w:highlight w:val="yellow"/>
        </w:rPr>
        <w:t>prioriti</w:t>
      </w:r>
      <w:r w:rsidR="005160FB" w:rsidRPr="00146ED6">
        <w:rPr>
          <w:highlight w:val="yellow"/>
        </w:rPr>
        <w:t>s</w:t>
      </w:r>
      <w:r w:rsidR="005160FB" w:rsidRPr="00146ED6">
        <w:rPr>
          <w:highlight w:val="yellow"/>
        </w:rPr>
        <w:t>e</w:t>
      </w:r>
      <w:proofErr w:type="spellEnd"/>
      <w:r w:rsidR="005160FB" w:rsidRPr="00146ED6">
        <w:rPr>
          <w:highlight w:val="yellow"/>
        </w:rPr>
        <w:t xml:space="preserve"> </w:t>
      </w:r>
      <w:r w:rsidRPr="00146ED6">
        <w:rPr>
          <w:highlight w:val="yellow"/>
        </w:rPr>
        <w:t>high</w:t>
      </w:r>
      <w:r>
        <w:t xml:space="preserve"> energy density and thermal safety, favoring sulfide or hybrid solid–polymer stacks, while wearable and flexible electronics may prefer pure </w:t>
      </w:r>
      <w:r>
        <w:t>polymer or polymer-rich hybrids due to form factor flexibility.</w:t>
      </w:r>
    </w:p>
    <w:p w:rsidR="00B77181" w:rsidRDefault="0051231A">
      <w:pPr>
        <w:pStyle w:val="Heading1"/>
        <w:numPr>
          <w:ilvl w:val="1"/>
          <w:numId w:val="3"/>
        </w:numPr>
        <w:tabs>
          <w:tab w:val="left" w:pos="789"/>
          <w:tab w:val="left" w:pos="2241"/>
          <w:tab w:val="left" w:pos="3570"/>
        </w:tabs>
        <w:spacing w:before="94"/>
        <w:ind w:right="930" w:firstLine="0"/>
      </w:pPr>
      <w:r>
        <w:rPr>
          <w:b w:val="0"/>
        </w:rPr>
        <w:br w:type="column"/>
      </w:r>
      <w:r>
        <w:rPr>
          <w:spacing w:val="-2"/>
        </w:rPr>
        <w:t>Fabrication</w:t>
      </w:r>
      <w:r>
        <w:tab/>
      </w:r>
      <w:r>
        <w:rPr>
          <w:spacing w:val="-2"/>
        </w:rPr>
        <w:t>Strategies</w:t>
      </w:r>
      <w:r>
        <w:tab/>
      </w:r>
      <w:r>
        <w:rPr>
          <w:spacing w:val="-4"/>
        </w:rPr>
        <w:t xml:space="preserve">and </w:t>
      </w:r>
      <w:r>
        <w:t>Industrial Translation</w:t>
      </w:r>
    </w:p>
    <w:p w:rsidR="00B77181" w:rsidRDefault="0051231A">
      <w:pPr>
        <w:pStyle w:val="BodyText"/>
        <w:spacing w:before="244" w:line="235" w:lineRule="auto"/>
        <w:ind w:left="216" w:right="931"/>
        <w:jc w:val="both"/>
      </w:pPr>
      <w:r>
        <w:t>From a fabrication standpoint, the processing of SSBs has advanced from laboratory-scale cold pressing to scalable, industrially relevant techniques. Tape casting, spark plasma sintering, aerosol deposition, and co-lamination now allow large-area film form</w:t>
      </w:r>
      <w:r>
        <w:t>ation and multilayer stack integration under controlled densification conditions [10,11]. These methods reduce interfacial defects, enable uniform ion conduction, and maintain mechanical strength at lower processing temperatures a critical factor for compa</w:t>
      </w:r>
      <w:r>
        <w:t>tibility with existing electrode manufacturing lines.</w:t>
      </w:r>
    </w:p>
    <w:p w:rsidR="00B77181" w:rsidRDefault="00B77181">
      <w:pPr>
        <w:pStyle w:val="BodyText"/>
        <w:spacing w:before="8"/>
      </w:pPr>
    </w:p>
    <w:p w:rsidR="00B77181" w:rsidRDefault="0051231A">
      <w:pPr>
        <w:pStyle w:val="BodyText"/>
        <w:spacing w:line="235" w:lineRule="auto"/>
        <w:ind w:left="216" w:right="932"/>
        <w:jc w:val="both"/>
      </w:pPr>
      <w:r>
        <w:t>From an integration standpoint, hybrid designs that combine silicon–graphite anodes, solid electrolytes, and gel polymer interlayers have shown exceptional promise. These semi-solid architectures maint</w:t>
      </w:r>
      <w:r>
        <w:t>ain flexibility while achieving enhanced safety and energy density, effectively</w:t>
      </w:r>
      <w:r>
        <w:rPr>
          <w:spacing w:val="-5"/>
        </w:rPr>
        <w:t xml:space="preserve"> </w:t>
      </w:r>
      <w:r>
        <w:t>bridging the gap between liquid- based lithium-ion and fully solid-state platforms [5,9].</w:t>
      </w:r>
    </w:p>
    <w:p w:rsidR="00B77181" w:rsidRDefault="00B77181">
      <w:pPr>
        <w:pStyle w:val="BodyText"/>
      </w:pPr>
    </w:p>
    <w:p w:rsidR="00B77181" w:rsidRDefault="00B77181">
      <w:pPr>
        <w:pStyle w:val="BodyText"/>
      </w:pPr>
    </w:p>
    <w:p w:rsidR="00B77181" w:rsidRDefault="00B77181">
      <w:pPr>
        <w:pStyle w:val="BodyText"/>
        <w:spacing w:before="5"/>
      </w:pPr>
    </w:p>
    <w:p w:rsidR="00B77181" w:rsidRDefault="0051231A">
      <w:pPr>
        <w:pStyle w:val="Heading1"/>
        <w:numPr>
          <w:ilvl w:val="1"/>
          <w:numId w:val="3"/>
        </w:numPr>
        <w:tabs>
          <w:tab w:val="left" w:pos="770"/>
          <w:tab w:val="left" w:pos="2493"/>
          <w:tab w:val="left" w:pos="3570"/>
        </w:tabs>
        <w:ind w:right="930" w:firstLine="0"/>
      </w:pPr>
      <w:r>
        <w:rPr>
          <w:spacing w:val="-2"/>
        </w:rPr>
        <w:t>Technological</w:t>
      </w:r>
      <w:r>
        <w:tab/>
      </w:r>
      <w:r>
        <w:rPr>
          <w:spacing w:val="-2"/>
        </w:rPr>
        <w:t>Outlook</w:t>
      </w:r>
      <w:r>
        <w:tab/>
      </w:r>
      <w:r>
        <w:rPr>
          <w:spacing w:val="-4"/>
        </w:rPr>
        <w:t xml:space="preserve">and </w:t>
      </w:r>
      <w:r>
        <w:t>Industrial Feasibility</w:t>
      </w:r>
    </w:p>
    <w:p w:rsidR="00B77181" w:rsidRDefault="0051231A">
      <w:pPr>
        <w:pStyle w:val="BodyText"/>
        <w:spacing w:before="244" w:line="235" w:lineRule="auto"/>
        <w:ind w:left="216" w:right="931"/>
        <w:jc w:val="both"/>
      </w:pPr>
      <w:r>
        <w:t>From a technological and industria</w:t>
      </w:r>
      <w:r>
        <w:t>l perspective, SSBs are rapidly transitioning from concept to commercialization.</w:t>
      </w:r>
      <w:r>
        <w:rPr>
          <w:spacing w:val="80"/>
          <w:w w:val="150"/>
        </w:rPr>
        <w:t xml:space="preserve"> </w:t>
      </w:r>
      <w:r>
        <w:t>Several leading companies including</w:t>
      </w:r>
      <w:r>
        <w:rPr>
          <w:spacing w:val="40"/>
        </w:rPr>
        <w:t xml:space="preserve"> </w:t>
      </w:r>
      <w:r>
        <w:t>Toyota, Solid Power, and Quantum Scape have demonstrated functional SSB prototypes with energy densities</w:t>
      </w:r>
      <w:r>
        <w:rPr>
          <w:spacing w:val="80"/>
        </w:rPr>
        <w:t xml:space="preserve"> </w:t>
      </w:r>
      <w:r>
        <w:t xml:space="preserve">exceeding 400 </w:t>
      </w:r>
      <w:proofErr w:type="spellStart"/>
      <w:r>
        <w:t>Wh</w:t>
      </w:r>
      <w:proofErr w:type="spellEnd"/>
      <w:r>
        <w:t xml:space="preserve"> kg</w:t>
      </w:r>
      <w:r>
        <w:rPr>
          <w:rFonts w:ascii="Cambria Math" w:hAnsi="Cambria Math"/>
        </w:rPr>
        <w:t>⁻</w:t>
      </w:r>
      <w:r>
        <w:t>¹ and robust c</w:t>
      </w:r>
      <w:r>
        <w:t>ycle performance [11]. Beyond lithium, efforts are expanding toward sodium- and magnesium-based</w:t>
      </w:r>
      <w:r>
        <w:rPr>
          <w:spacing w:val="40"/>
        </w:rPr>
        <w:t xml:space="preserve"> </w:t>
      </w:r>
      <w:r>
        <w:t>solid-state</w:t>
      </w:r>
      <w:r>
        <w:rPr>
          <w:spacing w:val="40"/>
        </w:rPr>
        <w:t xml:space="preserve"> </w:t>
      </w:r>
      <w:r>
        <w:t>systems</w:t>
      </w:r>
      <w:r>
        <w:rPr>
          <w:spacing w:val="80"/>
          <w:w w:val="150"/>
        </w:rPr>
        <w:t xml:space="preserve"> </w:t>
      </w:r>
      <w:r>
        <w:t xml:space="preserve">that promise resource sustainability and </w:t>
      </w:r>
      <w:r>
        <w:rPr>
          <w:spacing w:val="-2"/>
        </w:rPr>
        <w:t>cost-effectiveness.</w:t>
      </w:r>
    </w:p>
    <w:p w:rsidR="00B77181" w:rsidRDefault="00B77181">
      <w:pPr>
        <w:pStyle w:val="BodyText"/>
        <w:spacing w:before="14"/>
      </w:pPr>
    </w:p>
    <w:p w:rsidR="00B77181" w:rsidRDefault="0051231A">
      <w:pPr>
        <w:pStyle w:val="BodyText"/>
        <w:tabs>
          <w:tab w:val="left" w:pos="3048"/>
        </w:tabs>
        <w:spacing w:line="235" w:lineRule="auto"/>
        <w:ind w:left="216" w:right="934"/>
        <w:jc w:val="both"/>
      </w:pPr>
      <w:r>
        <w:t>Concurrently,</w:t>
      </w:r>
      <w:r>
        <w:rPr>
          <w:spacing w:val="40"/>
        </w:rPr>
        <w:t xml:space="preserve"> </w:t>
      </w:r>
      <w:r>
        <w:t>the</w:t>
      </w:r>
      <w:r>
        <w:rPr>
          <w:spacing w:val="40"/>
        </w:rPr>
        <w:t xml:space="preserve"> </w:t>
      </w:r>
      <w:r>
        <w:t>convergence</w:t>
      </w:r>
      <w:r>
        <w:rPr>
          <w:spacing w:val="40"/>
        </w:rPr>
        <w:t xml:space="preserve"> </w:t>
      </w:r>
      <w:r>
        <w:t>of</w:t>
      </w:r>
      <w:r>
        <w:rPr>
          <w:spacing w:val="40"/>
        </w:rPr>
        <w:t xml:space="preserve"> </w:t>
      </w:r>
      <w:r>
        <w:rPr>
          <w:spacing w:val="-2"/>
        </w:rPr>
        <w:t>machine-learning-driven</w:t>
      </w:r>
      <w:r>
        <w:tab/>
      </w:r>
      <w:r>
        <w:rPr>
          <w:spacing w:val="-2"/>
        </w:rPr>
        <w:t xml:space="preserve">electrolyte </w:t>
      </w:r>
      <w:r>
        <w:t>design</w:t>
      </w:r>
      <w:r w:rsidRPr="00146ED6">
        <w:rPr>
          <w:highlight w:val="yellow"/>
        </w:rPr>
        <w:t>, o</w:t>
      </w:r>
      <w:r w:rsidRPr="00146ED6">
        <w:rPr>
          <w:highlight w:val="yellow"/>
        </w:rPr>
        <w:t xml:space="preserve">perando electrochemical </w:t>
      </w:r>
      <w:proofErr w:type="spellStart"/>
      <w:r w:rsidR="005160FB" w:rsidRPr="00146ED6">
        <w:rPr>
          <w:highlight w:val="yellow"/>
        </w:rPr>
        <w:t>characteri</w:t>
      </w:r>
      <w:r w:rsidR="005160FB" w:rsidRPr="00146ED6">
        <w:rPr>
          <w:highlight w:val="yellow"/>
        </w:rPr>
        <w:t>s</w:t>
      </w:r>
      <w:r w:rsidR="005160FB" w:rsidRPr="00146ED6">
        <w:rPr>
          <w:highlight w:val="yellow"/>
        </w:rPr>
        <w:t>ation</w:t>
      </w:r>
      <w:proofErr w:type="spellEnd"/>
      <w:r w:rsidRPr="00146ED6">
        <w:rPr>
          <w:highlight w:val="yellow"/>
        </w:rPr>
        <w:t>,</w:t>
      </w:r>
      <w:r w:rsidRPr="00146ED6">
        <w:rPr>
          <w:spacing w:val="45"/>
          <w:highlight w:val="yellow"/>
        </w:rPr>
        <w:t xml:space="preserve"> </w:t>
      </w:r>
      <w:r w:rsidRPr="00146ED6">
        <w:rPr>
          <w:highlight w:val="yellow"/>
        </w:rPr>
        <w:t>and</w:t>
      </w:r>
      <w:r w:rsidRPr="00146ED6">
        <w:rPr>
          <w:spacing w:val="43"/>
          <w:highlight w:val="yellow"/>
        </w:rPr>
        <w:t xml:space="preserve"> </w:t>
      </w:r>
      <w:r w:rsidRPr="00146ED6">
        <w:rPr>
          <w:highlight w:val="yellow"/>
        </w:rPr>
        <w:t>predictive</w:t>
      </w:r>
      <w:r w:rsidRPr="00146ED6">
        <w:rPr>
          <w:spacing w:val="49"/>
          <w:highlight w:val="yellow"/>
        </w:rPr>
        <w:t xml:space="preserve"> </w:t>
      </w:r>
      <w:r w:rsidRPr="00146ED6">
        <w:rPr>
          <w:spacing w:val="-2"/>
          <w:highlight w:val="yellow"/>
        </w:rPr>
        <w:t>mode</w:t>
      </w:r>
      <w:r w:rsidR="005160FB" w:rsidRPr="00146ED6">
        <w:rPr>
          <w:spacing w:val="-2"/>
          <w:highlight w:val="yellow"/>
        </w:rPr>
        <w:t>l</w:t>
      </w:r>
      <w:r w:rsidRPr="00146ED6">
        <w:rPr>
          <w:spacing w:val="-2"/>
          <w:highlight w:val="yellow"/>
        </w:rPr>
        <w:t>ling</w:t>
      </w:r>
    </w:p>
    <w:p w:rsidR="00B77181" w:rsidRDefault="00B77181">
      <w:pPr>
        <w:pStyle w:val="BodyText"/>
        <w:spacing w:line="235" w:lineRule="auto"/>
        <w:jc w:val="both"/>
        <w:sectPr w:rsidR="00B77181">
          <w:type w:val="continuous"/>
          <w:pgSz w:w="12240" w:h="15840"/>
          <w:pgMar w:top="220" w:right="1080" w:bottom="280" w:left="1800" w:header="32" w:footer="0" w:gutter="0"/>
          <w:cols w:num="2" w:space="720" w:equalWidth="0">
            <w:col w:w="4004" w:space="461"/>
            <w:col w:w="4895"/>
          </w:cols>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91"/>
      </w:pPr>
    </w:p>
    <w:p w:rsidR="00B77181" w:rsidRDefault="00B77181">
      <w:pPr>
        <w:pStyle w:val="BodyText"/>
        <w:sectPr w:rsidR="00B77181">
          <w:pgSz w:w="12240" w:h="15840"/>
          <w:pgMar w:top="300" w:right="1080" w:bottom="280" w:left="1800" w:header="32" w:footer="0" w:gutter="0"/>
          <w:cols w:space="720"/>
        </w:sectPr>
      </w:pPr>
    </w:p>
    <w:p w:rsidR="00B77181" w:rsidRDefault="0051231A">
      <w:pPr>
        <w:spacing w:before="94" w:line="235" w:lineRule="auto"/>
        <w:ind w:left="216" w:right="42"/>
        <w:jc w:val="both"/>
        <w:rPr>
          <w:sz w:val="20"/>
        </w:rPr>
      </w:pPr>
      <w:r>
        <w:rPr>
          <w:sz w:val="20"/>
        </w:rPr>
        <w:t>of interfaces is accelerating SSB optimization. Techniques such as</w:t>
      </w:r>
      <w:r>
        <w:rPr>
          <w:spacing w:val="80"/>
          <w:sz w:val="20"/>
        </w:rPr>
        <w:t xml:space="preserve"> </w:t>
      </w:r>
      <w:r>
        <w:rPr>
          <w:rFonts w:ascii="Arial"/>
          <w:i/>
          <w:sz w:val="20"/>
        </w:rPr>
        <w:t>operando EIS</w:t>
      </w:r>
      <w:r>
        <w:rPr>
          <w:sz w:val="20"/>
        </w:rPr>
        <w:t xml:space="preserve">, </w:t>
      </w:r>
      <w:r>
        <w:rPr>
          <w:rFonts w:ascii="Arial"/>
          <w:i/>
          <w:sz w:val="20"/>
        </w:rPr>
        <w:t>synchrotron tomography</w:t>
      </w:r>
      <w:r>
        <w:rPr>
          <w:sz w:val="20"/>
        </w:rPr>
        <w:t xml:space="preserve">, and </w:t>
      </w:r>
      <w:r>
        <w:rPr>
          <w:rFonts w:ascii="Arial"/>
          <w:i/>
          <w:sz w:val="20"/>
        </w:rPr>
        <w:t xml:space="preserve">molecular dynamics simulations </w:t>
      </w:r>
      <w:r>
        <w:rPr>
          <w:sz w:val="20"/>
        </w:rPr>
        <w:t>provide</w:t>
      </w:r>
      <w:r>
        <w:rPr>
          <w:spacing w:val="-12"/>
          <w:sz w:val="20"/>
        </w:rPr>
        <w:t xml:space="preserve"> </w:t>
      </w:r>
      <w:r>
        <w:rPr>
          <w:sz w:val="20"/>
        </w:rPr>
        <w:t>real-time</w:t>
      </w:r>
      <w:r>
        <w:rPr>
          <w:spacing w:val="-11"/>
          <w:sz w:val="20"/>
        </w:rPr>
        <w:t xml:space="preserve"> </w:t>
      </w:r>
      <w:r>
        <w:rPr>
          <w:sz w:val="20"/>
        </w:rPr>
        <w:t>insights</w:t>
      </w:r>
      <w:r>
        <w:rPr>
          <w:spacing w:val="-11"/>
          <w:sz w:val="20"/>
        </w:rPr>
        <w:t xml:space="preserve"> </w:t>
      </w:r>
      <w:r>
        <w:rPr>
          <w:sz w:val="20"/>
        </w:rPr>
        <w:t>into</w:t>
      </w:r>
      <w:r>
        <w:rPr>
          <w:spacing w:val="-11"/>
          <w:sz w:val="20"/>
        </w:rPr>
        <w:t xml:space="preserve"> </w:t>
      </w:r>
      <w:r>
        <w:rPr>
          <w:sz w:val="20"/>
        </w:rPr>
        <w:t>ion</w:t>
      </w:r>
      <w:r>
        <w:rPr>
          <w:spacing w:val="-11"/>
          <w:sz w:val="20"/>
        </w:rPr>
        <w:t xml:space="preserve"> </w:t>
      </w:r>
      <w:r>
        <w:rPr>
          <w:sz w:val="20"/>
        </w:rPr>
        <w:t>transport and degradation processes, bridging the</w:t>
      </w:r>
      <w:r>
        <w:rPr>
          <w:spacing w:val="40"/>
          <w:sz w:val="20"/>
        </w:rPr>
        <w:t xml:space="preserve"> </w:t>
      </w:r>
      <w:r>
        <w:rPr>
          <w:sz w:val="20"/>
        </w:rPr>
        <w:t>gap between experimental observation</w:t>
      </w:r>
      <w:r>
        <w:rPr>
          <w:spacing w:val="80"/>
          <w:w w:val="150"/>
          <w:sz w:val="20"/>
        </w:rPr>
        <w:t xml:space="preserve"> </w:t>
      </w:r>
      <w:r>
        <w:rPr>
          <w:sz w:val="20"/>
        </w:rPr>
        <w:t>and computational prediction [10,11].</w:t>
      </w:r>
    </w:p>
    <w:p w:rsidR="00B77181" w:rsidRDefault="00B77181">
      <w:pPr>
        <w:pStyle w:val="BodyText"/>
        <w:spacing w:before="8"/>
      </w:pPr>
    </w:p>
    <w:p w:rsidR="00B77181" w:rsidRDefault="0051231A">
      <w:pPr>
        <w:pStyle w:val="BodyText"/>
        <w:tabs>
          <w:tab w:val="left" w:pos="1628"/>
          <w:tab w:val="left" w:pos="2109"/>
          <w:tab w:val="left" w:pos="3046"/>
          <w:tab w:val="left" w:pos="3370"/>
        </w:tabs>
        <w:spacing w:line="235" w:lineRule="auto"/>
        <w:ind w:left="216" w:right="39"/>
        <w:jc w:val="both"/>
      </w:pPr>
      <w:r>
        <w:t>In essence, solid-state batteries embody</w:t>
      </w:r>
      <w:r>
        <w:rPr>
          <w:spacing w:val="80"/>
        </w:rPr>
        <w:t xml:space="preserve"> </w:t>
      </w:r>
      <w:r>
        <w:t>the next evolution of electrochemical</w:t>
      </w:r>
      <w:r>
        <w:rPr>
          <w:spacing w:val="40"/>
        </w:rPr>
        <w:t xml:space="preserve"> </w:t>
      </w:r>
      <w:r>
        <w:t xml:space="preserve">energy storage — an architecture that </w:t>
      </w:r>
      <w:r>
        <w:rPr>
          <w:spacing w:val="-2"/>
        </w:rPr>
        <w:t>simultaneously</w:t>
      </w:r>
      <w:r>
        <w:tab/>
      </w:r>
      <w:r>
        <w:tab/>
      </w:r>
      <w:r>
        <w:rPr>
          <w:spacing w:val="-2"/>
        </w:rPr>
        <w:t>delivers</w:t>
      </w:r>
      <w:r>
        <w:tab/>
      </w:r>
      <w:r>
        <w:tab/>
      </w:r>
      <w:r>
        <w:rPr>
          <w:spacing w:val="-2"/>
        </w:rPr>
        <w:t xml:space="preserve">safety, </w:t>
      </w:r>
      <w:r>
        <w:t>performance, and scalability. With continued innovation in interface</w:t>
      </w:r>
      <w:r>
        <w:rPr>
          <w:spacing w:val="40"/>
        </w:rPr>
        <w:t xml:space="preserve"> </w:t>
      </w:r>
      <w:r>
        <w:rPr>
          <w:spacing w:val="-2"/>
        </w:rPr>
        <w:t>chemistry,</w:t>
      </w:r>
      <w:r>
        <w:tab/>
      </w:r>
      <w:r>
        <w:rPr>
          <w:spacing w:val="-2"/>
        </w:rPr>
        <w:t>composite</w:t>
      </w:r>
      <w:r>
        <w:tab/>
      </w:r>
      <w:r>
        <w:rPr>
          <w:spacing w:val="-2"/>
        </w:rPr>
        <w:t xml:space="preserve">electrolyte </w:t>
      </w:r>
      <w:r>
        <w:t>engineering, and large-scale fabrication, SSBs are poised to redefine the future o</w:t>
      </w:r>
      <w:r>
        <w:t>f portable electronics, electric vehicles, and grid-scale energy storage [2,5,8,9,10,11].</w:t>
      </w:r>
    </w:p>
    <w:p w:rsidR="00B77181" w:rsidRDefault="00B77181">
      <w:pPr>
        <w:pStyle w:val="BodyText"/>
        <w:spacing w:before="5"/>
      </w:pPr>
    </w:p>
    <w:p w:rsidR="00B77181" w:rsidRDefault="0051231A">
      <w:pPr>
        <w:pStyle w:val="Heading1"/>
        <w:numPr>
          <w:ilvl w:val="0"/>
          <w:numId w:val="3"/>
        </w:numPr>
        <w:tabs>
          <w:tab w:val="left" w:pos="474"/>
        </w:tabs>
        <w:ind w:left="216" w:right="40" w:firstLine="0"/>
      </w:pPr>
      <w:r>
        <w:t>Characterization</w:t>
      </w:r>
      <w:r>
        <w:rPr>
          <w:spacing w:val="-5"/>
        </w:rPr>
        <w:t xml:space="preserve"> </w:t>
      </w:r>
      <w:r>
        <w:t>Techniques</w:t>
      </w:r>
      <w:r>
        <w:rPr>
          <w:spacing w:val="-5"/>
        </w:rPr>
        <w:t xml:space="preserve"> </w:t>
      </w:r>
      <w:r>
        <w:t>and Electrochemical Evaluation</w:t>
      </w:r>
    </w:p>
    <w:p w:rsidR="00B77181" w:rsidRDefault="005160FB">
      <w:pPr>
        <w:pStyle w:val="BodyText"/>
        <w:spacing w:before="242" w:line="235" w:lineRule="auto"/>
        <w:ind w:left="216" w:right="39"/>
        <w:jc w:val="both"/>
      </w:pPr>
      <w:proofErr w:type="spellStart"/>
      <w:r w:rsidRPr="00146ED6">
        <w:rPr>
          <w:highlight w:val="yellow"/>
        </w:rPr>
        <w:t>Characteri</w:t>
      </w:r>
      <w:r w:rsidRPr="00146ED6">
        <w:rPr>
          <w:highlight w:val="yellow"/>
        </w:rPr>
        <w:t>s</w:t>
      </w:r>
      <w:r w:rsidRPr="00146ED6">
        <w:rPr>
          <w:highlight w:val="yellow"/>
        </w:rPr>
        <w:t>ation</w:t>
      </w:r>
      <w:proofErr w:type="spellEnd"/>
      <w:r w:rsidRPr="00146ED6">
        <w:rPr>
          <w:highlight w:val="yellow"/>
        </w:rPr>
        <w:t xml:space="preserve"> </w:t>
      </w:r>
      <w:r w:rsidR="0051231A" w:rsidRPr="00146ED6">
        <w:rPr>
          <w:highlight w:val="yellow"/>
        </w:rPr>
        <w:t>forms the analytical foundation of battery research, linking material structur</w:t>
      </w:r>
      <w:r w:rsidR="0051231A">
        <w:t>e to electr</w:t>
      </w:r>
      <w:r w:rsidR="0051231A">
        <w:t xml:space="preserve">ochemical </w:t>
      </w:r>
      <w:proofErr w:type="spellStart"/>
      <w:r w:rsidR="0051231A">
        <w:t>behaviour</w:t>
      </w:r>
      <w:proofErr w:type="spellEnd"/>
      <w:r w:rsidR="0051231A">
        <w:t>. For advanced hybrid and solid-</w:t>
      </w:r>
      <w:r w:rsidR="0051231A">
        <w:t>state systems, detailed examination of phase composition, morphology, and interface chemistry reveals how atomic-</w:t>
      </w:r>
      <w:r w:rsidR="0051231A">
        <w:t xml:space="preserve">level design translates into measurable </w:t>
      </w:r>
      <w:r w:rsidR="0051231A">
        <w:rPr>
          <w:spacing w:val="-2"/>
        </w:rPr>
        <w:t>performance.</w:t>
      </w:r>
    </w:p>
    <w:p w:rsidR="00B77181" w:rsidRDefault="00B77181">
      <w:pPr>
        <w:pStyle w:val="BodyText"/>
        <w:spacing w:before="5"/>
      </w:pPr>
    </w:p>
    <w:p w:rsidR="00B77181" w:rsidRPr="00146ED6" w:rsidRDefault="0051231A">
      <w:pPr>
        <w:pStyle w:val="Heading1"/>
        <w:numPr>
          <w:ilvl w:val="1"/>
          <w:numId w:val="3"/>
        </w:numPr>
        <w:tabs>
          <w:tab w:val="left" w:pos="693"/>
        </w:tabs>
        <w:ind w:right="41" w:firstLine="0"/>
        <w:rPr>
          <w:highlight w:val="yellow"/>
        </w:rPr>
      </w:pPr>
      <w:r>
        <w:t>Structural</w:t>
      </w:r>
      <w:r>
        <w:rPr>
          <w:spacing w:val="80"/>
        </w:rPr>
        <w:t xml:space="preserve"> </w:t>
      </w:r>
      <w:r w:rsidRPr="00146ED6">
        <w:rPr>
          <w:highlight w:val="yellow"/>
        </w:rPr>
        <w:t>and</w:t>
      </w:r>
      <w:r w:rsidRPr="00146ED6">
        <w:rPr>
          <w:spacing w:val="80"/>
          <w:highlight w:val="yellow"/>
        </w:rPr>
        <w:t xml:space="preserve"> </w:t>
      </w:r>
      <w:r w:rsidRPr="00146ED6">
        <w:rPr>
          <w:highlight w:val="yellow"/>
        </w:rPr>
        <w:t xml:space="preserve">Morphological </w:t>
      </w:r>
      <w:proofErr w:type="spellStart"/>
      <w:r w:rsidR="005160FB" w:rsidRPr="00146ED6">
        <w:rPr>
          <w:spacing w:val="-2"/>
          <w:highlight w:val="yellow"/>
        </w:rPr>
        <w:t>Characteri</w:t>
      </w:r>
      <w:r w:rsidR="005160FB" w:rsidRPr="00146ED6">
        <w:rPr>
          <w:spacing w:val="-2"/>
          <w:highlight w:val="yellow"/>
        </w:rPr>
        <w:t>s</w:t>
      </w:r>
      <w:r w:rsidR="005160FB" w:rsidRPr="00146ED6">
        <w:rPr>
          <w:spacing w:val="-2"/>
          <w:highlight w:val="yellow"/>
        </w:rPr>
        <w:t>ation</w:t>
      </w:r>
      <w:proofErr w:type="spellEnd"/>
    </w:p>
    <w:p w:rsidR="00B77181" w:rsidRDefault="0051231A">
      <w:pPr>
        <w:pStyle w:val="BodyText"/>
        <w:tabs>
          <w:tab w:val="left" w:pos="2007"/>
          <w:tab w:val="left" w:pos="3201"/>
        </w:tabs>
        <w:spacing w:before="245" w:line="235" w:lineRule="auto"/>
        <w:ind w:left="216" w:right="38"/>
        <w:jc w:val="both"/>
      </w:pPr>
      <w:r w:rsidRPr="00146ED6">
        <w:rPr>
          <w:highlight w:val="yellow"/>
        </w:rPr>
        <w:t xml:space="preserve">Structural </w:t>
      </w:r>
      <w:proofErr w:type="spellStart"/>
      <w:r w:rsidR="005160FB" w:rsidRPr="00146ED6">
        <w:rPr>
          <w:highlight w:val="yellow"/>
        </w:rPr>
        <w:t>characteri</w:t>
      </w:r>
      <w:r w:rsidR="005160FB" w:rsidRPr="00146ED6">
        <w:rPr>
          <w:highlight w:val="yellow"/>
        </w:rPr>
        <w:t>s</w:t>
      </w:r>
      <w:r w:rsidR="005160FB" w:rsidRPr="00146ED6">
        <w:rPr>
          <w:highlight w:val="yellow"/>
        </w:rPr>
        <w:t>ation</w:t>
      </w:r>
      <w:proofErr w:type="spellEnd"/>
      <w:r w:rsidR="005160FB" w:rsidRPr="00146ED6">
        <w:rPr>
          <w:highlight w:val="yellow"/>
        </w:rPr>
        <w:t xml:space="preserve"> </w:t>
      </w:r>
      <w:r w:rsidRPr="00146ED6">
        <w:rPr>
          <w:highlight w:val="yellow"/>
        </w:rPr>
        <w:t>identifies the crystallographic and chemical</w:t>
      </w:r>
      <w:r>
        <w:t xml:space="preserve"> features that define functional performance. X-ray diffraction (XRD) confirms crystallinity, phase purity, and the presence of</w:t>
      </w:r>
      <w:r>
        <w:rPr>
          <w:spacing w:val="40"/>
        </w:rPr>
        <w:t xml:space="preserve"> </w:t>
      </w:r>
      <w:r>
        <w:t>secondary compounds in silicon–graphite anodes</w:t>
      </w:r>
      <w:r>
        <w:t xml:space="preserve">, nanocomposites, and solid electrolytes. Fourier-transform infrared </w:t>
      </w:r>
      <w:r>
        <w:rPr>
          <w:spacing w:val="-2"/>
        </w:rPr>
        <w:t>spectroscopy</w:t>
      </w:r>
      <w:r>
        <w:tab/>
      </w:r>
      <w:r>
        <w:rPr>
          <w:spacing w:val="-2"/>
        </w:rPr>
        <w:t>(FTIR)</w:t>
      </w:r>
      <w:r>
        <w:tab/>
      </w:r>
      <w:r>
        <w:rPr>
          <w:spacing w:val="-2"/>
        </w:rPr>
        <w:t xml:space="preserve">provides </w:t>
      </w:r>
      <w:r>
        <w:t>complementary evidence of chemical bonding and polymer–filler interactions, such as characteristic C–O, C=O, and Si– O–Si vibrations in gel polymer electrolyt</w:t>
      </w:r>
      <w:r>
        <w:t>es and oxide composites.</w:t>
      </w:r>
    </w:p>
    <w:p w:rsidR="00B77181" w:rsidRDefault="0051231A">
      <w:pPr>
        <w:pStyle w:val="BodyText"/>
        <w:spacing w:before="94" w:line="235" w:lineRule="auto"/>
        <w:ind w:left="216" w:right="932"/>
        <w:jc w:val="both"/>
      </w:pPr>
      <w:r>
        <w:br w:type="column"/>
      </w:r>
      <w:r>
        <w:t>Morphological analysis through field-</w:t>
      </w:r>
      <w:r>
        <w:t xml:space="preserve">emission scanning electron microscopy (FESEM) and transmission electron microscopy (TEM) reveals particle distribution, porosity, and interfacial homogeneity. These techniques help evaluate how </w:t>
      </w:r>
      <w:proofErr w:type="spellStart"/>
      <w:r>
        <w:t>nanostructuring</w:t>
      </w:r>
      <w:proofErr w:type="spellEnd"/>
      <w:r>
        <w:t xml:space="preserve"> or surfa</w:t>
      </w:r>
      <w:r>
        <w:t>ce modification influences electrode texture, interfacial contact, and potential diffusion pathways. Together, they establish a clear link between physical structure and electrochemical stability.</w:t>
      </w:r>
    </w:p>
    <w:p w:rsidR="00B77181" w:rsidRDefault="00B77181">
      <w:pPr>
        <w:pStyle w:val="BodyText"/>
        <w:spacing w:before="9"/>
      </w:pPr>
    </w:p>
    <w:p w:rsidR="00B77181" w:rsidRDefault="0051231A">
      <w:pPr>
        <w:pStyle w:val="ListParagraph"/>
        <w:numPr>
          <w:ilvl w:val="1"/>
          <w:numId w:val="3"/>
        </w:numPr>
        <w:tabs>
          <w:tab w:val="left" w:pos="673"/>
        </w:tabs>
        <w:spacing w:line="235" w:lineRule="auto"/>
        <w:ind w:right="933" w:firstLine="0"/>
        <w:jc w:val="both"/>
        <w:rPr>
          <w:rFonts w:ascii="Arial"/>
          <w:b/>
          <w:sz w:val="20"/>
        </w:rPr>
      </w:pPr>
      <w:r>
        <w:rPr>
          <w:rFonts w:ascii="Arial"/>
          <w:b/>
          <w:sz w:val="20"/>
        </w:rPr>
        <w:t xml:space="preserve">Electrochemical Characterization </w:t>
      </w:r>
      <w:r>
        <w:rPr>
          <w:sz w:val="20"/>
        </w:rPr>
        <w:t>Electrochemical testing t</w:t>
      </w:r>
      <w:r>
        <w:rPr>
          <w:sz w:val="20"/>
        </w:rPr>
        <w:t>ranslates material architecture into quantitative performance indicators. Cyclic voltammetry (CV) measures redox reversibility and identifies potential-dependent reactions</w:t>
      </w:r>
      <w:r w:rsidR="005160FB">
        <w:rPr>
          <w:sz w:val="20"/>
        </w:rPr>
        <w:t>.</w:t>
      </w:r>
    </w:p>
    <w:p w:rsidR="00B77181" w:rsidRDefault="00B77181">
      <w:pPr>
        <w:pStyle w:val="BodyText"/>
        <w:spacing w:before="11"/>
      </w:pPr>
    </w:p>
    <w:p w:rsidR="00B77181" w:rsidRDefault="0051231A">
      <w:pPr>
        <w:pStyle w:val="BodyText"/>
        <w:spacing w:line="235" w:lineRule="auto"/>
        <w:ind w:left="216" w:right="932" w:firstLine="110"/>
        <w:jc w:val="both"/>
      </w:pPr>
      <w:r>
        <w:t>Estimated ionic conductivity (</w:t>
      </w:r>
      <w:proofErr w:type="spellStart"/>
      <w:r>
        <w:t>σ_dc</w:t>
      </w:r>
      <w:proofErr w:type="spellEnd"/>
      <w:r>
        <w:t>)</w:t>
      </w:r>
      <w:r>
        <w:rPr>
          <w:spacing w:val="80"/>
        </w:rPr>
        <w:t xml:space="preserve"> </w:t>
      </w:r>
      <w:r>
        <w:t>values derived from bulk resistance (</w:t>
      </w:r>
      <w:proofErr w:type="spellStart"/>
      <w:r>
        <w:t>R_b</w:t>
      </w:r>
      <w:proofErr w:type="spellEnd"/>
      <w:r>
        <w:t>) using</w:t>
      </w:r>
      <w:r>
        <w:t xml:space="preserve"> different evaluation methods. (a)</w:t>
      </w:r>
      <w:r>
        <w:rPr>
          <w:spacing w:val="40"/>
        </w:rPr>
        <w:t xml:space="preserve"> </w:t>
      </w:r>
      <w:proofErr w:type="spellStart"/>
      <w:r>
        <w:t>σ_dc</w:t>
      </w:r>
      <w:proofErr w:type="spellEnd"/>
      <w:r>
        <w:rPr>
          <w:spacing w:val="40"/>
        </w:rPr>
        <w:t xml:space="preserve"> </w:t>
      </w:r>
      <w:r>
        <w:t>values</w:t>
      </w:r>
      <w:r>
        <w:rPr>
          <w:spacing w:val="40"/>
        </w:rPr>
        <w:t xml:space="preserve"> </w:t>
      </w:r>
      <w:r>
        <w:t>for</w:t>
      </w:r>
      <w:r>
        <w:rPr>
          <w:spacing w:val="40"/>
        </w:rPr>
        <w:t xml:space="preserve"> </w:t>
      </w:r>
      <w:r>
        <w:t>PEO-salt</w:t>
      </w:r>
      <w:r>
        <w:rPr>
          <w:spacing w:val="40"/>
        </w:rPr>
        <w:t xml:space="preserve"> </w:t>
      </w:r>
      <w:r>
        <w:t>systems.</w:t>
      </w:r>
      <w:r>
        <w:rPr>
          <w:spacing w:val="40"/>
        </w:rPr>
        <w:t xml:space="preserve"> </w:t>
      </w:r>
      <w:r>
        <w:t>(b)</w:t>
      </w:r>
      <w:r>
        <w:rPr>
          <w:spacing w:val="40"/>
        </w:rPr>
        <w:t xml:space="preserve"> </w:t>
      </w:r>
      <w:proofErr w:type="spellStart"/>
      <w:r>
        <w:t>σ_dc</w:t>
      </w:r>
      <w:proofErr w:type="spellEnd"/>
      <w:r>
        <w:t xml:space="preserve"> values for PMA-salt systems. The dotted lines indicate linear regressions. Data adapted from [8]</w:t>
      </w:r>
    </w:p>
    <w:p w:rsidR="00B77181" w:rsidRDefault="00B77181">
      <w:pPr>
        <w:pStyle w:val="BodyText"/>
        <w:spacing w:before="8"/>
      </w:pPr>
    </w:p>
    <w:p w:rsidR="00B77181" w:rsidRDefault="0051231A">
      <w:pPr>
        <w:pStyle w:val="BodyText"/>
        <w:spacing w:line="235" w:lineRule="auto"/>
        <w:ind w:left="216" w:right="934"/>
        <w:jc w:val="both"/>
      </w:pPr>
      <w:r>
        <w:t>Within electrodes and electrolytes. Galvanostatic charge–discharge (GCD) profiles yield information on specific capacity, rate capability, and Coulombic efficiency, reflecting how well the active material sustains repeated cycling.</w:t>
      </w:r>
    </w:p>
    <w:p w:rsidR="00B77181" w:rsidRDefault="00B77181">
      <w:pPr>
        <w:pStyle w:val="BodyText"/>
        <w:spacing w:before="7"/>
      </w:pPr>
    </w:p>
    <w:p w:rsidR="00B77181" w:rsidRDefault="0051231A">
      <w:pPr>
        <w:pStyle w:val="BodyText"/>
        <w:tabs>
          <w:tab w:val="left" w:pos="1746"/>
          <w:tab w:val="left" w:pos="2605"/>
          <w:tab w:val="left" w:pos="2913"/>
          <w:tab w:val="left" w:pos="3257"/>
        </w:tabs>
        <w:spacing w:line="235" w:lineRule="auto"/>
        <w:ind w:left="216" w:right="933"/>
        <w:jc w:val="both"/>
      </w:pPr>
      <w:r>
        <w:rPr>
          <w:rFonts w:ascii="Arial" w:hAnsi="Arial"/>
          <w:b/>
          <w:spacing w:val="-2"/>
        </w:rPr>
        <w:t>Electrochemical</w:t>
      </w:r>
      <w:r>
        <w:rPr>
          <w:rFonts w:ascii="Arial" w:hAnsi="Arial"/>
          <w:b/>
        </w:rPr>
        <w:tab/>
      </w:r>
      <w:r>
        <w:rPr>
          <w:rFonts w:ascii="Arial" w:hAnsi="Arial"/>
          <w:b/>
        </w:rPr>
        <w:tab/>
      </w:r>
      <w:r>
        <w:rPr>
          <w:rFonts w:ascii="Arial" w:hAnsi="Arial"/>
          <w:b/>
          <w:spacing w:val="-2"/>
        </w:rPr>
        <w:t>impeda</w:t>
      </w:r>
      <w:r>
        <w:rPr>
          <w:rFonts w:ascii="Arial" w:hAnsi="Arial"/>
          <w:b/>
          <w:spacing w:val="-2"/>
        </w:rPr>
        <w:t xml:space="preserve">nce </w:t>
      </w:r>
      <w:r>
        <w:rPr>
          <w:rFonts w:ascii="Arial" w:hAnsi="Arial"/>
          <w:b/>
        </w:rPr>
        <w:t xml:space="preserve">spectroscopy (EIS) </w:t>
      </w:r>
      <w:r>
        <w:t>evaluates internal resistances and interfacial impedance. Variations in semicircle diameter or Warburg tail</w:t>
      </w:r>
      <w:r>
        <w:rPr>
          <w:spacing w:val="-1"/>
        </w:rPr>
        <w:t xml:space="preserve"> </w:t>
      </w:r>
      <w:r>
        <w:t>slope indicate</w:t>
      </w:r>
      <w:r>
        <w:rPr>
          <w:spacing w:val="-1"/>
        </w:rPr>
        <w:t xml:space="preserve"> </w:t>
      </w:r>
      <w:r>
        <w:t>the</w:t>
      </w:r>
      <w:r>
        <w:rPr>
          <w:spacing w:val="-1"/>
        </w:rPr>
        <w:t xml:space="preserve"> </w:t>
      </w:r>
      <w:r>
        <w:t>efficiency</w:t>
      </w:r>
      <w:r>
        <w:rPr>
          <w:spacing w:val="-1"/>
        </w:rPr>
        <w:t xml:space="preserve"> </w:t>
      </w:r>
      <w:r>
        <w:t>of ion transport and the stability of the solid– electrolyte interphase. Collectively, these el</w:t>
      </w:r>
      <w:r>
        <w:t xml:space="preserve">ectrochemical analyses provide a functional perspective that complements structural characterization, confirming whether observed microstructural </w:t>
      </w:r>
      <w:r>
        <w:rPr>
          <w:spacing w:val="-2"/>
        </w:rPr>
        <w:t>refinements</w:t>
      </w:r>
      <w:r>
        <w:tab/>
      </w:r>
      <w:r>
        <w:rPr>
          <w:spacing w:val="-4"/>
        </w:rPr>
        <w:t>lead</w:t>
      </w:r>
      <w:r>
        <w:tab/>
      </w:r>
      <w:r>
        <w:rPr>
          <w:spacing w:val="-6"/>
        </w:rPr>
        <w:t>to</w:t>
      </w:r>
      <w:r>
        <w:tab/>
      </w:r>
      <w:r>
        <w:tab/>
      </w:r>
      <w:r>
        <w:rPr>
          <w:spacing w:val="-2"/>
        </w:rPr>
        <w:t xml:space="preserve">tangible </w:t>
      </w:r>
      <w:r>
        <w:t>electrochemical benefits.</w:t>
      </w:r>
    </w:p>
    <w:p w:rsidR="00B77181" w:rsidRDefault="00B77181">
      <w:pPr>
        <w:pStyle w:val="BodyText"/>
        <w:spacing w:line="235" w:lineRule="auto"/>
        <w:jc w:val="both"/>
        <w:sectPr w:rsidR="00B77181">
          <w:type w:val="continuous"/>
          <w:pgSz w:w="12240" w:h="15840"/>
          <w:pgMar w:top="220" w:right="1080" w:bottom="280" w:left="1800" w:header="32" w:footer="0" w:gutter="0"/>
          <w:cols w:num="2" w:space="720" w:equalWidth="0">
            <w:col w:w="4005" w:space="460"/>
            <w:col w:w="4895"/>
          </w:cols>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91"/>
      </w:pPr>
    </w:p>
    <w:p w:rsidR="00B77181" w:rsidRDefault="00B77181">
      <w:pPr>
        <w:pStyle w:val="BodyText"/>
        <w:sectPr w:rsidR="00B77181">
          <w:pgSz w:w="12240" w:h="15840"/>
          <w:pgMar w:top="300" w:right="1080" w:bottom="280" w:left="1800" w:header="32" w:footer="0" w:gutter="0"/>
          <w:cols w:space="720"/>
        </w:sectPr>
      </w:pPr>
    </w:p>
    <w:p w:rsidR="00B77181" w:rsidRDefault="00B77181">
      <w:pPr>
        <w:pStyle w:val="BodyText"/>
      </w:pPr>
    </w:p>
    <w:p w:rsidR="00B77181" w:rsidRDefault="00B77181">
      <w:pPr>
        <w:pStyle w:val="BodyText"/>
      </w:pPr>
    </w:p>
    <w:p w:rsidR="00B77181" w:rsidRDefault="00B77181">
      <w:pPr>
        <w:pStyle w:val="BodyText"/>
        <w:spacing w:before="124"/>
      </w:pPr>
    </w:p>
    <w:p w:rsidR="00B77181" w:rsidRDefault="0051231A">
      <w:pPr>
        <w:pStyle w:val="BodyText"/>
        <w:ind w:left="248"/>
      </w:pPr>
      <w:r>
        <w:rPr>
          <w:noProof/>
        </w:rPr>
        <w:drawing>
          <wp:inline distT="0" distB="0" distL="0" distR="0">
            <wp:extent cx="2254070" cy="137883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2254070" cy="1378839"/>
                    </a:xfrm>
                    <a:prstGeom prst="rect">
                      <a:avLst/>
                    </a:prstGeom>
                  </pic:spPr>
                </pic:pic>
              </a:graphicData>
            </a:graphic>
          </wp:inline>
        </w:drawing>
      </w:r>
    </w:p>
    <w:p w:rsidR="00B77181" w:rsidRDefault="00B77181">
      <w:pPr>
        <w:pStyle w:val="BodyText"/>
      </w:pPr>
    </w:p>
    <w:p w:rsidR="00B77181" w:rsidRDefault="00B77181">
      <w:pPr>
        <w:pStyle w:val="BodyText"/>
      </w:pPr>
    </w:p>
    <w:p w:rsidR="00B77181" w:rsidRDefault="0051231A">
      <w:pPr>
        <w:pStyle w:val="BodyText"/>
        <w:spacing w:before="82"/>
      </w:pPr>
      <w:r>
        <w:rPr>
          <w:noProof/>
        </w:rPr>
        <w:drawing>
          <wp:anchor distT="0" distB="0" distL="0" distR="0" simplePos="0" relativeHeight="251665920" behindDoc="1" locked="0" layoutInCell="1" allowOverlap="1">
            <wp:simplePos x="0" y="0"/>
            <wp:positionH relativeFrom="page">
              <wp:posOffset>1492342</wp:posOffset>
            </wp:positionH>
            <wp:positionV relativeFrom="paragraph">
              <wp:posOffset>216486</wp:posOffset>
            </wp:positionV>
            <wp:extent cx="2152129" cy="95469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stretch>
                      <a:fillRect/>
                    </a:stretch>
                  </pic:blipFill>
                  <pic:spPr>
                    <a:xfrm>
                      <a:off x="0" y="0"/>
                      <a:ext cx="2152129" cy="954690"/>
                    </a:xfrm>
                    <a:prstGeom prst="rect">
                      <a:avLst/>
                    </a:prstGeom>
                  </pic:spPr>
                </pic:pic>
              </a:graphicData>
            </a:graphic>
          </wp:anchor>
        </w:drawing>
      </w:r>
    </w:p>
    <w:p w:rsidR="00B77181" w:rsidRDefault="00B77181">
      <w:pPr>
        <w:pStyle w:val="BodyText"/>
        <w:spacing w:before="48"/>
      </w:pPr>
    </w:p>
    <w:p w:rsidR="00B77181" w:rsidRDefault="0051231A">
      <w:pPr>
        <w:pStyle w:val="Heading3"/>
        <w:spacing w:line="240" w:lineRule="auto"/>
        <w:jc w:val="both"/>
      </w:pPr>
      <w:r>
        <w:t>Figure</w:t>
      </w:r>
      <w:r>
        <w:rPr>
          <w:spacing w:val="-8"/>
        </w:rPr>
        <w:t xml:space="preserve"> </w:t>
      </w:r>
      <w:r>
        <w:rPr>
          <w:spacing w:val="-5"/>
        </w:rPr>
        <w:t>10:</w:t>
      </w:r>
    </w:p>
    <w:p w:rsidR="00B77181" w:rsidRDefault="00B77181">
      <w:pPr>
        <w:pStyle w:val="BodyText"/>
        <w:spacing w:before="12"/>
        <w:rPr>
          <w:rFonts w:ascii="Arial"/>
          <w:b/>
          <w:i/>
        </w:rPr>
      </w:pPr>
    </w:p>
    <w:p w:rsidR="00B77181" w:rsidRDefault="0051231A">
      <w:pPr>
        <w:ind w:left="216" w:right="39"/>
        <w:jc w:val="both"/>
        <w:rPr>
          <w:rFonts w:ascii="Arial"/>
          <w:i/>
          <w:sz w:val="20"/>
        </w:rPr>
      </w:pPr>
      <w:r>
        <w:rPr>
          <w:rFonts w:ascii="Arial"/>
          <w:i/>
          <w:sz w:val="20"/>
        </w:rPr>
        <w:t>Typical Nyquist plot illustrating high-</w:t>
      </w:r>
      <w:r>
        <w:rPr>
          <w:rFonts w:ascii="Arial"/>
          <w:i/>
          <w:sz w:val="20"/>
        </w:rPr>
        <w:t>frequency intercept (bulk resistance), semicircle</w:t>
      </w:r>
      <w:r>
        <w:rPr>
          <w:rFonts w:ascii="Arial"/>
          <w:i/>
          <w:spacing w:val="-14"/>
          <w:sz w:val="20"/>
        </w:rPr>
        <w:t xml:space="preserve"> </w:t>
      </w:r>
      <w:r>
        <w:rPr>
          <w:rFonts w:ascii="Arial"/>
          <w:i/>
          <w:sz w:val="20"/>
        </w:rPr>
        <w:t>(interfacial</w:t>
      </w:r>
      <w:r>
        <w:rPr>
          <w:rFonts w:ascii="Arial"/>
          <w:i/>
          <w:spacing w:val="-14"/>
          <w:sz w:val="20"/>
        </w:rPr>
        <w:t xml:space="preserve"> </w:t>
      </w:r>
      <w:r>
        <w:rPr>
          <w:rFonts w:ascii="Arial"/>
          <w:i/>
          <w:sz w:val="20"/>
        </w:rPr>
        <w:t>charge</w:t>
      </w:r>
      <w:r>
        <w:rPr>
          <w:rFonts w:ascii="Arial"/>
          <w:i/>
          <w:spacing w:val="-14"/>
          <w:sz w:val="20"/>
        </w:rPr>
        <w:t xml:space="preserve"> </w:t>
      </w:r>
      <w:r>
        <w:rPr>
          <w:rFonts w:ascii="Arial"/>
          <w:i/>
          <w:sz w:val="20"/>
        </w:rPr>
        <w:t>transfer),</w:t>
      </w:r>
      <w:r>
        <w:rPr>
          <w:rFonts w:ascii="Arial"/>
          <w:i/>
          <w:spacing w:val="-14"/>
          <w:sz w:val="20"/>
        </w:rPr>
        <w:t xml:space="preserve"> </w:t>
      </w:r>
      <w:r>
        <w:rPr>
          <w:rFonts w:ascii="Arial"/>
          <w:i/>
          <w:sz w:val="20"/>
        </w:rPr>
        <w:t xml:space="preserve">and low-frequency tail (diffusion or SEI </w:t>
      </w:r>
      <w:proofErr w:type="spellStart"/>
      <w:r>
        <w:rPr>
          <w:rFonts w:ascii="Arial"/>
          <w:i/>
          <w:sz w:val="20"/>
        </w:rPr>
        <w:t>behaviour</w:t>
      </w:r>
      <w:proofErr w:type="spellEnd"/>
      <w:r>
        <w:rPr>
          <w:rFonts w:ascii="Arial"/>
          <w:i/>
          <w:sz w:val="20"/>
        </w:rPr>
        <w:t>). Adapted from [8].</w:t>
      </w:r>
    </w:p>
    <w:p w:rsidR="00B77181" w:rsidRDefault="00B77181">
      <w:pPr>
        <w:pStyle w:val="BodyText"/>
        <w:spacing w:before="14"/>
        <w:rPr>
          <w:rFonts w:ascii="Arial"/>
          <w:i/>
        </w:rPr>
      </w:pPr>
    </w:p>
    <w:p w:rsidR="00B77181" w:rsidRDefault="0051231A">
      <w:pPr>
        <w:pStyle w:val="ListParagraph"/>
        <w:numPr>
          <w:ilvl w:val="1"/>
          <w:numId w:val="3"/>
        </w:numPr>
        <w:tabs>
          <w:tab w:val="left" w:pos="628"/>
        </w:tabs>
        <w:spacing w:line="235" w:lineRule="auto"/>
        <w:ind w:right="39" w:firstLine="0"/>
        <w:jc w:val="both"/>
        <w:rPr>
          <w:rFonts w:ascii="Arial"/>
          <w:b/>
        </w:rPr>
      </w:pPr>
      <w:r>
        <w:rPr>
          <w:rFonts w:ascii="Arial"/>
          <w:b/>
        </w:rPr>
        <w:t xml:space="preserve">In-Situ and Operando Analysis </w:t>
      </w:r>
      <w:r>
        <w:rPr>
          <w:sz w:val="20"/>
        </w:rPr>
        <w:t>In-situ and operando</w:t>
      </w:r>
      <w:r>
        <w:rPr>
          <w:sz w:val="20"/>
        </w:rPr>
        <w:t xml:space="preserve"> techniques capture the dynamic evolution of materials during actual operation. In-situ XRD tracks real-</w:t>
      </w:r>
      <w:r>
        <w:rPr>
          <w:sz w:val="20"/>
        </w:rPr>
        <w:t>time lattice expansion, phase transitions, and structural degradation under cycling conditions. In-situ Raman spectroscopy monitors vibrational changes</w:t>
      </w:r>
      <w:r>
        <w:rPr>
          <w:sz w:val="20"/>
        </w:rPr>
        <w:t xml:space="preserve"> that reflect polymer segmental motion or electrode surface reactions. Operando EIS provides continuous impedance mapping, offering insight into ag</w:t>
      </w:r>
      <w:r w:rsidR="00925958">
        <w:rPr>
          <w:sz w:val="20"/>
        </w:rPr>
        <w:t>e</w:t>
      </w:r>
      <w:r>
        <w:rPr>
          <w:sz w:val="20"/>
        </w:rPr>
        <w:t xml:space="preserve">ing </w:t>
      </w:r>
      <w:proofErr w:type="spellStart"/>
      <w:r>
        <w:rPr>
          <w:sz w:val="20"/>
        </w:rPr>
        <w:t>behaviour</w:t>
      </w:r>
      <w:proofErr w:type="spellEnd"/>
      <w:r>
        <w:rPr>
          <w:sz w:val="20"/>
        </w:rPr>
        <w:t xml:space="preserve"> and degradation mechanisms.</w:t>
      </w:r>
    </w:p>
    <w:p w:rsidR="00B77181" w:rsidRDefault="00B77181">
      <w:pPr>
        <w:pStyle w:val="BodyText"/>
        <w:spacing w:before="12"/>
      </w:pPr>
    </w:p>
    <w:p w:rsidR="00B77181" w:rsidRDefault="0051231A">
      <w:pPr>
        <w:pStyle w:val="BodyText"/>
        <w:spacing w:line="235" w:lineRule="auto"/>
        <w:ind w:left="216" w:right="39"/>
        <w:jc w:val="both"/>
      </w:pPr>
      <w:r>
        <w:t xml:space="preserve">These </w:t>
      </w:r>
      <w:r w:rsidRPr="00146ED6">
        <w:rPr>
          <w:highlight w:val="yellow"/>
        </w:rPr>
        <w:t xml:space="preserve">approaches bridge the gap between laboratory </w:t>
      </w:r>
      <w:proofErr w:type="spellStart"/>
      <w:r w:rsidR="00925958" w:rsidRPr="00146ED6">
        <w:rPr>
          <w:highlight w:val="yellow"/>
        </w:rPr>
        <w:t>characteri</w:t>
      </w:r>
      <w:r w:rsidR="00925958" w:rsidRPr="00146ED6">
        <w:rPr>
          <w:highlight w:val="yellow"/>
        </w:rPr>
        <w:t>s</w:t>
      </w:r>
      <w:r w:rsidR="00925958" w:rsidRPr="00146ED6">
        <w:rPr>
          <w:highlight w:val="yellow"/>
        </w:rPr>
        <w:t>ation</w:t>
      </w:r>
      <w:proofErr w:type="spellEnd"/>
      <w:r w:rsidR="00925958" w:rsidRPr="00146ED6">
        <w:rPr>
          <w:highlight w:val="yellow"/>
        </w:rPr>
        <w:t xml:space="preserve"> </w:t>
      </w:r>
      <w:r w:rsidRPr="00146ED6">
        <w:rPr>
          <w:highlight w:val="yellow"/>
        </w:rPr>
        <w:t>and device-</w:t>
      </w:r>
      <w:r w:rsidRPr="00146ED6">
        <w:rPr>
          <w:highlight w:val="yellow"/>
        </w:rPr>
        <w:t>level diagnostics, enabling researchers to</w:t>
      </w:r>
      <w:r>
        <w:t xml:space="preserve"> correlate transient structural changes with electrochemical signatures. They also facilitate predictive mode</w:t>
      </w:r>
      <w:r w:rsidR="00925958">
        <w:t>l</w:t>
      </w:r>
      <w:r>
        <w:t>ling and early-</w:t>
      </w:r>
      <w:r>
        <w:t>stage</w:t>
      </w:r>
      <w:r>
        <w:rPr>
          <w:spacing w:val="27"/>
        </w:rPr>
        <w:t xml:space="preserve"> </w:t>
      </w:r>
      <w:r>
        <w:t>failure</w:t>
      </w:r>
      <w:r>
        <w:rPr>
          <w:spacing w:val="31"/>
        </w:rPr>
        <w:t xml:space="preserve"> </w:t>
      </w:r>
      <w:r>
        <w:t>detection,</w:t>
      </w:r>
      <w:r>
        <w:rPr>
          <w:spacing w:val="33"/>
        </w:rPr>
        <w:t xml:space="preserve"> </w:t>
      </w:r>
      <w:r>
        <w:t>which</w:t>
      </w:r>
      <w:r>
        <w:rPr>
          <w:spacing w:val="27"/>
        </w:rPr>
        <w:t xml:space="preserve"> </w:t>
      </w:r>
      <w:r>
        <w:t>are</w:t>
      </w:r>
      <w:r>
        <w:rPr>
          <w:spacing w:val="31"/>
        </w:rPr>
        <w:t xml:space="preserve"> </w:t>
      </w:r>
      <w:r>
        <w:t>vital</w:t>
      </w:r>
      <w:r>
        <w:rPr>
          <w:spacing w:val="27"/>
        </w:rPr>
        <w:t xml:space="preserve"> </w:t>
      </w:r>
      <w:r>
        <w:rPr>
          <w:spacing w:val="-5"/>
        </w:rPr>
        <w:t>for</w:t>
      </w:r>
    </w:p>
    <w:p w:rsidR="00B77181" w:rsidRDefault="0051231A">
      <w:pPr>
        <w:pStyle w:val="BodyText"/>
        <w:spacing w:before="94" w:line="235" w:lineRule="auto"/>
        <w:ind w:left="216" w:right="934"/>
        <w:jc w:val="both"/>
      </w:pPr>
      <w:r>
        <w:br w:type="column"/>
      </w:r>
      <w:r>
        <w:t xml:space="preserve">industrial validation and large-scale </w:t>
      </w:r>
      <w:r>
        <w:rPr>
          <w:spacing w:val="-2"/>
        </w:rPr>
        <w:t>deployment.</w:t>
      </w:r>
    </w:p>
    <w:p w:rsidR="00B77181" w:rsidRDefault="00B77181">
      <w:pPr>
        <w:pStyle w:val="BodyText"/>
        <w:spacing w:before="4"/>
      </w:pPr>
    </w:p>
    <w:p w:rsidR="00B77181" w:rsidRDefault="0051231A">
      <w:pPr>
        <w:pStyle w:val="Heading1"/>
        <w:numPr>
          <w:ilvl w:val="1"/>
          <w:numId w:val="3"/>
        </w:numPr>
        <w:tabs>
          <w:tab w:val="left" w:pos="988"/>
          <w:tab w:val="left" w:pos="1932"/>
          <w:tab w:val="left" w:pos="3571"/>
        </w:tabs>
        <w:ind w:right="930" w:firstLine="0"/>
      </w:pPr>
      <w:r>
        <w:rPr>
          <w:spacing w:val="-4"/>
        </w:rPr>
        <w:t>Data</w:t>
      </w:r>
      <w:r>
        <w:tab/>
      </w:r>
      <w:r>
        <w:rPr>
          <w:spacing w:val="-2"/>
        </w:rPr>
        <w:t>Correlation</w:t>
      </w:r>
      <w:r>
        <w:tab/>
      </w:r>
      <w:r>
        <w:rPr>
          <w:spacing w:val="-4"/>
        </w:rPr>
        <w:t xml:space="preserve">and </w:t>
      </w:r>
      <w:r>
        <w:t>Performance Interpretation</w:t>
      </w:r>
    </w:p>
    <w:p w:rsidR="00B77181" w:rsidRDefault="0051231A">
      <w:pPr>
        <w:pStyle w:val="BodyText"/>
        <w:tabs>
          <w:tab w:val="left" w:pos="1424"/>
          <w:tab w:val="left" w:pos="2364"/>
          <w:tab w:val="left" w:pos="2602"/>
          <w:tab w:val="left" w:pos="3626"/>
        </w:tabs>
        <w:spacing w:before="241" w:line="235" w:lineRule="auto"/>
        <w:ind w:left="216" w:right="934"/>
        <w:jc w:val="both"/>
      </w:pPr>
      <w:r w:rsidRPr="00146ED6">
        <w:rPr>
          <w:highlight w:val="yellow"/>
        </w:rPr>
        <w:t xml:space="preserve">Integrating multiple </w:t>
      </w:r>
      <w:proofErr w:type="spellStart"/>
      <w:r w:rsidR="00D81DA8" w:rsidRPr="00146ED6">
        <w:rPr>
          <w:highlight w:val="yellow"/>
        </w:rPr>
        <w:t>characteri</w:t>
      </w:r>
      <w:r w:rsidR="00D81DA8" w:rsidRPr="00146ED6">
        <w:rPr>
          <w:highlight w:val="yellow"/>
        </w:rPr>
        <w:t>s</w:t>
      </w:r>
      <w:r w:rsidR="00D81DA8" w:rsidRPr="00146ED6">
        <w:rPr>
          <w:highlight w:val="yellow"/>
        </w:rPr>
        <w:t>ation</w:t>
      </w:r>
      <w:proofErr w:type="spellEnd"/>
      <w:r w:rsidR="00D81DA8" w:rsidRPr="00146ED6">
        <w:rPr>
          <w:spacing w:val="40"/>
          <w:highlight w:val="yellow"/>
        </w:rPr>
        <w:t xml:space="preserve"> </w:t>
      </w:r>
      <w:r w:rsidRPr="00146ED6">
        <w:rPr>
          <w:spacing w:val="-2"/>
          <w:highlight w:val="yellow"/>
        </w:rPr>
        <w:t>results</w:t>
      </w:r>
      <w:r w:rsidRPr="00146ED6">
        <w:rPr>
          <w:highlight w:val="yellow"/>
        </w:rPr>
        <w:tab/>
      </w:r>
      <w:r w:rsidRPr="00146ED6">
        <w:rPr>
          <w:spacing w:val="-2"/>
          <w:highlight w:val="yellow"/>
        </w:rPr>
        <w:t>allows</w:t>
      </w:r>
      <w:r w:rsidR="00D81DA8" w:rsidRPr="00146ED6">
        <w:rPr>
          <w:highlight w:val="yellow"/>
        </w:rPr>
        <w:t xml:space="preserve"> </w:t>
      </w:r>
      <w:r w:rsidRPr="00146ED6">
        <w:rPr>
          <w:spacing w:val="-2"/>
          <w:highlight w:val="yellow"/>
        </w:rPr>
        <w:t>comprehensive</w:t>
      </w:r>
      <w:r>
        <w:rPr>
          <w:spacing w:val="-2"/>
        </w:rPr>
        <w:t xml:space="preserve"> </w:t>
      </w:r>
      <w:r>
        <w:t>interpretation of structure–property– performance relationships. Crystallinity, surface roughness, and interfacial contact directly affect ionic conductivity, diffusion kinetics, and overall energy efficiency. Correlating XRD, FTIR, FESEM, and EIS</w:t>
      </w:r>
      <w:r>
        <w:rPr>
          <w:spacing w:val="80"/>
        </w:rPr>
        <w:t xml:space="preserve"> </w:t>
      </w:r>
      <w:r>
        <w:t>data hel</w:t>
      </w:r>
      <w:r>
        <w:t xml:space="preserve">ps identify the dominant limiting mechanisms in hybrid systems, guiding further optimization in composition or processing. Such correlations also inform </w:t>
      </w:r>
      <w:r>
        <w:rPr>
          <w:spacing w:val="-2"/>
        </w:rPr>
        <w:t>machine-learning</w:t>
      </w:r>
      <w:r>
        <w:tab/>
      </w:r>
      <w:r>
        <w:rPr>
          <w:spacing w:val="-2"/>
        </w:rPr>
        <w:t>models</w:t>
      </w:r>
      <w:r>
        <w:tab/>
      </w:r>
      <w:r>
        <w:rPr>
          <w:spacing w:val="-4"/>
        </w:rPr>
        <w:t>and</w:t>
      </w:r>
      <w:r>
        <w:t xml:space="preserve"> computational frameworks used for predictive materials design, where experi</w:t>
      </w:r>
      <w:r>
        <w:t>mental descriptors serve as input features for data-driven screening of new electrode–electrolyte pairs.</w:t>
      </w:r>
    </w:p>
    <w:p w:rsidR="00B77181" w:rsidRDefault="00B77181">
      <w:pPr>
        <w:pStyle w:val="BodyText"/>
        <w:spacing w:before="10"/>
      </w:pPr>
    </w:p>
    <w:p w:rsidR="00B77181" w:rsidRDefault="0051231A">
      <w:pPr>
        <w:pStyle w:val="BodyText"/>
        <w:spacing w:before="1" w:line="235" w:lineRule="auto"/>
        <w:ind w:left="216" w:right="931"/>
        <w:jc w:val="both"/>
      </w:pPr>
      <w:r>
        <w:t>To strengthen the connection between electrochemical response and physical structure, it is crucial to combine complementary techniques that examine b</w:t>
      </w:r>
      <w:r>
        <w:t>oth dynamic electrical behavior and static material properties. While electrochemical impedance spectroscopy (EIS) provides frequency-dependent resistance data, it does not reveal structural or chemical evolution. Therefore, additional tools are employed i</w:t>
      </w:r>
      <w:r>
        <w:t>n parallel to correlate</w:t>
      </w:r>
      <w:r>
        <w:rPr>
          <w:spacing w:val="40"/>
        </w:rPr>
        <w:t xml:space="preserve"> </w:t>
      </w:r>
      <w:r>
        <w:t>impedance shifts with real-time physical changes</w:t>
      </w:r>
      <w:r w:rsidRPr="00146ED6">
        <w:rPr>
          <w:highlight w:val="yellow"/>
        </w:rPr>
        <w:t xml:space="preserve">, as </w:t>
      </w:r>
      <w:proofErr w:type="spellStart"/>
      <w:r w:rsidR="00925958" w:rsidRPr="00146ED6">
        <w:rPr>
          <w:highlight w:val="yellow"/>
        </w:rPr>
        <w:t>summari</w:t>
      </w:r>
      <w:r w:rsidR="00925958" w:rsidRPr="00146ED6">
        <w:rPr>
          <w:highlight w:val="yellow"/>
        </w:rPr>
        <w:t>s</w:t>
      </w:r>
      <w:r w:rsidR="00925958" w:rsidRPr="00146ED6">
        <w:rPr>
          <w:highlight w:val="yellow"/>
        </w:rPr>
        <w:t>ed</w:t>
      </w:r>
      <w:proofErr w:type="spellEnd"/>
      <w:r w:rsidR="00925958" w:rsidRPr="00146ED6">
        <w:rPr>
          <w:highlight w:val="yellow"/>
        </w:rPr>
        <w:t xml:space="preserve"> </w:t>
      </w:r>
      <w:r w:rsidRPr="00146ED6">
        <w:rPr>
          <w:highlight w:val="yellow"/>
        </w:rPr>
        <w:t xml:space="preserve">in </w:t>
      </w:r>
      <w:r w:rsidR="00925958" w:rsidRPr="00146ED6">
        <w:rPr>
          <w:highlight w:val="yellow"/>
        </w:rPr>
        <w:t xml:space="preserve">the </w:t>
      </w:r>
      <w:r w:rsidRPr="00146ED6">
        <w:rPr>
          <w:highlight w:val="yellow"/>
        </w:rPr>
        <w:t>table below</w:t>
      </w:r>
      <w:r w:rsidR="00925958" w:rsidRPr="00146ED6">
        <w:rPr>
          <w:highlight w:val="yellow"/>
        </w:rPr>
        <w:t>.</w:t>
      </w:r>
      <w:r w:rsidRPr="00146ED6">
        <w:rPr>
          <w:highlight w:val="yellow"/>
        </w:rPr>
        <w:t xml:space="preserve"> Complementary</w:t>
      </w:r>
      <w:r>
        <w:t xml:space="preserve"> Electrochemical &amp; Structural Techniques</w:t>
      </w:r>
      <w:r w:rsidR="00925958">
        <w:t>.</w:t>
      </w:r>
      <w:r>
        <w:t xml:space="preserve"> While EIS provides</w:t>
      </w:r>
      <w:r>
        <w:rPr>
          <w:spacing w:val="80"/>
          <w:w w:val="150"/>
        </w:rPr>
        <w:t xml:space="preserve"> </w:t>
      </w:r>
      <w:r>
        <w:t>a dynamic frequency response, it doesn’t give structural information. To correla</w:t>
      </w:r>
      <w:r>
        <w:t xml:space="preserve">te impedance </w:t>
      </w:r>
      <w:proofErr w:type="spellStart"/>
      <w:r>
        <w:t>behaviour</w:t>
      </w:r>
      <w:proofErr w:type="spellEnd"/>
      <w:r>
        <w:t xml:space="preserve"> with physical changes, other tools are used in parallel:</w:t>
      </w:r>
    </w:p>
    <w:p w:rsidR="00B77181" w:rsidRDefault="00B77181">
      <w:pPr>
        <w:pStyle w:val="BodyText"/>
        <w:spacing w:line="235" w:lineRule="auto"/>
        <w:jc w:val="both"/>
        <w:sectPr w:rsidR="00B77181">
          <w:type w:val="continuous"/>
          <w:pgSz w:w="12240" w:h="15840"/>
          <w:pgMar w:top="220" w:right="1080" w:bottom="280" w:left="1800" w:header="32" w:footer="0" w:gutter="0"/>
          <w:cols w:num="2" w:space="720" w:equalWidth="0">
            <w:col w:w="4003" w:space="462"/>
            <w:col w:w="4895"/>
          </w:cols>
        </w:sectPr>
      </w:pPr>
    </w:p>
    <w:p w:rsidR="00B77181" w:rsidRDefault="00B77181">
      <w:pPr>
        <w:pStyle w:val="BodyText"/>
        <w:rPr>
          <w:sz w:val="22"/>
        </w:rPr>
      </w:pPr>
    </w:p>
    <w:p w:rsidR="00B77181" w:rsidRDefault="00B77181">
      <w:pPr>
        <w:pStyle w:val="BodyText"/>
        <w:rPr>
          <w:sz w:val="22"/>
        </w:rPr>
      </w:pPr>
    </w:p>
    <w:p w:rsidR="00B77181" w:rsidRDefault="00B77181">
      <w:pPr>
        <w:pStyle w:val="BodyText"/>
        <w:rPr>
          <w:sz w:val="22"/>
        </w:rPr>
      </w:pPr>
    </w:p>
    <w:p w:rsidR="00B77181" w:rsidRDefault="00B77181">
      <w:pPr>
        <w:pStyle w:val="BodyText"/>
        <w:spacing w:before="88"/>
        <w:rPr>
          <w:sz w:val="22"/>
        </w:rPr>
      </w:pPr>
    </w:p>
    <w:p w:rsidR="00B77181" w:rsidRDefault="0051231A">
      <w:pPr>
        <w:pStyle w:val="Heading1"/>
        <w:numPr>
          <w:ilvl w:val="1"/>
          <w:numId w:val="3"/>
        </w:numPr>
        <w:tabs>
          <w:tab w:val="left" w:pos="5067"/>
        </w:tabs>
        <w:ind w:left="4681" w:right="932" w:firstLine="0"/>
      </w:pPr>
      <w:r>
        <w:rPr>
          <w:noProof/>
        </w:rPr>
        <mc:AlternateContent>
          <mc:Choice Requires="wps">
            <w:drawing>
              <wp:anchor distT="0" distB="0" distL="0" distR="0" simplePos="0" relativeHeight="251656704" behindDoc="0" locked="0" layoutInCell="1" allowOverlap="1">
                <wp:simplePos x="0" y="0"/>
                <wp:positionH relativeFrom="page">
                  <wp:posOffset>1242313</wp:posOffset>
                </wp:positionH>
                <wp:positionV relativeFrom="paragraph">
                  <wp:posOffset>3359</wp:posOffset>
                </wp:positionV>
                <wp:extent cx="2454275" cy="533908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4275" cy="5339080"/>
                        </a:xfrm>
                        <a:prstGeom prst="rect">
                          <a:avLst/>
                        </a:prstGeom>
                      </wps:spPr>
                      <wps:txbx>
                        <w:txbxContent>
                          <w:tbl>
                            <w:tblPr>
                              <w:tblW w:w="0" w:type="auto"/>
                              <w:tblInd w:w="67" w:type="dxa"/>
                              <w:tblBorders>
                                <w:top w:val="single" w:sz="6" w:space="0" w:color="9A9A9A"/>
                                <w:left w:val="single" w:sz="6" w:space="0" w:color="9A9A9A"/>
                                <w:bottom w:val="single" w:sz="6" w:space="0" w:color="9A9A9A"/>
                                <w:right w:val="single" w:sz="6" w:space="0" w:color="9A9A9A"/>
                                <w:insideH w:val="single" w:sz="6" w:space="0" w:color="9A9A9A"/>
                                <w:insideV w:val="single" w:sz="6" w:space="0" w:color="9A9A9A"/>
                              </w:tblBorders>
                              <w:tblLayout w:type="fixed"/>
                              <w:tblCellMar>
                                <w:left w:w="0" w:type="dxa"/>
                                <w:right w:w="0" w:type="dxa"/>
                              </w:tblCellMar>
                              <w:tblLook w:val="01E0" w:firstRow="1" w:lastRow="1" w:firstColumn="1" w:lastColumn="1" w:noHBand="0" w:noVBand="0"/>
                            </w:tblPr>
                            <w:tblGrid>
                              <w:gridCol w:w="1140"/>
                              <w:gridCol w:w="1304"/>
                              <w:gridCol w:w="1287"/>
                            </w:tblGrid>
                            <w:tr w:rsidR="00B77181">
                              <w:trPr>
                                <w:trHeight w:val="901"/>
                              </w:trPr>
                              <w:tc>
                                <w:tcPr>
                                  <w:tcW w:w="1140" w:type="dxa"/>
                                </w:tcPr>
                                <w:p w:rsidR="00B77181" w:rsidRDefault="0051231A">
                                  <w:pPr>
                                    <w:pStyle w:val="TableParagraph"/>
                                    <w:spacing w:before="15"/>
                                    <w:ind w:left="0" w:right="59"/>
                                    <w:jc w:val="center"/>
                                    <w:rPr>
                                      <w:rFonts w:ascii="Arial"/>
                                      <w:b/>
                                      <w:sz w:val="18"/>
                                    </w:rPr>
                                  </w:pPr>
                                  <w:r>
                                    <w:rPr>
                                      <w:rFonts w:ascii="Arial"/>
                                      <w:b/>
                                      <w:spacing w:val="-2"/>
                                      <w:sz w:val="18"/>
                                    </w:rPr>
                                    <w:t>Technique</w:t>
                                  </w:r>
                                </w:p>
                              </w:tc>
                              <w:tc>
                                <w:tcPr>
                                  <w:tcW w:w="1304" w:type="dxa"/>
                                </w:tcPr>
                                <w:p w:rsidR="00B77181" w:rsidRDefault="0051231A">
                                  <w:pPr>
                                    <w:pStyle w:val="TableParagraph"/>
                                    <w:tabs>
                                      <w:tab w:val="left" w:pos="1115"/>
                                    </w:tabs>
                                    <w:spacing w:before="15" w:line="207" w:lineRule="exact"/>
                                    <w:rPr>
                                      <w:rFonts w:ascii="Arial"/>
                                      <w:b/>
                                      <w:sz w:val="18"/>
                                    </w:rPr>
                                  </w:pPr>
                                  <w:r>
                                    <w:rPr>
                                      <w:rFonts w:ascii="Arial"/>
                                      <w:b/>
                                      <w:spacing w:val="-4"/>
                                      <w:sz w:val="18"/>
                                    </w:rPr>
                                    <w:t>What</w:t>
                                  </w:r>
                                  <w:r>
                                    <w:rPr>
                                      <w:rFonts w:ascii="Arial"/>
                                      <w:b/>
                                      <w:sz w:val="18"/>
                                    </w:rPr>
                                    <w:tab/>
                                  </w:r>
                                  <w:r>
                                    <w:rPr>
                                      <w:rFonts w:ascii="Arial"/>
                                      <w:b/>
                                      <w:spacing w:val="-5"/>
                                      <w:sz w:val="18"/>
                                    </w:rPr>
                                    <w:t>It</w:t>
                                  </w:r>
                                </w:p>
                                <w:p w:rsidR="00B77181" w:rsidRDefault="0051231A">
                                  <w:pPr>
                                    <w:pStyle w:val="TableParagraph"/>
                                    <w:spacing w:before="0" w:line="207" w:lineRule="exact"/>
                                    <w:rPr>
                                      <w:rFonts w:ascii="Arial"/>
                                      <w:b/>
                                      <w:sz w:val="18"/>
                                    </w:rPr>
                                  </w:pPr>
                                  <w:r>
                                    <w:rPr>
                                      <w:rFonts w:ascii="Arial"/>
                                      <w:b/>
                                      <w:spacing w:val="-2"/>
                                      <w:sz w:val="18"/>
                                    </w:rPr>
                                    <w:t>Measures</w:t>
                                  </w:r>
                                </w:p>
                              </w:tc>
                              <w:tc>
                                <w:tcPr>
                                  <w:tcW w:w="1287" w:type="dxa"/>
                                </w:tcPr>
                                <w:p w:rsidR="00B77181" w:rsidRDefault="0051231A">
                                  <w:pPr>
                                    <w:pStyle w:val="TableParagraph"/>
                                    <w:tabs>
                                      <w:tab w:val="left" w:pos="1093"/>
                                    </w:tabs>
                                    <w:spacing w:before="15" w:line="207" w:lineRule="exact"/>
                                    <w:rPr>
                                      <w:rFonts w:ascii="Arial"/>
                                      <w:b/>
                                      <w:sz w:val="18"/>
                                    </w:rPr>
                                  </w:pPr>
                                  <w:r>
                                    <w:rPr>
                                      <w:rFonts w:ascii="Arial"/>
                                      <w:b/>
                                      <w:spacing w:val="-5"/>
                                      <w:sz w:val="18"/>
                                    </w:rPr>
                                    <w:t>Why</w:t>
                                  </w:r>
                                  <w:r>
                                    <w:rPr>
                                      <w:rFonts w:ascii="Arial"/>
                                      <w:b/>
                                      <w:sz w:val="18"/>
                                    </w:rPr>
                                    <w:tab/>
                                  </w:r>
                                  <w:r>
                                    <w:rPr>
                                      <w:rFonts w:ascii="Arial"/>
                                      <w:b/>
                                      <w:spacing w:val="-5"/>
                                      <w:sz w:val="18"/>
                                    </w:rPr>
                                    <w:t>It</w:t>
                                  </w:r>
                                </w:p>
                                <w:p w:rsidR="00B77181" w:rsidRDefault="0051231A">
                                  <w:pPr>
                                    <w:pStyle w:val="TableParagraph"/>
                                    <w:tabs>
                                      <w:tab w:val="left" w:pos="1047"/>
                                    </w:tabs>
                                    <w:spacing w:before="0"/>
                                    <w:ind w:right="62"/>
                                    <w:rPr>
                                      <w:rFonts w:ascii="Arial"/>
                                      <w:b/>
                                      <w:sz w:val="18"/>
                                    </w:rPr>
                                  </w:pPr>
                                  <w:r>
                                    <w:rPr>
                                      <w:rFonts w:ascii="Arial"/>
                                      <w:b/>
                                      <w:spacing w:val="-2"/>
                                      <w:sz w:val="18"/>
                                    </w:rPr>
                                    <w:t>Matters</w:t>
                                  </w:r>
                                  <w:r>
                                    <w:rPr>
                                      <w:rFonts w:ascii="Arial"/>
                                      <w:b/>
                                      <w:sz w:val="18"/>
                                    </w:rPr>
                                    <w:tab/>
                                  </w:r>
                                  <w:r>
                                    <w:rPr>
                                      <w:rFonts w:ascii="Arial"/>
                                      <w:b/>
                                      <w:spacing w:val="-6"/>
                                      <w:sz w:val="18"/>
                                    </w:rPr>
                                    <w:t xml:space="preserve">in </w:t>
                                  </w:r>
                                  <w:r>
                                    <w:rPr>
                                      <w:rFonts w:ascii="Arial"/>
                                      <w:b/>
                                      <w:sz w:val="18"/>
                                    </w:rPr>
                                    <w:t xml:space="preserve">This </w:t>
                                  </w:r>
                                  <w:r>
                                    <w:rPr>
                                      <w:rFonts w:ascii="Arial"/>
                                      <w:b/>
                                      <w:spacing w:val="-2"/>
                                      <w:sz w:val="18"/>
                                    </w:rPr>
                                    <w:t>Context</w:t>
                                  </w:r>
                                </w:p>
                              </w:tc>
                            </w:tr>
                            <w:tr w:rsidR="00B77181">
                              <w:trPr>
                                <w:trHeight w:val="1520"/>
                              </w:trPr>
                              <w:tc>
                                <w:tcPr>
                                  <w:tcW w:w="1140" w:type="dxa"/>
                                </w:tcPr>
                                <w:p w:rsidR="00B77181" w:rsidRDefault="0051231A">
                                  <w:pPr>
                                    <w:pStyle w:val="TableParagraph"/>
                                    <w:spacing w:before="19" w:line="235" w:lineRule="auto"/>
                                    <w:ind w:right="106"/>
                                    <w:rPr>
                                      <w:sz w:val="18"/>
                                    </w:rPr>
                                  </w:pPr>
                                  <w:proofErr w:type="spellStart"/>
                                  <w:r>
                                    <w:rPr>
                                      <w:spacing w:val="-2"/>
                                      <w:sz w:val="18"/>
                                    </w:rPr>
                                    <w:t>Galvanostat</w:t>
                                  </w:r>
                                  <w:proofErr w:type="spellEnd"/>
                                  <w:r>
                                    <w:rPr>
                                      <w:spacing w:val="40"/>
                                      <w:sz w:val="18"/>
                                    </w:rPr>
                                    <w:t xml:space="preserve"> </w:t>
                                  </w:r>
                                  <w:proofErr w:type="spellStart"/>
                                  <w:r>
                                    <w:rPr>
                                      <w:sz w:val="18"/>
                                    </w:rPr>
                                    <w:t>ic</w:t>
                                  </w:r>
                                  <w:proofErr w:type="spellEnd"/>
                                  <w:r>
                                    <w:rPr>
                                      <w:sz w:val="18"/>
                                    </w:rPr>
                                    <w:t xml:space="preserve"> cycling</w:t>
                                  </w:r>
                                </w:p>
                              </w:tc>
                              <w:tc>
                                <w:tcPr>
                                  <w:tcW w:w="1304" w:type="dxa"/>
                                </w:tcPr>
                                <w:p w:rsidR="00B77181" w:rsidRDefault="0051231A">
                                  <w:pPr>
                                    <w:pStyle w:val="TableParagraph"/>
                                    <w:spacing w:before="19" w:line="235" w:lineRule="auto"/>
                                    <w:ind w:right="374"/>
                                    <w:rPr>
                                      <w:sz w:val="18"/>
                                    </w:rPr>
                                  </w:pPr>
                                  <w:r>
                                    <w:rPr>
                                      <w:spacing w:val="-2"/>
                                      <w:sz w:val="18"/>
                                    </w:rPr>
                                    <w:t>Cycle</w:t>
                                  </w:r>
                                  <w:r>
                                    <w:rPr>
                                      <w:spacing w:val="40"/>
                                      <w:sz w:val="18"/>
                                    </w:rPr>
                                    <w:t xml:space="preserve"> </w:t>
                                  </w:r>
                                  <w:r>
                                    <w:rPr>
                                      <w:spacing w:val="-2"/>
                                      <w:sz w:val="18"/>
                                    </w:rPr>
                                    <w:t>stability,</w:t>
                                  </w:r>
                                  <w:r>
                                    <w:rPr>
                                      <w:spacing w:val="40"/>
                                      <w:sz w:val="18"/>
                                    </w:rPr>
                                    <w:t xml:space="preserve"> </w:t>
                                  </w:r>
                                  <w:r>
                                    <w:rPr>
                                      <w:spacing w:val="-2"/>
                                      <w:sz w:val="18"/>
                                    </w:rPr>
                                    <w:t>capacity</w:t>
                                  </w:r>
                                  <w:r>
                                    <w:rPr>
                                      <w:spacing w:val="40"/>
                                      <w:sz w:val="18"/>
                                    </w:rPr>
                                    <w:t xml:space="preserve"> </w:t>
                                  </w:r>
                                  <w:r>
                                    <w:rPr>
                                      <w:spacing w:val="-4"/>
                                      <w:sz w:val="18"/>
                                    </w:rPr>
                                    <w:t>retention</w:t>
                                  </w:r>
                                </w:p>
                              </w:tc>
                              <w:tc>
                                <w:tcPr>
                                  <w:tcW w:w="1287" w:type="dxa"/>
                                </w:tcPr>
                                <w:p w:rsidR="00B77181" w:rsidRDefault="0051231A">
                                  <w:pPr>
                                    <w:pStyle w:val="TableParagraph"/>
                                    <w:spacing w:before="19" w:line="235" w:lineRule="auto"/>
                                    <w:ind w:right="76"/>
                                    <w:rPr>
                                      <w:sz w:val="18"/>
                                    </w:rPr>
                                  </w:pPr>
                                  <w:r>
                                    <w:rPr>
                                      <w:sz w:val="18"/>
                                    </w:rPr>
                                    <w:t>Tracks</w:t>
                                  </w:r>
                                  <w:r>
                                    <w:rPr>
                                      <w:spacing w:val="-7"/>
                                      <w:sz w:val="18"/>
                                    </w:rPr>
                                    <w:t xml:space="preserve"> </w:t>
                                  </w:r>
                                  <w:r>
                                    <w:rPr>
                                      <w:sz w:val="18"/>
                                    </w:rPr>
                                    <w:t>overall</w:t>
                                  </w:r>
                                  <w:r>
                                    <w:rPr>
                                      <w:spacing w:val="40"/>
                                      <w:sz w:val="18"/>
                                    </w:rPr>
                                    <w:t xml:space="preserve"> </w:t>
                                  </w:r>
                                  <w:proofErr w:type="spellStart"/>
                                  <w:r>
                                    <w:rPr>
                                      <w:spacing w:val="-2"/>
                                      <w:sz w:val="18"/>
                                    </w:rPr>
                                    <w:t>electrochemic</w:t>
                                  </w:r>
                                  <w:proofErr w:type="spellEnd"/>
                                  <w:r>
                                    <w:rPr>
                                      <w:spacing w:val="40"/>
                                      <w:sz w:val="18"/>
                                    </w:rPr>
                                    <w:t xml:space="preserve"> </w:t>
                                  </w:r>
                                  <w:r>
                                    <w:rPr>
                                      <w:spacing w:val="-6"/>
                                      <w:sz w:val="18"/>
                                    </w:rPr>
                                    <w:t>al</w:t>
                                  </w:r>
                                  <w:r>
                                    <w:rPr>
                                      <w:spacing w:val="40"/>
                                      <w:sz w:val="18"/>
                                    </w:rPr>
                                    <w:t xml:space="preserve"> </w:t>
                                  </w:r>
                                  <w:r>
                                    <w:rPr>
                                      <w:spacing w:val="-2"/>
                                      <w:sz w:val="18"/>
                                    </w:rPr>
                                    <w:t>performance</w:t>
                                  </w:r>
                                  <w:r>
                                    <w:rPr>
                                      <w:spacing w:val="40"/>
                                      <w:sz w:val="18"/>
                                    </w:rPr>
                                    <w:t xml:space="preserve"> </w:t>
                                  </w:r>
                                  <w:r>
                                    <w:rPr>
                                      <w:sz w:val="18"/>
                                    </w:rPr>
                                    <w:t>under real</w:t>
                                  </w:r>
                                  <w:r>
                                    <w:rPr>
                                      <w:spacing w:val="40"/>
                                      <w:sz w:val="18"/>
                                    </w:rPr>
                                    <w:t xml:space="preserve"> </w:t>
                                  </w:r>
                                  <w:r>
                                    <w:rPr>
                                      <w:spacing w:val="-2"/>
                                      <w:sz w:val="18"/>
                                    </w:rPr>
                                    <w:t>conditions</w:t>
                                  </w:r>
                                </w:p>
                              </w:tc>
                            </w:tr>
                            <w:tr w:rsidR="00B77181">
                              <w:trPr>
                                <w:trHeight w:val="1315"/>
                              </w:trPr>
                              <w:tc>
                                <w:tcPr>
                                  <w:tcW w:w="1140" w:type="dxa"/>
                                </w:tcPr>
                                <w:p w:rsidR="00B77181" w:rsidRDefault="0051231A">
                                  <w:pPr>
                                    <w:pStyle w:val="TableParagraph"/>
                                    <w:spacing w:before="21" w:line="235" w:lineRule="auto"/>
                                    <w:ind w:right="106"/>
                                    <w:rPr>
                                      <w:sz w:val="18"/>
                                    </w:rPr>
                                  </w:pPr>
                                  <w:r>
                                    <w:rPr>
                                      <w:spacing w:val="-2"/>
                                      <w:sz w:val="18"/>
                                    </w:rPr>
                                    <w:t>Cyclic</w:t>
                                  </w:r>
                                  <w:r>
                                    <w:rPr>
                                      <w:spacing w:val="40"/>
                                      <w:sz w:val="18"/>
                                    </w:rPr>
                                    <w:t xml:space="preserve"> </w:t>
                                  </w:r>
                                  <w:proofErr w:type="spellStart"/>
                                  <w:r>
                                    <w:rPr>
                                      <w:spacing w:val="-4"/>
                                      <w:sz w:val="18"/>
                                    </w:rPr>
                                    <w:t>voltammetr</w:t>
                                  </w:r>
                                  <w:proofErr w:type="spellEnd"/>
                                  <w:r>
                                    <w:rPr>
                                      <w:spacing w:val="40"/>
                                      <w:sz w:val="18"/>
                                    </w:rPr>
                                    <w:t xml:space="preserve"> </w:t>
                                  </w:r>
                                  <w:r>
                                    <w:rPr>
                                      <w:sz w:val="18"/>
                                    </w:rPr>
                                    <w:t>y (CV)</w:t>
                                  </w:r>
                                </w:p>
                              </w:tc>
                              <w:tc>
                                <w:tcPr>
                                  <w:tcW w:w="1304" w:type="dxa"/>
                                </w:tcPr>
                                <w:p w:rsidR="00B77181" w:rsidRDefault="0051231A">
                                  <w:pPr>
                                    <w:pStyle w:val="TableParagraph"/>
                                    <w:spacing w:before="21" w:line="235" w:lineRule="auto"/>
                                    <w:ind w:right="97"/>
                                    <w:rPr>
                                      <w:sz w:val="18"/>
                                    </w:rPr>
                                  </w:pPr>
                                  <w:proofErr w:type="spellStart"/>
                                  <w:r>
                                    <w:rPr>
                                      <w:spacing w:val="-2"/>
                                      <w:sz w:val="18"/>
                                    </w:rPr>
                                    <w:t>Electrochemic</w:t>
                                  </w:r>
                                  <w:proofErr w:type="spellEnd"/>
                                  <w:r>
                                    <w:rPr>
                                      <w:spacing w:val="40"/>
                                      <w:sz w:val="18"/>
                                    </w:rPr>
                                    <w:t xml:space="preserve"> </w:t>
                                  </w:r>
                                  <w:r>
                                    <w:rPr>
                                      <w:sz w:val="18"/>
                                    </w:rPr>
                                    <w:t>al stability</w:t>
                                  </w:r>
                                  <w:r>
                                    <w:rPr>
                                      <w:spacing w:val="40"/>
                                      <w:sz w:val="18"/>
                                    </w:rPr>
                                    <w:t xml:space="preserve"> </w:t>
                                  </w:r>
                                  <w:r>
                                    <w:rPr>
                                      <w:spacing w:val="-2"/>
                                      <w:sz w:val="18"/>
                                    </w:rPr>
                                    <w:t>window,</w:t>
                                  </w:r>
                                  <w:r>
                                    <w:rPr>
                                      <w:spacing w:val="80"/>
                                      <w:sz w:val="18"/>
                                    </w:rPr>
                                    <w:t xml:space="preserve"> </w:t>
                                  </w:r>
                                  <w:r>
                                    <w:rPr>
                                      <w:sz w:val="18"/>
                                    </w:rPr>
                                    <w:t>redox peaks</w:t>
                                  </w:r>
                                </w:p>
                              </w:tc>
                              <w:tc>
                                <w:tcPr>
                                  <w:tcW w:w="1287" w:type="dxa"/>
                                </w:tcPr>
                                <w:p w:rsidR="00B77181" w:rsidRDefault="0051231A">
                                  <w:pPr>
                                    <w:pStyle w:val="TableParagraph"/>
                                    <w:spacing w:before="21" w:line="235" w:lineRule="auto"/>
                                    <w:ind w:right="64"/>
                                    <w:rPr>
                                      <w:sz w:val="18"/>
                                    </w:rPr>
                                  </w:pPr>
                                  <w:r>
                                    <w:rPr>
                                      <w:spacing w:val="-2"/>
                                      <w:sz w:val="18"/>
                                    </w:rPr>
                                    <w:t>Assesses</w:t>
                                  </w:r>
                                  <w:r>
                                    <w:rPr>
                                      <w:spacing w:val="40"/>
                                      <w:sz w:val="18"/>
                                    </w:rPr>
                                    <w:t xml:space="preserve"> </w:t>
                                  </w:r>
                                  <w:r>
                                    <w:rPr>
                                      <w:spacing w:val="-2"/>
                                      <w:sz w:val="18"/>
                                    </w:rPr>
                                    <w:t>compatibility</w:t>
                                  </w:r>
                                  <w:r>
                                    <w:rPr>
                                      <w:spacing w:val="40"/>
                                      <w:sz w:val="18"/>
                                    </w:rPr>
                                    <w:t xml:space="preserve"> </w:t>
                                  </w:r>
                                  <w:r>
                                    <w:rPr>
                                      <w:sz w:val="18"/>
                                    </w:rPr>
                                    <w:t>of</w:t>
                                  </w:r>
                                  <w:r>
                                    <w:rPr>
                                      <w:spacing w:val="-8"/>
                                      <w:sz w:val="18"/>
                                    </w:rPr>
                                    <w:t xml:space="preserve"> </w:t>
                                  </w:r>
                                  <w:r>
                                    <w:rPr>
                                      <w:sz w:val="18"/>
                                    </w:rPr>
                                    <w:t>electrolytes</w:t>
                                  </w:r>
                                  <w:r>
                                    <w:rPr>
                                      <w:spacing w:val="40"/>
                                      <w:sz w:val="18"/>
                                    </w:rPr>
                                    <w:t xml:space="preserve"> </w:t>
                                  </w:r>
                                  <w:r>
                                    <w:rPr>
                                      <w:sz w:val="18"/>
                                    </w:rPr>
                                    <w:t>and interface</w:t>
                                  </w:r>
                                  <w:r>
                                    <w:rPr>
                                      <w:spacing w:val="40"/>
                                      <w:sz w:val="18"/>
                                    </w:rPr>
                                    <w:t xml:space="preserve"> </w:t>
                                  </w:r>
                                  <w:r>
                                    <w:rPr>
                                      <w:spacing w:val="-2"/>
                                      <w:sz w:val="18"/>
                                    </w:rPr>
                                    <w:t>reactions</w:t>
                                  </w:r>
                                </w:p>
                              </w:tc>
                            </w:tr>
                            <w:tr w:rsidR="00B77181">
                              <w:trPr>
                                <w:trHeight w:val="1523"/>
                              </w:trPr>
                              <w:tc>
                                <w:tcPr>
                                  <w:tcW w:w="1140" w:type="dxa"/>
                                </w:tcPr>
                                <w:p w:rsidR="00B77181" w:rsidRDefault="0051231A">
                                  <w:pPr>
                                    <w:pStyle w:val="TableParagraph"/>
                                    <w:spacing w:before="21" w:line="235" w:lineRule="auto"/>
                                    <w:ind w:right="106"/>
                                    <w:rPr>
                                      <w:sz w:val="18"/>
                                    </w:rPr>
                                  </w:pPr>
                                  <w:r>
                                    <w:rPr>
                                      <w:spacing w:val="-2"/>
                                      <w:sz w:val="18"/>
                                    </w:rPr>
                                    <w:t>X-ray</w:t>
                                  </w:r>
                                  <w:r>
                                    <w:rPr>
                                      <w:spacing w:val="40"/>
                                      <w:sz w:val="18"/>
                                    </w:rPr>
                                    <w:t xml:space="preserve"> </w:t>
                                  </w:r>
                                  <w:r>
                                    <w:rPr>
                                      <w:spacing w:val="-4"/>
                                      <w:sz w:val="18"/>
                                    </w:rPr>
                                    <w:t>diffraction</w:t>
                                  </w:r>
                                  <w:r>
                                    <w:rPr>
                                      <w:spacing w:val="40"/>
                                      <w:sz w:val="18"/>
                                    </w:rPr>
                                    <w:t xml:space="preserve"> </w:t>
                                  </w:r>
                                  <w:r>
                                    <w:rPr>
                                      <w:spacing w:val="-2"/>
                                      <w:sz w:val="18"/>
                                    </w:rPr>
                                    <w:t>(XRD)</w:t>
                                  </w:r>
                                </w:p>
                              </w:tc>
                              <w:tc>
                                <w:tcPr>
                                  <w:tcW w:w="1304" w:type="dxa"/>
                                </w:tcPr>
                                <w:p w:rsidR="00B77181" w:rsidRDefault="0051231A">
                                  <w:pPr>
                                    <w:pStyle w:val="TableParagraph"/>
                                    <w:spacing w:before="21" w:line="235" w:lineRule="auto"/>
                                    <w:ind w:right="374"/>
                                    <w:rPr>
                                      <w:sz w:val="18"/>
                                    </w:rPr>
                                  </w:pPr>
                                  <w:r>
                                    <w:rPr>
                                      <w:spacing w:val="-2"/>
                                      <w:sz w:val="18"/>
                                    </w:rPr>
                                    <w:t>Structural</w:t>
                                  </w:r>
                                  <w:r>
                                    <w:rPr>
                                      <w:spacing w:val="40"/>
                                      <w:sz w:val="18"/>
                                    </w:rPr>
                                    <w:t xml:space="preserve"> </w:t>
                                  </w:r>
                                  <w:r>
                                    <w:rPr>
                                      <w:spacing w:val="-2"/>
                                      <w:sz w:val="18"/>
                                    </w:rPr>
                                    <w:t>phase</w:t>
                                  </w:r>
                                  <w:r>
                                    <w:rPr>
                                      <w:spacing w:val="40"/>
                                      <w:sz w:val="18"/>
                                    </w:rPr>
                                    <w:t xml:space="preserve"> </w:t>
                                  </w:r>
                                  <w:r>
                                    <w:rPr>
                                      <w:spacing w:val="-2"/>
                                      <w:sz w:val="18"/>
                                    </w:rPr>
                                    <w:t>transitions</w:t>
                                  </w:r>
                                </w:p>
                              </w:tc>
                              <w:tc>
                                <w:tcPr>
                                  <w:tcW w:w="1287" w:type="dxa"/>
                                </w:tcPr>
                                <w:p w:rsidR="00B77181" w:rsidRDefault="0051231A">
                                  <w:pPr>
                                    <w:pStyle w:val="TableParagraph"/>
                                    <w:spacing w:before="21" w:line="235" w:lineRule="auto"/>
                                    <w:ind w:right="64"/>
                                    <w:rPr>
                                      <w:sz w:val="18"/>
                                    </w:rPr>
                                  </w:pPr>
                                  <w:r>
                                    <w:rPr>
                                      <w:spacing w:val="-2"/>
                                      <w:sz w:val="18"/>
                                    </w:rPr>
                                    <w:t>Identifies</w:t>
                                  </w:r>
                                  <w:r>
                                    <w:rPr>
                                      <w:spacing w:val="40"/>
                                      <w:sz w:val="18"/>
                                    </w:rPr>
                                    <w:t xml:space="preserve"> </w:t>
                                  </w:r>
                                  <w:r>
                                    <w:rPr>
                                      <w:sz w:val="18"/>
                                    </w:rPr>
                                    <w:t>changes in</w:t>
                                  </w:r>
                                  <w:r>
                                    <w:rPr>
                                      <w:spacing w:val="40"/>
                                      <w:sz w:val="18"/>
                                    </w:rPr>
                                    <w:t xml:space="preserve"> </w:t>
                                  </w:r>
                                  <w:r>
                                    <w:rPr>
                                      <w:sz w:val="18"/>
                                    </w:rPr>
                                    <w:t>electrode or</w:t>
                                  </w:r>
                                  <w:r>
                                    <w:rPr>
                                      <w:spacing w:val="40"/>
                                      <w:sz w:val="18"/>
                                    </w:rPr>
                                    <w:t xml:space="preserve"> </w:t>
                                  </w:r>
                                  <w:r>
                                    <w:rPr>
                                      <w:spacing w:val="-2"/>
                                      <w:sz w:val="18"/>
                                    </w:rPr>
                                    <w:t>electrolyte</w:t>
                                  </w:r>
                                  <w:r>
                                    <w:rPr>
                                      <w:spacing w:val="40"/>
                                      <w:sz w:val="18"/>
                                    </w:rPr>
                                    <w:t xml:space="preserve"> </w:t>
                                  </w:r>
                                  <w:r>
                                    <w:rPr>
                                      <w:spacing w:val="-2"/>
                                      <w:sz w:val="18"/>
                                    </w:rPr>
                                    <w:t>structure</w:t>
                                  </w:r>
                                  <w:r>
                                    <w:rPr>
                                      <w:spacing w:val="40"/>
                                      <w:sz w:val="18"/>
                                    </w:rPr>
                                    <w:t xml:space="preserve"> </w:t>
                                  </w:r>
                                  <w:r>
                                    <w:rPr>
                                      <w:sz w:val="18"/>
                                    </w:rPr>
                                    <w:t>during</w:t>
                                  </w:r>
                                  <w:r>
                                    <w:rPr>
                                      <w:spacing w:val="-9"/>
                                      <w:sz w:val="18"/>
                                    </w:rPr>
                                    <w:t xml:space="preserve"> </w:t>
                                  </w:r>
                                  <w:r>
                                    <w:rPr>
                                      <w:sz w:val="18"/>
                                    </w:rPr>
                                    <w:t>cycling</w:t>
                                  </w:r>
                                </w:p>
                              </w:tc>
                            </w:tr>
                            <w:tr w:rsidR="00B77181">
                              <w:trPr>
                                <w:trHeight w:val="1521"/>
                              </w:trPr>
                              <w:tc>
                                <w:tcPr>
                                  <w:tcW w:w="1140" w:type="dxa"/>
                                </w:tcPr>
                                <w:p w:rsidR="00B77181" w:rsidRDefault="0051231A">
                                  <w:pPr>
                                    <w:pStyle w:val="TableParagraph"/>
                                    <w:spacing w:before="19" w:line="235" w:lineRule="auto"/>
                                    <w:ind w:right="106"/>
                                    <w:rPr>
                                      <w:sz w:val="18"/>
                                    </w:rPr>
                                  </w:pPr>
                                  <w:r>
                                    <w:rPr>
                                      <w:sz w:val="18"/>
                                    </w:rPr>
                                    <w:t>Raman</w:t>
                                  </w:r>
                                  <w:r>
                                    <w:rPr>
                                      <w:spacing w:val="-9"/>
                                      <w:sz w:val="18"/>
                                    </w:rPr>
                                    <w:t xml:space="preserve"> </w:t>
                                  </w:r>
                                  <w:r>
                                    <w:rPr>
                                      <w:w w:val="95"/>
                                      <w:sz w:val="18"/>
                                    </w:rPr>
                                    <w:t>/</w:t>
                                  </w:r>
                                  <w:r>
                                    <w:rPr>
                                      <w:spacing w:val="40"/>
                                      <w:sz w:val="18"/>
                                    </w:rPr>
                                    <w:t xml:space="preserve"> </w:t>
                                  </w:r>
                                  <w:r>
                                    <w:rPr>
                                      <w:spacing w:val="-4"/>
                                      <w:sz w:val="18"/>
                                    </w:rPr>
                                    <w:t>FTIR</w:t>
                                  </w:r>
                                </w:p>
                                <w:p w:rsidR="00B77181" w:rsidRDefault="0051231A">
                                  <w:pPr>
                                    <w:pStyle w:val="TableParagraph"/>
                                    <w:spacing w:before="2" w:line="235" w:lineRule="auto"/>
                                    <w:ind w:right="71"/>
                                    <w:rPr>
                                      <w:sz w:val="18"/>
                                    </w:rPr>
                                  </w:pPr>
                                  <w:proofErr w:type="spellStart"/>
                                  <w:r>
                                    <w:rPr>
                                      <w:spacing w:val="-2"/>
                                      <w:sz w:val="18"/>
                                    </w:rPr>
                                    <w:t>spectroscop</w:t>
                                  </w:r>
                                  <w:proofErr w:type="spellEnd"/>
                                  <w:r>
                                    <w:rPr>
                                      <w:spacing w:val="40"/>
                                      <w:sz w:val="18"/>
                                    </w:rPr>
                                    <w:t xml:space="preserve"> </w:t>
                                  </w:r>
                                  <w:r>
                                    <w:rPr>
                                      <w:spacing w:val="-10"/>
                                      <w:sz w:val="18"/>
                                    </w:rPr>
                                    <w:t>y</w:t>
                                  </w:r>
                                </w:p>
                              </w:tc>
                              <w:tc>
                                <w:tcPr>
                                  <w:tcW w:w="1304" w:type="dxa"/>
                                </w:tcPr>
                                <w:p w:rsidR="00B77181" w:rsidRDefault="0051231A">
                                  <w:pPr>
                                    <w:pStyle w:val="TableParagraph"/>
                                    <w:spacing w:before="19" w:line="235" w:lineRule="auto"/>
                                    <w:rPr>
                                      <w:sz w:val="18"/>
                                    </w:rPr>
                                  </w:pPr>
                                  <w:r>
                                    <w:rPr>
                                      <w:spacing w:val="-2"/>
                                      <w:w w:val="105"/>
                                      <w:sz w:val="18"/>
                                    </w:rPr>
                                    <w:t>Chemical</w:t>
                                  </w:r>
                                  <w:r>
                                    <w:rPr>
                                      <w:w w:val="105"/>
                                      <w:sz w:val="18"/>
                                    </w:rPr>
                                    <w:t xml:space="preserve"> bonding,</w:t>
                                  </w:r>
                                  <w:r>
                                    <w:rPr>
                                      <w:spacing w:val="-10"/>
                                      <w:w w:val="105"/>
                                      <w:sz w:val="18"/>
                                    </w:rPr>
                                    <w:t xml:space="preserve"> </w:t>
                                  </w:r>
                                  <w:r>
                                    <w:rPr>
                                      <w:w w:val="105"/>
                                      <w:sz w:val="18"/>
                                    </w:rPr>
                                    <w:t xml:space="preserve">SEI </w:t>
                                  </w:r>
                                  <w:r>
                                    <w:rPr>
                                      <w:spacing w:val="-2"/>
                                      <w:w w:val="105"/>
                                      <w:sz w:val="18"/>
                                    </w:rPr>
                                    <w:t>composition</w:t>
                                  </w:r>
                                </w:p>
                              </w:tc>
                              <w:tc>
                                <w:tcPr>
                                  <w:tcW w:w="1287" w:type="dxa"/>
                                </w:tcPr>
                                <w:p w:rsidR="00B77181" w:rsidRDefault="0051231A">
                                  <w:pPr>
                                    <w:pStyle w:val="TableParagraph"/>
                                    <w:spacing w:before="19" w:line="235" w:lineRule="auto"/>
                                    <w:ind w:right="221"/>
                                    <w:rPr>
                                      <w:sz w:val="18"/>
                                    </w:rPr>
                                  </w:pPr>
                                  <w:r>
                                    <w:rPr>
                                      <w:spacing w:val="-2"/>
                                      <w:sz w:val="18"/>
                                    </w:rPr>
                                    <w:t>Detects</w:t>
                                  </w:r>
                                  <w:r>
                                    <w:rPr>
                                      <w:spacing w:val="40"/>
                                      <w:sz w:val="18"/>
                                    </w:rPr>
                                    <w:t xml:space="preserve"> </w:t>
                                  </w:r>
                                  <w:r>
                                    <w:rPr>
                                      <w:sz w:val="18"/>
                                    </w:rPr>
                                    <w:t>formation</w:t>
                                  </w:r>
                                  <w:r>
                                    <w:rPr>
                                      <w:spacing w:val="-9"/>
                                      <w:sz w:val="18"/>
                                    </w:rPr>
                                    <w:t xml:space="preserve"> </w:t>
                                  </w:r>
                                  <w:r>
                                    <w:rPr>
                                      <w:sz w:val="18"/>
                                    </w:rPr>
                                    <w:t>of</w:t>
                                  </w:r>
                                  <w:r>
                                    <w:rPr>
                                      <w:spacing w:val="40"/>
                                      <w:sz w:val="18"/>
                                    </w:rPr>
                                    <w:t xml:space="preserve"> </w:t>
                                  </w:r>
                                  <w:r>
                                    <w:rPr>
                                      <w:sz w:val="18"/>
                                    </w:rPr>
                                    <w:t>new phases</w:t>
                                  </w:r>
                                  <w:r>
                                    <w:rPr>
                                      <w:spacing w:val="40"/>
                                      <w:sz w:val="18"/>
                                    </w:rPr>
                                    <w:t xml:space="preserve"> </w:t>
                                  </w:r>
                                  <w:r>
                                    <w:rPr>
                                      <w:spacing w:val="-6"/>
                                      <w:sz w:val="18"/>
                                    </w:rPr>
                                    <w:t>or</w:t>
                                  </w:r>
                                  <w:r>
                                    <w:rPr>
                                      <w:spacing w:val="40"/>
                                      <w:sz w:val="18"/>
                                    </w:rPr>
                                    <w:t xml:space="preserve"> </w:t>
                                  </w:r>
                                  <w:r>
                                    <w:rPr>
                                      <w:spacing w:val="-2"/>
                                      <w:sz w:val="18"/>
                                    </w:rPr>
                                    <w:t>degradation</w:t>
                                  </w:r>
                                  <w:r>
                                    <w:rPr>
                                      <w:spacing w:val="40"/>
                                      <w:sz w:val="18"/>
                                    </w:rPr>
                                    <w:t xml:space="preserve"> </w:t>
                                  </w:r>
                                  <w:r>
                                    <w:rPr>
                                      <w:spacing w:val="-2"/>
                                      <w:sz w:val="18"/>
                                    </w:rPr>
                                    <w:t>pathways</w:t>
                                  </w:r>
                                </w:p>
                              </w:tc>
                            </w:tr>
                            <w:tr w:rsidR="00B77181">
                              <w:trPr>
                                <w:trHeight w:val="1523"/>
                              </w:trPr>
                              <w:tc>
                                <w:tcPr>
                                  <w:tcW w:w="1140" w:type="dxa"/>
                                </w:tcPr>
                                <w:p w:rsidR="00B77181" w:rsidRDefault="0051231A">
                                  <w:pPr>
                                    <w:pStyle w:val="TableParagraph"/>
                                    <w:ind w:left="19" w:right="59"/>
                                    <w:jc w:val="center"/>
                                    <w:rPr>
                                      <w:sz w:val="18"/>
                                    </w:rPr>
                                  </w:pPr>
                                  <w:r>
                                    <w:rPr>
                                      <w:w w:val="105"/>
                                      <w:sz w:val="18"/>
                                    </w:rPr>
                                    <w:t>SEM</w:t>
                                  </w:r>
                                  <w:r>
                                    <w:rPr>
                                      <w:spacing w:val="3"/>
                                      <w:w w:val="105"/>
                                      <w:sz w:val="18"/>
                                    </w:rPr>
                                    <w:t xml:space="preserve"> </w:t>
                                  </w:r>
                                  <w:r>
                                    <w:rPr>
                                      <w:w w:val="95"/>
                                      <w:sz w:val="18"/>
                                    </w:rPr>
                                    <w:t>/</w:t>
                                  </w:r>
                                  <w:r>
                                    <w:rPr>
                                      <w:spacing w:val="8"/>
                                      <w:w w:val="105"/>
                                      <w:sz w:val="18"/>
                                    </w:rPr>
                                    <w:t xml:space="preserve"> </w:t>
                                  </w:r>
                                  <w:r>
                                    <w:rPr>
                                      <w:spacing w:val="-5"/>
                                      <w:w w:val="105"/>
                                      <w:sz w:val="18"/>
                                    </w:rPr>
                                    <w:t>TEM</w:t>
                                  </w:r>
                                </w:p>
                              </w:tc>
                              <w:tc>
                                <w:tcPr>
                                  <w:tcW w:w="1304" w:type="dxa"/>
                                </w:tcPr>
                                <w:p w:rsidR="00B77181" w:rsidRDefault="0051231A">
                                  <w:pPr>
                                    <w:pStyle w:val="TableParagraph"/>
                                    <w:spacing w:before="19" w:line="235" w:lineRule="auto"/>
                                    <w:ind w:right="24"/>
                                    <w:rPr>
                                      <w:sz w:val="18"/>
                                    </w:rPr>
                                  </w:pPr>
                                  <w:r>
                                    <w:rPr>
                                      <w:spacing w:val="-2"/>
                                      <w:sz w:val="18"/>
                                    </w:rPr>
                                    <w:t>Morphology</w:t>
                                  </w:r>
                                  <w:r>
                                    <w:rPr>
                                      <w:spacing w:val="40"/>
                                      <w:sz w:val="18"/>
                                    </w:rPr>
                                    <w:t xml:space="preserve"> </w:t>
                                  </w:r>
                                  <w:r>
                                    <w:rPr>
                                      <w:sz w:val="18"/>
                                    </w:rPr>
                                    <w:t>and</w:t>
                                  </w:r>
                                  <w:r>
                                    <w:rPr>
                                      <w:spacing w:val="-7"/>
                                      <w:sz w:val="18"/>
                                    </w:rPr>
                                    <w:t xml:space="preserve"> </w:t>
                                  </w:r>
                                  <w:r>
                                    <w:rPr>
                                      <w:sz w:val="18"/>
                                    </w:rPr>
                                    <w:t>interface</w:t>
                                  </w:r>
                                  <w:r>
                                    <w:rPr>
                                      <w:spacing w:val="40"/>
                                      <w:sz w:val="18"/>
                                    </w:rPr>
                                    <w:t xml:space="preserve"> </w:t>
                                  </w:r>
                                  <w:r>
                                    <w:rPr>
                                      <w:spacing w:val="-2"/>
                                      <w:sz w:val="18"/>
                                    </w:rPr>
                                    <w:t>imaging</w:t>
                                  </w:r>
                                </w:p>
                              </w:tc>
                              <w:tc>
                                <w:tcPr>
                                  <w:tcW w:w="1287" w:type="dxa"/>
                                </w:tcPr>
                                <w:p w:rsidR="00B77181" w:rsidRDefault="0051231A">
                                  <w:pPr>
                                    <w:pStyle w:val="TableParagraph"/>
                                    <w:spacing w:before="19" w:line="235" w:lineRule="auto"/>
                                    <w:ind w:right="64"/>
                                    <w:rPr>
                                      <w:sz w:val="18"/>
                                    </w:rPr>
                                  </w:pPr>
                                  <w:r>
                                    <w:rPr>
                                      <w:spacing w:val="-2"/>
                                      <w:sz w:val="18"/>
                                    </w:rPr>
                                    <w:t>Reveals</w:t>
                                  </w:r>
                                  <w:r>
                                    <w:rPr>
                                      <w:spacing w:val="40"/>
                                      <w:sz w:val="18"/>
                                    </w:rPr>
                                    <w:t xml:space="preserve"> </w:t>
                                  </w:r>
                                  <w:r>
                                    <w:rPr>
                                      <w:spacing w:val="-2"/>
                                      <w:sz w:val="18"/>
                                    </w:rPr>
                                    <w:t>cracking,</w:t>
                                  </w:r>
                                  <w:r>
                                    <w:rPr>
                                      <w:spacing w:val="40"/>
                                      <w:sz w:val="18"/>
                                    </w:rPr>
                                    <w:t xml:space="preserve"> </w:t>
                                  </w:r>
                                  <w:r>
                                    <w:rPr>
                                      <w:spacing w:val="-2"/>
                                      <w:sz w:val="18"/>
                                    </w:rPr>
                                    <w:t>delamination,</w:t>
                                  </w:r>
                                  <w:r>
                                    <w:rPr>
                                      <w:spacing w:val="40"/>
                                      <w:sz w:val="18"/>
                                    </w:rPr>
                                    <w:t xml:space="preserve"> </w:t>
                                  </w:r>
                                  <w:r>
                                    <w:rPr>
                                      <w:sz w:val="18"/>
                                    </w:rPr>
                                    <w:t>or</w:t>
                                  </w:r>
                                  <w:r>
                                    <w:rPr>
                                      <w:spacing w:val="-2"/>
                                      <w:sz w:val="18"/>
                                    </w:rPr>
                                    <w:t xml:space="preserve"> </w:t>
                                  </w:r>
                                  <w:r>
                                    <w:rPr>
                                      <w:sz w:val="18"/>
                                    </w:rPr>
                                    <w:t>uniformity</w:t>
                                  </w:r>
                                  <w:r>
                                    <w:rPr>
                                      <w:spacing w:val="40"/>
                                      <w:sz w:val="18"/>
                                    </w:rPr>
                                    <w:t xml:space="preserve"> </w:t>
                                  </w:r>
                                  <w:r>
                                    <w:rPr>
                                      <w:sz w:val="18"/>
                                    </w:rPr>
                                    <w:t>of interfacial</w:t>
                                  </w:r>
                                  <w:r>
                                    <w:rPr>
                                      <w:spacing w:val="40"/>
                                      <w:sz w:val="18"/>
                                    </w:rPr>
                                    <w:t xml:space="preserve"> </w:t>
                                  </w:r>
                                  <w:r>
                                    <w:rPr>
                                      <w:spacing w:val="-2"/>
                                      <w:sz w:val="18"/>
                                    </w:rPr>
                                    <w:t>layers</w:t>
                                  </w:r>
                                </w:p>
                              </w:tc>
                            </w:tr>
                          </w:tbl>
                          <w:p w:rsidR="00B77181" w:rsidRDefault="00B77181">
                            <w:pPr>
                              <w:pStyle w:val="BodyText"/>
                            </w:pPr>
                          </w:p>
                        </w:txbxContent>
                      </wps:txbx>
                      <wps:bodyPr wrap="square" lIns="0" tIns="0" rIns="0" bIns="0" rtlCol="0">
                        <a:noAutofit/>
                      </wps:bodyPr>
                    </wps:wsp>
                  </a:graphicData>
                </a:graphic>
              </wp:anchor>
            </w:drawing>
          </mc:Choice>
          <mc:Fallback>
            <w:pict>
              <v:shape id="Textbox 21" o:spid="_x0000_s1033" type="#_x0000_t202" style="position:absolute;left:0;text-align:left;margin-left:97.8pt;margin-top:.25pt;width:193.25pt;height:420.4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" filled="f" stroked="f">
                <v:textbox inset="0,0,0,0">
                  <w:txbxContent>
                    <w:tbl>
                      <w:tblPr>
                        <w:tblW w:w="0" w:type="auto"/>
                        <w:tblInd w:w="67" w:type="dxa"/>
                        <w:tblBorders>
                          <w:top w:val="single" w:sz="6" w:space="0" w:color="9A9A9A"/>
                          <w:left w:val="single" w:sz="6" w:space="0" w:color="9A9A9A"/>
                          <w:bottom w:val="single" w:sz="6" w:space="0" w:color="9A9A9A"/>
                          <w:right w:val="single" w:sz="6" w:space="0" w:color="9A9A9A"/>
                          <w:insideH w:val="single" w:sz="6" w:space="0" w:color="9A9A9A"/>
                          <w:insideV w:val="single" w:sz="6" w:space="0" w:color="9A9A9A"/>
                        </w:tblBorders>
                        <w:tblLayout w:type="fixed"/>
                        <w:tblCellMar>
                          <w:left w:w="0" w:type="dxa"/>
                          <w:right w:w="0" w:type="dxa"/>
                        </w:tblCellMar>
                        <w:tblLook w:val="01E0" w:firstRow="1" w:lastRow="1" w:firstColumn="1" w:lastColumn="1" w:noHBand="0" w:noVBand="0"/>
                      </w:tblPr>
                      <w:tblGrid>
                        <w:gridCol w:w="1140"/>
                        <w:gridCol w:w="1304"/>
                        <w:gridCol w:w="1287"/>
                      </w:tblGrid>
                      <w:tr w:rsidR="00B77181">
                        <w:trPr>
                          <w:trHeight w:val="901"/>
                        </w:trPr>
                        <w:tc>
                          <w:tcPr>
                            <w:tcW w:w="1140" w:type="dxa"/>
                          </w:tcPr>
                          <w:p w:rsidR="00B77181" w:rsidRDefault="0051231A">
                            <w:pPr>
                              <w:pStyle w:val="TableParagraph"/>
                              <w:spacing w:before="15"/>
                              <w:ind w:left="0" w:right="59"/>
                              <w:jc w:val="center"/>
                              <w:rPr>
                                <w:rFonts w:ascii="Arial"/>
                                <w:b/>
                                <w:sz w:val="18"/>
                              </w:rPr>
                            </w:pPr>
                            <w:r>
                              <w:rPr>
                                <w:rFonts w:ascii="Arial"/>
                                <w:b/>
                                <w:spacing w:val="-2"/>
                                <w:sz w:val="18"/>
                              </w:rPr>
                              <w:t>Technique</w:t>
                            </w:r>
                          </w:p>
                        </w:tc>
                        <w:tc>
                          <w:tcPr>
                            <w:tcW w:w="1304" w:type="dxa"/>
                          </w:tcPr>
                          <w:p w:rsidR="00B77181" w:rsidRDefault="0051231A">
                            <w:pPr>
                              <w:pStyle w:val="TableParagraph"/>
                              <w:tabs>
                                <w:tab w:val="left" w:pos="1115"/>
                              </w:tabs>
                              <w:spacing w:before="15" w:line="207" w:lineRule="exact"/>
                              <w:rPr>
                                <w:rFonts w:ascii="Arial"/>
                                <w:b/>
                                <w:sz w:val="18"/>
                              </w:rPr>
                            </w:pPr>
                            <w:r>
                              <w:rPr>
                                <w:rFonts w:ascii="Arial"/>
                                <w:b/>
                                <w:spacing w:val="-4"/>
                                <w:sz w:val="18"/>
                              </w:rPr>
                              <w:t>What</w:t>
                            </w:r>
                            <w:r>
                              <w:rPr>
                                <w:rFonts w:ascii="Arial"/>
                                <w:b/>
                                <w:sz w:val="18"/>
                              </w:rPr>
                              <w:tab/>
                            </w:r>
                            <w:r>
                              <w:rPr>
                                <w:rFonts w:ascii="Arial"/>
                                <w:b/>
                                <w:spacing w:val="-5"/>
                                <w:sz w:val="18"/>
                              </w:rPr>
                              <w:t>It</w:t>
                            </w:r>
                          </w:p>
                          <w:p w:rsidR="00B77181" w:rsidRDefault="0051231A">
                            <w:pPr>
                              <w:pStyle w:val="TableParagraph"/>
                              <w:spacing w:before="0" w:line="207" w:lineRule="exact"/>
                              <w:rPr>
                                <w:rFonts w:ascii="Arial"/>
                                <w:b/>
                                <w:sz w:val="18"/>
                              </w:rPr>
                            </w:pPr>
                            <w:r>
                              <w:rPr>
                                <w:rFonts w:ascii="Arial"/>
                                <w:b/>
                                <w:spacing w:val="-2"/>
                                <w:sz w:val="18"/>
                              </w:rPr>
                              <w:t>Measures</w:t>
                            </w:r>
                          </w:p>
                        </w:tc>
                        <w:tc>
                          <w:tcPr>
                            <w:tcW w:w="1287" w:type="dxa"/>
                          </w:tcPr>
                          <w:p w:rsidR="00B77181" w:rsidRDefault="0051231A">
                            <w:pPr>
                              <w:pStyle w:val="TableParagraph"/>
                              <w:tabs>
                                <w:tab w:val="left" w:pos="1093"/>
                              </w:tabs>
                              <w:spacing w:before="15" w:line="207" w:lineRule="exact"/>
                              <w:rPr>
                                <w:rFonts w:ascii="Arial"/>
                                <w:b/>
                                <w:sz w:val="18"/>
                              </w:rPr>
                            </w:pPr>
                            <w:r>
                              <w:rPr>
                                <w:rFonts w:ascii="Arial"/>
                                <w:b/>
                                <w:spacing w:val="-5"/>
                                <w:sz w:val="18"/>
                              </w:rPr>
                              <w:t>Why</w:t>
                            </w:r>
                            <w:r>
                              <w:rPr>
                                <w:rFonts w:ascii="Arial"/>
                                <w:b/>
                                <w:sz w:val="18"/>
                              </w:rPr>
                              <w:tab/>
                            </w:r>
                            <w:r>
                              <w:rPr>
                                <w:rFonts w:ascii="Arial"/>
                                <w:b/>
                                <w:spacing w:val="-5"/>
                                <w:sz w:val="18"/>
                              </w:rPr>
                              <w:t>It</w:t>
                            </w:r>
                          </w:p>
                          <w:p w:rsidR="00B77181" w:rsidRDefault="0051231A">
                            <w:pPr>
                              <w:pStyle w:val="TableParagraph"/>
                              <w:tabs>
                                <w:tab w:val="left" w:pos="1047"/>
                              </w:tabs>
                              <w:spacing w:before="0"/>
                              <w:ind w:right="62"/>
                              <w:rPr>
                                <w:rFonts w:ascii="Arial"/>
                                <w:b/>
                                <w:sz w:val="18"/>
                              </w:rPr>
                            </w:pPr>
                            <w:r>
                              <w:rPr>
                                <w:rFonts w:ascii="Arial"/>
                                <w:b/>
                                <w:spacing w:val="-2"/>
                                <w:sz w:val="18"/>
                              </w:rPr>
                              <w:t>Matters</w:t>
                            </w:r>
                            <w:r>
                              <w:rPr>
                                <w:rFonts w:ascii="Arial"/>
                                <w:b/>
                                <w:sz w:val="18"/>
                              </w:rPr>
                              <w:tab/>
                            </w:r>
                            <w:r>
                              <w:rPr>
                                <w:rFonts w:ascii="Arial"/>
                                <w:b/>
                                <w:spacing w:val="-6"/>
                                <w:sz w:val="18"/>
                              </w:rPr>
                              <w:t xml:space="preserve">in </w:t>
                            </w:r>
                            <w:r>
                              <w:rPr>
                                <w:rFonts w:ascii="Arial"/>
                                <w:b/>
                                <w:sz w:val="18"/>
                              </w:rPr>
                              <w:t xml:space="preserve">This </w:t>
                            </w:r>
                            <w:r>
                              <w:rPr>
                                <w:rFonts w:ascii="Arial"/>
                                <w:b/>
                                <w:spacing w:val="-2"/>
                                <w:sz w:val="18"/>
                              </w:rPr>
                              <w:t>Context</w:t>
                            </w:r>
                          </w:p>
                        </w:tc>
                      </w:tr>
                      <w:tr w:rsidR="00B77181">
                        <w:trPr>
                          <w:trHeight w:val="1520"/>
                        </w:trPr>
                        <w:tc>
                          <w:tcPr>
                            <w:tcW w:w="1140" w:type="dxa"/>
                          </w:tcPr>
                          <w:p w:rsidR="00B77181" w:rsidRDefault="0051231A">
                            <w:pPr>
                              <w:pStyle w:val="TableParagraph"/>
                              <w:spacing w:before="19" w:line="235" w:lineRule="auto"/>
                              <w:ind w:right="106"/>
                              <w:rPr>
                                <w:sz w:val="18"/>
                              </w:rPr>
                            </w:pPr>
                            <w:proofErr w:type="spellStart"/>
                            <w:r>
                              <w:rPr>
                                <w:spacing w:val="-2"/>
                                <w:sz w:val="18"/>
                              </w:rPr>
                              <w:t>Galvanostat</w:t>
                            </w:r>
                            <w:proofErr w:type="spellEnd"/>
                            <w:r>
                              <w:rPr>
                                <w:spacing w:val="40"/>
                                <w:sz w:val="18"/>
                              </w:rPr>
                              <w:t xml:space="preserve"> </w:t>
                            </w:r>
                            <w:proofErr w:type="spellStart"/>
                            <w:r>
                              <w:rPr>
                                <w:sz w:val="18"/>
                              </w:rPr>
                              <w:t>ic</w:t>
                            </w:r>
                            <w:proofErr w:type="spellEnd"/>
                            <w:r>
                              <w:rPr>
                                <w:sz w:val="18"/>
                              </w:rPr>
                              <w:t xml:space="preserve"> cycling</w:t>
                            </w:r>
                          </w:p>
                        </w:tc>
                        <w:tc>
                          <w:tcPr>
                            <w:tcW w:w="1304" w:type="dxa"/>
                          </w:tcPr>
                          <w:p w:rsidR="00B77181" w:rsidRDefault="0051231A">
                            <w:pPr>
                              <w:pStyle w:val="TableParagraph"/>
                              <w:spacing w:before="19" w:line="235" w:lineRule="auto"/>
                              <w:ind w:right="374"/>
                              <w:rPr>
                                <w:sz w:val="18"/>
                              </w:rPr>
                            </w:pPr>
                            <w:r>
                              <w:rPr>
                                <w:spacing w:val="-2"/>
                                <w:sz w:val="18"/>
                              </w:rPr>
                              <w:t>Cycle</w:t>
                            </w:r>
                            <w:r>
                              <w:rPr>
                                <w:spacing w:val="40"/>
                                <w:sz w:val="18"/>
                              </w:rPr>
                              <w:t xml:space="preserve"> </w:t>
                            </w:r>
                            <w:r>
                              <w:rPr>
                                <w:spacing w:val="-2"/>
                                <w:sz w:val="18"/>
                              </w:rPr>
                              <w:t>stability,</w:t>
                            </w:r>
                            <w:r>
                              <w:rPr>
                                <w:spacing w:val="40"/>
                                <w:sz w:val="18"/>
                              </w:rPr>
                              <w:t xml:space="preserve"> </w:t>
                            </w:r>
                            <w:r>
                              <w:rPr>
                                <w:spacing w:val="-2"/>
                                <w:sz w:val="18"/>
                              </w:rPr>
                              <w:t>capacity</w:t>
                            </w:r>
                            <w:r>
                              <w:rPr>
                                <w:spacing w:val="40"/>
                                <w:sz w:val="18"/>
                              </w:rPr>
                              <w:t xml:space="preserve"> </w:t>
                            </w:r>
                            <w:r>
                              <w:rPr>
                                <w:spacing w:val="-4"/>
                                <w:sz w:val="18"/>
                              </w:rPr>
                              <w:t>retention</w:t>
                            </w:r>
                          </w:p>
                        </w:tc>
                        <w:tc>
                          <w:tcPr>
                            <w:tcW w:w="1287" w:type="dxa"/>
                          </w:tcPr>
                          <w:p w:rsidR="00B77181" w:rsidRDefault="0051231A">
                            <w:pPr>
                              <w:pStyle w:val="TableParagraph"/>
                              <w:spacing w:before="19" w:line="235" w:lineRule="auto"/>
                              <w:ind w:right="76"/>
                              <w:rPr>
                                <w:sz w:val="18"/>
                              </w:rPr>
                            </w:pPr>
                            <w:r>
                              <w:rPr>
                                <w:sz w:val="18"/>
                              </w:rPr>
                              <w:t>Tracks</w:t>
                            </w:r>
                            <w:r>
                              <w:rPr>
                                <w:spacing w:val="-7"/>
                                <w:sz w:val="18"/>
                              </w:rPr>
                              <w:t xml:space="preserve"> </w:t>
                            </w:r>
                            <w:r>
                              <w:rPr>
                                <w:sz w:val="18"/>
                              </w:rPr>
                              <w:t>overall</w:t>
                            </w:r>
                            <w:r>
                              <w:rPr>
                                <w:spacing w:val="40"/>
                                <w:sz w:val="18"/>
                              </w:rPr>
                              <w:t xml:space="preserve"> </w:t>
                            </w:r>
                            <w:proofErr w:type="spellStart"/>
                            <w:r>
                              <w:rPr>
                                <w:spacing w:val="-2"/>
                                <w:sz w:val="18"/>
                              </w:rPr>
                              <w:t>electrochemic</w:t>
                            </w:r>
                            <w:proofErr w:type="spellEnd"/>
                            <w:r>
                              <w:rPr>
                                <w:spacing w:val="40"/>
                                <w:sz w:val="18"/>
                              </w:rPr>
                              <w:t xml:space="preserve"> </w:t>
                            </w:r>
                            <w:r>
                              <w:rPr>
                                <w:spacing w:val="-6"/>
                                <w:sz w:val="18"/>
                              </w:rPr>
                              <w:t>al</w:t>
                            </w:r>
                            <w:r>
                              <w:rPr>
                                <w:spacing w:val="40"/>
                                <w:sz w:val="18"/>
                              </w:rPr>
                              <w:t xml:space="preserve"> </w:t>
                            </w:r>
                            <w:r>
                              <w:rPr>
                                <w:spacing w:val="-2"/>
                                <w:sz w:val="18"/>
                              </w:rPr>
                              <w:t>performance</w:t>
                            </w:r>
                            <w:r>
                              <w:rPr>
                                <w:spacing w:val="40"/>
                                <w:sz w:val="18"/>
                              </w:rPr>
                              <w:t xml:space="preserve"> </w:t>
                            </w:r>
                            <w:r>
                              <w:rPr>
                                <w:sz w:val="18"/>
                              </w:rPr>
                              <w:t>under real</w:t>
                            </w:r>
                            <w:r>
                              <w:rPr>
                                <w:spacing w:val="40"/>
                                <w:sz w:val="18"/>
                              </w:rPr>
                              <w:t xml:space="preserve"> </w:t>
                            </w:r>
                            <w:r>
                              <w:rPr>
                                <w:spacing w:val="-2"/>
                                <w:sz w:val="18"/>
                              </w:rPr>
                              <w:t>conditions</w:t>
                            </w:r>
                          </w:p>
                        </w:tc>
                      </w:tr>
                      <w:tr w:rsidR="00B77181">
                        <w:trPr>
                          <w:trHeight w:val="1315"/>
                        </w:trPr>
                        <w:tc>
                          <w:tcPr>
                            <w:tcW w:w="1140" w:type="dxa"/>
                          </w:tcPr>
                          <w:p w:rsidR="00B77181" w:rsidRDefault="0051231A">
                            <w:pPr>
                              <w:pStyle w:val="TableParagraph"/>
                              <w:spacing w:before="21" w:line="235" w:lineRule="auto"/>
                              <w:ind w:right="106"/>
                              <w:rPr>
                                <w:sz w:val="18"/>
                              </w:rPr>
                            </w:pPr>
                            <w:r>
                              <w:rPr>
                                <w:spacing w:val="-2"/>
                                <w:sz w:val="18"/>
                              </w:rPr>
                              <w:t>Cyclic</w:t>
                            </w:r>
                            <w:r>
                              <w:rPr>
                                <w:spacing w:val="40"/>
                                <w:sz w:val="18"/>
                              </w:rPr>
                              <w:t xml:space="preserve"> </w:t>
                            </w:r>
                            <w:proofErr w:type="spellStart"/>
                            <w:r>
                              <w:rPr>
                                <w:spacing w:val="-4"/>
                                <w:sz w:val="18"/>
                              </w:rPr>
                              <w:t>voltammetr</w:t>
                            </w:r>
                            <w:proofErr w:type="spellEnd"/>
                            <w:r>
                              <w:rPr>
                                <w:spacing w:val="40"/>
                                <w:sz w:val="18"/>
                              </w:rPr>
                              <w:t xml:space="preserve"> </w:t>
                            </w:r>
                            <w:r>
                              <w:rPr>
                                <w:sz w:val="18"/>
                              </w:rPr>
                              <w:t>y (CV)</w:t>
                            </w:r>
                          </w:p>
                        </w:tc>
                        <w:tc>
                          <w:tcPr>
                            <w:tcW w:w="1304" w:type="dxa"/>
                          </w:tcPr>
                          <w:p w:rsidR="00B77181" w:rsidRDefault="0051231A">
                            <w:pPr>
                              <w:pStyle w:val="TableParagraph"/>
                              <w:spacing w:before="21" w:line="235" w:lineRule="auto"/>
                              <w:ind w:right="97"/>
                              <w:rPr>
                                <w:sz w:val="18"/>
                              </w:rPr>
                            </w:pPr>
                            <w:proofErr w:type="spellStart"/>
                            <w:r>
                              <w:rPr>
                                <w:spacing w:val="-2"/>
                                <w:sz w:val="18"/>
                              </w:rPr>
                              <w:t>Electrochemic</w:t>
                            </w:r>
                            <w:proofErr w:type="spellEnd"/>
                            <w:r>
                              <w:rPr>
                                <w:spacing w:val="40"/>
                                <w:sz w:val="18"/>
                              </w:rPr>
                              <w:t xml:space="preserve"> </w:t>
                            </w:r>
                            <w:r>
                              <w:rPr>
                                <w:sz w:val="18"/>
                              </w:rPr>
                              <w:t>al stability</w:t>
                            </w:r>
                            <w:r>
                              <w:rPr>
                                <w:spacing w:val="40"/>
                                <w:sz w:val="18"/>
                              </w:rPr>
                              <w:t xml:space="preserve"> </w:t>
                            </w:r>
                            <w:r>
                              <w:rPr>
                                <w:spacing w:val="-2"/>
                                <w:sz w:val="18"/>
                              </w:rPr>
                              <w:t>window,</w:t>
                            </w:r>
                            <w:r>
                              <w:rPr>
                                <w:spacing w:val="80"/>
                                <w:sz w:val="18"/>
                              </w:rPr>
                              <w:t xml:space="preserve"> </w:t>
                            </w:r>
                            <w:r>
                              <w:rPr>
                                <w:sz w:val="18"/>
                              </w:rPr>
                              <w:t>redox peaks</w:t>
                            </w:r>
                          </w:p>
                        </w:tc>
                        <w:tc>
                          <w:tcPr>
                            <w:tcW w:w="1287" w:type="dxa"/>
                          </w:tcPr>
                          <w:p w:rsidR="00B77181" w:rsidRDefault="0051231A">
                            <w:pPr>
                              <w:pStyle w:val="TableParagraph"/>
                              <w:spacing w:before="21" w:line="235" w:lineRule="auto"/>
                              <w:ind w:right="64"/>
                              <w:rPr>
                                <w:sz w:val="18"/>
                              </w:rPr>
                            </w:pPr>
                            <w:r>
                              <w:rPr>
                                <w:spacing w:val="-2"/>
                                <w:sz w:val="18"/>
                              </w:rPr>
                              <w:t>Assesses</w:t>
                            </w:r>
                            <w:r>
                              <w:rPr>
                                <w:spacing w:val="40"/>
                                <w:sz w:val="18"/>
                              </w:rPr>
                              <w:t xml:space="preserve"> </w:t>
                            </w:r>
                            <w:r>
                              <w:rPr>
                                <w:spacing w:val="-2"/>
                                <w:sz w:val="18"/>
                              </w:rPr>
                              <w:t>compatibility</w:t>
                            </w:r>
                            <w:r>
                              <w:rPr>
                                <w:spacing w:val="40"/>
                                <w:sz w:val="18"/>
                              </w:rPr>
                              <w:t xml:space="preserve"> </w:t>
                            </w:r>
                            <w:r>
                              <w:rPr>
                                <w:sz w:val="18"/>
                              </w:rPr>
                              <w:t>of</w:t>
                            </w:r>
                            <w:r>
                              <w:rPr>
                                <w:spacing w:val="-8"/>
                                <w:sz w:val="18"/>
                              </w:rPr>
                              <w:t xml:space="preserve"> </w:t>
                            </w:r>
                            <w:r>
                              <w:rPr>
                                <w:sz w:val="18"/>
                              </w:rPr>
                              <w:t>electrolytes</w:t>
                            </w:r>
                            <w:r>
                              <w:rPr>
                                <w:spacing w:val="40"/>
                                <w:sz w:val="18"/>
                              </w:rPr>
                              <w:t xml:space="preserve"> </w:t>
                            </w:r>
                            <w:r>
                              <w:rPr>
                                <w:sz w:val="18"/>
                              </w:rPr>
                              <w:t>and interface</w:t>
                            </w:r>
                            <w:r>
                              <w:rPr>
                                <w:spacing w:val="40"/>
                                <w:sz w:val="18"/>
                              </w:rPr>
                              <w:t xml:space="preserve"> </w:t>
                            </w:r>
                            <w:r>
                              <w:rPr>
                                <w:spacing w:val="-2"/>
                                <w:sz w:val="18"/>
                              </w:rPr>
                              <w:t>reactions</w:t>
                            </w:r>
                          </w:p>
                        </w:tc>
                      </w:tr>
                      <w:tr w:rsidR="00B77181">
                        <w:trPr>
                          <w:trHeight w:val="1523"/>
                        </w:trPr>
                        <w:tc>
                          <w:tcPr>
                            <w:tcW w:w="1140" w:type="dxa"/>
                          </w:tcPr>
                          <w:p w:rsidR="00B77181" w:rsidRDefault="0051231A">
                            <w:pPr>
                              <w:pStyle w:val="TableParagraph"/>
                              <w:spacing w:before="21" w:line="235" w:lineRule="auto"/>
                              <w:ind w:right="106"/>
                              <w:rPr>
                                <w:sz w:val="18"/>
                              </w:rPr>
                            </w:pPr>
                            <w:r>
                              <w:rPr>
                                <w:spacing w:val="-2"/>
                                <w:sz w:val="18"/>
                              </w:rPr>
                              <w:t>X-ray</w:t>
                            </w:r>
                            <w:r>
                              <w:rPr>
                                <w:spacing w:val="40"/>
                                <w:sz w:val="18"/>
                              </w:rPr>
                              <w:t xml:space="preserve"> </w:t>
                            </w:r>
                            <w:r>
                              <w:rPr>
                                <w:spacing w:val="-4"/>
                                <w:sz w:val="18"/>
                              </w:rPr>
                              <w:t>diffraction</w:t>
                            </w:r>
                            <w:r>
                              <w:rPr>
                                <w:spacing w:val="40"/>
                                <w:sz w:val="18"/>
                              </w:rPr>
                              <w:t xml:space="preserve"> </w:t>
                            </w:r>
                            <w:r>
                              <w:rPr>
                                <w:spacing w:val="-2"/>
                                <w:sz w:val="18"/>
                              </w:rPr>
                              <w:t>(XRD)</w:t>
                            </w:r>
                          </w:p>
                        </w:tc>
                        <w:tc>
                          <w:tcPr>
                            <w:tcW w:w="1304" w:type="dxa"/>
                          </w:tcPr>
                          <w:p w:rsidR="00B77181" w:rsidRDefault="0051231A">
                            <w:pPr>
                              <w:pStyle w:val="TableParagraph"/>
                              <w:spacing w:before="21" w:line="235" w:lineRule="auto"/>
                              <w:ind w:right="374"/>
                              <w:rPr>
                                <w:sz w:val="18"/>
                              </w:rPr>
                            </w:pPr>
                            <w:r>
                              <w:rPr>
                                <w:spacing w:val="-2"/>
                                <w:sz w:val="18"/>
                              </w:rPr>
                              <w:t>Structural</w:t>
                            </w:r>
                            <w:r>
                              <w:rPr>
                                <w:spacing w:val="40"/>
                                <w:sz w:val="18"/>
                              </w:rPr>
                              <w:t xml:space="preserve"> </w:t>
                            </w:r>
                            <w:r>
                              <w:rPr>
                                <w:spacing w:val="-2"/>
                                <w:sz w:val="18"/>
                              </w:rPr>
                              <w:t>phase</w:t>
                            </w:r>
                            <w:r>
                              <w:rPr>
                                <w:spacing w:val="40"/>
                                <w:sz w:val="18"/>
                              </w:rPr>
                              <w:t xml:space="preserve"> </w:t>
                            </w:r>
                            <w:r>
                              <w:rPr>
                                <w:spacing w:val="-2"/>
                                <w:sz w:val="18"/>
                              </w:rPr>
                              <w:t>transitions</w:t>
                            </w:r>
                          </w:p>
                        </w:tc>
                        <w:tc>
                          <w:tcPr>
                            <w:tcW w:w="1287" w:type="dxa"/>
                          </w:tcPr>
                          <w:p w:rsidR="00B77181" w:rsidRDefault="0051231A">
                            <w:pPr>
                              <w:pStyle w:val="TableParagraph"/>
                              <w:spacing w:before="21" w:line="235" w:lineRule="auto"/>
                              <w:ind w:right="64"/>
                              <w:rPr>
                                <w:sz w:val="18"/>
                              </w:rPr>
                            </w:pPr>
                            <w:r>
                              <w:rPr>
                                <w:spacing w:val="-2"/>
                                <w:sz w:val="18"/>
                              </w:rPr>
                              <w:t>Identifies</w:t>
                            </w:r>
                            <w:r>
                              <w:rPr>
                                <w:spacing w:val="40"/>
                                <w:sz w:val="18"/>
                              </w:rPr>
                              <w:t xml:space="preserve"> </w:t>
                            </w:r>
                            <w:r>
                              <w:rPr>
                                <w:sz w:val="18"/>
                              </w:rPr>
                              <w:t>changes in</w:t>
                            </w:r>
                            <w:r>
                              <w:rPr>
                                <w:spacing w:val="40"/>
                                <w:sz w:val="18"/>
                              </w:rPr>
                              <w:t xml:space="preserve"> </w:t>
                            </w:r>
                            <w:r>
                              <w:rPr>
                                <w:sz w:val="18"/>
                              </w:rPr>
                              <w:t>electrode or</w:t>
                            </w:r>
                            <w:r>
                              <w:rPr>
                                <w:spacing w:val="40"/>
                                <w:sz w:val="18"/>
                              </w:rPr>
                              <w:t xml:space="preserve"> </w:t>
                            </w:r>
                            <w:r>
                              <w:rPr>
                                <w:spacing w:val="-2"/>
                                <w:sz w:val="18"/>
                              </w:rPr>
                              <w:t>electrolyte</w:t>
                            </w:r>
                            <w:r>
                              <w:rPr>
                                <w:spacing w:val="40"/>
                                <w:sz w:val="18"/>
                              </w:rPr>
                              <w:t xml:space="preserve"> </w:t>
                            </w:r>
                            <w:r>
                              <w:rPr>
                                <w:spacing w:val="-2"/>
                                <w:sz w:val="18"/>
                              </w:rPr>
                              <w:t>structure</w:t>
                            </w:r>
                            <w:r>
                              <w:rPr>
                                <w:spacing w:val="40"/>
                                <w:sz w:val="18"/>
                              </w:rPr>
                              <w:t xml:space="preserve"> </w:t>
                            </w:r>
                            <w:r>
                              <w:rPr>
                                <w:sz w:val="18"/>
                              </w:rPr>
                              <w:t>during</w:t>
                            </w:r>
                            <w:r>
                              <w:rPr>
                                <w:spacing w:val="-9"/>
                                <w:sz w:val="18"/>
                              </w:rPr>
                              <w:t xml:space="preserve"> </w:t>
                            </w:r>
                            <w:r>
                              <w:rPr>
                                <w:sz w:val="18"/>
                              </w:rPr>
                              <w:t>cycling</w:t>
                            </w:r>
                          </w:p>
                        </w:tc>
                      </w:tr>
                      <w:tr w:rsidR="00B77181">
                        <w:trPr>
                          <w:trHeight w:val="1521"/>
                        </w:trPr>
                        <w:tc>
                          <w:tcPr>
                            <w:tcW w:w="1140" w:type="dxa"/>
                          </w:tcPr>
                          <w:p w:rsidR="00B77181" w:rsidRDefault="0051231A">
                            <w:pPr>
                              <w:pStyle w:val="TableParagraph"/>
                              <w:spacing w:before="19" w:line="235" w:lineRule="auto"/>
                              <w:ind w:right="106"/>
                              <w:rPr>
                                <w:sz w:val="18"/>
                              </w:rPr>
                            </w:pPr>
                            <w:r>
                              <w:rPr>
                                <w:sz w:val="18"/>
                              </w:rPr>
                              <w:t>Raman</w:t>
                            </w:r>
                            <w:r>
                              <w:rPr>
                                <w:spacing w:val="-9"/>
                                <w:sz w:val="18"/>
                              </w:rPr>
                              <w:t xml:space="preserve"> </w:t>
                            </w:r>
                            <w:r>
                              <w:rPr>
                                <w:w w:val="95"/>
                                <w:sz w:val="18"/>
                              </w:rPr>
                              <w:t>/</w:t>
                            </w:r>
                            <w:r>
                              <w:rPr>
                                <w:spacing w:val="40"/>
                                <w:sz w:val="18"/>
                              </w:rPr>
                              <w:t xml:space="preserve"> </w:t>
                            </w:r>
                            <w:r>
                              <w:rPr>
                                <w:spacing w:val="-4"/>
                                <w:sz w:val="18"/>
                              </w:rPr>
                              <w:t>FTIR</w:t>
                            </w:r>
                          </w:p>
                          <w:p w:rsidR="00B77181" w:rsidRDefault="0051231A">
                            <w:pPr>
                              <w:pStyle w:val="TableParagraph"/>
                              <w:spacing w:before="2" w:line="235" w:lineRule="auto"/>
                              <w:ind w:right="71"/>
                              <w:rPr>
                                <w:sz w:val="18"/>
                              </w:rPr>
                            </w:pPr>
                            <w:proofErr w:type="spellStart"/>
                            <w:r>
                              <w:rPr>
                                <w:spacing w:val="-2"/>
                                <w:sz w:val="18"/>
                              </w:rPr>
                              <w:t>spectroscop</w:t>
                            </w:r>
                            <w:proofErr w:type="spellEnd"/>
                            <w:r>
                              <w:rPr>
                                <w:spacing w:val="40"/>
                                <w:sz w:val="18"/>
                              </w:rPr>
                              <w:t xml:space="preserve"> </w:t>
                            </w:r>
                            <w:r>
                              <w:rPr>
                                <w:spacing w:val="-10"/>
                                <w:sz w:val="18"/>
                              </w:rPr>
                              <w:t>y</w:t>
                            </w:r>
                          </w:p>
                        </w:tc>
                        <w:tc>
                          <w:tcPr>
                            <w:tcW w:w="1304" w:type="dxa"/>
                          </w:tcPr>
                          <w:p w:rsidR="00B77181" w:rsidRDefault="0051231A">
                            <w:pPr>
                              <w:pStyle w:val="TableParagraph"/>
                              <w:spacing w:before="19" w:line="235" w:lineRule="auto"/>
                              <w:rPr>
                                <w:sz w:val="18"/>
                              </w:rPr>
                            </w:pPr>
                            <w:r>
                              <w:rPr>
                                <w:spacing w:val="-2"/>
                                <w:w w:val="105"/>
                                <w:sz w:val="18"/>
                              </w:rPr>
                              <w:t>Chemical</w:t>
                            </w:r>
                            <w:r>
                              <w:rPr>
                                <w:w w:val="105"/>
                                <w:sz w:val="18"/>
                              </w:rPr>
                              <w:t xml:space="preserve"> bonding,</w:t>
                            </w:r>
                            <w:r>
                              <w:rPr>
                                <w:spacing w:val="-10"/>
                                <w:w w:val="105"/>
                                <w:sz w:val="18"/>
                              </w:rPr>
                              <w:t xml:space="preserve"> </w:t>
                            </w:r>
                            <w:r>
                              <w:rPr>
                                <w:w w:val="105"/>
                                <w:sz w:val="18"/>
                              </w:rPr>
                              <w:t xml:space="preserve">SEI </w:t>
                            </w:r>
                            <w:r>
                              <w:rPr>
                                <w:spacing w:val="-2"/>
                                <w:w w:val="105"/>
                                <w:sz w:val="18"/>
                              </w:rPr>
                              <w:t>composition</w:t>
                            </w:r>
                          </w:p>
                        </w:tc>
                        <w:tc>
                          <w:tcPr>
                            <w:tcW w:w="1287" w:type="dxa"/>
                          </w:tcPr>
                          <w:p w:rsidR="00B77181" w:rsidRDefault="0051231A">
                            <w:pPr>
                              <w:pStyle w:val="TableParagraph"/>
                              <w:spacing w:before="19" w:line="235" w:lineRule="auto"/>
                              <w:ind w:right="221"/>
                              <w:rPr>
                                <w:sz w:val="18"/>
                              </w:rPr>
                            </w:pPr>
                            <w:r>
                              <w:rPr>
                                <w:spacing w:val="-2"/>
                                <w:sz w:val="18"/>
                              </w:rPr>
                              <w:t>Detects</w:t>
                            </w:r>
                            <w:r>
                              <w:rPr>
                                <w:spacing w:val="40"/>
                                <w:sz w:val="18"/>
                              </w:rPr>
                              <w:t xml:space="preserve"> </w:t>
                            </w:r>
                            <w:r>
                              <w:rPr>
                                <w:sz w:val="18"/>
                              </w:rPr>
                              <w:t>formation</w:t>
                            </w:r>
                            <w:r>
                              <w:rPr>
                                <w:spacing w:val="-9"/>
                                <w:sz w:val="18"/>
                              </w:rPr>
                              <w:t xml:space="preserve"> </w:t>
                            </w:r>
                            <w:r>
                              <w:rPr>
                                <w:sz w:val="18"/>
                              </w:rPr>
                              <w:t>of</w:t>
                            </w:r>
                            <w:r>
                              <w:rPr>
                                <w:spacing w:val="40"/>
                                <w:sz w:val="18"/>
                              </w:rPr>
                              <w:t xml:space="preserve"> </w:t>
                            </w:r>
                            <w:r>
                              <w:rPr>
                                <w:sz w:val="18"/>
                              </w:rPr>
                              <w:t>new phases</w:t>
                            </w:r>
                            <w:r>
                              <w:rPr>
                                <w:spacing w:val="40"/>
                                <w:sz w:val="18"/>
                              </w:rPr>
                              <w:t xml:space="preserve"> </w:t>
                            </w:r>
                            <w:r>
                              <w:rPr>
                                <w:spacing w:val="-6"/>
                                <w:sz w:val="18"/>
                              </w:rPr>
                              <w:t>or</w:t>
                            </w:r>
                            <w:r>
                              <w:rPr>
                                <w:spacing w:val="40"/>
                                <w:sz w:val="18"/>
                              </w:rPr>
                              <w:t xml:space="preserve"> </w:t>
                            </w:r>
                            <w:r>
                              <w:rPr>
                                <w:spacing w:val="-2"/>
                                <w:sz w:val="18"/>
                              </w:rPr>
                              <w:t>degradation</w:t>
                            </w:r>
                            <w:r>
                              <w:rPr>
                                <w:spacing w:val="40"/>
                                <w:sz w:val="18"/>
                              </w:rPr>
                              <w:t xml:space="preserve"> </w:t>
                            </w:r>
                            <w:r>
                              <w:rPr>
                                <w:spacing w:val="-2"/>
                                <w:sz w:val="18"/>
                              </w:rPr>
                              <w:t>pathways</w:t>
                            </w:r>
                          </w:p>
                        </w:tc>
                      </w:tr>
                      <w:tr w:rsidR="00B77181">
                        <w:trPr>
                          <w:trHeight w:val="1523"/>
                        </w:trPr>
                        <w:tc>
                          <w:tcPr>
                            <w:tcW w:w="1140" w:type="dxa"/>
                          </w:tcPr>
                          <w:p w:rsidR="00B77181" w:rsidRDefault="0051231A">
                            <w:pPr>
                              <w:pStyle w:val="TableParagraph"/>
                              <w:ind w:left="19" w:right="59"/>
                              <w:jc w:val="center"/>
                              <w:rPr>
                                <w:sz w:val="18"/>
                              </w:rPr>
                            </w:pPr>
                            <w:r>
                              <w:rPr>
                                <w:w w:val="105"/>
                                <w:sz w:val="18"/>
                              </w:rPr>
                              <w:t>SEM</w:t>
                            </w:r>
                            <w:r>
                              <w:rPr>
                                <w:spacing w:val="3"/>
                                <w:w w:val="105"/>
                                <w:sz w:val="18"/>
                              </w:rPr>
                              <w:t xml:space="preserve"> </w:t>
                            </w:r>
                            <w:r>
                              <w:rPr>
                                <w:w w:val="95"/>
                                <w:sz w:val="18"/>
                              </w:rPr>
                              <w:t>/</w:t>
                            </w:r>
                            <w:r>
                              <w:rPr>
                                <w:spacing w:val="8"/>
                                <w:w w:val="105"/>
                                <w:sz w:val="18"/>
                              </w:rPr>
                              <w:t xml:space="preserve"> </w:t>
                            </w:r>
                            <w:r>
                              <w:rPr>
                                <w:spacing w:val="-5"/>
                                <w:w w:val="105"/>
                                <w:sz w:val="18"/>
                              </w:rPr>
                              <w:t>TEM</w:t>
                            </w:r>
                          </w:p>
                        </w:tc>
                        <w:tc>
                          <w:tcPr>
                            <w:tcW w:w="1304" w:type="dxa"/>
                          </w:tcPr>
                          <w:p w:rsidR="00B77181" w:rsidRDefault="0051231A">
                            <w:pPr>
                              <w:pStyle w:val="TableParagraph"/>
                              <w:spacing w:before="19" w:line="235" w:lineRule="auto"/>
                              <w:ind w:right="24"/>
                              <w:rPr>
                                <w:sz w:val="18"/>
                              </w:rPr>
                            </w:pPr>
                            <w:r>
                              <w:rPr>
                                <w:spacing w:val="-2"/>
                                <w:sz w:val="18"/>
                              </w:rPr>
                              <w:t>Morphology</w:t>
                            </w:r>
                            <w:r>
                              <w:rPr>
                                <w:spacing w:val="40"/>
                                <w:sz w:val="18"/>
                              </w:rPr>
                              <w:t xml:space="preserve"> </w:t>
                            </w:r>
                            <w:r>
                              <w:rPr>
                                <w:sz w:val="18"/>
                              </w:rPr>
                              <w:t>and</w:t>
                            </w:r>
                            <w:r>
                              <w:rPr>
                                <w:spacing w:val="-7"/>
                                <w:sz w:val="18"/>
                              </w:rPr>
                              <w:t xml:space="preserve"> </w:t>
                            </w:r>
                            <w:r>
                              <w:rPr>
                                <w:sz w:val="18"/>
                              </w:rPr>
                              <w:t>interface</w:t>
                            </w:r>
                            <w:r>
                              <w:rPr>
                                <w:spacing w:val="40"/>
                                <w:sz w:val="18"/>
                              </w:rPr>
                              <w:t xml:space="preserve"> </w:t>
                            </w:r>
                            <w:r>
                              <w:rPr>
                                <w:spacing w:val="-2"/>
                                <w:sz w:val="18"/>
                              </w:rPr>
                              <w:t>imaging</w:t>
                            </w:r>
                          </w:p>
                        </w:tc>
                        <w:tc>
                          <w:tcPr>
                            <w:tcW w:w="1287" w:type="dxa"/>
                          </w:tcPr>
                          <w:p w:rsidR="00B77181" w:rsidRDefault="0051231A">
                            <w:pPr>
                              <w:pStyle w:val="TableParagraph"/>
                              <w:spacing w:before="19" w:line="235" w:lineRule="auto"/>
                              <w:ind w:right="64"/>
                              <w:rPr>
                                <w:sz w:val="18"/>
                              </w:rPr>
                            </w:pPr>
                            <w:r>
                              <w:rPr>
                                <w:spacing w:val="-2"/>
                                <w:sz w:val="18"/>
                              </w:rPr>
                              <w:t>Reveals</w:t>
                            </w:r>
                            <w:r>
                              <w:rPr>
                                <w:spacing w:val="40"/>
                                <w:sz w:val="18"/>
                              </w:rPr>
                              <w:t xml:space="preserve"> </w:t>
                            </w:r>
                            <w:r>
                              <w:rPr>
                                <w:spacing w:val="-2"/>
                                <w:sz w:val="18"/>
                              </w:rPr>
                              <w:t>cracking,</w:t>
                            </w:r>
                            <w:r>
                              <w:rPr>
                                <w:spacing w:val="40"/>
                                <w:sz w:val="18"/>
                              </w:rPr>
                              <w:t xml:space="preserve"> </w:t>
                            </w:r>
                            <w:r>
                              <w:rPr>
                                <w:spacing w:val="-2"/>
                                <w:sz w:val="18"/>
                              </w:rPr>
                              <w:t>delamination,</w:t>
                            </w:r>
                            <w:r>
                              <w:rPr>
                                <w:spacing w:val="40"/>
                                <w:sz w:val="18"/>
                              </w:rPr>
                              <w:t xml:space="preserve"> </w:t>
                            </w:r>
                            <w:r>
                              <w:rPr>
                                <w:sz w:val="18"/>
                              </w:rPr>
                              <w:t>or</w:t>
                            </w:r>
                            <w:r>
                              <w:rPr>
                                <w:spacing w:val="-2"/>
                                <w:sz w:val="18"/>
                              </w:rPr>
                              <w:t xml:space="preserve"> </w:t>
                            </w:r>
                            <w:r>
                              <w:rPr>
                                <w:sz w:val="18"/>
                              </w:rPr>
                              <w:t>uniformity</w:t>
                            </w:r>
                            <w:r>
                              <w:rPr>
                                <w:spacing w:val="40"/>
                                <w:sz w:val="18"/>
                              </w:rPr>
                              <w:t xml:space="preserve"> </w:t>
                            </w:r>
                            <w:r>
                              <w:rPr>
                                <w:sz w:val="18"/>
                              </w:rPr>
                              <w:t>of interfacial</w:t>
                            </w:r>
                            <w:r>
                              <w:rPr>
                                <w:spacing w:val="40"/>
                                <w:sz w:val="18"/>
                              </w:rPr>
                              <w:t xml:space="preserve"> </w:t>
                            </w:r>
                            <w:r>
                              <w:rPr>
                                <w:spacing w:val="-2"/>
                                <w:sz w:val="18"/>
                              </w:rPr>
                              <w:t>layers</w:t>
                            </w:r>
                          </w:p>
                        </w:tc>
                      </w:tr>
                    </w:tbl>
                    <w:p w:rsidR="00B77181" w:rsidRDefault="00B77181">
                      <w:pPr>
                        <w:pStyle w:val="BodyText"/>
                      </w:pPr>
                    </w:p>
                  </w:txbxContent>
                </v:textbox>
                <w10:wrap anchorx="page"/>
              </v:shape>
            </w:pict>
          </mc:Fallback>
        </mc:AlternateContent>
      </w:r>
      <w:r>
        <w:t xml:space="preserve">Emerging Trends and Industrial </w:t>
      </w:r>
      <w:r>
        <w:rPr>
          <w:spacing w:val="-2"/>
        </w:rPr>
        <w:t>Diagnostics</w:t>
      </w:r>
    </w:p>
    <w:p w:rsidR="00B77181" w:rsidRDefault="00B77181">
      <w:pPr>
        <w:pStyle w:val="BodyText"/>
        <w:rPr>
          <w:rFonts w:ascii="Arial"/>
          <w:b/>
          <w:sz w:val="13"/>
        </w:rPr>
      </w:pPr>
    </w:p>
    <w:p w:rsidR="00B77181" w:rsidRDefault="00B77181">
      <w:pPr>
        <w:pStyle w:val="BodyText"/>
        <w:rPr>
          <w:rFonts w:ascii="Arial"/>
          <w:b/>
          <w:sz w:val="13"/>
        </w:rPr>
        <w:sectPr w:rsidR="00B77181">
          <w:pgSz w:w="12240" w:h="15840"/>
          <w:pgMar w:top="300" w:right="1080" w:bottom="280" w:left="1800" w:header="32" w:footer="0" w:gutter="0"/>
          <w:cols w:space="720"/>
        </w:sectPr>
      </w:pPr>
    </w:p>
    <w:p w:rsidR="00B77181" w:rsidRDefault="0051231A">
      <w:pPr>
        <w:pStyle w:val="BodyText"/>
        <w:rPr>
          <w:rFonts w:ascii="Arial"/>
          <w:b/>
        </w:rPr>
      </w:pPr>
      <w:r>
        <w:rPr>
          <w:rFonts w:ascii="Arial"/>
          <w:b/>
          <w:noProof/>
        </w:rPr>
        <mc:AlternateContent>
          <mc:Choice Requires="wps">
            <w:drawing>
              <wp:anchor distT="0" distB="0" distL="0" distR="0" simplePos="0" relativeHeight="251657728" behindDoc="0" locked="0" layoutInCell="1" allowOverlap="1">
                <wp:simplePos x="0" y="0"/>
                <wp:positionH relativeFrom="page">
                  <wp:posOffset>243840</wp:posOffset>
                </wp:positionH>
                <wp:positionV relativeFrom="page">
                  <wp:posOffset>220980</wp:posOffset>
                </wp:positionV>
                <wp:extent cx="6915784" cy="182880"/>
                <wp:effectExtent l="0" t="0" r="0" b="0"/>
                <wp:wrapNone/>
                <wp:docPr id="22" name="Textbox 22" descr="#AnnotID = 1069537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784" cy="182880"/>
                        </a:xfrm>
                        <a:prstGeom prst="rect">
                          <a:avLst/>
                        </a:prstGeom>
                      </wps:spPr>
                      <wps:txbx>
                        <w:txbxContent>
                          <w:p w:rsidR="00B77181" w:rsidRDefault="0051231A">
                            <w:pPr>
                              <w:spacing w:line="288" w:lineRule="exact"/>
                              <w:ind w:left="-1" w:right="-15"/>
                              <w:rPr>
                                <w:rFonts w:ascii="Lucida Sans Unicode"/>
                                <w:sz w:val="24"/>
                              </w:rPr>
                            </w:pPr>
                            <w:r>
                              <w:rPr>
                                <w:rFonts w:ascii="Lucida Sans Unicode"/>
                                <w:sz w:val="24"/>
                              </w:rPr>
                              <w:t>table</w:t>
                            </w:r>
                            <w:r>
                              <w:rPr>
                                <w:rFonts w:ascii="Lucida Sans Unicode"/>
                                <w:spacing w:val="-13"/>
                                <w:sz w:val="24"/>
                              </w:rPr>
                              <w:t xml:space="preserve"> </w:t>
                            </w:r>
                            <w:r>
                              <w:rPr>
                                <w:rFonts w:ascii="Lucida Sans Unicode"/>
                                <w:sz w:val="24"/>
                              </w:rPr>
                              <w:t>3-</w:t>
                            </w:r>
                            <w:r>
                              <w:rPr>
                                <w:rFonts w:ascii="Lucida Sans Unicode"/>
                                <w:spacing w:val="-13"/>
                                <w:sz w:val="24"/>
                              </w:rPr>
                              <w:t xml:space="preserve"> </w:t>
                            </w:r>
                            <w:r>
                              <w:rPr>
                                <w:rFonts w:ascii="Lucida Sans Unicode"/>
                                <w:sz w:val="24"/>
                              </w:rPr>
                              <w:t>Characterization</w:t>
                            </w:r>
                            <w:r>
                              <w:rPr>
                                <w:rFonts w:ascii="Lucida Sans Unicode"/>
                                <w:spacing w:val="-13"/>
                                <w:sz w:val="24"/>
                              </w:rPr>
                              <w:t xml:space="preserve"> </w:t>
                            </w:r>
                            <w:r>
                              <w:rPr>
                                <w:rFonts w:ascii="Lucida Sans Unicode"/>
                                <w:sz w:val="24"/>
                              </w:rPr>
                              <w:t>Techniques</w:t>
                            </w:r>
                            <w:r>
                              <w:rPr>
                                <w:rFonts w:ascii="Lucida Sans Unicode"/>
                                <w:spacing w:val="-13"/>
                                <w:sz w:val="24"/>
                              </w:rPr>
                              <w:t xml:space="preserve"> </w:t>
                            </w:r>
                            <w:r>
                              <w:rPr>
                                <w:rFonts w:ascii="Lucida Sans Unicode"/>
                                <w:sz w:val="24"/>
                              </w:rPr>
                              <w:t>for</w:t>
                            </w:r>
                            <w:r>
                              <w:rPr>
                                <w:rFonts w:ascii="Lucida Sans Unicode"/>
                                <w:spacing w:val="-12"/>
                                <w:sz w:val="24"/>
                              </w:rPr>
                              <w:t xml:space="preserve"> </w:t>
                            </w:r>
                            <w:r>
                              <w:rPr>
                                <w:rFonts w:ascii="Lucida Sans Unicode"/>
                                <w:sz w:val="24"/>
                              </w:rPr>
                              <w:t>Electrochemical</w:t>
                            </w:r>
                            <w:r>
                              <w:rPr>
                                <w:rFonts w:ascii="Lucida Sans Unicode"/>
                                <w:spacing w:val="-13"/>
                                <w:sz w:val="24"/>
                              </w:rPr>
                              <w:t xml:space="preserve"> </w:t>
                            </w:r>
                            <w:r>
                              <w:rPr>
                                <w:rFonts w:ascii="Lucida Sans Unicode"/>
                                <w:sz w:val="24"/>
                              </w:rPr>
                              <w:t>Performance</w:t>
                            </w:r>
                            <w:r>
                              <w:rPr>
                                <w:rFonts w:ascii="Lucida Sans Unicode"/>
                                <w:spacing w:val="-11"/>
                                <w:sz w:val="24"/>
                              </w:rPr>
                              <w:t xml:space="preserve"> </w:t>
                            </w:r>
                            <w:r>
                              <w:rPr>
                                <w:rFonts w:ascii="Lucida Sans Unicode"/>
                                <w:sz w:val="24"/>
                              </w:rPr>
                              <w:t>and</w:t>
                            </w:r>
                            <w:r>
                              <w:rPr>
                                <w:rFonts w:ascii="Lucida Sans Unicode"/>
                                <w:spacing w:val="-12"/>
                                <w:sz w:val="24"/>
                              </w:rPr>
                              <w:t xml:space="preserve"> </w:t>
                            </w:r>
                            <w:r>
                              <w:rPr>
                                <w:rFonts w:ascii="Lucida Sans Unicode"/>
                                <w:sz w:val="24"/>
                              </w:rPr>
                              <w:t>Interfacial</w:t>
                            </w:r>
                            <w:r>
                              <w:rPr>
                                <w:rFonts w:ascii="Lucida Sans Unicode"/>
                                <w:spacing w:val="-13"/>
                                <w:sz w:val="24"/>
                              </w:rPr>
                              <w:t xml:space="preserve"> </w:t>
                            </w:r>
                            <w:r>
                              <w:rPr>
                                <w:rFonts w:ascii="Lucida Sans Unicode"/>
                                <w:spacing w:val="-2"/>
                                <w:sz w:val="24"/>
                              </w:rPr>
                              <w:t>Analysis</w:t>
                            </w:r>
                          </w:p>
                        </w:txbxContent>
                      </wps:txbx>
                      <wps:bodyPr wrap="square" lIns="0" tIns="0" rIns="0" bIns="0" rtlCol="0">
                        <a:noAutofit/>
                      </wps:bodyPr>
                    </wps:wsp>
                  </a:graphicData>
                </a:graphic>
              </wp:anchor>
            </w:drawing>
          </mc:Choice>
          <mc:Fallback>
            <w:pict>
              <v:shape id="Textbox 22" o:spid="_x0000_s1034" type="#_x0000_t202" alt="#AnnotID = 1069537280" style="position:absolute;margin-left:19.2pt;margin-top:17.4pt;width:544.55pt;height:14.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" filled="f" stroked="f">
                <v:textbox inset="0,0,0,0">
                  <w:txbxContent>
                    <w:p w:rsidR="00B77181" w:rsidRDefault="0051231A">
                      <w:pPr>
                        <w:spacing w:line="288" w:lineRule="exact"/>
                        <w:ind w:left="-1" w:right="-15"/>
                        <w:rPr>
                          <w:rFonts w:ascii="Lucida Sans Unicode"/>
                          <w:sz w:val="24"/>
                        </w:rPr>
                      </w:pPr>
                      <w:r>
                        <w:rPr>
                          <w:rFonts w:ascii="Lucida Sans Unicode"/>
                          <w:sz w:val="24"/>
                        </w:rPr>
                        <w:t>table</w:t>
                      </w:r>
                      <w:r>
                        <w:rPr>
                          <w:rFonts w:ascii="Lucida Sans Unicode"/>
                          <w:spacing w:val="-13"/>
                          <w:sz w:val="24"/>
                        </w:rPr>
                        <w:t xml:space="preserve"> </w:t>
                      </w:r>
                      <w:r>
                        <w:rPr>
                          <w:rFonts w:ascii="Lucida Sans Unicode"/>
                          <w:sz w:val="24"/>
                        </w:rPr>
                        <w:t>3-</w:t>
                      </w:r>
                      <w:r>
                        <w:rPr>
                          <w:rFonts w:ascii="Lucida Sans Unicode"/>
                          <w:spacing w:val="-13"/>
                          <w:sz w:val="24"/>
                        </w:rPr>
                        <w:t xml:space="preserve"> </w:t>
                      </w:r>
                      <w:r>
                        <w:rPr>
                          <w:rFonts w:ascii="Lucida Sans Unicode"/>
                          <w:sz w:val="24"/>
                        </w:rPr>
                        <w:t>Characterization</w:t>
                      </w:r>
                      <w:r>
                        <w:rPr>
                          <w:rFonts w:ascii="Lucida Sans Unicode"/>
                          <w:spacing w:val="-13"/>
                          <w:sz w:val="24"/>
                        </w:rPr>
                        <w:t xml:space="preserve"> </w:t>
                      </w:r>
                      <w:r>
                        <w:rPr>
                          <w:rFonts w:ascii="Lucida Sans Unicode"/>
                          <w:sz w:val="24"/>
                        </w:rPr>
                        <w:t>Techniques</w:t>
                      </w:r>
                      <w:r>
                        <w:rPr>
                          <w:rFonts w:ascii="Lucida Sans Unicode"/>
                          <w:spacing w:val="-13"/>
                          <w:sz w:val="24"/>
                        </w:rPr>
                        <w:t xml:space="preserve"> </w:t>
                      </w:r>
                      <w:r>
                        <w:rPr>
                          <w:rFonts w:ascii="Lucida Sans Unicode"/>
                          <w:sz w:val="24"/>
                        </w:rPr>
                        <w:t>for</w:t>
                      </w:r>
                      <w:r>
                        <w:rPr>
                          <w:rFonts w:ascii="Lucida Sans Unicode"/>
                          <w:spacing w:val="-12"/>
                          <w:sz w:val="24"/>
                        </w:rPr>
                        <w:t xml:space="preserve"> </w:t>
                      </w:r>
                      <w:r>
                        <w:rPr>
                          <w:rFonts w:ascii="Lucida Sans Unicode"/>
                          <w:sz w:val="24"/>
                        </w:rPr>
                        <w:t>Electrochemical</w:t>
                      </w:r>
                      <w:r>
                        <w:rPr>
                          <w:rFonts w:ascii="Lucida Sans Unicode"/>
                          <w:spacing w:val="-13"/>
                          <w:sz w:val="24"/>
                        </w:rPr>
                        <w:t xml:space="preserve"> </w:t>
                      </w:r>
                      <w:r>
                        <w:rPr>
                          <w:rFonts w:ascii="Lucida Sans Unicode"/>
                          <w:sz w:val="24"/>
                        </w:rPr>
                        <w:t>Performance</w:t>
                      </w:r>
                      <w:r>
                        <w:rPr>
                          <w:rFonts w:ascii="Lucida Sans Unicode"/>
                          <w:spacing w:val="-11"/>
                          <w:sz w:val="24"/>
                        </w:rPr>
                        <w:t xml:space="preserve"> </w:t>
                      </w:r>
                      <w:r>
                        <w:rPr>
                          <w:rFonts w:ascii="Lucida Sans Unicode"/>
                          <w:sz w:val="24"/>
                        </w:rPr>
                        <w:t>and</w:t>
                      </w:r>
                      <w:r>
                        <w:rPr>
                          <w:rFonts w:ascii="Lucida Sans Unicode"/>
                          <w:spacing w:val="-12"/>
                          <w:sz w:val="24"/>
                        </w:rPr>
                        <w:t xml:space="preserve"> </w:t>
                      </w:r>
                      <w:r>
                        <w:rPr>
                          <w:rFonts w:ascii="Lucida Sans Unicode"/>
                          <w:sz w:val="24"/>
                        </w:rPr>
                        <w:t>Interfacial</w:t>
                      </w:r>
                      <w:r>
                        <w:rPr>
                          <w:rFonts w:ascii="Lucida Sans Unicode"/>
                          <w:spacing w:val="-13"/>
                          <w:sz w:val="24"/>
                        </w:rPr>
                        <w:t xml:space="preserve"> </w:t>
                      </w:r>
                      <w:r>
                        <w:rPr>
                          <w:rFonts w:ascii="Lucida Sans Unicode"/>
                          <w:spacing w:val="-2"/>
                          <w:sz w:val="24"/>
                        </w:rPr>
                        <w:t>Analysis</w:t>
                      </w:r>
                    </w:p>
                  </w:txbxContent>
                </v:textbox>
                <w10:wrap anchorx="page" anchory="page"/>
              </v:shape>
            </w:pict>
          </mc:Fallback>
        </mc:AlternateContent>
      </w: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rPr>
          <w:rFonts w:ascii="Arial"/>
          <w:b/>
        </w:rPr>
      </w:pPr>
    </w:p>
    <w:p w:rsidR="00B77181" w:rsidRDefault="00B77181">
      <w:pPr>
        <w:pStyle w:val="BodyText"/>
        <w:spacing w:before="168"/>
        <w:rPr>
          <w:rFonts w:ascii="Arial"/>
          <w:b/>
        </w:rPr>
      </w:pPr>
    </w:p>
    <w:p w:rsidR="00B77181" w:rsidRDefault="0051231A">
      <w:pPr>
        <w:pStyle w:val="BodyText"/>
        <w:tabs>
          <w:tab w:val="left" w:pos="2060"/>
          <w:tab w:val="left" w:pos="2902"/>
        </w:tabs>
        <w:spacing w:line="235" w:lineRule="auto"/>
        <w:ind w:left="216" w:right="38"/>
        <w:jc w:val="both"/>
      </w:pPr>
      <w:r>
        <w:t>By combining these techniques,</w:t>
      </w:r>
      <w:r>
        <w:rPr>
          <w:spacing w:val="80"/>
        </w:rPr>
        <w:t xml:space="preserve"> </w:t>
      </w:r>
      <w:r>
        <w:t>researchers can directly correlate electrochemical</w:t>
      </w:r>
      <w:r>
        <w:rPr>
          <w:spacing w:val="-1"/>
        </w:rPr>
        <w:t xml:space="preserve"> </w:t>
      </w:r>
      <w:r>
        <w:t xml:space="preserve">signatures with underlying physical mechanisms, transforming raw </w:t>
      </w:r>
      <w:r>
        <w:rPr>
          <w:spacing w:val="-2"/>
        </w:rPr>
        <w:t>measurements</w:t>
      </w:r>
      <w:r>
        <w:tab/>
      </w:r>
      <w:r>
        <w:rPr>
          <w:spacing w:val="-4"/>
        </w:rPr>
        <w:t>into</w:t>
      </w:r>
      <w:r>
        <w:tab/>
      </w:r>
      <w:r>
        <w:rPr>
          <w:spacing w:val="-2"/>
        </w:rPr>
        <w:t xml:space="preserve">mechanistic </w:t>
      </w:r>
      <w:r>
        <w:t xml:space="preserve">understanding. This multi-modal approach ensures that performance improvements </w:t>
      </w:r>
      <w:r>
        <w:t xml:space="preserve">are not merely observed but scientifically explained a crucial step toward designing durable, high-efficiency energy-storage </w:t>
      </w:r>
      <w:r>
        <w:rPr>
          <w:spacing w:val="-2"/>
        </w:rPr>
        <w:t>systems.</w:t>
      </w:r>
    </w:p>
    <w:p w:rsidR="00B77181" w:rsidRDefault="0051231A">
      <w:pPr>
        <w:pStyle w:val="BodyText"/>
        <w:spacing w:before="95" w:line="235" w:lineRule="auto"/>
        <w:ind w:left="216" w:right="932"/>
        <w:jc w:val="both"/>
      </w:pPr>
      <w:r>
        <w:br w:type="column"/>
      </w:r>
      <w:r>
        <w:t xml:space="preserve">The </w:t>
      </w:r>
      <w:r w:rsidRPr="00146ED6">
        <w:rPr>
          <w:highlight w:val="yellow"/>
        </w:rPr>
        <w:t xml:space="preserve">next generation of </w:t>
      </w:r>
      <w:proofErr w:type="spellStart"/>
      <w:r w:rsidR="00B54DCF" w:rsidRPr="00146ED6">
        <w:rPr>
          <w:highlight w:val="yellow"/>
        </w:rPr>
        <w:t>characteri</w:t>
      </w:r>
      <w:r w:rsidR="00B54DCF" w:rsidRPr="00146ED6">
        <w:rPr>
          <w:highlight w:val="yellow"/>
        </w:rPr>
        <w:t>s</w:t>
      </w:r>
      <w:r w:rsidR="00B54DCF" w:rsidRPr="00146ED6">
        <w:rPr>
          <w:highlight w:val="yellow"/>
        </w:rPr>
        <w:t>ation</w:t>
      </w:r>
      <w:proofErr w:type="spellEnd"/>
      <w:r w:rsidR="00B54DCF" w:rsidRPr="00146ED6">
        <w:rPr>
          <w:highlight w:val="yellow"/>
        </w:rPr>
        <w:t xml:space="preserve"> </w:t>
      </w:r>
      <w:r w:rsidRPr="00146ED6">
        <w:rPr>
          <w:highlight w:val="yellow"/>
        </w:rPr>
        <w:t>combines traditional tools</w:t>
      </w:r>
      <w:r>
        <w:t xml:space="preserve"> with intelligent data interpretation. High-throughput spectroscopy, automated image analysis, and AI-based pattern recognition are transforming raw data into actionable insights. Industrial</w:t>
      </w:r>
      <w:r>
        <w:t xml:space="preserve"> battery-management systems now incorporate embedded diagnostic </w:t>
      </w:r>
      <w:r w:rsidRPr="00146ED6">
        <w:rPr>
          <w:highlight w:val="yellow"/>
        </w:rPr>
        <w:t xml:space="preserve">modules that mimic laboratory </w:t>
      </w:r>
      <w:proofErr w:type="spellStart"/>
      <w:r w:rsidR="00B54DCF" w:rsidRPr="00146ED6">
        <w:rPr>
          <w:highlight w:val="yellow"/>
        </w:rPr>
        <w:t>characteri</w:t>
      </w:r>
      <w:r w:rsidR="00B54DCF" w:rsidRPr="00146ED6">
        <w:rPr>
          <w:highlight w:val="yellow"/>
        </w:rPr>
        <w:t>s</w:t>
      </w:r>
      <w:r w:rsidR="00B54DCF" w:rsidRPr="00146ED6">
        <w:rPr>
          <w:highlight w:val="yellow"/>
        </w:rPr>
        <w:t>ation</w:t>
      </w:r>
      <w:proofErr w:type="spellEnd"/>
      <w:r w:rsidR="00B54DCF" w:rsidRPr="00146ED6">
        <w:rPr>
          <w:highlight w:val="yellow"/>
        </w:rPr>
        <w:t xml:space="preserve"> </w:t>
      </w:r>
      <w:r w:rsidRPr="00146ED6">
        <w:rPr>
          <w:highlight w:val="yellow"/>
        </w:rPr>
        <w:t>— miniature impedance sensors, temperature-mapping arrays, and voltage-</w:t>
      </w:r>
      <w:r>
        <w:t>response analytics enable real-</w:t>
      </w:r>
      <w:r>
        <w:t>time health monitoring.</w:t>
      </w:r>
    </w:p>
    <w:p w:rsidR="00B77181" w:rsidRDefault="00B77181">
      <w:pPr>
        <w:pStyle w:val="BodyText"/>
        <w:spacing w:before="9"/>
      </w:pPr>
    </w:p>
    <w:p w:rsidR="00B77181" w:rsidRPr="00146ED6" w:rsidRDefault="0051231A">
      <w:pPr>
        <w:pStyle w:val="BodyText"/>
        <w:spacing w:line="235" w:lineRule="auto"/>
        <w:ind w:left="216" w:right="934"/>
        <w:jc w:val="both"/>
        <w:rPr>
          <w:highlight w:val="yellow"/>
        </w:rPr>
      </w:pPr>
      <w:r>
        <w:t xml:space="preserve">This convergence </w:t>
      </w:r>
      <w:r>
        <w:t xml:space="preserve">of laboratory analytics and operational diagnostics marks a major step toward self-aware, predictive, and safer energy-storage </w:t>
      </w:r>
      <w:r w:rsidRPr="00146ED6">
        <w:rPr>
          <w:highlight w:val="yellow"/>
        </w:rPr>
        <w:t xml:space="preserve">platforms capable of continuous </w:t>
      </w:r>
      <w:proofErr w:type="spellStart"/>
      <w:r w:rsidR="00B54DCF" w:rsidRPr="00146ED6">
        <w:rPr>
          <w:highlight w:val="yellow"/>
        </w:rPr>
        <w:t>optimi</w:t>
      </w:r>
      <w:r w:rsidR="00B54DCF" w:rsidRPr="00146ED6">
        <w:rPr>
          <w:highlight w:val="yellow"/>
        </w:rPr>
        <w:t>s</w:t>
      </w:r>
      <w:r w:rsidR="00B54DCF" w:rsidRPr="00146ED6">
        <w:rPr>
          <w:highlight w:val="yellow"/>
        </w:rPr>
        <w:t>ation</w:t>
      </w:r>
      <w:proofErr w:type="spellEnd"/>
      <w:r w:rsidR="00B54DCF" w:rsidRPr="00146ED6">
        <w:rPr>
          <w:highlight w:val="yellow"/>
        </w:rPr>
        <w:t xml:space="preserve"> </w:t>
      </w:r>
      <w:r w:rsidRPr="00146ED6">
        <w:rPr>
          <w:highlight w:val="yellow"/>
        </w:rPr>
        <w:t>throughout their service life.</w:t>
      </w:r>
    </w:p>
    <w:p w:rsidR="00B77181" w:rsidRPr="00146ED6" w:rsidRDefault="00B77181">
      <w:pPr>
        <w:pStyle w:val="BodyText"/>
        <w:spacing w:before="1"/>
        <w:rPr>
          <w:highlight w:val="yellow"/>
        </w:rPr>
      </w:pPr>
    </w:p>
    <w:p w:rsidR="00B77181" w:rsidRPr="00146ED6" w:rsidRDefault="0051231A">
      <w:pPr>
        <w:pStyle w:val="Heading1"/>
        <w:numPr>
          <w:ilvl w:val="1"/>
          <w:numId w:val="3"/>
        </w:numPr>
        <w:tabs>
          <w:tab w:val="left" w:pos="585"/>
        </w:tabs>
        <w:ind w:left="585" w:hanging="369"/>
        <w:rPr>
          <w:highlight w:val="yellow"/>
        </w:rPr>
      </w:pPr>
      <w:r w:rsidRPr="00146ED6">
        <w:rPr>
          <w:spacing w:val="-2"/>
          <w:highlight w:val="yellow"/>
        </w:rPr>
        <w:t>Summary</w:t>
      </w:r>
    </w:p>
    <w:p w:rsidR="00B77181" w:rsidRDefault="00B54DCF">
      <w:pPr>
        <w:pStyle w:val="BodyText"/>
        <w:spacing w:before="245" w:line="235" w:lineRule="auto"/>
        <w:ind w:left="216" w:right="931"/>
        <w:jc w:val="both"/>
      </w:pPr>
      <w:proofErr w:type="spellStart"/>
      <w:r w:rsidRPr="00146ED6">
        <w:rPr>
          <w:highlight w:val="yellow"/>
        </w:rPr>
        <w:t>Characteri</w:t>
      </w:r>
      <w:r w:rsidRPr="00146ED6">
        <w:rPr>
          <w:highlight w:val="yellow"/>
        </w:rPr>
        <w:t>s</w:t>
      </w:r>
      <w:r w:rsidRPr="00146ED6">
        <w:rPr>
          <w:highlight w:val="yellow"/>
        </w:rPr>
        <w:t>ation</w:t>
      </w:r>
      <w:proofErr w:type="spellEnd"/>
      <w:r w:rsidRPr="00146ED6">
        <w:rPr>
          <w:highlight w:val="yellow"/>
        </w:rPr>
        <w:t xml:space="preserve"> </w:t>
      </w:r>
      <w:r w:rsidR="0051231A" w:rsidRPr="00146ED6">
        <w:rPr>
          <w:highlight w:val="yellow"/>
        </w:rPr>
        <w:t>and electrochemical evaluat</w:t>
      </w:r>
      <w:r w:rsidR="0051231A" w:rsidRPr="00146ED6">
        <w:rPr>
          <w:highlight w:val="yellow"/>
        </w:rPr>
        <w:t>ion</w:t>
      </w:r>
      <w:r w:rsidR="0051231A" w:rsidRPr="00146ED6">
        <w:rPr>
          <w:spacing w:val="-7"/>
          <w:highlight w:val="yellow"/>
        </w:rPr>
        <w:t xml:space="preserve"> </w:t>
      </w:r>
      <w:r w:rsidR="0051231A" w:rsidRPr="00146ED6">
        <w:rPr>
          <w:highlight w:val="yellow"/>
        </w:rPr>
        <w:t>transform</w:t>
      </w:r>
      <w:r w:rsidR="0051231A">
        <w:rPr>
          <w:spacing w:val="-3"/>
        </w:rPr>
        <w:t xml:space="preserve"> </w:t>
      </w:r>
      <w:r w:rsidR="0051231A">
        <w:t>empirical</w:t>
      </w:r>
      <w:r w:rsidR="0051231A">
        <w:rPr>
          <w:spacing w:val="-8"/>
        </w:rPr>
        <w:t xml:space="preserve"> </w:t>
      </w:r>
      <w:r w:rsidR="0051231A">
        <w:t xml:space="preserve">observation </w:t>
      </w:r>
      <w:r w:rsidR="0051231A" w:rsidRPr="00146ED6">
        <w:rPr>
          <w:highlight w:val="yellow"/>
        </w:rPr>
        <w:t xml:space="preserve">into </w:t>
      </w:r>
      <w:r w:rsidRPr="00146ED6">
        <w:rPr>
          <w:highlight w:val="yellow"/>
        </w:rPr>
        <w:t xml:space="preserve">a </w:t>
      </w:r>
      <w:r w:rsidR="0051231A" w:rsidRPr="00146ED6">
        <w:rPr>
          <w:highlight w:val="yellow"/>
        </w:rPr>
        <w:t>quantifiable</w:t>
      </w:r>
      <w:r w:rsidR="0051231A">
        <w:t xml:space="preserve"> understanding. By integrating structural, morphological, and electrochemical insights with real-time diagnostics, researchers can trace every performance</w:t>
      </w:r>
      <w:r w:rsidR="0051231A">
        <w:rPr>
          <w:spacing w:val="-5"/>
        </w:rPr>
        <w:t xml:space="preserve"> </w:t>
      </w:r>
      <w:r w:rsidR="0051231A">
        <w:t>parameter</w:t>
      </w:r>
      <w:r w:rsidR="0051231A">
        <w:rPr>
          <w:spacing w:val="-4"/>
        </w:rPr>
        <w:t xml:space="preserve"> </w:t>
      </w:r>
      <w:r w:rsidR="0051231A">
        <w:t>back</w:t>
      </w:r>
      <w:r w:rsidR="0051231A">
        <w:rPr>
          <w:spacing w:val="-1"/>
        </w:rPr>
        <w:t xml:space="preserve"> </w:t>
      </w:r>
      <w:r w:rsidR="0051231A">
        <w:t>to</w:t>
      </w:r>
      <w:r w:rsidR="0051231A">
        <w:rPr>
          <w:spacing w:val="-5"/>
        </w:rPr>
        <w:t xml:space="preserve"> </w:t>
      </w:r>
      <w:r w:rsidR="0051231A">
        <w:t>its</w:t>
      </w:r>
      <w:r w:rsidR="0051231A">
        <w:rPr>
          <w:spacing w:val="-4"/>
        </w:rPr>
        <w:t xml:space="preserve"> </w:t>
      </w:r>
      <w:r w:rsidR="0051231A">
        <w:t>material origin.</w:t>
      </w:r>
      <w:r w:rsidR="0051231A">
        <w:rPr>
          <w:spacing w:val="-8"/>
        </w:rPr>
        <w:t xml:space="preserve"> </w:t>
      </w:r>
      <w:r w:rsidR="0051231A">
        <w:t>This</w:t>
      </w:r>
      <w:r w:rsidR="0051231A">
        <w:rPr>
          <w:spacing w:val="-6"/>
        </w:rPr>
        <w:t xml:space="preserve"> </w:t>
      </w:r>
      <w:r w:rsidR="0051231A">
        <w:t>holistic</w:t>
      </w:r>
      <w:r w:rsidR="0051231A">
        <w:rPr>
          <w:spacing w:val="-6"/>
        </w:rPr>
        <w:t xml:space="preserve"> </w:t>
      </w:r>
      <w:r w:rsidR="0051231A">
        <w:t>framework</w:t>
      </w:r>
      <w:r w:rsidR="0051231A">
        <w:rPr>
          <w:spacing w:val="-4"/>
        </w:rPr>
        <w:t xml:space="preserve"> </w:t>
      </w:r>
      <w:r w:rsidR="0051231A">
        <w:t>ensures</w:t>
      </w:r>
      <w:r w:rsidR="0051231A">
        <w:rPr>
          <w:spacing w:val="-6"/>
        </w:rPr>
        <w:t xml:space="preserve"> </w:t>
      </w:r>
      <w:r w:rsidR="0051231A">
        <w:t>that improvements in composition, interface engineering, or fabrication directly</w:t>
      </w:r>
      <w:r w:rsidR="0051231A">
        <w:rPr>
          <w:spacing w:val="40"/>
        </w:rPr>
        <w:t xml:space="preserve"> </w:t>
      </w:r>
      <w:r w:rsidR="0051231A">
        <w:t>translate into higher capacity, stability, and safety</w:t>
      </w:r>
      <w:r w:rsidR="0051231A">
        <w:rPr>
          <w:spacing w:val="-5"/>
        </w:rPr>
        <w:t xml:space="preserve"> </w:t>
      </w:r>
      <w:r w:rsidR="0051231A">
        <w:t>for</w:t>
      </w:r>
      <w:r w:rsidR="0051231A">
        <w:rPr>
          <w:spacing w:val="-2"/>
        </w:rPr>
        <w:t xml:space="preserve"> </w:t>
      </w:r>
      <w:r w:rsidR="0051231A">
        <w:t>next-generation hybrid</w:t>
      </w:r>
      <w:r w:rsidR="0051231A">
        <w:rPr>
          <w:spacing w:val="-2"/>
        </w:rPr>
        <w:t xml:space="preserve"> </w:t>
      </w:r>
      <w:r w:rsidR="0051231A">
        <w:t>and</w:t>
      </w:r>
      <w:r w:rsidR="0051231A">
        <w:rPr>
          <w:spacing w:val="-3"/>
        </w:rPr>
        <w:t xml:space="preserve"> </w:t>
      </w:r>
      <w:r w:rsidR="0051231A">
        <w:t>solid-</w:t>
      </w:r>
      <w:r w:rsidR="0051231A">
        <w:t>state batteries.</w:t>
      </w:r>
    </w:p>
    <w:p w:rsidR="00B77181" w:rsidRDefault="00B77181">
      <w:pPr>
        <w:pStyle w:val="BodyText"/>
        <w:spacing w:before="6"/>
      </w:pPr>
    </w:p>
    <w:p w:rsidR="00B77181" w:rsidRDefault="0051231A">
      <w:pPr>
        <w:pStyle w:val="Heading1"/>
        <w:numPr>
          <w:ilvl w:val="0"/>
          <w:numId w:val="3"/>
        </w:numPr>
        <w:tabs>
          <w:tab w:val="left" w:pos="840"/>
          <w:tab w:val="left" w:pos="2449"/>
          <w:tab w:val="left" w:pos="3277"/>
        </w:tabs>
        <w:ind w:left="216" w:right="932" w:firstLine="0"/>
      </w:pPr>
      <w:r>
        <w:rPr>
          <w:spacing w:val="-2"/>
        </w:rPr>
        <w:t>Challenges</w:t>
      </w:r>
      <w:r>
        <w:tab/>
      </w:r>
      <w:r>
        <w:rPr>
          <w:spacing w:val="-4"/>
        </w:rPr>
        <w:t>and</w:t>
      </w:r>
      <w:r>
        <w:tab/>
      </w:r>
      <w:r>
        <w:rPr>
          <w:spacing w:val="-2"/>
        </w:rPr>
        <w:t>Future Perspectives</w:t>
      </w:r>
    </w:p>
    <w:p w:rsidR="00B77181" w:rsidRDefault="0051231A">
      <w:pPr>
        <w:pStyle w:val="BodyText"/>
        <w:spacing w:before="241" w:line="235" w:lineRule="auto"/>
        <w:ind w:left="216" w:right="934"/>
        <w:jc w:val="both"/>
      </w:pPr>
      <w:r>
        <w:t>Des</w:t>
      </w:r>
      <w:r>
        <w:t>pite tremendous progress in hybrid</w:t>
      </w:r>
      <w:r>
        <w:rPr>
          <w:spacing w:val="80"/>
        </w:rPr>
        <w:t xml:space="preserve"> </w:t>
      </w:r>
      <w:r>
        <w:t xml:space="preserve">and solid-state battery systems, including advances in silicon–graphite anodes, gel polymer electrolytes, and nanostructured composites, several </w:t>
      </w:r>
      <w:r>
        <w:rPr>
          <w:rFonts w:ascii="Arial" w:hAnsi="Arial"/>
          <w:i/>
        </w:rPr>
        <w:t xml:space="preserve">interrelated barriers </w:t>
      </w:r>
      <w:r>
        <w:t>continue to limit commercial scalability.</w:t>
      </w:r>
      <w:r>
        <w:rPr>
          <w:spacing w:val="40"/>
        </w:rPr>
        <w:t xml:space="preserve"> </w:t>
      </w:r>
      <w:r>
        <w:t>The translat</w:t>
      </w:r>
      <w:r>
        <w:t>ion from laboratory</w:t>
      </w:r>
      <w:r>
        <w:rPr>
          <w:spacing w:val="-1"/>
        </w:rPr>
        <w:t xml:space="preserve"> </w:t>
      </w:r>
      <w:r>
        <w:t>prototypes to industrial systems is hindered by a combination of interfacial instability, mechanical</w:t>
      </w:r>
      <w:r>
        <w:rPr>
          <w:spacing w:val="63"/>
        </w:rPr>
        <w:t xml:space="preserve">   </w:t>
      </w:r>
      <w:proofErr w:type="gramStart"/>
      <w:r>
        <w:t>fragility,</w:t>
      </w:r>
      <w:r>
        <w:rPr>
          <w:spacing w:val="65"/>
        </w:rPr>
        <w:t xml:space="preserve">   </w:t>
      </w:r>
      <w:proofErr w:type="gramEnd"/>
      <w:r>
        <w:rPr>
          <w:spacing w:val="-2"/>
        </w:rPr>
        <w:t>electrochemical</w:t>
      </w:r>
    </w:p>
    <w:p w:rsidR="00B77181" w:rsidRDefault="00B77181">
      <w:pPr>
        <w:pStyle w:val="BodyText"/>
        <w:spacing w:line="235" w:lineRule="auto"/>
        <w:jc w:val="both"/>
        <w:sectPr w:rsidR="00B77181">
          <w:type w:val="continuous"/>
          <w:pgSz w:w="12240" w:h="15840"/>
          <w:pgMar w:top="220" w:right="1080" w:bottom="280" w:left="1800" w:header="32" w:footer="0" w:gutter="0"/>
          <w:cols w:num="2" w:space="720" w:equalWidth="0">
            <w:col w:w="4001" w:space="464"/>
            <w:col w:w="4895"/>
          </w:cols>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91"/>
      </w:pPr>
    </w:p>
    <w:p w:rsidR="00B77181" w:rsidRDefault="00B77181">
      <w:pPr>
        <w:pStyle w:val="BodyText"/>
        <w:sectPr w:rsidR="00B77181">
          <w:pgSz w:w="12240" w:h="15840"/>
          <w:pgMar w:top="300" w:right="1080" w:bottom="280" w:left="1800" w:header="32" w:footer="0" w:gutter="0"/>
          <w:cols w:space="720"/>
        </w:sectPr>
      </w:pPr>
    </w:p>
    <w:p w:rsidR="00B77181" w:rsidRDefault="0051231A">
      <w:pPr>
        <w:pStyle w:val="BodyText"/>
        <w:tabs>
          <w:tab w:val="left" w:pos="1710"/>
          <w:tab w:val="left" w:pos="1842"/>
          <w:tab w:val="left" w:pos="2689"/>
          <w:tab w:val="left" w:pos="2913"/>
        </w:tabs>
        <w:spacing w:before="94" w:line="235" w:lineRule="auto"/>
        <w:ind w:left="216" w:right="38"/>
        <w:jc w:val="both"/>
      </w:pPr>
      <w:r>
        <w:rPr>
          <w:spacing w:val="-2"/>
        </w:rPr>
        <w:t>degradation,</w:t>
      </w:r>
      <w:r>
        <w:tab/>
      </w:r>
      <w:r>
        <w:tab/>
      </w:r>
      <w:r>
        <w:rPr>
          <w:spacing w:val="-4"/>
        </w:rPr>
        <w:t>and</w:t>
      </w:r>
      <w:r>
        <w:tab/>
      </w:r>
      <w:r>
        <w:rPr>
          <w:spacing w:val="-2"/>
        </w:rPr>
        <w:t xml:space="preserve">manufacturing </w:t>
      </w:r>
      <w:r>
        <w:t xml:space="preserve">complexity [11–13]. Overcoming these </w:t>
      </w:r>
      <w:r>
        <w:rPr>
          <w:spacing w:val="-2"/>
        </w:rPr>
        <w:t>bottlenecks</w:t>
      </w:r>
      <w:r>
        <w:tab/>
      </w:r>
      <w:r>
        <w:rPr>
          <w:spacing w:val="-2"/>
        </w:rPr>
        <w:t>requires</w:t>
      </w:r>
      <w:r w:rsidR="000C6821">
        <w:t xml:space="preserve"> </w:t>
      </w:r>
      <w:r>
        <w:rPr>
          <w:spacing w:val="-2"/>
        </w:rPr>
        <w:t xml:space="preserve">coordinated </w:t>
      </w:r>
      <w:r>
        <w:t>innovation</w:t>
      </w:r>
      <w:r>
        <w:rPr>
          <w:spacing w:val="-5"/>
        </w:rPr>
        <w:t xml:space="preserve"> </w:t>
      </w:r>
      <w:r>
        <w:t>in</w:t>
      </w:r>
      <w:r>
        <w:rPr>
          <w:spacing w:val="-5"/>
        </w:rPr>
        <w:t xml:space="preserve"> </w:t>
      </w:r>
      <w:r>
        <w:t>materials</w:t>
      </w:r>
      <w:r>
        <w:rPr>
          <w:spacing w:val="-6"/>
        </w:rPr>
        <w:t xml:space="preserve"> </w:t>
      </w:r>
      <w:r>
        <w:t>chemistry,</w:t>
      </w:r>
      <w:r>
        <w:rPr>
          <w:spacing w:val="-5"/>
        </w:rPr>
        <w:t xml:space="preserve"> </w:t>
      </w:r>
      <w:r>
        <w:t>interface engineering, and large-scale processing strategies, supported by predictive mode</w:t>
      </w:r>
      <w:r w:rsidR="000C6821">
        <w:t>l</w:t>
      </w:r>
      <w:r>
        <w:t>ling and sustainable manufacturing practices [12,14].</w:t>
      </w:r>
    </w:p>
    <w:p w:rsidR="00B77181" w:rsidRDefault="00B77181">
      <w:pPr>
        <w:pStyle w:val="BodyText"/>
        <w:spacing w:before="5"/>
      </w:pPr>
    </w:p>
    <w:p w:rsidR="00B77181" w:rsidRDefault="0051231A">
      <w:pPr>
        <w:pStyle w:val="Heading1"/>
        <w:numPr>
          <w:ilvl w:val="1"/>
          <w:numId w:val="3"/>
        </w:numPr>
        <w:tabs>
          <w:tab w:val="left" w:pos="628"/>
        </w:tabs>
        <w:ind w:right="38" w:firstLine="0"/>
      </w:pPr>
      <w:r>
        <w:t>Inter</w:t>
      </w:r>
      <w:r>
        <w:t>facial</w:t>
      </w:r>
      <w:r>
        <w:rPr>
          <w:spacing w:val="27"/>
        </w:rPr>
        <w:t xml:space="preserve"> </w:t>
      </w:r>
      <w:r>
        <w:t>and</w:t>
      </w:r>
      <w:r>
        <w:rPr>
          <w:spacing w:val="28"/>
        </w:rPr>
        <w:t xml:space="preserve"> </w:t>
      </w:r>
      <w:r>
        <w:t xml:space="preserve">Electrochemical </w:t>
      </w:r>
      <w:r>
        <w:rPr>
          <w:spacing w:val="-2"/>
        </w:rPr>
        <w:t>Instability</w:t>
      </w:r>
    </w:p>
    <w:p w:rsidR="00B77181" w:rsidRDefault="0051231A">
      <w:pPr>
        <w:pStyle w:val="BodyText"/>
        <w:tabs>
          <w:tab w:val="left" w:pos="2991"/>
        </w:tabs>
        <w:spacing w:before="242" w:line="235" w:lineRule="auto"/>
        <w:ind w:left="216" w:right="41"/>
        <w:jc w:val="both"/>
      </w:pPr>
      <w:r>
        <w:t>One of the most persistent challenges lies</w:t>
      </w:r>
      <w:r>
        <w:rPr>
          <w:spacing w:val="80"/>
        </w:rPr>
        <w:t xml:space="preserve"> </w:t>
      </w:r>
      <w:r>
        <w:t>in maintaining stable interfaces between electrodes and solid electrolytes. Even</w:t>
      </w:r>
      <w:r>
        <w:rPr>
          <w:spacing w:val="40"/>
        </w:rPr>
        <w:t xml:space="preserve"> </w:t>
      </w:r>
      <w:r>
        <w:t xml:space="preserve">when bulk ionic conductivity is high, </w:t>
      </w:r>
      <w:r>
        <w:rPr>
          <w:rFonts w:ascii="Arial" w:hAnsi="Arial"/>
          <w:i/>
        </w:rPr>
        <w:t xml:space="preserve">electrode–electrolyte contact degradation </w:t>
      </w:r>
      <w:r>
        <w:t xml:space="preserve">and </w:t>
      </w:r>
      <w:r>
        <w:rPr>
          <w:rFonts w:ascii="Arial" w:hAnsi="Arial"/>
          <w:i/>
        </w:rPr>
        <w:t xml:space="preserve">uncontrolled SEI evolution </w:t>
      </w:r>
      <w:r>
        <w:t>often dominate overall impedance and restrict cycle life [12,15]. Sulfide- and oxide-based solid electrolytes exhibit reactivity toward metallic lithium and silicon-rich anodes, producing interphases that evolve dynamically under</w:t>
      </w:r>
      <w:r>
        <w:t xml:space="preserve"> cycling conditions. This leads to impedance growth, </w:t>
      </w:r>
      <w:proofErr w:type="spellStart"/>
      <w:r w:rsidR="000C6821" w:rsidRPr="00146ED6">
        <w:rPr>
          <w:highlight w:val="yellow"/>
        </w:rPr>
        <w:t>polari</w:t>
      </w:r>
      <w:r w:rsidR="000C6821" w:rsidRPr="00146ED6">
        <w:rPr>
          <w:highlight w:val="yellow"/>
        </w:rPr>
        <w:t>s</w:t>
      </w:r>
      <w:r w:rsidR="000C6821" w:rsidRPr="00146ED6">
        <w:rPr>
          <w:highlight w:val="yellow"/>
        </w:rPr>
        <w:t>ation</w:t>
      </w:r>
      <w:proofErr w:type="spellEnd"/>
      <w:r w:rsidRPr="00146ED6">
        <w:rPr>
          <w:highlight w:val="yellow"/>
        </w:rPr>
        <w:t>, and capacity fading. Mechanical stress caused by silicon volume expansion exacer</w:t>
      </w:r>
      <w:r>
        <w:t>bates these effects, promoting microcracking and delamination. Recent studies suggest that chemically stable,</w:t>
      </w:r>
      <w:r>
        <w:t xml:space="preserve"> passivating interlayers, combined with</w:t>
      </w:r>
      <w:r>
        <w:rPr>
          <w:spacing w:val="80"/>
        </w:rPr>
        <w:t xml:space="preserve"> </w:t>
      </w:r>
      <w:r>
        <w:t>self-healing GPE matrices, can mitigate these effects by accommodating</w:t>
      </w:r>
      <w:r>
        <w:rPr>
          <w:spacing w:val="80"/>
        </w:rPr>
        <w:t xml:space="preserve"> </w:t>
      </w:r>
      <w:r>
        <w:t xml:space="preserve">mechanical strain and </w:t>
      </w:r>
      <w:r w:rsidRPr="00146ED6">
        <w:rPr>
          <w:highlight w:val="yellow"/>
        </w:rPr>
        <w:t>suppressing</w:t>
      </w:r>
      <w:r w:rsidRPr="00146ED6">
        <w:rPr>
          <w:spacing w:val="80"/>
          <w:highlight w:val="yellow"/>
        </w:rPr>
        <w:t xml:space="preserve"> </w:t>
      </w:r>
      <w:r w:rsidRPr="00146ED6">
        <w:rPr>
          <w:highlight w:val="yellow"/>
        </w:rPr>
        <w:t xml:space="preserve">parasitic reactions [16,17]. </w:t>
      </w:r>
      <w:proofErr w:type="spellStart"/>
      <w:r w:rsidR="000C6821" w:rsidRPr="00146ED6">
        <w:rPr>
          <w:highlight w:val="yellow"/>
        </w:rPr>
        <w:t>Stabili</w:t>
      </w:r>
      <w:r w:rsidR="000C6821" w:rsidRPr="00146ED6">
        <w:rPr>
          <w:highlight w:val="yellow"/>
        </w:rPr>
        <w:t>s</w:t>
      </w:r>
      <w:r w:rsidR="000C6821" w:rsidRPr="00146ED6">
        <w:rPr>
          <w:highlight w:val="yellow"/>
        </w:rPr>
        <w:t>ing</w:t>
      </w:r>
      <w:proofErr w:type="spellEnd"/>
      <w:r w:rsidR="000C6821" w:rsidRPr="00146ED6">
        <w:rPr>
          <w:highlight w:val="yellow"/>
        </w:rPr>
        <w:t xml:space="preserve"> </w:t>
      </w:r>
      <w:r w:rsidRPr="00146ED6">
        <w:rPr>
          <w:highlight w:val="yellow"/>
        </w:rPr>
        <w:t xml:space="preserve">electrode electrolyte interfaces through </w:t>
      </w:r>
      <w:r w:rsidRPr="00146ED6">
        <w:rPr>
          <w:spacing w:val="-2"/>
          <w:highlight w:val="yellow"/>
        </w:rPr>
        <w:t>th</w:t>
      </w:r>
      <w:r>
        <w:rPr>
          <w:spacing w:val="-2"/>
        </w:rPr>
        <w:t>ermodynamically</w:t>
      </w:r>
      <w:r>
        <w:tab/>
      </w:r>
      <w:r>
        <w:rPr>
          <w:spacing w:val="-2"/>
        </w:rPr>
        <w:t xml:space="preserve">compatible </w:t>
      </w:r>
      <w:r>
        <w:t>formulations remains the key enabler for achieving reliable, high-performance solid-</w:t>
      </w:r>
      <w:r>
        <w:t>state batteries [12,15].</w:t>
      </w:r>
    </w:p>
    <w:p w:rsidR="00B77181" w:rsidRDefault="00B77181">
      <w:pPr>
        <w:pStyle w:val="BodyText"/>
        <w:spacing w:before="15"/>
      </w:pPr>
    </w:p>
    <w:p w:rsidR="00B77181" w:rsidRDefault="0051231A">
      <w:pPr>
        <w:pStyle w:val="Heading1"/>
        <w:numPr>
          <w:ilvl w:val="1"/>
          <w:numId w:val="3"/>
        </w:numPr>
        <w:tabs>
          <w:tab w:val="left" w:pos="854"/>
          <w:tab w:val="left" w:pos="2371"/>
          <w:tab w:val="left" w:pos="3568"/>
        </w:tabs>
        <w:ind w:right="40" w:firstLine="0"/>
      </w:pPr>
      <w:r>
        <w:rPr>
          <w:spacing w:val="-2"/>
        </w:rPr>
        <w:t>Mechanical</w:t>
      </w:r>
      <w:r>
        <w:tab/>
      </w:r>
      <w:r>
        <w:rPr>
          <w:spacing w:val="-2"/>
        </w:rPr>
        <w:t>Integrity</w:t>
      </w:r>
      <w:r>
        <w:tab/>
      </w:r>
      <w:r>
        <w:rPr>
          <w:spacing w:val="-4"/>
        </w:rPr>
        <w:t xml:space="preserve">and </w:t>
      </w:r>
      <w:r>
        <w:t>Manufacturing Scalability</w:t>
      </w:r>
    </w:p>
    <w:p w:rsidR="00B77181" w:rsidRDefault="0051231A">
      <w:pPr>
        <w:pStyle w:val="BodyText"/>
        <w:spacing w:before="242" w:line="235" w:lineRule="auto"/>
        <w:ind w:left="216" w:right="40"/>
        <w:jc w:val="both"/>
      </w:pPr>
      <w:r>
        <w:t>Mechanical integrity directly impacts the long-term reliability and manufacturability of solid</w:t>
      </w:r>
      <w:r>
        <w:t>-state and hybrid systems. Brittle ceramic electrolytes and rigid interfaces</w:t>
      </w:r>
      <w:r>
        <w:rPr>
          <w:spacing w:val="80"/>
        </w:rPr>
        <w:t xml:space="preserve"> </w:t>
      </w:r>
      <w:r>
        <w:t xml:space="preserve">are highly susceptible to fracture under repeated cycling or thermal stress, while flexible polymer electrolytes often lack the mechanical strength required for industrial </w:t>
      </w:r>
      <w:proofErr w:type="gramStart"/>
      <w:r>
        <w:t>laminat</w:t>
      </w:r>
      <w:r>
        <w:t>ion</w:t>
      </w:r>
      <w:r>
        <w:rPr>
          <w:spacing w:val="62"/>
        </w:rPr>
        <w:t xml:space="preserve">  </w:t>
      </w:r>
      <w:r>
        <w:t>and</w:t>
      </w:r>
      <w:proofErr w:type="gramEnd"/>
      <w:r>
        <w:rPr>
          <w:spacing w:val="62"/>
        </w:rPr>
        <w:t xml:space="preserve">  </w:t>
      </w:r>
      <w:r>
        <w:t>roll-to-roll</w:t>
      </w:r>
      <w:r>
        <w:rPr>
          <w:spacing w:val="64"/>
        </w:rPr>
        <w:t xml:space="preserve">  </w:t>
      </w:r>
      <w:r>
        <w:rPr>
          <w:spacing w:val="-2"/>
        </w:rPr>
        <w:t>fabrication</w:t>
      </w:r>
    </w:p>
    <w:p w:rsidR="00B77181" w:rsidRDefault="0051231A">
      <w:pPr>
        <w:pStyle w:val="BodyText"/>
        <w:tabs>
          <w:tab w:val="left" w:pos="1660"/>
          <w:tab w:val="left" w:pos="3267"/>
        </w:tabs>
        <w:spacing w:before="94" w:line="235" w:lineRule="auto"/>
        <w:ind w:left="216" w:right="931"/>
        <w:jc w:val="both"/>
      </w:pPr>
      <w:r>
        <w:br w:type="column"/>
      </w:r>
      <w:r>
        <w:t>[12,17]. Advanced composite designs that combine ceramic fillers with polymer matrices can provide a balance between elasticity and modulus, allowing for defect-</w:t>
      </w:r>
      <w:r>
        <w:t>tolerant architectures suitable for large-</w:t>
      </w:r>
      <w:r>
        <w:t>area processin</w:t>
      </w:r>
      <w:r>
        <w:t xml:space="preserve">g [14,16]. From a manufacturing perspective, scalable synthesis methods such as tape casting, </w:t>
      </w:r>
      <w:r w:rsidRPr="00146ED6">
        <w:rPr>
          <w:highlight w:val="yellow"/>
        </w:rPr>
        <w:t xml:space="preserve">solvent-free extrusion, and in-situ </w:t>
      </w:r>
      <w:proofErr w:type="spellStart"/>
      <w:r w:rsidR="000C6821" w:rsidRPr="00146ED6">
        <w:rPr>
          <w:highlight w:val="yellow"/>
        </w:rPr>
        <w:t>polymeri</w:t>
      </w:r>
      <w:r w:rsidR="000C6821" w:rsidRPr="00146ED6">
        <w:rPr>
          <w:highlight w:val="yellow"/>
        </w:rPr>
        <w:t>s</w:t>
      </w:r>
      <w:r w:rsidR="000C6821" w:rsidRPr="00146ED6">
        <w:rPr>
          <w:highlight w:val="yellow"/>
        </w:rPr>
        <w:t>ation</w:t>
      </w:r>
      <w:proofErr w:type="spellEnd"/>
      <w:r w:rsidR="000C6821" w:rsidRPr="00146ED6">
        <w:rPr>
          <w:highlight w:val="yellow"/>
        </w:rPr>
        <w:t xml:space="preserve"> </w:t>
      </w:r>
      <w:r w:rsidRPr="00146ED6">
        <w:rPr>
          <w:highlight w:val="yellow"/>
        </w:rPr>
        <w:t>are</w:t>
      </w:r>
      <w:r>
        <w:t xml:space="preserve"> emerging as viable solutions to replace laboratory-scale vacuum deposition [13,17]. However, ensuring struc</w:t>
      </w:r>
      <w:r>
        <w:t xml:space="preserve">tural homogeneity and interfacial adhesion across large-format cells remains an unsolved engineering </w:t>
      </w:r>
      <w:r>
        <w:rPr>
          <w:spacing w:val="-2"/>
        </w:rPr>
        <w:t>problem.</w:t>
      </w:r>
      <w:r>
        <w:tab/>
      </w:r>
      <w:r>
        <w:rPr>
          <w:spacing w:val="-2"/>
        </w:rPr>
        <w:t>Integrating</w:t>
      </w:r>
      <w:r>
        <w:tab/>
      </w:r>
      <w:r>
        <w:rPr>
          <w:spacing w:val="-2"/>
        </w:rPr>
        <w:t xml:space="preserve">additive </w:t>
      </w:r>
      <w:r>
        <w:t>manufacturing and automated coating technologies may bridge this gap, offering precision and reproducibility critical for ind</w:t>
      </w:r>
      <w:r>
        <w:t>ustrial deployment [12,17].</w:t>
      </w:r>
    </w:p>
    <w:p w:rsidR="00B77181" w:rsidRDefault="00B77181">
      <w:pPr>
        <w:pStyle w:val="BodyText"/>
        <w:spacing w:before="8"/>
      </w:pPr>
    </w:p>
    <w:p w:rsidR="00B77181" w:rsidRDefault="0051231A">
      <w:pPr>
        <w:pStyle w:val="Heading1"/>
        <w:numPr>
          <w:ilvl w:val="1"/>
          <w:numId w:val="3"/>
        </w:numPr>
        <w:tabs>
          <w:tab w:val="left" w:pos="1125"/>
          <w:tab w:val="left" w:pos="3215"/>
        </w:tabs>
        <w:ind w:right="931" w:firstLine="0"/>
      </w:pPr>
      <w:r>
        <w:rPr>
          <w:spacing w:val="-2"/>
        </w:rPr>
        <w:t>Sustainability,</w:t>
      </w:r>
      <w:r>
        <w:tab/>
      </w:r>
      <w:r>
        <w:rPr>
          <w:spacing w:val="-2"/>
        </w:rPr>
        <w:t xml:space="preserve">Energy </w:t>
      </w:r>
      <w:r>
        <w:t>Efficiency, and Green Transition</w:t>
      </w:r>
    </w:p>
    <w:p w:rsidR="00B77181" w:rsidRDefault="0051231A">
      <w:pPr>
        <w:pStyle w:val="BodyText"/>
        <w:tabs>
          <w:tab w:val="left" w:pos="1796"/>
          <w:tab w:val="left" w:pos="3190"/>
        </w:tabs>
        <w:spacing w:before="242" w:line="235" w:lineRule="auto"/>
        <w:ind w:left="216" w:right="931"/>
        <w:jc w:val="both"/>
      </w:pPr>
      <w:r>
        <w:t xml:space="preserve">Beyond material performance, sustainable </w:t>
      </w:r>
      <w:r w:rsidRPr="00146ED6">
        <w:rPr>
          <w:highlight w:val="yellow"/>
        </w:rPr>
        <w:t>manufacturing and lifecycle impact are</w:t>
      </w:r>
      <w:r w:rsidRPr="00146ED6">
        <w:rPr>
          <w:spacing w:val="80"/>
          <w:highlight w:val="yellow"/>
        </w:rPr>
        <w:t xml:space="preserve"> </w:t>
      </w:r>
      <w:r w:rsidRPr="00146ED6">
        <w:rPr>
          <w:highlight w:val="yellow"/>
        </w:rPr>
        <w:t xml:space="preserve">now at the </w:t>
      </w:r>
      <w:proofErr w:type="spellStart"/>
      <w:r w:rsidR="000C6821" w:rsidRPr="00146ED6">
        <w:rPr>
          <w:highlight w:val="yellow"/>
        </w:rPr>
        <w:t>cent</w:t>
      </w:r>
      <w:r w:rsidR="000C6821" w:rsidRPr="00146ED6">
        <w:rPr>
          <w:highlight w:val="yellow"/>
        </w:rPr>
        <w:t>re</w:t>
      </w:r>
      <w:proofErr w:type="spellEnd"/>
      <w:r w:rsidR="000C6821" w:rsidRPr="00146ED6">
        <w:rPr>
          <w:highlight w:val="yellow"/>
        </w:rPr>
        <w:t xml:space="preserve"> </w:t>
      </w:r>
      <w:r w:rsidRPr="00146ED6">
        <w:rPr>
          <w:highlight w:val="yellow"/>
        </w:rPr>
        <w:t>of solid-state battery research. The global shift to</w:t>
      </w:r>
      <w:r>
        <w:t>ward low-</w:t>
      </w:r>
      <w:r>
        <w:t xml:space="preserve">carbon energy systems has intensified pressure to reduce greenhouse gas emissions from material synthesis and processing [13]. Conventional solid-state electrolyte fabrication </w:t>
      </w:r>
      <w:r>
        <w:t>often involves high- temperature sintering, solvent-intensive casting, or rare-metal precursors, all of which inflate energy demand and environmental footprint [14]. To align with future climate-neutral manufacturing targets, researchers are exploring low-</w:t>
      </w:r>
      <w:r>
        <w:t xml:space="preserve"> </w:t>
      </w:r>
      <w:r>
        <w:rPr>
          <w:spacing w:val="-2"/>
        </w:rPr>
        <w:t>temperature</w:t>
      </w:r>
      <w:r>
        <w:tab/>
      </w:r>
      <w:r>
        <w:rPr>
          <w:spacing w:val="-2"/>
        </w:rPr>
        <w:t>synthesis,</w:t>
      </w:r>
      <w:r>
        <w:tab/>
      </w:r>
      <w:r>
        <w:rPr>
          <w:spacing w:val="-2"/>
        </w:rPr>
        <w:t xml:space="preserve">aqueous </w:t>
      </w:r>
      <w:r>
        <w:t>processing routes, and biopolymer-based gel electrolytes that minimize toxic</w:t>
      </w:r>
      <w:r>
        <w:rPr>
          <w:spacing w:val="80"/>
        </w:rPr>
        <w:t xml:space="preserve"> </w:t>
      </w:r>
      <w:r>
        <w:t xml:space="preserve">solvents and waste generation [12,15]. Incorporating renewable energy inputs during production and recycling critical elements such as lithium and </w:t>
      </w:r>
      <w:r>
        <w:t>cobalt will be essential for aligning solid-state technologies with net-zero policy frameworks [13,14].</w:t>
      </w:r>
    </w:p>
    <w:p w:rsidR="00B77181" w:rsidRDefault="00B77181">
      <w:pPr>
        <w:pStyle w:val="BodyText"/>
        <w:spacing w:line="235" w:lineRule="auto"/>
        <w:jc w:val="both"/>
        <w:sectPr w:rsidR="00B77181">
          <w:type w:val="continuous"/>
          <w:pgSz w:w="12240" w:h="15840"/>
          <w:pgMar w:top="220" w:right="1080" w:bottom="280" w:left="1800" w:header="32" w:footer="0" w:gutter="0"/>
          <w:cols w:num="2" w:space="720" w:equalWidth="0">
            <w:col w:w="4003" w:space="462"/>
            <w:col w:w="4895"/>
          </w:cols>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88"/>
      </w:pPr>
    </w:p>
    <w:p w:rsidR="00B77181" w:rsidRDefault="00B77181">
      <w:pPr>
        <w:pStyle w:val="BodyText"/>
        <w:sectPr w:rsidR="00B77181">
          <w:pgSz w:w="12240" w:h="15840"/>
          <w:pgMar w:top="300" w:right="1080" w:bottom="280" w:left="1800" w:header="32" w:footer="0" w:gutter="0"/>
          <w:cols w:space="720"/>
        </w:sectPr>
      </w:pPr>
    </w:p>
    <w:p w:rsidR="00B77181" w:rsidRDefault="0051231A">
      <w:pPr>
        <w:pStyle w:val="Heading1"/>
        <w:numPr>
          <w:ilvl w:val="1"/>
          <w:numId w:val="3"/>
        </w:numPr>
        <w:tabs>
          <w:tab w:val="left" w:pos="585"/>
        </w:tabs>
        <w:spacing w:before="94"/>
        <w:ind w:left="585" w:hanging="369"/>
      </w:pPr>
      <w:r>
        <w:t>Future</w:t>
      </w:r>
      <w:r>
        <w:rPr>
          <w:spacing w:val="-4"/>
        </w:rPr>
        <w:t xml:space="preserve"> </w:t>
      </w:r>
      <w:r>
        <w:t>Roadmap</w:t>
      </w:r>
      <w:r>
        <w:rPr>
          <w:spacing w:val="-4"/>
        </w:rPr>
        <w:t xml:space="preserve"> </w:t>
      </w:r>
      <w:r>
        <w:t>and</w:t>
      </w:r>
      <w:r>
        <w:rPr>
          <w:spacing w:val="-4"/>
        </w:rPr>
        <w:t xml:space="preserve"> </w:t>
      </w:r>
      <w:r>
        <w:rPr>
          <w:spacing w:val="-2"/>
        </w:rPr>
        <w:t>Outlook</w:t>
      </w:r>
    </w:p>
    <w:p w:rsidR="00B77181" w:rsidRDefault="0051231A">
      <w:pPr>
        <w:pStyle w:val="BodyText"/>
        <w:spacing w:before="242" w:line="235" w:lineRule="auto"/>
        <w:ind w:left="216" w:right="38"/>
        <w:jc w:val="both"/>
      </w:pPr>
      <w:r>
        <w:t xml:space="preserve">The next decade of solid-state battery innovation will be shaped by </w:t>
      </w:r>
      <w:r>
        <w:rPr>
          <w:rFonts w:ascii="Arial" w:hAnsi="Arial"/>
          <w:i/>
        </w:rPr>
        <w:t xml:space="preserve">synergistic </w:t>
      </w:r>
      <w:r>
        <w:rPr>
          <w:rFonts w:ascii="Arial" w:hAnsi="Arial"/>
          <w:i/>
        </w:rPr>
        <w:t>progress in materials science, process engineering, and digital design frameworks</w:t>
      </w:r>
      <w:r>
        <w:t xml:space="preserve">. Several studies forecast that future </w:t>
      </w:r>
      <w:r w:rsidRPr="00146ED6">
        <w:rPr>
          <w:highlight w:val="yellow"/>
        </w:rPr>
        <w:t xml:space="preserve">breakthroughs will depend on the convergence of mechanically </w:t>
      </w:r>
      <w:proofErr w:type="spellStart"/>
      <w:r w:rsidR="000C6821" w:rsidRPr="00146ED6">
        <w:rPr>
          <w:highlight w:val="yellow"/>
        </w:rPr>
        <w:t>optimi</w:t>
      </w:r>
      <w:r w:rsidR="000C6821" w:rsidRPr="00146ED6">
        <w:rPr>
          <w:highlight w:val="yellow"/>
        </w:rPr>
        <w:t>s</w:t>
      </w:r>
      <w:r w:rsidR="000C6821" w:rsidRPr="00146ED6">
        <w:rPr>
          <w:highlight w:val="yellow"/>
        </w:rPr>
        <w:t>ed</w:t>
      </w:r>
      <w:proofErr w:type="spellEnd"/>
      <w:r w:rsidR="000C6821" w:rsidRPr="00146ED6">
        <w:rPr>
          <w:highlight w:val="yellow"/>
        </w:rPr>
        <w:t xml:space="preserve"> </w:t>
      </w:r>
      <w:r w:rsidRPr="00146ED6">
        <w:rPr>
          <w:highlight w:val="yellow"/>
        </w:rPr>
        <w:t>architectures with AI-driv</w:t>
      </w:r>
      <w:r>
        <w:t>en material discovery and predictive mo</w:t>
      </w:r>
      <w:r>
        <w:t>delling of electrochemical interfaces [15–17]. Roadmaps toward 2035 envision scalable, dendrite-free, and thermally stable</w:t>
      </w:r>
      <w:r>
        <w:rPr>
          <w:spacing w:val="80"/>
        </w:rPr>
        <w:t xml:space="preserve"> </w:t>
      </w:r>
      <w:r>
        <w:t>systems that integrate smart diagnostics, automated manufacturing, and closed-</w:t>
      </w:r>
      <w:r>
        <w:t>loop recycling [16]. Interdisciplinary collaboration—u</w:t>
      </w:r>
      <w:r>
        <w:t xml:space="preserve">niting chemists, data scientists, and manufacturing engineers— will be crucial for closing the gap between experimental success and real-world adoption [12,13]. With continued focus on </w:t>
      </w:r>
      <w:r w:rsidRPr="00146ED6">
        <w:rPr>
          <w:highlight w:val="yellow"/>
        </w:rPr>
        <w:t xml:space="preserve">sustainable synthesis, reproducible interfaces, and intelligent </w:t>
      </w:r>
      <w:proofErr w:type="spellStart"/>
      <w:r w:rsidR="000C6821" w:rsidRPr="00146ED6">
        <w:rPr>
          <w:highlight w:val="yellow"/>
        </w:rPr>
        <w:t>optimi</w:t>
      </w:r>
      <w:r w:rsidR="000C6821" w:rsidRPr="00146ED6">
        <w:rPr>
          <w:highlight w:val="yellow"/>
        </w:rPr>
        <w:t>s</w:t>
      </w:r>
      <w:r w:rsidR="000C6821" w:rsidRPr="00146ED6">
        <w:rPr>
          <w:highlight w:val="yellow"/>
        </w:rPr>
        <w:t>ation</w:t>
      </w:r>
      <w:proofErr w:type="spellEnd"/>
      <w:r w:rsidRPr="00146ED6">
        <w:rPr>
          <w:highlight w:val="yellow"/>
        </w:rPr>
        <w:t>, hybrid</w:t>
      </w:r>
      <w:r>
        <w:t xml:space="preserve"> and solid-state batteries are poised to evolve from promising prototypes to cornerstone technologies in the global transition toward electrified mobility and renewable energy integration [14–17].</w:t>
      </w:r>
    </w:p>
    <w:p w:rsidR="00B77181" w:rsidRDefault="00B77181">
      <w:pPr>
        <w:pStyle w:val="BodyText"/>
        <w:spacing w:before="19"/>
      </w:pPr>
    </w:p>
    <w:p w:rsidR="00B77181" w:rsidRDefault="0051231A">
      <w:pPr>
        <w:pStyle w:val="Heading1"/>
        <w:numPr>
          <w:ilvl w:val="0"/>
          <w:numId w:val="3"/>
        </w:numPr>
        <w:tabs>
          <w:tab w:val="left" w:pos="462"/>
        </w:tabs>
        <w:ind w:left="462" w:hanging="246"/>
      </w:pPr>
      <w:r>
        <w:t>Conclusion</w:t>
      </w:r>
      <w:r>
        <w:rPr>
          <w:spacing w:val="-7"/>
        </w:rPr>
        <w:t xml:space="preserve"> </w:t>
      </w:r>
      <w:r>
        <w:t>and</w:t>
      </w:r>
      <w:r>
        <w:rPr>
          <w:spacing w:val="-5"/>
        </w:rPr>
        <w:t xml:space="preserve"> </w:t>
      </w:r>
      <w:r>
        <w:t>Future</w:t>
      </w:r>
      <w:r>
        <w:rPr>
          <w:spacing w:val="-6"/>
        </w:rPr>
        <w:t xml:space="preserve"> </w:t>
      </w:r>
      <w:r>
        <w:rPr>
          <w:spacing w:val="-2"/>
        </w:rPr>
        <w:t>Outlook</w:t>
      </w:r>
    </w:p>
    <w:p w:rsidR="00B77181" w:rsidRDefault="0051231A">
      <w:pPr>
        <w:pStyle w:val="BodyText"/>
        <w:tabs>
          <w:tab w:val="left" w:pos="1890"/>
          <w:tab w:val="left" w:pos="3624"/>
        </w:tabs>
        <w:spacing w:before="243" w:line="235" w:lineRule="auto"/>
        <w:ind w:left="216" w:right="38"/>
        <w:jc w:val="both"/>
      </w:pPr>
      <w:r>
        <w:t>The exploration</w:t>
      </w:r>
      <w:r>
        <w:t xml:space="preserve"> of silicon–graphite hybrid anodes, gel polymer electrolytes, nanostructured composites, and solid-</w:t>
      </w:r>
      <w:r>
        <w:t>state systems reveals that the future of energy storage lies not in individual breakthroughs but in the integration of multiple innovations. Each improvement, from stable interfaces to flexible polymers and nanoscale architectures, is part of a larger narr</w:t>
      </w:r>
      <w:r>
        <w:t>ative that redefines how the world stores and consumes energy.</w:t>
      </w:r>
      <w:r>
        <w:rPr>
          <w:spacing w:val="80"/>
          <w:w w:val="150"/>
        </w:rPr>
        <w:t xml:space="preserve"> </w:t>
      </w:r>
      <w:r>
        <w:t>Despite remarkable progress, this domain still contains untouched potential,</w:t>
      </w:r>
      <w:r>
        <w:rPr>
          <w:spacing w:val="40"/>
        </w:rPr>
        <w:t xml:space="preserve"> </w:t>
      </w:r>
      <w:r>
        <w:t>especially in connecting the chemistry of advanced materials with industrial-scale functionality. The interdependenc</w:t>
      </w:r>
      <w:r>
        <w:t>e</w:t>
      </w:r>
      <w:r>
        <w:rPr>
          <w:spacing w:val="40"/>
        </w:rPr>
        <w:t xml:space="preserve"> </w:t>
      </w:r>
      <w:r>
        <w:t xml:space="preserve">between electrochemical performance, </w:t>
      </w:r>
      <w:r>
        <w:rPr>
          <w:spacing w:val="-2"/>
        </w:rPr>
        <w:t>mechanical</w:t>
      </w:r>
      <w:r>
        <w:tab/>
      </w:r>
      <w:r>
        <w:rPr>
          <w:spacing w:val="-2"/>
        </w:rPr>
        <w:t>adaptability,</w:t>
      </w:r>
      <w:r>
        <w:tab/>
      </w:r>
      <w:r>
        <w:rPr>
          <w:spacing w:val="-4"/>
        </w:rPr>
        <w:t>and</w:t>
      </w:r>
      <w:r>
        <w:t xml:space="preserve"> environmental responsibility remains a frontier that demands deeper and more coordinated exploration.</w:t>
      </w:r>
    </w:p>
    <w:p w:rsidR="00B77181" w:rsidRDefault="0051231A">
      <w:pPr>
        <w:pStyle w:val="BodyText"/>
        <w:spacing w:before="97" w:line="235" w:lineRule="auto"/>
        <w:ind w:left="216" w:right="932"/>
        <w:jc w:val="both"/>
      </w:pPr>
      <w:r>
        <w:br w:type="column"/>
      </w:r>
      <w:r>
        <w:t>As the global energy landscape shifts toward electrified mobility and renewable power generation, the urgency of developing sustainable, high-performance storage systems has never been greater. Batteries</w:t>
      </w:r>
      <w:r>
        <w:rPr>
          <w:spacing w:val="40"/>
        </w:rPr>
        <w:t xml:space="preserve"> </w:t>
      </w:r>
      <w:r>
        <w:t>now serve</w:t>
      </w:r>
      <w:r>
        <w:rPr>
          <w:spacing w:val="40"/>
        </w:rPr>
        <w:t xml:space="preserve"> </w:t>
      </w:r>
      <w:r>
        <w:t>as</w:t>
      </w:r>
      <w:r>
        <w:rPr>
          <w:spacing w:val="40"/>
        </w:rPr>
        <w:t xml:space="preserve"> </w:t>
      </w:r>
      <w:r>
        <w:t>the backbone of this transformation, br</w:t>
      </w:r>
      <w:r>
        <w:t>idging the intermittency of solar and wind energy while enabling the transition away from fossil-fuel dependency. Hybrid and solid-</w:t>
      </w:r>
      <w:r>
        <w:t>state technologies, with their superior stability and energy density, are poised to play</w:t>
      </w:r>
      <w:r>
        <w:rPr>
          <w:spacing w:val="-2"/>
        </w:rPr>
        <w:t xml:space="preserve"> </w:t>
      </w:r>
      <w:r>
        <w:t>a defining role in this global</w:t>
      </w:r>
      <w:r>
        <w:rPr>
          <w:spacing w:val="-1"/>
        </w:rPr>
        <w:t xml:space="preserve"> </w:t>
      </w:r>
      <w:r>
        <w:t>tran</w:t>
      </w:r>
      <w:r>
        <w:t>sition. Their success, however, depends on overcoming the challenges that separate laboratory achievement from real-world implementation.</w:t>
      </w:r>
      <w:r w:rsidR="000C6821">
        <w:t xml:space="preserve"> </w:t>
      </w:r>
      <w:proofErr w:type="gramStart"/>
      <w:r>
        <w:t>Industrial</w:t>
      </w:r>
      <w:proofErr w:type="gramEnd"/>
      <w:r>
        <w:t xml:space="preserve"> scalability and manufacturability remain among the most critical hurdles. Traditional fabrication methods mu</w:t>
      </w:r>
      <w:r>
        <w:t xml:space="preserve">st </w:t>
      </w:r>
      <w:r w:rsidRPr="00146ED6">
        <w:rPr>
          <w:highlight w:val="yellow"/>
        </w:rPr>
        <w:t>evolve into precision-</w:t>
      </w:r>
      <w:r w:rsidRPr="00146ED6">
        <w:rPr>
          <w:highlight w:val="yellow"/>
        </w:rPr>
        <w:t>controlled, data-</w:t>
      </w:r>
      <w:proofErr w:type="spellStart"/>
      <w:r w:rsidR="000C6821" w:rsidRPr="00146ED6">
        <w:rPr>
          <w:highlight w:val="yellow"/>
        </w:rPr>
        <w:t>optimi</w:t>
      </w:r>
      <w:r w:rsidR="000C6821" w:rsidRPr="00146ED6">
        <w:rPr>
          <w:highlight w:val="yellow"/>
        </w:rPr>
        <w:t>s</w:t>
      </w:r>
      <w:r w:rsidR="000C6821" w:rsidRPr="00146ED6">
        <w:rPr>
          <w:highlight w:val="yellow"/>
        </w:rPr>
        <w:t>ed</w:t>
      </w:r>
      <w:proofErr w:type="spellEnd"/>
      <w:r w:rsidR="000C6821" w:rsidRPr="00146ED6">
        <w:rPr>
          <w:highlight w:val="yellow"/>
        </w:rPr>
        <w:t xml:space="preserve"> </w:t>
      </w:r>
      <w:r w:rsidRPr="00146ED6">
        <w:rPr>
          <w:highlight w:val="yellow"/>
        </w:rPr>
        <w:t>processes capable of ensuring reproducibility and reducing material</w:t>
      </w:r>
      <w:r>
        <w:t xml:space="preserve"> waste. Emerging solutions such as additive manufacturing</w:t>
      </w:r>
      <w:r w:rsidRPr="00146ED6">
        <w:rPr>
          <w:highlight w:val="yellow"/>
        </w:rPr>
        <w:t xml:space="preserve">, solvent-free processing, and in-situ </w:t>
      </w:r>
      <w:proofErr w:type="spellStart"/>
      <w:r w:rsidR="000C6821" w:rsidRPr="00146ED6">
        <w:rPr>
          <w:highlight w:val="yellow"/>
        </w:rPr>
        <w:t>polymeri</w:t>
      </w:r>
      <w:r w:rsidR="000C6821" w:rsidRPr="00146ED6">
        <w:rPr>
          <w:highlight w:val="yellow"/>
        </w:rPr>
        <w:t>s</w:t>
      </w:r>
      <w:r w:rsidR="000C6821" w:rsidRPr="00146ED6">
        <w:rPr>
          <w:highlight w:val="yellow"/>
        </w:rPr>
        <w:t>ation</w:t>
      </w:r>
      <w:proofErr w:type="spellEnd"/>
      <w:r w:rsidR="000C6821" w:rsidRPr="00146ED6">
        <w:rPr>
          <w:highlight w:val="yellow"/>
        </w:rPr>
        <w:t xml:space="preserve"> </w:t>
      </w:r>
      <w:r w:rsidRPr="00146ED6">
        <w:rPr>
          <w:highlight w:val="yellow"/>
        </w:rPr>
        <w:t>have the potential to tra</w:t>
      </w:r>
      <w:r w:rsidRPr="00146ED6">
        <w:rPr>
          <w:highlight w:val="yellow"/>
        </w:rPr>
        <w:t>nsform production</w:t>
      </w:r>
      <w:r>
        <w:t xml:space="preserve"> efficiency while maintaining structural integrity. The integration of digital manufacturing tools and automated</w:t>
      </w:r>
      <w:r>
        <w:rPr>
          <w:spacing w:val="-2"/>
        </w:rPr>
        <w:t xml:space="preserve"> </w:t>
      </w:r>
      <w:r>
        <w:t>diagnostics will</w:t>
      </w:r>
      <w:r>
        <w:rPr>
          <w:spacing w:val="-2"/>
        </w:rPr>
        <w:t xml:space="preserve"> </w:t>
      </w:r>
      <w:r>
        <w:t>mark a</w:t>
      </w:r>
      <w:r>
        <w:rPr>
          <w:spacing w:val="-2"/>
        </w:rPr>
        <w:t xml:space="preserve"> </w:t>
      </w:r>
      <w:r>
        <w:t>new era where materials discovery,</w:t>
      </w:r>
      <w:r>
        <w:rPr>
          <w:spacing w:val="80"/>
        </w:rPr>
        <w:t xml:space="preserve"> </w:t>
      </w:r>
      <w:r>
        <w:t xml:space="preserve">prototyping, and production are tightly </w:t>
      </w:r>
      <w:r>
        <w:rPr>
          <w:spacing w:val="-2"/>
        </w:rPr>
        <w:t>interlinked.</w:t>
      </w:r>
    </w:p>
    <w:p w:rsidR="00B77181" w:rsidRDefault="00B77181">
      <w:pPr>
        <w:pStyle w:val="BodyText"/>
        <w:spacing w:before="13"/>
      </w:pPr>
    </w:p>
    <w:p w:rsidR="00B77181" w:rsidRDefault="0051231A">
      <w:pPr>
        <w:pStyle w:val="BodyText"/>
        <w:tabs>
          <w:tab w:val="left" w:pos="1998"/>
          <w:tab w:val="left" w:pos="3113"/>
        </w:tabs>
        <w:spacing w:line="235" w:lineRule="auto"/>
        <w:ind w:left="216" w:right="931"/>
        <w:jc w:val="both"/>
      </w:pPr>
      <w:r>
        <w:t xml:space="preserve">Equally </w:t>
      </w:r>
      <w:r w:rsidRPr="00146ED6">
        <w:rPr>
          <w:highlight w:val="yellow"/>
        </w:rPr>
        <w:t>impor</w:t>
      </w:r>
      <w:r w:rsidRPr="00146ED6">
        <w:rPr>
          <w:highlight w:val="yellow"/>
        </w:rPr>
        <w:t xml:space="preserve">tant is the rise of advanced </w:t>
      </w:r>
      <w:r w:rsidRPr="00146ED6">
        <w:rPr>
          <w:spacing w:val="-2"/>
          <w:highlight w:val="yellow"/>
        </w:rPr>
        <w:t>diagnostics</w:t>
      </w:r>
      <w:r w:rsidRPr="00146ED6">
        <w:rPr>
          <w:highlight w:val="yellow"/>
        </w:rPr>
        <w:tab/>
      </w:r>
      <w:r w:rsidRPr="00146ED6">
        <w:rPr>
          <w:spacing w:val="-4"/>
          <w:highlight w:val="yellow"/>
        </w:rPr>
        <w:t>and</w:t>
      </w:r>
      <w:r w:rsidRPr="00146ED6">
        <w:rPr>
          <w:highlight w:val="yellow"/>
        </w:rPr>
        <w:tab/>
      </w:r>
      <w:r w:rsidRPr="00146ED6">
        <w:rPr>
          <w:spacing w:val="-4"/>
          <w:highlight w:val="yellow"/>
        </w:rPr>
        <w:t>intelligent</w:t>
      </w:r>
      <w:r w:rsidRPr="00146ED6">
        <w:rPr>
          <w:highlight w:val="yellow"/>
        </w:rPr>
        <w:t xml:space="preserve"> </w:t>
      </w:r>
      <w:proofErr w:type="spellStart"/>
      <w:r w:rsidR="001026C8" w:rsidRPr="00146ED6">
        <w:rPr>
          <w:highlight w:val="yellow"/>
        </w:rPr>
        <w:t>characteri</w:t>
      </w:r>
      <w:r w:rsidR="001026C8" w:rsidRPr="00146ED6">
        <w:rPr>
          <w:highlight w:val="yellow"/>
        </w:rPr>
        <w:t>s</w:t>
      </w:r>
      <w:r w:rsidR="001026C8" w:rsidRPr="00146ED6">
        <w:rPr>
          <w:highlight w:val="yellow"/>
        </w:rPr>
        <w:t>ation</w:t>
      </w:r>
      <w:proofErr w:type="spellEnd"/>
      <w:r w:rsidRPr="00146ED6">
        <w:rPr>
          <w:highlight w:val="yellow"/>
        </w:rPr>
        <w:t>.</w:t>
      </w:r>
      <w:r w:rsidRPr="00146ED6">
        <w:rPr>
          <w:spacing w:val="40"/>
          <w:highlight w:val="yellow"/>
        </w:rPr>
        <w:t xml:space="preserve"> </w:t>
      </w:r>
      <w:r w:rsidRPr="00146ED6">
        <w:rPr>
          <w:highlight w:val="yellow"/>
        </w:rPr>
        <w:t>Real-time,</w:t>
      </w:r>
      <w:r w:rsidRPr="00146ED6">
        <w:rPr>
          <w:spacing w:val="40"/>
          <w:highlight w:val="yellow"/>
        </w:rPr>
        <w:t xml:space="preserve"> </w:t>
      </w:r>
      <w:r w:rsidRPr="00146ED6">
        <w:rPr>
          <w:highlight w:val="yellow"/>
        </w:rPr>
        <w:t>in-situ</w:t>
      </w:r>
      <w:r w:rsidRPr="00146ED6">
        <w:rPr>
          <w:spacing w:val="40"/>
          <w:highlight w:val="yellow"/>
        </w:rPr>
        <w:t xml:space="preserve"> </w:t>
      </w:r>
      <w:r w:rsidRPr="00146ED6">
        <w:rPr>
          <w:highlight w:val="yellow"/>
        </w:rPr>
        <w:t>analysis of interfacial</w:t>
      </w:r>
      <w:r>
        <w:t xml:space="preserve"> chemistry and structural evolution offers unprecedented insight into failure mechanisms and long-</w:t>
      </w:r>
      <w:r>
        <w:t>term performance. When coupled with mach</w:t>
      </w:r>
      <w:r>
        <w:t xml:space="preserve">ine learning and predictive </w:t>
      </w:r>
      <w:r w:rsidRPr="00146ED6">
        <w:rPr>
          <w:highlight w:val="yellow"/>
        </w:rPr>
        <w:t xml:space="preserve">modelling, these diagnostics evolve from observation to </w:t>
      </w:r>
      <w:proofErr w:type="spellStart"/>
      <w:r w:rsidR="001026C8" w:rsidRPr="00146ED6">
        <w:rPr>
          <w:highlight w:val="yellow"/>
        </w:rPr>
        <w:t>optimi</w:t>
      </w:r>
      <w:r w:rsidR="001026C8" w:rsidRPr="00146ED6">
        <w:rPr>
          <w:highlight w:val="yellow"/>
        </w:rPr>
        <w:t>s</w:t>
      </w:r>
      <w:r w:rsidR="001026C8" w:rsidRPr="00146ED6">
        <w:rPr>
          <w:highlight w:val="yellow"/>
        </w:rPr>
        <w:t>ation</w:t>
      </w:r>
      <w:proofErr w:type="spellEnd"/>
      <w:r w:rsidR="001026C8" w:rsidRPr="00146ED6">
        <w:rPr>
          <w:highlight w:val="yellow"/>
        </w:rPr>
        <w:t>,</w:t>
      </w:r>
      <w:r w:rsidR="001026C8" w:rsidRPr="00146ED6">
        <w:rPr>
          <w:highlight w:val="yellow"/>
        </w:rPr>
        <w:t xml:space="preserve"> </w:t>
      </w:r>
      <w:r w:rsidRPr="00146ED6">
        <w:rPr>
          <w:highlight w:val="yellow"/>
        </w:rPr>
        <w:t>enabling the design of materials and devices that adapt, heal, and evolve with use. This convergence of analytics and materials science signifies a</w:t>
      </w:r>
      <w:r>
        <w:t xml:space="preserve"> paradigm sh</w:t>
      </w:r>
      <w:r>
        <w:t>ift from reactive to proactive battery</w:t>
      </w:r>
      <w:r>
        <w:rPr>
          <w:spacing w:val="-3"/>
        </w:rPr>
        <w:t xml:space="preserve"> </w:t>
      </w:r>
      <w:r>
        <w:t>design.</w:t>
      </w:r>
      <w:r w:rsidR="00A7295C">
        <w:t xml:space="preserve"> </w:t>
      </w:r>
      <w:r>
        <w:t>The future of energy will not be shaped by chemistry alone, but by conviction</w:t>
      </w:r>
      <w:r w:rsidR="001026C8">
        <w:t>,</w:t>
      </w:r>
      <w:r>
        <w:rPr>
          <w:spacing w:val="-4"/>
        </w:rPr>
        <w:t xml:space="preserve"> </w:t>
      </w:r>
      <w:r>
        <w:t>the</w:t>
      </w:r>
      <w:r>
        <w:rPr>
          <w:spacing w:val="-5"/>
        </w:rPr>
        <w:t xml:space="preserve"> </w:t>
      </w:r>
      <w:r>
        <w:t>belief</w:t>
      </w:r>
      <w:r>
        <w:rPr>
          <w:spacing w:val="-3"/>
        </w:rPr>
        <w:t xml:space="preserve"> </w:t>
      </w:r>
      <w:r>
        <w:t>that</w:t>
      </w:r>
      <w:r>
        <w:rPr>
          <w:spacing w:val="-5"/>
        </w:rPr>
        <w:t xml:space="preserve"> </w:t>
      </w:r>
      <w:r>
        <w:t>scientific</w:t>
      </w:r>
      <w:r>
        <w:rPr>
          <w:spacing w:val="-3"/>
        </w:rPr>
        <w:t xml:space="preserve"> </w:t>
      </w:r>
      <w:r>
        <w:t>progress can coexist with environmental responsibility.</w:t>
      </w:r>
      <w:r>
        <w:rPr>
          <w:spacing w:val="18"/>
        </w:rPr>
        <w:t xml:space="preserve"> </w:t>
      </w:r>
      <w:r>
        <w:t>Every</w:t>
      </w:r>
      <w:r>
        <w:rPr>
          <w:spacing w:val="15"/>
        </w:rPr>
        <w:t xml:space="preserve"> </w:t>
      </w:r>
      <w:r>
        <w:t>ion</w:t>
      </w:r>
      <w:r>
        <w:rPr>
          <w:spacing w:val="19"/>
        </w:rPr>
        <w:t xml:space="preserve"> </w:t>
      </w:r>
      <w:r>
        <w:t>that</w:t>
      </w:r>
      <w:r>
        <w:rPr>
          <w:spacing w:val="19"/>
        </w:rPr>
        <w:t xml:space="preserve"> </w:t>
      </w:r>
      <w:r>
        <w:t>moves</w:t>
      </w:r>
      <w:r>
        <w:rPr>
          <w:spacing w:val="20"/>
        </w:rPr>
        <w:t xml:space="preserve"> </w:t>
      </w:r>
      <w:r>
        <w:rPr>
          <w:spacing w:val="-5"/>
        </w:rPr>
        <w:t>within</w:t>
      </w:r>
    </w:p>
    <w:p w:rsidR="00B77181" w:rsidRDefault="00B77181">
      <w:pPr>
        <w:pStyle w:val="BodyText"/>
        <w:spacing w:line="235" w:lineRule="auto"/>
        <w:jc w:val="both"/>
        <w:sectPr w:rsidR="00B77181">
          <w:type w:val="continuous"/>
          <w:pgSz w:w="12240" w:h="15840"/>
          <w:pgMar w:top="220" w:right="1080" w:bottom="280" w:left="1800" w:header="32" w:footer="0" w:gutter="0"/>
          <w:cols w:num="2" w:space="720" w:equalWidth="0">
            <w:col w:w="4002" w:space="463"/>
            <w:col w:w="4895"/>
          </w:cols>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91"/>
      </w:pPr>
    </w:p>
    <w:p w:rsidR="00B77181" w:rsidRDefault="00B77181">
      <w:pPr>
        <w:pStyle w:val="BodyText"/>
        <w:sectPr w:rsidR="00B77181">
          <w:pgSz w:w="12240" w:h="15840"/>
          <w:pgMar w:top="300" w:right="1080" w:bottom="280" w:left="1800" w:header="32" w:footer="0" w:gutter="0"/>
          <w:cols w:space="720"/>
        </w:sectPr>
      </w:pPr>
    </w:p>
    <w:p w:rsidR="00B77181" w:rsidRDefault="0051231A">
      <w:pPr>
        <w:pStyle w:val="BodyText"/>
        <w:spacing w:before="94" w:line="235" w:lineRule="auto"/>
        <w:ind w:left="216" w:right="38"/>
        <w:jc w:val="both"/>
      </w:pPr>
      <w:r>
        <w:t xml:space="preserve">a cell carries more </w:t>
      </w:r>
      <w:r w:rsidRPr="00146ED6">
        <w:rPr>
          <w:highlight w:val="yellow"/>
        </w:rPr>
        <w:t xml:space="preserve">than </w:t>
      </w:r>
      <w:r w:rsidR="001026C8" w:rsidRPr="00146ED6">
        <w:rPr>
          <w:highlight w:val="yellow"/>
        </w:rPr>
        <w:t xml:space="preserve">an </w:t>
      </w:r>
      <w:r w:rsidRPr="00146ED6">
        <w:rPr>
          <w:highlight w:val="yellow"/>
        </w:rPr>
        <w:t>electric charg</w:t>
      </w:r>
      <w:r>
        <w:t>e; it carries the shared intent of humanity to build cleaner cities, sustainable industries, and a more resilient planet. The continuing evolution</w:t>
      </w:r>
      <w:r>
        <w:rPr>
          <w:spacing w:val="-9"/>
        </w:rPr>
        <w:t xml:space="preserve"> </w:t>
      </w:r>
      <w:r>
        <w:t>of</w:t>
      </w:r>
      <w:r>
        <w:rPr>
          <w:spacing w:val="-7"/>
        </w:rPr>
        <w:t xml:space="preserve"> </w:t>
      </w:r>
      <w:r>
        <w:t>hybrid</w:t>
      </w:r>
      <w:r>
        <w:rPr>
          <w:spacing w:val="-9"/>
        </w:rPr>
        <w:t xml:space="preserve"> </w:t>
      </w:r>
      <w:r>
        <w:t>and</w:t>
      </w:r>
      <w:r>
        <w:rPr>
          <w:spacing w:val="-9"/>
        </w:rPr>
        <w:t xml:space="preserve"> </w:t>
      </w:r>
      <w:r>
        <w:t>solid-stat</w:t>
      </w:r>
      <w:r>
        <w:t>e</w:t>
      </w:r>
      <w:r>
        <w:rPr>
          <w:spacing w:val="-9"/>
        </w:rPr>
        <w:t xml:space="preserve"> </w:t>
      </w:r>
      <w:r>
        <w:t>batteries reflects this transformation in thought</w:t>
      </w:r>
      <w:r w:rsidR="001026C8">
        <w:t>,</w:t>
      </w:r>
      <w:r>
        <w:t xml:space="preserve"> where materials science, data-driven design, and sustainable engineering converge to redefine what energy truly means.</w:t>
      </w:r>
      <w:r>
        <w:rPr>
          <w:spacing w:val="58"/>
        </w:rPr>
        <w:t xml:space="preserve"> </w:t>
      </w:r>
      <w:r>
        <w:t>The</w:t>
      </w:r>
      <w:r>
        <w:rPr>
          <w:spacing w:val="61"/>
        </w:rPr>
        <w:t xml:space="preserve"> </w:t>
      </w:r>
      <w:r>
        <w:t>challenge</w:t>
      </w:r>
      <w:r>
        <w:rPr>
          <w:spacing w:val="61"/>
        </w:rPr>
        <w:t xml:space="preserve"> </w:t>
      </w:r>
      <w:r>
        <w:t>before</w:t>
      </w:r>
      <w:r>
        <w:rPr>
          <w:spacing w:val="62"/>
        </w:rPr>
        <w:t xml:space="preserve"> </w:t>
      </w:r>
      <w:r>
        <w:t>us</w:t>
      </w:r>
      <w:r>
        <w:rPr>
          <w:spacing w:val="62"/>
        </w:rPr>
        <w:t xml:space="preserve"> </w:t>
      </w:r>
      <w:r>
        <w:rPr>
          <w:spacing w:val="-2"/>
        </w:rPr>
        <w:t>extends</w:t>
      </w:r>
    </w:p>
    <w:p w:rsidR="00B77181" w:rsidRDefault="0051231A">
      <w:pPr>
        <w:pStyle w:val="BodyText"/>
        <w:spacing w:before="94" w:line="235" w:lineRule="auto"/>
        <w:ind w:left="216" w:right="933"/>
        <w:jc w:val="both"/>
      </w:pPr>
      <w:r>
        <w:br w:type="column"/>
      </w:r>
      <w:r>
        <w:t xml:space="preserve">far beyond storing power efficiently; it is </w:t>
      </w:r>
      <w:r w:rsidRPr="00146ED6">
        <w:rPr>
          <w:highlight w:val="yellow"/>
        </w:rPr>
        <w:t xml:space="preserve">about reimagining how </w:t>
      </w:r>
      <w:proofErr w:type="spellStart"/>
      <w:r w:rsidR="001026C8" w:rsidRPr="00146ED6">
        <w:rPr>
          <w:highlight w:val="yellow"/>
        </w:rPr>
        <w:t>civili</w:t>
      </w:r>
      <w:r w:rsidR="001026C8" w:rsidRPr="00146ED6">
        <w:rPr>
          <w:highlight w:val="yellow"/>
        </w:rPr>
        <w:t>s</w:t>
      </w:r>
      <w:r w:rsidR="001026C8" w:rsidRPr="00146ED6">
        <w:rPr>
          <w:highlight w:val="yellow"/>
        </w:rPr>
        <w:t>ation</w:t>
      </w:r>
      <w:proofErr w:type="spellEnd"/>
      <w:r w:rsidR="001026C8" w:rsidRPr="00146ED6">
        <w:rPr>
          <w:highlight w:val="yellow"/>
        </w:rPr>
        <w:t xml:space="preserve"> </w:t>
      </w:r>
      <w:r w:rsidRPr="00146ED6">
        <w:rPr>
          <w:highlight w:val="yellow"/>
        </w:rPr>
        <w:t xml:space="preserve">generates, conserves, and values it. When that vision is </w:t>
      </w:r>
      <w:proofErr w:type="spellStart"/>
      <w:r w:rsidR="001026C8" w:rsidRPr="00146ED6">
        <w:rPr>
          <w:highlight w:val="yellow"/>
        </w:rPr>
        <w:t>reali</w:t>
      </w:r>
      <w:r w:rsidR="001026C8" w:rsidRPr="00146ED6">
        <w:rPr>
          <w:highlight w:val="yellow"/>
        </w:rPr>
        <w:t>s</w:t>
      </w:r>
      <w:r w:rsidR="001026C8" w:rsidRPr="00146ED6">
        <w:rPr>
          <w:highlight w:val="yellow"/>
        </w:rPr>
        <w:t>ed</w:t>
      </w:r>
      <w:proofErr w:type="spellEnd"/>
      <w:r w:rsidRPr="00146ED6">
        <w:rPr>
          <w:highlight w:val="yellow"/>
        </w:rPr>
        <w:t>, and every home, vehi</w:t>
      </w:r>
      <w:r>
        <w:t xml:space="preserve">cle, and network </w:t>
      </w:r>
      <w:proofErr w:type="gramStart"/>
      <w:r>
        <w:t>runs</w:t>
      </w:r>
      <w:proofErr w:type="gramEnd"/>
      <w:r>
        <w:t xml:space="preserve"> on the silent precision of these advanced systems, it will stand not</w:t>
      </w:r>
      <w:r>
        <w:t xml:space="preserve"> only as an engineering achievement but as a defining chapter in how science and humanity learned to progress together.</w:t>
      </w:r>
    </w:p>
    <w:p w:rsidR="00B77181" w:rsidRDefault="00B77181">
      <w:pPr>
        <w:pStyle w:val="BodyText"/>
        <w:spacing w:line="235" w:lineRule="auto"/>
        <w:jc w:val="both"/>
        <w:sectPr w:rsidR="00B77181">
          <w:type w:val="continuous"/>
          <w:pgSz w:w="12240" w:h="15840"/>
          <w:pgMar w:top="220" w:right="1080" w:bottom="280" w:left="1800" w:header="32" w:footer="0" w:gutter="0"/>
          <w:cols w:num="2" w:space="720" w:equalWidth="0">
            <w:col w:w="3999" w:space="466"/>
            <w:col w:w="4895"/>
          </w:cols>
        </w:sectPr>
      </w:pPr>
    </w:p>
    <w:p w:rsidR="00B77181" w:rsidRDefault="00B77181">
      <w:pPr>
        <w:pStyle w:val="BodyText"/>
        <w:rPr>
          <w:sz w:val="22"/>
        </w:rPr>
      </w:pPr>
    </w:p>
    <w:p w:rsidR="00B77181" w:rsidRDefault="00B77181">
      <w:pPr>
        <w:pStyle w:val="BodyText"/>
        <w:rPr>
          <w:sz w:val="22"/>
        </w:rPr>
      </w:pPr>
    </w:p>
    <w:p w:rsidR="00B77181" w:rsidRDefault="00B77181">
      <w:pPr>
        <w:pStyle w:val="BodyText"/>
        <w:rPr>
          <w:sz w:val="22"/>
        </w:rPr>
      </w:pPr>
    </w:p>
    <w:p w:rsidR="00B77181" w:rsidRDefault="00B77181">
      <w:pPr>
        <w:pStyle w:val="BodyText"/>
        <w:rPr>
          <w:sz w:val="22"/>
        </w:rPr>
      </w:pPr>
    </w:p>
    <w:p w:rsidR="00B77181" w:rsidRDefault="00B77181">
      <w:pPr>
        <w:pStyle w:val="BodyText"/>
        <w:rPr>
          <w:sz w:val="22"/>
        </w:rPr>
      </w:pPr>
    </w:p>
    <w:p w:rsidR="00B77181" w:rsidRDefault="00B77181">
      <w:pPr>
        <w:pStyle w:val="BodyText"/>
        <w:rPr>
          <w:sz w:val="22"/>
        </w:rPr>
      </w:pPr>
    </w:p>
    <w:p w:rsidR="00B77181" w:rsidRDefault="00B77181">
      <w:pPr>
        <w:pStyle w:val="BodyText"/>
        <w:rPr>
          <w:sz w:val="22"/>
        </w:rPr>
      </w:pPr>
    </w:p>
    <w:p w:rsidR="00B77181" w:rsidRDefault="00B77181">
      <w:pPr>
        <w:pStyle w:val="BodyText"/>
        <w:rPr>
          <w:sz w:val="22"/>
        </w:rPr>
      </w:pPr>
    </w:p>
    <w:p w:rsidR="00B77181" w:rsidRDefault="00B77181">
      <w:pPr>
        <w:pStyle w:val="BodyText"/>
        <w:rPr>
          <w:sz w:val="22"/>
        </w:rPr>
      </w:pPr>
    </w:p>
    <w:p w:rsidR="00B77181" w:rsidRDefault="00B77181">
      <w:pPr>
        <w:pStyle w:val="BodyText"/>
        <w:rPr>
          <w:sz w:val="22"/>
        </w:rPr>
      </w:pPr>
    </w:p>
    <w:p w:rsidR="00B77181" w:rsidRDefault="00B77181">
      <w:pPr>
        <w:pStyle w:val="BodyText"/>
        <w:rPr>
          <w:sz w:val="22"/>
        </w:rPr>
      </w:pPr>
    </w:p>
    <w:p w:rsidR="00B77181" w:rsidRDefault="00B77181">
      <w:pPr>
        <w:pStyle w:val="BodyText"/>
        <w:spacing w:before="221"/>
        <w:rPr>
          <w:sz w:val="22"/>
        </w:rPr>
      </w:pPr>
    </w:p>
    <w:p w:rsidR="00B77181" w:rsidRDefault="0051231A">
      <w:pPr>
        <w:pStyle w:val="Heading1"/>
      </w:pPr>
      <w:proofErr w:type="gramStart"/>
      <w:r>
        <w:t>REFERENCES</w:t>
      </w:r>
      <w:r>
        <w:rPr>
          <w:spacing w:val="-11"/>
        </w:rPr>
        <w:t xml:space="preserve"> </w:t>
      </w:r>
      <w:r>
        <w:rPr>
          <w:spacing w:val="-10"/>
        </w:rPr>
        <w:t>:</w:t>
      </w:r>
      <w:proofErr w:type="gramEnd"/>
    </w:p>
    <w:p w:rsidR="00B77181" w:rsidRDefault="0051231A">
      <w:pPr>
        <w:pStyle w:val="ListParagraph"/>
        <w:numPr>
          <w:ilvl w:val="0"/>
          <w:numId w:val="1"/>
        </w:numPr>
        <w:tabs>
          <w:tab w:val="left" w:pos="1284"/>
        </w:tabs>
        <w:spacing w:before="242" w:line="235" w:lineRule="auto"/>
        <w:ind w:right="934"/>
        <w:jc w:val="both"/>
        <w:rPr>
          <w:sz w:val="20"/>
        </w:rPr>
      </w:pPr>
      <w:r>
        <w:rPr>
          <w:w w:val="105"/>
          <w:sz w:val="20"/>
        </w:rPr>
        <w:t>High-Performance Dual-Ion Battery Based on</w:t>
      </w:r>
      <w:r>
        <w:rPr>
          <w:spacing w:val="40"/>
          <w:w w:val="105"/>
          <w:sz w:val="20"/>
        </w:rPr>
        <w:t xml:space="preserve"> </w:t>
      </w:r>
      <w:r>
        <w:rPr>
          <w:w w:val="105"/>
          <w:sz w:val="20"/>
        </w:rPr>
        <w:t>Silicon–Graphene</w:t>
      </w:r>
      <w:r>
        <w:rPr>
          <w:w w:val="105"/>
          <w:sz w:val="20"/>
        </w:rPr>
        <w:t xml:space="preserve"> Composite Anode and Expanded Graphite Cathode </w:t>
      </w:r>
      <w:proofErr w:type="spellStart"/>
      <w:r>
        <w:rPr>
          <w:w w:val="105"/>
          <w:sz w:val="20"/>
        </w:rPr>
        <w:t>Guoshun</w:t>
      </w:r>
      <w:proofErr w:type="spellEnd"/>
      <w:r>
        <w:rPr>
          <w:w w:val="105"/>
          <w:sz w:val="20"/>
        </w:rPr>
        <w:t xml:space="preserve"> Liu </w:t>
      </w:r>
      <w:proofErr w:type="gramStart"/>
      <w:r>
        <w:rPr>
          <w:w w:val="105"/>
          <w:sz w:val="20"/>
        </w:rPr>
        <w:t>† ,</w:t>
      </w:r>
      <w:proofErr w:type="gramEnd"/>
      <w:r>
        <w:rPr>
          <w:w w:val="105"/>
          <w:sz w:val="20"/>
        </w:rPr>
        <w:t xml:space="preserve"> </w:t>
      </w:r>
      <w:proofErr w:type="spellStart"/>
      <w:r>
        <w:rPr>
          <w:w w:val="105"/>
          <w:sz w:val="20"/>
        </w:rPr>
        <w:t>Xuhui</w:t>
      </w:r>
      <w:proofErr w:type="spellEnd"/>
      <w:r>
        <w:rPr>
          <w:w w:val="105"/>
          <w:sz w:val="20"/>
        </w:rPr>
        <w:t xml:space="preserve"> Liu † , </w:t>
      </w:r>
      <w:proofErr w:type="spellStart"/>
      <w:r>
        <w:rPr>
          <w:w w:val="105"/>
          <w:sz w:val="20"/>
        </w:rPr>
        <w:t>Xingdong</w:t>
      </w:r>
      <w:proofErr w:type="spellEnd"/>
      <w:r>
        <w:rPr>
          <w:w w:val="105"/>
          <w:sz w:val="20"/>
        </w:rPr>
        <w:t xml:space="preserve"> Ma, </w:t>
      </w:r>
      <w:proofErr w:type="spellStart"/>
      <w:r>
        <w:rPr>
          <w:w w:val="105"/>
          <w:sz w:val="20"/>
        </w:rPr>
        <w:t>Xiaoqi</w:t>
      </w:r>
      <w:proofErr w:type="spellEnd"/>
      <w:r>
        <w:rPr>
          <w:w w:val="105"/>
          <w:sz w:val="20"/>
        </w:rPr>
        <w:t xml:space="preserve"> Tang, </w:t>
      </w:r>
      <w:proofErr w:type="spellStart"/>
      <w:r>
        <w:rPr>
          <w:w w:val="105"/>
          <w:sz w:val="20"/>
        </w:rPr>
        <w:t>Xiaobin</w:t>
      </w:r>
      <w:proofErr w:type="spellEnd"/>
      <w:r>
        <w:rPr>
          <w:w w:val="105"/>
          <w:sz w:val="20"/>
        </w:rPr>
        <w:t xml:space="preserve"> Zhang, </w:t>
      </w:r>
      <w:proofErr w:type="spellStart"/>
      <w:r>
        <w:rPr>
          <w:w w:val="105"/>
          <w:sz w:val="20"/>
        </w:rPr>
        <w:t>Jianxia</w:t>
      </w:r>
      <w:proofErr w:type="spellEnd"/>
      <w:r>
        <w:rPr>
          <w:w w:val="105"/>
          <w:sz w:val="20"/>
        </w:rPr>
        <w:t xml:space="preserve"> Dong, </w:t>
      </w:r>
      <w:proofErr w:type="spellStart"/>
      <w:r>
        <w:rPr>
          <w:w w:val="105"/>
          <w:sz w:val="20"/>
        </w:rPr>
        <w:t>Yunfei</w:t>
      </w:r>
      <w:proofErr w:type="spellEnd"/>
      <w:r>
        <w:rPr>
          <w:w w:val="105"/>
          <w:sz w:val="20"/>
        </w:rPr>
        <w:t xml:space="preserve"> Ma, </w:t>
      </w:r>
      <w:proofErr w:type="spellStart"/>
      <w:r>
        <w:rPr>
          <w:w w:val="105"/>
          <w:sz w:val="20"/>
        </w:rPr>
        <w:t>Xiaobei</w:t>
      </w:r>
      <w:proofErr w:type="spellEnd"/>
      <w:r>
        <w:rPr>
          <w:w w:val="105"/>
          <w:sz w:val="20"/>
        </w:rPr>
        <w:t xml:space="preserve"> Zang, Ning</w:t>
      </w:r>
      <w:r>
        <w:rPr>
          <w:spacing w:val="80"/>
          <w:w w:val="105"/>
          <w:sz w:val="20"/>
        </w:rPr>
        <w:t xml:space="preserve"> </w:t>
      </w:r>
      <w:r>
        <w:rPr>
          <w:w w:val="105"/>
          <w:sz w:val="20"/>
        </w:rPr>
        <w:t>Cao</w:t>
      </w:r>
      <w:r>
        <w:rPr>
          <w:spacing w:val="-12"/>
          <w:w w:val="105"/>
          <w:sz w:val="20"/>
        </w:rPr>
        <w:t xml:space="preserve"> </w:t>
      </w:r>
      <w:r>
        <w:rPr>
          <w:w w:val="105"/>
          <w:sz w:val="20"/>
        </w:rPr>
        <w:t>and</w:t>
      </w:r>
      <w:r>
        <w:rPr>
          <w:spacing w:val="-11"/>
          <w:w w:val="105"/>
          <w:sz w:val="20"/>
        </w:rPr>
        <w:t xml:space="preserve"> </w:t>
      </w:r>
      <w:proofErr w:type="spellStart"/>
      <w:r>
        <w:rPr>
          <w:w w:val="105"/>
          <w:sz w:val="20"/>
        </w:rPr>
        <w:t>Qingguo</w:t>
      </w:r>
      <w:proofErr w:type="spellEnd"/>
      <w:r>
        <w:rPr>
          <w:spacing w:val="-10"/>
          <w:w w:val="105"/>
          <w:sz w:val="20"/>
        </w:rPr>
        <w:t xml:space="preserve"> </w:t>
      </w:r>
      <w:r>
        <w:rPr>
          <w:w w:val="105"/>
          <w:sz w:val="20"/>
        </w:rPr>
        <w:t>Shao</w:t>
      </w:r>
      <w:r>
        <w:rPr>
          <w:spacing w:val="-8"/>
          <w:w w:val="105"/>
          <w:sz w:val="20"/>
        </w:rPr>
        <w:t xml:space="preserve"> </w:t>
      </w:r>
      <w:hyperlink r:id="rId19">
        <w:r>
          <w:rPr>
            <w:color w:val="800080"/>
            <w:w w:val="105"/>
            <w:sz w:val="20"/>
            <w:u w:val="single" w:color="800080"/>
          </w:rPr>
          <w:t>https://doi.</w:t>
        </w:r>
        <w:r>
          <w:rPr>
            <w:color w:val="800080"/>
            <w:w w:val="105"/>
            <w:sz w:val="20"/>
            <w:u w:val="single" w:color="800080"/>
          </w:rPr>
          <w:t>org/10.3390/molecules28114280</w:t>
        </w:r>
      </w:hyperlink>
    </w:p>
    <w:p w:rsidR="00B77181" w:rsidRDefault="00B77181">
      <w:pPr>
        <w:pStyle w:val="BodyText"/>
        <w:spacing w:before="8"/>
      </w:pPr>
    </w:p>
    <w:p w:rsidR="00B77181" w:rsidRDefault="0051231A">
      <w:pPr>
        <w:pStyle w:val="ListParagraph"/>
        <w:numPr>
          <w:ilvl w:val="0"/>
          <w:numId w:val="1"/>
        </w:numPr>
        <w:tabs>
          <w:tab w:val="left" w:pos="1284"/>
        </w:tabs>
        <w:spacing w:line="235" w:lineRule="auto"/>
        <w:ind w:right="935"/>
        <w:jc w:val="both"/>
        <w:rPr>
          <w:sz w:val="20"/>
        </w:rPr>
      </w:pPr>
      <w:r>
        <w:rPr>
          <w:sz w:val="20"/>
        </w:rPr>
        <w:t xml:space="preserve">Smart gel polymer electrolytes enlightening high safety and </w:t>
      </w:r>
      <w:proofErr w:type="gramStart"/>
      <w:r>
        <w:rPr>
          <w:sz w:val="20"/>
        </w:rPr>
        <w:t>long life</w:t>
      </w:r>
      <w:proofErr w:type="gramEnd"/>
      <w:r>
        <w:rPr>
          <w:sz w:val="20"/>
        </w:rPr>
        <w:t xml:space="preserve"> sodium ion batteries Li Du1,2,3,4, </w:t>
      </w:r>
      <w:proofErr w:type="spellStart"/>
      <w:r>
        <w:rPr>
          <w:sz w:val="20"/>
        </w:rPr>
        <w:t>Gaojie</w:t>
      </w:r>
      <w:proofErr w:type="spellEnd"/>
      <w:r>
        <w:rPr>
          <w:sz w:val="20"/>
        </w:rPr>
        <w:t xml:space="preserve"> Xu 1,2,3 </w:t>
      </w:r>
      <w:proofErr w:type="spellStart"/>
      <w:r>
        <w:rPr>
          <w:sz w:val="20"/>
        </w:rPr>
        <w:t>Chenghao</w:t>
      </w:r>
      <w:proofErr w:type="spellEnd"/>
      <w:r>
        <w:rPr>
          <w:sz w:val="20"/>
        </w:rPr>
        <w:t xml:space="preserve"> Sun1,2,3, Yu-Han </w:t>
      </w:r>
      <w:proofErr w:type="spellStart"/>
      <w:r>
        <w:rPr>
          <w:sz w:val="20"/>
        </w:rPr>
        <w:t>ZhangLang</w:t>
      </w:r>
      <w:proofErr w:type="spellEnd"/>
      <w:r>
        <w:rPr>
          <w:sz w:val="20"/>
        </w:rPr>
        <w:t xml:space="preserve"> Huang1,2,3 </w:t>
      </w:r>
      <w:hyperlink r:id="rId20">
        <w:r>
          <w:rPr>
            <w:color w:val="FF0080"/>
            <w:sz w:val="20"/>
            <w:u w:val="single" w:color="FF0080"/>
          </w:rPr>
          <w:t>https://doi.org/10.1038/s41467-025-57964-7</w:t>
        </w:r>
      </w:hyperlink>
    </w:p>
    <w:p w:rsidR="00B77181" w:rsidRDefault="00B77181">
      <w:pPr>
        <w:pStyle w:val="BodyText"/>
        <w:spacing w:before="3"/>
      </w:pPr>
    </w:p>
    <w:p w:rsidR="00B77181" w:rsidRDefault="0051231A">
      <w:pPr>
        <w:pStyle w:val="ListParagraph"/>
        <w:numPr>
          <w:ilvl w:val="0"/>
          <w:numId w:val="1"/>
        </w:numPr>
        <w:tabs>
          <w:tab w:val="left" w:pos="1284"/>
        </w:tabs>
        <w:spacing w:line="235" w:lineRule="auto"/>
        <w:ind w:right="935"/>
        <w:jc w:val="both"/>
        <w:rPr>
          <w:sz w:val="20"/>
        </w:rPr>
      </w:pPr>
      <w:r>
        <w:rPr>
          <w:w w:val="105"/>
          <w:sz w:val="20"/>
        </w:rPr>
        <w:t>Manganese</w:t>
      </w:r>
      <w:r>
        <w:rPr>
          <w:spacing w:val="40"/>
          <w:w w:val="105"/>
          <w:sz w:val="20"/>
        </w:rPr>
        <w:t xml:space="preserve"> </w:t>
      </w:r>
      <w:r>
        <w:rPr>
          <w:w w:val="105"/>
          <w:sz w:val="20"/>
        </w:rPr>
        <w:t>(III)</w:t>
      </w:r>
      <w:r>
        <w:rPr>
          <w:spacing w:val="40"/>
          <w:w w:val="105"/>
          <w:sz w:val="20"/>
        </w:rPr>
        <w:t xml:space="preserve"> </w:t>
      </w:r>
      <w:r>
        <w:rPr>
          <w:w w:val="105"/>
          <w:sz w:val="20"/>
        </w:rPr>
        <w:t>oxide-infused</w:t>
      </w:r>
      <w:r>
        <w:rPr>
          <w:spacing w:val="40"/>
          <w:w w:val="105"/>
          <w:sz w:val="20"/>
        </w:rPr>
        <w:t xml:space="preserve"> </w:t>
      </w:r>
      <w:r>
        <w:rPr>
          <w:w w:val="105"/>
          <w:sz w:val="20"/>
        </w:rPr>
        <w:t>poly(thiophene-</w:t>
      </w:r>
      <w:r>
        <w:rPr>
          <w:rFonts w:ascii="Arial"/>
          <w:i/>
          <w:w w:val="105"/>
          <w:sz w:val="20"/>
        </w:rPr>
        <w:t>co</w:t>
      </w:r>
      <w:r>
        <w:rPr>
          <w:w w:val="105"/>
          <w:sz w:val="20"/>
        </w:rPr>
        <w:t>-pyrrole)</w:t>
      </w:r>
      <w:r>
        <w:rPr>
          <w:spacing w:val="40"/>
          <w:w w:val="105"/>
          <w:sz w:val="20"/>
        </w:rPr>
        <w:t xml:space="preserve"> </w:t>
      </w:r>
      <w:r>
        <w:rPr>
          <w:w w:val="105"/>
          <w:sz w:val="20"/>
        </w:rPr>
        <w:t xml:space="preserve">nanocomposites for optical, dielectric, and photocatalytic applications S. Sankar , M.T. </w:t>
      </w:r>
      <w:proofErr w:type="spellStart"/>
      <w:r>
        <w:rPr>
          <w:w w:val="105"/>
          <w:sz w:val="20"/>
        </w:rPr>
        <w:t>Ramesan</w:t>
      </w:r>
      <w:proofErr w:type="spellEnd"/>
      <w:r>
        <w:rPr>
          <w:w w:val="105"/>
          <w:sz w:val="20"/>
        </w:rPr>
        <w:t xml:space="preserve"> </w:t>
      </w:r>
      <w:r>
        <w:rPr>
          <w:sz w:val="20"/>
        </w:rPr>
        <w:t>Centre for Polymer Science and Technology, Department of Chemistry, University</w:t>
      </w:r>
      <w:r>
        <w:rPr>
          <w:spacing w:val="40"/>
          <w:w w:val="105"/>
          <w:sz w:val="20"/>
        </w:rPr>
        <w:t xml:space="preserve"> </w:t>
      </w:r>
      <w:r>
        <w:rPr>
          <w:w w:val="105"/>
          <w:sz w:val="20"/>
        </w:rPr>
        <w:t xml:space="preserve">of Calicut, Calicut University P.O., Malappuram, Kerala 673 635, India </w:t>
      </w:r>
      <w:hyperlink r:id="rId21">
        <w:r>
          <w:rPr>
            <w:color w:val="FF0080"/>
            <w:spacing w:val="-2"/>
            <w:sz w:val="20"/>
            <w:u w:val="single" w:color="FF0080"/>
          </w:rPr>
          <w:t>https://doi.org/10.1016/j.materresbu</w:t>
        </w:r>
        <w:r>
          <w:rPr>
            <w:color w:val="FF0080"/>
            <w:spacing w:val="-2"/>
            <w:sz w:val="20"/>
            <w:u w:val="single" w:color="FF0080"/>
          </w:rPr>
          <w:t>ll.2025.113649</w:t>
        </w:r>
      </w:hyperlink>
    </w:p>
    <w:p w:rsidR="00B77181" w:rsidRDefault="00B77181">
      <w:pPr>
        <w:pStyle w:val="BodyText"/>
        <w:spacing w:before="9"/>
      </w:pPr>
    </w:p>
    <w:p w:rsidR="00B77181" w:rsidRDefault="0051231A">
      <w:pPr>
        <w:pStyle w:val="ListParagraph"/>
        <w:numPr>
          <w:ilvl w:val="0"/>
          <w:numId w:val="1"/>
        </w:numPr>
        <w:tabs>
          <w:tab w:val="left" w:pos="1284"/>
        </w:tabs>
        <w:spacing w:line="235" w:lineRule="auto"/>
        <w:ind w:right="938"/>
        <w:jc w:val="both"/>
        <w:rPr>
          <w:sz w:val="20"/>
        </w:rPr>
      </w:pPr>
      <w:r>
        <w:rPr>
          <w:sz w:val="20"/>
        </w:rPr>
        <w:t xml:space="preserve">A Brief Overview of Silicon Nanoparticles as Anode </w:t>
      </w:r>
      <w:proofErr w:type="spellStart"/>
      <w:proofErr w:type="gramStart"/>
      <w:r>
        <w:rPr>
          <w:sz w:val="20"/>
        </w:rPr>
        <w:t>Material:A</w:t>
      </w:r>
      <w:proofErr w:type="spellEnd"/>
      <w:proofErr w:type="gramEnd"/>
      <w:r>
        <w:rPr>
          <w:sz w:val="20"/>
        </w:rPr>
        <w:t xml:space="preserve"> Transition from Lithium-Ion to Sodium-Ion </w:t>
      </w:r>
      <w:proofErr w:type="spellStart"/>
      <w:r>
        <w:rPr>
          <w:sz w:val="20"/>
        </w:rPr>
        <w:t>BatteriesAlireza</w:t>
      </w:r>
      <w:proofErr w:type="spellEnd"/>
      <w:r>
        <w:rPr>
          <w:sz w:val="20"/>
        </w:rPr>
        <w:t xml:space="preserve"> </w:t>
      </w:r>
      <w:proofErr w:type="spellStart"/>
      <w:r>
        <w:rPr>
          <w:sz w:val="20"/>
        </w:rPr>
        <w:t>Fereydooni</w:t>
      </w:r>
      <w:proofErr w:type="spellEnd"/>
      <w:r>
        <w:rPr>
          <w:sz w:val="20"/>
        </w:rPr>
        <w:t xml:space="preserve">, </w:t>
      </w:r>
      <w:proofErr w:type="spellStart"/>
      <w:r>
        <w:rPr>
          <w:sz w:val="20"/>
        </w:rPr>
        <w:t>Chenghao</w:t>
      </w:r>
      <w:proofErr w:type="spellEnd"/>
      <w:r>
        <w:rPr>
          <w:sz w:val="20"/>
        </w:rPr>
        <w:t xml:space="preserve"> Yue, and </w:t>
      </w:r>
      <w:proofErr w:type="spellStart"/>
      <w:r>
        <w:rPr>
          <w:sz w:val="20"/>
        </w:rPr>
        <w:t>Yimin</w:t>
      </w:r>
      <w:proofErr w:type="spellEnd"/>
      <w:r>
        <w:rPr>
          <w:sz w:val="20"/>
        </w:rPr>
        <w:t xml:space="preserve"> Chao</w:t>
      </w:r>
      <w:r>
        <w:rPr>
          <w:spacing w:val="80"/>
          <w:sz w:val="20"/>
        </w:rPr>
        <w:t xml:space="preserve"> </w:t>
      </w:r>
      <w:r>
        <w:rPr>
          <w:sz w:val="20"/>
        </w:rPr>
        <w:t>The</w:t>
      </w:r>
      <w:r>
        <w:rPr>
          <w:spacing w:val="80"/>
          <w:sz w:val="20"/>
        </w:rPr>
        <w:t xml:space="preserve"> </w:t>
      </w:r>
      <w:r>
        <w:rPr>
          <w:sz w:val="20"/>
        </w:rPr>
        <w:t>ORCID</w:t>
      </w:r>
      <w:r>
        <w:rPr>
          <w:spacing w:val="80"/>
          <w:sz w:val="20"/>
        </w:rPr>
        <w:t xml:space="preserve"> </w:t>
      </w:r>
      <w:r>
        <w:rPr>
          <w:sz w:val="20"/>
        </w:rPr>
        <w:t>identification</w:t>
      </w:r>
      <w:r>
        <w:rPr>
          <w:spacing w:val="80"/>
          <w:sz w:val="20"/>
        </w:rPr>
        <w:t xml:space="preserve"> </w:t>
      </w:r>
      <w:r>
        <w:rPr>
          <w:sz w:val="20"/>
        </w:rPr>
        <w:t>number(s)</w:t>
      </w:r>
      <w:r>
        <w:rPr>
          <w:spacing w:val="80"/>
          <w:sz w:val="20"/>
        </w:rPr>
        <w:t xml:space="preserve"> </w:t>
      </w:r>
      <w:r>
        <w:rPr>
          <w:sz w:val="20"/>
        </w:rPr>
        <w:t>for</w:t>
      </w:r>
      <w:r>
        <w:rPr>
          <w:spacing w:val="80"/>
          <w:sz w:val="20"/>
        </w:rPr>
        <w:t xml:space="preserve"> </w:t>
      </w:r>
      <w:r>
        <w:rPr>
          <w:sz w:val="20"/>
        </w:rPr>
        <w:t>the</w:t>
      </w:r>
      <w:r>
        <w:rPr>
          <w:spacing w:val="80"/>
          <w:sz w:val="20"/>
        </w:rPr>
        <w:t xml:space="preserve"> </w:t>
      </w:r>
      <w:r>
        <w:rPr>
          <w:sz w:val="20"/>
        </w:rPr>
        <w:t>author(s)</w:t>
      </w:r>
      <w:r>
        <w:rPr>
          <w:spacing w:val="80"/>
          <w:sz w:val="20"/>
        </w:rPr>
        <w:t xml:space="preserve"> </w:t>
      </w:r>
      <w:r>
        <w:rPr>
          <w:sz w:val="20"/>
        </w:rPr>
        <w:t>of</w:t>
      </w:r>
      <w:r>
        <w:rPr>
          <w:spacing w:val="80"/>
          <w:sz w:val="20"/>
        </w:rPr>
        <w:t xml:space="preserve"> </w:t>
      </w:r>
      <w:r>
        <w:rPr>
          <w:sz w:val="20"/>
        </w:rPr>
        <w:t>this</w:t>
      </w:r>
      <w:r>
        <w:rPr>
          <w:spacing w:val="80"/>
          <w:sz w:val="20"/>
        </w:rPr>
        <w:t xml:space="preserve"> </w:t>
      </w:r>
      <w:r>
        <w:rPr>
          <w:sz w:val="20"/>
        </w:rPr>
        <w:t>article can be fo</w:t>
      </w:r>
      <w:r>
        <w:rPr>
          <w:sz w:val="20"/>
        </w:rPr>
        <w:t xml:space="preserve">und under </w:t>
      </w:r>
      <w:hyperlink r:id="rId22">
        <w:r>
          <w:rPr>
            <w:color w:val="FF0080"/>
            <w:sz w:val="20"/>
            <w:u w:val="single" w:color="FF0080"/>
          </w:rPr>
          <w:t>https://doi.org/10.1002/smll.202307275</w:t>
        </w:r>
      </w:hyperlink>
    </w:p>
    <w:p w:rsidR="00B77181" w:rsidRDefault="00B77181">
      <w:pPr>
        <w:pStyle w:val="BodyText"/>
        <w:spacing w:before="6"/>
      </w:pPr>
    </w:p>
    <w:p w:rsidR="00B77181" w:rsidRDefault="0051231A">
      <w:pPr>
        <w:pStyle w:val="ListParagraph"/>
        <w:numPr>
          <w:ilvl w:val="0"/>
          <w:numId w:val="1"/>
        </w:numPr>
        <w:tabs>
          <w:tab w:val="left" w:pos="1284"/>
        </w:tabs>
        <w:spacing w:line="235" w:lineRule="auto"/>
        <w:ind w:right="936"/>
        <w:jc w:val="both"/>
        <w:rPr>
          <w:sz w:val="20"/>
        </w:rPr>
      </w:pPr>
      <w:r>
        <w:rPr>
          <w:w w:val="105"/>
          <w:sz w:val="20"/>
        </w:rPr>
        <w:t>.Multifunctional</w:t>
      </w:r>
      <w:r>
        <w:rPr>
          <w:spacing w:val="-12"/>
          <w:w w:val="105"/>
          <w:sz w:val="20"/>
        </w:rPr>
        <w:t xml:space="preserve"> </w:t>
      </w:r>
      <w:r>
        <w:rPr>
          <w:w w:val="105"/>
          <w:sz w:val="20"/>
        </w:rPr>
        <w:t>Nanostructured</w:t>
      </w:r>
      <w:r>
        <w:rPr>
          <w:spacing w:val="-12"/>
          <w:w w:val="105"/>
          <w:sz w:val="20"/>
        </w:rPr>
        <w:t xml:space="preserve"> </w:t>
      </w:r>
      <w:r>
        <w:rPr>
          <w:w w:val="105"/>
          <w:sz w:val="20"/>
        </w:rPr>
        <w:t>Conductive</w:t>
      </w:r>
      <w:r>
        <w:rPr>
          <w:spacing w:val="-11"/>
          <w:w w:val="105"/>
          <w:sz w:val="20"/>
        </w:rPr>
        <w:t xml:space="preserve"> </w:t>
      </w:r>
      <w:r>
        <w:rPr>
          <w:w w:val="105"/>
          <w:sz w:val="20"/>
        </w:rPr>
        <w:t>Polymer</w:t>
      </w:r>
      <w:r>
        <w:rPr>
          <w:spacing w:val="-12"/>
          <w:w w:val="105"/>
          <w:sz w:val="20"/>
        </w:rPr>
        <w:t xml:space="preserve"> </w:t>
      </w:r>
      <w:r>
        <w:rPr>
          <w:w w:val="105"/>
          <w:sz w:val="20"/>
        </w:rPr>
        <w:t>Gels:</w:t>
      </w:r>
      <w:r>
        <w:rPr>
          <w:spacing w:val="-11"/>
          <w:w w:val="105"/>
          <w:sz w:val="20"/>
        </w:rPr>
        <w:t xml:space="preserve"> </w:t>
      </w:r>
      <w:proofErr w:type="spellStart"/>
      <w:r>
        <w:rPr>
          <w:w w:val="105"/>
          <w:sz w:val="20"/>
        </w:rPr>
        <w:t>Synthesis,Properties</w:t>
      </w:r>
      <w:proofErr w:type="spellEnd"/>
      <w:r>
        <w:rPr>
          <w:w w:val="105"/>
          <w:sz w:val="20"/>
        </w:rPr>
        <w:t>, and Applications</w:t>
      </w:r>
      <w:r>
        <w:rPr>
          <w:spacing w:val="40"/>
          <w:w w:val="105"/>
          <w:sz w:val="20"/>
        </w:rPr>
        <w:t xml:space="preserve"> </w:t>
      </w:r>
      <w:r>
        <w:rPr>
          <w:w w:val="105"/>
          <w:sz w:val="20"/>
        </w:rPr>
        <w:t>Fei Zhao,†,§</w:t>
      </w:r>
      <w:r>
        <w:rPr>
          <w:spacing w:val="40"/>
          <w:w w:val="105"/>
          <w:sz w:val="20"/>
        </w:rPr>
        <w:t xml:space="preserve"> </w:t>
      </w:r>
      <w:r>
        <w:rPr>
          <w:w w:val="105"/>
          <w:sz w:val="20"/>
        </w:rPr>
        <w:t xml:space="preserve">Ye Shi,†,§ </w:t>
      </w:r>
      <w:proofErr w:type="spellStart"/>
      <w:r>
        <w:rPr>
          <w:w w:val="105"/>
          <w:sz w:val="20"/>
        </w:rPr>
        <w:t>Lijia</w:t>
      </w:r>
      <w:proofErr w:type="spellEnd"/>
      <w:r>
        <w:rPr>
          <w:w w:val="105"/>
          <w:sz w:val="20"/>
        </w:rPr>
        <w:t xml:space="preserve"> Pan,*,‡ and </w:t>
      </w:r>
      <w:proofErr w:type="spellStart"/>
      <w:r>
        <w:rPr>
          <w:w w:val="105"/>
          <w:sz w:val="20"/>
        </w:rPr>
        <w:t>Guihua</w:t>
      </w:r>
      <w:proofErr w:type="spellEnd"/>
      <w:r>
        <w:rPr>
          <w:spacing w:val="40"/>
          <w:w w:val="105"/>
          <w:sz w:val="20"/>
        </w:rPr>
        <w:t xml:space="preserve"> </w:t>
      </w:r>
      <w:r>
        <w:rPr>
          <w:w w:val="105"/>
          <w:sz w:val="20"/>
        </w:rPr>
        <w:t>Yu*</w:t>
      </w:r>
      <w:r>
        <w:rPr>
          <w:w w:val="105"/>
          <w:sz w:val="20"/>
        </w:rPr>
        <w:t xml:space="preserve">,† Materials Science and Engineering Program and Department of Mechanical Engineering, The University of Texas at Austin, </w:t>
      </w:r>
      <w:proofErr w:type="spellStart"/>
      <w:r>
        <w:rPr>
          <w:w w:val="105"/>
          <w:sz w:val="20"/>
        </w:rPr>
        <w:t>Austin,Texas</w:t>
      </w:r>
      <w:proofErr w:type="spellEnd"/>
      <w:r>
        <w:rPr>
          <w:w w:val="105"/>
          <w:sz w:val="20"/>
        </w:rPr>
        <w:t xml:space="preserve"> 78712, United States Collaborative Innovation Center of Advanced Microstructures, School of Electronic Science and Engine</w:t>
      </w:r>
      <w:r>
        <w:rPr>
          <w:w w:val="105"/>
          <w:sz w:val="20"/>
        </w:rPr>
        <w:t>ering, Nanjing University, Nanjing 210093, China DOI:10.1021/acs.accounts.7b00191 Acc. Chem. Res. 2017, 50, 1734−1743</w:t>
      </w:r>
    </w:p>
    <w:p w:rsidR="00B77181" w:rsidRDefault="00B77181">
      <w:pPr>
        <w:pStyle w:val="ListParagraph"/>
        <w:spacing w:line="235" w:lineRule="auto"/>
        <w:jc w:val="both"/>
        <w:rPr>
          <w:sz w:val="20"/>
        </w:rPr>
        <w:sectPr w:rsidR="00B77181">
          <w:type w:val="continuous"/>
          <w:pgSz w:w="12240" w:h="15840"/>
          <w:pgMar w:top="220" w:right="1080" w:bottom="280" w:left="1800" w:header="32" w:footer="0" w:gutter="0"/>
          <w:cols w:space="720"/>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185"/>
      </w:pPr>
    </w:p>
    <w:p w:rsidR="00B77181" w:rsidRDefault="0051231A">
      <w:pPr>
        <w:pStyle w:val="ListParagraph"/>
        <w:numPr>
          <w:ilvl w:val="0"/>
          <w:numId w:val="1"/>
        </w:numPr>
        <w:tabs>
          <w:tab w:val="left" w:pos="1284"/>
          <w:tab w:val="left" w:pos="1338"/>
          <w:tab w:val="left" w:pos="2814"/>
          <w:tab w:val="left" w:pos="4310"/>
          <w:tab w:val="left" w:pos="5097"/>
          <w:tab w:val="left" w:pos="6432"/>
          <w:tab w:val="left" w:pos="7384"/>
        </w:tabs>
        <w:spacing w:line="235" w:lineRule="auto"/>
        <w:ind w:right="933"/>
        <w:jc w:val="both"/>
        <w:rPr>
          <w:sz w:val="20"/>
        </w:rPr>
      </w:pPr>
      <w:r>
        <w:rPr>
          <w:sz w:val="20"/>
        </w:rPr>
        <w:t>Advancements</w:t>
      </w:r>
      <w:r>
        <w:rPr>
          <w:spacing w:val="80"/>
          <w:sz w:val="20"/>
        </w:rPr>
        <w:t xml:space="preserve">   </w:t>
      </w:r>
      <w:r>
        <w:rPr>
          <w:sz w:val="20"/>
        </w:rPr>
        <w:t>in</w:t>
      </w:r>
      <w:r>
        <w:rPr>
          <w:spacing w:val="80"/>
          <w:sz w:val="20"/>
        </w:rPr>
        <w:t xml:space="preserve">   </w:t>
      </w:r>
      <w:r>
        <w:rPr>
          <w:sz w:val="20"/>
        </w:rPr>
        <w:t>Graphite</w:t>
      </w:r>
      <w:r>
        <w:rPr>
          <w:spacing w:val="80"/>
          <w:sz w:val="20"/>
        </w:rPr>
        <w:t xml:space="preserve">   </w:t>
      </w:r>
      <w:r>
        <w:rPr>
          <w:sz w:val="20"/>
        </w:rPr>
        <w:t>Anodes</w:t>
      </w:r>
      <w:r>
        <w:rPr>
          <w:spacing w:val="80"/>
          <w:sz w:val="20"/>
        </w:rPr>
        <w:t xml:space="preserve">   </w:t>
      </w:r>
      <w:r>
        <w:rPr>
          <w:sz w:val="20"/>
        </w:rPr>
        <w:t>for</w:t>
      </w:r>
      <w:r>
        <w:rPr>
          <w:spacing w:val="80"/>
          <w:sz w:val="20"/>
        </w:rPr>
        <w:t xml:space="preserve">   </w:t>
      </w:r>
      <w:r>
        <w:rPr>
          <w:sz w:val="20"/>
        </w:rPr>
        <w:t>Lithium-Ion</w:t>
      </w:r>
      <w:r>
        <w:rPr>
          <w:spacing w:val="80"/>
          <w:sz w:val="20"/>
        </w:rPr>
        <w:t xml:space="preserve">   </w:t>
      </w:r>
      <w:r>
        <w:rPr>
          <w:sz w:val="20"/>
        </w:rPr>
        <w:t xml:space="preserve">and Sodium-Ion Batteries Kai </w:t>
      </w:r>
      <w:proofErr w:type="spellStart"/>
      <w:r>
        <w:rPr>
          <w:sz w:val="20"/>
        </w:rPr>
        <w:t>Xiong</w:t>
      </w:r>
      <w:proofErr w:type="spellEnd"/>
      <w:r>
        <w:rPr>
          <w:sz w:val="20"/>
        </w:rPr>
        <w:t xml:space="preserve"> | </w:t>
      </w:r>
      <w:proofErr w:type="spellStart"/>
      <w:r>
        <w:rPr>
          <w:sz w:val="20"/>
        </w:rPr>
        <w:t>Tianshuang</w:t>
      </w:r>
      <w:proofErr w:type="spellEnd"/>
      <w:r>
        <w:rPr>
          <w:sz w:val="20"/>
        </w:rPr>
        <w:t xml:space="preserve"> Qi | </w:t>
      </w:r>
      <w:proofErr w:type="spellStart"/>
      <w:r>
        <w:rPr>
          <w:sz w:val="20"/>
        </w:rPr>
        <w:t>Xiong</w:t>
      </w:r>
      <w:proofErr w:type="spellEnd"/>
      <w:r>
        <w:rPr>
          <w:sz w:val="20"/>
        </w:rPr>
        <w:t xml:space="preserve"> Zhang State Key</w:t>
      </w:r>
      <w:r>
        <w:rPr>
          <w:spacing w:val="80"/>
          <w:w w:val="150"/>
          <w:sz w:val="20"/>
        </w:rPr>
        <w:t xml:space="preserve"> </w:t>
      </w:r>
      <w:r>
        <w:rPr>
          <w:sz w:val="20"/>
        </w:rPr>
        <w:t>Laboratory of Coal Combustion, School of Energy and Power Engineering,</w:t>
      </w:r>
      <w:r>
        <w:rPr>
          <w:spacing w:val="40"/>
          <w:sz w:val="20"/>
        </w:rPr>
        <w:t xml:space="preserve"> </w:t>
      </w:r>
      <w:r>
        <w:rPr>
          <w:spacing w:val="-2"/>
          <w:sz w:val="20"/>
        </w:rPr>
        <w:t>Huazhong</w:t>
      </w:r>
      <w:r>
        <w:rPr>
          <w:sz w:val="20"/>
        </w:rPr>
        <w:tab/>
      </w:r>
      <w:r>
        <w:rPr>
          <w:spacing w:val="-2"/>
          <w:sz w:val="20"/>
        </w:rPr>
        <w:t>University</w:t>
      </w:r>
      <w:r>
        <w:rPr>
          <w:sz w:val="20"/>
        </w:rPr>
        <w:tab/>
      </w:r>
      <w:r>
        <w:rPr>
          <w:spacing w:val="-6"/>
          <w:sz w:val="20"/>
        </w:rPr>
        <w:t>of</w:t>
      </w:r>
      <w:r>
        <w:rPr>
          <w:sz w:val="20"/>
        </w:rPr>
        <w:tab/>
      </w:r>
      <w:r>
        <w:rPr>
          <w:spacing w:val="-2"/>
          <w:sz w:val="20"/>
        </w:rPr>
        <w:t>Science</w:t>
      </w:r>
      <w:r>
        <w:rPr>
          <w:sz w:val="20"/>
        </w:rPr>
        <w:tab/>
      </w:r>
      <w:r>
        <w:rPr>
          <w:spacing w:val="-4"/>
          <w:sz w:val="20"/>
        </w:rPr>
        <w:t>and</w:t>
      </w:r>
      <w:r>
        <w:rPr>
          <w:sz w:val="20"/>
        </w:rPr>
        <w:tab/>
      </w:r>
      <w:r>
        <w:rPr>
          <w:spacing w:val="-2"/>
          <w:sz w:val="20"/>
        </w:rPr>
        <w:t xml:space="preserve">Technology </w:t>
      </w:r>
      <w:hyperlink r:id="rId23">
        <w:r>
          <w:rPr>
            <w:color w:val="FF0080"/>
            <w:spacing w:val="-2"/>
            <w:sz w:val="20"/>
            <w:u w:val="single" w:color="FF0080"/>
          </w:rPr>
          <w:t>https:</w:t>
        </w:r>
        <w:r>
          <w:rPr>
            <w:color w:val="FF0080"/>
            <w:spacing w:val="-2"/>
            <w:sz w:val="20"/>
            <w:u w:val="single" w:color="FF0080"/>
          </w:rPr>
          <w:t>//doi.org/10.1002/elan.202400318</w:t>
        </w:r>
      </w:hyperlink>
    </w:p>
    <w:p w:rsidR="00B77181" w:rsidRDefault="00B77181">
      <w:pPr>
        <w:pStyle w:val="BodyText"/>
        <w:spacing w:before="7"/>
      </w:pPr>
    </w:p>
    <w:p w:rsidR="00B77181" w:rsidRDefault="0051231A">
      <w:pPr>
        <w:pStyle w:val="ListParagraph"/>
        <w:numPr>
          <w:ilvl w:val="0"/>
          <w:numId w:val="1"/>
        </w:numPr>
        <w:tabs>
          <w:tab w:val="left" w:pos="1284"/>
        </w:tabs>
        <w:spacing w:before="1"/>
        <w:ind w:right="931"/>
        <w:jc w:val="both"/>
        <w:rPr>
          <w:sz w:val="20"/>
        </w:rPr>
      </w:pPr>
      <w:r>
        <w:rPr>
          <w:sz w:val="20"/>
        </w:rPr>
        <w:t>The critical role of carbon in marrying silicon and graphite anodes for high</w:t>
      </w:r>
      <w:r>
        <w:rPr>
          <w:rFonts w:ascii="Cambria Math" w:hAnsi="Cambria Math"/>
          <w:sz w:val="20"/>
        </w:rPr>
        <w:t>‐</w:t>
      </w:r>
      <w:r>
        <w:rPr>
          <w:sz w:val="20"/>
        </w:rPr>
        <w:t>energy lithium</w:t>
      </w:r>
      <w:r>
        <w:rPr>
          <w:rFonts w:ascii="Cambria Math" w:hAnsi="Cambria Math"/>
          <w:sz w:val="20"/>
        </w:rPr>
        <w:t>‐</w:t>
      </w:r>
      <w:r>
        <w:rPr>
          <w:sz w:val="20"/>
        </w:rPr>
        <w:t xml:space="preserve">ion batteries </w:t>
      </w:r>
      <w:proofErr w:type="spellStart"/>
      <w:r>
        <w:rPr>
          <w:sz w:val="20"/>
        </w:rPr>
        <w:t>Jingxing</w:t>
      </w:r>
      <w:proofErr w:type="spellEnd"/>
      <w:r>
        <w:rPr>
          <w:sz w:val="20"/>
        </w:rPr>
        <w:t xml:space="preserve"> Wu1 | </w:t>
      </w:r>
      <w:proofErr w:type="spellStart"/>
      <w:r>
        <w:rPr>
          <w:sz w:val="20"/>
        </w:rPr>
        <w:t>Yinliang</w:t>
      </w:r>
      <w:proofErr w:type="spellEnd"/>
      <w:r>
        <w:rPr>
          <w:sz w:val="20"/>
        </w:rPr>
        <w:t xml:space="preserve"> Cao3 | </w:t>
      </w:r>
      <w:proofErr w:type="spellStart"/>
      <w:r>
        <w:rPr>
          <w:sz w:val="20"/>
        </w:rPr>
        <w:t>Haimin</w:t>
      </w:r>
      <w:proofErr w:type="spellEnd"/>
      <w:r>
        <w:rPr>
          <w:sz w:val="20"/>
        </w:rPr>
        <w:t xml:space="preserve"> Zhao3 | </w:t>
      </w:r>
      <w:proofErr w:type="spellStart"/>
      <w:r>
        <w:rPr>
          <w:sz w:val="20"/>
        </w:rPr>
        <w:t>Jianfeng</w:t>
      </w:r>
      <w:proofErr w:type="spellEnd"/>
      <w:r>
        <w:rPr>
          <w:sz w:val="20"/>
        </w:rPr>
        <w:t xml:space="preserve"> Mao1</w:t>
      </w:r>
    </w:p>
    <w:p w:rsidR="00B77181" w:rsidRDefault="0051231A">
      <w:pPr>
        <w:pStyle w:val="BodyText"/>
        <w:spacing w:line="231" w:lineRule="exact"/>
        <w:ind w:left="1284"/>
      </w:pPr>
      <w:r>
        <w:t>|</w:t>
      </w:r>
      <w:r>
        <w:rPr>
          <w:spacing w:val="27"/>
        </w:rPr>
        <w:t xml:space="preserve"> </w:t>
      </w:r>
      <w:proofErr w:type="spellStart"/>
      <w:r>
        <w:t>Zaiping</w:t>
      </w:r>
      <w:proofErr w:type="spellEnd"/>
      <w:r>
        <w:rPr>
          <w:spacing w:val="29"/>
        </w:rPr>
        <w:t xml:space="preserve"> </w:t>
      </w:r>
      <w:r>
        <w:t>Guo1,2</w:t>
      </w:r>
      <w:r>
        <w:rPr>
          <w:spacing w:val="31"/>
        </w:rPr>
        <w:t xml:space="preserve"> </w:t>
      </w:r>
      <w:r>
        <w:t>DOI:</w:t>
      </w:r>
      <w:r>
        <w:rPr>
          <w:spacing w:val="31"/>
        </w:rPr>
        <w:t xml:space="preserve"> </w:t>
      </w:r>
      <w:r>
        <w:rPr>
          <w:spacing w:val="-2"/>
        </w:rPr>
        <w:t>10.1002/cey2.2</w:t>
      </w:r>
    </w:p>
    <w:p w:rsidR="00B77181" w:rsidRDefault="00B77181">
      <w:pPr>
        <w:pStyle w:val="BodyText"/>
        <w:spacing w:before="2"/>
      </w:pPr>
    </w:p>
    <w:p w:rsidR="00B77181" w:rsidRDefault="0051231A">
      <w:pPr>
        <w:pStyle w:val="ListParagraph"/>
        <w:numPr>
          <w:ilvl w:val="0"/>
          <w:numId w:val="1"/>
        </w:numPr>
        <w:tabs>
          <w:tab w:val="left" w:pos="1284"/>
          <w:tab w:val="left" w:pos="1338"/>
        </w:tabs>
        <w:spacing w:line="235" w:lineRule="auto"/>
        <w:ind w:right="934"/>
        <w:jc w:val="both"/>
        <w:rPr>
          <w:sz w:val="20"/>
        </w:rPr>
      </w:pPr>
      <w:r>
        <w:rPr>
          <w:sz w:val="20"/>
        </w:rPr>
        <w:t>Basics</w:t>
      </w:r>
      <w:r>
        <w:rPr>
          <w:spacing w:val="40"/>
          <w:sz w:val="20"/>
        </w:rPr>
        <w:t xml:space="preserve"> </w:t>
      </w:r>
      <w:r>
        <w:rPr>
          <w:sz w:val="20"/>
        </w:rPr>
        <w:t>of teaching</w:t>
      </w:r>
      <w:r>
        <w:rPr>
          <w:sz w:val="20"/>
        </w:rPr>
        <w:t xml:space="preserve"> electrochemical impedance spectroscopy</w:t>
      </w:r>
      <w:r>
        <w:rPr>
          <w:spacing w:val="80"/>
          <w:w w:val="150"/>
          <w:sz w:val="20"/>
        </w:rPr>
        <w:t xml:space="preserve"> </w:t>
      </w:r>
      <w:r>
        <w:rPr>
          <w:sz w:val="20"/>
        </w:rPr>
        <w:t>of electrolytes for</w:t>
      </w:r>
      <w:r>
        <w:rPr>
          <w:spacing w:val="40"/>
          <w:sz w:val="20"/>
        </w:rPr>
        <w:t xml:space="preserve"> </w:t>
      </w:r>
      <w:r>
        <w:rPr>
          <w:sz w:val="20"/>
        </w:rPr>
        <w:t>ion-rechargeable batteries – part 1: a good practice on estimation of bulk</w:t>
      </w:r>
      <w:r>
        <w:rPr>
          <w:spacing w:val="80"/>
          <w:sz w:val="20"/>
        </w:rPr>
        <w:t xml:space="preserve"> </w:t>
      </w:r>
      <w:r>
        <w:rPr>
          <w:sz w:val="20"/>
        </w:rPr>
        <w:t xml:space="preserve">resistance of solid polymer electrolytes </w:t>
      </w:r>
      <w:hyperlink r:id="rId24">
        <w:r>
          <w:rPr>
            <w:color w:val="FF0080"/>
            <w:sz w:val="20"/>
            <w:u w:val="single" w:color="FF0080"/>
          </w:rPr>
          <w:t>https://doi.org/10.1515</w:t>
        </w:r>
        <w:r>
          <w:rPr>
            <w:color w:val="FF0080"/>
            <w:sz w:val="20"/>
            <w:u w:val="single" w:color="FF0080"/>
          </w:rPr>
          <w:t>/cti-2020-0011</w:t>
        </w:r>
      </w:hyperlink>
      <w:r>
        <w:rPr>
          <w:color w:val="FF0080"/>
          <w:sz w:val="20"/>
        </w:rPr>
        <w:t xml:space="preserve"> </w:t>
      </w:r>
      <w:r>
        <w:rPr>
          <w:sz w:val="20"/>
        </w:rPr>
        <w:t>Received</w:t>
      </w:r>
      <w:r>
        <w:rPr>
          <w:spacing w:val="31"/>
          <w:sz w:val="20"/>
        </w:rPr>
        <w:t xml:space="preserve"> </w:t>
      </w:r>
      <w:r>
        <w:rPr>
          <w:sz w:val="20"/>
        </w:rPr>
        <w:t>June</w:t>
      </w:r>
      <w:r>
        <w:rPr>
          <w:spacing w:val="28"/>
          <w:sz w:val="20"/>
        </w:rPr>
        <w:t xml:space="preserve"> </w:t>
      </w:r>
      <w:r>
        <w:rPr>
          <w:sz w:val="20"/>
        </w:rPr>
        <w:t>13,</w:t>
      </w:r>
      <w:r>
        <w:rPr>
          <w:spacing w:val="28"/>
          <w:sz w:val="20"/>
        </w:rPr>
        <w:t xml:space="preserve"> </w:t>
      </w:r>
      <w:r>
        <w:rPr>
          <w:sz w:val="20"/>
        </w:rPr>
        <w:t>2020;</w:t>
      </w:r>
      <w:r>
        <w:rPr>
          <w:spacing w:val="28"/>
          <w:sz w:val="20"/>
        </w:rPr>
        <w:t xml:space="preserve"> </w:t>
      </w:r>
      <w:r>
        <w:rPr>
          <w:sz w:val="20"/>
        </w:rPr>
        <w:t>accepted</w:t>
      </w:r>
      <w:r>
        <w:rPr>
          <w:spacing w:val="26"/>
          <w:sz w:val="20"/>
        </w:rPr>
        <w:t xml:space="preserve"> </w:t>
      </w:r>
      <w:r>
        <w:rPr>
          <w:sz w:val="20"/>
        </w:rPr>
        <w:t>February</w:t>
      </w:r>
      <w:r>
        <w:rPr>
          <w:spacing w:val="24"/>
          <w:sz w:val="20"/>
        </w:rPr>
        <w:t xml:space="preserve"> </w:t>
      </w:r>
      <w:r>
        <w:rPr>
          <w:sz w:val="20"/>
        </w:rPr>
        <w:t>19,</w:t>
      </w:r>
      <w:r>
        <w:rPr>
          <w:spacing w:val="31"/>
          <w:sz w:val="20"/>
        </w:rPr>
        <w:t xml:space="preserve"> </w:t>
      </w:r>
      <w:r>
        <w:rPr>
          <w:sz w:val="20"/>
        </w:rPr>
        <w:t>2021;</w:t>
      </w:r>
      <w:r>
        <w:rPr>
          <w:spacing w:val="31"/>
          <w:sz w:val="20"/>
        </w:rPr>
        <w:t xml:space="preserve"> </w:t>
      </w:r>
      <w:r>
        <w:rPr>
          <w:sz w:val="20"/>
        </w:rPr>
        <w:t>published</w:t>
      </w:r>
      <w:r>
        <w:rPr>
          <w:spacing w:val="31"/>
          <w:sz w:val="20"/>
        </w:rPr>
        <w:t xml:space="preserve"> </w:t>
      </w:r>
      <w:r>
        <w:rPr>
          <w:sz w:val="20"/>
        </w:rPr>
        <w:t>online</w:t>
      </w:r>
      <w:r>
        <w:rPr>
          <w:spacing w:val="31"/>
          <w:sz w:val="20"/>
        </w:rPr>
        <w:t xml:space="preserve"> </w:t>
      </w:r>
      <w:r>
        <w:rPr>
          <w:sz w:val="20"/>
        </w:rPr>
        <w:t>March</w:t>
      </w:r>
      <w:r>
        <w:rPr>
          <w:spacing w:val="32"/>
          <w:sz w:val="20"/>
        </w:rPr>
        <w:t xml:space="preserve"> </w:t>
      </w:r>
      <w:r>
        <w:rPr>
          <w:sz w:val="20"/>
        </w:rPr>
        <w:t>8,</w:t>
      </w:r>
    </w:p>
    <w:p w:rsidR="00B77181" w:rsidRDefault="0051231A">
      <w:pPr>
        <w:pStyle w:val="BodyText"/>
        <w:spacing w:line="234" w:lineRule="exact"/>
        <w:ind w:left="1284"/>
      </w:pPr>
      <w:r>
        <w:rPr>
          <w:spacing w:val="-4"/>
        </w:rPr>
        <w:t>2021</w:t>
      </w:r>
    </w:p>
    <w:p w:rsidR="00B77181" w:rsidRDefault="00B77181">
      <w:pPr>
        <w:pStyle w:val="BodyText"/>
        <w:spacing w:before="3"/>
      </w:pPr>
    </w:p>
    <w:p w:rsidR="00B77181" w:rsidRDefault="0051231A">
      <w:pPr>
        <w:pStyle w:val="ListParagraph"/>
        <w:numPr>
          <w:ilvl w:val="0"/>
          <w:numId w:val="1"/>
        </w:numPr>
        <w:tabs>
          <w:tab w:val="left" w:pos="1284"/>
        </w:tabs>
        <w:spacing w:line="235" w:lineRule="auto"/>
        <w:ind w:right="932"/>
        <w:jc w:val="both"/>
        <w:rPr>
          <w:sz w:val="20"/>
        </w:rPr>
      </w:pPr>
      <w:r>
        <w:rPr>
          <w:w w:val="105"/>
          <w:sz w:val="20"/>
        </w:rPr>
        <w:t>A</w:t>
      </w:r>
      <w:r>
        <w:rPr>
          <w:spacing w:val="-10"/>
          <w:w w:val="105"/>
          <w:sz w:val="20"/>
        </w:rPr>
        <w:t xml:space="preserve"> </w:t>
      </w:r>
      <w:r>
        <w:rPr>
          <w:w w:val="105"/>
          <w:sz w:val="20"/>
        </w:rPr>
        <w:t>comprehensive</w:t>
      </w:r>
      <w:r>
        <w:rPr>
          <w:spacing w:val="-9"/>
          <w:w w:val="105"/>
          <w:sz w:val="20"/>
        </w:rPr>
        <w:t xml:space="preserve"> </w:t>
      </w:r>
      <w:r>
        <w:rPr>
          <w:w w:val="105"/>
          <w:sz w:val="20"/>
        </w:rPr>
        <w:t>review</w:t>
      </w:r>
      <w:r>
        <w:rPr>
          <w:spacing w:val="-9"/>
          <w:w w:val="105"/>
          <w:sz w:val="20"/>
        </w:rPr>
        <w:t xml:space="preserve"> </w:t>
      </w:r>
      <w:r>
        <w:rPr>
          <w:w w:val="105"/>
          <w:sz w:val="20"/>
        </w:rPr>
        <w:t>of</w:t>
      </w:r>
      <w:r>
        <w:rPr>
          <w:spacing w:val="-8"/>
          <w:w w:val="105"/>
          <w:sz w:val="20"/>
        </w:rPr>
        <w:t xml:space="preserve"> </w:t>
      </w:r>
      <w:r>
        <w:rPr>
          <w:w w:val="105"/>
          <w:sz w:val="20"/>
        </w:rPr>
        <w:t>solid-state</w:t>
      </w:r>
      <w:r>
        <w:rPr>
          <w:spacing w:val="-9"/>
          <w:w w:val="105"/>
          <w:sz w:val="20"/>
        </w:rPr>
        <w:t xml:space="preserve"> </w:t>
      </w:r>
      <w:r>
        <w:rPr>
          <w:w w:val="105"/>
          <w:sz w:val="20"/>
        </w:rPr>
        <w:t>batteries</w:t>
      </w:r>
      <w:r>
        <w:rPr>
          <w:spacing w:val="-8"/>
          <w:w w:val="105"/>
          <w:sz w:val="20"/>
        </w:rPr>
        <w:t xml:space="preserve"> </w:t>
      </w:r>
      <w:r>
        <w:rPr>
          <w:w w:val="105"/>
          <w:sz w:val="20"/>
        </w:rPr>
        <w:t>Aniruddha</w:t>
      </w:r>
      <w:r>
        <w:rPr>
          <w:spacing w:val="-9"/>
          <w:w w:val="105"/>
          <w:sz w:val="20"/>
        </w:rPr>
        <w:t xml:space="preserve"> </w:t>
      </w:r>
      <w:r>
        <w:rPr>
          <w:w w:val="105"/>
          <w:sz w:val="20"/>
        </w:rPr>
        <w:t>Joshi</w:t>
      </w:r>
      <w:r>
        <w:rPr>
          <w:spacing w:val="-10"/>
          <w:w w:val="105"/>
          <w:sz w:val="20"/>
        </w:rPr>
        <w:t xml:space="preserve"> </w:t>
      </w:r>
      <w:r>
        <w:rPr>
          <w:w w:val="105"/>
          <w:sz w:val="20"/>
        </w:rPr>
        <w:t>a</w:t>
      </w:r>
      <w:r>
        <w:rPr>
          <w:spacing w:val="-9"/>
          <w:w w:val="105"/>
          <w:sz w:val="20"/>
        </w:rPr>
        <w:t xml:space="preserve"> </w:t>
      </w:r>
      <w:r>
        <w:rPr>
          <w:w w:val="105"/>
          <w:sz w:val="20"/>
        </w:rPr>
        <w:t>,</w:t>
      </w:r>
      <w:r>
        <w:rPr>
          <w:spacing w:val="-9"/>
          <w:w w:val="105"/>
          <w:sz w:val="20"/>
        </w:rPr>
        <w:t xml:space="preserve"> </w:t>
      </w:r>
      <w:proofErr w:type="spellStart"/>
      <w:r>
        <w:rPr>
          <w:w w:val="105"/>
          <w:sz w:val="20"/>
        </w:rPr>
        <w:t>Dillip</w:t>
      </w:r>
      <w:proofErr w:type="spellEnd"/>
      <w:r>
        <w:rPr>
          <w:spacing w:val="-8"/>
          <w:w w:val="105"/>
          <w:sz w:val="20"/>
        </w:rPr>
        <w:t xml:space="preserve"> </w:t>
      </w:r>
      <w:r>
        <w:rPr>
          <w:w w:val="105"/>
          <w:sz w:val="20"/>
        </w:rPr>
        <w:t xml:space="preserve">Kumar Mishra a,* , Rajendra Singh b , </w:t>
      </w:r>
      <w:proofErr w:type="spellStart"/>
      <w:r>
        <w:rPr>
          <w:w w:val="105"/>
          <w:sz w:val="20"/>
        </w:rPr>
        <w:t>Jiangfeng</w:t>
      </w:r>
      <w:proofErr w:type="spellEnd"/>
      <w:r>
        <w:rPr>
          <w:w w:val="105"/>
          <w:sz w:val="20"/>
        </w:rPr>
        <w:t xml:space="preserve"> Zhang a , Yi Ding c a Department</w:t>
      </w:r>
      <w:r>
        <w:rPr>
          <w:w w:val="105"/>
          <w:sz w:val="20"/>
        </w:rPr>
        <w:t xml:space="preserve"> of Automotive</w:t>
      </w:r>
      <w:r>
        <w:rPr>
          <w:spacing w:val="-11"/>
          <w:w w:val="105"/>
          <w:sz w:val="20"/>
        </w:rPr>
        <w:t xml:space="preserve"> </w:t>
      </w:r>
      <w:r>
        <w:rPr>
          <w:w w:val="105"/>
          <w:sz w:val="20"/>
        </w:rPr>
        <w:t>Engineering,</w:t>
      </w:r>
      <w:r>
        <w:rPr>
          <w:spacing w:val="-11"/>
          <w:w w:val="105"/>
          <w:sz w:val="20"/>
        </w:rPr>
        <w:t xml:space="preserve"> </w:t>
      </w:r>
      <w:r>
        <w:rPr>
          <w:w w:val="105"/>
          <w:sz w:val="20"/>
        </w:rPr>
        <w:t>Clemson</w:t>
      </w:r>
      <w:r>
        <w:rPr>
          <w:spacing w:val="-12"/>
          <w:w w:val="105"/>
          <w:sz w:val="20"/>
        </w:rPr>
        <w:t xml:space="preserve"> </w:t>
      </w:r>
      <w:r>
        <w:rPr>
          <w:w w:val="105"/>
          <w:sz w:val="20"/>
        </w:rPr>
        <w:t>University,</w:t>
      </w:r>
      <w:r>
        <w:rPr>
          <w:spacing w:val="-10"/>
          <w:w w:val="105"/>
          <w:sz w:val="20"/>
        </w:rPr>
        <w:t xml:space="preserve"> </w:t>
      </w:r>
      <w:r>
        <w:rPr>
          <w:w w:val="105"/>
          <w:sz w:val="20"/>
        </w:rPr>
        <w:t>SC,</w:t>
      </w:r>
      <w:r>
        <w:rPr>
          <w:spacing w:val="-10"/>
          <w:w w:val="105"/>
          <w:sz w:val="20"/>
        </w:rPr>
        <w:t xml:space="preserve"> </w:t>
      </w:r>
      <w:r>
        <w:rPr>
          <w:w w:val="105"/>
          <w:sz w:val="20"/>
        </w:rPr>
        <w:t>USA</w:t>
      </w:r>
      <w:r>
        <w:rPr>
          <w:spacing w:val="-11"/>
          <w:w w:val="105"/>
          <w:sz w:val="20"/>
        </w:rPr>
        <w:t xml:space="preserve"> </w:t>
      </w:r>
      <w:r>
        <w:rPr>
          <w:w w:val="105"/>
          <w:sz w:val="20"/>
        </w:rPr>
        <w:t>b</w:t>
      </w:r>
      <w:r>
        <w:rPr>
          <w:spacing w:val="-12"/>
          <w:w w:val="105"/>
          <w:sz w:val="20"/>
        </w:rPr>
        <w:t xml:space="preserve"> </w:t>
      </w:r>
      <w:r>
        <w:rPr>
          <w:w w:val="105"/>
          <w:sz w:val="20"/>
        </w:rPr>
        <w:t>Department</w:t>
      </w:r>
      <w:r>
        <w:rPr>
          <w:spacing w:val="-11"/>
          <w:w w:val="105"/>
          <w:sz w:val="20"/>
        </w:rPr>
        <w:t xml:space="preserve"> </w:t>
      </w:r>
      <w:r>
        <w:rPr>
          <w:w w:val="105"/>
          <w:sz w:val="20"/>
        </w:rPr>
        <w:t>of</w:t>
      </w:r>
      <w:r>
        <w:rPr>
          <w:spacing w:val="-10"/>
          <w:w w:val="105"/>
          <w:sz w:val="20"/>
        </w:rPr>
        <w:t xml:space="preserve"> </w:t>
      </w:r>
      <w:r>
        <w:rPr>
          <w:w w:val="105"/>
          <w:sz w:val="20"/>
        </w:rPr>
        <w:t xml:space="preserve">Electrical and Computer Engineering, Clemson University, SC, USA c Ground Vehicle Systems Center, U.S. Army Combat Capabilities Development Command, USA </w:t>
      </w:r>
      <w:hyperlink r:id="rId25">
        <w:r>
          <w:rPr>
            <w:color w:val="FF0080"/>
            <w:spacing w:val="-2"/>
            <w:sz w:val="20"/>
            <w:u w:val="single" w:color="FF0080"/>
          </w:rPr>
          <w:t>https://doi.org/10.1016/j.apenergy.2025.125546</w:t>
        </w:r>
      </w:hyperlink>
    </w:p>
    <w:p w:rsidR="00B77181" w:rsidRDefault="00B77181">
      <w:pPr>
        <w:pStyle w:val="BodyText"/>
        <w:spacing w:before="7"/>
      </w:pPr>
    </w:p>
    <w:p w:rsidR="00B77181" w:rsidRDefault="0051231A">
      <w:pPr>
        <w:pStyle w:val="ListParagraph"/>
        <w:numPr>
          <w:ilvl w:val="0"/>
          <w:numId w:val="1"/>
        </w:numPr>
        <w:tabs>
          <w:tab w:val="left" w:pos="1281"/>
          <w:tab w:val="left" w:pos="1284"/>
        </w:tabs>
        <w:spacing w:line="235" w:lineRule="auto"/>
        <w:ind w:right="938"/>
        <w:jc w:val="both"/>
        <w:rPr>
          <w:sz w:val="20"/>
        </w:rPr>
      </w:pPr>
      <w:r>
        <w:rPr>
          <w:sz w:val="20"/>
        </w:rPr>
        <w:t>Research progress in the preparation of sodium-</w:t>
      </w:r>
      <w:proofErr w:type="spellStart"/>
      <w:r>
        <w:rPr>
          <w:sz w:val="20"/>
        </w:rPr>
        <w:t>ionbattery</w:t>
      </w:r>
      <w:proofErr w:type="spellEnd"/>
      <w:r>
        <w:rPr>
          <w:sz w:val="20"/>
        </w:rPr>
        <w:t xml:space="preserve"> anode materials using ball milling </w:t>
      </w:r>
      <w:proofErr w:type="spellStart"/>
      <w:r>
        <w:rPr>
          <w:sz w:val="20"/>
        </w:rPr>
        <w:t>Liwen</w:t>
      </w:r>
      <w:proofErr w:type="spellEnd"/>
      <w:r>
        <w:rPr>
          <w:sz w:val="20"/>
        </w:rPr>
        <w:t xml:space="preserve"> </w:t>
      </w:r>
      <w:proofErr w:type="spellStart"/>
      <w:proofErr w:type="gramStart"/>
      <w:r>
        <w:rPr>
          <w:sz w:val="20"/>
        </w:rPr>
        <w:t>Zhang,†</w:t>
      </w:r>
      <w:proofErr w:type="gramEnd"/>
      <w:r>
        <w:rPr>
          <w:sz w:val="20"/>
        </w:rPr>
        <w:t>a</w:t>
      </w:r>
      <w:proofErr w:type="spellEnd"/>
      <w:r>
        <w:rPr>
          <w:sz w:val="20"/>
        </w:rPr>
        <w:t xml:space="preserve"> Shandong </w:t>
      </w:r>
      <w:proofErr w:type="spellStart"/>
      <w:r>
        <w:rPr>
          <w:sz w:val="20"/>
        </w:rPr>
        <w:t>Huang,†a</w:t>
      </w:r>
      <w:proofErr w:type="spellEnd"/>
      <w:r>
        <w:rPr>
          <w:sz w:val="20"/>
        </w:rPr>
        <w:t xml:space="preserve"> </w:t>
      </w:r>
      <w:proofErr w:type="spellStart"/>
      <w:r>
        <w:rPr>
          <w:sz w:val="20"/>
        </w:rPr>
        <w:t>Yihong</w:t>
      </w:r>
      <w:proofErr w:type="spellEnd"/>
      <w:r>
        <w:rPr>
          <w:sz w:val="20"/>
        </w:rPr>
        <w:t xml:space="preserve"> Ding *a and </w:t>
      </w:r>
      <w:proofErr w:type="spellStart"/>
      <w:r>
        <w:rPr>
          <w:sz w:val="20"/>
        </w:rPr>
        <w:t>Tianbiao</w:t>
      </w:r>
      <w:proofErr w:type="spellEnd"/>
      <w:r>
        <w:rPr>
          <w:sz w:val="20"/>
        </w:rPr>
        <w:t xml:space="preserve"> Zeng*</w:t>
      </w:r>
      <w:proofErr w:type="spellStart"/>
      <w:r>
        <w:rPr>
          <w:sz w:val="20"/>
        </w:rPr>
        <w:t>bDOI</w:t>
      </w:r>
      <w:proofErr w:type="spellEnd"/>
      <w:r>
        <w:rPr>
          <w:sz w:val="20"/>
        </w:rPr>
        <w:t>: 10.1039/d4ra08061k</w:t>
      </w:r>
    </w:p>
    <w:p w:rsidR="00B77181" w:rsidRDefault="00B77181">
      <w:pPr>
        <w:pStyle w:val="BodyText"/>
        <w:spacing w:before="8"/>
      </w:pPr>
    </w:p>
    <w:p w:rsidR="00B77181" w:rsidRDefault="0051231A">
      <w:pPr>
        <w:pStyle w:val="ListParagraph"/>
        <w:numPr>
          <w:ilvl w:val="0"/>
          <w:numId w:val="1"/>
        </w:numPr>
        <w:tabs>
          <w:tab w:val="left" w:pos="1281"/>
          <w:tab w:val="left" w:pos="1284"/>
        </w:tabs>
        <w:spacing w:line="235" w:lineRule="auto"/>
        <w:ind w:right="934"/>
        <w:jc w:val="both"/>
        <w:rPr>
          <w:sz w:val="20"/>
        </w:rPr>
      </w:pPr>
      <w:r>
        <w:rPr>
          <w:w w:val="105"/>
          <w:sz w:val="20"/>
        </w:rPr>
        <w:t>Battery</w:t>
      </w:r>
      <w:r>
        <w:rPr>
          <w:spacing w:val="80"/>
          <w:w w:val="150"/>
          <w:sz w:val="20"/>
        </w:rPr>
        <w:t xml:space="preserve"> </w:t>
      </w:r>
      <w:r>
        <w:rPr>
          <w:w w:val="105"/>
          <w:sz w:val="20"/>
        </w:rPr>
        <w:t>Research</w:t>
      </w:r>
      <w:r>
        <w:rPr>
          <w:spacing w:val="80"/>
          <w:w w:val="150"/>
          <w:sz w:val="20"/>
        </w:rPr>
        <w:t xml:space="preserve"> </w:t>
      </w:r>
      <w:r>
        <w:rPr>
          <w:w w:val="105"/>
          <w:sz w:val="20"/>
        </w:rPr>
        <w:t>and</w:t>
      </w:r>
      <w:r>
        <w:rPr>
          <w:spacing w:val="80"/>
          <w:w w:val="150"/>
          <w:sz w:val="20"/>
        </w:rPr>
        <w:t xml:space="preserve"> </w:t>
      </w:r>
      <w:r>
        <w:rPr>
          <w:w w:val="105"/>
          <w:sz w:val="20"/>
        </w:rPr>
        <w:t>Innovation—A</w:t>
      </w:r>
      <w:r>
        <w:rPr>
          <w:spacing w:val="80"/>
          <w:w w:val="150"/>
          <w:sz w:val="20"/>
        </w:rPr>
        <w:t xml:space="preserve"> </w:t>
      </w:r>
      <w:r>
        <w:rPr>
          <w:w w:val="105"/>
          <w:sz w:val="20"/>
        </w:rPr>
        <w:t>Study</w:t>
      </w:r>
      <w:r>
        <w:rPr>
          <w:spacing w:val="80"/>
          <w:w w:val="150"/>
          <w:sz w:val="20"/>
        </w:rPr>
        <w:t xml:space="preserve"> </w:t>
      </w:r>
      <w:r>
        <w:rPr>
          <w:w w:val="105"/>
          <w:sz w:val="20"/>
        </w:rPr>
        <w:t>of</w:t>
      </w:r>
      <w:r>
        <w:rPr>
          <w:spacing w:val="80"/>
          <w:w w:val="150"/>
          <w:sz w:val="20"/>
        </w:rPr>
        <w:t xml:space="preserve"> </w:t>
      </w:r>
      <w:r>
        <w:rPr>
          <w:w w:val="105"/>
          <w:sz w:val="20"/>
        </w:rPr>
        <w:t>Patents</w:t>
      </w:r>
      <w:r>
        <w:rPr>
          <w:spacing w:val="80"/>
          <w:w w:val="150"/>
          <w:sz w:val="20"/>
        </w:rPr>
        <w:t xml:space="preserve"> </w:t>
      </w:r>
      <w:r>
        <w:rPr>
          <w:w w:val="105"/>
          <w:sz w:val="20"/>
        </w:rPr>
        <w:t>and</w:t>
      </w:r>
      <w:r>
        <w:rPr>
          <w:spacing w:val="80"/>
          <w:w w:val="150"/>
          <w:sz w:val="20"/>
        </w:rPr>
        <w:t xml:space="preserve"> </w:t>
      </w:r>
      <w:r>
        <w:rPr>
          <w:w w:val="105"/>
          <w:sz w:val="20"/>
        </w:rPr>
        <w:t>Papers</w:t>
      </w:r>
      <w:r>
        <w:rPr>
          <w:spacing w:val="80"/>
          <w:w w:val="105"/>
          <w:sz w:val="20"/>
        </w:rPr>
        <w:t xml:space="preserve"> </w:t>
      </w:r>
      <w:r>
        <w:rPr>
          <w:w w:val="105"/>
          <w:sz w:val="20"/>
        </w:rPr>
        <w:t>Hans</w:t>
      </w:r>
      <w:r>
        <w:rPr>
          <w:spacing w:val="40"/>
          <w:w w:val="105"/>
          <w:sz w:val="20"/>
        </w:rPr>
        <w:t xml:space="preserve"> </w:t>
      </w:r>
      <w:r>
        <w:rPr>
          <w:w w:val="105"/>
          <w:sz w:val="20"/>
        </w:rPr>
        <w:t>Pohl</w:t>
      </w:r>
      <w:r>
        <w:rPr>
          <w:spacing w:val="40"/>
          <w:w w:val="105"/>
          <w:sz w:val="20"/>
        </w:rPr>
        <w:t xml:space="preserve"> </w:t>
      </w:r>
      <w:proofErr w:type="gramStart"/>
      <w:r>
        <w:rPr>
          <w:w w:val="105"/>
          <w:sz w:val="20"/>
        </w:rPr>
        <w:t>1,*</w:t>
      </w:r>
      <w:proofErr w:type="gramEnd"/>
      <w:r>
        <w:rPr>
          <w:spacing w:val="40"/>
          <w:w w:val="105"/>
          <w:sz w:val="20"/>
        </w:rPr>
        <w:t xml:space="preserve"> </w:t>
      </w:r>
      <w:r>
        <w:rPr>
          <w:w w:val="105"/>
          <w:sz w:val="20"/>
        </w:rPr>
        <w:t>and</w:t>
      </w:r>
      <w:r>
        <w:rPr>
          <w:spacing w:val="40"/>
          <w:w w:val="105"/>
          <w:sz w:val="20"/>
        </w:rPr>
        <w:t xml:space="preserve"> </w:t>
      </w:r>
      <w:proofErr w:type="spellStart"/>
      <w:r>
        <w:rPr>
          <w:w w:val="105"/>
          <w:sz w:val="20"/>
        </w:rPr>
        <w:t>Måns</w:t>
      </w:r>
      <w:proofErr w:type="spellEnd"/>
      <w:r>
        <w:rPr>
          <w:spacing w:val="40"/>
          <w:w w:val="105"/>
          <w:sz w:val="20"/>
        </w:rPr>
        <w:t xml:space="preserve"> </w:t>
      </w:r>
      <w:proofErr w:type="spellStart"/>
      <w:r>
        <w:rPr>
          <w:w w:val="105"/>
          <w:sz w:val="20"/>
        </w:rPr>
        <w:t>Marklund</w:t>
      </w:r>
      <w:proofErr w:type="spellEnd"/>
      <w:r>
        <w:rPr>
          <w:spacing w:val="40"/>
          <w:w w:val="105"/>
          <w:sz w:val="20"/>
        </w:rPr>
        <w:t xml:space="preserve"> </w:t>
      </w:r>
      <w:hyperlink r:id="rId26">
        <w:r>
          <w:rPr>
            <w:color w:val="FF0080"/>
            <w:w w:val="105"/>
            <w:sz w:val="20"/>
            <w:u w:val="single" w:color="FF0080"/>
          </w:rPr>
          <w:t>https://doi.org/10.3390/wevj15050193</w:t>
        </w:r>
      </w:hyperlink>
      <w:r>
        <w:rPr>
          <w:color w:val="FF0080"/>
          <w:w w:val="105"/>
          <w:sz w:val="20"/>
        </w:rPr>
        <w:t xml:space="preserve"> </w:t>
      </w:r>
      <w:r>
        <w:rPr>
          <w:w w:val="105"/>
          <w:sz w:val="20"/>
        </w:rPr>
        <w:t xml:space="preserve">Li C, et al. An advance review of solid-state battery: Challenges, progress and prospects. Elsevier BV Sep. 01, 2021. </w:t>
      </w:r>
      <w:hyperlink r:id="rId27">
        <w:r>
          <w:rPr>
            <w:color w:val="FF0080"/>
            <w:w w:val="105"/>
            <w:sz w:val="20"/>
            <w:u w:val="single" w:color="FF0080"/>
          </w:rPr>
          <w:t>https://doi.org/10.1016/j.susmat.2021</w:t>
        </w:r>
        <w:r>
          <w:rPr>
            <w:w w:val="105"/>
            <w:sz w:val="20"/>
          </w:rPr>
          <w:t>.</w:t>
        </w:r>
      </w:hyperlink>
      <w:r>
        <w:rPr>
          <w:w w:val="105"/>
          <w:sz w:val="20"/>
        </w:rPr>
        <w:t xml:space="preserve"> </w:t>
      </w:r>
      <w:r>
        <w:rPr>
          <w:spacing w:val="-2"/>
          <w:w w:val="105"/>
          <w:sz w:val="20"/>
        </w:rPr>
        <w:t>E00297.</w:t>
      </w:r>
    </w:p>
    <w:p w:rsidR="00B77181" w:rsidRDefault="00B77181">
      <w:pPr>
        <w:pStyle w:val="BodyText"/>
        <w:spacing w:before="6"/>
      </w:pPr>
    </w:p>
    <w:p w:rsidR="00B77181" w:rsidRDefault="0051231A">
      <w:pPr>
        <w:pStyle w:val="ListParagraph"/>
        <w:numPr>
          <w:ilvl w:val="0"/>
          <w:numId w:val="1"/>
        </w:numPr>
        <w:tabs>
          <w:tab w:val="left" w:pos="1281"/>
          <w:tab w:val="left" w:pos="1284"/>
        </w:tabs>
        <w:spacing w:line="235" w:lineRule="auto"/>
        <w:ind w:right="938"/>
        <w:jc w:val="both"/>
        <w:rPr>
          <w:sz w:val="20"/>
        </w:rPr>
      </w:pPr>
      <w:r>
        <w:rPr>
          <w:w w:val="105"/>
          <w:sz w:val="20"/>
        </w:rPr>
        <w:t xml:space="preserve">Xia S, Wu X, Zhang Z, Cui Y, Liu W. Practical Challenges and Future Perspectives of All-Solid-State Lithium-Metal Batteries. Elsevier Inc Apr. 11, 2019. </w:t>
      </w:r>
      <w:hyperlink r:id="rId28">
        <w:r>
          <w:rPr>
            <w:color w:val="FF0080"/>
            <w:spacing w:val="-2"/>
            <w:sz w:val="20"/>
            <w:u w:val="single" w:color="FF0080"/>
          </w:rPr>
          <w:t>https://doi.org/10.1016/j.chempr.2018.11.013</w:t>
        </w:r>
        <w:r>
          <w:rPr>
            <w:spacing w:val="-2"/>
            <w:sz w:val="20"/>
          </w:rPr>
          <w:t>.</w:t>
        </w:r>
      </w:hyperlink>
    </w:p>
    <w:p w:rsidR="00B77181" w:rsidRDefault="00B77181">
      <w:pPr>
        <w:pStyle w:val="BodyText"/>
        <w:spacing w:before="5"/>
      </w:pPr>
    </w:p>
    <w:p w:rsidR="00B77181" w:rsidRDefault="0051231A">
      <w:pPr>
        <w:pStyle w:val="ListParagraph"/>
        <w:numPr>
          <w:ilvl w:val="0"/>
          <w:numId w:val="1"/>
        </w:numPr>
        <w:tabs>
          <w:tab w:val="left" w:pos="1281"/>
          <w:tab w:val="left" w:pos="1284"/>
        </w:tabs>
        <w:spacing w:before="1" w:line="235" w:lineRule="auto"/>
        <w:ind w:right="935"/>
        <w:jc w:val="both"/>
        <w:rPr>
          <w:sz w:val="20"/>
        </w:rPr>
      </w:pPr>
      <w:r>
        <w:rPr>
          <w:w w:val="105"/>
          <w:sz w:val="20"/>
        </w:rPr>
        <w:t xml:space="preserve">Magento T, </w:t>
      </w:r>
      <w:proofErr w:type="spellStart"/>
      <w:r>
        <w:rPr>
          <w:w w:val="105"/>
          <w:sz w:val="20"/>
        </w:rPr>
        <w:t>Bhoyate</w:t>
      </w:r>
      <w:proofErr w:type="spellEnd"/>
      <w:r>
        <w:rPr>
          <w:w w:val="105"/>
          <w:sz w:val="20"/>
        </w:rPr>
        <w:t xml:space="preserve"> SD, de Souza FM, Mensah-Darkwa K, Kumar A, Gupta </w:t>
      </w:r>
      <w:proofErr w:type="spellStart"/>
      <w:proofErr w:type="gramStart"/>
      <w:r>
        <w:rPr>
          <w:w w:val="105"/>
          <w:sz w:val="20"/>
        </w:rPr>
        <w:t>RK.Developing</w:t>
      </w:r>
      <w:proofErr w:type="spellEnd"/>
      <w:proofErr w:type="gramEnd"/>
      <w:r>
        <w:rPr>
          <w:w w:val="105"/>
          <w:sz w:val="20"/>
        </w:rPr>
        <w:t xml:space="preserve"> practical solid-state rechargeable Li-ion batteries: </w:t>
      </w:r>
      <w:proofErr w:type="spellStart"/>
      <w:r>
        <w:rPr>
          <w:w w:val="105"/>
          <w:sz w:val="20"/>
        </w:rPr>
        <w:t>Concepts,challenges</w:t>
      </w:r>
      <w:proofErr w:type="spellEnd"/>
      <w:r>
        <w:rPr>
          <w:w w:val="105"/>
          <w:sz w:val="20"/>
        </w:rPr>
        <w:t>, and impro</w:t>
      </w:r>
      <w:r>
        <w:rPr>
          <w:w w:val="105"/>
          <w:sz w:val="20"/>
        </w:rPr>
        <w:t xml:space="preserve">vement strategies. Elsevier Ltd Nov. 25, 2022. </w:t>
      </w:r>
      <w:hyperlink r:id="rId29">
        <w:r>
          <w:rPr>
            <w:color w:val="FF0080"/>
            <w:spacing w:val="-2"/>
            <w:sz w:val="20"/>
            <w:u w:val="single" w:color="FF0080"/>
          </w:rPr>
          <w:t>https://doi.org/10.1016/j.est.2022.105688</w:t>
        </w:r>
      </w:hyperlink>
    </w:p>
    <w:p w:rsidR="00B77181" w:rsidRDefault="0051231A">
      <w:pPr>
        <w:pStyle w:val="BodyText"/>
        <w:spacing w:before="2" w:line="235" w:lineRule="auto"/>
        <w:ind w:left="1284" w:right="934"/>
        <w:jc w:val="both"/>
      </w:pPr>
      <w:r>
        <w:rPr>
          <w:w w:val="110"/>
        </w:rPr>
        <w:t>Kim JG,</w:t>
      </w:r>
      <w:r>
        <w:rPr>
          <w:spacing w:val="-3"/>
          <w:w w:val="110"/>
        </w:rPr>
        <w:t xml:space="preserve"> </w:t>
      </w:r>
      <w:r>
        <w:rPr>
          <w:w w:val="110"/>
        </w:rPr>
        <w:t>et</w:t>
      </w:r>
      <w:r>
        <w:rPr>
          <w:spacing w:val="-3"/>
          <w:w w:val="110"/>
        </w:rPr>
        <w:t xml:space="preserve"> </w:t>
      </w:r>
      <w:r>
        <w:rPr>
          <w:w w:val="110"/>
        </w:rPr>
        <w:t>al.</w:t>
      </w:r>
      <w:r>
        <w:rPr>
          <w:spacing w:val="-1"/>
          <w:w w:val="110"/>
        </w:rPr>
        <w:t xml:space="preserve"> </w:t>
      </w:r>
      <w:r>
        <w:rPr>
          <w:w w:val="110"/>
        </w:rPr>
        <w:t>A</w:t>
      </w:r>
      <w:r>
        <w:rPr>
          <w:spacing w:val="-3"/>
          <w:w w:val="110"/>
        </w:rPr>
        <w:t xml:space="preserve"> </w:t>
      </w:r>
      <w:r>
        <w:rPr>
          <w:w w:val="110"/>
        </w:rPr>
        <w:t>review</w:t>
      </w:r>
      <w:r>
        <w:rPr>
          <w:spacing w:val="-2"/>
          <w:w w:val="110"/>
        </w:rPr>
        <w:t xml:space="preserve"> </w:t>
      </w:r>
      <w:r>
        <w:rPr>
          <w:w w:val="110"/>
        </w:rPr>
        <w:t>of</w:t>
      </w:r>
      <w:r>
        <w:rPr>
          <w:spacing w:val="-2"/>
          <w:w w:val="110"/>
        </w:rPr>
        <w:t xml:space="preserve"> </w:t>
      </w:r>
      <w:r>
        <w:rPr>
          <w:w w:val="110"/>
        </w:rPr>
        <w:t>lithium and</w:t>
      </w:r>
      <w:r>
        <w:rPr>
          <w:spacing w:val="-3"/>
          <w:w w:val="110"/>
        </w:rPr>
        <w:t xml:space="preserve"> </w:t>
      </w:r>
      <w:r>
        <w:rPr>
          <w:w w:val="110"/>
        </w:rPr>
        <w:t>non-lithium based</w:t>
      </w:r>
      <w:r>
        <w:rPr>
          <w:spacing w:val="-3"/>
          <w:w w:val="110"/>
        </w:rPr>
        <w:t xml:space="preserve"> </w:t>
      </w:r>
      <w:r>
        <w:rPr>
          <w:w w:val="110"/>
        </w:rPr>
        <w:t>solid</w:t>
      </w:r>
      <w:r>
        <w:rPr>
          <w:spacing w:val="-3"/>
          <w:w w:val="110"/>
        </w:rPr>
        <w:t xml:space="preserve"> </w:t>
      </w:r>
      <w:r>
        <w:rPr>
          <w:w w:val="110"/>
        </w:rPr>
        <w:t>state</w:t>
      </w:r>
      <w:r>
        <w:rPr>
          <w:spacing w:val="-3"/>
          <w:w w:val="110"/>
        </w:rPr>
        <w:t xml:space="preserve"> </w:t>
      </w:r>
      <w:r>
        <w:rPr>
          <w:w w:val="110"/>
        </w:rPr>
        <w:t xml:space="preserve">batteries. </w:t>
      </w:r>
      <w:r>
        <w:t>Elsevier</w:t>
      </w:r>
      <w:r>
        <w:rPr>
          <w:spacing w:val="29"/>
        </w:rPr>
        <w:t xml:space="preserve"> </w:t>
      </w:r>
      <w:r>
        <w:t>BV</w:t>
      </w:r>
      <w:r>
        <w:rPr>
          <w:spacing w:val="30"/>
        </w:rPr>
        <w:t xml:space="preserve"> </w:t>
      </w:r>
      <w:r>
        <w:t>May</w:t>
      </w:r>
      <w:r>
        <w:rPr>
          <w:spacing w:val="28"/>
        </w:rPr>
        <w:t xml:space="preserve"> </w:t>
      </w:r>
      <w:r>
        <w:t>15,</w:t>
      </w:r>
      <w:r>
        <w:rPr>
          <w:spacing w:val="32"/>
        </w:rPr>
        <w:t xml:space="preserve"> </w:t>
      </w:r>
      <w:r>
        <w:rPr>
          <w:spacing w:val="-2"/>
        </w:rPr>
        <w:t>2015.</w:t>
      </w:r>
      <w:hyperlink r:id="rId30">
        <w:r>
          <w:rPr>
            <w:color w:val="FF0080"/>
            <w:spacing w:val="-2"/>
            <w:u w:val="single" w:color="FF0080"/>
          </w:rPr>
          <w:t>https://doi.org/10.1016/j.jpowsour.2015.02.054</w:t>
        </w:r>
        <w:r>
          <w:rPr>
            <w:spacing w:val="-2"/>
          </w:rPr>
          <w:t>.</w:t>
        </w:r>
      </w:hyperlink>
      <w:r>
        <w:rPr>
          <w:spacing w:val="-2"/>
        </w:rPr>
        <w:t>Battisti</w:t>
      </w:r>
    </w:p>
    <w:p w:rsidR="00B77181" w:rsidRDefault="0051231A">
      <w:pPr>
        <w:pStyle w:val="BodyText"/>
        <w:spacing w:line="235" w:lineRule="auto"/>
        <w:ind w:left="1284" w:right="944"/>
        <w:jc w:val="both"/>
      </w:pPr>
      <w:r>
        <w:t xml:space="preserve">L. Energy, power, and greenhouse gas emissions for future transition scenarios. Energy Policy Aug. 2023;179. </w:t>
      </w:r>
      <w:hyperlink r:id="rId31">
        <w:r>
          <w:rPr>
            <w:color w:val="FF0080"/>
            <w:u w:val="single" w:color="FF0080"/>
          </w:rPr>
          <w:t>https://doi.org/10.1016/j.Enpol.2023.113626</w:t>
        </w:r>
      </w:hyperlink>
    </w:p>
    <w:p w:rsidR="00B77181" w:rsidRDefault="00B77181">
      <w:pPr>
        <w:pStyle w:val="BodyText"/>
        <w:spacing w:before="6"/>
      </w:pPr>
    </w:p>
    <w:p w:rsidR="00B77181" w:rsidRDefault="0051231A">
      <w:pPr>
        <w:pStyle w:val="ListParagraph"/>
        <w:numPr>
          <w:ilvl w:val="0"/>
          <w:numId w:val="1"/>
        </w:numPr>
        <w:tabs>
          <w:tab w:val="left" w:pos="1281"/>
          <w:tab w:val="left" w:pos="1284"/>
        </w:tabs>
        <w:spacing w:line="235" w:lineRule="auto"/>
        <w:ind w:right="940"/>
        <w:jc w:val="both"/>
        <w:rPr>
          <w:sz w:val="20"/>
        </w:rPr>
      </w:pPr>
      <w:proofErr w:type="spellStart"/>
      <w:r>
        <w:rPr>
          <w:w w:val="105"/>
          <w:sz w:val="20"/>
        </w:rPr>
        <w:t>Slamerˇsak</w:t>
      </w:r>
      <w:proofErr w:type="spellEnd"/>
      <w:r>
        <w:rPr>
          <w:w w:val="105"/>
          <w:sz w:val="20"/>
        </w:rPr>
        <w:t xml:space="preserve"> A, </w:t>
      </w:r>
      <w:proofErr w:type="spellStart"/>
      <w:r>
        <w:rPr>
          <w:w w:val="105"/>
          <w:sz w:val="20"/>
        </w:rPr>
        <w:t>Kallis</w:t>
      </w:r>
      <w:proofErr w:type="spellEnd"/>
      <w:r>
        <w:rPr>
          <w:w w:val="105"/>
          <w:sz w:val="20"/>
        </w:rPr>
        <w:t xml:space="preserve"> G, O’Neill DW. Energy requirements and carbon emissions for a low-carbon energy transition. Nat </w:t>
      </w:r>
      <w:proofErr w:type="spellStart"/>
      <w:r>
        <w:rPr>
          <w:w w:val="105"/>
          <w:sz w:val="20"/>
        </w:rPr>
        <w:t>Commun</w:t>
      </w:r>
      <w:proofErr w:type="spellEnd"/>
      <w:r>
        <w:rPr>
          <w:w w:val="105"/>
          <w:sz w:val="20"/>
        </w:rPr>
        <w:t xml:space="preserve"> Dec. 2022;13(1). </w:t>
      </w:r>
      <w:hyperlink r:id="rId32">
        <w:r>
          <w:rPr>
            <w:color w:val="FF0080"/>
            <w:spacing w:val="-2"/>
            <w:sz w:val="20"/>
            <w:u w:val="single" w:color="FF0080"/>
          </w:rPr>
          <w:t>https://doi.org/10.1038/s41467-022-33976-5</w:t>
        </w:r>
      </w:hyperlink>
    </w:p>
    <w:p w:rsidR="00B77181" w:rsidRDefault="00B77181">
      <w:pPr>
        <w:pStyle w:val="BodyText"/>
        <w:spacing w:before="7"/>
      </w:pPr>
    </w:p>
    <w:p w:rsidR="00B77181" w:rsidRDefault="0051231A">
      <w:pPr>
        <w:pStyle w:val="ListParagraph"/>
        <w:numPr>
          <w:ilvl w:val="0"/>
          <w:numId w:val="1"/>
        </w:numPr>
        <w:tabs>
          <w:tab w:val="left" w:pos="1281"/>
          <w:tab w:val="left" w:pos="1284"/>
        </w:tabs>
        <w:spacing w:line="235" w:lineRule="auto"/>
        <w:ind w:right="938"/>
        <w:jc w:val="both"/>
        <w:rPr>
          <w:sz w:val="20"/>
        </w:rPr>
      </w:pPr>
      <w:proofErr w:type="spellStart"/>
      <w:r>
        <w:rPr>
          <w:w w:val="105"/>
          <w:sz w:val="20"/>
        </w:rPr>
        <w:t>Mauger</w:t>
      </w:r>
      <w:proofErr w:type="spellEnd"/>
      <w:r>
        <w:rPr>
          <w:w w:val="105"/>
          <w:sz w:val="20"/>
        </w:rPr>
        <w:t xml:space="preserve"> A, Armand M, Julien CM, </w:t>
      </w:r>
      <w:proofErr w:type="spellStart"/>
      <w:r>
        <w:rPr>
          <w:w w:val="105"/>
          <w:sz w:val="20"/>
        </w:rPr>
        <w:t>Zaghib</w:t>
      </w:r>
      <w:proofErr w:type="spellEnd"/>
      <w:r>
        <w:rPr>
          <w:w w:val="105"/>
          <w:sz w:val="20"/>
        </w:rPr>
        <w:t xml:space="preserve"> K. Challenges and issues facing lithium metal for solid-state rechargeable batteries. Elsevier B.V; 2017. </w:t>
      </w:r>
      <w:hyperlink r:id="rId33">
        <w:r>
          <w:rPr>
            <w:color w:val="FF0080"/>
            <w:spacing w:val="-2"/>
            <w:sz w:val="20"/>
            <w:u w:val="single" w:color="FF0080"/>
          </w:rPr>
          <w:t>https://doi.org/10.1016/j.jpowsour.2017.04.018</w:t>
        </w:r>
      </w:hyperlink>
    </w:p>
    <w:p w:rsidR="00B77181" w:rsidRDefault="00B77181">
      <w:pPr>
        <w:pStyle w:val="ListParagraph"/>
        <w:spacing w:line="235" w:lineRule="auto"/>
        <w:jc w:val="both"/>
        <w:rPr>
          <w:sz w:val="20"/>
        </w:rPr>
        <w:sectPr w:rsidR="00B77181">
          <w:pgSz w:w="12240" w:h="15840"/>
          <w:pgMar w:top="300" w:right="1080" w:bottom="280" w:left="1800" w:header="32" w:footer="0" w:gutter="0"/>
          <w:cols w:space="720"/>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185"/>
      </w:pPr>
    </w:p>
    <w:p w:rsidR="00B77181" w:rsidRDefault="0051231A">
      <w:pPr>
        <w:pStyle w:val="ListParagraph"/>
        <w:numPr>
          <w:ilvl w:val="0"/>
          <w:numId w:val="1"/>
        </w:numPr>
        <w:tabs>
          <w:tab w:val="left" w:pos="1281"/>
          <w:tab w:val="left" w:pos="1284"/>
          <w:tab w:val="left" w:pos="3188"/>
          <w:tab w:val="left" w:pos="4682"/>
          <w:tab w:val="left" w:pos="6402"/>
          <w:tab w:val="left" w:pos="7640"/>
        </w:tabs>
        <w:spacing w:line="235" w:lineRule="auto"/>
        <w:ind w:right="933"/>
        <w:jc w:val="both"/>
        <w:rPr>
          <w:sz w:val="20"/>
        </w:rPr>
      </w:pPr>
      <w:proofErr w:type="spellStart"/>
      <w:r>
        <w:rPr>
          <w:w w:val="105"/>
          <w:sz w:val="20"/>
        </w:rPr>
        <w:t>Yim</w:t>
      </w:r>
      <w:proofErr w:type="spellEnd"/>
      <w:r>
        <w:rPr>
          <w:w w:val="105"/>
          <w:sz w:val="20"/>
        </w:rPr>
        <w:t xml:space="preserve"> CH, </w:t>
      </w:r>
      <w:proofErr w:type="spellStart"/>
      <w:r>
        <w:rPr>
          <w:w w:val="105"/>
          <w:sz w:val="20"/>
        </w:rPr>
        <w:t>Houache</w:t>
      </w:r>
      <w:proofErr w:type="spellEnd"/>
      <w:r>
        <w:rPr>
          <w:w w:val="105"/>
          <w:sz w:val="20"/>
        </w:rPr>
        <w:t xml:space="preserve"> MSE, Baranova EA, Abu-</w:t>
      </w:r>
      <w:proofErr w:type="spellStart"/>
      <w:r>
        <w:rPr>
          <w:w w:val="105"/>
          <w:sz w:val="20"/>
        </w:rPr>
        <w:t>Lebdeh</w:t>
      </w:r>
      <w:proofErr w:type="spellEnd"/>
      <w:r>
        <w:rPr>
          <w:w w:val="105"/>
          <w:sz w:val="20"/>
        </w:rPr>
        <w:t xml:space="preserve"> Y. Understanding key </w:t>
      </w:r>
      <w:proofErr w:type="spellStart"/>
      <w:r>
        <w:rPr>
          <w:w w:val="105"/>
          <w:sz w:val="20"/>
        </w:rPr>
        <w:t>limitingfactors</w:t>
      </w:r>
      <w:proofErr w:type="spellEnd"/>
      <w:r>
        <w:rPr>
          <w:w w:val="105"/>
          <w:sz w:val="20"/>
        </w:rPr>
        <w:t xml:space="preserve"> for the development of all-solid-state-batter</w:t>
      </w:r>
      <w:r>
        <w:rPr>
          <w:w w:val="105"/>
          <w:sz w:val="20"/>
        </w:rPr>
        <w:t xml:space="preserve">ies. Chemical </w:t>
      </w:r>
      <w:r>
        <w:rPr>
          <w:spacing w:val="-2"/>
          <w:sz w:val="20"/>
        </w:rPr>
        <w:t>Engineering</w:t>
      </w:r>
      <w:r>
        <w:rPr>
          <w:sz w:val="20"/>
        </w:rPr>
        <w:tab/>
      </w:r>
      <w:r>
        <w:rPr>
          <w:spacing w:val="-2"/>
          <w:sz w:val="20"/>
        </w:rPr>
        <w:t>Journal</w:t>
      </w:r>
      <w:r>
        <w:rPr>
          <w:sz w:val="20"/>
        </w:rPr>
        <w:tab/>
      </w:r>
      <w:r>
        <w:rPr>
          <w:spacing w:val="-2"/>
          <w:sz w:val="20"/>
        </w:rPr>
        <w:t>Advances</w:t>
      </w:r>
      <w:r>
        <w:rPr>
          <w:sz w:val="20"/>
        </w:rPr>
        <w:tab/>
      </w:r>
      <w:r>
        <w:rPr>
          <w:spacing w:val="-4"/>
          <w:sz w:val="20"/>
        </w:rPr>
        <w:t>Mar.</w:t>
      </w:r>
      <w:r>
        <w:rPr>
          <w:sz w:val="20"/>
        </w:rPr>
        <w:tab/>
      </w:r>
      <w:r>
        <w:rPr>
          <w:spacing w:val="-2"/>
          <w:sz w:val="20"/>
        </w:rPr>
        <w:t xml:space="preserve">2023;13. </w:t>
      </w:r>
      <w:hyperlink r:id="rId34">
        <w:r>
          <w:rPr>
            <w:color w:val="FF0080"/>
            <w:spacing w:val="-2"/>
            <w:sz w:val="20"/>
            <w:u w:val="single" w:color="FF0080"/>
          </w:rPr>
          <w:t>https://doi.org/10.1016/j.ceja.2022.100436</w:t>
        </w:r>
        <w:r>
          <w:rPr>
            <w:spacing w:val="-2"/>
            <w:sz w:val="20"/>
          </w:rPr>
          <w:t>.</w:t>
        </w:r>
      </w:hyperlink>
    </w:p>
    <w:p w:rsidR="00B77181" w:rsidRDefault="00B77181">
      <w:pPr>
        <w:pStyle w:val="BodyText"/>
        <w:spacing w:before="6"/>
      </w:pPr>
    </w:p>
    <w:p w:rsidR="00B77181" w:rsidRDefault="0051231A">
      <w:pPr>
        <w:pStyle w:val="ListParagraph"/>
        <w:numPr>
          <w:ilvl w:val="0"/>
          <w:numId w:val="1"/>
        </w:numPr>
        <w:tabs>
          <w:tab w:val="left" w:pos="1281"/>
          <w:tab w:val="left" w:pos="1284"/>
        </w:tabs>
        <w:spacing w:line="235" w:lineRule="auto"/>
        <w:ind w:right="938"/>
        <w:rPr>
          <w:sz w:val="20"/>
        </w:rPr>
      </w:pPr>
      <w:r>
        <w:rPr>
          <w:sz w:val="20"/>
        </w:rPr>
        <w:t xml:space="preserve">Wu D, Wu F. Toward better batteries: Solid-state battery roadmap 2035+.Elsevier BV Apr. 01, 2023. </w:t>
      </w:r>
      <w:hyperlink r:id="rId35">
        <w:r>
          <w:rPr>
            <w:color w:val="FF0080"/>
            <w:sz w:val="20"/>
            <w:u w:val="single" w:color="FF0080"/>
          </w:rPr>
          <w:t>https://doi.org/10.1016/j.etran.2022.100224</w:t>
        </w:r>
        <w:r>
          <w:rPr>
            <w:sz w:val="20"/>
          </w:rPr>
          <w:t>.</w:t>
        </w:r>
      </w:hyperlink>
    </w:p>
    <w:p w:rsidR="00B77181" w:rsidRDefault="00B77181">
      <w:pPr>
        <w:pStyle w:val="BodyText"/>
        <w:spacing w:before="7"/>
      </w:pPr>
    </w:p>
    <w:p w:rsidR="00B77181" w:rsidRDefault="0051231A">
      <w:pPr>
        <w:pStyle w:val="ListParagraph"/>
        <w:numPr>
          <w:ilvl w:val="0"/>
          <w:numId w:val="1"/>
        </w:numPr>
        <w:tabs>
          <w:tab w:val="left" w:pos="1281"/>
          <w:tab w:val="left" w:pos="1284"/>
        </w:tabs>
        <w:spacing w:line="235" w:lineRule="auto"/>
        <w:ind w:right="933"/>
        <w:jc w:val="both"/>
        <w:rPr>
          <w:sz w:val="20"/>
        </w:rPr>
      </w:pPr>
      <w:proofErr w:type="spellStart"/>
      <w:r>
        <w:rPr>
          <w:sz w:val="20"/>
        </w:rPr>
        <w:t>Koerver</w:t>
      </w:r>
      <w:proofErr w:type="spellEnd"/>
      <w:r>
        <w:rPr>
          <w:sz w:val="20"/>
        </w:rPr>
        <w:t xml:space="preserve"> R, et al. Chemo-mechanical expansion of l</w:t>
      </w:r>
      <w:r>
        <w:rPr>
          <w:sz w:val="20"/>
        </w:rPr>
        <w:t>ithium electrode materials-on</w:t>
      </w:r>
      <w:r>
        <w:rPr>
          <w:spacing w:val="80"/>
          <w:sz w:val="20"/>
        </w:rPr>
        <w:t xml:space="preserve"> </w:t>
      </w:r>
      <w:r>
        <w:rPr>
          <w:sz w:val="20"/>
        </w:rPr>
        <w:t xml:space="preserve">the route to mechanically optimized all-solid-state batteries. Energy Environ Sci Aug. 2018;11(8):2142–58. </w:t>
      </w:r>
      <w:hyperlink r:id="rId36">
        <w:r>
          <w:rPr>
            <w:color w:val="FF0080"/>
            <w:sz w:val="20"/>
            <w:u w:val="single" w:color="FF0080"/>
          </w:rPr>
          <w:t>https://doi.org/10.1039/c8ee00907d\</w:t>
        </w:r>
      </w:hyperlink>
    </w:p>
    <w:p w:rsidR="00B77181" w:rsidRDefault="00B77181">
      <w:pPr>
        <w:pStyle w:val="BodyText"/>
        <w:spacing w:before="5"/>
      </w:pPr>
    </w:p>
    <w:p w:rsidR="00B77181" w:rsidRDefault="0051231A">
      <w:pPr>
        <w:pStyle w:val="ListParagraph"/>
        <w:numPr>
          <w:ilvl w:val="0"/>
          <w:numId w:val="1"/>
        </w:numPr>
        <w:tabs>
          <w:tab w:val="left" w:pos="1281"/>
          <w:tab w:val="left" w:pos="1284"/>
        </w:tabs>
        <w:spacing w:line="235" w:lineRule="auto"/>
        <w:ind w:right="934"/>
        <w:jc w:val="both"/>
        <w:rPr>
          <w:sz w:val="20"/>
        </w:rPr>
      </w:pPr>
      <w:r>
        <w:rPr>
          <w:w w:val="105"/>
          <w:sz w:val="20"/>
        </w:rPr>
        <w:t xml:space="preserve">Z. Zeng, V. Murugesan, K. </w:t>
      </w:r>
      <w:r>
        <w:rPr>
          <w:w w:val="120"/>
          <w:sz w:val="20"/>
        </w:rPr>
        <w:t>S</w:t>
      </w:r>
      <w:r>
        <w:rPr>
          <w:w w:val="120"/>
          <w:sz w:val="20"/>
        </w:rPr>
        <w:t xml:space="preserve">. </w:t>
      </w:r>
      <w:r>
        <w:rPr>
          <w:w w:val="105"/>
          <w:sz w:val="20"/>
        </w:rPr>
        <w:t xml:space="preserve">Han, X. Jiang, Y. Cao, L. Xiao, X. </w:t>
      </w:r>
      <w:proofErr w:type="spellStart"/>
      <w:r>
        <w:rPr>
          <w:w w:val="105"/>
          <w:sz w:val="20"/>
        </w:rPr>
        <w:t>Ai,H</w:t>
      </w:r>
      <w:proofErr w:type="spellEnd"/>
      <w:r>
        <w:rPr>
          <w:w w:val="105"/>
          <w:sz w:val="20"/>
        </w:rPr>
        <w:t xml:space="preserve">. Yang, </w:t>
      </w:r>
      <w:r>
        <w:rPr>
          <w:w w:val="120"/>
          <w:sz w:val="20"/>
        </w:rPr>
        <w:t>J.-</w:t>
      </w:r>
      <w:r>
        <w:rPr>
          <w:w w:val="105"/>
          <w:sz w:val="20"/>
        </w:rPr>
        <w:t>G. Zhang,</w:t>
      </w:r>
      <w:r>
        <w:rPr>
          <w:spacing w:val="-12"/>
          <w:w w:val="105"/>
          <w:sz w:val="20"/>
        </w:rPr>
        <w:t xml:space="preserve"> </w:t>
      </w:r>
      <w:r>
        <w:rPr>
          <w:w w:val="105"/>
          <w:sz w:val="20"/>
        </w:rPr>
        <w:t>M.</w:t>
      </w:r>
      <w:r>
        <w:rPr>
          <w:spacing w:val="-12"/>
          <w:w w:val="105"/>
          <w:sz w:val="20"/>
        </w:rPr>
        <w:t xml:space="preserve"> </w:t>
      </w:r>
      <w:r>
        <w:rPr>
          <w:w w:val="105"/>
          <w:sz w:val="20"/>
        </w:rPr>
        <w:t>L.</w:t>
      </w:r>
      <w:r>
        <w:rPr>
          <w:spacing w:val="-11"/>
          <w:w w:val="105"/>
          <w:sz w:val="20"/>
        </w:rPr>
        <w:t xml:space="preserve"> </w:t>
      </w:r>
      <w:proofErr w:type="spellStart"/>
      <w:r>
        <w:rPr>
          <w:w w:val="105"/>
          <w:sz w:val="20"/>
        </w:rPr>
        <w:t>Sushko</w:t>
      </w:r>
      <w:proofErr w:type="spellEnd"/>
      <w:r>
        <w:rPr>
          <w:w w:val="105"/>
          <w:sz w:val="20"/>
        </w:rPr>
        <w:t>,</w:t>
      </w:r>
      <w:r>
        <w:rPr>
          <w:spacing w:val="-12"/>
          <w:w w:val="105"/>
          <w:sz w:val="20"/>
        </w:rPr>
        <w:t xml:space="preserve"> </w:t>
      </w:r>
      <w:r>
        <w:rPr>
          <w:w w:val="120"/>
          <w:sz w:val="20"/>
        </w:rPr>
        <w:t>J.</w:t>
      </w:r>
      <w:r>
        <w:rPr>
          <w:spacing w:val="-13"/>
          <w:w w:val="120"/>
          <w:sz w:val="20"/>
        </w:rPr>
        <w:t xml:space="preserve"> </w:t>
      </w:r>
      <w:r>
        <w:rPr>
          <w:w w:val="105"/>
          <w:sz w:val="20"/>
        </w:rPr>
        <w:t>Liu,</w:t>
      </w:r>
      <w:r>
        <w:rPr>
          <w:spacing w:val="-12"/>
          <w:w w:val="105"/>
          <w:sz w:val="20"/>
        </w:rPr>
        <w:t xml:space="preserve"> </w:t>
      </w:r>
      <w:r>
        <w:rPr>
          <w:w w:val="105"/>
          <w:sz w:val="20"/>
        </w:rPr>
        <w:t>“Non-flammable</w:t>
      </w:r>
      <w:r>
        <w:rPr>
          <w:spacing w:val="-11"/>
          <w:w w:val="105"/>
          <w:sz w:val="20"/>
        </w:rPr>
        <w:t xml:space="preserve"> </w:t>
      </w:r>
      <w:r>
        <w:rPr>
          <w:w w:val="105"/>
          <w:sz w:val="20"/>
        </w:rPr>
        <w:t>electro</w:t>
      </w:r>
      <w:r>
        <w:rPr>
          <w:spacing w:val="-12"/>
          <w:w w:val="105"/>
          <w:sz w:val="20"/>
        </w:rPr>
        <w:t xml:space="preserve"> </w:t>
      </w:r>
      <w:proofErr w:type="spellStart"/>
      <w:r>
        <w:rPr>
          <w:w w:val="105"/>
          <w:sz w:val="20"/>
        </w:rPr>
        <w:t>lytes</w:t>
      </w:r>
      <w:proofErr w:type="spellEnd"/>
      <w:r>
        <w:rPr>
          <w:spacing w:val="-11"/>
          <w:w w:val="105"/>
          <w:sz w:val="20"/>
        </w:rPr>
        <w:t xml:space="preserve"> </w:t>
      </w:r>
      <w:r>
        <w:rPr>
          <w:w w:val="105"/>
          <w:sz w:val="20"/>
        </w:rPr>
        <w:t>with</w:t>
      </w:r>
      <w:r>
        <w:rPr>
          <w:spacing w:val="-12"/>
          <w:w w:val="105"/>
          <w:sz w:val="20"/>
        </w:rPr>
        <w:t xml:space="preserve"> </w:t>
      </w:r>
      <w:r>
        <w:rPr>
          <w:w w:val="105"/>
          <w:sz w:val="20"/>
        </w:rPr>
        <w:t>high</w:t>
      </w:r>
      <w:r>
        <w:rPr>
          <w:spacing w:val="-11"/>
          <w:w w:val="105"/>
          <w:sz w:val="20"/>
        </w:rPr>
        <w:t xml:space="preserve"> </w:t>
      </w:r>
      <w:r>
        <w:rPr>
          <w:w w:val="105"/>
          <w:sz w:val="20"/>
        </w:rPr>
        <w:t xml:space="preserve">salt-to-solvent ratios for Li-ion and Li-metal </w:t>
      </w:r>
      <w:proofErr w:type="spellStart"/>
      <w:r>
        <w:rPr>
          <w:w w:val="105"/>
          <w:sz w:val="20"/>
        </w:rPr>
        <w:t>batteries”Nature</w:t>
      </w:r>
      <w:proofErr w:type="spellEnd"/>
      <w:r>
        <w:rPr>
          <w:w w:val="105"/>
          <w:sz w:val="20"/>
        </w:rPr>
        <w:t xml:space="preserve"> Energy 3 (2018): 674–681, </w:t>
      </w:r>
      <w:hyperlink r:id="rId37">
        <w:r>
          <w:rPr>
            <w:color w:val="FF0080"/>
            <w:spacing w:val="-2"/>
            <w:sz w:val="20"/>
            <w:u w:val="single" w:color="FF0080"/>
          </w:rPr>
          <w:t>https://doi.org/10.1038/s41560-018-0196-y</w:t>
        </w:r>
      </w:hyperlink>
    </w:p>
    <w:p w:rsidR="00B77181" w:rsidRDefault="00B77181">
      <w:pPr>
        <w:pStyle w:val="BodyText"/>
        <w:spacing w:before="8"/>
      </w:pPr>
    </w:p>
    <w:p w:rsidR="00B77181" w:rsidRDefault="0051231A">
      <w:pPr>
        <w:pStyle w:val="ListParagraph"/>
        <w:numPr>
          <w:ilvl w:val="0"/>
          <w:numId w:val="1"/>
        </w:numPr>
        <w:tabs>
          <w:tab w:val="left" w:pos="1281"/>
          <w:tab w:val="left" w:pos="1284"/>
        </w:tabs>
        <w:spacing w:line="235" w:lineRule="auto"/>
        <w:ind w:right="934"/>
        <w:jc w:val="both"/>
        <w:rPr>
          <w:sz w:val="20"/>
        </w:rPr>
      </w:pPr>
      <w:r>
        <w:rPr>
          <w:w w:val="105"/>
          <w:sz w:val="20"/>
        </w:rPr>
        <w:t xml:space="preserve">43. Y. X. Yao, X. Chen, C. Yan, X. Q. Zhang, W. L. Cai, </w:t>
      </w:r>
      <w:r>
        <w:rPr>
          <w:w w:val="120"/>
          <w:sz w:val="20"/>
        </w:rPr>
        <w:t xml:space="preserve">J. </w:t>
      </w:r>
      <w:r>
        <w:rPr>
          <w:w w:val="105"/>
          <w:sz w:val="20"/>
        </w:rPr>
        <w:t xml:space="preserve">Q. Huang, </w:t>
      </w:r>
      <w:proofErr w:type="spellStart"/>
      <w:r>
        <w:rPr>
          <w:w w:val="105"/>
          <w:sz w:val="20"/>
        </w:rPr>
        <w:t>Q.Zhang</w:t>
      </w:r>
      <w:proofErr w:type="spellEnd"/>
      <w:r>
        <w:rPr>
          <w:w w:val="105"/>
          <w:sz w:val="20"/>
        </w:rPr>
        <w:t>, “Regulating</w:t>
      </w:r>
      <w:r>
        <w:rPr>
          <w:spacing w:val="-6"/>
          <w:w w:val="105"/>
          <w:sz w:val="20"/>
        </w:rPr>
        <w:t xml:space="preserve"> </w:t>
      </w:r>
      <w:r>
        <w:rPr>
          <w:w w:val="105"/>
          <w:sz w:val="20"/>
        </w:rPr>
        <w:t>Interfacial</w:t>
      </w:r>
      <w:r>
        <w:rPr>
          <w:spacing w:val="-6"/>
          <w:w w:val="105"/>
          <w:sz w:val="20"/>
        </w:rPr>
        <w:t xml:space="preserve"> </w:t>
      </w:r>
      <w:r>
        <w:rPr>
          <w:w w:val="105"/>
          <w:sz w:val="20"/>
        </w:rPr>
        <w:t>Chemistry</w:t>
      </w:r>
      <w:r>
        <w:rPr>
          <w:spacing w:val="-7"/>
          <w:w w:val="105"/>
          <w:sz w:val="20"/>
        </w:rPr>
        <w:t xml:space="preserve"> </w:t>
      </w:r>
      <w:r>
        <w:rPr>
          <w:w w:val="105"/>
          <w:sz w:val="20"/>
        </w:rPr>
        <w:t>in</w:t>
      </w:r>
      <w:r>
        <w:rPr>
          <w:spacing w:val="-5"/>
          <w:w w:val="105"/>
          <w:sz w:val="20"/>
        </w:rPr>
        <w:t xml:space="preserve"> </w:t>
      </w:r>
      <w:r>
        <w:rPr>
          <w:w w:val="105"/>
          <w:sz w:val="20"/>
        </w:rPr>
        <w:t>Lithium-Ion</w:t>
      </w:r>
      <w:r>
        <w:rPr>
          <w:spacing w:val="-6"/>
          <w:w w:val="105"/>
          <w:sz w:val="20"/>
        </w:rPr>
        <w:t xml:space="preserve"> </w:t>
      </w:r>
      <w:r>
        <w:rPr>
          <w:w w:val="105"/>
          <w:sz w:val="20"/>
        </w:rPr>
        <w:t>Batteries</w:t>
      </w:r>
      <w:r>
        <w:rPr>
          <w:spacing w:val="-5"/>
          <w:w w:val="105"/>
          <w:sz w:val="20"/>
        </w:rPr>
        <w:t xml:space="preserve"> </w:t>
      </w:r>
      <w:r>
        <w:rPr>
          <w:w w:val="105"/>
          <w:sz w:val="20"/>
        </w:rPr>
        <w:t>by</w:t>
      </w:r>
      <w:r>
        <w:rPr>
          <w:spacing w:val="-7"/>
          <w:w w:val="105"/>
          <w:sz w:val="20"/>
        </w:rPr>
        <w:t xml:space="preserve"> </w:t>
      </w:r>
      <w:proofErr w:type="spellStart"/>
      <w:r>
        <w:rPr>
          <w:w w:val="105"/>
          <w:sz w:val="20"/>
        </w:rPr>
        <w:t>aWeakly</w:t>
      </w:r>
      <w:proofErr w:type="spellEnd"/>
      <w:r>
        <w:rPr>
          <w:spacing w:val="-7"/>
          <w:w w:val="105"/>
          <w:sz w:val="20"/>
        </w:rPr>
        <w:t xml:space="preserve"> </w:t>
      </w:r>
      <w:r>
        <w:rPr>
          <w:w w:val="105"/>
          <w:sz w:val="20"/>
        </w:rPr>
        <w:t>Solvating Electrolyte**”,</w:t>
      </w:r>
      <w:r>
        <w:rPr>
          <w:spacing w:val="-12"/>
          <w:w w:val="105"/>
          <w:sz w:val="20"/>
        </w:rPr>
        <w:t xml:space="preserve"> </w:t>
      </w:r>
      <w:proofErr w:type="spellStart"/>
      <w:r>
        <w:rPr>
          <w:w w:val="105"/>
          <w:sz w:val="20"/>
        </w:rPr>
        <w:t>Angewandte</w:t>
      </w:r>
      <w:proofErr w:type="spellEnd"/>
      <w:r>
        <w:rPr>
          <w:spacing w:val="-12"/>
          <w:w w:val="105"/>
          <w:sz w:val="20"/>
        </w:rPr>
        <w:t xml:space="preserve"> </w:t>
      </w:r>
      <w:proofErr w:type="spellStart"/>
      <w:r>
        <w:rPr>
          <w:w w:val="105"/>
          <w:sz w:val="20"/>
        </w:rPr>
        <w:t>Chemie</w:t>
      </w:r>
      <w:proofErr w:type="spellEnd"/>
      <w:r>
        <w:rPr>
          <w:spacing w:val="-11"/>
          <w:w w:val="105"/>
          <w:sz w:val="20"/>
        </w:rPr>
        <w:t xml:space="preserve"> </w:t>
      </w:r>
      <w:proofErr w:type="spellStart"/>
      <w:r>
        <w:rPr>
          <w:w w:val="105"/>
          <w:sz w:val="20"/>
        </w:rPr>
        <w:t>InternationalEdition</w:t>
      </w:r>
      <w:proofErr w:type="spellEnd"/>
      <w:r>
        <w:rPr>
          <w:spacing w:val="-12"/>
          <w:w w:val="105"/>
          <w:sz w:val="20"/>
        </w:rPr>
        <w:t xml:space="preserve"> </w:t>
      </w:r>
      <w:r>
        <w:rPr>
          <w:w w:val="105"/>
          <w:sz w:val="20"/>
        </w:rPr>
        <w:t>60</w:t>
      </w:r>
      <w:r>
        <w:rPr>
          <w:spacing w:val="-11"/>
          <w:w w:val="105"/>
          <w:sz w:val="20"/>
        </w:rPr>
        <w:t xml:space="preserve"> </w:t>
      </w:r>
      <w:r>
        <w:rPr>
          <w:w w:val="105"/>
          <w:sz w:val="20"/>
        </w:rPr>
        <w:t>(2020):</w:t>
      </w:r>
      <w:r>
        <w:rPr>
          <w:spacing w:val="-12"/>
          <w:w w:val="105"/>
          <w:sz w:val="20"/>
        </w:rPr>
        <w:t xml:space="preserve"> </w:t>
      </w:r>
      <w:r>
        <w:rPr>
          <w:w w:val="105"/>
          <w:sz w:val="20"/>
        </w:rPr>
        <w:t xml:space="preserve">4090–4097, </w:t>
      </w:r>
      <w:hyperlink r:id="rId38">
        <w:r>
          <w:rPr>
            <w:color w:val="FF0080"/>
            <w:spacing w:val="-2"/>
            <w:sz w:val="20"/>
            <w:u w:val="single" w:color="FF0080"/>
          </w:rPr>
          <w:t>https://doi.org/10.1002/anie.202011482</w:t>
        </w:r>
      </w:hyperlink>
    </w:p>
    <w:p w:rsidR="00B77181" w:rsidRDefault="00B77181">
      <w:pPr>
        <w:pStyle w:val="BodyText"/>
        <w:spacing w:before="6"/>
      </w:pPr>
    </w:p>
    <w:p w:rsidR="00B77181" w:rsidRDefault="0051231A">
      <w:pPr>
        <w:pStyle w:val="ListParagraph"/>
        <w:numPr>
          <w:ilvl w:val="0"/>
          <w:numId w:val="1"/>
        </w:numPr>
        <w:tabs>
          <w:tab w:val="left" w:pos="1281"/>
          <w:tab w:val="left" w:pos="1284"/>
        </w:tabs>
        <w:spacing w:line="235" w:lineRule="auto"/>
        <w:ind w:right="932"/>
        <w:jc w:val="both"/>
        <w:rPr>
          <w:sz w:val="20"/>
        </w:rPr>
      </w:pPr>
      <w:r>
        <w:rPr>
          <w:w w:val="105"/>
          <w:sz w:val="20"/>
        </w:rPr>
        <w:t xml:space="preserve">44. Q. Zheng, Y. Yamada, R. Shang, S. Ko, Y.-Y. Lee, K. Kim, </w:t>
      </w:r>
      <w:proofErr w:type="spellStart"/>
      <w:r>
        <w:rPr>
          <w:w w:val="105"/>
          <w:sz w:val="20"/>
        </w:rPr>
        <w:t>E.Nakamura</w:t>
      </w:r>
      <w:proofErr w:type="spellEnd"/>
      <w:r>
        <w:rPr>
          <w:w w:val="105"/>
          <w:sz w:val="20"/>
        </w:rPr>
        <w:t>, A. Yamada, “A cyclic phosphate-based batte</w:t>
      </w:r>
      <w:r>
        <w:rPr>
          <w:w w:val="105"/>
          <w:sz w:val="20"/>
        </w:rPr>
        <w:t xml:space="preserve">ry </w:t>
      </w:r>
      <w:proofErr w:type="spellStart"/>
      <w:r>
        <w:rPr>
          <w:w w:val="105"/>
          <w:sz w:val="20"/>
        </w:rPr>
        <w:t>electrolytefor</w:t>
      </w:r>
      <w:proofErr w:type="spellEnd"/>
      <w:r>
        <w:rPr>
          <w:w w:val="105"/>
          <w:sz w:val="20"/>
        </w:rPr>
        <w:t xml:space="preserve"> high voltage and safe </w:t>
      </w:r>
      <w:r>
        <w:rPr>
          <w:sz w:val="20"/>
        </w:rPr>
        <w:t xml:space="preserve">operation”, Nature Energy 5 (2020): 291–298, </w:t>
      </w:r>
      <w:hyperlink r:id="rId39">
        <w:r>
          <w:rPr>
            <w:color w:val="FF0080"/>
            <w:sz w:val="20"/>
            <w:u w:val="single" w:color="FF0080"/>
          </w:rPr>
          <w:t>https://doi.org/10.1038/s41560-</w:t>
        </w:r>
      </w:hyperlink>
      <w:r>
        <w:rPr>
          <w:color w:val="FF0080"/>
          <w:sz w:val="20"/>
        </w:rPr>
        <w:t xml:space="preserve"> </w:t>
      </w:r>
      <w:hyperlink r:id="rId40">
        <w:r>
          <w:rPr>
            <w:color w:val="FF0080"/>
            <w:spacing w:val="-2"/>
            <w:w w:val="105"/>
            <w:sz w:val="20"/>
            <w:u w:val="single" w:color="FF0080"/>
          </w:rPr>
          <w:t>020-0567-z</w:t>
        </w:r>
      </w:hyperlink>
    </w:p>
    <w:p w:rsidR="00B77181" w:rsidRDefault="00B77181">
      <w:pPr>
        <w:pStyle w:val="BodyText"/>
        <w:spacing w:before="6"/>
      </w:pPr>
    </w:p>
    <w:p w:rsidR="00B77181" w:rsidRDefault="0051231A">
      <w:pPr>
        <w:pStyle w:val="ListParagraph"/>
        <w:numPr>
          <w:ilvl w:val="0"/>
          <w:numId w:val="1"/>
        </w:numPr>
        <w:tabs>
          <w:tab w:val="left" w:pos="1281"/>
          <w:tab w:val="left" w:pos="1284"/>
        </w:tabs>
        <w:spacing w:line="235" w:lineRule="auto"/>
        <w:ind w:right="933"/>
        <w:jc w:val="both"/>
        <w:rPr>
          <w:sz w:val="20"/>
        </w:rPr>
      </w:pPr>
      <w:r>
        <w:rPr>
          <w:w w:val="105"/>
          <w:sz w:val="20"/>
        </w:rPr>
        <w:t>45.</w:t>
      </w:r>
      <w:r>
        <w:rPr>
          <w:spacing w:val="29"/>
          <w:w w:val="120"/>
          <w:sz w:val="20"/>
        </w:rPr>
        <w:t xml:space="preserve"> </w:t>
      </w:r>
      <w:r>
        <w:rPr>
          <w:w w:val="120"/>
          <w:sz w:val="20"/>
        </w:rPr>
        <w:t>J</w:t>
      </w:r>
      <w:r>
        <w:rPr>
          <w:w w:val="120"/>
          <w:sz w:val="20"/>
        </w:rPr>
        <w:t>.</w:t>
      </w:r>
      <w:r>
        <w:rPr>
          <w:spacing w:val="32"/>
          <w:w w:val="120"/>
          <w:sz w:val="20"/>
        </w:rPr>
        <w:t xml:space="preserve"> </w:t>
      </w:r>
      <w:r>
        <w:rPr>
          <w:w w:val="105"/>
          <w:sz w:val="20"/>
        </w:rPr>
        <w:t>Hou,</w:t>
      </w:r>
      <w:r>
        <w:rPr>
          <w:spacing w:val="38"/>
          <w:w w:val="105"/>
          <w:sz w:val="20"/>
        </w:rPr>
        <w:t xml:space="preserve"> </w:t>
      </w:r>
      <w:r>
        <w:rPr>
          <w:w w:val="105"/>
          <w:sz w:val="20"/>
        </w:rPr>
        <w:t>L.</w:t>
      </w:r>
      <w:r>
        <w:rPr>
          <w:spacing w:val="38"/>
          <w:w w:val="105"/>
          <w:sz w:val="20"/>
        </w:rPr>
        <w:t xml:space="preserve"> </w:t>
      </w:r>
      <w:r>
        <w:rPr>
          <w:w w:val="105"/>
          <w:sz w:val="20"/>
        </w:rPr>
        <w:t>Lu,</w:t>
      </w:r>
      <w:r>
        <w:rPr>
          <w:spacing w:val="36"/>
          <w:w w:val="105"/>
          <w:sz w:val="20"/>
        </w:rPr>
        <w:t xml:space="preserve"> </w:t>
      </w:r>
      <w:r>
        <w:rPr>
          <w:w w:val="105"/>
          <w:sz w:val="20"/>
        </w:rPr>
        <w:t>L.</w:t>
      </w:r>
      <w:r>
        <w:rPr>
          <w:spacing w:val="33"/>
          <w:w w:val="105"/>
          <w:sz w:val="20"/>
        </w:rPr>
        <w:t xml:space="preserve"> </w:t>
      </w:r>
      <w:r>
        <w:rPr>
          <w:w w:val="105"/>
          <w:sz w:val="20"/>
        </w:rPr>
        <w:t>Wang,</w:t>
      </w:r>
      <w:r>
        <w:rPr>
          <w:spacing w:val="36"/>
          <w:w w:val="105"/>
          <w:sz w:val="20"/>
        </w:rPr>
        <w:t xml:space="preserve"> </w:t>
      </w:r>
      <w:r>
        <w:rPr>
          <w:w w:val="105"/>
          <w:sz w:val="20"/>
        </w:rPr>
        <w:t>A.</w:t>
      </w:r>
      <w:r>
        <w:rPr>
          <w:spacing w:val="36"/>
          <w:w w:val="105"/>
          <w:sz w:val="20"/>
        </w:rPr>
        <w:t xml:space="preserve"> </w:t>
      </w:r>
      <w:proofErr w:type="spellStart"/>
      <w:r>
        <w:rPr>
          <w:w w:val="105"/>
          <w:sz w:val="20"/>
        </w:rPr>
        <w:t>Ohma</w:t>
      </w:r>
      <w:proofErr w:type="spellEnd"/>
      <w:r>
        <w:rPr>
          <w:w w:val="105"/>
          <w:sz w:val="20"/>
        </w:rPr>
        <w:t>,</w:t>
      </w:r>
      <w:r>
        <w:rPr>
          <w:spacing w:val="36"/>
          <w:w w:val="105"/>
          <w:sz w:val="20"/>
        </w:rPr>
        <w:t xml:space="preserve"> </w:t>
      </w:r>
      <w:r>
        <w:rPr>
          <w:w w:val="105"/>
          <w:sz w:val="20"/>
        </w:rPr>
        <w:t>D.</w:t>
      </w:r>
      <w:r>
        <w:rPr>
          <w:spacing w:val="39"/>
          <w:w w:val="105"/>
          <w:sz w:val="20"/>
        </w:rPr>
        <w:t xml:space="preserve"> </w:t>
      </w:r>
      <w:r>
        <w:rPr>
          <w:w w:val="105"/>
          <w:sz w:val="20"/>
        </w:rPr>
        <w:t>Ren,</w:t>
      </w:r>
      <w:r>
        <w:rPr>
          <w:spacing w:val="36"/>
          <w:w w:val="105"/>
          <w:sz w:val="20"/>
        </w:rPr>
        <w:t xml:space="preserve"> </w:t>
      </w:r>
      <w:r>
        <w:rPr>
          <w:w w:val="105"/>
          <w:sz w:val="20"/>
        </w:rPr>
        <w:t>X.</w:t>
      </w:r>
      <w:r>
        <w:rPr>
          <w:spacing w:val="38"/>
          <w:w w:val="105"/>
          <w:sz w:val="20"/>
        </w:rPr>
        <w:t xml:space="preserve"> </w:t>
      </w:r>
      <w:r>
        <w:rPr>
          <w:w w:val="105"/>
          <w:sz w:val="20"/>
        </w:rPr>
        <w:t>Feng,</w:t>
      </w:r>
      <w:r>
        <w:rPr>
          <w:spacing w:val="38"/>
          <w:w w:val="105"/>
          <w:sz w:val="20"/>
        </w:rPr>
        <w:t xml:space="preserve"> </w:t>
      </w:r>
      <w:r>
        <w:rPr>
          <w:w w:val="105"/>
          <w:sz w:val="20"/>
        </w:rPr>
        <w:t>Y.</w:t>
      </w:r>
      <w:r>
        <w:rPr>
          <w:spacing w:val="39"/>
          <w:w w:val="105"/>
          <w:sz w:val="20"/>
        </w:rPr>
        <w:t xml:space="preserve"> </w:t>
      </w:r>
      <w:r>
        <w:rPr>
          <w:w w:val="105"/>
          <w:sz w:val="20"/>
        </w:rPr>
        <w:t>Li,</w:t>
      </w:r>
      <w:r>
        <w:rPr>
          <w:spacing w:val="40"/>
          <w:w w:val="105"/>
          <w:sz w:val="20"/>
        </w:rPr>
        <w:t xml:space="preserve"> </w:t>
      </w:r>
      <w:r>
        <w:rPr>
          <w:w w:val="105"/>
          <w:sz w:val="20"/>
        </w:rPr>
        <w:t>Y.</w:t>
      </w:r>
      <w:r>
        <w:rPr>
          <w:spacing w:val="39"/>
          <w:w w:val="105"/>
          <w:sz w:val="20"/>
        </w:rPr>
        <w:t xml:space="preserve"> </w:t>
      </w:r>
      <w:r>
        <w:rPr>
          <w:w w:val="105"/>
          <w:sz w:val="20"/>
        </w:rPr>
        <w:t>Li,</w:t>
      </w:r>
      <w:r>
        <w:rPr>
          <w:spacing w:val="38"/>
          <w:w w:val="105"/>
          <w:sz w:val="20"/>
        </w:rPr>
        <w:t xml:space="preserve"> </w:t>
      </w:r>
      <w:proofErr w:type="spellStart"/>
      <w:proofErr w:type="gramStart"/>
      <w:r>
        <w:rPr>
          <w:w w:val="105"/>
          <w:sz w:val="20"/>
        </w:rPr>
        <w:t>I.Ootani</w:t>
      </w:r>
      <w:proofErr w:type="spellEnd"/>
      <w:proofErr w:type="gramEnd"/>
      <w:r>
        <w:rPr>
          <w:w w:val="105"/>
          <w:sz w:val="20"/>
        </w:rPr>
        <w:t>,</w:t>
      </w:r>
      <w:r>
        <w:rPr>
          <w:spacing w:val="38"/>
          <w:w w:val="105"/>
          <w:sz w:val="20"/>
        </w:rPr>
        <w:t xml:space="preserve"> </w:t>
      </w:r>
      <w:r>
        <w:rPr>
          <w:w w:val="105"/>
          <w:sz w:val="20"/>
        </w:rPr>
        <w:t>X. Han, W. Ren, X. He, Y. Nitta, and M. Ouyang, “</w:t>
      </w:r>
      <w:proofErr w:type="spellStart"/>
      <w:r>
        <w:rPr>
          <w:w w:val="105"/>
          <w:sz w:val="20"/>
        </w:rPr>
        <w:t>Thermalrunaway</w:t>
      </w:r>
      <w:proofErr w:type="spellEnd"/>
      <w:r>
        <w:rPr>
          <w:w w:val="105"/>
          <w:sz w:val="20"/>
        </w:rPr>
        <w:t xml:space="preserve"> of Lithium-ion batteries employing </w:t>
      </w:r>
      <w:proofErr w:type="spellStart"/>
      <w:proofErr w:type="gramStart"/>
      <w:r>
        <w:rPr>
          <w:w w:val="105"/>
          <w:sz w:val="20"/>
        </w:rPr>
        <w:t>LiN</w:t>
      </w:r>
      <w:proofErr w:type="spellEnd"/>
      <w:r>
        <w:rPr>
          <w:w w:val="105"/>
          <w:sz w:val="20"/>
        </w:rPr>
        <w:t>(</w:t>
      </w:r>
      <w:proofErr w:type="gramEnd"/>
      <w:r>
        <w:rPr>
          <w:w w:val="105"/>
          <w:sz w:val="20"/>
        </w:rPr>
        <w:t xml:space="preserve">SO2F)2-based </w:t>
      </w:r>
      <w:proofErr w:type="spellStart"/>
      <w:r>
        <w:rPr>
          <w:w w:val="105"/>
          <w:sz w:val="20"/>
        </w:rPr>
        <w:t>concen◻trated</w:t>
      </w:r>
      <w:proofErr w:type="spellEnd"/>
      <w:r>
        <w:rPr>
          <w:w w:val="105"/>
          <w:sz w:val="20"/>
        </w:rPr>
        <w:t xml:space="preserve"> electrolytes”, Nature </w:t>
      </w:r>
      <w:r>
        <w:rPr>
          <w:sz w:val="20"/>
        </w:rPr>
        <w:t xml:space="preserve">Communications 11 (2020): 5100, </w:t>
      </w:r>
      <w:hyperlink r:id="rId41">
        <w:r>
          <w:rPr>
            <w:color w:val="FF0080"/>
            <w:sz w:val="20"/>
            <w:u w:val="single" w:color="FF0080"/>
          </w:rPr>
          <w:t>https://doi.org/10.1038/s41467-020-18868-w</w:t>
        </w:r>
      </w:hyperlink>
    </w:p>
    <w:p w:rsidR="00B77181" w:rsidRDefault="00B77181">
      <w:pPr>
        <w:pStyle w:val="BodyText"/>
        <w:spacing w:before="8"/>
      </w:pPr>
    </w:p>
    <w:p w:rsidR="00B77181" w:rsidRDefault="0051231A">
      <w:pPr>
        <w:pStyle w:val="ListParagraph"/>
        <w:numPr>
          <w:ilvl w:val="0"/>
          <w:numId w:val="1"/>
        </w:numPr>
        <w:tabs>
          <w:tab w:val="left" w:pos="1281"/>
          <w:tab w:val="left" w:pos="1284"/>
        </w:tabs>
        <w:spacing w:line="235" w:lineRule="auto"/>
        <w:ind w:right="931"/>
        <w:jc w:val="both"/>
        <w:rPr>
          <w:sz w:val="20"/>
        </w:rPr>
      </w:pPr>
      <w:r>
        <w:rPr>
          <w:w w:val="110"/>
          <w:sz w:val="20"/>
        </w:rPr>
        <w:t xml:space="preserve">46. </w:t>
      </w:r>
      <w:r>
        <w:rPr>
          <w:w w:val="120"/>
          <w:sz w:val="20"/>
        </w:rPr>
        <w:t xml:space="preserve">J. </w:t>
      </w:r>
      <w:r>
        <w:rPr>
          <w:w w:val="110"/>
          <w:sz w:val="20"/>
        </w:rPr>
        <w:t xml:space="preserve">Choi, H. </w:t>
      </w:r>
      <w:proofErr w:type="spellStart"/>
      <w:r>
        <w:rPr>
          <w:w w:val="110"/>
          <w:sz w:val="20"/>
        </w:rPr>
        <w:t>Jeong</w:t>
      </w:r>
      <w:proofErr w:type="spellEnd"/>
      <w:r>
        <w:rPr>
          <w:w w:val="110"/>
          <w:sz w:val="20"/>
        </w:rPr>
        <w:t xml:space="preserve">, </w:t>
      </w:r>
      <w:r>
        <w:rPr>
          <w:w w:val="120"/>
          <w:sz w:val="20"/>
        </w:rPr>
        <w:t xml:space="preserve">J. </w:t>
      </w:r>
      <w:r>
        <w:rPr>
          <w:w w:val="110"/>
          <w:sz w:val="20"/>
        </w:rPr>
        <w:t xml:space="preserve">Jang, A. R. Jeon, I. Kang, M. Kwon, </w:t>
      </w:r>
      <w:r>
        <w:rPr>
          <w:w w:val="120"/>
          <w:sz w:val="20"/>
        </w:rPr>
        <w:t xml:space="preserve">J. </w:t>
      </w:r>
      <w:proofErr w:type="spellStart"/>
      <w:r>
        <w:rPr>
          <w:w w:val="110"/>
          <w:sz w:val="20"/>
        </w:rPr>
        <w:t>Hong,M</w:t>
      </w:r>
      <w:proofErr w:type="spellEnd"/>
      <w:r>
        <w:rPr>
          <w:w w:val="110"/>
          <w:sz w:val="20"/>
        </w:rPr>
        <w:t>. Lee, “ Weakly Solvating Solution Enables Chem</w:t>
      </w:r>
      <w:r>
        <w:rPr>
          <w:w w:val="110"/>
          <w:sz w:val="20"/>
        </w:rPr>
        <w:t xml:space="preserve">ical </w:t>
      </w:r>
      <w:proofErr w:type="spellStart"/>
      <w:r>
        <w:rPr>
          <w:w w:val="110"/>
          <w:sz w:val="20"/>
        </w:rPr>
        <w:t>Prelithiation</w:t>
      </w:r>
      <w:proofErr w:type="spellEnd"/>
      <w:r>
        <w:rPr>
          <w:w w:val="110"/>
          <w:sz w:val="20"/>
        </w:rPr>
        <w:t xml:space="preserve"> </w:t>
      </w:r>
      <w:proofErr w:type="spellStart"/>
      <w:r>
        <w:rPr>
          <w:w w:val="110"/>
          <w:sz w:val="20"/>
        </w:rPr>
        <w:t>ofGraphite</w:t>
      </w:r>
      <w:proofErr w:type="spellEnd"/>
      <w:r>
        <w:rPr>
          <w:w w:val="110"/>
          <w:sz w:val="20"/>
        </w:rPr>
        <w:t xml:space="preserve">– </w:t>
      </w:r>
      <w:proofErr w:type="spellStart"/>
      <w:r>
        <w:rPr>
          <w:sz w:val="20"/>
        </w:rPr>
        <w:t>SiOxAnodes</w:t>
      </w:r>
      <w:proofErr w:type="spellEnd"/>
      <w:r>
        <w:rPr>
          <w:sz w:val="20"/>
        </w:rPr>
        <w:t xml:space="preserve"> for High-Energy Li-Ion Batteries”, Journal of the American Chemical Society 143 (2021): 9169–9176, </w:t>
      </w:r>
      <w:hyperlink r:id="rId42">
        <w:r>
          <w:rPr>
            <w:color w:val="FF0080"/>
            <w:sz w:val="20"/>
            <w:u w:val="single" w:color="FF0080"/>
          </w:rPr>
          <w:t>https://doi.org/101021/jacs.1c03648</w:t>
        </w:r>
        <w:r>
          <w:rPr>
            <w:sz w:val="20"/>
          </w:rPr>
          <w:t>.</w:t>
        </w:r>
      </w:hyperlink>
    </w:p>
    <w:p w:rsidR="00B77181" w:rsidRDefault="00B77181">
      <w:pPr>
        <w:pStyle w:val="BodyText"/>
        <w:spacing w:before="2"/>
      </w:pPr>
    </w:p>
    <w:p w:rsidR="00B77181" w:rsidRDefault="0051231A">
      <w:pPr>
        <w:pStyle w:val="ListParagraph"/>
        <w:numPr>
          <w:ilvl w:val="0"/>
          <w:numId w:val="1"/>
        </w:numPr>
        <w:tabs>
          <w:tab w:val="left" w:pos="1281"/>
        </w:tabs>
        <w:spacing w:line="232" w:lineRule="exact"/>
        <w:ind w:left="1281" w:hanging="357"/>
        <w:rPr>
          <w:sz w:val="20"/>
        </w:rPr>
      </w:pPr>
      <w:r>
        <w:rPr>
          <w:w w:val="110"/>
          <w:sz w:val="20"/>
        </w:rPr>
        <w:t>47.</w:t>
      </w:r>
      <w:r>
        <w:rPr>
          <w:spacing w:val="-2"/>
          <w:w w:val="110"/>
          <w:sz w:val="20"/>
        </w:rPr>
        <w:t xml:space="preserve"> </w:t>
      </w:r>
      <w:r>
        <w:rPr>
          <w:w w:val="110"/>
          <w:sz w:val="20"/>
        </w:rPr>
        <w:t>B.</w:t>
      </w:r>
      <w:r>
        <w:rPr>
          <w:spacing w:val="-3"/>
          <w:w w:val="110"/>
          <w:sz w:val="20"/>
        </w:rPr>
        <w:t xml:space="preserve"> </w:t>
      </w:r>
      <w:r>
        <w:rPr>
          <w:w w:val="110"/>
          <w:sz w:val="20"/>
        </w:rPr>
        <w:t>Nan, L.</w:t>
      </w:r>
      <w:r>
        <w:rPr>
          <w:spacing w:val="-4"/>
          <w:w w:val="110"/>
          <w:sz w:val="20"/>
        </w:rPr>
        <w:t xml:space="preserve"> </w:t>
      </w:r>
      <w:r>
        <w:rPr>
          <w:w w:val="110"/>
          <w:sz w:val="20"/>
        </w:rPr>
        <w:t>Chen,</w:t>
      </w:r>
      <w:r>
        <w:rPr>
          <w:spacing w:val="-2"/>
          <w:w w:val="110"/>
          <w:sz w:val="20"/>
        </w:rPr>
        <w:t xml:space="preserve"> </w:t>
      </w:r>
      <w:r>
        <w:rPr>
          <w:w w:val="110"/>
          <w:sz w:val="20"/>
        </w:rPr>
        <w:t>N.</w:t>
      </w:r>
      <w:r>
        <w:rPr>
          <w:spacing w:val="-3"/>
          <w:w w:val="110"/>
          <w:sz w:val="20"/>
        </w:rPr>
        <w:t xml:space="preserve"> </w:t>
      </w:r>
      <w:r>
        <w:rPr>
          <w:w w:val="110"/>
          <w:sz w:val="20"/>
        </w:rPr>
        <w:t>D.</w:t>
      </w:r>
      <w:r>
        <w:rPr>
          <w:spacing w:val="1"/>
          <w:w w:val="110"/>
          <w:sz w:val="20"/>
        </w:rPr>
        <w:t xml:space="preserve"> </w:t>
      </w:r>
      <w:r>
        <w:rPr>
          <w:w w:val="110"/>
          <w:sz w:val="20"/>
        </w:rPr>
        <w:t>Rodrigo,</w:t>
      </w:r>
      <w:r>
        <w:rPr>
          <w:spacing w:val="-3"/>
          <w:w w:val="110"/>
          <w:sz w:val="20"/>
        </w:rPr>
        <w:t xml:space="preserve"> </w:t>
      </w:r>
      <w:r>
        <w:rPr>
          <w:w w:val="110"/>
          <w:sz w:val="20"/>
        </w:rPr>
        <w:t>O.</w:t>
      </w:r>
      <w:r>
        <w:rPr>
          <w:spacing w:val="-2"/>
          <w:w w:val="110"/>
          <w:sz w:val="20"/>
        </w:rPr>
        <w:t xml:space="preserve"> </w:t>
      </w:r>
      <w:r>
        <w:rPr>
          <w:w w:val="110"/>
          <w:sz w:val="20"/>
        </w:rPr>
        <w:t>Borodin,</w:t>
      </w:r>
      <w:r>
        <w:rPr>
          <w:spacing w:val="-4"/>
          <w:w w:val="110"/>
          <w:sz w:val="20"/>
        </w:rPr>
        <w:t xml:space="preserve"> </w:t>
      </w:r>
      <w:r>
        <w:rPr>
          <w:w w:val="110"/>
          <w:sz w:val="20"/>
        </w:rPr>
        <w:t>N.</w:t>
      </w:r>
      <w:r>
        <w:rPr>
          <w:spacing w:val="-1"/>
          <w:w w:val="110"/>
          <w:sz w:val="20"/>
        </w:rPr>
        <w:t xml:space="preserve"> </w:t>
      </w:r>
      <w:r>
        <w:rPr>
          <w:w w:val="110"/>
          <w:sz w:val="20"/>
        </w:rPr>
        <w:t>Piao,</w:t>
      </w:r>
      <w:r>
        <w:rPr>
          <w:spacing w:val="-4"/>
          <w:w w:val="110"/>
          <w:sz w:val="20"/>
        </w:rPr>
        <w:t xml:space="preserve"> </w:t>
      </w:r>
      <w:r>
        <w:rPr>
          <w:w w:val="110"/>
          <w:sz w:val="20"/>
        </w:rPr>
        <w:t>J.</w:t>
      </w:r>
      <w:r>
        <w:rPr>
          <w:spacing w:val="-3"/>
          <w:w w:val="110"/>
          <w:sz w:val="20"/>
        </w:rPr>
        <w:t xml:space="preserve"> </w:t>
      </w:r>
      <w:r>
        <w:rPr>
          <w:w w:val="110"/>
          <w:sz w:val="20"/>
        </w:rPr>
        <w:t>Xia,</w:t>
      </w:r>
      <w:r>
        <w:rPr>
          <w:spacing w:val="-3"/>
          <w:w w:val="110"/>
          <w:sz w:val="20"/>
        </w:rPr>
        <w:t xml:space="preserve"> </w:t>
      </w:r>
      <w:proofErr w:type="spellStart"/>
      <w:proofErr w:type="gramStart"/>
      <w:r>
        <w:rPr>
          <w:w w:val="110"/>
          <w:sz w:val="20"/>
        </w:rPr>
        <w:t>T.Pollard</w:t>
      </w:r>
      <w:proofErr w:type="spellEnd"/>
      <w:proofErr w:type="gramEnd"/>
      <w:r>
        <w:rPr>
          <w:w w:val="110"/>
          <w:sz w:val="20"/>
        </w:rPr>
        <w:t>,</w:t>
      </w:r>
      <w:r>
        <w:rPr>
          <w:spacing w:val="-1"/>
          <w:w w:val="110"/>
          <w:sz w:val="20"/>
        </w:rPr>
        <w:t xml:space="preserve"> </w:t>
      </w:r>
      <w:r>
        <w:rPr>
          <w:w w:val="110"/>
          <w:sz w:val="20"/>
        </w:rPr>
        <w:t>S.</w:t>
      </w:r>
      <w:r>
        <w:rPr>
          <w:spacing w:val="-3"/>
          <w:w w:val="110"/>
          <w:sz w:val="20"/>
        </w:rPr>
        <w:t xml:space="preserve"> </w:t>
      </w:r>
      <w:r>
        <w:rPr>
          <w:spacing w:val="-4"/>
          <w:w w:val="110"/>
          <w:sz w:val="20"/>
        </w:rPr>
        <w:t>Hou,</w:t>
      </w:r>
    </w:p>
    <w:p w:rsidR="00B77181" w:rsidRDefault="0051231A">
      <w:pPr>
        <w:pStyle w:val="BodyText"/>
        <w:spacing w:line="230" w:lineRule="exact"/>
        <w:ind w:left="1284"/>
        <w:jc w:val="both"/>
      </w:pPr>
      <w:r>
        <w:rPr>
          <w:w w:val="120"/>
        </w:rPr>
        <w:t>J.</w:t>
      </w:r>
      <w:r>
        <w:rPr>
          <w:spacing w:val="7"/>
          <w:w w:val="120"/>
        </w:rPr>
        <w:t xml:space="preserve"> </w:t>
      </w:r>
      <w:r>
        <w:rPr>
          <w:w w:val="115"/>
        </w:rPr>
        <w:t>Zhang,</w:t>
      </w:r>
      <w:r>
        <w:rPr>
          <w:spacing w:val="9"/>
          <w:w w:val="115"/>
        </w:rPr>
        <w:t xml:space="preserve"> </w:t>
      </w:r>
      <w:r>
        <w:rPr>
          <w:w w:val="115"/>
        </w:rPr>
        <w:t>X.</w:t>
      </w:r>
      <w:r>
        <w:rPr>
          <w:spacing w:val="10"/>
          <w:w w:val="115"/>
        </w:rPr>
        <w:t xml:space="preserve"> </w:t>
      </w:r>
      <w:r>
        <w:rPr>
          <w:w w:val="115"/>
        </w:rPr>
        <w:t>Ji,</w:t>
      </w:r>
      <w:r>
        <w:rPr>
          <w:spacing w:val="7"/>
          <w:w w:val="120"/>
        </w:rPr>
        <w:t xml:space="preserve"> </w:t>
      </w:r>
      <w:r>
        <w:rPr>
          <w:w w:val="120"/>
        </w:rPr>
        <w:t>J.</w:t>
      </w:r>
      <w:r>
        <w:rPr>
          <w:spacing w:val="8"/>
          <w:w w:val="120"/>
        </w:rPr>
        <w:t xml:space="preserve"> </w:t>
      </w:r>
      <w:r>
        <w:rPr>
          <w:w w:val="115"/>
        </w:rPr>
        <w:t>Xu,</w:t>
      </w:r>
      <w:r>
        <w:rPr>
          <w:spacing w:val="9"/>
          <w:w w:val="115"/>
        </w:rPr>
        <w:t xml:space="preserve"> </w:t>
      </w:r>
      <w:r>
        <w:rPr>
          <w:w w:val="115"/>
        </w:rPr>
        <w:t>X.</w:t>
      </w:r>
      <w:r>
        <w:rPr>
          <w:spacing w:val="10"/>
          <w:w w:val="115"/>
        </w:rPr>
        <w:t xml:space="preserve"> </w:t>
      </w:r>
      <w:r>
        <w:rPr>
          <w:w w:val="115"/>
        </w:rPr>
        <w:t>Zhang,</w:t>
      </w:r>
      <w:r>
        <w:rPr>
          <w:spacing w:val="9"/>
          <w:w w:val="115"/>
        </w:rPr>
        <w:t xml:space="preserve"> </w:t>
      </w:r>
      <w:r>
        <w:rPr>
          <w:w w:val="115"/>
        </w:rPr>
        <w:t>L.</w:t>
      </w:r>
      <w:r>
        <w:rPr>
          <w:spacing w:val="10"/>
          <w:w w:val="115"/>
        </w:rPr>
        <w:t xml:space="preserve"> </w:t>
      </w:r>
      <w:r>
        <w:rPr>
          <w:w w:val="115"/>
        </w:rPr>
        <w:t>Ma,</w:t>
      </w:r>
      <w:r>
        <w:rPr>
          <w:spacing w:val="10"/>
          <w:w w:val="115"/>
        </w:rPr>
        <w:t xml:space="preserve"> </w:t>
      </w:r>
      <w:r>
        <w:rPr>
          <w:w w:val="115"/>
        </w:rPr>
        <w:t>X.</w:t>
      </w:r>
      <w:r>
        <w:rPr>
          <w:spacing w:val="9"/>
          <w:w w:val="115"/>
        </w:rPr>
        <w:t xml:space="preserve"> </w:t>
      </w:r>
      <w:r>
        <w:rPr>
          <w:w w:val="115"/>
        </w:rPr>
        <w:t>He,</w:t>
      </w:r>
      <w:r>
        <w:rPr>
          <w:spacing w:val="10"/>
          <w:w w:val="115"/>
        </w:rPr>
        <w:t xml:space="preserve"> </w:t>
      </w:r>
      <w:r>
        <w:rPr>
          <w:w w:val="115"/>
        </w:rPr>
        <w:t>S.</w:t>
      </w:r>
      <w:r>
        <w:rPr>
          <w:spacing w:val="9"/>
          <w:w w:val="115"/>
        </w:rPr>
        <w:t xml:space="preserve"> </w:t>
      </w:r>
      <w:proofErr w:type="spellStart"/>
      <w:proofErr w:type="gramStart"/>
      <w:r>
        <w:rPr>
          <w:w w:val="115"/>
        </w:rPr>
        <w:t>Liu,H</w:t>
      </w:r>
      <w:proofErr w:type="spellEnd"/>
      <w:r>
        <w:rPr>
          <w:w w:val="115"/>
        </w:rPr>
        <w:t>.</w:t>
      </w:r>
      <w:proofErr w:type="gramEnd"/>
      <w:r>
        <w:rPr>
          <w:spacing w:val="5"/>
          <w:w w:val="115"/>
        </w:rPr>
        <w:t xml:space="preserve"> </w:t>
      </w:r>
      <w:r>
        <w:rPr>
          <w:w w:val="115"/>
        </w:rPr>
        <w:t>Wan,</w:t>
      </w:r>
      <w:r>
        <w:rPr>
          <w:spacing w:val="10"/>
          <w:w w:val="115"/>
        </w:rPr>
        <w:t xml:space="preserve"> </w:t>
      </w:r>
      <w:r>
        <w:rPr>
          <w:w w:val="115"/>
        </w:rPr>
        <w:t>E.</w:t>
      </w:r>
      <w:r>
        <w:rPr>
          <w:spacing w:val="9"/>
          <w:w w:val="115"/>
        </w:rPr>
        <w:t xml:space="preserve"> </w:t>
      </w:r>
      <w:r>
        <w:rPr>
          <w:w w:val="115"/>
        </w:rPr>
        <w:t>Hu,</w:t>
      </w:r>
      <w:r>
        <w:rPr>
          <w:spacing w:val="5"/>
          <w:w w:val="115"/>
        </w:rPr>
        <w:t xml:space="preserve"> </w:t>
      </w:r>
      <w:r>
        <w:rPr>
          <w:w w:val="115"/>
        </w:rPr>
        <w:t>W.</w:t>
      </w:r>
      <w:r>
        <w:rPr>
          <w:spacing w:val="10"/>
          <w:w w:val="115"/>
        </w:rPr>
        <w:t xml:space="preserve"> </w:t>
      </w:r>
      <w:r>
        <w:rPr>
          <w:spacing w:val="-2"/>
          <w:w w:val="115"/>
        </w:rPr>
        <w:t>Zhang,</w:t>
      </w:r>
    </w:p>
    <w:p w:rsidR="00B77181" w:rsidRDefault="0051231A">
      <w:pPr>
        <w:pStyle w:val="BodyText"/>
        <w:spacing w:before="2" w:line="235" w:lineRule="auto"/>
        <w:ind w:left="1284" w:right="935"/>
        <w:jc w:val="both"/>
      </w:pPr>
      <w:r>
        <w:rPr>
          <w:w w:val="105"/>
        </w:rPr>
        <w:t xml:space="preserve">K. Xu, X. Q. Yang, B. Lucht, C. </w:t>
      </w:r>
      <w:proofErr w:type="spellStart"/>
      <w:proofErr w:type="gramStart"/>
      <w:r>
        <w:rPr>
          <w:w w:val="105"/>
        </w:rPr>
        <w:t>Wang,“</w:t>
      </w:r>
      <w:proofErr w:type="gramEnd"/>
      <w:r>
        <w:rPr>
          <w:w w:val="105"/>
        </w:rPr>
        <w:t>Enhancing</w:t>
      </w:r>
      <w:proofErr w:type="spellEnd"/>
      <w:r>
        <w:rPr>
          <w:w w:val="105"/>
        </w:rPr>
        <w:t xml:space="preserve"> Li+ Transport in NMC811j </w:t>
      </w:r>
      <w:proofErr w:type="spellStart"/>
      <w:r>
        <w:rPr>
          <w:w w:val="105"/>
        </w:rPr>
        <w:t>jGraphite</w:t>
      </w:r>
      <w:proofErr w:type="spellEnd"/>
      <w:r>
        <w:rPr>
          <w:w w:val="105"/>
        </w:rPr>
        <w:t xml:space="preserve"> Lithium-Ion Batteries at Low T</w:t>
      </w:r>
      <w:r>
        <w:rPr>
          <w:w w:val="105"/>
        </w:rPr>
        <w:t xml:space="preserve">emperatures by Using Low-Polarity- Solvent </w:t>
      </w:r>
      <w:proofErr w:type="spellStart"/>
      <w:r>
        <w:rPr>
          <w:w w:val="105"/>
        </w:rPr>
        <w:t>Electro◻lytes</w:t>
      </w:r>
      <w:proofErr w:type="spellEnd"/>
      <w:r>
        <w:rPr>
          <w:w w:val="105"/>
        </w:rPr>
        <w:t xml:space="preserve">” </w:t>
      </w:r>
      <w:proofErr w:type="spellStart"/>
      <w:r>
        <w:rPr>
          <w:w w:val="105"/>
        </w:rPr>
        <w:t>Angewandte</w:t>
      </w:r>
      <w:proofErr w:type="spellEnd"/>
      <w:r>
        <w:rPr>
          <w:w w:val="105"/>
        </w:rPr>
        <w:t xml:space="preserve"> </w:t>
      </w:r>
      <w:proofErr w:type="spellStart"/>
      <w:r>
        <w:rPr>
          <w:w w:val="105"/>
        </w:rPr>
        <w:t>Chemie</w:t>
      </w:r>
      <w:proofErr w:type="spellEnd"/>
      <w:r>
        <w:rPr>
          <w:w w:val="105"/>
        </w:rPr>
        <w:t xml:space="preserve"> International Edition 61 (2022): </w:t>
      </w:r>
      <w:r>
        <w:t xml:space="preserve">e202205967, </w:t>
      </w:r>
      <w:hyperlink r:id="rId43">
        <w:r>
          <w:rPr>
            <w:color w:val="FF0080"/>
            <w:u w:val="single" w:color="FF0080"/>
          </w:rPr>
          <w:t>https://doi.org/10.1002/anie.202205967</w:t>
        </w:r>
      </w:hyperlink>
    </w:p>
    <w:p w:rsidR="00B77181" w:rsidRDefault="00B77181">
      <w:pPr>
        <w:pStyle w:val="BodyText"/>
        <w:spacing w:before="2"/>
      </w:pPr>
    </w:p>
    <w:p w:rsidR="00B77181" w:rsidRDefault="0051231A">
      <w:pPr>
        <w:pStyle w:val="ListParagraph"/>
        <w:numPr>
          <w:ilvl w:val="0"/>
          <w:numId w:val="1"/>
        </w:numPr>
        <w:tabs>
          <w:tab w:val="left" w:pos="1281"/>
        </w:tabs>
        <w:spacing w:line="232" w:lineRule="exact"/>
        <w:ind w:left="1281" w:hanging="357"/>
        <w:rPr>
          <w:sz w:val="20"/>
        </w:rPr>
      </w:pPr>
      <w:r>
        <w:rPr>
          <w:w w:val="115"/>
          <w:sz w:val="20"/>
        </w:rPr>
        <w:t>48.</w:t>
      </w:r>
      <w:r>
        <w:rPr>
          <w:spacing w:val="-6"/>
          <w:w w:val="115"/>
          <w:sz w:val="20"/>
        </w:rPr>
        <w:t xml:space="preserve"> </w:t>
      </w:r>
      <w:r>
        <w:rPr>
          <w:w w:val="115"/>
          <w:sz w:val="20"/>
        </w:rPr>
        <w:t>Y.</w:t>
      </w:r>
      <w:r>
        <w:rPr>
          <w:spacing w:val="-7"/>
          <w:w w:val="115"/>
          <w:sz w:val="20"/>
        </w:rPr>
        <w:t xml:space="preserve"> </w:t>
      </w:r>
      <w:r>
        <w:rPr>
          <w:w w:val="115"/>
          <w:sz w:val="20"/>
        </w:rPr>
        <w:t>Zou,</w:t>
      </w:r>
      <w:r>
        <w:rPr>
          <w:spacing w:val="-7"/>
          <w:w w:val="115"/>
          <w:sz w:val="20"/>
        </w:rPr>
        <w:t xml:space="preserve"> </w:t>
      </w:r>
      <w:r>
        <w:rPr>
          <w:w w:val="115"/>
          <w:sz w:val="20"/>
        </w:rPr>
        <w:t>Z.</w:t>
      </w:r>
      <w:r>
        <w:rPr>
          <w:spacing w:val="-7"/>
          <w:w w:val="115"/>
          <w:sz w:val="20"/>
        </w:rPr>
        <w:t xml:space="preserve"> </w:t>
      </w:r>
      <w:r>
        <w:rPr>
          <w:w w:val="115"/>
          <w:sz w:val="20"/>
        </w:rPr>
        <w:t>Ma,</w:t>
      </w:r>
      <w:r>
        <w:rPr>
          <w:spacing w:val="-7"/>
          <w:w w:val="115"/>
          <w:sz w:val="20"/>
        </w:rPr>
        <w:t xml:space="preserve"> </w:t>
      </w:r>
      <w:r>
        <w:rPr>
          <w:w w:val="115"/>
          <w:sz w:val="20"/>
        </w:rPr>
        <w:t>G.</w:t>
      </w:r>
      <w:r>
        <w:rPr>
          <w:spacing w:val="-6"/>
          <w:w w:val="115"/>
          <w:sz w:val="20"/>
        </w:rPr>
        <w:t xml:space="preserve"> </w:t>
      </w:r>
      <w:r>
        <w:rPr>
          <w:w w:val="115"/>
          <w:sz w:val="20"/>
        </w:rPr>
        <w:t>Liu,</w:t>
      </w:r>
      <w:r>
        <w:rPr>
          <w:spacing w:val="-9"/>
          <w:w w:val="115"/>
          <w:sz w:val="20"/>
        </w:rPr>
        <w:t xml:space="preserve"> </w:t>
      </w:r>
      <w:r>
        <w:rPr>
          <w:w w:val="115"/>
          <w:sz w:val="20"/>
        </w:rPr>
        <w:t>Q.</w:t>
      </w:r>
      <w:r>
        <w:rPr>
          <w:spacing w:val="-8"/>
          <w:w w:val="115"/>
          <w:sz w:val="20"/>
        </w:rPr>
        <w:t xml:space="preserve"> </w:t>
      </w:r>
      <w:r>
        <w:rPr>
          <w:w w:val="115"/>
          <w:sz w:val="20"/>
        </w:rPr>
        <w:t>Li,</w:t>
      </w:r>
      <w:r>
        <w:rPr>
          <w:spacing w:val="-9"/>
          <w:w w:val="115"/>
          <w:sz w:val="20"/>
        </w:rPr>
        <w:t xml:space="preserve"> </w:t>
      </w:r>
      <w:r>
        <w:rPr>
          <w:w w:val="115"/>
          <w:sz w:val="20"/>
        </w:rPr>
        <w:t>D.</w:t>
      </w:r>
      <w:r>
        <w:rPr>
          <w:spacing w:val="-6"/>
          <w:w w:val="115"/>
          <w:sz w:val="20"/>
        </w:rPr>
        <w:t xml:space="preserve"> </w:t>
      </w:r>
      <w:r>
        <w:rPr>
          <w:w w:val="115"/>
          <w:sz w:val="20"/>
        </w:rPr>
        <w:t>Yin,</w:t>
      </w:r>
      <w:r>
        <w:rPr>
          <w:spacing w:val="-8"/>
          <w:w w:val="115"/>
          <w:sz w:val="20"/>
        </w:rPr>
        <w:t xml:space="preserve"> </w:t>
      </w:r>
      <w:r>
        <w:rPr>
          <w:w w:val="115"/>
          <w:sz w:val="20"/>
        </w:rPr>
        <w:t>X.</w:t>
      </w:r>
      <w:r>
        <w:rPr>
          <w:spacing w:val="-7"/>
          <w:w w:val="115"/>
          <w:sz w:val="20"/>
        </w:rPr>
        <w:t xml:space="preserve"> </w:t>
      </w:r>
      <w:r>
        <w:rPr>
          <w:w w:val="115"/>
          <w:sz w:val="20"/>
        </w:rPr>
        <w:t>Shi,</w:t>
      </w:r>
      <w:r>
        <w:rPr>
          <w:spacing w:val="-3"/>
          <w:w w:val="115"/>
          <w:sz w:val="20"/>
        </w:rPr>
        <w:t xml:space="preserve"> </w:t>
      </w:r>
      <w:r>
        <w:rPr>
          <w:w w:val="115"/>
          <w:sz w:val="20"/>
        </w:rPr>
        <w:t>Z.</w:t>
      </w:r>
      <w:r>
        <w:rPr>
          <w:spacing w:val="-8"/>
          <w:w w:val="115"/>
          <w:sz w:val="20"/>
        </w:rPr>
        <w:t xml:space="preserve"> </w:t>
      </w:r>
      <w:r>
        <w:rPr>
          <w:w w:val="115"/>
          <w:sz w:val="20"/>
        </w:rPr>
        <w:t>Cao,</w:t>
      </w:r>
      <w:r>
        <w:rPr>
          <w:spacing w:val="-4"/>
          <w:w w:val="115"/>
          <w:sz w:val="20"/>
        </w:rPr>
        <w:t xml:space="preserve"> </w:t>
      </w:r>
      <w:r>
        <w:rPr>
          <w:w w:val="115"/>
          <w:sz w:val="20"/>
        </w:rPr>
        <w:t>Z.</w:t>
      </w:r>
      <w:r>
        <w:rPr>
          <w:spacing w:val="-8"/>
          <w:w w:val="115"/>
          <w:sz w:val="20"/>
        </w:rPr>
        <w:t xml:space="preserve"> </w:t>
      </w:r>
      <w:r>
        <w:rPr>
          <w:w w:val="115"/>
          <w:sz w:val="20"/>
        </w:rPr>
        <w:t>Tian,</w:t>
      </w:r>
      <w:r>
        <w:rPr>
          <w:spacing w:val="-6"/>
          <w:w w:val="115"/>
          <w:sz w:val="20"/>
        </w:rPr>
        <w:t xml:space="preserve"> </w:t>
      </w:r>
      <w:r>
        <w:rPr>
          <w:w w:val="115"/>
          <w:sz w:val="20"/>
        </w:rPr>
        <w:t>H.</w:t>
      </w:r>
      <w:r>
        <w:rPr>
          <w:spacing w:val="-6"/>
          <w:w w:val="115"/>
          <w:sz w:val="20"/>
        </w:rPr>
        <w:t xml:space="preserve"> </w:t>
      </w:r>
      <w:proofErr w:type="spellStart"/>
      <w:proofErr w:type="gramStart"/>
      <w:r>
        <w:rPr>
          <w:w w:val="115"/>
          <w:sz w:val="20"/>
        </w:rPr>
        <w:t>Kim,Y</w:t>
      </w:r>
      <w:proofErr w:type="spellEnd"/>
      <w:r>
        <w:rPr>
          <w:w w:val="115"/>
          <w:sz w:val="20"/>
        </w:rPr>
        <w:t>.</w:t>
      </w:r>
      <w:proofErr w:type="gramEnd"/>
      <w:r>
        <w:rPr>
          <w:spacing w:val="-8"/>
          <w:w w:val="115"/>
          <w:sz w:val="20"/>
        </w:rPr>
        <w:t xml:space="preserve"> </w:t>
      </w:r>
      <w:r>
        <w:rPr>
          <w:w w:val="115"/>
          <w:sz w:val="20"/>
        </w:rPr>
        <w:t>Guo,</w:t>
      </w:r>
      <w:r>
        <w:rPr>
          <w:spacing w:val="-7"/>
          <w:w w:val="115"/>
          <w:sz w:val="20"/>
        </w:rPr>
        <w:t xml:space="preserve"> </w:t>
      </w:r>
      <w:r>
        <w:rPr>
          <w:spacing w:val="-5"/>
          <w:w w:val="115"/>
          <w:sz w:val="20"/>
        </w:rPr>
        <w:t>C.</w:t>
      </w:r>
    </w:p>
    <w:p w:rsidR="00B77181" w:rsidRDefault="0051231A">
      <w:pPr>
        <w:pStyle w:val="BodyText"/>
        <w:spacing w:before="2" w:line="235" w:lineRule="auto"/>
        <w:ind w:left="1284" w:right="933"/>
        <w:jc w:val="both"/>
      </w:pPr>
      <w:r>
        <w:t>Sun,</w:t>
      </w:r>
      <w:r>
        <w:rPr>
          <w:spacing w:val="40"/>
        </w:rPr>
        <w:t xml:space="preserve"> </w:t>
      </w:r>
      <w:r>
        <w:t>L.</w:t>
      </w:r>
      <w:r>
        <w:rPr>
          <w:spacing w:val="40"/>
        </w:rPr>
        <w:t xml:space="preserve"> </w:t>
      </w:r>
      <w:r>
        <w:t>Cavallo,</w:t>
      </w:r>
      <w:r>
        <w:rPr>
          <w:spacing w:val="40"/>
        </w:rPr>
        <w:t xml:space="preserve"> </w:t>
      </w:r>
      <w:r>
        <w:t>L.</w:t>
      </w:r>
      <w:r>
        <w:rPr>
          <w:spacing w:val="40"/>
        </w:rPr>
        <w:t xml:space="preserve"> </w:t>
      </w:r>
      <w:r>
        <w:t>Wang,</w:t>
      </w:r>
      <w:r>
        <w:rPr>
          <w:spacing w:val="40"/>
        </w:rPr>
        <w:t xml:space="preserve"> </w:t>
      </w:r>
      <w:r>
        <w:t>H.</w:t>
      </w:r>
      <w:r>
        <w:rPr>
          <w:spacing w:val="40"/>
        </w:rPr>
        <w:t xml:space="preserve"> </w:t>
      </w:r>
      <w:r>
        <w:t>N.</w:t>
      </w:r>
      <w:r>
        <w:rPr>
          <w:spacing w:val="40"/>
        </w:rPr>
        <w:t xml:space="preserve"> </w:t>
      </w:r>
      <w:proofErr w:type="spellStart"/>
      <w:r>
        <w:t>Alshareef</w:t>
      </w:r>
      <w:proofErr w:type="spellEnd"/>
      <w:r>
        <w:t>,</w:t>
      </w:r>
      <w:r>
        <w:rPr>
          <w:spacing w:val="40"/>
        </w:rPr>
        <w:t xml:space="preserve"> </w:t>
      </w:r>
      <w:r>
        <w:t>Y.</w:t>
      </w:r>
      <w:r>
        <w:rPr>
          <w:spacing w:val="40"/>
        </w:rPr>
        <w:t xml:space="preserve"> </w:t>
      </w:r>
      <w:r>
        <w:t>K.</w:t>
      </w:r>
      <w:r>
        <w:rPr>
          <w:spacing w:val="40"/>
        </w:rPr>
        <w:t xml:space="preserve"> </w:t>
      </w:r>
      <w:r>
        <w:t>Sun,</w:t>
      </w:r>
      <w:r>
        <w:rPr>
          <w:spacing w:val="40"/>
        </w:rPr>
        <w:t xml:space="preserve"> </w:t>
      </w:r>
      <w:r>
        <w:t>and</w:t>
      </w:r>
      <w:r>
        <w:rPr>
          <w:spacing w:val="40"/>
        </w:rPr>
        <w:t xml:space="preserve"> </w:t>
      </w:r>
      <w:proofErr w:type="spellStart"/>
      <w:r>
        <w:t>J.Ming</w:t>
      </w:r>
      <w:proofErr w:type="spellEnd"/>
      <w:r>
        <w:t>,</w:t>
      </w:r>
      <w:r>
        <w:rPr>
          <w:spacing w:val="40"/>
        </w:rPr>
        <w:t xml:space="preserve"> </w:t>
      </w:r>
      <w:r>
        <w:t xml:space="preserve">“Non- Flammable Electrolyte Enables High-Voltage and </w:t>
      </w:r>
      <w:proofErr w:type="spellStart"/>
      <w:r>
        <w:t>WideTemperature</w:t>
      </w:r>
      <w:proofErr w:type="spellEnd"/>
      <w:r>
        <w:t xml:space="preserve"> Lithium-Ion Batteries with Fast Charging”, </w:t>
      </w:r>
      <w:proofErr w:type="spellStart"/>
      <w:r>
        <w:t>Angewandte</w:t>
      </w:r>
      <w:proofErr w:type="spellEnd"/>
      <w:r>
        <w:t xml:space="preserve"> </w:t>
      </w:r>
      <w:proofErr w:type="spellStart"/>
      <w:r>
        <w:t>Chemie</w:t>
      </w:r>
      <w:proofErr w:type="spellEnd"/>
      <w:r>
        <w:t xml:space="preserve"> International Edition 62</w:t>
      </w:r>
      <w:r>
        <w:rPr>
          <w:spacing w:val="80"/>
        </w:rPr>
        <w:t xml:space="preserve"> </w:t>
      </w:r>
      <w:r>
        <w:t xml:space="preserve">(2023): e202216189, </w:t>
      </w:r>
      <w:hyperlink r:id="rId44">
        <w:r>
          <w:rPr>
            <w:color w:val="FF0080"/>
            <w:u w:val="single" w:color="FF0080"/>
          </w:rPr>
          <w:t>https://doi.org/101002/a</w:t>
        </w:r>
        <w:r>
          <w:rPr>
            <w:color w:val="FF0080"/>
            <w:u w:val="single" w:color="FF0080"/>
          </w:rPr>
          <w:t>nie.202216189</w:t>
        </w:r>
      </w:hyperlink>
    </w:p>
    <w:p w:rsidR="00B77181" w:rsidRDefault="00B77181">
      <w:pPr>
        <w:pStyle w:val="BodyText"/>
        <w:spacing w:before="5"/>
      </w:pPr>
    </w:p>
    <w:p w:rsidR="00B77181" w:rsidRDefault="0051231A">
      <w:pPr>
        <w:pStyle w:val="ListParagraph"/>
        <w:numPr>
          <w:ilvl w:val="0"/>
          <w:numId w:val="1"/>
        </w:numPr>
        <w:tabs>
          <w:tab w:val="left" w:pos="1281"/>
          <w:tab w:val="left" w:pos="1284"/>
        </w:tabs>
        <w:spacing w:before="1" w:line="235" w:lineRule="auto"/>
        <w:ind w:right="934"/>
        <w:rPr>
          <w:sz w:val="20"/>
        </w:rPr>
      </w:pPr>
      <w:r>
        <w:rPr>
          <w:w w:val="110"/>
          <w:sz w:val="20"/>
        </w:rPr>
        <w:t>Q.</w:t>
      </w:r>
      <w:r>
        <w:rPr>
          <w:spacing w:val="63"/>
          <w:w w:val="110"/>
          <w:sz w:val="20"/>
        </w:rPr>
        <w:t xml:space="preserve"> </w:t>
      </w:r>
      <w:r>
        <w:rPr>
          <w:w w:val="110"/>
          <w:sz w:val="20"/>
        </w:rPr>
        <w:t>Cai,</w:t>
      </w:r>
      <w:r>
        <w:rPr>
          <w:spacing w:val="63"/>
          <w:w w:val="110"/>
          <w:sz w:val="20"/>
        </w:rPr>
        <w:t xml:space="preserve"> </w:t>
      </w:r>
      <w:r>
        <w:rPr>
          <w:w w:val="110"/>
          <w:sz w:val="20"/>
        </w:rPr>
        <w:t>H.</w:t>
      </w:r>
      <w:r>
        <w:rPr>
          <w:spacing w:val="63"/>
          <w:w w:val="110"/>
          <w:sz w:val="20"/>
        </w:rPr>
        <w:t xml:space="preserve"> </w:t>
      </w:r>
      <w:r>
        <w:rPr>
          <w:w w:val="110"/>
          <w:sz w:val="20"/>
        </w:rPr>
        <w:t>Jia,</w:t>
      </w:r>
      <w:r>
        <w:rPr>
          <w:spacing w:val="63"/>
          <w:w w:val="110"/>
          <w:sz w:val="20"/>
        </w:rPr>
        <w:t xml:space="preserve"> </w:t>
      </w:r>
      <w:r>
        <w:rPr>
          <w:w w:val="110"/>
          <w:sz w:val="20"/>
        </w:rPr>
        <w:t>G.</w:t>
      </w:r>
      <w:r>
        <w:rPr>
          <w:spacing w:val="63"/>
          <w:w w:val="110"/>
          <w:sz w:val="20"/>
        </w:rPr>
        <w:t xml:space="preserve"> </w:t>
      </w:r>
      <w:r>
        <w:rPr>
          <w:w w:val="110"/>
          <w:sz w:val="20"/>
        </w:rPr>
        <w:t>Li,</w:t>
      </w:r>
      <w:r>
        <w:rPr>
          <w:spacing w:val="63"/>
          <w:w w:val="110"/>
          <w:sz w:val="20"/>
        </w:rPr>
        <w:t xml:space="preserve"> </w:t>
      </w:r>
      <w:r>
        <w:rPr>
          <w:w w:val="110"/>
          <w:sz w:val="20"/>
        </w:rPr>
        <w:t>Z.</w:t>
      </w:r>
      <w:r>
        <w:rPr>
          <w:spacing w:val="65"/>
          <w:w w:val="110"/>
          <w:sz w:val="20"/>
        </w:rPr>
        <w:t xml:space="preserve"> </w:t>
      </w:r>
      <w:proofErr w:type="spellStart"/>
      <w:r>
        <w:rPr>
          <w:w w:val="110"/>
          <w:sz w:val="20"/>
        </w:rPr>
        <w:t>Xie</w:t>
      </w:r>
      <w:proofErr w:type="spellEnd"/>
      <w:r>
        <w:rPr>
          <w:w w:val="110"/>
          <w:sz w:val="20"/>
        </w:rPr>
        <w:t>,</w:t>
      </w:r>
      <w:r>
        <w:rPr>
          <w:spacing w:val="63"/>
          <w:w w:val="110"/>
          <w:sz w:val="20"/>
        </w:rPr>
        <w:t xml:space="preserve"> </w:t>
      </w:r>
      <w:r>
        <w:rPr>
          <w:w w:val="110"/>
          <w:sz w:val="20"/>
        </w:rPr>
        <w:t>X.</w:t>
      </w:r>
      <w:r>
        <w:rPr>
          <w:spacing w:val="63"/>
          <w:w w:val="110"/>
          <w:sz w:val="20"/>
        </w:rPr>
        <w:t xml:space="preserve"> </w:t>
      </w:r>
      <w:r>
        <w:rPr>
          <w:w w:val="110"/>
          <w:sz w:val="20"/>
        </w:rPr>
        <w:t>Zhou,</w:t>
      </w:r>
      <w:r>
        <w:rPr>
          <w:spacing w:val="63"/>
          <w:w w:val="110"/>
          <w:sz w:val="20"/>
        </w:rPr>
        <w:t xml:space="preserve"> </w:t>
      </w:r>
      <w:r>
        <w:rPr>
          <w:w w:val="110"/>
          <w:sz w:val="20"/>
        </w:rPr>
        <w:t>Z.</w:t>
      </w:r>
      <w:r>
        <w:rPr>
          <w:spacing w:val="63"/>
          <w:w w:val="110"/>
          <w:sz w:val="20"/>
        </w:rPr>
        <w:t xml:space="preserve"> </w:t>
      </w:r>
      <w:r>
        <w:rPr>
          <w:w w:val="110"/>
          <w:sz w:val="20"/>
        </w:rPr>
        <w:t>Ma,</w:t>
      </w:r>
      <w:r>
        <w:rPr>
          <w:spacing w:val="63"/>
          <w:w w:val="110"/>
          <w:sz w:val="20"/>
        </w:rPr>
        <w:t xml:space="preserve"> </w:t>
      </w:r>
      <w:r>
        <w:rPr>
          <w:w w:val="110"/>
          <w:sz w:val="20"/>
        </w:rPr>
        <w:t>L.</w:t>
      </w:r>
      <w:r>
        <w:rPr>
          <w:spacing w:val="65"/>
          <w:w w:val="110"/>
          <w:sz w:val="20"/>
        </w:rPr>
        <w:t xml:space="preserve"> </w:t>
      </w:r>
      <w:r>
        <w:rPr>
          <w:w w:val="110"/>
          <w:sz w:val="20"/>
        </w:rPr>
        <w:t>Xing,</w:t>
      </w:r>
      <w:r>
        <w:rPr>
          <w:spacing w:val="40"/>
          <w:w w:val="110"/>
          <w:sz w:val="20"/>
        </w:rPr>
        <w:t xml:space="preserve"> </w:t>
      </w:r>
      <w:r>
        <w:rPr>
          <w:w w:val="110"/>
          <w:sz w:val="20"/>
        </w:rPr>
        <w:t>W.</w:t>
      </w:r>
      <w:r>
        <w:rPr>
          <w:spacing w:val="63"/>
          <w:w w:val="110"/>
          <w:sz w:val="20"/>
        </w:rPr>
        <w:t xml:space="preserve"> </w:t>
      </w:r>
      <w:proofErr w:type="spellStart"/>
      <w:proofErr w:type="gramStart"/>
      <w:r>
        <w:rPr>
          <w:w w:val="110"/>
          <w:sz w:val="20"/>
        </w:rPr>
        <w:t>Li,“</w:t>
      </w:r>
      <w:proofErr w:type="gramEnd"/>
      <w:r>
        <w:rPr>
          <w:w w:val="110"/>
          <w:sz w:val="20"/>
        </w:rPr>
        <w:t>Outstanding</w:t>
      </w:r>
      <w:proofErr w:type="spellEnd"/>
      <w:r>
        <w:rPr>
          <w:w w:val="110"/>
          <w:sz w:val="20"/>
        </w:rPr>
        <w:t xml:space="preserve"> </w:t>
      </w:r>
      <w:r>
        <w:rPr>
          <w:sz w:val="20"/>
        </w:rPr>
        <w:t>performances</w:t>
      </w:r>
      <w:r>
        <w:rPr>
          <w:spacing w:val="30"/>
          <w:sz w:val="20"/>
        </w:rPr>
        <w:t xml:space="preserve"> </w:t>
      </w:r>
      <w:r>
        <w:rPr>
          <w:sz w:val="20"/>
        </w:rPr>
        <w:t>of</w:t>
      </w:r>
      <w:r>
        <w:rPr>
          <w:spacing w:val="31"/>
          <w:sz w:val="20"/>
        </w:rPr>
        <w:t xml:space="preserve"> </w:t>
      </w:r>
      <w:r>
        <w:rPr>
          <w:sz w:val="20"/>
        </w:rPr>
        <w:t>graphite</w:t>
      </w:r>
      <w:r>
        <w:rPr>
          <w:spacing w:val="29"/>
          <w:sz w:val="20"/>
        </w:rPr>
        <w:t xml:space="preserve"> </w:t>
      </w:r>
      <w:r>
        <w:rPr>
          <w:sz w:val="20"/>
        </w:rPr>
        <w:t>j</w:t>
      </w:r>
      <w:r>
        <w:rPr>
          <w:spacing w:val="31"/>
          <w:sz w:val="20"/>
        </w:rPr>
        <w:t xml:space="preserve"> </w:t>
      </w:r>
      <w:r>
        <w:rPr>
          <w:sz w:val="20"/>
        </w:rPr>
        <w:t>jNMC622</w:t>
      </w:r>
      <w:r>
        <w:rPr>
          <w:spacing w:val="32"/>
          <w:sz w:val="20"/>
        </w:rPr>
        <w:t xml:space="preserve"> </w:t>
      </w:r>
      <w:r>
        <w:rPr>
          <w:sz w:val="20"/>
        </w:rPr>
        <w:t>pouch</w:t>
      </w:r>
      <w:r>
        <w:rPr>
          <w:spacing w:val="29"/>
          <w:sz w:val="20"/>
        </w:rPr>
        <w:t xml:space="preserve"> </w:t>
      </w:r>
      <w:r>
        <w:rPr>
          <w:sz w:val="20"/>
        </w:rPr>
        <w:t>cells</w:t>
      </w:r>
      <w:r>
        <w:rPr>
          <w:spacing w:val="30"/>
          <w:sz w:val="20"/>
        </w:rPr>
        <w:t xml:space="preserve"> </w:t>
      </w:r>
      <w:proofErr w:type="spellStart"/>
      <w:r>
        <w:rPr>
          <w:sz w:val="20"/>
        </w:rPr>
        <w:t>enabledby</w:t>
      </w:r>
      <w:proofErr w:type="spellEnd"/>
      <w:r>
        <w:rPr>
          <w:spacing w:val="26"/>
          <w:sz w:val="20"/>
        </w:rPr>
        <w:t xml:space="preserve"> </w:t>
      </w:r>
      <w:r>
        <w:rPr>
          <w:sz w:val="20"/>
        </w:rPr>
        <w:t>a</w:t>
      </w:r>
      <w:r>
        <w:rPr>
          <w:spacing w:val="32"/>
          <w:sz w:val="20"/>
        </w:rPr>
        <w:t xml:space="preserve"> </w:t>
      </w:r>
      <w:r>
        <w:rPr>
          <w:sz w:val="20"/>
        </w:rPr>
        <w:t>non-inert</w:t>
      </w:r>
      <w:r>
        <w:rPr>
          <w:spacing w:val="29"/>
          <w:sz w:val="20"/>
        </w:rPr>
        <w:t xml:space="preserve"> </w:t>
      </w:r>
      <w:r>
        <w:rPr>
          <w:sz w:val="20"/>
        </w:rPr>
        <w:t>diluent”,</w:t>
      </w:r>
    </w:p>
    <w:p w:rsidR="00B77181" w:rsidRDefault="00B77181">
      <w:pPr>
        <w:pStyle w:val="ListParagraph"/>
        <w:spacing w:line="235" w:lineRule="auto"/>
        <w:rPr>
          <w:sz w:val="20"/>
        </w:rPr>
        <w:sectPr w:rsidR="00B77181">
          <w:pgSz w:w="12240" w:h="15840"/>
          <w:pgMar w:top="300" w:right="1080" w:bottom="280" w:left="1800" w:header="32" w:footer="0" w:gutter="0"/>
          <w:cols w:space="720"/>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185"/>
      </w:pPr>
    </w:p>
    <w:p w:rsidR="00B77181" w:rsidRDefault="0051231A">
      <w:pPr>
        <w:pStyle w:val="BodyText"/>
        <w:tabs>
          <w:tab w:val="left" w:pos="2471"/>
          <w:tab w:val="left" w:pos="3171"/>
          <w:tab w:val="left" w:pos="4340"/>
          <w:tab w:val="left" w:pos="5774"/>
          <w:tab w:val="left" w:pos="6530"/>
          <w:tab w:val="left" w:pos="7695"/>
        </w:tabs>
        <w:spacing w:line="235" w:lineRule="auto"/>
        <w:ind w:left="1284" w:right="936"/>
      </w:pPr>
      <w:r>
        <w:rPr>
          <w:spacing w:val="-2"/>
        </w:rPr>
        <w:t>Journal</w:t>
      </w:r>
      <w:r>
        <w:tab/>
      </w:r>
      <w:r>
        <w:rPr>
          <w:spacing w:val="-6"/>
        </w:rPr>
        <w:t>of</w:t>
      </w:r>
      <w:r>
        <w:tab/>
      </w:r>
      <w:r>
        <w:rPr>
          <w:spacing w:val="-2"/>
        </w:rPr>
        <w:t>Energy</w:t>
      </w:r>
      <w:r>
        <w:tab/>
      </w:r>
      <w:r>
        <w:rPr>
          <w:spacing w:val="-2"/>
        </w:rPr>
        <w:t>Chemistry</w:t>
      </w:r>
      <w:r>
        <w:tab/>
      </w:r>
      <w:r>
        <w:rPr>
          <w:spacing w:val="-6"/>
        </w:rPr>
        <w:t>81</w:t>
      </w:r>
      <w:r>
        <w:tab/>
      </w:r>
      <w:r>
        <w:rPr>
          <w:spacing w:val="-2"/>
        </w:rPr>
        <w:t>(2023):</w:t>
      </w:r>
      <w:r>
        <w:tab/>
      </w:r>
      <w:r>
        <w:rPr>
          <w:spacing w:val="-2"/>
        </w:rPr>
        <w:t xml:space="preserve">593602, </w:t>
      </w:r>
      <w:hyperlink r:id="rId45">
        <w:r>
          <w:rPr>
            <w:color w:val="FF0080"/>
            <w:spacing w:val="-2"/>
            <w:u w:val="single" w:color="FF0080"/>
          </w:rPr>
          <w:t>https://doi.org/10.1016/j.jechem.2023.02.044</w:t>
        </w:r>
      </w:hyperlink>
    </w:p>
    <w:p w:rsidR="00B77181" w:rsidRDefault="00B77181">
      <w:pPr>
        <w:pStyle w:val="BodyText"/>
        <w:spacing w:before="7"/>
      </w:pPr>
    </w:p>
    <w:p w:rsidR="00B77181" w:rsidRDefault="0051231A">
      <w:pPr>
        <w:pStyle w:val="ListParagraph"/>
        <w:numPr>
          <w:ilvl w:val="0"/>
          <w:numId w:val="1"/>
        </w:numPr>
        <w:tabs>
          <w:tab w:val="left" w:pos="1281"/>
          <w:tab w:val="left" w:pos="1284"/>
        </w:tabs>
        <w:spacing w:line="235" w:lineRule="auto"/>
        <w:ind w:right="960"/>
        <w:rPr>
          <w:sz w:val="20"/>
        </w:rPr>
      </w:pPr>
      <w:r>
        <w:rPr>
          <w:sz w:val="20"/>
        </w:rPr>
        <w:t>50.</w:t>
      </w:r>
      <w:r>
        <w:rPr>
          <w:spacing w:val="40"/>
          <w:sz w:val="20"/>
        </w:rPr>
        <w:t xml:space="preserve"> </w:t>
      </w:r>
      <w:r>
        <w:rPr>
          <w:sz w:val="20"/>
        </w:rPr>
        <w:t>X.</w:t>
      </w:r>
      <w:r>
        <w:rPr>
          <w:spacing w:val="40"/>
          <w:sz w:val="20"/>
        </w:rPr>
        <w:t xml:space="preserve"> </w:t>
      </w:r>
      <w:r>
        <w:rPr>
          <w:sz w:val="20"/>
        </w:rPr>
        <w:t>Xu,</w:t>
      </w:r>
      <w:r>
        <w:rPr>
          <w:spacing w:val="40"/>
          <w:sz w:val="20"/>
        </w:rPr>
        <w:t xml:space="preserve"> </w:t>
      </w:r>
      <w:r>
        <w:rPr>
          <w:sz w:val="20"/>
        </w:rPr>
        <w:t>X.</w:t>
      </w:r>
      <w:r>
        <w:rPr>
          <w:spacing w:val="40"/>
          <w:sz w:val="20"/>
        </w:rPr>
        <w:t xml:space="preserve"> </w:t>
      </w:r>
      <w:r>
        <w:rPr>
          <w:sz w:val="20"/>
        </w:rPr>
        <w:t>Yue,</w:t>
      </w:r>
      <w:r>
        <w:rPr>
          <w:spacing w:val="40"/>
          <w:sz w:val="20"/>
        </w:rPr>
        <w:t xml:space="preserve"> </w:t>
      </w:r>
      <w:r>
        <w:rPr>
          <w:sz w:val="20"/>
        </w:rPr>
        <w:t>Y.</w:t>
      </w:r>
      <w:r>
        <w:rPr>
          <w:spacing w:val="40"/>
          <w:sz w:val="20"/>
        </w:rPr>
        <w:t xml:space="preserve"> </w:t>
      </w:r>
      <w:r>
        <w:rPr>
          <w:sz w:val="20"/>
        </w:rPr>
        <w:t>Chen,</w:t>
      </w:r>
      <w:r>
        <w:rPr>
          <w:spacing w:val="40"/>
          <w:sz w:val="20"/>
        </w:rPr>
        <w:t xml:space="preserve"> </w:t>
      </w:r>
      <w:r>
        <w:rPr>
          <w:sz w:val="20"/>
        </w:rPr>
        <w:t>and</w:t>
      </w:r>
      <w:r>
        <w:rPr>
          <w:spacing w:val="40"/>
          <w:sz w:val="20"/>
        </w:rPr>
        <w:t xml:space="preserve"> </w:t>
      </w:r>
      <w:r>
        <w:rPr>
          <w:sz w:val="20"/>
        </w:rPr>
        <w:t>Z.</w:t>
      </w:r>
      <w:r>
        <w:rPr>
          <w:spacing w:val="40"/>
          <w:sz w:val="20"/>
        </w:rPr>
        <w:t xml:space="preserve"> </w:t>
      </w:r>
      <w:r>
        <w:rPr>
          <w:sz w:val="20"/>
        </w:rPr>
        <w:t>Liang,</w:t>
      </w:r>
      <w:r>
        <w:rPr>
          <w:spacing w:val="40"/>
          <w:sz w:val="20"/>
        </w:rPr>
        <w:t xml:space="preserve"> </w:t>
      </w:r>
      <w:r>
        <w:rPr>
          <w:sz w:val="20"/>
        </w:rPr>
        <w:t>“Li</w:t>
      </w:r>
      <w:r>
        <w:rPr>
          <w:spacing w:val="40"/>
          <w:sz w:val="20"/>
        </w:rPr>
        <w:t xml:space="preserve"> </w:t>
      </w:r>
      <w:r>
        <w:rPr>
          <w:sz w:val="20"/>
        </w:rPr>
        <w:t>Plating</w:t>
      </w:r>
      <w:r>
        <w:rPr>
          <w:spacing w:val="40"/>
          <w:sz w:val="20"/>
        </w:rPr>
        <w:t xml:space="preserve"> </w:t>
      </w:r>
      <w:r>
        <w:rPr>
          <w:sz w:val="20"/>
        </w:rPr>
        <w:t>Regulation</w:t>
      </w:r>
      <w:r>
        <w:rPr>
          <w:spacing w:val="40"/>
          <w:sz w:val="20"/>
        </w:rPr>
        <w:t xml:space="preserve"> </w:t>
      </w:r>
      <w:proofErr w:type="spellStart"/>
      <w:r>
        <w:rPr>
          <w:sz w:val="20"/>
        </w:rPr>
        <w:t>onFast</w:t>
      </w:r>
      <w:proofErr w:type="spellEnd"/>
      <w:r>
        <w:rPr>
          <w:sz w:val="20"/>
        </w:rPr>
        <w:t>-</w:t>
      </w:r>
      <w:r>
        <w:rPr>
          <w:spacing w:val="40"/>
          <w:sz w:val="20"/>
        </w:rPr>
        <w:t xml:space="preserve"> </w:t>
      </w:r>
      <w:r>
        <w:rPr>
          <w:sz w:val="20"/>
        </w:rPr>
        <w:t xml:space="preserve">Charging Graphite Anodes by a Triglyme-LiNO3 </w:t>
      </w:r>
      <w:proofErr w:type="spellStart"/>
      <w:r>
        <w:rPr>
          <w:sz w:val="20"/>
        </w:rPr>
        <w:t>SynergisticElectrolyte</w:t>
      </w:r>
      <w:proofErr w:type="spellEnd"/>
      <w:r>
        <w:rPr>
          <w:sz w:val="20"/>
        </w:rPr>
        <w:t xml:space="preserve"> Additiv</w:t>
      </w:r>
      <w:r>
        <w:rPr>
          <w:sz w:val="20"/>
        </w:rPr>
        <w:t>e”,</w:t>
      </w:r>
      <w:r>
        <w:rPr>
          <w:spacing w:val="40"/>
          <w:sz w:val="20"/>
        </w:rPr>
        <w:t xml:space="preserve"> </w:t>
      </w:r>
      <w:proofErr w:type="spellStart"/>
      <w:r>
        <w:rPr>
          <w:sz w:val="20"/>
        </w:rPr>
        <w:t>Angewandte</w:t>
      </w:r>
      <w:proofErr w:type="spellEnd"/>
      <w:r>
        <w:rPr>
          <w:sz w:val="20"/>
        </w:rPr>
        <w:t xml:space="preserve"> </w:t>
      </w:r>
      <w:proofErr w:type="spellStart"/>
      <w:r>
        <w:rPr>
          <w:sz w:val="20"/>
        </w:rPr>
        <w:t>Chemie</w:t>
      </w:r>
      <w:proofErr w:type="spellEnd"/>
      <w:r>
        <w:rPr>
          <w:sz w:val="20"/>
        </w:rPr>
        <w:t xml:space="preserve"> International Edition62 (2023): e202306963, </w:t>
      </w:r>
      <w:hyperlink r:id="rId46">
        <w:r>
          <w:rPr>
            <w:color w:val="FF0080"/>
            <w:spacing w:val="-2"/>
            <w:sz w:val="20"/>
            <w:u w:val="single" w:color="FF0080"/>
          </w:rPr>
          <w:t>https://doi.org/10.1002/anie.202306963</w:t>
        </w:r>
      </w:hyperlink>
    </w:p>
    <w:p w:rsidR="00B77181" w:rsidRDefault="00B77181">
      <w:pPr>
        <w:pStyle w:val="BodyText"/>
        <w:spacing w:before="6"/>
      </w:pPr>
    </w:p>
    <w:p w:rsidR="00B77181" w:rsidRDefault="0051231A">
      <w:pPr>
        <w:pStyle w:val="ListParagraph"/>
        <w:numPr>
          <w:ilvl w:val="0"/>
          <w:numId w:val="1"/>
        </w:numPr>
        <w:tabs>
          <w:tab w:val="left" w:pos="1281"/>
          <w:tab w:val="left" w:pos="1284"/>
        </w:tabs>
        <w:spacing w:line="235" w:lineRule="auto"/>
        <w:ind w:right="931"/>
        <w:jc w:val="both"/>
        <w:rPr>
          <w:sz w:val="20"/>
        </w:rPr>
      </w:pPr>
      <w:r>
        <w:rPr>
          <w:w w:val="105"/>
          <w:sz w:val="20"/>
        </w:rPr>
        <w:t>51.</w:t>
      </w:r>
      <w:r>
        <w:rPr>
          <w:spacing w:val="25"/>
          <w:w w:val="105"/>
          <w:sz w:val="20"/>
        </w:rPr>
        <w:t xml:space="preserve"> </w:t>
      </w:r>
      <w:r>
        <w:rPr>
          <w:w w:val="105"/>
          <w:sz w:val="20"/>
        </w:rPr>
        <w:t>R.</w:t>
      </w:r>
      <w:r>
        <w:rPr>
          <w:spacing w:val="25"/>
          <w:w w:val="105"/>
          <w:sz w:val="20"/>
        </w:rPr>
        <w:t xml:space="preserve"> </w:t>
      </w:r>
      <w:r>
        <w:rPr>
          <w:w w:val="105"/>
          <w:sz w:val="20"/>
        </w:rPr>
        <w:t>Huang,</w:t>
      </w:r>
      <w:r>
        <w:rPr>
          <w:spacing w:val="25"/>
          <w:w w:val="105"/>
          <w:sz w:val="20"/>
        </w:rPr>
        <w:t xml:space="preserve"> </w:t>
      </w:r>
      <w:r>
        <w:rPr>
          <w:w w:val="105"/>
          <w:sz w:val="20"/>
        </w:rPr>
        <w:t>G. Wei,</w:t>
      </w:r>
      <w:r>
        <w:rPr>
          <w:spacing w:val="25"/>
          <w:w w:val="105"/>
          <w:sz w:val="20"/>
        </w:rPr>
        <w:t xml:space="preserve"> </w:t>
      </w:r>
      <w:r>
        <w:rPr>
          <w:w w:val="105"/>
          <w:sz w:val="20"/>
        </w:rPr>
        <w:t>X.</w:t>
      </w:r>
      <w:r>
        <w:rPr>
          <w:spacing w:val="22"/>
          <w:w w:val="105"/>
          <w:sz w:val="20"/>
        </w:rPr>
        <w:t xml:space="preserve"> </w:t>
      </w:r>
      <w:r>
        <w:rPr>
          <w:w w:val="105"/>
          <w:sz w:val="20"/>
        </w:rPr>
        <w:t>Zhou,</w:t>
      </w:r>
      <w:r>
        <w:rPr>
          <w:w w:val="120"/>
          <w:sz w:val="20"/>
        </w:rPr>
        <w:t xml:space="preserve"> J. </w:t>
      </w:r>
      <w:r>
        <w:rPr>
          <w:w w:val="105"/>
          <w:sz w:val="20"/>
        </w:rPr>
        <w:t>Zhu,</w:t>
      </w:r>
      <w:r>
        <w:rPr>
          <w:spacing w:val="25"/>
          <w:w w:val="105"/>
          <w:sz w:val="20"/>
        </w:rPr>
        <w:t xml:space="preserve"> </w:t>
      </w:r>
      <w:r>
        <w:rPr>
          <w:w w:val="105"/>
          <w:sz w:val="20"/>
        </w:rPr>
        <w:t>X.</w:t>
      </w:r>
      <w:r>
        <w:rPr>
          <w:spacing w:val="25"/>
          <w:w w:val="105"/>
          <w:sz w:val="20"/>
        </w:rPr>
        <w:t xml:space="preserve"> </w:t>
      </w:r>
      <w:r>
        <w:rPr>
          <w:w w:val="105"/>
          <w:sz w:val="20"/>
        </w:rPr>
        <w:t>Pan,</w:t>
      </w:r>
      <w:r>
        <w:rPr>
          <w:spacing w:val="25"/>
          <w:w w:val="105"/>
          <w:sz w:val="20"/>
        </w:rPr>
        <w:t xml:space="preserve"> </w:t>
      </w:r>
      <w:r>
        <w:rPr>
          <w:w w:val="105"/>
          <w:sz w:val="20"/>
        </w:rPr>
        <w:t>X. Wang,</w:t>
      </w:r>
      <w:r>
        <w:rPr>
          <w:spacing w:val="25"/>
          <w:w w:val="105"/>
          <w:sz w:val="20"/>
        </w:rPr>
        <w:t xml:space="preserve"> </w:t>
      </w:r>
      <w:r>
        <w:rPr>
          <w:w w:val="105"/>
          <w:sz w:val="20"/>
        </w:rPr>
        <w:t>B.</w:t>
      </w:r>
      <w:r>
        <w:rPr>
          <w:spacing w:val="25"/>
          <w:w w:val="105"/>
          <w:sz w:val="20"/>
        </w:rPr>
        <w:t xml:space="preserve"> </w:t>
      </w:r>
      <w:r>
        <w:rPr>
          <w:w w:val="105"/>
          <w:sz w:val="20"/>
        </w:rPr>
        <w:t>Jiang,</w:t>
      </w:r>
      <w:r>
        <w:rPr>
          <w:spacing w:val="25"/>
          <w:w w:val="105"/>
          <w:sz w:val="20"/>
        </w:rPr>
        <w:t xml:space="preserve"> </w:t>
      </w:r>
      <w:r>
        <w:rPr>
          <w:w w:val="105"/>
          <w:sz w:val="20"/>
        </w:rPr>
        <w:t>X.</w:t>
      </w:r>
      <w:r>
        <w:rPr>
          <w:spacing w:val="26"/>
          <w:w w:val="105"/>
          <w:sz w:val="20"/>
        </w:rPr>
        <w:t xml:space="preserve"> </w:t>
      </w:r>
      <w:r>
        <w:rPr>
          <w:w w:val="105"/>
          <w:sz w:val="20"/>
        </w:rPr>
        <w:t>Wei,</w:t>
      </w:r>
      <w:r>
        <w:rPr>
          <w:spacing w:val="25"/>
          <w:w w:val="105"/>
          <w:sz w:val="20"/>
        </w:rPr>
        <w:t xml:space="preserve"> </w:t>
      </w:r>
      <w:r>
        <w:rPr>
          <w:w w:val="105"/>
          <w:sz w:val="20"/>
        </w:rPr>
        <w:t>and</w:t>
      </w:r>
      <w:r>
        <w:rPr>
          <w:spacing w:val="25"/>
          <w:w w:val="105"/>
          <w:sz w:val="20"/>
        </w:rPr>
        <w:t xml:space="preserve"> </w:t>
      </w:r>
      <w:r>
        <w:rPr>
          <w:w w:val="105"/>
          <w:sz w:val="20"/>
        </w:rPr>
        <w:t>H. Dai,</w:t>
      </w:r>
      <w:r>
        <w:rPr>
          <w:w w:val="105"/>
          <w:sz w:val="20"/>
        </w:rPr>
        <w:t xml:space="preserve"> “Targeting the low-temperature </w:t>
      </w:r>
      <w:proofErr w:type="spellStart"/>
      <w:r>
        <w:rPr>
          <w:w w:val="105"/>
          <w:sz w:val="20"/>
        </w:rPr>
        <w:t>performancedegradation</w:t>
      </w:r>
      <w:proofErr w:type="spellEnd"/>
      <w:r>
        <w:rPr>
          <w:w w:val="105"/>
          <w:sz w:val="20"/>
        </w:rPr>
        <w:t xml:space="preserve"> of lithium-ion </w:t>
      </w:r>
      <w:r>
        <w:rPr>
          <w:sz w:val="20"/>
        </w:rPr>
        <w:t>batteries:</w:t>
      </w:r>
      <w:r>
        <w:rPr>
          <w:spacing w:val="-4"/>
          <w:sz w:val="20"/>
        </w:rPr>
        <w:t xml:space="preserve"> </w:t>
      </w:r>
      <w:r>
        <w:rPr>
          <w:sz w:val="20"/>
        </w:rPr>
        <w:t>A</w:t>
      </w:r>
      <w:r>
        <w:rPr>
          <w:spacing w:val="-2"/>
          <w:sz w:val="20"/>
        </w:rPr>
        <w:t xml:space="preserve"> </w:t>
      </w:r>
      <w:r>
        <w:rPr>
          <w:sz w:val="20"/>
        </w:rPr>
        <w:t>non-destructive</w:t>
      </w:r>
      <w:r>
        <w:rPr>
          <w:spacing w:val="-1"/>
          <w:sz w:val="20"/>
        </w:rPr>
        <w:t xml:space="preserve"> </w:t>
      </w:r>
      <w:proofErr w:type="spellStart"/>
      <w:r>
        <w:rPr>
          <w:sz w:val="20"/>
        </w:rPr>
        <w:t>bidirectionalpulse</w:t>
      </w:r>
      <w:proofErr w:type="spellEnd"/>
      <w:r>
        <w:rPr>
          <w:spacing w:val="-4"/>
          <w:sz w:val="20"/>
        </w:rPr>
        <w:t xml:space="preserve"> </w:t>
      </w:r>
      <w:r>
        <w:rPr>
          <w:sz w:val="20"/>
        </w:rPr>
        <w:t>current</w:t>
      </w:r>
      <w:r>
        <w:rPr>
          <w:spacing w:val="-1"/>
          <w:sz w:val="20"/>
        </w:rPr>
        <w:t xml:space="preserve"> </w:t>
      </w:r>
      <w:r>
        <w:rPr>
          <w:sz w:val="20"/>
        </w:rPr>
        <w:t>heating</w:t>
      </w:r>
      <w:r>
        <w:rPr>
          <w:spacing w:val="-4"/>
          <w:sz w:val="20"/>
        </w:rPr>
        <w:t xml:space="preserve"> </w:t>
      </w:r>
      <w:r>
        <w:rPr>
          <w:sz w:val="20"/>
        </w:rPr>
        <w:t>framework”,</w:t>
      </w:r>
      <w:r>
        <w:rPr>
          <w:spacing w:val="-3"/>
          <w:sz w:val="20"/>
        </w:rPr>
        <w:t xml:space="preserve"> </w:t>
      </w:r>
      <w:r>
        <w:rPr>
          <w:sz w:val="20"/>
        </w:rPr>
        <w:t>Energy Storage</w:t>
      </w:r>
      <w:r>
        <w:rPr>
          <w:spacing w:val="-11"/>
          <w:sz w:val="20"/>
        </w:rPr>
        <w:t xml:space="preserve"> </w:t>
      </w:r>
      <w:r>
        <w:rPr>
          <w:sz w:val="20"/>
        </w:rPr>
        <w:t>Materials</w:t>
      </w:r>
      <w:r>
        <w:rPr>
          <w:spacing w:val="-10"/>
          <w:sz w:val="20"/>
        </w:rPr>
        <w:t xml:space="preserve"> </w:t>
      </w:r>
      <w:r>
        <w:rPr>
          <w:sz w:val="20"/>
        </w:rPr>
        <w:t>65</w:t>
      </w:r>
      <w:r>
        <w:rPr>
          <w:spacing w:val="-11"/>
          <w:sz w:val="20"/>
        </w:rPr>
        <w:t xml:space="preserve"> </w:t>
      </w:r>
      <w:r>
        <w:rPr>
          <w:sz w:val="20"/>
        </w:rPr>
        <w:t>(2024):103173,</w:t>
      </w:r>
      <w:r>
        <w:rPr>
          <w:spacing w:val="-9"/>
          <w:sz w:val="20"/>
        </w:rPr>
        <w:t xml:space="preserve"> </w:t>
      </w:r>
      <w:hyperlink r:id="rId47">
        <w:r>
          <w:rPr>
            <w:color w:val="FF0080"/>
            <w:sz w:val="20"/>
            <w:u w:val="single" w:color="FF0080"/>
          </w:rPr>
          <w:t>https</w:t>
        </w:r>
        <w:r>
          <w:rPr>
            <w:color w:val="FF0080"/>
            <w:sz w:val="20"/>
            <w:u w:val="single" w:color="FF0080"/>
          </w:rPr>
          <w:t>://doi.org/10.1016/j.ensm.2024.103173</w:t>
        </w:r>
      </w:hyperlink>
    </w:p>
    <w:p w:rsidR="00B77181" w:rsidRDefault="00B77181">
      <w:pPr>
        <w:pStyle w:val="BodyText"/>
        <w:spacing w:before="6"/>
      </w:pPr>
    </w:p>
    <w:p w:rsidR="00B77181" w:rsidRDefault="0051231A">
      <w:pPr>
        <w:pStyle w:val="ListParagraph"/>
        <w:numPr>
          <w:ilvl w:val="0"/>
          <w:numId w:val="1"/>
        </w:numPr>
        <w:tabs>
          <w:tab w:val="left" w:pos="1281"/>
          <w:tab w:val="left" w:pos="1284"/>
        </w:tabs>
        <w:spacing w:line="235" w:lineRule="auto"/>
        <w:ind w:right="1124"/>
        <w:rPr>
          <w:sz w:val="20"/>
        </w:rPr>
      </w:pPr>
      <w:r>
        <w:rPr>
          <w:w w:val="105"/>
          <w:sz w:val="20"/>
        </w:rPr>
        <w:t>W.</w:t>
      </w:r>
      <w:r>
        <w:rPr>
          <w:spacing w:val="40"/>
          <w:w w:val="105"/>
          <w:sz w:val="20"/>
        </w:rPr>
        <w:t xml:space="preserve"> </w:t>
      </w:r>
      <w:r>
        <w:rPr>
          <w:w w:val="105"/>
          <w:sz w:val="20"/>
        </w:rPr>
        <w:t>Cai,</w:t>
      </w:r>
      <w:r>
        <w:rPr>
          <w:spacing w:val="40"/>
          <w:w w:val="105"/>
          <w:sz w:val="20"/>
        </w:rPr>
        <w:t xml:space="preserve"> </w:t>
      </w:r>
      <w:r>
        <w:rPr>
          <w:w w:val="105"/>
          <w:sz w:val="20"/>
        </w:rPr>
        <w:t>C.</w:t>
      </w:r>
      <w:r>
        <w:rPr>
          <w:spacing w:val="40"/>
          <w:w w:val="105"/>
          <w:sz w:val="20"/>
        </w:rPr>
        <w:t xml:space="preserve"> </w:t>
      </w:r>
      <w:r>
        <w:rPr>
          <w:w w:val="105"/>
          <w:sz w:val="20"/>
        </w:rPr>
        <w:t>Yan,</w:t>
      </w:r>
      <w:r>
        <w:rPr>
          <w:spacing w:val="40"/>
          <w:w w:val="105"/>
          <w:sz w:val="20"/>
        </w:rPr>
        <w:t xml:space="preserve"> </w:t>
      </w:r>
      <w:r>
        <w:rPr>
          <w:w w:val="105"/>
          <w:sz w:val="20"/>
        </w:rPr>
        <w:t>Y.</w:t>
      </w:r>
      <w:r>
        <w:rPr>
          <w:spacing w:val="40"/>
          <w:w w:val="105"/>
          <w:sz w:val="20"/>
        </w:rPr>
        <w:t xml:space="preserve"> </w:t>
      </w:r>
      <w:r>
        <w:rPr>
          <w:w w:val="105"/>
          <w:sz w:val="20"/>
        </w:rPr>
        <w:t>X.</w:t>
      </w:r>
      <w:r>
        <w:rPr>
          <w:spacing w:val="40"/>
          <w:w w:val="105"/>
          <w:sz w:val="20"/>
        </w:rPr>
        <w:t xml:space="preserve"> </w:t>
      </w:r>
      <w:r>
        <w:rPr>
          <w:w w:val="105"/>
          <w:sz w:val="20"/>
        </w:rPr>
        <w:t>Yao,</w:t>
      </w:r>
      <w:r>
        <w:rPr>
          <w:spacing w:val="40"/>
          <w:w w:val="105"/>
          <w:sz w:val="20"/>
        </w:rPr>
        <w:t xml:space="preserve"> </w:t>
      </w:r>
      <w:r>
        <w:rPr>
          <w:w w:val="105"/>
          <w:sz w:val="20"/>
        </w:rPr>
        <w:t>L.</w:t>
      </w:r>
      <w:r>
        <w:rPr>
          <w:spacing w:val="40"/>
          <w:w w:val="105"/>
          <w:sz w:val="20"/>
        </w:rPr>
        <w:t xml:space="preserve"> </w:t>
      </w:r>
      <w:r>
        <w:rPr>
          <w:w w:val="105"/>
          <w:sz w:val="20"/>
        </w:rPr>
        <w:t>Xu,</w:t>
      </w:r>
      <w:r>
        <w:rPr>
          <w:spacing w:val="40"/>
          <w:w w:val="105"/>
          <w:sz w:val="20"/>
        </w:rPr>
        <w:t xml:space="preserve"> </w:t>
      </w:r>
      <w:r>
        <w:rPr>
          <w:w w:val="105"/>
          <w:sz w:val="20"/>
        </w:rPr>
        <w:t>X.</w:t>
      </w:r>
      <w:r>
        <w:rPr>
          <w:spacing w:val="40"/>
          <w:w w:val="105"/>
          <w:sz w:val="20"/>
        </w:rPr>
        <w:t xml:space="preserve"> </w:t>
      </w:r>
      <w:r>
        <w:rPr>
          <w:w w:val="105"/>
          <w:sz w:val="20"/>
        </w:rPr>
        <w:t>R.</w:t>
      </w:r>
      <w:r>
        <w:rPr>
          <w:spacing w:val="40"/>
          <w:w w:val="105"/>
          <w:sz w:val="20"/>
        </w:rPr>
        <w:t xml:space="preserve"> </w:t>
      </w:r>
      <w:r>
        <w:rPr>
          <w:w w:val="105"/>
          <w:sz w:val="20"/>
        </w:rPr>
        <w:t>Chen,</w:t>
      </w:r>
      <w:r>
        <w:rPr>
          <w:spacing w:val="37"/>
          <w:w w:val="120"/>
          <w:sz w:val="20"/>
        </w:rPr>
        <w:t xml:space="preserve"> </w:t>
      </w:r>
      <w:r>
        <w:rPr>
          <w:w w:val="120"/>
          <w:sz w:val="20"/>
        </w:rPr>
        <w:t>J.</w:t>
      </w:r>
      <w:r>
        <w:rPr>
          <w:spacing w:val="39"/>
          <w:w w:val="120"/>
          <w:sz w:val="20"/>
        </w:rPr>
        <w:t xml:space="preserve"> </w:t>
      </w:r>
      <w:r>
        <w:rPr>
          <w:w w:val="105"/>
          <w:sz w:val="20"/>
        </w:rPr>
        <w:t>Q.</w:t>
      </w:r>
      <w:r>
        <w:rPr>
          <w:spacing w:val="40"/>
          <w:w w:val="105"/>
          <w:sz w:val="20"/>
        </w:rPr>
        <w:t xml:space="preserve"> </w:t>
      </w:r>
      <w:r>
        <w:rPr>
          <w:w w:val="105"/>
          <w:sz w:val="20"/>
        </w:rPr>
        <w:t>Huang,</w:t>
      </w:r>
      <w:r>
        <w:rPr>
          <w:spacing w:val="40"/>
          <w:w w:val="105"/>
          <w:sz w:val="20"/>
        </w:rPr>
        <w:t xml:space="preserve"> </w:t>
      </w:r>
      <w:proofErr w:type="spellStart"/>
      <w:r>
        <w:rPr>
          <w:w w:val="105"/>
          <w:sz w:val="20"/>
        </w:rPr>
        <w:t>Q.Zhang</w:t>
      </w:r>
      <w:proofErr w:type="spellEnd"/>
      <w:r>
        <w:rPr>
          <w:w w:val="105"/>
          <w:sz w:val="20"/>
        </w:rPr>
        <w:t>,</w:t>
      </w:r>
      <w:r>
        <w:rPr>
          <w:spacing w:val="40"/>
          <w:w w:val="105"/>
          <w:sz w:val="20"/>
        </w:rPr>
        <w:t xml:space="preserve"> </w:t>
      </w:r>
      <w:r>
        <w:rPr>
          <w:w w:val="105"/>
          <w:sz w:val="20"/>
        </w:rPr>
        <w:t>“The Boundary</w:t>
      </w:r>
      <w:r>
        <w:rPr>
          <w:spacing w:val="-7"/>
          <w:w w:val="105"/>
          <w:sz w:val="20"/>
        </w:rPr>
        <w:t xml:space="preserve"> </w:t>
      </w:r>
      <w:r>
        <w:rPr>
          <w:w w:val="105"/>
          <w:sz w:val="20"/>
        </w:rPr>
        <w:t>of</w:t>
      </w:r>
      <w:r>
        <w:rPr>
          <w:spacing w:val="-4"/>
          <w:w w:val="105"/>
          <w:sz w:val="20"/>
        </w:rPr>
        <w:t xml:space="preserve"> </w:t>
      </w:r>
      <w:r>
        <w:rPr>
          <w:w w:val="105"/>
          <w:sz w:val="20"/>
        </w:rPr>
        <w:t>Lithium</w:t>
      </w:r>
      <w:r>
        <w:rPr>
          <w:spacing w:val="-1"/>
          <w:w w:val="105"/>
          <w:sz w:val="20"/>
        </w:rPr>
        <w:t xml:space="preserve"> </w:t>
      </w:r>
      <w:r>
        <w:rPr>
          <w:w w:val="105"/>
          <w:sz w:val="20"/>
        </w:rPr>
        <w:t>Plating</w:t>
      </w:r>
      <w:r>
        <w:rPr>
          <w:spacing w:val="-4"/>
          <w:w w:val="105"/>
          <w:sz w:val="20"/>
        </w:rPr>
        <w:t xml:space="preserve"> </w:t>
      </w:r>
      <w:r>
        <w:rPr>
          <w:w w:val="105"/>
          <w:sz w:val="20"/>
        </w:rPr>
        <w:t>in</w:t>
      </w:r>
      <w:r>
        <w:rPr>
          <w:spacing w:val="-4"/>
          <w:w w:val="105"/>
          <w:sz w:val="20"/>
        </w:rPr>
        <w:t xml:space="preserve"> </w:t>
      </w:r>
      <w:r>
        <w:rPr>
          <w:w w:val="105"/>
          <w:sz w:val="20"/>
        </w:rPr>
        <w:t>Graphite</w:t>
      </w:r>
      <w:r>
        <w:rPr>
          <w:spacing w:val="-4"/>
          <w:w w:val="105"/>
          <w:sz w:val="20"/>
        </w:rPr>
        <w:t xml:space="preserve"> </w:t>
      </w:r>
      <w:r>
        <w:rPr>
          <w:w w:val="105"/>
          <w:sz w:val="20"/>
        </w:rPr>
        <w:t>Electrode</w:t>
      </w:r>
      <w:r>
        <w:rPr>
          <w:spacing w:val="-5"/>
          <w:w w:val="105"/>
          <w:sz w:val="20"/>
        </w:rPr>
        <w:t xml:space="preserve"> </w:t>
      </w:r>
      <w:r>
        <w:rPr>
          <w:w w:val="105"/>
          <w:sz w:val="20"/>
        </w:rPr>
        <w:t>for</w:t>
      </w:r>
      <w:r>
        <w:rPr>
          <w:spacing w:val="-1"/>
          <w:w w:val="105"/>
          <w:sz w:val="20"/>
        </w:rPr>
        <w:t xml:space="preserve"> </w:t>
      </w:r>
      <w:r>
        <w:rPr>
          <w:w w:val="105"/>
          <w:sz w:val="20"/>
        </w:rPr>
        <w:t>Safe</w:t>
      </w:r>
      <w:r>
        <w:rPr>
          <w:spacing w:val="-4"/>
          <w:w w:val="105"/>
          <w:sz w:val="20"/>
        </w:rPr>
        <w:t xml:space="preserve"> </w:t>
      </w:r>
      <w:r>
        <w:rPr>
          <w:w w:val="105"/>
          <w:sz w:val="20"/>
        </w:rPr>
        <w:t xml:space="preserve">Lithium-Ion </w:t>
      </w:r>
      <w:r>
        <w:rPr>
          <w:sz w:val="20"/>
        </w:rPr>
        <w:t xml:space="preserve">Batteries”, </w:t>
      </w:r>
      <w:proofErr w:type="spellStart"/>
      <w:r>
        <w:rPr>
          <w:sz w:val="20"/>
        </w:rPr>
        <w:t>Angewandte</w:t>
      </w:r>
      <w:proofErr w:type="spellEnd"/>
      <w:r>
        <w:rPr>
          <w:sz w:val="20"/>
        </w:rPr>
        <w:t xml:space="preserve"> </w:t>
      </w:r>
      <w:proofErr w:type="spellStart"/>
      <w:r>
        <w:rPr>
          <w:sz w:val="20"/>
        </w:rPr>
        <w:t>Chemie</w:t>
      </w:r>
      <w:proofErr w:type="spellEnd"/>
      <w:r>
        <w:rPr>
          <w:sz w:val="20"/>
        </w:rPr>
        <w:t xml:space="preserve"> International Edition 60 (2021): 13007–13012, </w:t>
      </w:r>
      <w:hyperlink r:id="rId48">
        <w:r>
          <w:rPr>
            <w:color w:val="FF0080"/>
            <w:spacing w:val="-2"/>
            <w:sz w:val="20"/>
            <w:u w:val="single" w:color="FF0080"/>
          </w:rPr>
          <w:t>https://doi.org/10.1002/anie.202102593</w:t>
        </w:r>
      </w:hyperlink>
    </w:p>
    <w:p w:rsidR="00B77181" w:rsidRDefault="00B77181">
      <w:pPr>
        <w:pStyle w:val="BodyText"/>
        <w:spacing w:before="8"/>
      </w:pPr>
    </w:p>
    <w:p w:rsidR="00B77181" w:rsidRDefault="0051231A">
      <w:pPr>
        <w:pStyle w:val="ListParagraph"/>
        <w:numPr>
          <w:ilvl w:val="0"/>
          <w:numId w:val="1"/>
        </w:numPr>
        <w:tabs>
          <w:tab w:val="left" w:pos="1281"/>
          <w:tab w:val="left" w:pos="1284"/>
        </w:tabs>
        <w:spacing w:line="235" w:lineRule="auto"/>
        <w:ind w:right="934"/>
        <w:jc w:val="both"/>
        <w:rPr>
          <w:sz w:val="20"/>
        </w:rPr>
      </w:pPr>
      <w:r>
        <w:rPr>
          <w:w w:val="105"/>
          <w:sz w:val="20"/>
        </w:rPr>
        <w:t>54.</w:t>
      </w:r>
      <w:r>
        <w:rPr>
          <w:spacing w:val="24"/>
          <w:w w:val="105"/>
          <w:sz w:val="20"/>
        </w:rPr>
        <w:t xml:space="preserve"> </w:t>
      </w:r>
      <w:r>
        <w:rPr>
          <w:w w:val="105"/>
          <w:sz w:val="20"/>
        </w:rPr>
        <w:t>G.</w:t>
      </w:r>
      <w:r>
        <w:rPr>
          <w:spacing w:val="27"/>
          <w:w w:val="105"/>
          <w:sz w:val="20"/>
        </w:rPr>
        <w:t xml:space="preserve"> </w:t>
      </w:r>
      <w:r>
        <w:rPr>
          <w:w w:val="105"/>
          <w:sz w:val="20"/>
        </w:rPr>
        <w:t>Song,</w:t>
      </w:r>
      <w:r>
        <w:rPr>
          <w:spacing w:val="24"/>
          <w:w w:val="105"/>
          <w:sz w:val="20"/>
        </w:rPr>
        <w:t xml:space="preserve"> </w:t>
      </w:r>
      <w:r>
        <w:rPr>
          <w:w w:val="105"/>
          <w:sz w:val="20"/>
        </w:rPr>
        <w:t>Z.</w:t>
      </w:r>
      <w:r>
        <w:rPr>
          <w:spacing w:val="30"/>
          <w:w w:val="105"/>
          <w:sz w:val="20"/>
        </w:rPr>
        <w:t xml:space="preserve"> </w:t>
      </w:r>
      <w:r>
        <w:rPr>
          <w:w w:val="105"/>
          <w:sz w:val="20"/>
        </w:rPr>
        <w:t>Yi,</w:t>
      </w:r>
      <w:r>
        <w:rPr>
          <w:spacing w:val="24"/>
          <w:w w:val="105"/>
          <w:sz w:val="20"/>
        </w:rPr>
        <w:t xml:space="preserve"> </w:t>
      </w:r>
      <w:r>
        <w:rPr>
          <w:w w:val="105"/>
          <w:sz w:val="20"/>
        </w:rPr>
        <w:t>F.</w:t>
      </w:r>
      <w:r>
        <w:rPr>
          <w:spacing w:val="27"/>
          <w:w w:val="105"/>
          <w:sz w:val="20"/>
        </w:rPr>
        <w:t xml:space="preserve"> </w:t>
      </w:r>
      <w:proofErr w:type="spellStart"/>
      <w:r>
        <w:rPr>
          <w:w w:val="105"/>
          <w:sz w:val="20"/>
        </w:rPr>
        <w:t>Su</w:t>
      </w:r>
      <w:proofErr w:type="spellEnd"/>
      <w:r>
        <w:rPr>
          <w:w w:val="105"/>
          <w:sz w:val="20"/>
        </w:rPr>
        <w:t>,</w:t>
      </w:r>
      <w:r>
        <w:rPr>
          <w:spacing w:val="27"/>
          <w:w w:val="105"/>
          <w:sz w:val="20"/>
        </w:rPr>
        <w:t xml:space="preserve"> </w:t>
      </w:r>
      <w:r>
        <w:rPr>
          <w:w w:val="105"/>
          <w:sz w:val="20"/>
        </w:rPr>
        <w:t>L.</w:t>
      </w:r>
      <w:r>
        <w:rPr>
          <w:spacing w:val="27"/>
          <w:w w:val="105"/>
          <w:sz w:val="20"/>
        </w:rPr>
        <w:t xml:space="preserve"> </w:t>
      </w:r>
      <w:proofErr w:type="spellStart"/>
      <w:r>
        <w:rPr>
          <w:w w:val="105"/>
          <w:sz w:val="20"/>
        </w:rPr>
        <w:t>Xie</w:t>
      </w:r>
      <w:proofErr w:type="spellEnd"/>
      <w:r>
        <w:rPr>
          <w:w w:val="105"/>
          <w:sz w:val="20"/>
        </w:rPr>
        <w:t>,</w:t>
      </w:r>
      <w:r>
        <w:rPr>
          <w:spacing w:val="22"/>
          <w:w w:val="105"/>
          <w:sz w:val="20"/>
        </w:rPr>
        <w:t xml:space="preserve"> </w:t>
      </w:r>
      <w:r>
        <w:rPr>
          <w:w w:val="105"/>
          <w:sz w:val="20"/>
        </w:rPr>
        <w:t>Z. Wang,</w:t>
      </w:r>
      <w:r>
        <w:rPr>
          <w:spacing w:val="22"/>
          <w:w w:val="105"/>
          <w:sz w:val="20"/>
        </w:rPr>
        <w:t xml:space="preserve"> </w:t>
      </w:r>
      <w:r>
        <w:rPr>
          <w:w w:val="105"/>
          <w:sz w:val="20"/>
        </w:rPr>
        <w:t>X.-X. Wei,</w:t>
      </w:r>
      <w:r>
        <w:rPr>
          <w:spacing w:val="24"/>
          <w:w w:val="105"/>
          <w:sz w:val="20"/>
        </w:rPr>
        <w:t xml:space="preserve"> </w:t>
      </w:r>
      <w:r>
        <w:rPr>
          <w:w w:val="105"/>
          <w:sz w:val="20"/>
        </w:rPr>
        <w:t>G.</w:t>
      </w:r>
      <w:r>
        <w:rPr>
          <w:spacing w:val="24"/>
          <w:w w:val="105"/>
          <w:sz w:val="20"/>
        </w:rPr>
        <w:t xml:space="preserve"> </w:t>
      </w:r>
      <w:r>
        <w:rPr>
          <w:w w:val="105"/>
          <w:sz w:val="20"/>
        </w:rPr>
        <w:t>Xu,</w:t>
      </w:r>
      <w:r>
        <w:rPr>
          <w:spacing w:val="22"/>
          <w:w w:val="105"/>
          <w:sz w:val="20"/>
        </w:rPr>
        <w:t xml:space="preserve"> </w:t>
      </w:r>
      <w:r>
        <w:rPr>
          <w:w w:val="105"/>
          <w:sz w:val="20"/>
        </w:rPr>
        <w:t>C.-</w:t>
      </w:r>
      <w:proofErr w:type="spellStart"/>
      <w:r>
        <w:rPr>
          <w:w w:val="105"/>
          <w:sz w:val="20"/>
        </w:rPr>
        <w:t>M.Chen</w:t>
      </w:r>
      <w:proofErr w:type="spellEnd"/>
      <w:r>
        <w:rPr>
          <w:w w:val="105"/>
          <w:sz w:val="20"/>
        </w:rPr>
        <w:t>,</w:t>
      </w:r>
      <w:r>
        <w:rPr>
          <w:spacing w:val="24"/>
          <w:w w:val="105"/>
          <w:sz w:val="20"/>
        </w:rPr>
        <w:t xml:space="preserve"> </w:t>
      </w:r>
      <w:r>
        <w:rPr>
          <w:w w:val="105"/>
          <w:sz w:val="20"/>
        </w:rPr>
        <w:t>“Boosting the Low-Temperature Performance for Li-Ion Bat</w:t>
      </w:r>
      <w:r>
        <w:rPr>
          <w:spacing w:val="40"/>
          <w:w w:val="105"/>
          <w:sz w:val="20"/>
        </w:rPr>
        <w:t xml:space="preserve"> </w:t>
      </w:r>
      <w:proofErr w:type="spellStart"/>
      <w:r>
        <w:rPr>
          <w:w w:val="105"/>
          <w:sz w:val="20"/>
        </w:rPr>
        <w:t>teries</w:t>
      </w:r>
      <w:proofErr w:type="spellEnd"/>
      <w:r>
        <w:rPr>
          <w:w w:val="105"/>
          <w:sz w:val="20"/>
        </w:rPr>
        <w:t xml:space="preserve"> in </w:t>
      </w:r>
      <w:proofErr w:type="spellStart"/>
      <w:r>
        <w:rPr>
          <w:w w:val="105"/>
          <w:sz w:val="20"/>
        </w:rPr>
        <w:t>LiPF</w:t>
      </w:r>
      <w:proofErr w:type="spellEnd"/>
      <w:r>
        <w:rPr>
          <w:w w:val="105"/>
          <w:sz w:val="20"/>
        </w:rPr>
        <w:t xml:space="preserve"> -Based Local High-Concentration Electrolyte”, ACS Energy Letters 8 (2023): 1336–1343, </w:t>
      </w:r>
      <w:hyperlink r:id="rId49">
        <w:r>
          <w:rPr>
            <w:color w:val="FF0080"/>
            <w:spacing w:val="-2"/>
            <w:sz w:val="20"/>
            <w:u w:val="single" w:color="FF0080"/>
          </w:rPr>
          <w:t>https://doi.org/10.1021/acsenergy</w:t>
        </w:r>
        <w:r>
          <w:rPr>
            <w:color w:val="FF0080"/>
            <w:spacing w:val="-2"/>
            <w:sz w:val="20"/>
            <w:u w:val="single" w:color="FF0080"/>
          </w:rPr>
          <w:t>lett.2c02903</w:t>
        </w:r>
      </w:hyperlink>
    </w:p>
    <w:p w:rsidR="00B77181" w:rsidRDefault="00B77181">
      <w:pPr>
        <w:pStyle w:val="BodyText"/>
        <w:spacing w:before="5"/>
      </w:pPr>
    </w:p>
    <w:p w:rsidR="00B77181" w:rsidRDefault="0051231A">
      <w:pPr>
        <w:pStyle w:val="ListParagraph"/>
        <w:numPr>
          <w:ilvl w:val="0"/>
          <w:numId w:val="1"/>
        </w:numPr>
        <w:tabs>
          <w:tab w:val="left" w:pos="1281"/>
          <w:tab w:val="left" w:pos="1284"/>
          <w:tab w:val="left" w:pos="2452"/>
          <w:tab w:val="left" w:pos="3135"/>
          <w:tab w:val="left" w:pos="4284"/>
          <w:tab w:val="left" w:pos="5700"/>
          <w:tab w:val="left" w:pos="6438"/>
          <w:tab w:val="left" w:pos="7584"/>
        </w:tabs>
        <w:spacing w:line="235" w:lineRule="auto"/>
        <w:ind w:right="932"/>
        <w:jc w:val="both"/>
        <w:rPr>
          <w:sz w:val="20"/>
        </w:rPr>
      </w:pPr>
      <w:r>
        <w:rPr>
          <w:w w:val="110"/>
          <w:sz w:val="20"/>
        </w:rPr>
        <w:t xml:space="preserve">55. S. Liu, B. Gu, Z. Chen, R. Zhan, X. Wang, R. Feng, Y. </w:t>
      </w:r>
      <w:proofErr w:type="spellStart"/>
      <w:r>
        <w:rPr>
          <w:w w:val="110"/>
          <w:sz w:val="20"/>
        </w:rPr>
        <w:t>Sun,“Suppressing</w:t>
      </w:r>
      <w:proofErr w:type="spellEnd"/>
      <w:r>
        <w:rPr>
          <w:w w:val="110"/>
          <w:sz w:val="20"/>
        </w:rPr>
        <w:t xml:space="preserve"> </w:t>
      </w:r>
      <w:r>
        <w:rPr>
          <w:sz w:val="20"/>
        </w:rPr>
        <w:t xml:space="preserve">dendritic metallic Li formation on graphite anode under battery fast charging”, </w:t>
      </w:r>
      <w:r>
        <w:rPr>
          <w:spacing w:val="-2"/>
          <w:w w:val="110"/>
          <w:sz w:val="20"/>
        </w:rPr>
        <w:t>Journal</w:t>
      </w:r>
      <w:r>
        <w:rPr>
          <w:sz w:val="20"/>
        </w:rPr>
        <w:tab/>
      </w:r>
      <w:r>
        <w:rPr>
          <w:spacing w:val="-6"/>
          <w:w w:val="110"/>
          <w:sz w:val="20"/>
        </w:rPr>
        <w:t>of</w:t>
      </w:r>
      <w:r>
        <w:rPr>
          <w:sz w:val="20"/>
        </w:rPr>
        <w:tab/>
      </w:r>
      <w:r>
        <w:rPr>
          <w:spacing w:val="-2"/>
          <w:w w:val="110"/>
          <w:sz w:val="20"/>
        </w:rPr>
        <w:t>Energy</w:t>
      </w:r>
      <w:r>
        <w:rPr>
          <w:sz w:val="20"/>
        </w:rPr>
        <w:tab/>
      </w:r>
      <w:r>
        <w:rPr>
          <w:spacing w:val="-2"/>
          <w:w w:val="105"/>
          <w:sz w:val="20"/>
        </w:rPr>
        <w:t>Chemistry</w:t>
      </w:r>
      <w:r>
        <w:rPr>
          <w:sz w:val="20"/>
        </w:rPr>
        <w:tab/>
      </w:r>
      <w:r>
        <w:rPr>
          <w:spacing w:val="-6"/>
          <w:w w:val="110"/>
          <w:sz w:val="20"/>
        </w:rPr>
        <w:t>91</w:t>
      </w:r>
      <w:r>
        <w:rPr>
          <w:sz w:val="20"/>
        </w:rPr>
        <w:tab/>
      </w:r>
      <w:r>
        <w:rPr>
          <w:spacing w:val="-2"/>
          <w:w w:val="110"/>
          <w:sz w:val="20"/>
        </w:rPr>
        <w:t>(2024):</w:t>
      </w:r>
      <w:r>
        <w:rPr>
          <w:sz w:val="20"/>
        </w:rPr>
        <w:tab/>
      </w:r>
      <w:r>
        <w:rPr>
          <w:spacing w:val="-2"/>
          <w:w w:val="105"/>
          <w:sz w:val="20"/>
        </w:rPr>
        <w:t xml:space="preserve">484–500, </w:t>
      </w:r>
      <w:hyperlink r:id="rId50">
        <w:r>
          <w:rPr>
            <w:color w:val="FF0080"/>
            <w:spacing w:val="-2"/>
            <w:sz w:val="20"/>
            <w:u w:val="single" w:color="FF0080"/>
          </w:rPr>
          <w:t>https://doi.org/10.1016/j.jechem.2024.01.009</w:t>
        </w:r>
      </w:hyperlink>
    </w:p>
    <w:p w:rsidR="00B77181" w:rsidRDefault="00B77181">
      <w:pPr>
        <w:pStyle w:val="BodyText"/>
        <w:spacing w:before="6"/>
      </w:pPr>
    </w:p>
    <w:p w:rsidR="00B77181" w:rsidRDefault="0051231A">
      <w:pPr>
        <w:pStyle w:val="ListParagraph"/>
        <w:numPr>
          <w:ilvl w:val="0"/>
          <w:numId w:val="1"/>
        </w:numPr>
        <w:tabs>
          <w:tab w:val="left" w:pos="1281"/>
          <w:tab w:val="left" w:pos="1284"/>
        </w:tabs>
        <w:spacing w:line="235" w:lineRule="auto"/>
        <w:ind w:right="932"/>
        <w:jc w:val="both"/>
        <w:rPr>
          <w:sz w:val="20"/>
        </w:rPr>
      </w:pPr>
      <w:r>
        <w:rPr>
          <w:w w:val="105"/>
          <w:sz w:val="20"/>
        </w:rPr>
        <w:t xml:space="preserve">56. P. Roy, S. K. Srivastava, “Nanostructured anode materials </w:t>
      </w:r>
      <w:proofErr w:type="spellStart"/>
      <w:r>
        <w:rPr>
          <w:w w:val="105"/>
          <w:sz w:val="20"/>
        </w:rPr>
        <w:t>forlithium</w:t>
      </w:r>
      <w:proofErr w:type="spellEnd"/>
      <w:r>
        <w:rPr>
          <w:w w:val="105"/>
          <w:sz w:val="20"/>
        </w:rPr>
        <w:t xml:space="preserve"> ion batteries”, Journal of Materials Chemistry A 3 (2015): 2454–2484, </w:t>
      </w:r>
      <w:hyperlink r:id="rId51">
        <w:r>
          <w:rPr>
            <w:color w:val="FF0080"/>
            <w:spacing w:val="-2"/>
            <w:sz w:val="20"/>
            <w:u w:val="single" w:color="FF0080"/>
          </w:rPr>
          <w:t>https://doi.org/10.1039/C4TA04980B</w:t>
        </w:r>
      </w:hyperlink>
    </w:p>
    <w:p w:rsidR="00B77181" w:rsidRDefault="00B77181">
      <w:pPr>
        <w:pStyle w:val="BodyText"/>
        <w:spacing w:before="4"/>
      </w:pPr>
    </w:p>
    <w:p w:rsidR="00B77181" w:rsidRDefault="0051231A">
      <w:pPr>
        <w:pStyle w:val="ListParagraph"/>
        <w:numPr>
          <w:ilvl w:val="0"/>
          <w:numId w:val="1"/>
        </w:numPr>
        <w:tabs>
          <w:tab w:val="left" w:pos="1281"/>
        </w:tabs>
        <w:spacing w:line="231" w:lineRule="exact"/>
        <w:ind w:left="1281" w:hanging="357"/>
        <w:jc w:val="both"/>
        <w:rPr>
          <w:sz w:val="20"/>
        </w:rPr>
      </w:pPr>
      <w:r>
        <w:rPr>
          <w:w w:val="110"/>
          <w:sz w:val="20"/>
        </w:rPr>
        <w:t>57.</w:t>
      </w:r>
      <w:r>
        <w:rPr>
          <w:spacing w:val="1"/>
          <w:w w:val="110"/>
          <w:sz w:val="20"/>
        </w:rPr>
        <w:t xml:space="preserve"> </w:t>
      </w:r>
      <w:r>
        <w:rPr>
          <w:w w:val="110"/>
          <w:sz w:val="20"/>
        </w:rPr>
        <w:t>B.</w:t>
      </w:r>
      <w:r>
        <w:rPr>
          <w:spacing w:val="1"/>
          <w:w w:val="110"/>
          <w:sz w:val="20"/>
        </w:rPr>
        <w:t xml:space="preserve"> </w:t>
      </w:r>
      <w:r>
        <w:rPr>
          <w:w w:val="110"/>
          <w:sz w:val="20"/>
        </w:rPr>
        <w:t>P.</w:t>
      </w:r>
      <w:r>
        <w:rPr>
          <w:spacing w:val="2"/>
          <w:w w:val="110"/>
          <w:sz w:val="20"/>
        </w:rPr>
        <w:t xml:space="preserve"> </w:t>
      </w:r>
      <w:proofErr w:type="spellStart"/>
      <w:r>
        <w:rPr>
          <w:w w:val="110"/>
          <w:sz w:val="20"/>
        </w:rPr>
        <w:t>Thapaliya</w:t>
      </w:r>
      <w:proofErr w:type="spellEnd"/>
      <w:r>
        <w:rPr>
          <w:w w:val="110"/>
          <w:sz w:val="20"/>
        </w:rPr>
        <w:t>,</w:t>
      </w:r>
      <w:r>
        <w:rPr>
          <w:spacing w:val="1"/>
          <w:w w:val="110"/>
          <w:sz w:val="20"/>
        </w:rPr>
        <w:t xml:space="preserve"> </w:t>
      </w:r>
      <w:r>
        <w:rPr>
          <w:w w:val="110"/>
          <w:sz w:val="20"/>
        </w:rPr>
        <w:t>A.</w:t>
      </w:r>
      <w:r>
        <w:rPr>
          <w:spacing w:val="2"/>
          <w:w w:val="110"/>
          <w:sz w:val="20"/>
        </w:rPr>
        <w:t xml:space="preserve"> </w:t>
      </w:r>
      <w:r>
        <w:rPr>
          <w:w w:val="110"/>
          <w:sz w:val="20"/>
        </w:rPr>
        <w:t>S.</w:t>
      </w:r>
      <w:r>
        <w:rPr>
          <w:spacing w:val="1"/>
          <w:w w:val="110"/>
          <w:sz w:val="20"/>
        </w:rPr>
        <w:t xml:space="preserve"> </w:t>
      </w:r>
      <w:r>
        <w:rPr>
          <w:w w:val="110"/>
          <w:sz w:val="20"/>
        </w:rPr>
        <w:t>Ivanov,</w:t>
      </w:r>
      <w:r>
        <w:rPr>
          <w:spacing w:val="2"/>
          <w:w w:val="110"/>
          <w:sz w:val="20"/>
        </w:rPr>
        <w:t xml:space="preserve"> </w:t>
      </w:r>
      <w:r>
        <w:rPr>
          <w:w w:val="110"/>
          <w:sz w:val="20"/>
        </w:rPr>
        <w:t>H.-Y.</w:t>
      </w:r>
      <w:r>
        <w:rPr>
          <w:spacing w:val="1"/>
          <w:w w:val="110"/>
          <w:sz w:val="20"/>
        </w:rPr>
        <w:t xml:space="preserve"> </w:t>
      </w:r>
      <w:r>
        <w:rPr>
          <w:w w:val="110"/>
          <w:sz w:val="20"/>
        </w:rPr>
        <w:t>Chao,</w:t>
      </w:r>
      <w:r>
        <w:rPr>
          <w:spacing w:val="2"/>
          <w:w w:val="110"/>
          <w:sz w:val="20"/>
        </w:rPr>
        <w:t xml:space="preserve"> </w:t>
      </w:r>
      <w:r>
        <w:rPr>
          <w:w w:val="110"/>
          <w:sz w:val="20"/>
        </w:rPr>
        <w:t xml:space="preserve">M. </w:t>
      </w:r>
      <w:proofErr w:type="spellStart"/>
      <w:r>
        <w:rPr>
          <w:w w:val="110"/>
          <w:sz w:val="20"/>
        </w:rPr>
        <w:t>Lamm</w:t>
      </w:r>
      <w:proofErr w:type="spellEnd"/>
      <w:r>
        <w:rPr>
          <w:w w:val="110"/>
          <w:sz w:val="20"/>
        </w:rPr>
        <w:t>, M. Chi,</w:t>
      </w:r>
      <w:r>
        <w:rPr>
          <w:spacing w:val="1"/>
          <w:w w:val="110"/>
          <w:sz w:val="20"/>
        </w:rPr>
        <w:t xml:space="preserve"> </w:t>
      </w:r>
      <w:r>
        <w:rPr>
          <w:w w:val="110"/>
          <w:sz w:val="20"/>
        </w:rPr>
        <w:t>H.</w:t>
      </w:r>
      <w:r>
        <w:rPr>
          <w:spacing w:val="2"/>
          <w:w w:val="110"/>
          <w:sz w:val="20"/>
        </w:rPr>
        <w:t xml:space="preserve"> </w:t>
      </w:r>
      <w:proofErr w:type="spellStart"/>
      <w:proofErr w:type="gramStart"/>
      <w:r>
        <w:rPr>
          <w:w w:val="110"/>
          <w:sz w:val="20"/>
        </w:rPr>
        <w:t>M.Meyer</w:t>
      </w:r>
      <w:proofErr w:type="spellEnd"/>
      <w:proofErr w:type="gramEnd"/>
      <w:r>
        <w:rPr>
          <w:w w:val="110"/>
          <w:sz w:val="20"/>
        </w:rPr>
        <w:t>,</w:t>
      </w:r>
      <w:r>
        <w:rPr>
          <w:spacing w:val="1"/>
          <w:w w:val="110"/>
          <w:sz w:val="20"/>
        </w:rPr>
        <w:t xml:space="preserve"> </w:t>
      </w:r>
      <w:r>
        <w:rPr>
          <w:spacing w:val="-5"/>
          <w:w w:val="110"/>
          <w:sz w:val="20"/>
        </w:rPr>
        <w:t>X.-</w:t>
      </w:r>
    </w:p>
    <w:p w:rsidR="00B77181" w:rsidRDefault="0051231A">
      <w:pPr>
        <w:pStyle w:val="BodyText"/>
        <w:spacing w:before="1" w:line="235" w:lineRule="auto"/>
        <w:ind w:left="1284" w:right="936"/>
        <w:jc w:val="both"/>
      </w:pPr>
      <w:r>
        <w:rPr>
          <w:w w:val="105"/>
        </w:rPr>
        <w:t>G.</w:t>
      </w:r>
      <w:r>
        <w:rPr>
          <w:spacing w:val="-6"/>
          <w:w w:val="105"/>
        </w:rPr>
        <w:t xml:space="preserve"> </w:t>
      </w:r>
      <w:r>
        <w:rPr>
          <w:w w:val="105"/>
        </w:rPr>
        <w:t>Sun,</w:t>
      </w:r>
      <w:r>
        <w:rPr>
          <w:spacing w:val="-6"/>
          <w:w w:val="105"/>
        </w:rPr>
        <w:t xml:space="preserve"> </w:t>
      </w:r>
      <w:r>
        <w:rPr>
          <w:w w:val="105"/>
        </w:rPr>
        <w:t>T.</w:t>
      </w:r>
      <w:r>
        <w:rPr>
          <w:spacing w:val="-6"/>
          <w:w w:val="105"/>
        </w:rPr>
        <w:t xml:space="preserve"> </w:t>
      </w:r>
      <w:proofErr w:type="spellStart"/>
      <w:r>
        <w:rPr>
          <w:w w:val="105"/>
        </w:rPr>
        <w:t>Aytug</w:t>
      </w:r>
      <w:proofErr w:type="spellEnd"/>
      <w:r>
        <w:rPr>
          <w:w w:val="105"/>
        </w:rPr>
        <w:t>,</w:t>
      </w:r>
      <w:r>
        <w:rPr>
          <w:spacing w:val="-4"/>
          <w:w w:val="105"/>
        </w:rPr>
        <w:t xml:space="preserve"> </w:t>
      </w:r>
      <w:r>
        <w:rPr>
          <w:w w:val="105"/>
        </w:rPr>
        <w:t>S.</w:t>
      </w:r>
      <w:r>
        <w:rPr>
          <w:spacing w:val="-4"/>
          <w:w w:val="105"/>
        </w:rPr>
        <w:t xml:space="preserve"> </w:t>
      </w:r>
      <w:r>
        <w:rPr>
          <w:w w:val="105"/>
        </w:rPr>
        <w:t>Dai,</w:t>
      </w:r>
      <w:r>
        <w:rPr>
          <w:spacing w:val="-3"/>
          <w:w w:val="105"/>
        </w:rPr>
        <w:t xml:space="preserve"> </w:t>
      </w:r>
      <w:r>
        <w:rPr>
          <w:w w:val="105"/>
        </w:rPr>
        <w:t>and</w:t>
      </w:r>
      <w:r>
        <w:rPr>
          <w:spacing w:val="-6"/>
          <w:w w:val="105"/>
        </w:rPr>
        <w:t xml:space="preserve"> </w:t>
      </w:r>
      <w:r>
        <w:rPr>
          <w:w w:val="105"/>
        </w:rPr>
        <w:t>S.</w:t>
      </w:r>
      <w:r>
        <w:rPr>
          <w:spacing w:val="-6"/>
          <w:w w:val="105"/>
        </w:rPr>
        <w:t xml:space="preserve"> </w:t>
      </w:r>
      <w:r>
        <w:rPr>
          <w:w w:val="105"/>
        </w:rPr>
        <w:t>M.</w:t>
      </w:r>
      <w:r>
        <w:rPr>
          <w:spacing w:val="-6"/>
          <w:w w:val="105"/>
        </w:rPr>
        <w:t xml:space="preserve"> </w:t>
      </w:r>
      <w:r>
        <w:rPr>
          <w:w w:val="105"/>
        </w:rPr>
        <w:t>Mahurin,</w:t>
      </w:r>
      <w:r>
        <w:rPr>
          <w:spacing w:val="-4"/>
          <w:w w:val="105"/>
        </w:rPr>
        <w:t xml:space="preserve"> </w:t>
      </w:r>
      <w:r>
        <w:rPr>
          <w:w w:val="105"/>
        </w:rPr>
        <w:t>“Molten</w:t>
      </w:r>
      <w:r>
        <w:rPr>
          <w:spacing w:val="-6"/>
          <w:w w:val="105"/>
        </w:rPr>
        <w:t xml:space="preserve"> </w:t>
      </w:r>
      <w:proofErr w:type="spellStart"/>
      <w:r>
        <w:rPr>
          <w:w w:val="105"/>
        </w:rPr>
        <w:t>saltelectrochemical</w:t>
      </w:r>
      <w:proofErr w:type="spellEnd"/>
      <w:r>
        <w:rPr>
          <w:spacing w:val="-7"/>
          <w:w w:val="105"/>
        </w:rPr>
        <w:t xml:space="preserve"> </w:t>
      </w:r>
      <w:r>
        <w:rPr>
          <w:w w:val="105"/>
        </w:rPr>
        <w:t>upcycling of CO2 to graphite for high</w:t>
      </w:r>
      <w:r>
        <w:rPr>
          <w:w w:val="105"/>
        </w:rPr>
        <w:t xml:space="preserve"> </w:t>
      </w:r>
      <w:proofErr w:type="spellStart"/>
      <w:r>
        <w:rPr>
          <w:w w:val="105"/>
        </w:rPr>
        <w:t>performancebattery</w:t>
      </w:r>
      <w:proofErr w:type="spellEnd"/>
      <w:r>
        <w:rPr>
          <w:w w:val="105"/>
        </w:rPr>
        <w:t xml:space="preserve"> anodes”, Carbon 212 (2023): </w:t>
      </w:r>
      <w:r>
        <w:t xml:space="preserve">118151, </w:t>
      </w:r>
      <w:hyperlink r:id="rId52">
        <w:r>
          <w:rPr>
            <w:color w:val="FF0080"/>
            <w:u w:val="single" w:color="FF0080"/>
          </w:rPr>
          <w:t>https://doi.org/10.1016/j.carbon.2023.118151</w:t>
        </w:r>
      </w:hyperlink>
    </w:p>
    <w:p w:rsidR="00B77181" w:rsidRDefault="00B77181">
      <w:pPr>
        <w:pStyle w:val="BodyText"/>
        <w:spacing w:before="7"/>
      </w:pPr>
    </w:p>
    <w:p w:rsidR="00B77181" w:rsidRDefault="0051231A">
      <w:pPr>
        <w:pStyle w:val="ListParagraph"/>
        <w:numPr>
          <w:ilvl w:val="0"/>
          <w:numId w:val="1"/>
        </w:numPr>
        <w:tabs>
          <w:tab w:val="left" w:pos="1281"/>
          <w:tab w:val="left" w:pos="1284"/>
        </w:tabs>
        <w:spacing w:before="1" w:line="235" w:lineRule="auto"/>
        <w:ind w:right="1137"/>
        <w:rPr>
          <w:sz w:val="20"/>
        </w:rPr>
      </w:pPr>
      <w:r>
        <w:rPr>
          <w:sz w:val="20"/>
        </w:rPr>
        <w:t xml:space="preserve">58. R. Z. L. Zhu, “Impacts of graphite morphology on rate </w:t>
      </w:r>
      <w:proofErr w:type="spellStart"/>
      <w:r>
        <w:rPr>
          <w:sz w:val="20"/>
        </w:rPr>
        <w:t>performanceof</w:t>
      </w:r>
      <w:proofErr w:type="spellEnd"/>
      <w:r>
        <w:rPr>
          <w:sz w:val="20"/>
        </w:rPr>
        <w:t xml:space="preserve"> Li-ion</w:t>
      </w:r>
      <w:r>
        <w:rPr>
          <w:spacing w:val="80"/>
          <w:sz w:val="20"/>
        </w:rPr>
        <w:t xml:space="preserve"> </w:t>
      </w:r>
      <w:r>
        <w:rPr>
          <w:sz w:val="20"/>
        </w:rPr>
        <w:t>battery”, B</w:t>
      </w:r>
      <w:r>
        <w:rPr>
          <w:sz w:val="20"/>
        </w:rPr>
        <w:t xml:space="preserve">atteries 48 (2018): 113–116, </w:t>
      </w:r>
      <w:hyperlink r:id="rId53">
        <w:r>
          <w:rPr>
            <w:color w:val="FF0080"/>
            <w:spacing w:val="-2"/>
            <w:sz w:val="20"/>
            <w:u w:val="single" w:color="FF0080"/>
          </w:rPr>
          <w:t>https://link.cnki.net/doi/10.19535/j.10011579.2018.02.012</w:t>
        </w:r>
      </w:hyperlink>
    </w:p>
    <w:p w:rsidR="00B77181" w:rsidRDefault="00B77181">
      <w:pPr>
        <w:pStyle w:val="BodyText"/>
        <w:spacing w:before="1"/>
      </w:pPr>
    </w:p>
    <w:p w:rsidR="00B77181" w:rsidRDefault="0051231A">
      <w:pPr>
        <w:pStyle w:val="ListParagraph"/>
        <w:numPr>
          <w:ilvl w:val="0"/>
          <w:numId w:val="1"/>
        </w:numPr>
        <w:tabs>
          <w:tab w:val="left" w:pos="1281"/>
        </w:tabs>
        <w:spacing w:line="232" w:lineRule="exact"/>
        <w:ind w:left="1281" w:hanging="357"/>
        <w:jc w:val="both"/>
        <w:rPr>
          <w:sz w:val="20"/>
        </w:rPr>
      </w:pPr>
      <w:r>
        <w:rPr>
          <w:w w:val="110"/>
          <w:sz w:val="20"/>
        </w:rPr>
        <w:t>J.</w:t>
      </w:r>
      <w:r>
        <w:rPr>
          <w:spacing w:val="-8"/>
          <w:w w:val="110"/>
          <w:sz w:val="20"/>
        </w:rPr>
        <w:t xml:space="preserve"> </w:t>
      </w:r>
      <w:r>
        <w:rPr>
          <w:w w:val="110"/>
          <w:sz w:val="20"/>
        </w:rPr>
        <w:t>A.-R.</w:t>
      </w:r>
      <w:r>
        <w:rPr>
          <w:spacing w:val="-6"/>
          <w:w w:val="110"/>
          <w:sz w:val="20"/>
        </w:rPr>
        <w:t xml:space="preserve"> </w:t>
      </w:r>
      <w:r>
        <w:rPr>
          <w:w w:val="110"/>
          <w:sz w:val="20"/>
        </w:rPr>
        <w:t>N.</w:t>
      </w:r>
      <w:r>
        <w:rPr>
          <w:spacing w:val="-6"/>
          <w:w w:val="110"/>
          <w:sz w:val="20"/>
        </w:rPr>
        <w:t xml:space="preserve"> </w:t>
      </w:r>
      <w:r>
        <w:rPr>
          <w:w w:val="110"/>
          <w:sz w:val="20"/>
        </w:rPr>
        <w:t>A.</w:t>
      </w:r>
      <w:r>
        <w:rPr>
          <w:spacing w:val="-6"/>
          <w:w w:val="110"/>
          <w:sz w:val="20"/>
        </w:rPr>
        <w:t xml:space="preserve"> </w:t>
      </w:r>
      <w:proofErr w:type="spellStart"/>
      <w:r>
        <w:rPr>
          <w:w w:val="110"/>
          <w:sz w:val="20"/>
        </w:rPr>
        <w:t>Laziz</w:t>
      </w:r>
      <w:proofErr w:type="spellEnd"/>
      <w:r>
        <w:rPr>
          <w:w w:val="110"/>
          <w:sz w:val="20"/>
        </w:rPr>
        <w:t>,</w:t>
      </w:r>
      <w:r>
        <w:rPr>
          <w:spacing w:val="-5"/>
          <w:w w:val="110"/>
          <w:sz w:val="20"/>
        </w:rPr>
        <w:t xml:space="preserve"> </w:t>
      </w:r>
      <w:r>
        <w:rPr>
          <w:w w:val="110"/>
          <w:sz w:val="20"/>
        </w:rPr>
        <w:t>A.</w:t>
      </w:r>
      <w:r>
        <w:rPr>
          <w:spacing w:val="-6"/>
          <w:w w:val="110"/>
          <w:sz w:val="20"/>
        </w:rPr>
        <w:t xml:space="preserve"> </w:t>
      </w:r>
      <w:proofErr w:type="spellStart"/>
      <w:r>
        <w:rPr>
          <w:w w:val="110"/>
          <w:sz w:val="20"/>
        </w:rPr>
        <w:t>Darwiche</w:t>
      </w:r>
      <w:proofErr w:type="spellEnd"/>
      <w:r>
        <w:rPr>
          <w:w w:val="110"/>
          <w:sz w:val="20"/>
        </w:rPr>
        <w:t>,</w:t>
      </w:r>
      <w:r>
        <w:rPr>
          <w:spacing w:val="-6"/>
          <w:w w:val="110"/>
          <w:sz w:val="20"/>
        </w:rPr>
        <w:t xml:space="preserve"> </w:t>
      </w:r>
      <w:r>
        <w:rPr>
          <w:w w:val="110"/>
          <w:sz w:val="20"/>
        </w:rPr>
        <w:t>J.</w:t>
      </w:r>
      <w:r>
        <w:rPr>
          <w:spacing w:val="-7"/>
          <w:w w:val="110"/>
          <w:sz w:val="20"/>
        </w:rPr>
        <w:t xml:space="preserve"> </w:t>
      </w:r>
      <w:proofErr w:type="spellStart"/>
      <w:r>
        <w:rPr>
          <w:w w:val="110"/>
          <w:sz w:val="20"/>
        </w:rPr>
        <w:t>Toufaily</w:t>
      </w:r>
      <w:proofErr w:type="spellEnd"/>
      <w:r>
        <w:rPr>
          <w:w w:val="110"/>
          <w:sz w:val="20"/>
        </w:rPr>
        <w:t>,</w:t>
      </w:r>
      <w:r>
        <w:rPr>
          <w:spacing w:val="-6"/>
          <w:w w:val="110"/>
          <w:sz w:val="20"/>
        </w:rPr>
        <w:t xml:space="preserve"> </w:t>
      </w:r>
      <w:r>
        <w:rPr>
          <w:w w:val="110"/>
          <w:sz w:val="20"/>
        </w:rPr>
        <w:t>A.</w:t>
      </w:r>
      <w:r>
        <w:rPr>
          <w:spacing w:val="-6"/>
          <w:w w:val="110"/>
          <w:sz w:val="20"/>
        </w:rPr>
        <w:t xml:space="preserve"> </w:t>
      </w:r>
      <w:proofErr w:type="spellStart"/>
      <w:r>
        <w:rPr>
          <w:w w:val="110"/>
          <w:sz w:val="20"/>
        </w:rPr>
        <w:t>Outzourhit</w:t>
      </w:r>
      <w:proofErr w:type="spellEnd"/>
      <w:r>
        <w:rPr>
          <w:w w:val="110"/>
          <w:sz w:val="20"/>
        </w:rPr>
        <w:t>,</w:t>
      </w:r>
      <w:r>
        <w:rPr>
          <w:spacing w:val="-6"/>
          <w:w w:val="110"/>
          <w:sz w:val="20"/>
        </w:rPr>
        <w:t xml:space="preserve"> </w:t>
      </w:r>
      <w:proofErr w:type="spellStart"/>
      <w:proofErr w:type="gramStart"/>
      <w:r>
        <w:rPr>
          <w:w w:val="110"/>
          <w:sz w:val="20"/>
        </w:rPr>
        <w:t>F.Ghamouss</w:t>
      </w:r>
      <w:proofErr w:type="spellEnd"/>
      <w:proofErr w:type="gramEnd"/>
      <w:r>
        <w:rPr>
          <w:w w:val="110"/>
          <w:sz w:val="20"/>
        </w:rPr>
        <w:t>,</w:t>
      </w:r>
      <w:r>
        <w:rPr>
          <w:spacing w:val="-8"/>
          <w:w w:val="110"/>
          <w:sz w:val="20"/>
        </w:rPr>
        <w:t xml:space="preserve"> </w:t>
      </w:r>
      <w:r>
        <w:rPr>
          <w:w w:val="110"/>
          <w:sz w:val="20"/>
        </w:rPr>
        <w:t>and</w:t>
      </w:r>
      <w:r>
        <w:rPr>
          <w:spacing w:val="-5"/>
          <w:w w:val="110"/>
          <w:sz w:val="20"/>
        </w:rPr>
        <w:t xml:space="preserve"> M.</w:t>
      </w:r>
    </w:p>
    <w:p w:rsidR="00B77181" w:rsidRDefault="0051231A">
      <w:pPr>
        <w:pStyle w:val="BodyText"/>
        <w:spacing w:before="2" w:line="235" w:lineRule="auto"/>
        <w:ind w:left="1284" w:right="934"/>
        <w:jc w:val="both"/>
      </w:pPr>
      <w:r>
        <w:rPr>
          <w:w w:val="105"/>
        </w:rPr>
        <w:t xml:space="preserve">T. </w:t>
      </w:r>
      <w:proofErr w:type="spellStart"/>
      <w:r>
        <w:rPr>
          <w:w w:val="105"/>
        </w:rPr>
        <w:t>Sougrati</w:t>
      </w:r>
      <w:proofErr w:type="spellEnd"/>
      <w:r>
        <w:rPr>
          <w:w w:val="105"/>
        </w:rPr>
        <w:t xml:space="preserve">, “Li- and Na-ion Storage Performance </w:t>
      </w:r>
      <w:proofErr w:type="spellStart"/>
      <w:r>
        <w:rPr>
          <w:w w:val="105"/>
        </w:rPr>
        <w:t>ofNatural</w:t>
      </w:r>
      <w:proofErr w:type="spellEnd"/>
      <w:r>
        <w:rPr>
          <w:w w:val="105"/>
        </w:rPr>
        <w:t xml:space="preserve"> Graphite via Simple Flotation Process”, </w:t>
      </w:r>
      <w:r>
        <w:rPr>
          <w:w w:val="120"/>
        </w:rPr>
        <w:t xml:space="preserve">J. </w:t>
      </w:r>
      <w:proofErr w:type="spellStart"/>
      <w:r>
        <w:rPr>
          <w:w w:val="105"/>
        </w:rPr>
        <w:t>Electrochem</w:t>
      </w:r>
      <w:proofErr w:type="spellEnd"/>
      <w:r>
        <w:rPr>
          <w:w w:val="105"/>
        </w:rPr>
        <w:t xml:space="preserve">. Sci. Technol 9 (2018): 320–329, </w:t>
      </w:r>
      <w:hyperlink r:id="rId54">
        <w:r>
          <w:rPr>
            <w:color w:val="FF0080"/>
            <w:spacing w:val="-2"/>
            <w:w w:val="105"/>
            <w:u w:val="single" w:color="FF0080"/>
          </w:rPr>
          <w:t>https://doi.org/10.5229/JECST.2018.9.4.320</w:t>
        </w:r>
      </w:hyperlink>
    </w:p>
    <w:p w:rsidR="00B77181" w:rsidRDefault="00B77181">
      <w:pPr>
        <w:pStyle w:val="BodyText"/>
        <w:spacing w:before="3"/>
      </w:pPr>
    </w:p>
    <w:p w:rsidR="00B77181" w:rsidRDefault="0051231A">
      <w:pPr>
        <w:pStyle w:val="ListParagraph"/>
        <w:numPr>
          <w:ilvl w:val="0"/>
          <w:numId w:val="1"/>
        </w:numPr>
        <w:tabs>
          <w:tab w:val="left" w:pos="1281"/>
        </w:tabs>
        <w:spacing w:line="232" w:lineRule="exact"/>
        <w:ind w:left="1281" w:hanging="357"/>
        <w:jc w:val="both"/>
        <w:rPr>
          <w:sz w:val="20"/>
        </w:rPr>
      </w:pPr>
      <w:r>
        <w:rPr>
          <w:w w:val="110"/>
          <w:sz w:val="20"/>
        </w:rPr>
        <w:t>60.</w:t>
      </w:r>
      <w:r>
        <w:rPr>
          <w:spacing w:val="3"/>
          <w:w w:val="110"/>
          <w:sz w:val="20"/>
        </w:rPr>
        <w:t xml:space="preserve"> </w:t>
      </w:r>
      <w:r>
        <w:rPr>
          <w:w w:val="110"/>
          <w:sz w:val="20"/>
        </w:rPr>
        <w:t>H.</w:t>
      </w:r>
      <w:r>
        <w:rPr>
          <w:spacing w:val="3"/>
          <w:w w:val="110"/>
          <w:sz w:val="20"/>
        </w:rPr>
        <w:t xml:space="preserve"> </w:t>
      </w:r>
      <w:r>
        <w:rPr>
          <w:w w:val="110"/>
          <w:sz w:val="20"/>
        </w:rPr>
        <w:t>M.</w:t>
      </w:r>
      <w:r>
        <w:rPr>
          <w:spacing w:val="3"/>
          <w:w w:val="110"/>
          <w:sz w:val="20"/>
        </w:rPr>
        <w:t xml:space="preserve"> </w:t>
      </w:r>
      <w:r>
        <w:rPr>
          <w:w w:val="110"/>
          <w:sz w:val="20"/>
        </w:rPr>
        <w:t>H.</w:t>
      </w:r>
      <w:r>
        <w:rPr>
          <w:spacing w:val="3"/>
          <w:w w:val="110"/>
          <w:sz w:val="20"/>
        </w:rPr>
        <w:t xml:space="preserve"> </w:t>
      </w:r>
      <w:r>
        <w:rPr>
          <w:w w:val="110"/>
          <w:sz w:val="20"/>
        </w:rPr>
        <w:t>D.</w:t>
      </w:r>
      <w:r>
        <w:rPr>
          <w:spacing w:val="6"/>
          <w:w w:val="110"/>
          <w:sz w:val="20"/>
        </w:rPr>
        <w:t xml:space="preserve"> </w:t>
      </w:r>
      <w:r>
        <w:rPr>
          <w:w w:val="110"/>
          <w:sz w:val="20"/>
        </w:rPr>
        <w:t>K.</w:t>
      </w:r>
      <w:r>
        <w:rPr>
          <w:spacing w:val="3"/>
          <w:w w:val="110"/>
          <w:sz w:val="20"/>
        </w:rPr>
        <w:t xml:space="preserve"> </w:t>
      </w:r>
      <w:proofErr w:type="spellStart"/>
      <w:r>
        <w:rPr>
          <w:w w:val="110"/>
          <w:sz w:val="20"/>
        </w:rPr>
        <w:t>Naranpanawa</w:t>
      </w:r>
      <w:proofErr w:type="spellEnd"/>
      <w:r>
        <w:rPr>
          <w:w w:val="110"/>
          <w:sz w:val="20"/>
        </w:rPr>
        <w:t>,</w:t>
      </w:r>
      <w:r>
        <w:rPr>
          <w:spacing w:val="3"/>
          <w:w w:val="110"/>
          <w:sz w:val="20"/>
        </w:rPr>
        <w:t xml:space="preserve"> </w:t>
      </w:r>
      <w:r>
        <w:rPr>
          <w:w w:val="110"/>
          <w:sz w:val="20"/>
        </w:rPr>
        <w:t>T.</w:t>
      </w:r>
      <w:r>
        <w:rPr>
          <w:spacing w:val="3"/>
          <w:w w:val="110"/>
          <w:sz w:val="20"/>
        </w:rPr>
        <w:t xml:space="preserve"> </w:t>
      </w:r>
      <w:r>
        <w:rPr>
          <w:w w:val="110"/>
          <w:sz w:val="20"/>
        </w:rPr>
        <w:t>H.</w:t>
      </w:r>
      <w:r>
        <w:rPr>
          <w:spacing w:val="3"/>
          <w:w w:val="110"/>
          <w:sz w:val="20"/>
        </w:rPr>
        <w:t xml:space="preserve"> </w:t>
      </w:r>
      <w:r>
        <w:rPr>
          <w:w w:val="110"/>
          <w:sz w:val="20"/>
        </w:rPr>
        <w:t>N.</w:t>
      </w:r>
      <w:r>
        <w:rPr>
          <w:spacing w:val="3"/>
          <w:w w:val="110"/>
          <w:sz w:val="20"/>
        </w:rPr>
        <w:t xml:space="preserve"> </w:t>
      </w:r>
      <w:r>
        <w:rPr>
          <w:w w:val="110"/>
          <w:sz w:val="20"/>
        </w:rPr>
        <w:t>G.</w:t>
      </w:r>
      <w:r>
        <w:rPr>
          <w:spacing w:val="3"/>
          <w:w w:val="110"/>
          <w:sz w:val="20"/>
        </w:rPr>
        <w:t xml:space="preserve"> </w:t>
      </w:r>
      <w:proofErr w:type="spellStart"/>
      <w:r>
        <w:rPr>
          <w:w w:val="110"/>
          <w:sz w:val="20"/>
        </w:rPr>
        <w:t>Amaraweera</w:t>
      </w:r>
      <w:proofErr w:type="spellEnd"/>
      <w:r>
        <w:rPr>
          <w:w w:val="110"/>
          <w:sz w:val="20"/>
        </w:rPr>
        <w:t>,</w:t>
      </w:r>
      <w:r>
        <w:rPr>
          <w:spacing w:val="3"/>
          <w:w w:val="110"/>
          <w:sz w:val="20"/>
        </w:rPr>
        <w:t xml:space="preserve"> </w:t>
      </w:r>
      <w:r>
        <w:rPr>
          <w:w w:val="110"/>
          <w:sz w:val="20"/>
        </w:rPr>
        <w:t>N.</w:t>
      </w:r>
      <w:r>
        <w:rPr>
          <w:spacing w:val="2"/>
          <w:w w:val="110"/>
          <w:sz w:val="20"/>
        </w:rPr>
        <w:t xml:space="preserve"> </w:t>
      </w:r>
      <w:r>
        <w:rPr>
          <w:w w:val="110"/>
          <w:sz w:val="20"/>
        </w:rPr>
        <w:t>W.</w:t>
      </w:r>
      <w:r>
        <w:rPr>
          <w:spacing w:val="3"/>
          <w:w w:val="110"/>
          <w:sz w:val="20"/>
        </w:rPr>
        <w:t xml:space="preserve"> </w:t>
      </w:r>
      <w:proofErr w:type="spellStart"/>
      <w:proofErr w:type="gramStart"/>
      <w:r>
        <w:rPr>
          <w:spacing w:val="-2"/>
          <w:w w:val="110"/>
          <w:sz w:val="20"/>
        </w:rPr>
        <w:t>B.Balasooriya</w:t>
      </w:r>
      <w:proofErr w:type="spellEnd"/>
      <w:proofErr w:type="gramEnd"/>
      <w:r>
        <w:rPr>
          <w:spacing w:val="-2"/>
          <w:w w:val="110"/>
          <w:sz w:val="20"/>
        </w:rPr>
        <w:t>,</w:t>
      </w:r>
    </w:p>
    <w:p w:rsidR="00B77181" w:rsidRDefault="0051231A">
      <w:pPr>
        <w:pStyle w:val="BodyText"/>
        <w:spacing w:before="2" w:line="235" w:lineRule="auto"/>
        <w:ind w:left="1284" w:right="933"/>
        <w:jc w:val="both"/>
      </w:pPr>
      <w:r>
        <w:t>A.</w:t>
      </w:r>
      <w:r>
        <w:rPr>
          <w:spacing w:val="40"/>
        </w:rPr>
        <w:t xml:space="preserve"> </w:t>
      </w:r>
      <w:r>
        <w:t>N.</w:t>
      </w:r>
      <w:r>
        <w:rPr>
          <w:spacing w:val="40"/>
        </w:rPr>
        <w:t xml:space="preserve"> </w:t>
      </w:r>
      <w:r>
        <w:t>B.</w:t>
      </w:r>
      <w:r>
        <w:rPr>
          <w:spacing w:val="40"/>
        </w:rPr>
        <w:t xml:space="preserve"> </w:t>
      </w:r>
      <w:proofErr w:type="spellStart"/>
      <w:r>
        <w:t>Attanayake</w:t>
      </w:r>
      <w:proofErr w:type="spellEnd"/>
      <w:r>
        <w:t>,</w:t>
      </w:r>
      <w:r>
        <w:rPr>
          <w:spacing w:val="40"/>
        </w:rPr>
        <w:t xml:space="preserve"> </w:t>
      </w:r>
      <w:r>
        <w:t>and</w:t>
      </w:r>
      <w:r>
        <w:rPr>
          <w:spacing w:val="40"/>
        </w:rPr>
        <w:t xml:space="preserve"> </w:t>
      </w:r>
      <w:r>
        <w:t>H.</w:t>
      </w:r>
      <w:r>
        <w:rPr>
          <w:spacing w:val="40"/>
        </w:rPr>
        <w:t xml:space="preserve"> </w:t>
      </w:r>
      <w:r>
        <w:t>W.</w:t>
      </w:r>
      <w:r>
        <w:rPr>
          <w:spacing w:val="40"/>
        </w:rPr>
        <w:t xml:space="preserve"> </w:t>
      </w:r>
      <w:r>
        <w:t>M.</w:t>
      </w:r>
      <w:r>
        <w:rPr>
          <w:spacing w:val="40"/>
        </w:rPr>
        <w:t xml:space="preserve"> </w:t>
      </w:r>
      <w:r>
        <w:t>A.</w:t>
      </w:r>
      <w:r>
        <w:rPr>
          <w:spacing w:val="40"/>
        </w:rPr>
        <w:t xml:space="preserve"> </w:t>
      </w:r>
      <w:r>
        <w:t>C.</w:t>
      </w:r>
      <w:r>
        <w:rPr>
          <w:spacing w:val="40"/>
        </w:rPr>
        <w:t xml:space="preserve"> </w:t>
      </w:r>
      <w:proofErr w:type="spellStart"/>
      <w:r>
        <w:t>Wijayasinghe</w:t>
      </w:r>
      <w:proofErr w:type="spellEnd"/>
      <w:r>
        <w:t>,“Development</w:t>
      </w:r>
      <w:r>
        <w:rPr>
          <w:spacing w:val="40"/>
        </w:rPr>
        <w:t xml:space="preserve"> </w:t>
      </w:r>
      <w:r>
        <w:t>of</w:t>
      </w:r>
      <w:r>
        <w:rPr>
          <w:spacing w:val="40"/>
        </w:rPr>
        <w:t xml:space="preserve"> </w:t>
      </w:r>
      <w:r>
        <w:t xml:space="preserve">vein graphite by optimizing the NaOH </w:t>
      </w:r>
      <w:proofErr w:type="spellStart"/>
      <w:r>
        <w:t>concentrationin</w:t>
      </w:r>
      <w:proofErr w:type="spellEnd"/>
      <w:r>
        <w:t xml:space="preserve"> alkali roasting-acid leaching process for the anode application </w:t>
      </w:r>
      <w:proofErr w:type="spellStart"/>
      <w:r>
        <w:t>inrechargeable</w:t>
      </w:r>
      <w:proofErr w:type="spellEnd"/>
      <w:r>
        <w:t xml:space="preserve"> Li-ion batteries”, Ionics 29</w:t>
      </w:r>
      <w:r>
        <w:rPr>
          <w:spacing w:val="40"/>
        </w:rPr>
        <w:t xml:space="preserve"> </w:t>
      </w:r>
      <w:r>
        <w:t xml:space="preserve">(2022): 129–144, </w:t>
      </w:r>
      <w:hyperlink r:id="rId55">
        <w:r>
          <w:rPr>
            <w:color w:val="FF0080"/>
            <w:u w:val="single" w:color="FF0080"/>
          </w:rPr>
          <w:t>https://doi.org/</w:t>
        </w:r>
        <w:r>
          <w:rPr>
            <w:color w:val="FF0080"/>
            <w:u w:val="single" w:color="FF0080"/>
          </w:rPr>
          <w:t>10.1007/s11581-022-04819-6</w:t>
        </w:r>
        <w:r>
          <w:t>.</w:t>
        </w:r>
      </w:hyperlink>
    </w:p>
    <w:p w:rsidR="00B77181" w:rsidRDefault="00B77181">
      <w:pPr>
        <w:pStyle w:val="BodyText"/>
        <w:spacing w:line="235" w:lineRule="auto"/>
        <w:jc w:val="both"/>
        <w:sectPr w:rsidR="00B77181">
          <w:pgSz w:w="12240" w:h="15840"/>
          <w:pgMar w:top="300" w:right="1080" w:bottom="280" w:left="1800" w:header="32" w:footer="0" w:gutter="0"/>
          <w:cols w:space="720"/>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185"/>
      </w:pPr>
    </w:p>
    <w:p w:rsidR="00B77181" w:rsidRDefault="0051231A">
      <w:pPr>
        <w:pStyle w:val="ListParagraph"/>
        <w:numPr>
          <w:ilvl w:val="0"/>
          <w:numId w:val="1"/>
        </w:numPr>
        <w:tabs>
          <w:tab w:val="left" w:pos="1284"/>
          <w:tab w:val="left" w:pos="1337"/>
        </w:tabs>
        <w:spacing w:line="235" w:lineRule="auto"/>
        <w:ind w:right="933"/>
        <w:jc w:val="both"/>
        <w:rPr>
          <w:sz w:val="20"/>
        </w:rPr>
      </w:pPr>
      <w:r>
        <w:rPr>
          <w:w w:val="105"/>
          <w:sz w:val="20"/>
        </w:rPr>
        <w:t>A.</w:t>
      </w:r>
      <w:r>
        <w:rPr>
          <w:spacing w:val="40"/>
          <w:w w:val="105"/>
          <w:sz w:val="20"/>
        </w:rPr>
        <w:t xml:space="preserve"> </w:t>
      </w:r>
      <w:proofErr w:type="spellStart"/>
      <w:r>
        <w:rPr>
          <w:w w:val="105"/>
          <w:sz w:val="20"/>
        </w:rPr>
        <w:t>Lähde</w:t>
      </w:r>
      <w:proofErr w:type="spellEnd"/>
      <w:r>
        <w:rPr>
          <w:w w:val="105"/>
          <w:sz w:val="20"/>
        </w:rPr>
        <w:t xml:space="preserve">, </w:t>
      </w:r>
      <w:r>
        <w:rPr>
          <w:w w:val="120"/>
          <w:sz w:val="20"/>
        </w:rPr>
        <w:t xml:space="preserve">J. </w:t>
      </w:r>
      <w:proofErr w:type="spellStart"/>
      <w:r>
        <w:rPr>
          <w:w w:val="105"/>
          <w:sz w:val="20"/>
        </w:rPr>
        <w:t>Välikangas</w:t>
      </w:r>
      <w:proofErr w:type="spellEnd"/>
      <w:r>
        <w:rPr>
          <w:w w:val="105"/>
          <w:sz w:val="20"/>
        </w:rPr>
        <w:t xml:space="preserve">, A. </w:t>
      </w:r>
      <w:proofErr w:type="spellStart"/>
      <w:r>
        <w:rPr>
          <w:w w:val="105"/>
          <w:sz w:val="20"/>
        </w:rPr>
        <w:t>Meščeriakovas</w:t>
      </w:r>
      <w:proofErr w:type="spellEnd"/>
      <w:r>
        <w:rPr>
          <w:w w:val="105"/>
          <w:sz w:val="20"/>
        </w:rPr>
        <w:t xml:space="preserve">, T. </w:t>
      </w:r>
      <w:proofErr w:type="spellStart"/>
      <w:r>
        <w:rPr>
          <w:w w:val="105"/>
          <w:sz w:val="20"/>
        </w:rPr>
        <w:t>Karhunen</w:t>
      </w:r>
      <w:proofErr w:type="spellEnd"/>
      <w:r>
        <w:rPr>
          <w:w w:val="105"/>
          <w:sz w:val="20"/>
        </w:rPr>
        <w:t>, S.-</w:t>
      </w:r>
      <w:proofErr w:type="spellStart"/>
      <w:r>
        <w:rPr>
          <w:w w:val="105"/>
          <w:sz w:val="20"/>
        </w:rPr>
        <w:t>M.Meščeriakovė</w:t>
      </w:r>
      <w:proofErr w:type="spellEnd"/>
      <w:r>
        <w:rPr>
          <w:w w:val="105"/>
          <w:sz w:val="20"/>
        </w:rPr>
        <w:t xml:space="preserve">, </w:t>
      </w:r>
      <w:r>
        <w:rPr>
          <w:w w:val="120"/>
          <w:sz w:val="20"/>
        </w:rPr>
        <w:t xml:space="preserve">O. </w:t>
      </w:r>
      <w:proofErr w:type="spellStart"/>
      <w:r>
        <w:rPr>
          <w:w w:val="105"/>
          <w:sz w:val="20"/>
        </w:rPr>
        <w:t>Sippula</w:t>
      </w:r>
      <w:proofErr w:type="spellEnd"/>
      <w:r>
        <w:rPr>
          <w:w w:val="105"/>
          <w:sz w:val="20"/>
        </w:rPr>
        <w:t xml:space="preserve">, </w:t>
      </w:r>
      <w:r>
        <w:rPr>
          <w:w w:val="120"/>
          <w:sz w:val="20"/>
        </w:rPr>
        <w:t xml:space="preserve">S. </w:t>
      </w:r>
      <w:r>
        <w:rPr>
          <w:w w:val="105"/>
          <w:sz w:val="20"/>
        </w:rPr>
        <w:t xml:space="preserve">Leinonen, U. Lassi, </w:t>
      </w:r>
      <w:r>
        <w:rPr>
          <w:w w:val="120"/>
          <w:sz w:val="20"/>
        </w:rPr>
        <w:t xml:space="preserve">J. </w:t>
      </w:r>
      <w:proofErr w:type="spellStart"/>
      <w:r>
        <w:rPr>
          <w:w w:val="105"/>
          <w:sz w:val="20"/>
        </w:rPr>
        <w:t>Jokiniemi</w:t>
      </w:r>
      <w:proofErr w:type="spellEnd"/>
      <w:r>
        <w:rPr>
          <w:w w:val="105"/>
          <w:sz w:val="20"/>
        </w:rPr>
        <w:t xml:space="preserve">, “Effect </w:t>
      </w:r>
      <w:proofErr w:type="spellStart"/>
      <w:r>
        <w:rPr>
          <w:w w:val="105"/>
          <w:sz w:val="20"/>
        </w:rPr>
        <w:t>ofhigh</w:t>
      </w:r>
      <w:proofErr w:type="spellEnd"/>
      <w:r>
        <w:rPr>
          <w:w w:val="105"/>
          <w:sz w:val="20"/>
        </w:rPr>
        <w:t xml:space="preserve"> temperature thermal </w:t>
      </w:r>
      <w:r>
        <w:rPr>
          <w:sz w:val="20"/>
        </w:rPr>
        <w:t xml:space="preserve">treatment on the electrochemical </w:t>
      </w:r>
      <w:proofErr w:type="spellStart"/>
      <w:r>
        <w:rPr>
          <w:sz w:val="20"/>
        </w:rPr>
        <w:t>perform◻ance</w:t>
      </w:r>
      <w:proofErr w:type="spellEnd"/>
      <w:r>
        <w:rPr>
          <w:sz w:val="20"/>
        </w:rPr>
        <w:t xml:space="preserve"> of natural flake graphite”, Journal of Materials Research 39 (2024):944–954, </w:t>
      </w:r>
      <w:hyperlink r:id="rId56">
        <w:r>
          <w:rPr>
            <w:color w:val="FF0080"/>
            <w:sz w:val="20"/>
            <w:u w:val="single" w:color="FF0080"/>
          </w:rPr>
          <w:t>https://doi.org/10.1557/s43578-024-</w:t>
        </w:r>
      </w:hyperlink>
      <w:r>
        <w:rPr>
          <w:color w:val="FF0080"/>
          <w:sz w:val="20"/>
        </w:rPr>
        <w:t xml:space="preserve"> </w:t>
      </w:r>
      <w:hyperlink r:id="rId57">
        <w:r>
          <w:rPr>
            <w:color w:val="FF0080"/>
            <w:spacing w:val="-2"/>
            <w:w w:val="105"/>
            <w:sz w:val="20"/>
            <w:u w:val="single" w:color="FF0080"/>
          </w:rPr>
          <w:t>01282-z</w:t>
        </w:r>
        <w:r>
          <w:rPr>
            <w:spacing w:val="-2"/>
            <w:w w:val="105"/>
            <w:sz w:val="20"/>
          </w:rPr>
          <w:t>.</w:t>
        </w:r>
      </w:hyperlink>
    </w:p>
    <w:p w:rsidR="00B77181" w:rsidRDefault="00B77181">
      <w:pPr>
        <w:pStyle w:val="BodyText"/>
        <w:spacing w:before="6"/>
      </w:pPr>
    </w:p>
    <w:p w:rsidR="00B77181" w:rsidRDefault="0051231A">
      <w:pPr>
        <w:pStyle w:val="ListParagraph"/>
        <w:numPr>
          <w:ilvl w:val="0"/>
          <w:numId w:val="1"/>
        </w:numPr>
        <w:tabs>
          <w:tab w:val="left" w:pos="1281"/>
          <w:tab w:val="left" w:pos="1284"/>
        </w:tabs>
        <w:spacing w:before="1" w:line="235" w:lineRule="auto"/>
        <w:ind w:right="933"/>
        <w:jc w:val="both"/>
        <w:rPr>
          <w:sz w:val="20"/>
        </w:rPr>
      </w:pPr>
      <w:r>
        <w:rPr>
          <w:w w:val="110"/>
          <w:sz w:val="20"/>
        </w:rPr>
        <w:t xml:space="preserve">62. M. Ko, </w:t>
      </w:r>
      <w:r>
        <w:rPr>
          <w:w w:val="120"/>
          <w:sz w:val="20"/>
        </w:rPr>
        <w:t xml:space="preserve">S. </w:t>
      </w:r>
      <w:proofErr w:type="spellStart"/>
      <w:r>
        <w:rPr>
          <w:w w:val="110"/>
          <w:sz w:val="20"/>
        </w:rPr>
        <w:t>Chae</w:t>
      </w:r>
      <w:proofErr w:type="spellEnd"/>
      <w:r>
        <w:rPr>
          <w:w w:val="110"/>
          <w:sz w:val="20"/>
        </w:rPr>
        <w:t xml:space="preserve">, </w:t>
      </w:r>
      <w:r>
        <w:rPr>
          <w:w w:val="120"/>
          <w:sz w:val="20"/>
        </w:rPr>
        <w:t xml:space="preserve">J. </w:t>
      </w:r>
      <w:r>
        <w:rPr>
          <w:w w:val="110"/>
          <w:sz w:val="20"/>
        </w:rPr>
        <w:t xml:space="preserve">Ma, N. Kim, H.-W. Lee, Y. Cui, </w:t>
      </w:r>
      <w:r>
        <w:rPr>
          <w:w w:val="120"/>
          <w:sz w:val="20"/>
        </w:rPr>
        <w:t xml:space="preserve">J. </w:t>
      </w:r>
      <w:r>
        <w:rPr>
          <w:w w:val="110"/>
          <w:sz w:val="20"/>
        </w:rPr>
        <w:t>Cho, “</w:t>
      </w:r>
      <w:proofErr w:type="spellStart"/>
      <w:r>
        <w:rPr>
          <w:w w:val="110"/>
          <w:sz w:val="20"/>
        </w:rPr>
        <w:t>Scalablesynthesis</w:t>
      </w:r>
      <w:proofErr w:type="spellEnd"/>
      <w:r>
        <w:rPr>
          <w:w w:val="110"/>
          <w:sz w:val="20"/>
        </w:rPr>
        <w:t xml:space="preserve"> </w:t>
      </w:r>
      <w:r>
        <w:rPr>
          <w:sz w:val="20"/>
        </w:rPr>
        <w:t>of silicon-nanolayer-embedded graphite for high-</w:t>
      </w:r>
      <w:proofErr w:type="spellStart"/>
      <w:r>
        <w:rPr>
          <w:sz w:val="20"/>
        </w:rPr>
        <w:t>energylithium</w:t>
      </w:r>
      <w:proofErr w:type="spellEnd"/>
      <w:r>
        <w:rPr>
          <w:sz w:val="20"/>
        </w:rPr>
        <w:t xml:space="preserve">-ion batteries”, Nature Energy 1 (2016): 16113, </w:t>
      </w:r>
      <w:hyperlink r:id="rId58">
        <w:r>
          <w:rPr>
            <w:color w:val="FF0080"/>
            <w:sz w:val="20"/>
            <w:u w:val="single" w:color="FF0080"/>
          </w:rPr>
          <w:t>https://doi.org/10.1038/nenergy.2016.113</w:t>
        </w:r>
        <w:r>
          <w:rPr>
            <w:sz w:val="20"/>
          </w:rPr>
          <w:t>.</w:t>
        </w:r>
      </w:hyperlink>
    </w:p>
    <w:p w:rsidR="00B77181" w:rsidRDefault="00B77181">
      <w:pPr>
        <w:pStyle w:val="BodyText"/>
        <w:spacing w:before="7"/>
      </w:pPr>
    </w:p>
    <w:p w:rsidR="00B77181" w:rsidRDefault="0051231A">
      <w:pPr>
        <w:pStyle w:val="ListParagraph"/>
        <w:numPr>
          <w:ilvl w:val="0"/>
          <w:numId w:val="1"/>
        </w:numPr>
        <w:tabs>
          <w:tab w:val="left" w:pos="1284"/>
          <w:tab w:val="left" w:pos="1337"/>
        </w:tabs>
        <w:spacing w:line="235" w:lineRule="auto"/>
        <w:ind w:right="934"/>
        <w:jc w:val="both"/>
        <w:rPr>
          <w:sz w:val="20"/>
        </w:rPr>
      </w:pPr>
      <w:r>
        <w:rPr>
          <w:w w:val="105"/>
          <w:sz w:val="20"/>
        </w:rPr>
        <w:t>E.</w:t>
      </w:r>
      <w:r>
        <w:rPr>
          <w:spacing w:val="40"/>
          <w:w w:val="105"/>
          <w:sz w:val="20"/>
        </w:rPr>
        <w:t xml:space="preserve"> </w:t>
      </w:r>
      <w:r>
        <w:rPr>
          <w:w w:val="105"/>
          <w:sz w:val="20"/>
        </w:rPr>
        <w:t xml:space="preserve">M. K. H. Huang, and </w:t>
      </w:r>
      <w:r>
        <w:rPr>
          <w:w w:val="120"/>
          <w:sz w:val="20"/>
        </w:rPr>
        <w:t xml:space="preserve">J. </w:t>
      </w:r>
      <w:proofErr w:type="spellStart"/>
      <w:r>
        <w:rPr>
          <w:w w:val="105"/>
          <w:sz w:val="20"/>
        </w:rPr>
        <w:t>Schoonman</w:t>
      </w:r>
      <w:proofErr w:type="spellEnd"/>
      <w:r>
        <w:rPr>
          <w:w w:val="105"/>
          <w:sz w:val="20"/>
        </w:rPr>
        <w:t xml:space="preserve">, “Graphite–metal </w:t>
      </w:r>
      <w:proofErr w:type="spellStart"/>
      <w:r>
        <w:rPr>
          <w:w w:val="105"/>
          <w:sz w:val="20"/>
        </w:rPr>
        <w:t>oxidecomposites</w:t>
      </w:r>
      <w:proofErr w:type="spellEnd"/>
      <w:r>
        <w:rPr>
          <w:w w:val="105"/>
          <w:sz w:val="20"/>
        </w:rPr>
        <w:t xml:space="preserve"> as anode for Li-ion batteries”, Journal of Power Sources 97(2001): 114–117, </w:t>
      </w:r>
      <w:hyperlink r:id="rId59">
        <w:r>
          <w:rPr>
            <w:color w:val="FF0080"/>
            <w:spacing w:val="-2"/>
            <w:sz w:val="20"/>
            <w:u w:val="single" w:color="FF0080"/>
          </w:rPr>
          <w:t>https://doi.org/10.1016/S0378-7753(01)00597-3</w:t>
        </w:r>
      </w:hyperlink>
    </w:p>
    <w:p w:rsidR="00B77181" w:rsidRDefault="00B77181">
      <w:pPr>
        <w:pStyle w:val="BodyText"/>
        <w:spacing w:before="5"/>
      </w:pPr>
    </w:p>
    <w:p w:rsidR="00B77181" w:rsidRDefault="0051231A">
      <w:pPr>
        <w:pStyle w:val="ListParagraph"/>
        <w:numPr>
          <w:ilvl w:val="0"/>
          <w:numId w:val="1"/>
        </w:numPr>
        <w:tabs>
          <w:tab w:val="left" w:pos="1284"/>
          <w:tab w:val="left" w:pos="1337"/>
        </w:tabs>
        <w:spacing w:before="1" w:line="235" w:lineRule="auto"/>
        <w:ind w:right="934"/>
        <w:jc w:val="both"/>
        <w:rPr>
          <w:sz w:val="20"/>
        </w:rPr>
      </w:pPr>
      <w:r>
        <w:rPr>
          <w:w w:val="120"/>
          <w:sz w:val="20"/>
        </w:rPr>
        <w:t>J.</w:t>
      </w:r>
      <w:r>
        <w:rPr>
          <w:spacing w:val="40"/>
          <w:w w:val="120"/>
          <w:sz w:val="20"/>
        </w:rPr>
        <w:t xml:space="preserve"> </w:t>
      </w:r>
      <w:r>
        <w:rPr>
          <w:w w:val="105"/>
          <w:sz w:val="20"/>
        </w:rPr>
        <w:t>Sun,</w:t>
      </w:r>
      <w:r>
        <w:rPr>
          <w:spacing w:val="40"/>
          <w:w w:val="105"/>
          <w:sz w:val="20"/>
        </w:rPr>
        <w:t xml:space="preserve"> </w:t>
      </w:r>
      <w:r>
        <w:rPr>
          <w:w w:val="105"/>
          <w:sz w:val="20"/>
        </w:rPr>
        <w:t>G.</w:t>
      </w:r>
      <w:r>
        <w:rPr>
          <w:spacing w:val="40"/>
          <w:w w:val="105"/>
          <w:sz w:val="20"/>
        </w:rPr>
        <w:t xml:space="preserve"> </w:t>
      </w:r>
      <w:r>
        <w:rPr>
          <w:w w:val="105"/>
          <w:sz w:val="20"/>
        </w:rPr>
        <w:t>Zheng,</w:t>
      </w:r>
      <w:r>
        <w:rPr>
          <w:spacing w:val="40"/>
          <w:w w:val="105"/>
          <w:sz w:val="20"/>
        </w:rPr>
        <w:t xml:space="preserve"> </w:t>
      </w:r>
      <w:r>
        <w:rPr>
          <w:w w:val="105"/>
          <w:sz w:val="20"/>
        </w:rPr>
        <w:t>H.-W.</w:t>
      </w:r>
      <w:r>
        <w:rPr>
          <w:spacing w:val="40"/>
          <w:w w:val="105"/>
          <w:sz w:val="20"/>
        </w:rPr>
        <w:t xml:space="preserve"> </w:t>
      </w:r>
      <w:r>
        <w:rPr>
          <w:w w:val="105"/>
          <w:sz w:val="20"/>
        </w:rPr>
        <w:t>Lee,</w:t>
      </w:r>
      <w:r>
        <w:rPr>
          <w:spacing w:val="40"/>
          <w:w w:val="105"/>
          <w:sz w:val="20"/>
        </w:rPr>
        <w:t xml:space="preserve"> </w:t>
      </w:r>
      <w:r>
        <w:rPr>
          <w:w w:val="105"/>
          <w:sz w:val="20"/>
        </w:rPr>
        <w:t>N.</w:t>
      </w:r>
      <w:r>
        <w:rPr>
          <w:spacing w:val="40"/>
          <w:w w:val="105"/>
          <w:sz w:val="20"/>
        </w:rPr>
        <w:t xml:space="preserve"> </w:t>
      </w:r>
      <w:r>
        <w:rPr>
          <w:w w:val="105"/>
          <w:sz w:val="20"/>
        </w:rPr>
        <w:t>Liu,</w:t>
      </w:r>
      <w:r>
        <w:rPr>
          <w:spacing w:val="40"/>
          <w:w w:val="105"/>
          <w:sz w:val="20"/>
        </w:rPr>
        <w:t xml:space="preserve"> </w:t>
      </w:r>
      <w:r>
        <w:rPr>
          <w:w w:val="105"/>
          <w:sz w:val="20"/>
        </w:rPr>
        <w:t>H.</w:t>
      </w:r>
      <w:r>
        <w:rPr>
          <w:spacing w:val="40"/>
          <w:w w:val="105"/>
          <w:sz w:val="20"/>
        </w:rPr>
        <w:t xml:space="preserve"> </w:t>
      </w:r>
      <w:r>
        <w:rPr>
          <w:w w:val="105"/>
          <w:sz w:val="20"/>
        </w:rPr>
        <w:t>Wang,</w:t>
      </w:r>
      <w:r>
        <w:rPr>
          <w:spacing w:val="40"/>
          <w:w w:val="105"/>
          <w:sz w:val="20"/>
        </w:rPr>
        <w:t xml:space="preserve"> </w:t>
      </w:r>
      <w:r>
        <w:rPr>
          <w:w w:val="105"/>
          <w:sz w:val="20"/>
        </w:rPr>
        <w:t>H.</w:t>
      </w:r>
      <w:r>
        <w:rPr>
          <w:spacing w:val="40"/>
          <w:w w:val="105"/>
          <w:sz w:val="20"/>
        </w:rPr>
        <w:t xml:space="preserve"> </w:t>
      </w:r>
      <w:r>
        <w:rPr>
          <w:w w:val="105"/>
          <w:sz w:val="20"/>
        </w:rPr>
        <w:t>Yao,</w:t>
      </w:r>
      <w:r>
        <w:rPr>
          <w:spacing w:val="40"/>
          <w:w w:val="105"/>
          <w:sz w:val="20"/>
        </w:rPr>
        <w:t xml:space="preserve"> </w:t>
      </w:r>
      <w:r>
        <w:rPr>
          <w:w w:val="105"/>
          <w:sz w:val="20"/>
        </w:rPr>
        <w:t>W.</w:t>
      </w:r>
      <w:r>
        <w:rPr>
          <w:spacing w:val="40"/>
          <w:w w:val="105"/>
          <w:sz w:val="20"/>
        </w:rPr>
        <w:t xml:space="preserve"> </w:t>
      </w:r>
      <w:r>
        <w:rPr>
          <w:w w:val="105"/>
          <w:sz w:val="20"/>
        </w:rPr>
        <w:t>Yang,</w:t>
      </w:r>
      <w:r>
        <w:rPr>
          <w:spacing w:val="40"/>
          <w:w w:val="105"/>
          <w:sz w:val="20"/>
        </w:rPr>
        <w:t xml:space="preserve"> </w:t>
      </w:r>
      <w:proofErr w:type="spellStart"/>
      <w:r>
        <w:rPr>
          <w:w w:val="105"/>
          <w:sz w:val="20"/>
        </w:rPr>
        <w:t>Y.Cui</w:t>
      </w:r>
      <w:proofErr w:type="spellEnd"/>
      <w:r>
        <w:rPr>
          <w:w w:val="105"/>
          <w:sz w:val="20"/>
        </w:rPr>
        <w:t>, “Formation of Stable Phosphorus–Carbon Bond for Enhanced Performance in Black Phosph</w:t>
      </w:r>
      <w:r>
        <w:rPr>
          <w:w w:val="105"/>
          <w:sz w:val="20"/>
        </w:rPr>
        <w:t xml:space="preserve">orus Nanoparticle–Graphite </w:t>
      </w:r>
      <w:proofErr w:type="spellStart"/>
      <w:r>
        <w:rPr>
          <w:w w:val="105"/>
          <w:sz w:val="20"/>
        </w:rPr>
        <w:t>CompositeBattery</w:t>
      </w:r>
      <w:proofErr w:type="spellEnd"/>
      <w:r>
        <w:rPr>
          <w:w w:val="105"/>
          <w:sz w:val="20"/>
        </w:rPr>
        <w:t xml:space="preserve"> Anodes”, Nano </w:t>
      </w:r>
      <w:r>
        <w:rPr>
          <w:sz w:val="20"/>
        </w:rPr>
        <w:t xml:space="preserve">Letters 14 (2014): 4573–4580, </w:t>
      </w:r>
      <w:hyperlink r:id="rId60">
        <w:r>
          <w:rPr>
            <w:color w:val="FF0080"/>
            <w:sz w:val="20"/>
            <w:u w:val="single" w:color="FF0080"/>
          </w:rPr>
          <w:t>https://doi.org/10.1021/nl501617j</w:t>
        </w:r>
      </w:hyperlink>
    </w:p>
    <w:p w:rsidR="00B77181" w:rsidRDefault="00B77181">
      <w:pPr>
        <w:pStyle w:val="BodyText"/>
        <w:spacing w:before="5"/>
      </w:pPr>
    </w:p>
    <w:p w:rsidR="00B77181" w:rsidRDefault="0051231A">
      <w:pPr>
        <w:pStyle w:val="ListParagraph"/>
        <w:numPr>
          <w:ilvl w:val="0"/>
          <w:numId w:val="1"/>
        </w:numPr>
        <w:tabs>
          <w:tab w:val="left" w:pos="1281"/>
          <w:tab w:val="left" w:pos="1284"/>
        </w:tabs>
        <w:spacing w:line="235" w:lineRule="auto"/>
        <w:ind w:right="932"/>
        <w:jc w:val="both"/>
        <w:rPr>
          <w:sz w:val="20"/>
        </w:rPr>
      </w:pPr>
      <w:r>
        <w:rPr>
          <w:w w:val="110"/>
          <w:sz w:val="20"/>
        </w:rPr>
        <w:t xml:space="preserve">L. Wang, Y. Zhu, C. Guo, X. Zhu, </w:t>
      </w:r>
      <w:r>
        <w:rPr>
          <w:w w:val="120"/>
          <w:sz w:val="20"/>
        </w:rPr>
        <w:t xml:space="preserve">J. </w:t>
      </w:r>
      <w:r>
        <w:rPr>
          <w:w w:val="110"/>
          <w:sz w:val="20"/>
        </w:rPr>
        <w:t>Liang, Y. Qian, “</w:t>
      </w:r>
      <w:proofErr w:type="spellStart"/>
      <w:r>
        <w:rPr>
          <w:w w:val="110"/>
          <w:sz w:val="20"/>
        </w:rPr>
        <w:t>Ferricchloride</w:t>
      </w:r>
      <w:proofErr w:type="spellEnd"/>
      <w:r>
        <w:rPr>
          <w:w w:val="110"/>
          <w:sz w:val="20"/>
        </w:rPr>
        <w:t>-Graphite Int</w:t>
      </w:r>
      <w:r>
        <w:rPr>
          <w:w w:val="110"/>
          <w:sz w:val="20"/>
        </w:rPr>
        <w:t>ercalation</w:t>
      </w:r>
      <w:r>
        <w:rPr>
          <w:spacing w:val="-5"/>
          <w:w w:val="110"/>
          <w:sz w:val="20"/>
        </w:rPr>
        <w:t xml:space="preserve"> </w:t>
      </w:r>
      <w:r>
        <w:rPr>
          <w:w w:val="110"/>
          <w:sz w:val="20"/>
        </w:rPr>
        <w:t>Compounds</w:t>
      </w:r>
      <w:r>
        <w:rPr>
          <w:spacing w:val="-3"/>
          <w:w w:val="110"/>
          <w:sz w:val="20"/>
        </w:rPr>
        <w:t xml:space="preserve"> </w:t>
      </w:r>
      <w:r>
        <w:rPr>
          <w:w w:val="110"/>
          <w:sz w:val="20"/>
        </w:rPr>
        <w:t>as</w:t>
      </w:r>
      <w:r>
        <w:rPr>
          <w:spacing w:val="-4"/>
          <w:w w:val="110"/>
          <w:sz w:val="20"/>
        </w:rPr>
        <w:t xml:space="preserve"> </w:t>
      </w:r>
      <w:r>
        <w:rPr>
          <w:w w:val="110"/>
          <w:sz w:val="20"/>
        </w:rPr>
        <w:t>Anode</w:t>
      </w:r>
      <w:r>
        <w:rPr>
          <w:spacing w:val="-4"/>
          <w:w w:val="110"/>
          <w:sz w:val="20"/>
        </w:rPr>
        <w:t xml:space="preserve"> </w:t>
      </w:r>
      <w:r>
        <w:rPr>
          <w:w w:val="110"/>
          <w:sz w:val="20"/>
        </w:rPr>
        <w:t>Materials</w:t>
      </w:r>
      <w:r>
        <w:rPr>
          <w:spacing w:val="-4"/>
          <w:w w:val="110"/>
          <w:sz w:val="20"/>
        </w:rPr>
        <w:t xml:space="preserve"> </w:t>
      </w:r>
      <w:r>
        <w:rPr>
          <w:w w:val="110"/>
          <w:sz w:val="20"/>
        </w:rPr>
        <w:t>for</w:t>
      </w:r>
      <w:r>
        <w:rPr>
          <w:spacing w:val="-4"/>
          <w:w w:val="110"/>
          <w:sz w:val="20"/>
        </w:rPr>
        <w:t xml:space="preserve"> </w:t>
      </w:r>
      <w:r>
        <w:rPr>
          <w:w w:val="110"/>
          <w:sz w:val="20"/>
        </w:rPr>
        <w:t>Li-ion</w:t>
      </w:r>
      <w:r>
        <w:rPr>
          <w:spacing w:val="-3"/>
          <w:w w:val="110"/>
          <w:sz w:val="20"/>
        </w:rPr>
        <w:t xml:space="preserve"> </w:t>
      </w:r>
      <w:r>
        <w:rPr>
          <w:w w:val="110"/>
          <w:sz w:val="20"/>
        </w:rPr>
        <w:t>Batteries”,</w:t>
      </w:r>
      <w:r>
        <w:rPr>
          <w:spacing w:val="-4"/>
          <w:w w:val="110"/>
          <w:sz w:val="20"/>
        </w:rPr>
        <w:t xml:space="preserve"> </w:t>
      </w:r>
      <w:r>
        <w:rPr>
          <w:w w:val="110"/>
          <w:sz w:val="20"/>
        </w:rPr>
        <w:t>Chem</w:t>
      </w:r>
      <w:r>
        <w:rPr>
          <w:spacing w:val="-1"/>
          <w:w w:val="110"/>
          <w:sz w:val="20"/>
        </w:rPr>
        <w:t xml:space="preserve"> </w:t>
      </w:r>
      <w:r>
        <w:rPr>
          <w:w w:val="110"/>
          <w:sz w:val="20"/>
        </w:rPr>
        <w:t xml:space="preserve">Sus </w:t>
      </w:r>
      <w:r>
        <w:rPr>
          <w:sz w:val="20"/>
        </w:rPr>
        <w:t xml:space="preserve">Chem 7 (2013): 87–91, </w:t>
      </w:r>
      <w:hyperlink r:id="rId61">
        <w:r>
          <w:rPr>
            <w:color w:val="FF0080"/>
            <w:sz w:val="20"/>
            <w:u w:val="single" w:color="FF0080"/>
          </w:rPr>
          <w:t>https://doi.org/101002/cssc.201300874</w:t>
        </w:r>
      </w:hyperlink>
    </w:p>
    <w:p w:rsidR="00B77181" w:rsidRDefault="00B77181">
      <w:pPr>
        <w:pStyle w:val="BodyText"/>
        <w:spacing w:before="7"/>
      </w:pPr>
    </w:p>
    <w:p w:rsidR="00B77181" w:rsidRDefault="0051231A">
      <w:pPr>
        <w:pStyle w:val="ListParagraph"/>
        <w:numPr>
          <w:ilvl w:val="0"/>
          <w:numId w:val="1"/>
        </w:numPr>
        <w:tabs>
          <w:tab w:val="left" w:pos="1281"/>
          <w:tab w:val="left" w:pos="1284"/>
        </w:tabs>
        <w:spacing w:line="235" w:lineRule="auto"/>
        <w:ind w:right="932"/>
        <w:jc w:val="both"/>
        <w:rPr>
          <w:sz w:val="20"/>
        </w:rPr>
      </w:pPr>
      <w:r>
        <w:rPr>
          <w:w w:val="105"/>
          <w:sz w:val="20"/>
        </w:rPr>
        <w:t xml:space="preserve">N. Kim, </w:t>
      </w:r>
      <w:r>
        <w:rPr>
          <w:w w:val="120"/>
          <w:sz w:val="20"/>
        </w:rPr>
        <w:t xml:space="preserve">S. </w:t>
      </w:r>
      <w:proofErr w:type="spellStart"/>
      <w:r>
        <w:rPr>
          <w:w w:val="105"/>
          <w:sz w:val="20"/>
        </w:rPr>
        <w:t>Chae</w:t>
      </w:r>
      <w:proofErr w:type="spellEnd"/>
      <w:r>
        <w:rPr>
          <w:w w:val="105"/>
          <w:sz w:val="20"/>
        </w:rPr>
        <w:t xml:space="preserve">, </w:t>
      </w:r>
      <w:r>
        <w:rPr>
          <w:w w:val="120"/>
          <w:sz w:val="20"/>
        </w:rPr>
        <w:t xml:space="preserve">J. </w:t>
      </w:r>
      <w:r>
        <w:rPr>
          <w:w w:val="105"/>
          <w:sz w:val="20"/>
        </w:rPr>
        <w:t xml:space="preserve">Ma, M. Ko, and </w:t>
      </w:r>
      <w:r>
        <w:rPr>
          <w:w w:val="120"/>
          <w:sz w:val="20"/>
        </w:rPr>
        <w:t xml:space="preserve">J. </w:t>
      </w:r>
      <w:r>
        <w:rPr>
          <w:w w:val="105"/>
          <w:sz w:val="20"/>
        </w:rPr>
        <w:t>Cho, “Fast-charging high</w:t>
      </w:r>
      <w:r>
        <w:rPr>
          <w:spacing w:val="80"/>
          <w:w w:val="105"/>
          <w:sz w:val="20"/>
        </w:rPr>
        <w:t xml:space="preserve"> </w:t>
      </w:r>
      <w:r>
        <w:rPr>
          <w:w w:val="105"/>
          <w:sz w:val="20"/>
        </w:rPr>
        <w:t>energy lithium-</w:t>
      </w:r>
      <w:r>
        <w:rPr>
          <w:spacing w:val="40"/>
          <w:w w:val="105"/>
          <w:sz w:val="20"/>
        </w:rPr>
        <w:t xml:space="preserve"> </w:t>
      </w:r>
      <w:r>
        <w:rPr>
          <w:w w:val="105"/>
          <w:sz w:val="20"/>
        </w:rPr>
        <w:t xml:space="preserve">ion batteries via implantation of amorphous silicon nanolayer in edge-plane activated graphite anodes”, Nature Communications 8 (2017): 812, </w:t>
      </w:r>
      <w:hyperlink r:id="rId62">
        <w:r>
          <w:rPr>
            <w:color w:val="FF0080"/>
            <w:spacing w:val="-2"/>
            <w:sz w:val="20"/>
            <w:u w:val="single" w:color="FF0080"/>
          </w:rPr>
          <w:t>https://doi.org/10.1038/s41467-017-00</w:t>
        </w:r>
        <w:r>
          <w:rPr>
            <w:color w:val="FF0080"/>
            <w:spacing w:val="-2"/>
            <w:sz w:val="20"/>
            <w:u w:val="single" w:color="FF0080"/>
          </w:rPr>
          <w:t>973-y</w:t>
        </w:r>
      </w:hyperlink>
    </w:p>
    <w:p w:rsidR="00B77181" w:rsidRDefault="00B77181">
      <w:pPr>
        <w:pStyle w:val="BodyText"/>
        <w:spacing w:before="2"/>
      </w:pPr>
    </w:p>
    <w:p w:rsidR="00B77181" w:rsidRDefault="0051231A">
      <w:pPr>
        <w:pStyle w:val="ListParagraph"/>
        <w:numPr>
          <w:ilvl w:val="0"/>
          <w:numId w:val="1"/>
        </w:numPr>
        <w:tabs>
          <w:tab w:val="left" w:pos="1281"/>
        </w:tabs>
        <w:spacing w:before="1"/>
        <w:ind w:left="1281" w:hanging="357"/>
        <w:rPr>
          <w:sz w:val="20"/>
        </w:rPr>
      </w:pPr>
      <w:r>
        <w:rPr>
          <w:sz w:val="20"/>
        </w:rPr>
        <w:t>68.</w:t>
      </w:r>
      <w:r>
        <w:rPr>
          <w:spacing w:val="35"/>
          <w:sz w:val="20"/>
        </w:rPr>
        <w:t xml:space="preserve"> </w:t>
      </w:r>
      <w:r>
        <w:rPr>
          <w:sz w:val="20"/>
        </w:rPr>
        <w:t>P.</w:t>
      </w:r>
      <w:r>
        <w:rPr>
          <w:spacing w:val="32"/>
          <w:sz w:val="20"/>
        </w:rPr>
        <w:t xml:space="preserve"> </w:t>
      </w:r>
      <w:r>
        <w:rPr>
          <w:sz w:val="20"/>
        </w:rPr>
        <w:t>Li,</w:t>
      </w:r>
      <w:r>
        <w:rPr>
          <w:spacing w:val="32"/>
          <w:sz w:val="20"/>
        </w:rPr>
        <w:t xml:space="preserve"> </w:t>
      </w:r>
      <w:r>
        <w:rPr>
          <w:sz w:val="20"/>
        </w:rPr>
        <w:t>J.-Y.</w:t>
      </w:r>
      <w:r>
        <w:rPr>
          <w:spacing w:val="35"/>
          <w:sz w:val="20"/>
        </w:rPr>
        <w:t xml:space="preserve"> </w:t>
      </w:r>
      <w:r>
        <w:rPr>
          <w:sz w:val="20"/>
        </w:rPr>
        <w:t>Hwang,</w:t>
      </w:r>
      <w:r>
        <w:rPr>
          <w:spacing w:val="36"/>
          <w:sz w:val="20"/>
        </w:rPr>
        <w:t xml:space="preserve"> </w:t>
      </w:r>
      <w:r>
        <w:rPr>
          <w:sz w:val="20"/>
        </w:rPr>
        <w:t>and</w:t>
      </w:r>
      <w:r>
        <w:rPr>
          <w:spacing w:val="33"/>
          <w:sz w:val="20"/>
        </w:rPr>
        <w:t xml:space="preserve"> </w:t>
      </w:r>
      <w:r>
        <w:rPr>
          <w:sz w:val="20"/>
        </w:rPr>
        <w:t>Y.-K.</w:t>
      </w:r>
      <w:r>
        <w:rPr>
          <w:spacing w:val="35"/>
          <w:sz w:val="20"/>
        </w:rPr>
        <w:t xml:space="preserve"> </w:t>
      </w:r>
      <w:r>
        <w:rPr>
          <w:sz w:val="20"/>
        </w:rPr>
        <w:t>Sun,</w:t>
      </w:r>
      <w:r>
        <w:rPr>
          <w:spacing w:val="31"/>
          <w:sz w:val="20"/>
        </w:rPr>
        <w:t xml:space="preserve"> </w:t>
      </w:r>
      <w:r>
        <w:rPr>
          <w:sz w:val="20"/>
        </w:rPr>
        <w:t>“Nano/</w:t>
      </w:r>
      <w:proofErr w:type="spellStart"/>
      <w:r>
        <w:rPr>
          <w:sz w:val="20"/>
        </w:rPr>
        <w:t>Microstructured</w:t>
      </w:r>
      <w:proofErr w:type="spellEnd"/>
      <w:r>
        <w:rPr>
          <w:spacing w:val="33"/>
          <w:sz w:val="20"/>
        </w:rPr>
        <w:t xml:space="preserve"> </w:t>
      </w:r>
      <w:r>
        <w:rPr>
          <w:spacing w:val="-2"/>
          <w:sz w:val="20"/>
        </w:rPr>
        <w:t>Silicon–</w:t>
      </w:r>
    </w:p>
    <w:p w:rsidR="00B77181" w:rsidRDefault="00B77181">
      <w:pPr>
        <w:pStyle w:val="BodyText"/>
        <w:spacing w:before="5"/>
      </w:pPr>
    </w:p>
    <w:p w:rsidR="00B77181" w:rsidRDefault="0051231A">
      <w:pPr>
        <w:pStyle w:val="ListParagraph"/>
        <w:numPr>
          <w:ilvl w:val="0"/>
          <w:numId w:val="1"/>
        </w:numPr>
        <w:tabs>
          <w:tab w:val="left" w:pos="1281"/>
          <w:tab w:val="left" w:pos="1284"/>
        </w:tabs>
        <w:spacing w:line="235" w:lineRule="auto"/>
        <w:ind w:right="934"/>
        <w:rPr>
          <w:sz w:val="20"/>
        </w:rPr>
      </w:pPr>
      <w:r>
        <w:rPr>
          <w:sz w:val="20"/>
        </w:rPr>
        <w:t>Graphite</w:t>
      </w:r>
      <w:r>
        <w:rPr>
          <w:spacing w:val="40"/>
          <w:sz w:val="20"/>
        </w:rPr>
        <w:t xml:space="preserve"> </w:t>
      </w:r>
      <w:r>
        <w:rPr>
          <w:sz w:val="20"/>
        </w:rPr>
        <w:t>Composite</w:t>
      </w:r>
      <w:r>
        <w:rPr>
          <w:spacing w:val="40"/>
          <w:sz w:val="20"/>
        </w:rPr>
        <w:t xml:space="preserve"> </w:t>
      </w:r>
      <w:r>
        <w:rPr>
          <w:sz w:val="20"/>
        </w:rPr>
        <w:t>Anode</w:t>
      </w:r>
      <w:r>
        <w:rPr>
          <w:spacing w:val="40"/>
          <w:sz w:val="20"/>
        </w:rPr>
        <w:t xml:space="preserve"> </w:t>
      </w:r>
      <w:r>
        <w:rPr>
          <w:sz w:val="20"/>
        </w:rPr>
        <w:t>for</w:t>
      </w:r>
      <w:r>
        <w:rPr>
          <w:spacing w:val="40"/>
          <w:sz w:val="20"/>
        </w:rPr>
        <w:t xml:space="preserve"> </w:t>
      </w:r>
      <w:r>
        <w:rPr>
          <w:sz w:val="20"/>
        </w:rPr>
        <w:t>High-Energy-Density</w:t>
      </w:r>
      <w:r>
        <w:rPr>
          <w:spacing w:val="40"/>
          <w:sz w:val="20"/>
        </w:rPr>
        <w:t xml:space="preserve"> </w:t>
      </w:r>
      <w:r>
        <w:rPr>
          <w:sz w:val="20"/>
        </w:rPr>
        <w:t>Li-Ion</w:t>
      </w:r>
      <w:r>
        <w:rPr>
          <w:spacing w:val="40"/>
          <w:sz w:val="20"/>
        </w:rPr>
        <w:t xml:space="preserve"> </w:t>
      </w:r>
      <w:proofErr w:type="spellStart"/>
      <w:r>
        <w:rPr>
          <w:sz w:val="20"/>
        </w:rPr>
        <w:t>Battery</w:t>
      </w:r>
      <w:proofErr w:type="gramStart"/>
      <w:r>
        <w:rPr>
          <w:sz w:val="20"/>
        </w:rPr>
        <w:t>”,ACS</w:t>
      </w:r>
      <w:proofErr w:type="spellEnd"/>
      <w:proofErr w:type="gramEnd"/>
      <w:r>
        <w:rPr>
          <w:spacing w:val="40"/>
          <w:sz w:val="20"/>
        </w:rPr>
        <w:t xml:space="preserve"> </w:t>
      </w:r>
      <w:r>
        <w:rPr>
          <w:sz w:val="20"/>
        </w:rPr>
        <w:t>Nano</w:t>
      </w:r>
      <w:r>
        <w:rPr>
          <w:spacing w:val="40"/>
          <w:sz w:val="20"/>
        </w:rPr>
        <w:t xml:space="preserve"> </w:t>
      </w:r>
      <w:r>
        <w:rPr>
          <w:sz w:val="20"/>
        </w:rPr>
        <w:t xml:space="preserve">13(2019):2624–2633, </w:t>
      </w:r>
      <w:hyperlink r:id="rId63">
        <w:r>
          <w:rPr>
            <w:color w:val="FF0080"/>
            <w:sz w:val="20"/>
            <w:u w:val="single" w:color="FF0080"/>
          </w:rPr>
          <w:t>https://doi.org/10.1021/acsnan9b00169</w:t>
        </w:r>
      </w:hyperlink>
    </w:p>
    <w:p w:rsidR="00B77181" w:rsidRDefault="00B77181">
      <w:pPr>
        <w:pStyle w:val="BodyText"/>
        <w:spacing w:before="6"/>
      </w:pPr>
    </w:p>
    <w:p w:rsidR="00B77181" w:rsidRDefault="0051231A">
      <w:pPr>
        <w:pStyle w:val="ListParagraph"/>
        <w:numPr>
          <w:ilvl w:val="0"/>
          <w:numId w:val="1"/>
        </w:numPr>
        <w:tabs>
          <w:tab w:val="left" w:pos="1281"/>
          <w:tab w:val="left" w:pos="1284"/>
        </w:tabs>
        <w:spacing w:before="1" w:line="235" w:lineRule="auto"/>
        <w:ind w:right="932"/>
        <w:jc w:val="both"/>
        <w:rPr>
          <w:sz w:val="20"/>
        </w:rPr>
      </w:pPr>
      <w:r>
        <w:rPr>
          <w:w w:val="105"/>
          <w:sz w:val="20"/>
        </w:rPr>
        <w:t xml:space="preserve">D. </w:t>
      </w:r>
      <w:proofErr w:type="spellStart"/>
      <w:r>
        <w:rPr>
          <w:w w:val="105"/>
          <w:sz w:val="20"/>
        </w:rPr>
        <w:t>Ruan</w:t>
      </w:r>
      <w:proofErr w:type="spellEnd"/>
      <w:r>
        <w:rPr>
          <w:w w:val="105"/>
          <w:sz w:val="20"/>
        </w:rPr>
        <w:t xml:space="preserve">, L. Wu, F. Wang, K. Du, Z. Zhang, K. Zou, X. Wu, and G.Hu, “A low-cost </w:t>
      </w:r>
      <w:r>
        <w:rPr>
          <w:sz w:val="20"/>
        </w:rPr>
        <w:t xml:space="preserve">silicon-graphite anode made from recycled graphite of spent lithium-ion batteries”, </w:t>
      </w:r>
      <w:r>
        <w:rPr>
          <w:w w:val="105"/>
          <w:sz w:val="20"/>
        </w:rPr>
        <w:t>Journal of Electroanalytical Chemistry 884 (2021): 115</w:t>
      </w:r>
      <w:r>
        <w:rPr>
          <w:w w:val="105"/>
          <w:sz w:val="20"/>
        </w:rPr>
        <w:t xml:space="preserve">073, </w:t>
      </w:r>
      <w:hyperlink r:id="rId64">
        <w:r>
          <w:rPr>
            <w:color w:val="FF0080"/>
            <w:spacing w:val="-2"/>
            <w:sz w:val="20"/>
            <w:u w:val="single" w:color="FF0080"/>
          </w:rPr>
          <w:t>https://doi.org/10.1016/j.jelechem.2021.115073</w:t>
        </w:r>
      </w:hyperlink>
    </w:p>
    <w:p w:rsidR="00B77181" w:rsidRDefault="00B77181">
      <w:pPr>
        <w:pStyle w:val="BodyText"/>
        <w:spacing w:before="6"/>
      </w:pPr>
    </w:p>
    <w:p w:rsidR="00B77181" w:rsidRDefault="0051231A">
      <w:pPr>
        <w:pStyle w:val="ListParagraph"/>
        <w:numPr>
          <w:ilvl w:val="0"/>
          <w:numId w:val="1"/>
        </w:numPr>
        <w:tabs>
          <w:tab w:val="left" w:pos="1281"/>
          <w:tab w:val="left" w:pos="1284"/>
        </w:tabs>
        <w:spacing w:line="235" w:lineRule="auto"/>
        <w:ind w:right="934"/>
        <w:jc w:val="both"/>
        <w:rPr>
          <w:sz w:val="20"/>
        </w:rPr>
      </w:pPr>
      <w:r>
        <w:rPr>
          <w:w w:val="120"/>
          <w:sz w:val="20"/>
        </w:rPr>
        <w:t xml:space="preserve">S. </w:t>
      </w:r>
      <w:r>
        <w:rPr>
          <w:w w:val="105"/>
          <w:sz w:val="20"/>
        </w:rPr>
        <w:t xml:space="preserve">Xiao, X. Li, T. Li, Y. Xiang, </w:t>
      </w:r>
      <w:r>
        <w:rPr>
          <w:w w:val="120"/>
          <w:sz w:val="20"/>
        </w:rPr>
        <w:t xml:space="preserve">J. S. </w:t>
      </w:r>
      <w:r>
        <w:rPr>
          <w:w w:val="105"/>
          <w:sz w:val="20"/>
        </w:rPr>
        <w:t xml:space="preserve">Chen, </w:t>
      </w:r>
      <w:proofErr w:type="gramStart"/>
      <w:r>
        <w:rPr>
          <w:w w:val="105"/>
          <w:sz w:val="20"/>
        </w:rPr>
        <w:t>“ Practical</w:t>
      </w:r>
      <w:proofErr w:type="gramEnd"/>
      <w:r>
        <w:rPr>
          <w:w w:val="105"/>
          <w:sz w:val="20"/>
        </w:rPr>
        <w:t xml:space="preserve"> strategies </w:t>
      </w:r>
      <w:proofErr w:type="spellStart"/>
      <w:r>
        <w:rPr>
          <w:w w:val="105"/>
          <w:sz w:val="20"/>
        </w:rPr>
        <w:t>forenhanced</w:t>
      </w:r>
      <w:proofErr w:type="spellEnd"/>
      <w:r>
        <w:rPr>
          <w:w w:val="105"/>
          <w:sz w:val="20"/>
        </w:rPr>
        <w:t xml:space="preserve"> performance of anode materials in Na+/K+-ion </w:t>
      </w:r>
      <w:proofErr w:type="spellStart"/>
      <w:r>
        <w:rPr>
          <w:w w:val="105"/>
          <w:sz w:val="20"/>
        </w:rPr>
        <w:t>batteries”,J</w:t>
      </w:r>
      <w:r>
        <w:rPr>
          <w:w w:val="105"/>
          <w:sz w:val="20"/>
        </w:rPr>
        <w:t>ournal</w:t>
      </w:r>
      <w:proofErr w:type="spellEnd"/>
      <w:r>
        <w:rPr>
          <w:w w:val="105"/>
          <w:sz w:val="20"/>
        </w:rPr>
        <w:t xml:space="preserve"> of Materials </w:t>
      </w:r>
      <w:r>
        <w:rPr>
          <w:sz w:val="20"/>
        </w:rPr>
        <w:t xml:space="preserve">Chemistry A 9 (2021): 7317–7335, </w:t>
      </w:r>
      <w:hyperlink r:id="rId65">
        <w:r>
          <w:rPr>
            <w:color w:val="FF0080"/>
            <w:sz w:val="20"/>
            <w:u w:val="single" w:color="FF0080"/>
          </w:rPr>
          <w:t>https://doi.org/10.1039/D0TA12417F</w:t>
        </w:r>
      </w:hyperlink>
    </w:p>
    <w:p w:rsidR="00B77181" w:rsidRDefault="00B77181">
      <w:pPr>
        <w:pStyle w:val="BodyText"/>
        <w:spacing w:before="5"/>
      </w:pPr>
    </w:p>
    <w:p w:rsidR="00B77181" w:rsidRDefault="0051231A">
      <w:pPr>
        <w:pStyle w:val="ListParagraph"/>
        <w:numPr>
          <w:ilvl w:val="0"/>
          <w:numId w:val="1"/>
        </w:numPr>
        <w:tabs>
          <w:tab w:val="left" w:pos="1281"/>
          <w:tab w:val="left" w:pos="1284"/>
        </w:tabs>
        <w:spacing w:line="235" w:lineRule="auto"/>
        <w:ind w:right="934"/>
        <w:jc w:val="both"/>
        <w:rPr>
          <w:sz w:val="20"/>
        </w:rPr>
      </w:pPr>
      <w:r>
        <w:rPr>
          <w:w w:val="105"/>
          <w:sz w:val="20"/>
        </w:rPr>
        <w:t xml:space="preserve">71. Y. Jiang, Z. Q. </w:t>
      </w:r>
      <w:proofErr w:type="spellStart"/>
      <w:r>
        <w:rPr>
          <w:w w:val="105"/>
          <w:sz w:val="20"/>
        </w:rPr>
        <w:t>Niu</w:t>
      </w:r>
      <w:proofErr w:type="spellEnd"/>
      <w:r>
        <w:rPr>
          <w:w w:val="105"/>
          <w:sz w:val="20"/>
        </w:rPr>
        <w:t xml:space="preserve">, G. Offer, </w:t>
      </w:r>
      <w:r>
        <w:rPr>
          <w:w w:val="120"/>
          <w:sz w:val="20"/>
        </w:rPr>
        <w:t xml:space="preserve">J. </w:t>
      </w:r>
      <w:r>
        <w:rPr>
          <w:w w:val="105"/>
          <w:sz w:val="20"/>
        </w:rPr>
        <w:t xml:space="preserve">Xuan, H. Z. Wang, “Insights into </w:t>
      </w:r>
      <w:proofErr w:type="spellStart"/>
      <w:r>
        <w:rPr>
          <w:w w:val="105"/>
          <w:sz w:val="20"/>
        </w:rPr>
        <w:t>theRole</w:t>
      </w:r>
      <w:proofErr w:type="spellEnd"/>
      <w:r>
        <w:rPr>
          <w:w w:val="105"/>
          <w:sz w:val="20"/>
        </w:rPr>
        <w:t xml:space="preserve"> of Silicon and Graphite in the Ele</w:t>
      </w:r>
      <w:r>
        <w:rPr>
          <w:w w:val="105"/>
          <w:sz w:val="20"/>
        </w:rPr>
        <w:t xml:space="preserve">ctrochemical Performance </w:t>
      </w:r>
      <w:proofErr w:type="spellStart"/>
      <w:r>
        <w:rPr>
          <w:w w:val="105"/>
          <w:sz w:val="20"/>
        </w:rPr>
        <w:t>ofSilicon</w:t>
      </w:r>
      <w:proofErr w:type="spellEnd"/>
      <w:r>
        <w:rPr>
          <w:w w:val="105"/>
          <w:sz w:val="20"/>
        </w:rPr>
        <w:t>/Graphite Blended</w:t>
      </w:r>
      <w:r>
        <w:rPr>
          <w:spacing w:val="-12"/>
          <w:w w:val="105"/>
          <w:sz w:val="20"/>
        </w:rPr>
        <w:t xml:space="preserve"> </w:t>
      </w:r>
      <w:r>
        <w:rPr>
          <w:w w:val="105"/>
          <w:sz w:val="20"/>
        </w:rPr>
        <w:t>Electrodes</w:t>
      </w:r>
      <w:r>
        <w:rPr>
          <w:spacing w:val="-12"/>
          <w:w w:val="105"/>
          <w:sz w:val="20"/>
        </w:rPr>
        <w:t xml:space="preserve"> </w:t>
      </w:r>
      <w:r>
        <w:rPr>
          <w:w w:val="105"/>
          <w:sz w:val="20"/>
        </w:rPr>
        <w:t>with</w:t>
      </w:r>
      <w:r>
        <w:rPr>
          <w:spacing w:val="-11"/>
          <w:w w:val="105"/>
          <w:sz w:val="20"/>
        </w:rPr>
        <w:t xml:space="preserve"> </w:t>
      </w:r>
      <w:r>
        <w:rPr>
          <w:w w:val="105"/>
          <w:sz w:val="20"/>
        </w:rPr>
        <w:t>a</w:t>
      </w:r>
      <w:r>
        <w:rPr>
          <w:spacing w:val="-12"/>
          <w:w w:val="105"/>
          <w:sz w:val="20"/>
        </w:rPr>
        <w:t xml:space="preserve"> </w:t>
      </w:r>
      <w:r>
        <w:rPr>
          <w:w w:val="105"/>
          <w:sz w:val="20"/>
        </w:rPr>
        <w:t>Multi-Material</w:t>
      </w:r>
      <w:r>
        <w:rPr>
          <w:spacing w:val="-11"/>
          <w:w w:val="105"/>
          <w:sz w:val="20"/>
        </w:rPr>
        <w:t xml:space="preserve"> </w:t>
      </w:r>
      <w:proofErr w:type="spellStart"/>
      <w:r>
        <w:rPr>
          <w:w w:val="105"/>
          <w:sz w:val="20"/>
        </w:rPr>
        <w:t>PorousElectrode</w:t>
      </w:r>
      <w:proofErr w:type="spellEnd"/>
      <w:r>
        <w:rPr>
          <w:spacing w:val="-12"/>
          <w:w w:val="105"/>
          <w:sz w:val="20"/>
        </w:rPr>
        <w:t xml:space="preserve"> </w:t>
      </w:r>
      <w:r>
        <w:rPr>
          <w:w w:val="105"/>
          <w:sz w:val="20"/>
        </w:rPr>
        <w:t>Model”,</w:t>
      </w:r>
      <w:r>
        <w:rPr>
          <w:spacing w:val="-11"/>
          <w:w w:val="105"/>
          <w:sz w:val="20"/>
        </w:rPr>
        <w:t xml:space="preserve"> </w:t>
      </w:r>
      <w:r>
        <w:rPr>
          <w:w w:val="105"/>
          <w:sz w:val="20"/>
        </w:rPr>
        <w:t>Journal</w:t>
      </w:r>
      <w:r>
        <w:rPr>
          <w:spacing w:val="-12"/>
          <w:w w:val="105"/>
          <w:sz w:val="20"/>
        </w:rPr>
        <w:t xml:space="preserve"> </w:t>
      </w:r>
      <w:r>
        <w:rPr>
          <w:w w:val="105"/>
          <w:sz w:val="20"/>
        </w:rPr>
        <w:t>of</w:t>
      </w:r>
      <w:r>
        <w:rPr>
          <w:spacing w:val="-12"/>
          <w:w w:val="105"/>
          <w:sz w:val="20"/>
        </w:rPr>
        <w:t xml:space="preserve"> </w:t>
      </w:r>
      <w:r>
        <w:rPr>
          <w:w w:val="105"/>
          <w:sz w:val="20"/>
        </w:rPr>
        <w:t xml:space="preserve">the Electrochemical Society 169 (2022): 020568, </w:t>
      </w:r>
      <w:hyperlink r:id="rId66">
        <w:r>
          <w:rPr>
            <w:color w:val="FF0080"/>
            <w:w w:val="105"/>
            <w:sz w:val="20"/>
            <w:u w:val="single" w:color="FF0080"/>
          </w:rPr>
          <w:t>https://doi.org/10.1149/1945-</w:t>
        </w:r>
      </w:hyperlink>
      <w:r>
        <w:rPr>
          <w:color w:val="FF0080"/>
          <w:w w:val="105"/>
          <w:sz w:val="20"/>
        </w:rPr>
        <w:t xml:space="preserve"> </w:t>
      </w:r>
      <w:hyperlink r:id="rId67">
        <w:r>
          <w:rPr>
            <w:color w:val="FF0080"/>
            <w:spacing w:val="-2"/>
            <w:w w:val="105"/>
            <w:sz w:val="20"/>
            <w:u w:val="single" w:color="FF0080"/>
          </w:rPr>
          <w:t>7111/ac5481</w:t>
        </w:r>
      </w:hyperlink>
    </w:p>
    <w:p w:rsidR="00B77181" w:rsidRDefault="00B77181">
      <w:pPr>
        <w:pStyle w:val="BodyText"/>
        <w:spacing w:before="8"/>
      </w:pPr>
    </w:p>
    <w:p w:rsidR="00B77181" w:rsidRDefault="0051231A">
      <w:pPr>
        <w:pStyle w:val="ListParagraph"/>
        <w:numPr>
          <w:ilvl w:val="0"/>
          <w:numId w:val="1"/>
        </w:numPr>
        <w:tabs>
          <w:tab w:val="left" w:pos="1281"/>
          <w:tab w:val="left" w:pos="1284"/>
        </w:tabs>
        <w:spacing w:line="235" w:lineRule="auto"/>
        <w:ind w:right="932"/>
        <w:jc w:val="both"/>
        <w:rPr>
          <w:sz w:val="20"/>
        </w:rPr>
      </w:pPr>
      <w:r>
        <w:rPr>
          <w:w w:val="105"/>
          <w:sz w:val="20"/>
        </w:rPr>
        <w:t xml:space="preserve">72. </w:t>
      </w:r>
      <w:r>
        <w:rPr>
          <w:w w:val="120"/>
          <w:sz w:val="20"/>
        </w:rPr>
        <w:t xml:space="preserve">Y. </w:t>
      </w:r>
      <w:r>
        <w:rPr>
          <w:w w:val="105"/>
          <w:sz w:val="20"/>
        </w:rPr>
        <w:t xml:space="preserve">Kim, </w:t>
      </w:r>
      <w:r>
        <w:rPr>
          <w:w w:val="120"/>
          <w:sz w:val="20"/>
        </w:rPr>
        <w:t xml:space="preserve">G. </w:t>
      </w:r>
      <w:r>
        <w:rPr>
          <w:w w:val="105"/>
          <w:sz w:val="20"/>
        </w:rPr>
        <w:t xml:space="preserve">Park, </w:t>
      </w:r>
      <w:r>
        <w:rPr>
          <w:w w:val="120"/>
          <w:sz w:val="20"/>
        </w:rPr>
        <w:t xml:space="preserve">J.-C. </w:t>
      </w:r>
      <w:r>
        <w:rPr>
          <w:w w:val="105"/>
          <w:sz w:val="20"/>
        </w:rPr>
        <w:t>An, H.-</w:t>
      </w:r>
      <w:r>
        <w:rPr>
          <w:w w:val="120"/>
          <w:sz w:val="20"/>
        </w:rPr>
        <w:t xml:space="preserve">J. </w:t>
      </w:r>
      <w:r>
        <w:rPr>
          <w:w w:val="105"/>
          <w:sz w:val="20"/>
        </w:rPr>
        <w:t xml:space="preserve">Sun, </w:t>
      </w:r>
      <w:r>
        <w:rPr>
          <w:w w:val="120"/>
          <w:sz w:val="20"/>
        </w:rPr>
        <w:t xml:space="preserve">J. </w:t>
      </w:r>
      <w:r>
        <w:rPr>
          <w:w w:val="105"/>
          <w:sz w:val="20"/>
        </w:rPr>
        <w:t>Shim, “Chemical Deposition of Tin Nanoparticles</w:t>
      </w:r>
      <w:r>
        <w:rPr>
          <w:spacing w:val="-12"/>
          <w:w w:val="105"/>
          <w:sz w:val="20"/>
        </w:rPr>
        <w:t xml:space="preserve"> </w:t>
      </w:r>
      <w:r>
        <w:rPr>
          <w:w w:val="105"/>
          <w:sz w:val="20"/>
        </w:rPr>
        <w:t>on</w:t>
      </w:r>
      <w:r>
        <w:rPr>
          <w:spacing w:val="-12"/>
          <w:w w:val="105"/>
          <w:sz w:val="20"/>
        </w:rPr>
        <w:t xml:space="preserve"> </w:t>
      </w:r>
      <w:r>
        <w:rPr>
          <w:w w:val="105"/>
          <w:sz w:val="20"/>
        </w:rPr>
        <w:t>Highly</w:t>
      </w:r>
      <w:r>
        <w:rPr>
          <w:spacing w:val="-11"/>
          <w:w w:val="105"/>
          <w:sz w:val="20"/>
        </w:rPr>
        <w:t xml:space="preserve"> </w:t>
      </w:r>
      <w:r>
        <w:rPr>
          <w:w w:val="105"/>
          <w:sz w:val="20"/>
        </w:rPr>
        <w:t>Porous</w:t>
      </w:r>
      <w:r>
        <w:rPr>
          <w:spacing w:val="-12"/>
          <w:w w:val="105"/>
          <w:sz w:val="20"/>
        </w:rPr>
        <w:t xml:space="preserve"> </w:t>
      </w:r>
      <w:r>
        <w:rPr>
          <w:w w:val="105"/>
          <w:sz w:val="20"/>
        </w:rPr>
        <w:t>Carbon-Coated</w:t>
      </w:r>
      <w:r>
        <w:rPr>
          <w:spacing w:val="-11"/>
          <w:w w:val="105"/>
          <w:sz w:val="20"/>
        </w:rPr>
        <w:t xml:space="preserve"> </w:t>
      </w:r>
      <w:r>
        <w:rPr>
          <w:w w:val="105"/>
          <w:sz w:val="20"/>
        </w:rPr>
        <w:t>Graphite</w:t>
      </w:r>
      <w:r>
        <w:rPr>
          <w:spacing w:val="-12"/>
          <w:w w:val="105"/>
          <w:sz w:val="20"/>
        </w:rPr>
        <w:t xml:space="preserve"> </w:t>
      </w:r>
      <w:r>
        <w:rPr>
          <w:w w:val="105"/>
          <w:sz w:val="20"/>
        </w:rPr>
        <w:t>and</w:t>
      </w:r>
      <w:r>
        <w:rPr>
          <w:spacing w:val="-11"/>
          <w:w w:val="105"/>
          <w:sz w:val="20"/>
        </w:rPr>
        <w:t xml:space="preserve"> </w:t>
      </w:r>
      <w:r>
        <w:rPr>
          <w:w w:val="105"/>
          <w:sz w:val="20"/>
        </w:rPr>
        <w:t>Its</w:t>
      </w:r>
      <w:r>
        <w:rPr>
          <w:spacing w:val="-12"/>
          <w:w w:val="105"/>
          <w:sz w:val="20"/>
        </w:rPr>
        <w:t xml:space="preserve"> </w:t>
      </w:r>
      <w:r>
        <w:rPr>
          <w:w w:val="105"/>
          <w:sz w:val="20"/>
        </w:rPr>
        <w:t>Electrochemi</w:t>
      </w:r>
      <w:r>
        <w:rPr>
          <w:w w:val="105"/>
          <w:sz w:val="20"/>
        </w:rPr>
        <w:t xml:space="preserve">cal </w:t>
      </w:r>
      <w:r>
        <w:rPr>
          <w:sz w:val="20"/>
        </w:rPr>
        <w:t>Characterization as an Anode for Lithium Ion Batteries”, Transactions on Electrical and</w:t>
      </w:r>
      <w:r>
        <w:rPr>
          <w:spacing w:val="-12"/>
          <w:sz w:val="20"/>
        </w:rPr>
        <w:t xml:space="preserve"> </w:t>
      </w:r>
      <w:r>
        <w:rPr>
          <w:sz w:val="20"/>
        </w:rPr>
        <w:t>Electronic</w:t>
      </w:r>
      <w:r>
        <w:rPr>
          <w:spacing w:val="-11"/>
          <w:sz w:val="20"/>
        </w:rPr>
        <w:t xml:space="preserve"> </w:t>
      </w:r>
      <w:r>
        <w:rPr>
          <w:sz w:val="20"/>
        </w:rPr>
        <w:t>Materials</w:t>
      </w:r>
      <w:r>
        <w:rPr>
          <w:spacing w:val="-11"/>
          <w:sz w:val="20"/>
        </w:rPr>
        <w:t xml:space="preserve"> </w:t>
      </w:r>
      <w:r>
        <w:rPr>
          <w:sz w:val="20"/>
        </w:rPr>
        <w:t>22(2021):</w:t>
      </w:r>
      <w:r>
        <w:rPr>
          <w:spacing w:val="-11"/>
          <w:sz w:val="20"/>
        </w:rPr>
        <w:t xml:space="preserve"> </w:t>
      </w:r>
      <w:r>
        <w:rPr>
          <w:sz w:val="20"/>
        </w:rPr>
        <w:t>603–611,</w:t>
      </w:r>
      <w:r>
        <w:rPr>
          <w:spacing w:val="-11"/>
          <w:sz w:val="20"/>
        </w:rPr>
        <w:t xml:space="preserve"> </w:t>
      </w:r>
      <w:hyperlink r:id="rId68">
        <w:r>
          <w:rPr>
            <w:color w:val="FF0080"/>
            <w:sz w:val="20"/>
            <w:u w:val="single" w:color="FF0080"/>
          </w:rPr>
          <w:t>https://doi.org/10.1007/s42341-021-</w:t>
        </w:r>
      </w:hyperlink>
      <w:r>
        <w:rPr>
          <w:color w:val="FF0080"/>
          <w:sz w:val="20"/>
        </w:rPr>
        <w:t xml:space="preserve"> </w:t>
      </w:r>
      <w:hyperlink r:id="rId69">
        <w:r>
          <w:rPr>
            <w:color w:val="FF0080"/>
            <w:spacing w:val="-2"/>
            <w:w w:val="105"/>
            <w:sz w:val="20"/>
            <w:u w:val="single" w:color="FF0080"/>
          </w:rPr>
          <w:t>00352-x</w:t>
        </w:r>
      </w:hyperlink>
    </w:p>
    <w:p w:rsidR="00B77181" w:rsidRDefault="00B77181">
      <w:pPr>
        <w:pStyle w:val="ListParagraph"/>
        <w:spacing w:line="235" w:lineRule="auto"/>
        <w:jc w:val="both"/>
        <w:rPr>
          <w:sz w:val="20"/>
        </w:rPr>
        <w:sectPr w:rsidR="00B77181">
          <w:pgSz w:w="12240" w:h="15840"/>
          <w:pgMar w:top="300" w:right="1080" w:bottom="280" w:left="1800" w:header="32" w:footer="0" w:gutter="0"/>
          <w:cols w:space="720"/>
        </w:sectPr>
      </w:pPr>
    </w:p>
    <w:p w:rsidR="00B77181" w:rsidRDefault="00B77181">
      <w:pPr>
        <w:pStyle w:val="BodyText"/>
      </w:pPr>
    </w:p>
    <w:p w:rsidR="00B77181" w:rsidRDefault="00B77181">
      <w:pPr>
        <w:pStyle w:val="BodyText"/>
      </w:pPr>
    </w:p>
    <w:p w:rsidR="00B77181" w:rsidRDefault="00B77181">
      <w:pPr>
        <w:pStyle w:val="BodyText"/>
      </w:pPr>
    </w:p>
    <w:p w:rsidR="00B77181" w:rsidRDefault="00B77181">
      <w:pPr>
        <w:pStyle w:val="BodyText"/>
        <w:spacing w:before="185"/>
      </w:pPr>
    </w:p>
    <w:p w:rsidR="00B77181" w:rsidRDefault="0051231A">
      <w:pPr>
        <w:pStyle w:val="ListParagraph"/>
        <w:numPr>
          <w:ilvl w:val="0"/>
          <w:numId w:val="1"/>
        </w:numPr>
        <w:tabs>
          <w:tab w:val="left" w:pos="1281"/>
          <w:tab w:val="left" w:pos="1284"/>
        </w:tabs>
        <w:spacing w:line="235" w:lineRule="auto"/>
        <w:ind w:right="934"/>
        <w:jc w:val="both"/>
        <w:rPr>
          <w:sz w:val="20"/>
        </w:rPr>
      </w:pPr>
      <w:r>
        <w:rPr>
          <w:w w:val="105"/>
          <w:sz w:val="20"/>
        </w:rPr>
        <w:t>73.</w:t>
      </w:r>
      <w:r>
        <w:rPr>
          <w:spacing w:val="40"/>
          <w:w w:val="105"/>
          <w:sz w:val="20"/>
        </w:rPr>
        <w:t xml:space="preserve"> </w:t>
      </w:r>
      <w:r>
        <w:rPr>
          <w:w w:val="105"/>
          <w:sz w:val="20"/>
        </w:rPr>
        <w:t>Y.-F.</w:t>
      </w:r>
      <w:r>
        <w:rPr>
          <w:spacing w:val="40"/>
          <w:w w:val="105"/>
          <w:sz w:val="20"/>
        </w:rPr>
        <w:t xml:space="preserve"> </w:t>
      </w:r>
      <w:r>
        <w:rPr>
          <w:w w:val="105"/>
          <w:sz w:val="20"/>
        </w:rPr>
        <w:t>Huang,</w:t>
      </w:r>
      <w:r>
        <w:rPr>
          <w:spacing w:val="40"/>
          <w:w w:val="105"/>
          <w:sz w:val="20"/>
        </w:rPr>
        <w:t xml:space="preserve"> </w:t>
      </w:r>
      <w:r>
        <w:rPr>
          <w:w w:val="105"/>
          <w:sz w:val="20"/>
        </w:rPr>
        <w:t>Y.-C.</w:t>
      </w:r>
      <w:r>
        <w:rPr>
          <w:spacing w:val="40"/>
          <w:w w:val="105"/>
          <w:sz w:val="20"/>
        </w:rPr>
        <w:t xml:space="preserve"> </w:t>
      </w:r>
      <w:r>
        <w:rPr>
          <w:w w:val="105"/>
          <w:sz w:val="20"/>
        </w:rPr>
        <w:t>Yang,</w:t>
      </w:r>
      <w:r>
        <w:rPr>
          <w:spacing w:val="40"/>
          <w:w w:val="105"/>
          <w:sz w:val="20"/>
        </w:rPr>
        <w:t xml:space="preserve"> </w:t>
      </w:r>
      <w:r>
        <w:rPr>
          <w:w w:val="105"/>
          <w:sz w:val="20"/>
        </w:rPr>
        <w:t>Y.-Y.</w:t>
      </w:r>
      <w:r>
        <w:rPr>
          <w:spacing w:val="40"/>
          <w:w w:val="105"/>
          <w:sz w:val="20"/>
        </w:rPr>
        <w:t xml:space="preserve"> </w:t>
      </w:r>
      <w:r>
        <w:rPr>
          <w:w w:val="105"/>
          <w:sz w:val="20"/>
        </w:rPr>
        <w:t>Tseng,</w:t>
      </w:r>
      <w:r>
        <w:rPr>
          <w:spacing w:val="40"/>
          <w:w w:val="105"/>
          <w:sz w:val="20"/>
        </w:rPr>
        <w:t xml:space="preserve"> </w:t>
      </w:r>
      <w:r>
        <w:rPr>
          <w:w w:val="105"/>
          <w:sz w:val="20"/>
        </w:rPr>
        <w:t>H.-Y.</w:t>
      </w:r>
      <w:r>
        <w:rPr>
          <w:spacing w:val="40"/>
          <w:w w:val="105"/>
          <w:sz w:val="20"/>
        </w:rPr>
        <w:t xml:space="preserve"> </w:t>
      </w:r>
      <w:r>
        <w:rPr>
          <w:w w:val="105"/>
          <w:sz w:val="20"/>
        </w:rPr>
        <w:t>Tuan,</w:t>
      </w:r>
      <w:r>
        <w:rPr>
          <w:spacing w:val="40"/>
          <w:w w:val="105"/>
          <w:sz w:val="20"/>
        </w:rPr>
        <w:t xml:space="preserve"> </w:t>
      </w:r>
      <w:r>
        <w:rPr>
          <w:w w:val="105"/>
          <w:sz w:val="20"/>
        </w:rPr>
        <w:t>“Two</w:t>
      </w:r>
      <w:r>
        <w:rPr>
          <w:spacing w:val="40"/>
          <w:w w:val="105"/>
          <w:sz w:val="20"/>
        </w:rPr>
        <w:t xml:space="preserve"> </w:t>
      </w:r>
      <w:proofErr w:type="spellStart"/>
      <w:r>
        <w:rPr>
          <w:w w:val="105"/>
          <w:sz w:val="20"/>
        </w:rPr>
        <w:t>dimen◻sional</w:t>
      </w:r>
      <w:proofErr w:type="spellEnd"/>
      <w:r>
        <w:rPr>
          <w:w w:val="105"/>
          <w:sz w:val="20"/>
        </w:rPr>
        <w:t xml:space="preserve"> MnPSe3 layer stacking composites with superior </w:t>
      </w:r>
      <w:proofErr w:type="spellStart"/>
      <w:r>
        <w:rPr>
          <w:w w:val="105"/>
          <w:sz w:val="20"/>
        </w:rPr>
        <w:t>storageperformance</w:t>
      </w:r>
      <w:proofErr w:type="spellEnd"/>
      <w:r>
        <w:rPr>
          <w:w w:val="105"/>
          <w:sz w:val="20"/>
        </w:rPr>
        <w:t xml:space="preserve"> for alkali metal-ion batteries”, Journal of Colloid</w:t>
      </w:r>
      <w:r>
        <w:rPr>
          <w:w w:val="105"/>
          <w:sz w:val="20"/>
        </w:rPr>
        <w:t xml:space="preserve"> </w:t>
      </w:r>
      <w:proofErr w:type="spellStart"/>
      <w:r>
        <w:rPr>
          <w:w w:val="105"/>
          <w:sz w:val="20"/>
        </w:rPr>
        <w:t>andInterface</w:t>
      </w:r>
      <w:proofErr w:type="spellEnd"/>
      <w:r>
        <w:rPr>
          <w:w w:val="105"/>
          <w:sz w:val="20"/>
        </w:rPr>
        <w:t xml:space="preserve"> Science 635 (2023): 336– </w:t>
      </w:r>
      <w:r>
        <w:rPr>
          <w:sz w:val="20"/>
        </w:rPr>
        <w:t xml:space="preserve">347, </w:t>
      </w:r>
      <w:hyperlink r:id="rId70">
        <w:r>
          <w:rPr>
            <w:color w:val="FF0080"/>
            <w:sz w:val="20"/>
            <w:u w:val="single" w:color="FF0080"/>
          </w:rPr>
          <w:t>https://doi.org/10.1016/j.jcis.2022.12.082</w:t>
        </w:r>
        <w:r>
          <w:rPr>
            <w:sz w:val="20"/>
          </w:rPr>
          <w:t>.</w:t>
        </w:r>
      </w:hyperlink>
    </w:p>
    <w:p w:rsidR="00B77181" w:rsidRDefault="00B77181">
      <w:pPr>
        <w:pStyle w:val="BodyText"/>
        <w:spacing w:before="2"/>
      </w:pPr>
    </w:p>
    <w:p w:rsidR="00B77181" w:rsidRDefault="0051231A">
      <w:pPr>
        <w:pStyle w:val="ListParagraph"/>
        <w:numPr>
          <w:ilvl w:val="0"/>
          <w:numId w:val="1"/>
        </w:numPr>
        <w:tabs>
          <w:tab w:val="left" w:pos="1281"/>
        </w:tabs>
        <w:spacing w:line="232" w:lineRule="exact"/>
        <w:ind w:left="1281" w:hanging="357"/>
        <w:jc w:val="both"/>
        <w:rPr>
          <w:sz w:val="20"/>
        </w:rPr>
      </w:pPr>
      <w:r>
        <w:rPr>
          <w:w w:val="115"/>
          <w:sz w:val="20"/>
        </w:rPr>
        <w:t>W.</w:t>
      </w:r>
      <w:r>
        <w:rPr>
          <w:spacing w:val="-5"/>
          <w:w w:val="115"/>
          <w:sz w:val="20"/>
        </w:rPr>
        <w:t xml:space="preserve"> </w:t>
      </w:r>
      <w:r>
        <w:rPr>
          <w:w w:val="115"/>
          <w:sz w:val="20"/>
        </w:rPr>
        <w:t>Yan,</w:t>
      </w:r>
      <w:r>
        <w:rPr>
          <w:spacing w:val="-2"/>
          <w:w w:val="115"/>
          <w:sz w:val="20"/>
        </w:rPr>
        <w:t xml:space="preserve"> </w:t>
      </w:r>
      <w:r>
        <w:rPr>
          <w:w w:val="115"/>
          <w:sz w:val="20"/>
        </w:rPr>
        <w:t>Z. Chen,</w:t>
      </w:r>
      <w:r>
        <w:rPr>
          <w:spacing w:val="-1"/>
          <w:w w:val="115"/>
          <w:sz w:val="20"/>
        </w:rPr>
        <w:t xml:space="preserve"> </w:t>
      </w:r>
      <w:r>
        <w:rPr>
          <w:w w:val="115"/>
          <w:sz w:val="20"/>
        </w:rPr>
        <w:t>S. Ma, S.</w:t>
      </w:r>
      <w:r>
        <w:rPr>
          <w:spacing w:val="-1"/>
          <w:w w:val="115"/>
          <w:sz w:val="20"/>
        </w:rPr>
        <w:t xml:space="preserve"> </w:t>
      </w:r>
      <w:r>
        <w:rPr>
          <w:w w:val="115"/>
          <w:sz w:val="20"/>
        </w:rPr>
        <w:t>Chen, Y. Lu,</w:t>
      </w:r>
      <w:r>
        <w:rPr>
          <w:spacing w:val="-1"/>
          <w:w w:val="115"/>
          <w:sz w:val="20"/>
        </w:rPr>
        <w:t xml:space="preserve"> </w:t>
      </w:r>
      <w:r>
        <w:rPr>
          <w:w w:val="115"/>
          <w:sz w:val="20"/>
        </w:rPr>
        <w:t>M.</w:t>
      </w:r>
      <w:r>
        <w:rPr>
          <w:spacing w:val="-4"/>
          <w:w w:val="115"/>
          <w:sz w:val="20"/>
        </w:rPr>
        <w:t xml:space="preserve"> </w:t>
      </w:r>
      <w:r>
        <w:rPr>
          <w:w w:val="115"/>
          <w:sz w:val="20"/>
        </w:rPr>
        <w:t>Wang,</w:t>
      </w:r>
      <w:r>
        <w:rPr>
          <w:spacing w:val="-3"/>
          <w:w w:val="115"/>
          <w:sz w:val="20"/>
        </w:rPr>
        <w:t xml:space="preserve"> </w:t>
      </w:r>
      <w:r>
        <w:rPr>
          <w:w w:val="115"/>
          <w:sz w:val="20"/>
        </w:rPr>
        <w:t>L.</w:t>
      </w:r>
      <w:r>
        <w:rPr>
          <w:spacing w:val="1"/>
          <w:w w:val="115"/>
          <w:sz w:val="20"/>
        </w:rPr>
        <w:t xml:space="preserve"> </w:t>
      </w:r>
      <w:r>
        <w:rPr>
          <w:w w:val="115"/>
          <w:sz w:val="20"/>
        </w:rPr>
        <w:t xml:space="preserve">Chen, </w:t>
      </w:r>
      <w:proofErr w:type="spellStart"/>
      <w:proofErr w:type="gramStart"/>
      <w:r>
        <w:rPr>
          <w:w w:val="115"/>
          <w:sz w:val="20"/>
        </w:rPr>
        <w:t>Q.Huang</w:t>
      </w:r>
      <w:proofErr w:type="spellEnd"/>
      <w:proofErr w:type="gramEnd"/>
      <w:r>
        <w:rPr>
          <w:w w:val="115"/>
          <w:sz w:val="20"/>
        </w:rPr>
        <w:t>,</w:t>
      </w:r>
      <w:r>
        <w:rPr>
          <w:spacing w:val="-1"/>
          <w:w w:val="115"/>
          <w:sz w:val="20"/>
        </w:rPr>
        <w:t xml:space="preserve"> </w:t>
      </w:r>
      <w:r>
        <w:rPr>
          <w:w w:val="115"/>
          <w:sz w:val="20"/>
        </w:rPr>
        <w:t>B.</w:t>
      </w:r>
      <w:r>
        <w:rPr>
          <w:spacing w:val="-4"/>
          <w:w w:val="115"/>
          <w:sz w:val="20"/>
        </w:rPr>
        <w:t xml:space="preserve"> </w:t>
      </w:r>
      <w:r>
        <w:rPr>
          <w:spacing w:val="-2"/>
          <w:w w:val="115"/>
          <w:sz w:val="20"/>
        </w:rPr>
        <w:t>Wang,</w:t>
      </w:r>
    </w:p>
    <w:p w:rsidR="00B77181" w:rsidRDefault="0051231A">
      <w:pPr>
        <w:pStyle w:val="BodyText"/>
        <w:tabs>
          <w:tab w:val="left" w:pos="2663"/>
          <w:tab w:val="left" w:pos="4424"/>
          <w:tab w:val="left" w:pos="5904"/>
          <w:tab w:val="left" w:pos="7700"/>
        </w:tabs>
        <w:spacing w:before="2" w:line="235" w:lineRule="auto"/>
        <w:ind w:left="1284" w:right="935"/>
        <w:jc w:val="both"/>
        <w:rPr>
          <w:color w:val="FF0080"/>
          <w:spacing w:val="-2"/>
          <w:u w:val="single" w:color="FF0080"/>
        </w:rPr>
      </w:pPr>
      <w:r>
        <w:t xml:space="preserve">Y. </w:t>
      </w:r>
      <w:proofErr w:type="spellStart"/>
      <w:r>
        <w:t>Su</w:t>
      </w:r>
      <w:proofErr w:type="spellEnd"/>
      <w:r>
        <w:t xml:space="preserve">, </w:t>
      </w:r>
      <w:r>
        <w:rPr>
          <w:w w:val="120"/>
        </w:rPr>
        <w:t xml:space="preserve">J. </w:t>
      </w:r>
      <w:r>
        <w:t>Wang, N. Li, and F.</w:t>
      </w:r>
      <w:r>
        <w:t xml:space="preserve"> Wu, “Unraveling the relationship between the mineralogical characteristics and lithium storage performance of natural graphite </w:t>
      </w:r>
      <w:r>
        <w:rPr>
          <w:spacing w:val="-2"/>
        </w:rPr>
        <w:t>anode</w:t>
      </w:r>
      <w:r>
        <w:tab/>
      </w:r>
      <w:r>
        <w:rPr>
          <w:spacing w:val="-2"/>
        </w:rPr>
        <w:t>materials”,</w:t>
      </w:r>
      <w:r>
        <w:tab/>
      </w:r>
      <w:r>
        <w:rPr>
          <w:spacing w:val="-2"/>
        </w:rPr>
        <w:t>Carbon</w:t>
      </w:r>
      <w:r>
        <w:tab/>
      </w:r>
      <w:r>
        <w:rPr>
          <w:spacing w:val="-2"/>
        </w:rPr>
        <w:t>227(2024):</w:t>
      </w:r>
      <w:r>
        <w:tab/>
      </w:r>
      <w:r>
        <w:rPr>
          <w:spacing w:val="-2"/>
        </w:rPr>
        <w:t xml:space="preserve">119270, </w:t>
      </w:r>
      <w:hyperlink r:id="rId71">
        <w:r>
          <w:rPr>
            <w:color w:val="FF0080"/>
            <w:spacing w:val="-2"/>
            <w:u w:val="single" w:color="FF0080"/>
          </w:rPr>
          <w:t>https://doi.org/10.1016/j.carbon.2024.119270</w:t>
        </w:r>
      </w:hyperlink>
    </w:p>
    <w:p w:rsidR="001000DC" w:rsidRDefault="00743786">
      <w:pPr>
        <w:pStyle w:val="BodyText"/>
        <w:tabs>
          <w:tab w:val="left" w:pos="2663"/>
          <w:tab w:val="left" w:pos="4424"/>
          <w:tab w:val="left" w:pos="5904"/>
          <w:tab w:val="left" w:pos="7700"/>
        </w:tabs>
        <w:spacing w:before="2" w:line="235" w:lineRule="auto"/>
        <w:ind w:left="1284" w:right="935"/>
        <w:jc w:val="both"/>
      </w:pPr>
      <w:r w:rsidRPr="00F773BF">
        <w:rPr>
          <w:highlight w:val="yellow"/>
        </w:rPr>
        <w:t>51. Bashir, T., Ismail, S. A., Song, Y., Irfan, R. M., Yang, S., Zhou, S., ... &amp; Gao, L. (2021). A review of the energy storage aspects of chemical elements for lithium-ion based batteries. Energy Materials, 1(2), N-A.</w:t>
      </w:r>
      <w:r>
        <w:t xml:space="preserve"> </w:t>
      </w:r>
      <w:r w:rsidR="008007F2">
        <w:t xml:space="preserve"> </w:t>
      </w:r>
      <w:hyperlink r:id="rId72" w:history="1">
        <w:r w:rsidR="008007F2" w:rsidRPr="001B1DD3">
          <w:rPr>
            <w:rStyle w:val="Hyperlink"/>
          </w:rPr>
          <w:t>https://doi.org/10.20517/energymater.2021.20</w:t>
        </w:r>
      </w:hyperlink>
    </w:p>
    <w:p w:rsidR="00743786" w:rsidRDefault="001000DC">
      <w:pPr>
        <w:pStyle w:val="BodyText"/>
        <w:tabs>
          <w:tab w:val="left" w:pos="2663"/>
          <w:tab w:val="left" w:pos="4424"/>
          <w:tab w:val="left" w:pos="5904"/>
          <w:tab w:val="left" w:pos="7700"/>
        </w:tabs>
        <w:spacing w:before="2" w:line="235" w:lineRule="auto"/>
        <w:ind w:left="1284" w:right="935"/>
        <w:jc w:val="both"/>
      </w:pPr>
      <w:r w:rsidRPr="00EA3602">
        <w:rPr>
          <w:highlight w:val="yellow"/>
        </w:rPr>
        <w:t>52.</w:t>
      </w:r>
      <w:r w:rsidR="008007F2" w:rsidRPr="00EA3602">
        <w:rPr>
          <w:highlight w:val="yellow"/>
        </w:rPr>
        <w:t xml:space="preserve"> </w:t>
      </w:r>
      <w:proofErr w:type="spellStart"/>
      <w:r w:rsidR="004375B4" w:rsidRPr="00EA3602">
        <w:rPr>
          <w:highlight w:val="yellow"/>
        </w:rPr>
        <w:t>Chinaecherem</w:t>
      </w:r>
      <w:proofErr w:type="spellEnd"/>
      <w:r w:rsidR="004375B4" w:rsidRPr="00EA3602">
        <w:rPr>
          <w:highlight w:val="yellow"/>
        </w:rPr>
        <w:t xml:space="preserve"> </w:t>
      </w:r>
      <w:proofErr w:type="spellStart"/>
      <w:r w:rsidR="004375B4" w:rsidRPr="00EA3602">
        <w:rPr>
          <w:highlight w:val="yellow"/>
        </w:rPr>
        <w:t>Tochukwu</w:t>
      </w:r>
      <w:proofErr w:type="spellEnd"/>
      <w:r w:rsidR="004375B4" w:rsidRPr="00EA3602">
        <w:rPr>
          <w:highlight w:val="yellow"/>
        </w:rPr>
        <w:t xml:space="preserve"> Arum, Simon </w:t>
      </w:r>
      <w:proofErr w:type="spellStart"/>
      <w:r w:rsidR="004375B4" w:rsidRPr="00EA3602">
        <w:rPr>
          <w:highlight w:val="yellow"/>
        </w:rPr>
        <w:t>Bbumba</w:t>
      </w:r>
      <w:proofErr w:type="spellEnd"/>
      <w:r w:rsidR="004375B4" w:rsidRPr="00EA3602">
        <w:rPr>
          <w:highlight w:val="yellow"/>
        </w:rPr>
        <w:t xml:space="preserve">, Moses </w:t>
      </w:r>
      <w:proofErr w:type="spellStart"/>
      <w:r w:rsidR="004375B4" w:rsidRPr="00EA3602">
        <w:rPr>
          <w:highlight w:val="yellow"/>
        </w:rPr>
        <w:t>Kigozi</w:t>
      </w:r>
      <w:proofErr w:type="spellEnd"/>
      <w:r w:rsidR="004375B4" w:rsidRPr="00EA3602">
        <w:rPr>
          <w:highlight w:val="yellow"/>
        </w:rPr>
        <w:t xml:space="preserve">, Ibrahim </w:t>
      </w:r>
      <w:proofErr w:type="spellStart"/>
      <w:r w:rsidR="004375B4" w:rsidRPr="00EA3602">
        <w:rPr>
          <w:highlight w:val="yellow"/>
        </w:rPr>
        <w:t>Karume</w:t>
      </w:r>
      <w:proofErr w:type="spellEnd"/>
      <w:r w:rsidR="004375B4" w:rsidRPr="00EA3602">
        <w:rPr>
          <w:highlight w:val="yellow"/>
        </w:rPr>
        <w:t xml:space="preserve">, </w:t>
      </w:r>
      <w:proofErr w:type="spellStart"/>
      <w:r w:rsidR="004375B4" w:rsidRPr="00EA3602">
        <w:rPr>
          <w:highlight w:val="yellow"/>
        </w:rPr>
        <w:t>Hakimu</w:t>
      </w:r>
      <w:proofErr w:type="spellEnd"/>
      <w:r w:rsidR="004375B4" w:rsidRPr="00EA3602">
        <w:rPr>
          <w:highlight w:val="yellow"/>
        </w:rPr>
        <w:t xml:space="preserve"> Nsubuga, Maximillian Kato, Ivan </w:t>
      </w:r>
      <w:proofErr w:type="spellStart"/>
      <w:r w:rsidR="004375B4" w:rsidRPr="00EA3602">
        <w:rPr>
          <w:highlight w:val="yellow"/>
        </w:rPr>
        <w:t>Kiganda</w:t>
      </w:r>
      <w:proofErr w:type="spellEnd"/>
      <w:r w:rsidR="004375B4" w:rsidRPr="00EA3602">
        <w:rPr>
          <w:highlight w:val="yellow"/>
        </w:rPr>
        <w:t xml:space="preserve">, Peter </w:t>
      </w:r>
      <w:proofErr w:type="spellStart"/>
      <w:r w:rsidR="004375B4" w:rsidRPr="00EA3602">
        <w:rPr>
          <w:highlight w:val="yellow"/>
        </w:rPr>
        <w:t>Sekandi</w:t>
      </w:r>
      <w:proofErr w:type="spellEnd"/>
      <w:r w:rsidR="004375B4" w:rsidRPr="00EA3602">
        <w:rPr>
          <w:highlight w:val="yellow"/>
        </w:rPr>
        <w:t xml:space="preserve">, Collins </w:t>
      </w:r>
      <w:proofErr w:type="spellStart"/>
      <w:r w:rsidR="004375B4" w:rsidRPr="00EA3602">
        <w:rPr>
          <w:highlight w:val="yellow"/>
        </w:rPr>
        <w:t>Letibo</w:t>
      </w:r>
      <w:proofErr w:type="spellEnd"/>
      <w:r w:rsidR="004375B4" w:rsidRPr="00EA3602">
        <w:rPr>
          <w:highlight w:val="yellow"/>
        </w:rPr>
        <w:t xml:space="preserve"> </w:t>
      </w:r>
      <w:proofErr w:type="spellStart"/>
      <w:r w:rsidR="004375B4" w:rsidRPr="00EA3602">
        <w:rPr>
          <w:highlight w:val="yellow"/>
        </w:rPr>
        <w:t>Yikii</w:t>
      </w:r>
      <w:proofErr w:type="spellEnd"/>
      <w:r w:rsidR="004375B4" w:rsidRPr="00EA3602">
        <w:rPr>
          <w:highlight w:val="yellow"/>
        </w:rPr>
        <w:t xml:space="preserve"> &amp; Muhammad </w:t>
      </w:r>
      <w:proofErr w:type="spellStart"/>
      <w:r w:rsidR="004375B4" w:rsidRPr="00EA3602">
        <w:rPr>
          <w:highlight w:val="yellow"/>
        </w:rPr>
        <w:t>Ntale</w:t>
      </w:r>
      <w:proofErr w:type="spellEnd"/>
      <w:r w:rsidR="004375B4" w:rsidRPr="00EA3602">
        <w:rPr>
          <w:highlight w:val="yellow"/>
        </w:rPr>
        <w:t xml:space="preserve">. (2024). Solid-state Batteries: Overcoming Challenges and Harnessing Opportunities for a Sustainable Energy Future. Physical Science International Journal, 28(5), 96–108. </w:t>
      </w:r>
      <w:hyperlink r:id="rId73" w:history="1">
        <w:r w:rsidR="009212A1" w:rsidRPr="00EA3602">
          <w:rPr>
            <w:rStyle w:val="Hyperlink"/>
            <w:highlight w:val="yellow"/>
          </w:rPr>
          <w:t>https://doi.org/10.9734/psij/2024/v28i5852</w:t>
        </w:r>
      </w:hyperlink>
      <w:r w:rsidR="009212A1">
        <w:t xml:space="preserve"> </w:t>
      </w:r>
    </w:p>
    <w:p w:rsidR="009B272B" w:rsidRDefault="009B272B">
      <w:pPr>
        <w:pStyle w:val="BodyText"/>
        <w:tabs>
          <w:tab w:val="left" w:pos="2663"/>
          <w:tab w:val="left" w:pos="4424"/>
          <w:tab w:val="left" w:pos="5904"/>
          <w:tab w:val="left" w:pos="7700"/>
        </w:tabs>
        <w:spacing w:before="2" w:line="235" w:lineRule="auto"/>
        <w:ind w:left="1284" w:right="935"/>
        <w:jc w:val="both"/>
        <w:rPr>
          <w:color w:val="FF0080"/>
          <w:spacing w:val="-2"/>
          <w:u w:val="single" w:color="FF0080"/>
        </w:rPr>
      </w:pPr>
    </w:p>
    <w:p w:rsidR="00743786" w:rsidRDefault="00743786">
      <w:pPr>
        <w:pStyle w:val="BodyText"/>
        <w:tabs>
          <w:tab w:val="left" w:pos="2663"/>
          <w:tab w:val="left" w:pos="4424"/>
          <w:tab w:val="left" w:pos="5904"/>
          <w:tab w:val="left" w:pos="7700"/>
        </w:tabs>
        <w:spacing w:before="2" w:line="235" w:lineRule="auto"/>
        <w:ind w:left="1284" w:right="935"/>
        <w:jc w:val="both"/>
      </w:pPr>
    </w:p>
    <w:p w:rsidR="00743786" w:rsidRDefault="00743786">
      <w:pPr>
        <w:pStyle w:val="BodyText"/>
        <w:tabs>
          <w:tab w:val="left" w:pos="2663"/>
          <w:tab w:val="left" w:pos="4424"/>
          <w:tab w:val="left" w:pos="5904"/>
          <w:tab w:val="left" w:pos="7700"/>
        </w:tabs>
        <w:spacing w:before="2" w:line="235" w:lineRule="auto"/>
        <w:ind w:left="1284" w:right="935"/>
        <w:jc w:val="both"/>
      </w:pPr>
    </w:p>
    <w:sectPr w:rsidR="00743786">
      <w:pgSz w:w="12240" w:h="15840"/>
      <w:pgMar w:top="300" w:right="1080" w:bottom="280" w:left="1800" w:header="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31A" w:rsidRDefault="0051231A">
      <w:r>
        <w:separator/>
      </w:r>
    </w:p>
  </w:endnote>
  <w:endnote w:type="continuationSeparator" w:id="0">
    <w:p w:rsidR="0051231A" w:rsidRDefault="0051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31A" w:rsidRDefault="0051231A">
      <w:r>
        <w:separator/>
      </w:r>
    </w:p>
  </w:footnote>
  <w:footnote w:type="continuationSeparator" w:id="0">
    <w:p w:rsidR="0051231A" w:rsidRDefault="00512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181" w:rsidRDefault="0051231A">
    <w:pPr>
      <w:pStyle w:val="BodyText"/>
      <w:spacing w:line="14" w:lineRule="auto"/>
    </w:pPr>
    <w:r>
      <w:rPr>
        <w:noProof/>
      </w:rPr>
      <mc:AlternateContent>
        <mc:Choice Requires="wps">
          <w:drawing>
            <wp:anchor distT="0" distB="0" distL="0" distR="0" simplePos="0" relativeHeight="487041024"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B77181" w:rsidRDefault="00B77181">
                          <w:pPr>
                            <w:spacing w:before="20"/>
                            <w:ind w:left="20"/>
                            <w:rPr>
                              <w:rFonts w:ascii="Courier New"/>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5" type="#_x0000_t202" style="position:absolute;margin-left:-1pt;margin-top:1.2pt;width:124.45pt;height:15.6pt;z-index:-1627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rsidR="00B77181" w:rsidRDefault="00B77181">
                    <w:pPr>
                      <w:spacing w:before="20"/>
                      <w:ind w:left="20"/>
                      <w:rPr>
                        <w:rFonts w:ascii="Courier New"/>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C94"/>
    <w:multiLevelType w:val="multilevel"/>
    <w:tmpl w:val="EB8C1E92"/>
    <w:lvl w:ilvl="0">
      <w:start w:val="1"/>
      <w:numFmt w:val="decimal"/>
      <w:lvlText w:val="%1."/>
      <w:lvlJc w:val="left"/>
      <w:pPr>
        <w:ind w:left="461" w:hanging="245"/>
      </w:pPr>
      <w:rPr>
        <w:rFonts w:hint="default"/>
        <w:spacing w:val="0"/>
        <w:w w:val="100"/>
        <w:lang w:val="en-US" w:eastAsia="en-US" w:bidi="ar-SA"/>
      </w:rPr>
    </w:lvl>
    <w:lvl w:ilvl="1">
      <w:start w:val="1"/>
      <w:numFmt w:val="decimal"/>
      <w:lvlText w:val="%1.%2"/>
      <w:lvlJc w:val="left"/>
      <w:pPr>
        <w:ind w:left="216" w:hanging="413"/>
      </w:pPr>
      <w:rPr>
        <w:rFonts w:hint="default"/>
        <w:spacing w:val="0"/>
        <w:w w:val="100"/>
        <w:lang w:val="en-US" w:eastAsia="en-US" w:bidi="ar-SA"/>
      </w:rPr>
    </w:lvl>
    <w:lvl w:ilvl="2">
      <w:start w:val="1"/>
      <w:numFmt w:val="decimal"/>
      <w:lvlText w:val="%1.%2.%3"/>
      <w:lvlJc w:val="left"/>
      <w:pPr>
        <w:ind w:left="767" w:hanging="413"/>
      </w:pPr>
      <w:rPr>
        <w:rFonts w:ascii="Arial" w:eastAsia="Arial" w:hAnsi="Arial" w:cs="Arial" w:hint="default"/>
        <w:b/>
        <w:bCs/>
        <w:i w:val="0"/>
        <w:iCs w:val="0"/>
        <w:spacing w:val="0"/>
        <w:w w:val="100"/>
        <w:sz w:val="22"/>
        <w:szCs w:val="22"/>
        <w:lang w:val="en-US" w:eastAsia="en-US" w:bidi="ar-SA"/>
      </w:rPr>
    </w:lvl>
    <w:lvl w:ilvl="3">
      <w:numFmt w:val="bullet"/>
      <w:lvlText w:val="•"/>
      <w:lvlJc w:val="left"/>
      <w:pPr>
        <w:ind w:left="760" w:hanging="413"/>
      </w:pPr>
      <w:rPr>
        <w:rFonts w:hint="default"/>
        <w:lang w:val="en-US" w:eastAsia="en-US" w:bidi="ar-SA"/>
      </w:rPr>
    </w:lvl>
    <w:lvl w:ilvl="4">
      <w:numFmt w:val="bullet"/>
      <w:lvlText w:val="•"/>
      <w:lvlJc w:val="left"/>
      <w:pPr>
        <w:ind w:left="585" w:hanging="413"/>
      </w:pPr>
      <w:rPr>
        <w:rFonts w:hint="default"/>
        <w:lang w:val="en-US" w:eastAsia="en-US" w:bidi="ar-SA"/>
      </w:rPr>
    </w:lvl>
    <w:lvl w:ilvl="5">
      <w:numFmt w:val="bullet"/>
      <w:lvlText w:val="•"/>
      <w:lvlJc w:val="left"/>
      <w:pPr>
        <w:ind w:left="410" w:hanging="413"/>
      </w:pPr>
      <w:rPr>
        <w:rFonts w:hint="default"/>
        <w:lang w:val="en-US" w:eastAsia="en-US" w:bidi="ar-SA"/>
      </w:rPr>
    </w:lvl>
    <w:lvl w:ilvl="6">
      <w:numFmt w:val="bullet"/>
      <w:lvlText w:val="•"/>
      <w:lvlJc w:val="left"/>
      <w:pPr>
        <w:ind w:left="235" w:hanging="413"/>
      </w:pPr>
      <w:rPr>
        <w:rFonts w:hint="default"/>
        <w:lang w:val="en-US" w:eastAsia="en-US" w:bidi="ar-SA"/>
      </w:rPr>
    </w:lvl>
    <w:lvl w:ilvl="7">
      <w:numFmt w:val="bullet"/>
      <w:lvlText w:val="•"/>
      <w:lvlJc w:val="left"/>
      <w:pPr>
        <w:ind w:left="61" w:hanging="413"/>
      </w:pPr>
      <w:rPr>
        <w:rFonts w:hint="default"/>
        <w:lang w:val="en-US" w:eastAsia="en-US" w:bidi="ar-SA"/>
      </w:rPr>
    </w:lvl>
    <w:lvl w:ilvl="8">
      <w:numFmt w:val="bullet"/>
      <w:lvlText w:val="•"/>
      <w:lvlJc w:val="left"/>
      <w:pPr>
        <w:ind w:left="-114" w:hanging="413"/>
      </w:pPr>
      <w:rPr>
        <w:rFonts w:hint="default"/>
        <w:lang w:val="en-US" w:eastAsia="en-US" w:bidi="ar-SA"/>
      </w:rPr>
    </w:lvl>
  </w:abstractNum>
  <w:abstractNum w:abstractNumId="1" w15:restartNumberingAfterBreak="0">
    <w:nsid w:val="0ECE1DAE"/>
    <w:multiLevelType w:val="multilevel"/>
    <w:tmpl w:val="24CCE7E8"/>
    <w:lvl w:ilvl="0">
      <w:start w:val="3"/>
      <w:numFmt w:val="decimal"/>
      <w:lvlText w:val="%1"/>
      <w:lvlJc w:val="left"/>
      <w:pPr>
        <w:ind w:left="216" w:hanging="557"/>
      </w:pPr>
      <w:rPr>
        <w:rFonts w:hint="default"/>
        <w:lang w:val="en-US" w:eastAsia="en-US" w:bidi="ar-SA"/>
      </w:rPr>
    </w:lvl>
    <w:lvl w:ilvl="1">
      <w:start w:val="4"/>
      <w:numFmt w:val="decimal"/>
      <w:lvlText w:val="%1.%2"/>
      <w:lvlJc w:val="left"/>
      <w:pPr>
        <w:ind w:left="216" w:hanging="557"/>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976" w:hanging="557"/>
      </w:pPr>
      <w:rPr>
        <w:rFonts w:hint="default"/>
        <w:lang w:val="en-US" w:eastAsia="en-US" w:bidi="ar-SA"/>
      </w:rPr>
    </w:lvl>
    <w:lvl w:ilvl="3">
      <w:numFmt w:val="bullet"/>
      <w:lvlText w:val="•"/>
      <w:lvlJc w:val="left"/>
      <w:pPr>
        <w:ind w:left="1355" w:hanging="557"/>
      </w:pPr>
      <w:rPr>
        <w:rFonts w:hint="default"/>
        <w:lang w:val="en-US" w:eastAsia="en-US" w:bidi="ar-SA"/>
      </w:rPr>
    </w:lvl>
    <w:lvl w:ilvl="4">
      <w:numFmt w:val="bullet"/>
      <w:lvlText w:val="•"/>
      <w:lvlJc w:val="left"/>
      <w:pPr>
        <w:ind w:left="1733" w:hanging="557"/>
      </w:pPr>
      <w:rPr>
        <w:rFonts w:hint="default"/>
        <w:lang w:val="en-US" w:eastAsia="en-US" w:bidi="ar-SA"/>
      </w:rPr>
    </w:lvl>
    <w:lvl w:ilvl="5">
      <w:numFmt w:val="bullet"/>
      <w:lvlText w:val="•"/>
      <w:lvlJc w:val="left"/>
      <w:pPr>
        <w:ind w:left="2111" w:hanging="557"/>
      </w:pPr>
      <w:rPr>
        <w:rFonts w:hint="default"/>
        <w:lang w:val="en-US" w:eastAsia="en-US" w:bidi="ar-SA"/>
      </w:rPr>
    </w:lvl>
    <w:lvl w:ilvl="6">
      <w:numFmt w:val="bullet"/>
      <w:lvlText w:val="•"/>
      <w:lvlJc w:val="left"/>
      <w:pPr>
        <w:ind w:left="2490" w:hanging="557"/>
      </w:pPr>
      <w:rPr>
        <w:rFonts w:hint="default"/>
        <w:lang w:val="en-US" w:eastAsia="en-US" w:bidi="ar-SA"/>
      </w:rPr>
    </w:lvl>
    <w:lvl w:ilvl="7">
      <w:numFmt w:val="bullet"/>
      <w:lvlText w:val="•"/>
      <w:lvlJc w:val="left"/>
      <w:pPr>
        <w:ind w:left="2868" w:hanging="557"/>
      </w:pPr>
      <w:rPr>
        <w:rFonts w:hint="default"/>
        <w:lang w:val="en-US" w:eastAsia="en-US" w:bidi="ar-SA"/>
      </w:rPr>
    </w:lvl>
    <w:lvl w:ilvl="8">
      <w:numFmt w:val="bullet"/>
      <w:lvlText w:val="•"/>
      <w:lvlJc w:val="left"/>
      <w:pPr>
        <w:ind w:left="3246" w:hanging="557"/>
      </w:pPr>
      <w:rPr>
        <w:rFonts w:hint="default"/>
        <w:lang w:val="en-US" w:eastAsia="en-US" w:bidi="ar-SA"/>
      </w:rPr>
    </w:lvl>
  </w:abstractNum>
  <w:abstractNum w:abstractNumId="2" w15:restartNumberingAfterBreak="0">
    <w:nsid w:val="616234F4"/>
    <w:multiLevelType w:val="hybridMultilevel"/>
    <w:tmpl w:val="88C0CD52"/>
    <w:lvl w:ilvl="0" w:tplc="3B5C8F92">
      <w:start w:val="1"/>
      <w:numFmt w:val="decimal"/>
      <w:lvlText w:val="%1."/>
      <w:lvlJc w:val="left"/>
      <w:pPr>
        <w:ind w:left="1284" w:hanging="360"/>
      </w:pPr>
      <w:rPr>
        <w:rFonts w:ascii="Cambria" w:eastAsia="Cambria" w:hAnsi="Cambria" w:cs="Cambria" w:hint="default"/>
        <w:b w:val="0"/>
        <w:bCs w:val="0"/>
        <w:i w:val="0"/>
        <w:iCs w:val="0"/>
        <w:spacing w:val="-1"/>
        <w:w w:val="109"/>
        <w:sz w:val="20"/>
        <w:szCs w:val="20"/>
        <w:lang w:val="en-US" w:eastAsia="en-US" w:bidi="ar-SA"/>
      </w:rPr>
    </w:lvl>
    <w:lvl w:ilvl="1" w:tplc="55089442">
      <w:numFmt w:val="bullet"/>
      <w:lvlText w:val="•"/>
      <w:lvlJc w:val="left"/>
      <w:pPr>
        <w:ind w:left="2088" w:hanging="360"/>
      </w:pPr>
      <w:rPr>
        <w:rFonts w:hint="default"/>
        <w:lang w:val="en-US" w:eastAsia="en-US" w:bidi="ar-SA"/>
      </w:rPr>
    </w:lvl>
    <w:lvl w:ilvl="2" w:tplc="385448EA">
      <w:numFmt w:val="bullet"/>
      <w:lvlText w:val="•"/>
      <w:lvlJc w:val="left"/>
      <w:pPr>
        <w:ind w:left="2896" w:hanging="360"/>
      </w:pPr>
      <w:rPr>
        <w:rFonts w:hint="default"/>
        <w:lang w:val="en-US" w:eastAsia="en-US" w:bidi="ar-SA"/>
      </w:rPr>
    </w:lvl>
    <w:lvl w:ilvl="3" w:tplc="936C31BA">
      <w:numFmt w:val="bullet"/>
      <w:lvlText w:val="•"/>
      <w:lvlJc w:val="left"/>
      <w:pPr>
        <w:ind w:left="3704" w:hanging="360"/>
      </w:pPr>
      <w:rPr>
        <w:rFonts w:hint="default"/>
        <w:lang w:val="en-US" w:eastAsia="en-US" w:bidi="ar-SA"/>
      </w:rPr>
    </w:lvl>
    <w:lvl w:ilvl="4" w:tplc="31BED1CC">
      <w:numFmt w:val="bullet"/>
      <w:lvlText w:val="•"/>
      <w:lvlJc w:val="left"/>
      <w:pPr>
        <w:ind w:left="4512" w:hanging="360"/>
      </w:pPr>
      <w:rPr>
        <w:rFonts w:hint="default"/>
        <w:lang w:val="en-US" w:eastAsia="en-US" w:bidi="ar-SA"/>
      </w:rPr>
    </w:lvl>
    <w:lvl w:ilvl="5" w:tplc="3C62C948">
      <w:numFmt w:val="bullet"/>
      <w:lvlText w:val="•"/>
      <w:lvlJc w:val="left"/>
      <w:pPr>
        <w:ind w:left="5320" w:hanging="360"/>
      </w:pPr>
      <w:rPr>
        <w:rFonts w:hint="default"/>
        <w:lang w:val="en-US" w:eastAsia="en-US" w:bidi="ar-SA"/>
      </w:rPr>
    </w:lvl>
    <w:lvl w:ilvl="6" w:tplc="7B20E328">
      <w:numFmt w:val="bullet"/>
      <w:lvlText w:val="•"/>
      <w:lvlJc w:val="left"/>
      <w:pPr>
        <w:ind w:left="6128" w:hanging="360"/>
      </w:pPr>
      <w:rPr>
        <w:rFonts w:hint="default"/>
        <w:lang w:val="en-US" w:eastAsia="en-US" w:bidi="ar-SA"/>
      </w:rPr>
    </w:lvl>
    <w:lvl w:ilvl="7" w:tplc="32CE7A2E">
      <w:numFmt w:val="bullet"/>
      <w:lvlText w:val="•"/>
      <w:lvlJc w:val="left"/>
      <w:pPr>
        <w:ind w:left="6936" w:hanging="360"/>
      </w:pPr>
      <w:rPr>
        <w:rFonts w:hint="default"/>
        <w:lang w:val="en-US" w:eastAsia="en-US" w:bidi="ar-SA"/>
      </w:rPr>
    </w:lvl>
    <w:lvl w:ilvl="8" w:tplc="CB88B722">
      <w:numFmt w:val="bullet"/>
      <w:lvlText w:val="•"/>
      <w:lvlJc w:val="left"/>
      <w:pPr>
        <w:ind w:left="7744"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A2MbO0MDA0NzM0NDRW0lEKTi0uzszPAykwrAUA+puICywAAAA="/>
  </w:docVars>
  <w:rsids>
    <w:rsidRoot w:val="00B77181"/>
    <w:rsid w:val="00022010"/>
    <w:rsid w:val="000456B0"/>
    <w:rsid w:val="000837A5"/>
    <w:rsid w:val="000A56C2"/>
    <w:rsid w:val="000C6821"/>
    <w:rsid w:val="000D2E7E"/>
    <w:rsid w:val="000F0BBD"/>
    <w:rsid w:val="001000DC"/>
    <w:rsid w:val="001026C8"/>
    <w:rsid w:val="00146ED6"/>
    <w:rsid w:val="001B5AF4"/>
    <w:rsid w:val="001B7DBB"/>
    <w:rsid w:val="002E55B1"/>
    <w:rsid w:val="003268E1"/>
    <w:rsid w:val="00351336"/>
    <w:rsid w:val="003621BC"/>
    <w:rsid w:val="00371BCA"/>
    <w:rsid w:val="004121AC"/>
    <w:rsid w:val="004375B4"/>
    <w:rsid w:val="004947B2"/>
    <w:rsid w:val="004C1469"/>
    <w:rsid w:val="0051231A"/>
    <w:rsid w:val="005160FB"/>
    <w:rsid w:val="005506EE"/>
    <w:rsid w:val="0059422F"/>
    <w:rsid w:val="005A58E5"/>
    <w:rsid w:val="005E190C"/>
    <w:rsid w:val="006004F0"/>
    <w:rsid w:val="00616024"/>
    <w:rsid w:val="00626FCA"/>
    <w:rsid w:val="0066517B"/>
    <w:rsid w:val="006A131F"/>
    <w:rsid w:val="00705629"/>
    <w:rsid w:val="00732833"/>
    <w:rsid w:val="00734934"/>
    <w:rsid w:val="00743786"/>
    <w:rsid w:val="00761035"/>
    <w:rsid w:val="00783998"/>
    <w:rsid w:val="007D557B"/>
    <w:rsid w:val="008007F2"/>
    <w:rsid w:val="00804865"/>
    <w:rsid w:val="00876D89"/>
    <w:rsid w:val="008F33EB"/>
    <w:rsid w:val="00910B5C"/>
    <w:rsid w:val="009212A1"/>
    <w:rsid w:val="00925958"/>
    <w:rsid w:val="00981083"/>
    <w:rsid w:val="009B272B"/>
    <w:rsid w:val="009F7BD2"/>
    <w:rsid w:val="00A7295C"/>
    <w:rsid w:val="00A83BCB"/>
    <w:rsid w:val="00AD0083"/>
    <w:rsid w:val="00AE1A24"/>
    <w:rsid w:val="00B54DCF"/>
    <w:rsid w:val="00B65C2D"/>
    <w:rsid w:val="00B77181"/>
    <w:rsid w:val="00BA68BA"/>
    <w:rsid w:val="00C62CEE"/>
    <w:rsid w:val="00CE7EC4"/>
    <w:rsid w:val="00CF175F"/>
    <w:rsid w:val="00D13319"/>
    <w:rsid w:val="00D44F23"/>
    <w:rsid w:val="00D67866"/>
    <w:rsid w:val="00D81DA8"/>
    <w:rsid w:val="00E7005D"/>
    <w:rsid w:val="00E87F1E"/>
    <w:rsid w:val="00EA3602"/>
    <w:rsid w:val="00EC290D"/>
    <w:rsid w:val="00EE5C7B"/>
    <w:rsid w:val="00F65F92"/>
    <w:rsid w:val="00F773BF"/>
    <w:rsid w:val="00FD4835"/>
    <w:rsid w:val="00FE4482"/>
    <w:rsid w:val="00FF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49EEE"/>
  <w15:docId w15:val="{B26717D6-AEFC-4023-9569-0AFC18B6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16"/>
      <w:outlineLvl w:val="0"/>
    </w:pPr>
    <w:rPr>
      <w:rFonts w:ascii="Arial" w:eastAsia="Arial" w:hAnsi="Arial" w:cs="Arial"/>
      <w:b/>
      <w:bCs/>
    </w:rPr>
  </w:style>
  <w:style w:type="paragraph" w:styleId="Heading2">
    <w:name w:val="heading 2"/>
    <w:basedOn w:val="Normal"/>
    <w:uiPriority w:val="9"/>
    <w:unhideWhenUsed/>
    <w:qFormat/>
    <w:pPr>
      <w:ind w:left="216"/>
      <w:outlineLvl w:val="1"/>
    </w:pPr>
    <w:rPr>
      <w:rFonts w:ascii="Arial" w:eastAsia="Arial" w:hAnsi="Arial" w:cs="Arial"/>
      <w:b/>
      <w:bCs/>
      <w:sz w:val="20"/>
      <w:szCs w:val="20"/>
    </w:rPr>
  </w:style>
  <w:style w:type="paragraph" w:styleId="Heading3">
    <w:name w:val="heading 3"/>
    <w:basedOn w:val="Normal"/>
    <w:uiPriority w:val="9"/>
    <w:unhideWhenUsed/>
    <w:qFormat/>
    <w:pPr>
      <w:spacing w:line="228" w:lineRule="exact"/>
      <w:ind w:left="216"/>
      <w:outlineLvl w:val="2"/>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353" w:lineRule="exact"/>
      <w:ind w:right="576"/>
      <w:jc w:val="right"/>
    </w:pPr>
    <w:rPr>
      <w:rFonts w:ascii="Times New Roman" w:eastAsia="Times New Roman" w:hAnsi="Times New Roman" w:cs="Times New Roman"/>
      <w:b/>
      <w:bCs/>
      <w:sz w:val="32"/>
      <w:szCs w:val="32"/>
    </w:rPr>
  </w:style>
  <w:style w:type="paragraph" w:styleId="ListParagraph">
    <w:name w:val="List Paragraph"/>
    <w:basedOn w:val="Normal"/>
    <w:uiPriority w:val="1"/>
    <w:qFormat/>
    <w:pPr>
      <w:ind w:left="1284" w:hanging="360"/>
    </w:pPr>
  </w:style>
  <w:style w:type="paragraph" w:customStyle="1" w:styleId="TableParagraph">
    <w:name w:val="Table Paragraph"/>
    <w:basedOn w:val="Normal"/>
    <w:uiPriority w:val="1"/>
    <w:qFormat/>
    <w:pPr>
      <w:spacing w:before="16"/>
      <w:ind w:left="81"/>
    </w:pPr>
  </w:style>
  <w:style w:type="paragraph" w:styleId="Header">
    <w:name w:val="header"/>
    <w:basedOn w:val="Normal"/>
    <w:link w:val="HeaderChar"/>
    <w:uiPriority w:val="99"/>
    <w:unhideWhenUsed/>
    <w:rsid w:val="003621BC"/>
    <w:pPr>
      <w:tabs>
        <w:tab w:val="center" w:pos="4680"/>
        <w:tab w:val="right" w:pos="9360"/>
      </w:tabs>
    </w:pPr>
  </w:style>
  <w:style w:type="character" w:customStyle="1" w:styleId="HeaderChar">
    <w:name w:val="Header Char"/>
    <w:basedOn w:val="DefaultParagraphFont"/>
    <w:link w:val="Header"/>
    <w:uiPriority w:val="99"/>
    <w:rsid w:val="003621BC"/>
    <w:rPr>
      <w:rFonts w:ascii="Cambria" w:eastAsia="Cambria" w:hAnsi="Cambria" w:cs="Cambria"/>
    </w:rPr>
  </w:style>
  <w:style w:type="paragraph" w:styleId="Footer">
    <w:name w:val="footer"/>
    <w:basedOn w:val="Normal"/>
    <w:link w:val="FooterChar"/>
    <w:uiPriority w:val="99"/>
    <w:unhideWhenUsed/>
    <w:rsid w:val="003621BC"/>
    <w:pPr>
      <w:tabs>
        <w:tab w:val="center" w:pos="4680"/>
        <w:tab w:val="right" w:pos="9360"/>
      </w:tabs>
    </w:pPr>
  </w:style>
  <w:style w:type="character" w:customStyle="1" w:styleId="FooterChar">
    <w:name w:val="Footer Char"/>
    <w:basedOn w:val="DefaultParagraphFont"/>
    <w:link w:val="Footer"/>
    <w:uiPriority w:val="99"/>
    <w:rsid w:val="003621BC"/>
    <w:rPr>
      <w:rFonts w:ascii="Cambria" w:eastAsia="Cambria" w:hAnsi="Cambria" w:cs="Cambria"/>
    </w:rPr>
  </w:style>
  <w:style w:type="character" w:styleId="Hyperlink">
    <w:name w:val="Hyperlink"/>
    <w:basedOn w:val="DefaultParagraphFont"/>
    <w:uiPriority w:val="99"/>
    <w:unhideWhenUsed/>
    <w:rsid w:val="008007F2"/>
    <w:rPr>
      <w:color w:val="0000FF" w:themeColor="hyperlink"/>
      <w:u w:val="single"/>
    </w:rPr>
  </w:style>
  <w:style w:type="character" w:styleId="UnresolvedMention">
    <w:name w:val="Unresolved Mention"/>
    <w:basedOn w:val="DefaultParagraphFont"/>
    <w:uiPriority w:val="99"/>
    <w:semiHidden/>
    <w:unhideWhenUsed/>
    <w:rsid w:val="00800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432804">
      <w:bodyDiv w:val="1"/>
      <w:marLeft w:val="0"/>
      <w:marRight w:val="0"/>
      <w:marTop w:val="0"/>
      <w:marBottom w:val="0"/>
      <w:divBdr>
        <w:top w:val="none" w:sz="0" w:space="0" w:color="auto"/>
        <w:left w:val="none" w:sz="0" w:space="0" w:color="auto"/>
        <w:bottom w:val="none" w:sz="0" w:space="0" w:color="auto"/>
        <w:right w:val="none" w:sz="0" w:space="0" w:color="auto"/>
      </w:divBdr>
      <w:divsChild>
        <w:div w:id="129203273">
          <w:marLeft w:val="0"/>
          <w:marRight w:val="0"/>
          <w:marTop w:val="0"/>
          <w:marBottom w:val="0"/>
          <w:divBdr>
            <w:top w:val="none" w:sz="0" w:space="0" w:color="auto"/>
            <w:left w:val="none" w:sz="0" w:space="0" w:color="auto"/>
            <w:bottom w:val="none" w:sz="0" w:space="0" w:color="auto"/>
            <w:right w:val="none" w:sz="0" w:space="0" w:color="auto"/>
          </w:divBdr>
          <w:divsChild>
            <w:div w:id="1804806574">
              <w:marLeft w:val="0"/>
              <w:marRight w:val="0"/>
              <w:marTop w:val="0"/>
              <w:marBottom w:val="0"/>
              <w:divBdr>
                <w:top w:val="none" w:sz="0" w:space="0" w:color="auto"/>
                <w:left w:val="none" w:sz="0" w:space="0" w:color="auto"/>
                <w:bottom w:val="none" w:sz="0" w:space="0" w:color="auto"/>
                <w:right w:val="none" w:sz="0" w:space="0" w:color="auto"/>
              </w:divBdr>
              <w:divsChild>
                <w:div w:id="1094588654">
                  <w:marLeft w:val="0"/>
                  <w:marRight w:val="0"/>
                  <w:marTop w:val="0"/>
                  <w:marBottom w:val="0"/>
                  <w:divBdr>
                    <w:top w:val="none" w:sz="0" w:space="0" w:color="auto"/>
                    <w:left w:val="none" w:sz="0" w:space="0" w:color="auto"/>
                    <w:bottom w:val="none" w:sz="0" w:space="0" w:color="auto"/>
                    <w:right w:val="none" w:sz="0" w:space="0" w:color="auto"/>
                  </w:divBdr>
                  <w:divsChild>
                    <w:div w:id="15823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664877">
      <w:bodyDiv w:val="1"/>
      <w:marLeft w:val="0"/>
      <w:marRight w:val="0"/>
      <w:marTop w:val="0"/>
      <w:marBottom w:val="0"/>
      <w:divBdr>
        <w:top w:val="none" w:sz="0" w:space="0" w:color="auto"/>
        <w:left w:val="none" w:sz="0" w:space="0" w:color="auto"/>
        <w:bottom w:val="none" w:sz="0" w:space="0" w:color="auto"/>
        <w:right w:val="none" w:sz="0" w:space="0" w:color="auto"/>
      </w:divBdr>
      <w:divsChild>
        <w:div w:id="16692086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wevj15050193" TargetMode="External"/><Relationship Id="rId21" Type="http://schemas.openxmlformats.org/officeDocument/2006/relationships/hyperlink" Target="https://doi.org/10.1016/j.materresbull.2025.113649" TargetMode="External"/><Relationship Id="rId42" Type="http://schemas.openxmlformats.org/officeDocument/2006/relationships/hyperlink" Target="https://doi.org/101021/jacs.1c03648" TargetMode="External"/><Relationship Id="rId47" Type="http://schemas.openxmlformats.org/officeDocument/2006/relationships/hyperlink" Target="https://doi.org/10.1016/j.ensm.2024.103173" TargetMode="External"/><Relationship Id="rId63" Type="http://schemas.openxmlformats.org/officeDocument/2006/relationships/hyperlink" Target="https://doi.org/10.1021/acsnan9b00169" TargetMode="External"/><Relationship Id="rId68" Type="http://schemas.openxmlformats.org/officeDocument/2006/relationships/hyperlink" Target="https://doi.org/10.1007/s42341-021-00352-x" TargetMode="External"/><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hyperlink" Target="https://doi.org/10.1016/j.est.2022.105688" TargetMode="External"/><Relationship Id="rId11" Type="http://schemas.openxmlformats.org/officeDocument/2006/relationships/image" Target="media/image4.jpeg"/><Relationship Id="rId24" Type="http://schemas.openxmlformats.org/officeDocument/2006/relationships/hyperlink" Target="https://doi.org/10.1515/cti-2020-0011" TargetMode="External"/><Relationship Id="rId32" Type="http://schemas.openxmlformats.org/officeDocument/2006/relationships/hyperlink" Target="https://doi.org/10.1038/s41467-022-33976-5" TargetMode="External"/><Relationship Id="rId37" Type="http://schemas.openxmlformats.org/officeDocument/2006/relationships/hyperlink" Target="https://doi.org/10.1038/s41560-018-0196-y" TargetMode="External"/><Relationship Id="rId40" Type="http://schemas.openxmlformats.org/officeDocument/2006/relationships/hyperlink" Target="https://doi.org/10.1038/s41560-020-0567-z" TargetMode="External"/><Relationship Id="rId45" Type="http://schemas.openxmlformats.org/officeDocument/2006/relationships/hyperlink" Target="https://doi.org/10.1016/j.jechem.2023.02.044" TargetMode="External"/><Relationship Id="rId53" Type="http://schemas.openxmlformats.org/officeDocument/2006/relationships/hyperlink" Target="https://link.cnki.net/doi/10.19535/j.10011579.2018.02.012" TargetMode="External"/><Relationship Id="rId58" Type="http://schemas.openxmlformats.org/officeDocument/2006/relationships/hyperlink" Target="https://doi.org/10.1038/nenergy.2016.113" TargetMode="External"/><Relationship Id="rId66" Type="http://schemas.openxmlformats.org/officeDocument/2006/relationships/hyperlink" Target="https://doi.org/10.1149/1945-7111/ac5481"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1002/cssc.201300874" TargetMode="External"/><Relationship Id="rId19" Type="http://schemas.openxmlformats.org/officeDocument/2006/relationships/hyperlink" Target="https://doi.org/10.3390/molecules28114280" TargetMode="External"/><Relationship Id="rId14" Type="http://schemas.openxmlformats.org/officeDocument/2006/relationships/image" Target="media/image7.jpeg"/><Relationship Id="rId22" Type="http://schemas.openxmlformats.org/officeDocument/2006/relationships/hyperlink" Target="https://doi.org/10.1002/smll.202307275" TargetMode="External"/><Relationship Id="rId27" Type="http://schemas.openxmlformats.org/officeDocument/2006/relationships/hyperlink" Target="https://doi.org/10.1016/j.susmat.2021" TargetMode="External"/><Relationship Id="rId30" Type="http://schemas.openxmlformats.org/officeDocument/2006/relationships/hyperlink" Target="https://doi.org/10.1016/j.jpowsour.2015.02.054" TargetMode="External"/><Relationship Id="rId35" Type="http://schemas.openxmlformats.org/officeDocument/2006/relationships/hyperlink" Target="https://doi.org/10.1016/j.etran.2022.100224" TargetMode="External"/><Relationship Id="rId43" Type="http://schemas.openxmlformats.org/officeDocument/2006/relationships/hyperlink" Target="https://doi.org/10.1002/anie.202205967" TargetMode="External"/><Relationship Id="rId48" Type="http://schemas.openxmlformats.org/officeDocument/2006/relationships/hyperlink" Target="https://doi.org/10.1002/anie.202102593" TargetMode="External"/><Relationship Id="rId56" Type="http://schemas.openxmlformats.org/officeDocument/2006/relationships/hyperlink" Target="https://doi.org/10.1557/s43578-024-01282-z" TargetMode="External"/><Relationship Id="rId64" Type="http://schemas.openxmlformats.org/officeDocument/2006/relationships/hyperlink" Target="https://doi.org/10.1016/j.jelechem.2021.115073" TargetMode="External"/><Relationship Id="rId69" Type="http://schemas.openxmlformats.org/officeDocument/2006/relationships/hyperlink" Target="https://doi.org/10.1007/s42341-021-00352-x" TargetMode="External"/><Relationship Id="rId8" Type="http://schemas.openxmlformats.org/officeDocument/2006/relationships/image" Target="media/image1.jpeg"/><Relationship Id="rId51" Type="http://schemas.openxmlformats.org/officeDocument/2006/relationships/hyperlink" Target="https://doi.org/10.1039/C4TA04980B" TargetMode="External"/><Relationship Id="rId72" Type="http://schemas.openxmlformats.org/officeDocument/2006/relationships/hyperlink" Target="https://doi.org/10.20517/energymater.2021.20" TargetMode="Externa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doi.org/10.1016/j.apenergy.2025.125546" TargetMode="External"/><Relationship Id="rId33" Type="http://schemas.openxmlformats.org/officeDocument/2006/relationships/hyperlink" Target="https://doi.org/10.1016/j.jpowsour.2017.04.018" TargetMode="External"/><Relationship Id="rId38" Type="http://schemas.openxmlformats.org/officeDocument/2006/relationships/hyperlink" Target="https://doi.org/10.1002/anie.202011482" TargetMode="External"/><Relationship Id="rId46" Type="http://schemas.openxmlformats.org/officeDocument/2006/relationships/hyperlink" Target="https://doi.org/10.1002/anie.202306963" TargetMode="External"/><Relationship Id="rId59" Type="http://schemas.openxmlformats.org/officeDocument/2006/relationships/hyperlink" Target="https://doi.org/10.1016/S0378-7753(01)00597-3" TargetMode="External"/><Relationship Id="rId67" Type="http://schemas.openxmlformats.org/officeDocument/2006/relationships/hyperlink" Target="https://doi.org/10.1149/1945-7111/ac5481" TargetMode="External"/><Relationship Id="rId20" Type="http://schemas.openxmlformats.org/officeDocument/2006/relationships/hyperlink" Target="https://doi.org/10.1038/s41467-025-57964-7" TargetMode="External"/><Relationship Id="rId41" Type="http://schemas.openxmlformats.org/officeDocument/2006/relationships/hyperlink" Target="https://doi.org/10.1038/s41467-020-18868-w" TargetMode="External"/><Relationship Id="rId54" Type="http://schemas.openxmlformats.org/officeDocument/2006/relationships/hyperlink" Target="https://doi.org/10.5229/JECST.2018.9.4.320" TargetMode="External"/><Relationship Id="rId62" Type="http://schemas.openxmlformats.org/officeDocument/2006/relationships/hyperlink" Target="https://doi.org/10.1038/s41467-017-00973-y" TargetMode="External"/><Relationship Id="rId70" Type="http://schemas.openxmlformats.org/officeDocument/2006/relationships/hyperlink" Target="https://doi.org/10.1016/j.jcis.2022.12.082"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hyperlink" Target="https://doi.org/10.1002/elan.202400318" TargetMode="External"/><Relationship Id="rId28" Type="http://schemas.openxmlformats.org/officeDocument/2006/relationships/hyperlink" Target="https://doi.org/10.1016/j.chempr.2018.11.013" TargetMode="External"/><Relationship Id="rId36" Type="http://schemas.openxmlformats.org/officeDocument/2006/relationships/hyperlink" Target="https://doi.org/10.1039/c8ee00907d/" TargetMode="External"/><Relationship Id="rId49" Type="http://schemas.openxmlformats.org/officeDocument/2006/relationships/hyperlink" Target="https://doi.org/10.1021/acsenergylett.2c02903" TargetMode="External"/><Relationship Id="rId57" Type="http://schemas.openxmlformats.org/officeDocument/2006/relationships/hyperlink" Target="https://doi.org/10.1557/s43578-024-01282-z" TargetMode="External"/><Relationship Id="rId10" Type="http://schemas.openxmlformats.org/officeDocument/2006/relationships/image" Target="media/image3.jpeg"/><Relationship Id="rId31" Type="http://schemas.openxmlformats.org/officeDocument/2006/relationships/hyperlink" Target="https://doi.org/10.1016/j.Enpol.2023.113626" TargetMode="External"/><Relationship Id="rId44" Type="http://schemas.openxmlformats.org/officeDocument/2006/relationships/hyperlink" Target="https://doi.org/101002/anie.202216189" TargetMode="External"/><Relationship Id="rId52" Type="http://schemas.openxmlformats.org/officeDocument/2006/relationships/hyperlink" Target="https://doi.org/10.1016/j.carbon.2023.118151" TargetMode="External"/><Relationship Id="rId60" Type="http://schemas.openxmlformats.org/officeDocument/2006/relationships/hyperlink" Target="https://doi.org/10.1021/nl501617j" TargetMode="External"/><Relationship Id="rId65" Type="http://schemas.openxmlformats.org/officeDocument/2006/relationships/hyperlink" Target="https://doi.org/10.1039/D0TA12417F" TargetMode="External"/><Relationship Id="rId73" Type="http://schemas.openxmlformats.org/officeDocument/2006/relationships/hyperlink" Target="https://doi.org/10.9734/psij/2024/v28i5852"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hyperlink" Target="https://doi.org/10.1038/s41560-020-0567-z" TargetMode="External"/><Relationship Id="rId34" Type="http://schemas.openxmlformats.org/officeDocument/2006/relationships/hyperlink" Target="https://doi.org/10.1016/j.ceja.2022.100436" TargetMode="External"/><Relationship Id="rId50" Type="http://schemas.openxmlformats.org/officeDocument/2006/relationships/hyperlink" Target="https://doi.org/10.1016/j.jechem.2024.01.009" TargetMode="External"/><Relationship Id="rId55" Type="http://schemas.openxmlformats.org/officeDocument/2006/relationships/hyperlink" Target="https://doi.org/10.1007/s11581-022-04819-6" TargetMode="External"/><Relationship Id="rId7" Type="http://schemas.openxmlformats.org/officeDocument/2006/relationships/header" Target="header1.xml"/><Relationship Id="rId71" Type="http://schemas.openxmlformats.org/officeDocument/2006/relationships/hyperlink" Target="https://doi.org/10.1016/j.carbon.2024.119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29</Pages>
  <Words>13077</Words>
  <Characters>74539</Characters>
  <Application>Microsoft Office Word</Application>
  <DocSecurity>0</DocSecurity>
  <Lines>621</Lines>
  <Paragraphs>174</Paragraphs>
  <ScaleCrop>false</ScaleCrop>
  <Company/>
  <LinksUpToDate>false</LinksUpToDate>
  <CharactersWithSpaces>87442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74</cp:revision>
  <dcterms:created xsi:type="dcterms:W3CDTF">2025-12-16T08:22:00Z</dcterms:created>
  <dcterms:modified xsi:type="dcterms:W3CDTF">2025-12-16T09:34:00Z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Microsoft® Word 2016</vt:lpwstr>
  </property>
  <property fmtid="{D5CDD505-2E9C-101B-9397-08002B2CF9AE}" pid="4" name="LastSaved">
    <vt:filetime>2025-12-16T00:00:00Z</vt:filetime>
  </property>
  <property fmtid="{D5CDD505-2E9C-101B-9397-08002B2CF9AE}" pid="5" name="Producer">
    <vt:lpwstr>Microsoft® Word 2016</vt:lpwstr>
  </property>
</Properties>
</file>