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FF21" w14:textId="23C7D5C8" w:rsidR="00B96923" w:rsidRDefault="007A20A9" w:rsidP="007A20A9">
      <w:pPr>
        <w:spacing w:after="0" w:line="276" w:lineRule="auto"/>
        <w:jc w:val="center"/>
        <w:rPr>
          <w:rFonts w:ascii="Times New Roman" w:hAnsi="Times New Roman" w:cs="Times New Roman"/>
          <w:b/>
          <w:bCs/>
        </w:rPr>
      </w:pPr>
      <w:bookmarkStart w:id="0" w:name="_Hlk212588554"/>
      <w:r w:rsidRPr="007A20A9">
        <w:rPr>
          <w:rFonts w:ascii="Times New Roman" w:hAnsi="Times New Roman" w:cs="Times New Roman"/>
          <w:b/>
          <w:bCs/>
          <w:highlight w:val="yellow"/>
        </w:rPr>
        <w:t>“Co-Pyrolysis and Catalytic Cracking of Coconut Shell Oil with Vacuum Gas Oil: Production and FTIR/GC–MS Characterization of Bio-fuel.”</w:t>
      </w:r>
    </w:p>
    <w:p w14:paraId="5DDFADD4" w14:textId="77777777" w:rsidR="007A20A9" w:rsidRPr="00F143E4" w:rsidRDefault="007A20A9" w:rsidP="007A20A9">
      <w:pPr>
        <w:spacing w:after="0" w:line="276" w:lineRule="auto"/>
        <w:jc w:val="center"/>
        <w:rPr>
          <w:rFonts w:ascii="Times New Roman" w:eastAsia="Times New Roman" w:hAnsi="Times New Roman" w:cs="Times New Roman"/>
          <w:color w:val="000000"/>
          <w:kern w:val="0"/>
          <w:lang w:val="en-GB" w:eastAsia="en-GB"/>
          <w14:ligatures w14:val="none"/>
        </w:rPr>
      </w:pPr>
    </w:p>
    <w:bookmarkEnd w:id="0"/>
    <w:p w14:paraId="77B1236D" w14:textId="51E5C785" w:rsidR="00C41F5D" w:rsidRPr="004768A9" w:rsidRDefault="00C64F94" w:rsidP="00A835BE">
      <w:pPr>
        <w:spacing w:after="0" w:line="276" w:lineRule="auto"/>
        <w:jc w:val="both"/>
        <w:rPr>
          <w:rFonts w:ascii="Times New Roman" w:hAnsi="Times New Roman" w:cs="Times New Roman"/>
          <w:b/>
          <w:bCs/>
        </w:rPr>
      </w:pPr>
      <w:r w:rsidRPr="004768A9">
        <w:rPr>
          <w:rFonts w:ascii="Times New Roman" w:hAnsi="Times New Roman" w:cs="Times New Roman"/>
          <w:b/>
          <w:bCs/>
        </w:rPr>
        <w:t>Abstract</w:t>
      </w:r>
    </w:p>
    <w:p w14:paraId="0243C9D3" w14:textId="4CDA07D1" w:rsidR="009965FF" w:rsidRPr="004768A9" w:rsidRDefault="009965FF" w:rsidP="00A835BE">
      <w:pPr>
        <w:spacing w:after="0" w:line="276" w:lineRule="auto"/>
        <w:jc w:val="both"/>
        <w:rPr>
          <w:rFonts w:ascii="Times New Roman" w:hAnsi="Times New Roman" w:cs="Times New Roman"/>
        </w:rPr>
      </w:pPr>
      <w:r w:rsidRPr="004768A9">
        <w:rPr>
          <w:rFonts w:ascii="Times New Roman" w:hAnsi="Times New Roman" w:cs="Times New Roman"/>
        </w:rPr>
        <w:t xml:space="preserve">The </w:t>
      </w:r>
      <w:r w:rsidR="0007028D" w:rsidRPr="004768A9">
        <w:rPr>
          <w:rFonts w:ascii="Times New Roman" w:hAnsi="Times New Roman" w:cs="Times New Roman"/>
        </w:rPr>
        <w:t>increasing shift in</w:t>
      </w:r>
      <w:r w:rsidRPr="004768A9">
        <w:rPr>
          <w:rFonts w:ascii="Times New Roman" w:hAnsi="Times New Roman" w:cs="Times New Roman"/>
        </w:rPr>
        <w:t>to sustainable fuels</w:t>
      </w:r>
      <w:r w:rsidR="0007028D" w:rsidRPr="004768A9">
        <w:rPr>
          <w:rFonts w:ascii="Times New Roman" w:hAnsi="Times New Roman" w:cs="Times New Roman"/>
        </w:rPr>
        <w:t xml:space="preserve"> and </w:t>
      </w:r>
      <w:r w:rsidR="00E9629F" w:rsidRPr="004768A9">
        <w:rPr>
          <w:rFonts w:ascii="Times New Roman" w:hAnsi="Times New Roman" w:cs="Times New Roman"/>
        </w:rPr>
        <w:t xml:space="preserve">its global demand </w:t>
      </w:r>
      <w:r w:rsidRPr="004768A9">
        <w:rPr>
          <w:rFonts w:ascii="Times New Roman" w:hAnsi="Times New Roman" w:cs="Times New Roman"/>
        </w:rPr>
        <w:t xml:space="preserve">necessitates integrating biomass derivatives into petroleum refineries as a viable strategy for renewable fuel production. This study </w:t>
      </w:r>
      <w:r w:rsidR="002F2E52">
        <w:rPr>
          <w:rFonts w:ascii="Times New Roman" w:hAnsi="Times New Roman" w:cs="Times New Roman"/>
        </w:rPr>
        <w:t>investigated the</w:t>
      </w:r>
      <w:r w:rsidRPr="004768A9">
        <w:rPr>
          <w:rFonts w:ascii="Times New Roman" w:hAnsi="Times New Roman" w:cs="Times New Roman"/>
        </w:rPr>
        <w:t xml:space="preserve"> catalytic co-pyrolysis of coconut </w:t>
      </w:r>
      <w:r w:rsidR="00FE73DB" w:rsidRPr="004768A9">
        <w:rPr>
          <w:rFonts w:ascii="Times New Roman" w:hAnsi="Times New Roman" w:cs="Times New Roman"/>
        </w:rPr>
        <w:t>shell</w:t>
      </w:r>
      <w:r w:rsidRPr="004768A9">
        <w:rPr>
          <w:rFonts w:ascii="Times New Roman" w:hAnsi="Times New Roman" w:cs="Times New Roman"/>
        </w:rPr>
        <w:t xml:space="preserve"> with vacuum gas oil (VGO) in a fixed-bed reactor at 550 °C and a catalyst-to-feed ratio of 1:3 (w/w). </w:t>
      </w:r>
      <w:r w:rsidR="002F0A9B" w:rsidRPr="002F0A9B">
        <w:rPr>
          <w:rFonts w:ascii="Times New Roman" w:hAnsi="Times New Roman" w:cs="Times New Roman"/>
          <w:highlight w:val="yellow"/>
        </w:rPr>
        <w:t>Coconut shells were obtained from market dumps, processed and characterized for its proximate, calorific value (HHV) and ultimate composition. Crude bio-oil obtained via fast pyrolysis of coconut shell and further cracked with VGO was characterized using Gas Chromatography-Mass Spectrometry (GCMS) and Fourier Infrared Transform Spectroscopy (FTIR).</w:t>
      </w:r>
      <w:r w:rsidR="002F0A9B">
        <w:rPr>
          <w:rFonts w:ascii="Times New Roman" w:hAnsi="Times New Roman" w:cs="Times New Roman"/>
        </w:rPr>
        <w:t xml:space="preserve"> </w:t>
      </w:r>
      <w:r w:rsidR="002F0A9B" w:rsidRPr="002F0A9B">
        <w:rPr>
          <w:rFonts w:ascii="Times New Roman" w:hAnsi="Times New Roman" w:cs="Times New Roman"/>
          <w:highlight w:val="yellow"/>
        </w:rPr>
        <w:t>The physiochemical properties of the bio-oil in terms of viscosity, acid value, saponification value, specific gravity, ester value and pH were  determined</w:t>
      </w:r>
      <w:r w:rsidRPr="004768A9">
        <w:rPr>
          <w:rFonts w:ascii="Times New Roman" w:hAnsi="Times New Roman" w:cs="Times New Roman"/>
        </w:rPr>
        <w:t xml:space="preserve">. </w:t>
      </w:r>
      <w:r w:rsidR="002F0A9B" w:rsidRPr="0001548F">
        <w:rPr>
          <w:rFonts w:ascii="Times New Roman" w:hAnsi="Times New Roman" w:cs="Times New Roman"/>
          <w:highlight w:val="yellow"/>
        </w:rPr>
        <w:t xml:space="preserve">Bio-fuel </w:t>
      </w:r>
      <w:r w:rsidR="003E3A7A">
        <w:rPr>
          <w:rFonts w:ascii="Times New Roman" w:hAnsi="Times New Roman" w:cs="Times New Roman"/>
          <w:highlight w:val="yellow"/>
        </w:rPr>
        <w:t xml:space="preserve">(upgraded oil) </w:t>
      </w:r>
      <w:r w:rsidR="002F0A9B" w:rsidRPr="0001548F">
        <w:rPr>
          <w:rFonts w:ascii="Times New Roman" w:hAnsi="Times New Roman" w:cs="Times New Roman"/>
          <w:highlight w:val="yellow"/>
        </w:rPr>
        <w:t>obtained through fluid catalytic cracking with vacuum gas oil was analysed to determine the density, pH, refractive index, pour point, flash point, viscosity.</w:t>
      </w:r>
      <w:r w:rsidR="002F0A9B" w:rsidRPr="002F0A9B">
        <w:rPr>
          <w:rFonts w:ascii="Times New Roman" w:hAnsi="Times New Roman" w:cs="Times New Roman"/>
        </w:rPr>
        <w:t xml:space="preserve"> The bio-fuel functional groups was determine using (FTIR). </w:t>
      </w:r>
      <w:r w:rsidR="002F0A9B" w:rsidRPr="0001548F">
        <w:rPr>
          <w:rFonts w:ascii="Times New Roman" w:hAnsi="Times New Roman" w:cs="Times New Roman"/>
          <w:highlight w:val="yellow"/>
        </w:rPr>
        <w:t>R</w:t>
      </w:r>
      <w:r w:rsidR="0001548F" w:rsidRPr="0001548F">
        <w:rPr>
          <w:rFonts w:ascii="Times New Roman" w:hAnsi="Times New Roman" w:cs="Times New Roman"/>
          <w:highlight w:val="yellow"/>
        </w:rPr>
        <w:t xml:space="preserve">esponse Surface Methodology (RSM) </w:t>
      </w:r>
      <w:r w:rsidR="002F0A9B" w:rsidRPr="0001548F">
        <w:rPr>
          <w:rFonts w:ascii="Times New Roman" w:hAnsi="Times New Roman" w:cs="Times New Roman"/>
          <w:highlight w:val="yellow"/>
        </w:rPr>
        <w:t>were used to</w:t>
      </w:r>
      <w:r w:rsidR="0087286F">
        <w:rPr>
          <w:rFonts w:ascii="Times New Roman" w:hAnsi="Times New Roman" w:cs="Times New Roman"/>
          <w:highlight w:val="yellow"/>
        </w:rPr>
        <w:t xml:space="preserve"> develop the bio-</w:t>
      </w:r>
      <w:r w:rsidR="0001548F" w:rsidRPr="0001548F">
        <w:rPr>
          <w:rFonts w:ascii="Times New Roman" w:hAnsi="Times New Roman" w:cs="Times New Roman"/>
          <w:highlight w:val="yellow"/>
        </w:rPr>
        <w:t>oil</w:t>
      </w:r>
      <w:r w:rsidR="0087286F">
        <w:rPr>
          <w:rFonts w:ascii="Times New Roman" w:hAnsi="Times New Roman" w:cs="Times New Roman"/>
          <w:highlight w:val="yellow"/>
        </w:rPr>
        <w:t xml:space="preserve"> and bio-fuel </w:t>
      </w:r>
      <w:r w:rsidR="002F0A9B" w:rsidRPr="0001548F">
        <w:rPr>
          <w:rFonts w:ascii="Times New Roman" w:hAnsi="Times New Roman" w:cs="Times New Roman"/>
          <w:highlight w:val="yellow"/>
        </w:rPr>
        <w:t>yield among the considered factors</w:t>
      </w:r>
      <w:r w:rsidR="0001548F" w:rsidRPr="0001548F">
        <w:rPr>
          <w:rFonts w:ascii="Times New Roman" w:hAnsi="Times New Roman" w:cs="Times New Roman"/>
          <w:highlight w:val="yellow"/>
        </w:rPr>
        <w:t xml:space="preserve">; </w:t>
      </w:r>
      <w:r w:rsidR="0087286F">
        <w:rPr>
          <w:rFonts w:ascii="Times New Roman" w:hAnsi="Times New Roman" w:cs="Times New Roman"/>
          <w:highlight w:val="yellow"/>
        </w:rPr>
        <w:t>(</w:t>
      </w:r>
      <w:r w:rsidR="0001548F" w:rsidRPr="0001548F">
        <w:rPr>
          <w:rFonts w:ascii="Times New Roman" w:hAnsi="Times New Roman" w:cs="Times New Roman"/>
          <w:highlight w:val="yellow"/>
        </w:rPr>
        <w:t>p</w:t>
      </w:r>
      <w:r w:rsidR="002F0A9B" w:rsidRPr="0001548F">
        <w:rPr>
          <w:rFonts w:ascii="Times New Roman" w:hAnsi="Times New Roman" w:cs="Times New Roman"/>
          <w:highlight w:val="yellow"/>
        </w:rPr>
        <w:t>article size, heating temperature and holding time and reaction temperature</w:t>
      </w:r>
      <w:r w:rsidR="0087286F">
        <w:rPr>
          <w:rFonts w:ascii="Times New Roman" w:hAnsi="Times New Roman" w:cs="Times New Roman"/>
          <w:highlight w:val="yellow"/>
        </w:rPr>
        <w:t xml:space="preserve">) and </w:t>
      </w:r>
      <w:r w:rsidR="0087286F" w:rsidRPr="0087286F">
        <w:rPr>
          <w:rFonts w:ascii="Times New Roman" w:hAnsi="Times New Roman" w:cs="Times New Roman"/>
          <w:highlight w:val="yellow"/>
        </w:rPr>
        <w:t>(temperature, time, reactor riser and dosage mixture) respectively</w:t>
      </w:r>
      <w:r w:rsidR="0001548F" w:rsidRPr="0087286F">
        <w:rPr>
          <w:rFonts w:ascii="Times New Roman" w:hAnsi="Times New Roman" w:cs="Times New Roman"/>
          <w:highlight w:val="yellow"/>
        </w:rPr>
        <w:t>.</w:t>
      </w:r>
      <w:r w:rsidR="0001548F">
        <w:rPr>
          <w:rFonts w:ascii="Times New Roman" w:hAnsi="Times New Roman" w:cs="Times New Roman"/>
        </w:rPr>
        <w:t xml:space="preserve"> </w:t>
      </w:r>
      <w:r w:rsidR="00B25AB9">
        <w:rPr>
          <w:rFonts w:ascii="Times New Roman" w:hAnsi="Times New Roman" w:cs="Times New Roman"/>
        </w:rPr>
        <w:t xml:space="preserve"> </w:t>
      </w:r>
      <w:r w:rsidR="00B25AB9" w:rsidRPr="00B25AB9">
        <w:rPr>
          <w:rFonts w:ascii="Times New Roman" w:hAnsi="Times New Roman" w:cs="Times New Roman"/>
          <w:highlight w:val="yellow"/>
        </w:rPr>
        <w:t>The proximate, calorific value (HHV) and ultimate analysis of the coconut shell, was determined as follows: moisture content 7.67%, volatile matter 66.1%, ash 1.4%, fixed carbon 24.8%, HHV 4339.85 kcal/kg, carbon 56.43%, hydrogen 4.16%, oxygen 37.51%, and nitrogen 0.48%.</w:t>
      </w:r>
      <w:r w:rsidR="00B25AB9" w:rsidRPr="00B25AB9">
        <w:rPr>
          <w:rFonts w:ascii="Times New Roman" w:hAnsi="Times New Roman" w:cs="Times New Roman"/>
        </w:rPr>
        <w:t xml:space="preserve"> </w:t>
      </w:r>
      <w:r w:rsidRPr="004768A9">
        <w:rPr>
          <w:rFonts w:ascii="Times New Roman" w:hAnsi="Times New Roman" w:cs="Times New Roman"/>
        </w:rPr>
        <w:t>The crude bio-oil exhibited a viscosity of 12.7 cP, saponification value of 332.39 mg KOH/g, ester value of 192.14 mg KOH/g, and acid value of 140.25 mg KOH/g</w:t>
      </w:r>
      <w:r w:rsidRPr="00B25AB9">
        <w:rPr>
          <w:rFonts w:ascii="Times New Roman" w:hAnsi="Times New Roman" w:cs="Times New Roman"/>
          <w:highlight w:val="yellow"/>
        </w:rPr>
        <w:t xml:space="preserve">, </w:t>
      </w:r>
      <w:r w:rsidR="00B25AB9" w:rsidRPr="00B25AB9">
        <w:rPr>
          <w:rFonts w:ascii="Times New Roman" w:hAnsi="Times New Roman" w:cs="Times New Roman"/>
          <w:highlight w:val="yellow"/>
        </w:rPr>
        <w:t>demonstrating suitability but</w:t>
      </w:r>
      <w:r w:rsidR="00DB253D" w:rsidRPr="004768A9">
        <w:rPr>
          <w:rFonts w:ascii="Times New Roman" w:hAnsi="Times New Roman" w:cs="Times New Roman"/>
        </w:rPr>
        <w:t xml:space="preserve"> </w:t>
      </w:r>
      <w:r w:rsidRPr="004768A9">
        <w:rPr>
          <w:rFonts w:ascii="Times New Roman" w:hAnsi="Times New Roman" w:cs="Times New Roman"/>
        </w:rPr>
        <w:t>high oxygenate content.</w:t>
      </w:r>
      <w:r w:rsidR="003E3A7A">
        <w:rPr>
          <w:rFonts w:ascii="Times New Roman" w:hAnsi="Times New Roman" w:cs="Times New Roman"/>
        </w:rPr>
        <w:t xml:space="preserve"> </w:t>
      </w:r>
      <w:r w:rsidRPr="004768A9">
        <w:rPr>
          <w:rFonts w:ascii="Times New Roman" w:hAnsi="Times New Roman" w:cs="Times New Roman"/>
        </w:rPr>
        <w:t xml:space="preserve"> GC-MS identified dominant compounds including phenol, p-cresol, 2-methoxyphenol, methyl paraben, cresol, and 2,6-dimethoxy-4-(2-propenyl)phenol, consistent with lignocellulosic pyrolysis products.</w:t>
      </w:r>
      <w:r w:rsidR="003E3A7A">
        <w:rPr>
          <w:rFonts w:ascii="Times New Roman" w:hAnsi="Times New Roman" w:cs="Times New Roman"/>
        </w:rPr>
        <w:t xml:space="preserve"> </w:t>
      </w:r>
      <w:r w:rsidRPr="004768A9">
        <w:rPr>
          <w:rFonts w:ascii="Times New Roman" w:hAnsi="Times New Roman" w:cs="Times New Roman"/>
        </w:rPr>
        <w:t>FTIR of the upgraded oil</w:t>
      </w:r>
      <w:r w:rsidR="003E3A7A">
        <w:rPr>
          <w:rFonts w:ascii="Times New Roman" w:hAnsi="Times New Roman" w:cs="Times New Roman"/>
        </w:rPr>
        <w:t xml:space="preserve"> (Bio-fuel)</w:t>
      </w:r>
      <w:r w:rsidRPr="004768A9">
        <w:rPr>
          <w:rFonts w:ascii="Times New Roman" w:hAnsi="Times New Roman" w:cs="Times New Roman"/>
        </w:rPr>
        <w:t xml:space="preserve"> revealed reduced oxygenated functional</w:t>
      </w:r>
      <w:r w:rsidR="003E3A7A">
        <w:rPr>
          <w:rFonts w:ascii="Times New Roman" w:hAnsi="Times New Roman" w:cs="Times New Roman"/>
        </w:rPr>
        <w:t xml:space="preserve"> groups such as</w:t>
      </w:r>
      <w:r w:rsidRPr="004768A9">
        <w:rPr>
          <w:rFonts w:ascii="Times New Roman" w:hAnsi="Times New Roman" w:cs="Times New Roman"/>
        </w:rPr>
        <w:t xml:space="preserve"> ketones, phenols and enriched hydrocarbons </w:t>
      </w:r>
      <w:r w:rsidR="003E3A7A">
        <w:rPr>
          <w:rFonts w:ascii="Times New Roman" w:hAnsi="Times New Roman" w:cs="Times New Roman"/>
        </w:rPr>
        <w:t xml:space="preserve">such as </w:t>
      </w:r>
      <w:r w:rsidRPr="004768A9">
        <w:rPr>
          <w:rFonts w:ascii="Times New Roman" w:hAnsi="Times New Roman" w:cs="Times New Roman"/>
        </w:rPr>
        <w:t>alkanes, aromatic ethers, confirming effective deoxygenation and aromatization.</w:t>
      </w:r>
      <w:r w:rsidR="003E3A7A" w:rsidRPr="003E3A7A">
        <w:t xml:space="preserve"> </w:t>
      </w:r>
      <w:r w:rsidR="003E3A7A" w:rsidRPr="003E3A7A">
        <w:rPr>
          <w:rFonts w:ascii="Times New Roman" w:hAnsi="Times New Roman" w:cs="Times New Roman"/>
          <w:highlight w:val="yellow"/>
        </w:rPr>
        <w:t xml:space="preserve">The </w:t>
      </w:r>
      <w:r w:rsidR="003E3A7A">
        <w:rPr>
          <w:rFonts w:ascii="Times New Roman" w:hAnsi="Times New Roman" w:cs="Times New Roman"/>
          <w:highlight w:val="yellow"/>
        </w:rPr>
        <w:t>upgraded oil</w:t>
      </w:r>
      <w:r w:rsidR="003E3A7A" w:rsidRPr="003E3A7A">
        <w:rPr>
          <w:rFonts w:ascii="Times New Roman" w:hAnsi="Times New Roman" w:cs="Times New Roman"/>
          <w:highlight w:val="yellow"/>
        </w:rPr>
        <w:t xml:space="preserve"> physicochemical properties was determined as follows: density 1.05 g/cm³ at 30°C, pH 3.12, refractive index 1.51, pour point -20°C, flash point 150°C, and viscosity 1.46 cP.</w:t>
      </w:r>
      <w:r w:rsidRPr="004768A9">
        <w:rPr>
          <w:rFonts w:ascii="Times New Roman" w:hAnsi="Times New Roman" w:cs="Times New Roman"/>
        </w:rPr>
        <w:t xml:space="preserve"> </w:t>
      </w:r>
      <w:r w:rsidR="0087286F" w:rsidRPr="0087286F">
        <w:rPr>
          <w:rFonts w:ascii="Times New Roman" w:hAnsi="Times New Roman" w:cs="Times New Roman"/>
        </w:rPr>
        <w:t>Experimental yields for bio-oil were 62.35 wt% (particle size 1.5 mm, heating 500 °C, holding 60 min, reaction 550 °C), and for biofuel 70.12 wt% (temperature 500–532°C, time 300–228 min, riser 30–38 inches, dosage 0.5–0.78).</w:t>
      </w:r>
      <w:r w:rsidR="0087286F">
        <w:rPr>
          <w:rFonts w:ascii="Times New Roman" w:hAnsi="Times New Roman" w:cs="Times New Roman"/>
        </w:rPr>
        <w:t xml:space="preserve"> </w:t>
      </w:r>
      <w:r w:rsidRPr="004768A9">
        <w:rPr>
          <w:rFonts w:ascii="Times New Roman" w:hAnsi="Times New Roman" w:cs="Times New Roman"/>
        </w:rPr>
        <w:t>This</w:t>
      </w:r>
      <w:r w:rsidR="0087286F">
        <w:rPr>
          <w:rFonts w:ascii="Times New Roman" w:hAnsi="Times New Roman" w:cs="Times New Roman"/>
        </w:rPr>
        <w:t xml:space="preserve"> </w:t>
      </w:r>
      <w:r w:rsidRPr="004768A9">
        <w:rPr>
          <w:rFonts w:ascii="Times New Roman" w:hAnsi="Times New Roman" w:cs="Times New Roman"/>
        </w:rPr>
        <w:t xml:space="preserve">co-processing approach demonstrates potential for producing refinery-compatible </w:t>
      </w:r>
      <w:r w:rsidRPr="0087286F">
        <w:rPr>
          <w:rFonts w:ascii="Times New Roman" w:hAnsi="Times New Roman" w:cs="Times New Roman"/>
          <w:highlight w:val="yellow"/>
        </w:rPr>
        <w:t>bio-</w:t>
      </w:r>
      <w:r w:rsidR="0087286F" w:rsidRPr="0087286F">
        <w:rPr>
          <w:rFonts w:ascii="Times New Roman" w:hAnsi="Times New Roman" w:cs="Times New Roman"/>
          <w:highlight w:val="yellow"/>
        </w:rPr>
        <w:t>fuel</w:t>
      </w:r>
      <w:r w:rsidRPr="004768A9">
        <w:rPr>
          <w:rFonts w:ascii="Times New Roman" w:hAnsi="Times New Roman" w:cs="Times New Roman"/>
        </w:rPr>
        <w:t xml:space="preserve"> with improved stability and energy density</w:t>
      </w:r>
      <w:r w:rsidR="0087286F">
        <w:rPr>
          <w:rFonts w:ascii="Times New Roman" w:hAnsi="Times New Roman" w:cs="Times New Roman"/>
        </w:rPr>
        <w:t>.</w:t>
      </w:r>
    </w:p>
    <w:p w14:paraId="7DA24F55" w14:textId="24FD4CC9" w:rsidR="009965FF" w:rsidRPr="004768A9" w:rsidRDefault="009965FF" w:rsidP="004768A9">
      <w:pPr>
        <w:spacing w:line="276" w:lineRule="auto"/>
        <w:jc w:val="both"/>
        <w:rPr>
          <w:rFonts w:ascii="Times New Roman" w:hAnsi="Times New Roman" w:cs="Times New Roman"/>
        </w:rPr>
      </w:pPr>
      <w:r w:rsidRPr="004768A9">
        <w:rPr>
          <w:rFonts w:ascii="Times New Roman" w:hAnsi="Times New Roman" w:cs="Times New Roman"/>
          <w:b/>
          <w:bCs/>
        </w:rPr>
        <w:t>Keywords:</w:t>
      </w:r>
      <w:r w:rsidRPr="004768A9">
        <w:rPr>
          <w:rFonts w:ascii="Times New Roman" w:hAnsi="Times New Roman" w:cs="Times New Roman"/>
        </w:rPr>
        <w:t xml:space="preserve"> coconut </w:t>
      </w:r>
      <w:r w:rsidR="00FE73DB" w:rsidRPr="004768A9">
        <w:rPr>
          <w:rFonts w:ascii="Times New Roman" w:hAnsi="Times New Roman" w:cs="Times New Roman"/>
        </w:rPr>
        <w:t>shell</w:t>
      </w:r>
      <w:r w:rsidRPr="004768A9">
        <w:rPr>
          <w:rFonts w:ascii="Times New Roman" w:hAnsi="Times New Roman" w:cs="Times New Roman"/>
        </w:rPr>
        <w:t>, bio-oil, HZSM-5, catalytic co-pyrolysis, vacuum gas oil, GC-MS, FTIR, deoxygenation</w:t>
      </w:r>
      <w:r w:rsidR="00C64F94" w:rsidRPr="004768A9">
        <w:rPr>
          <w:rFonts w:ascii="Times New Roman" w:hAnsi="Times New Roman" w:cs="Times New Roman"/>
        </w:rPr>
        <w:t>.</w:t>
      </w:r>
    </w:p>
    <w:p w14:paraId="444326D3" w14:textId="77777777" w:rsidR="00EF2567" w:rsidRDefault="00EF2567" w:rsidP="004768A9">
      <w:pPr>
        <w:spacing w:line="276" w:lineRule="auto"/>
        <w:jc w:val="both"/>
        <w:rPr>
          <w:rFonts w:ascii="Times New Roman" w:hAnsi="Times New Roman" w:cs="Times New Roman"/>
        </w:rPr>
      </w:pPr>
    </w:p>
    <w:p w14:paraId="135AB28B" w14:textId="77777777" w:rsidR="00B46B55" w:rsidRDefault="00B46B55" w:rsidP="004768A9">
      <w:pPr>
        <w:spacing w:line="276" w:lineRule="auto"/>
        <w:jc w:val="both"/>
        <w:rPr>
          <w:rFonts w:ascii="Times New Roman" w:hAnsi="Times New Roman" w:cs="Times New Roman"/>
        </w:rPr>
      </w:pPr>
    </w:p>
    <w:p w14:paraId="0E5A8591" w14:textId="77777777" w:rsidR="00030957" w:rsidRDefault="00030957" w:rsidP="004768A9">
      <w:pPr>
        <w:spacing w:line="276" w:lineRule="auto"/>
        <w:jc w:val="both"/>
        <w:rPr>
          <w:rFonts w:ascii="Times New Roman" w:hAnsi="Times New Roman" w:cs="Times New Roman"/>
        </w:rPr>
      </w:pPr>
    </w:p>
    <w:p w14:paraId="682BECD4" w14:textId="77777777" w:rsidR="00030957" w:rsidRPr="004768A9" w:rsidRDefault="00030957" w:rsidP="004768A9">
      <w:pPr>
        <w:spacing w:line="276" w:lineRule="auto"/>
        <w:jc w:val="both"/>
        <w:rPr>
          <w:rFonts w:ascii="Times New Roman" w:hAnsi="Times New Roman" w:cs="Times New Roman"/>
        </w:rPr>
      </w:pPr>
    </w:p>
    <w:p w14:paraId="2EA2653C" w14:textId="74AA7D81" w:rsidR="009965FF" w:rsidRPr="004768A9" w:rsidRDefault="000E32C4" w:rsidP="00B46B55">
      <w:pPr>
        <w:spacing w:after="0" w:line="276" w:lineRule="auto"/>
        <w:jc w:val="both"/>
        <w:rPr>
          <w:rFonts w:ascii="Times New Roman" w:hAnsi="Times New Roman" w:cs="Times New Roman"/>
          <w:b/>
          <w:bCs/>
        </w:rPr>
      </w:pPr>
      <w:r w:rsidRPr="004768A9">
        <w:rPr>
          <w:rFonts w:ascii="Times New Roman" w:hAnsi="Times New Roman" w:cs="Times New Roman"/>
          <w:b/>
          <w:bCs/>
        </w:rPr>
        <w:t xml:space="preserve">1.0 </w:t>
      </w:r>
      <w:r w:rsidR="009A7D9C" w:rsidRPr="004768A9">
        <w:rPr>
          <w:rFonts w:ascii="Times New Roman" w:hAnsi="Times New Roman" w:cs="Times New Roman"/>
          <w:b/>
          <w:bCs/>
        </w:rPr>
        <w:t>Introduction</w:t>
      </w:r>
    </w:p>
    <w:p w14:paraId="7E715112" w14:textId="08338287" w:rsidR="0068594F" w:rsidRDefault="0068594F" w:rsidP="00B46B55">
      <w:pPr>
        <w:spacing w:after="0" w:line="276" w:lineRule="auto"/>
        <w:jc w:val="both"/>
        <w:rPr>
          <w:rFonts w:ascii="Times New Roman" w:hAnsi="Times New Roman" w:cs="Times New Roman"/>
        </w:rPr>
      </w:pPr>
      <w:r w:rsidRPr="0068594F">
        <w:rPr>
          <w:rFonts w:ascii="Times New Roman" w:hAnsi="Times New Roman" w:cs="Times New Roman"/>
          <w:highlight w:val="yellow"/>
        </w:rPr>
        <w:t>Most liquid fuels currently in use are derived from fossil hydrocarbons. Typically, vehicles are powered by internal combustion engines propelled by gasoline and diesel. In 2015, the total world liquid fuel consumption was around 94 million barrels per day, a volume that is expected to rise to 97 million in 2017 (Energy Information Administration, 2016). There are several concerns associated with the use of fossil fuels, including availability and environmental issues, which prompt the search for new alternative sources of energy to replace them. According to Rudolf Diesel, the use of vegetable oil as a fuel has drawbacks due to its unfavorable properties, notably viscosity, which can lead to engine wear, poor combustion, and high emission levels. These negative characteristics have motivated research that aimed at finding other compatible fuels</w:t>
      </w:r>
      <w:r w:rsidR="00CF28E2">
        <w:rPr>
          <w:rFonts w:ascii="Times New Roman" w:hAnsi="Times New Roman" w:cs="Times New Roman"/>
          <w:highlight w:val="yellow"/>
        </w:rPr>
        <w:t xml:space="preserve"> [1,2]</w:t>
      </w:r>
      <w:r w:rsidRPr="0068594F">
        <w:rPr>
          <w:rFonts w:ascii="Times New Roman" w:hAnsi="Times New Roman" w:cs="Times New Roman"/>
          <w:highlight w:val="yellow"/>
        </w:rPr>
        <w:t xml:space="preserve">. Liquid fuels obtained from biomass (i.e. bioethanol, biodiesel, and biogasoline), known as biofuels, are considered sustainable energy sources and being probably the best candidates to replace fossil fuels </w:t>
      </w:r>
      <w:r w:rsidR="00CF28E2">
        <w:rPr>
          <w:rFonts w:ascii="Times New Roman" w:hAnsi="Times New Roman" w:cs="Times New Roman"/>
          <w:highlight w:val="yellow"/>
        </w:rPr>
        <w:t xml:space="preserve">[1, 2]. </w:t>
      </w:r>
      <w:r w:rsidRPr="0068594F">
        <w:rPr>
          <w:rFonts w:ascii="Times New Roman" w:hAnsi="Times New Roman" w:cs="Times New Roman"/>
          <w:highlight w:val="yellow"/>
        </w:rPr>
        <w:t xml:space="preserve">The coconut plant plays a significant role in the Nigerian economy and is cultivated in various states throughout the country. Coconut has many uses in Africa and is a primary source of income for over 100 million farmers who utilize all parts of the coconut for handicrafts, furniture, food, beverages, and bioenergy </w:t>
      </w:r>
      <w:r w:rsidR="00CF28E2">
        <w:rPr>
          <w:rFonts w:ascii="Times New Roman" w:hAnsi="Times New Roman" w:cs="Times New Roman"/>
          <w:highlight w:val="yellow"/>
        </w:rPr>
        <w:t>[3, 4]</w:t>
      </w:r>
      <w:r w:rsidRPr="0068594F">
        <w:rPr>
          <w:rFonts w:ascii="Times New Roman" w:hAnsi="Times New Roman" w:cs="Times New Roman"/>
          <w:highlight w:val="yellow"/>
        </w:rPr>
        <w:t xml:space="preserve">. Coconut production results in waste, such as coconut shells, which increase as coconut production increases. The shell (12%), meat (28%), husk (35%), and water (25%) are the four basic components of the coconut. The global abundance of coconut shell waste leads to environmental pollution and public health into commercial products reducing the environmental pollution. Coconut shells can be transformed into pyrolytic oil (bio-oil) </w:t>
      </w:r>
      <w:r w:rsidR="00CF28E2">
        <w:rPr>
          <w:rFonts w:ascii="Times New Roman" w:hAnsi="Times New Roman" w:cs="Times New Roman"/>
          <w:highlight w:val="yellow"/>
        </w:rPr>
        <w:t>[5]</w:t>
      </w:r>
      <w:r w:rsidRPr="0068594F">
        <w:rPr>
          <w:rFonts w:ascii="Times New Roman" w:hAnsi="Times New Roman" w:cs="Times New Roman"/>
          <w:highlight w:val="yellow"/>
        </w:rPr>
        <w:t>.</w:t>
      </w:r>
      <w:r w:rsidRPr="0068594F">
        <w:rPr>
          <w:rFonts w:ascii="Times New Roman" w:hAnsi="Times New Roman" w:cs="Times New Roman"/>
        </w:rPr>
        <w:t xml:space="preserve"> </w:t>
      </w:r>
    </w:p>
    <w:p w14:paraId="0825D48E" w14:textId="014E876C" w:rsidR="00105443" w:rsidRPr="004768A9" w:rsidRDefault="009965FF" w:rsidP="00B46B55">
      <w:pPr>
        <w:spacing w:after="0" w:line="276" w:lineRule="auto"/>
        <w:jc w:val="both"/>
        <w:rPr>
          <w:rFonts w:ascii="Times New Roman" w:hAnsi="Times New Roman" w:cs="Times New Roman"/>
        </w:rPr>
      </w:pPr>
      <w:r w:rsidRPr="004768A9">
        <w:rPr>
          <w:rFonts w:ascii="Times New Roman" w:hAnsi="Times New Roman" w:cs="Times New Roman"/>
        </w:rPr>
        <w:t>Various research and development are being performed in the field of science to identify a substitute for fossil fuels due to increased environmental concerns associated with it</w:t>
      </w:r>
      <w:r w:rsidR="0090468B">
        <w:rPr>
          <w:rFonts w:ascii="Times New Roman" w:hAnsi="Times New Roman" w:cs="Times New Roman"/>
        </w:rPr>
        <w:t xml:space="preserve"> [18, 19. 20]</w:t>
      </w:r>
      <w:r w:rsidRPr="004768A9">
        <w:rPr>
          <w:rFonts w:ascii="Times New Roman" w:hAnsi="Times New Roman" w:cs="Times New Roman"/>
        </w:rPr>
        <w:t xml:space="preserve">. Hence, </w:t>
      </w:r>
      <w:r w:rsidR="00AD52E7">
        <w:rPr>
          <w:rFonts w:ascii="Times New Roman" w:hAnsi="Times New Roman" w:cs="Times New Roman"/>
        </w:rPr>
        <w:t>the</w:t>
      </w:r>
      <w:r w:rsidRPr="004768A9">
        <w:rPr>
          <w:rFonts w:ascii="Times New Roman" w:hAnsi="Times New Roman" w:cs="Times New Roman"/>
        </w:rPr>
        <w:t xml:space="preserve"> need to </w:t>
      </w:r>
      <w:r w:rsidR="00AD52E7">
        <w:rPr>
          <w:rFonts w:ascii="Times New Roman" w:hAnsi="Times New Roman" w:cs="Times New Roman"/>
        </w:rPr>
        <w:t>discover more sustainable</w:t>
      </w:r>
      <w:r w:rsidRPr="004768A9">
        <w:rPr>
          <w:rFonts w:ascii="Times New Roman" w:hAnsi="Times New Roman" w:cs="Times New Roman"/>
        </w:rPr>
        <w:t xml:space="preserve"> alternative</w:t>
      </w:r>
      <w:r w:rsidR="00AD52E7">
        <w:rPr>
          <w:rFonts w:ascii="Times New Roman" w:hAnsi="Times New Roman" w:cs="Times New Roman"/>
        </w:rPr>
        <w:t>s</w:t>
      </w:r>
      <w:r w:rsidRPr="004768A9">
        <w:rPr>
          <w:rFonts w:ascii="Times New Roman" w:hAnsi="Times New Roman" w:cs="Times New Roman"/>
        </w:rPr>
        <w:t xml:space="preserve"> to fossil fuels. One of the alternate sources for fuels is the use of biomasses to produce liquid fuels by fast pyrolysis. Biomass, an organic matter obtained from plants or animals is a renewable and sustainable source of energy</w:t>
      </w:r>
      <w:r w:rsidR="00CF28E2">
        <w:rPr>
          <w:rFonts w:ascii="Times New Roman" w:hAnsi="Times New Roman" w:cs="Times New Roman"/>
        </w:rPr>
        <w:t xml:space="preserve"> [6]</w:t>
      </w:r>
      <w:r w:rsidRPr="004768A9">
        <w:rPr>
          <w:rFonts w:ascii="Times New Roman" w:hAnsi="Times New Roman" w:cs="Times New Roman"/>
        </w:rPr>
        <w:t xml:space="preserve">. Its popularity is due to its local availability and cost-effectiveness. Biomass can be converted to higher-value products or energy. Pyrolysis is an irreversible thermochemical treatment in which biomass is exposed to elevated temperatures in an inert atmosphere. The products of pyrolysis include bio-oil, gas and carbon black </w:t>
      </w:r>
      <w:r w:rsidR="00CF28E2">
        <w:rPr>
          <w:rFonts w:ascii="Times New Roman" w:hAnsi="Times New Roman" w:cs="Times New Roman"/>
        </w:rPr>
        <w:t>[7,8]</w:t>
      </w:r>
      <w:r w:rsidRPr="004768A9">
        <w:rPr>
          <w:rFonts w:ascii="Times New Roman" w:hAnsi="Times New Roman" w:cs="Times New Roman"/>
        </w:rPr>
        <w:t xml:space="preserve">. Pyrolytic oil contains a mixture of 300 or more compounds resulting from the depolymerisation of cellulose, hemicellulose and lignin. Pyrolytic oils are generally acidic, contain solid char particles with relatively high moisture content, low heating value, thermally unstable and degrade with time. Many value-added products, liquid fuels and chemicals can be obtained by the refinement of bio-oils </w:t>
      </w:r>
      <w:r w:rsidR="00CF28E2">
        <w:rPr>
          <w:rFonts w:ascii="Times New Roman" w:hAnsi="Times New Roman" w:cs="Times New Roman"/>
        </w:rPr>
        <w:t>[9,10]</w:t>
      </w:r>
      <w:r w:rsidRPr="004768A9">
        <w:rPr>
          <w:rFonts w:ascii="Times New Roman" w:hAnsi="Times New Roman" w:cs="Times New Roman"/>
        </w:rPr>
        <w:t>.</w:t>
      </w:r>
      <w:r w:rsidR="00FC0C05" w:rsidRPr="00FC0C05">
        <w:rPr>
          <w:rFonts w:ascii="Times New Roman" w:hAnsi="Times New Roman" w:cs="Times New Roman"/>
        </w:rPr>
        <w:t xml:space="preserve"> Lignocellulosic biomass, such as coconut </w:t>
      </w:r>
      <w:r w:rsidR="00FE73DB" w:rsidRPr="004768A9">
        <w:rPr>
          <w:rFonts w:ascii="Times New Roman" w:hAnsi="Times New Roman" w:cs="Times New Roman"/>
        </w:rPr>
        <w:t>shell</w:t>
      </w:r>
      <w:r w:rsidR="00B912B8" w:rsidRPr="004768A9">
        <w:rPr>
          <w:rFonts w:ascii="Times New Roman" w:hAnsi="Times New Roman" w:cs="Times New Roman"/>
        </w:rPr>
        <w:t xml:space="preserve">, </w:t>
      </w:r>
      <w:r w:rsidR="00FC0C05" w:rsidRPr="00FC0C05">
        <w:rPr>
          <w:rFonts w:ascii="Times New Roman" w:hAnsi="Times New Roman" w:cs="Times New Roman"/>
        </w:rPr>
        <w:t xml:space="preserve">an abundant waste from coconut processing a low-cost feedstock for bio-oil via fast pyrolysis </w:t>
      </w:r>
      <w:r w:rsidR="00CF28E2">
        <w:rPr>
          <w:rFonts w:ascii="Times New Roman" w:hAnsi="Times New Roman" w:cs="Times New Roman"/>
        </w:rPr>
        <w:t>[11]</w:t>
      </w:r>
      <w:r w:rsidR="00B912B8" w:rsidRPr="004768A9">
        <w:rPr>
          <w:rFonts w:ascii="Times New Roman" w:hAnsi="Times New Roman" w:cs="Times New Roman"/>
        </w:rPr>
        <w:t xml:space="preserve">. </w:t>
      </w:r>
      <w:r w:rsidR="00FC0C05" w:rsidRPr="00FC0C05">
        <w:rPr>
          <w:rFonts w:ascii="Times New Roman" w:hAnsi="Times New Roman" w:cs="Times New Roman"/>
        </w:rPr>
        <w:t xml:space="preserve">However, crude bio-oil's high oxygen content (30–40 wt%) leads to undesirable properties: low </w:t>
      </w:r>
      <w:r w:rsidR="00B27B35" w:rsidRPr="004768A9">
        <w:rPr>
          <w:rFonts w:ascii="Times New Roman" w:hAnsi="Times New Roman" w:cs="Times New Roman"/>
        </w:rPr>
        <w:t>heating value (</w:t>
      </w:r>
      <w:r w:rsidR="00FC0C05" w:rsidRPr="00FC0C05">
        <w:rPr>
          <w:rFonts w:ascii="Times New Roman" w:hAnsi="Times New Roman" w:cs="Times New Roman"/>
        </w:rPr>
        <w:t>HHV</w:t>
      </w:r>
      <w:r w:rsidR="00B27B35" w:rsidRPr="004768A9">
        <w:rPr>
          <w:rFonts w:ascii="Times New Roman" w:hAnsi="Times New Roman" w:cs="Times New Roman"/>
        </w:rPr>
        <w:t>)</w:t>
      </w:r>
      <w:r w:rsidR="00FC0C05" w:rsidRPr="00FC0C05">
        <w:rPr>
          <w:rFonts w:ascii="Times New Roman" w:hAnsi="Times New Roman" w:cs="Times New Roman"/>
        </w:rPr>
        <w:t xml:space="preserve"> (&lt;25 MJ/kg), high viscosity, acidity, and instability, hindering </w:t>
      </w:r>
      <w:r w:rsidR="00FC0C05" w:rsidRPr="00FC0C05">
        <w:rPr>
          <w:rFonts w:ascii="Times New Roman" w:hAnsi="Times New Roman" w:cs="Times New Roman"/>
        </w:rPr>
        <w:lastRenderedPageBreak/>
        <w:t>direct refinery integration.</w:t>
      </w:r>
      <w:r w:rsidR="00105443" w:rsidRPr="004768A9">
        <w:rPr>
          <w:rFonts w:ascii="Times New Roman" w:hAnsi="Times New Roman" w:cs="Times New Roman"/>
        </w:rPr>
        <w:t xml:space="preserve"> </w:t>
      </w:r>
      <w:r w:rsidR="00FC0C05" w:rsidRPr="00FC0C05">
        <w:rPr>
          <w:rFonts w:ascii="Times New Roman" w:hAnsi="Times New Roman" w:cs="Times New Roman"/>
        </w:rPr>
        <w:t>Catalytic upgrading addresses these challenges by promoting deoxygenation, cracking, and aromatization. Zeolites like HZSM-5 excel due to their acidity and shape selectivity, converting oxygenates into hydrocarbons. Co-processing with petroleum fractions, particularly vacuum gas oil (VGO)</w:t>
      </w:r>
      <w:r w:rsidR="00105443" w:rsidRPr="004768A9">
        <w:rPr>
          <w:rFonts w:ascii="Times New Roman" w:hAnsi="Times New Roman" w:cs="Times New Roman"/>
        </w:rPr>
        <w:t xml:space="preserve"> </w:t>
      </w:r>
      <w:r w:rsidR="00FC0C05" w:rsidRPr="00FC0C05">
        <w:rPr>
          <w:rFonts w:ascii="Times New Roman" w:hAnsi="Times New Roman" w:cs="Times New Roman"/>
        </w:rPr>
        <w:t>a heavy FCC feed</w:t>
      </w:r>
      <w:r w:rsidR="00105443" w:rsidRPr="004768A9">
        <w:rPr>
          <w:rFonts w:ascii="Times New Roman" w:hAnsi="Times New Roman" w:cs="Times New Roman"/>
        </w:rPr>
        <w:t xml:space="preserve"> </w:t>
      </w:r>
      <w:r w:rsidR="00FC0C05" w:rsidRPr="00FC0C05">
        <w:rPr>
          <w:rFonts w:ascii="Times New Roman" w:hAnsi="Times New Roman" w:cs="Times New Roman"/>
        </w:rPr>
        <w:t>leverages synergistic effects: VGO provides hydrogen donors (e.g., naphthenes, aromatics) to stabilize biomass radicals, reducing coke and enhancing yields</w:t>
      </w:r>
      <w:r w:rsidR="00105443" w:rsidRPr="004768A9">
        <w:rPr>
          <w:rFonts w:ascii="Times New Roman" w:hAnsi="Times New Roman" w:cs="Times New Roman"/>
        </w:rPr>
        <w:t xml:space="preserve">. </w:t>
      </w:r>
      <w:r w:rsidR="00FC0C05" w:rsidRPr="00FC0C05">
        <w:rPr>
          <w:rFonts w:ascii="Times New Roman" w:hAnsi="Times New Roman" w:cs="Times New Roman"/>
        </w:rPr>
        <w:t xml:space="preserve">Traditional approaches include hydrodeoxygenation (requiring high-pressure H₂) or separate bio-oil injection into FCC units </w:t>
      </w:r>
      <w:r w:rsidR="00CF28E2">
        <w:rPr>
          <w:rFonts w:ascii="Times New Roman" w:hAnsi="Times New Roman" w:cs="Times New Roman"/>
        </w:rPr>
        <w:t>[12]</w:t>
      </w:r>
      <w:r w:rsidR="00105443" w:rsidRPr="004768A9">
        <w:rPr>
          <w:rFonts w:ascii="Times New Roman" w:hAnsi="Times New Roman" w:cs="Times New Roman"/>
        </w:rPr>
        <w:t xml:space="preserve">. </w:t>
      </w:r>
      <w:r w:rsidR="00FC0C05" w:rsidRPr="00FC0C05">
        <w:rPr>
          <w:rFonts w:ascii="Times New Roman" w:hAnsi="Times New Roman" w:cs="Times New Roman"/>
        </w:rPr>
        <w:t>Two-stage processes</w:t>
      </w:r>
      <w:r w:rsidR="00105443" w:rsidRPr="004768A9">
        <w:rPr>
          <w:rFonts w:ascii="Times New Roman" w:hAnsi="Times New Roman" w:cs="Times New Roman"/>
        </w:rPr>
        <w:t xml:space="preserve"> </w:t>
      </w:r>
      <w:r w:rsidR="00FC0C05" w:rsidRPr="00FC0C05">
        <w:rPr>
          <w:rFonts w:ascii="Times New Roman" w:hAnsi="Times New Roman" w:cs="Times New Roman"/>
        </w:rPr>
        <w:t>initial pyrolysis followed by upgrading</w:t>
      </w:r>
      <w:r w:rsidR="00105443" w:rsidRPr="004768A9">
        <w:rPr>
          <w:rFonts w:ascii="Times New Roman" w:hAnsi="Times New Roman" w:cs="Times New Roman"/>
        </w:rPr>
        <w:t xml:space="preserve"> </w:t>
      </w:r>
      <w:r w:rsidR="00FC0C05" w:rsidRPr="00FC0C05">
        <w:rPr>
          <w:rFonts w:ascii="Times New Roman" w:hAnsi="Times New Roman" w:cs="Times New Roman"/>
        </w:rPr>
        <w:t>offer flexibility, minimizing catalyst poisoning and allowing optimization.</w:t>
      </w:r>
      <w:r w:rsidR="0068594F">
        <w:rPr>
          <w:rFonts w:ascii="Times New Roman" w:hAnsi="Times New Roman" w:cs="Times New Roman"/>
        </w:rPr>
        <w:t xml:space="preserve"> </w:t>
      </w:r>
      <w:r w:rsidR="0068594F" w:rsidRPr="0068594F">
        <w:rPr>
          <w:rFonts w:ascii="Times New Roman" w:hAnsi="Times New Roman" w:cs="Times New Roman"/>
          <w:highlight w:val="yellow"/>
        </w:rPr>
        <w:t xml:space="preserve">The difficulties of meeting global energy demand as a result of current technology breakthroughs and rapid population increase have nearly drained our planet's fossil fuel supplies. Aside from excessive use, higher pollution levels related with their handling and processing have reshaped the industry, the global climatic and atmospheric situations placing the entire world at risk. These possible concerns have forced many academics from numerous sectors to rely on renewable energy supplies to meet this energy need, in addition to serve as a replacement for fossil fuel, while emitting little or no pollution into the </w:t>
      </w:r>
      <w:r w:rsidR="0068594F" w:rsidRPr="00D70425">
        <w:rPr>
          <w:rFonts w:ascii="Times New Roman" w:hAnsi="Times New Roman" w:cs="Times New Roman"/>
          <w:highlight w:val="yellow"/>
        </w:rPr>
        <w:t>atmosphere</w:t>
      </w:r>
      <w:r w:rsidR="00D70425" w:rsidRPr="00D70425">
        <w:rPr>
          <w:rFonts w:ascii="Times New Roman" w:hAnsi="Times New Roman" w:cs="Times New Roman"/>
          <w:highlight w:val="yellow"/>
        </w:rPr>
        <w:t xml:space="preserve"> [21, 22, 23, 24]</w:t>
      </w:r>
    </w:p>
    <w:p w14:paraId="253DFB92" w14:textId="2796A985" w:rsidR="00AE477C" w:rsidRPr="00AE477C" w:rsidRDefault="00AE477C" w:rsidP="00AE477C">
      <w:pPr>
        <w:spacing w:line="276" w:lineRule="auto"/>
        <w:jc w:val="both"/>
        <w:rPr>
          <w:rFonts w:ascii="Times New Roman" w:hAnsi="Times New Roman" w:cs="Times New Roman"/>
          <w:b/>
          <w:bCs/>
          <w:lang w:val="en-PH"/>
        </w:rPr>
      </w:pPr>
      <w:r w:rsidRPr="00AE477C">
        <w:rPr>
          <w:rFonts w:ascii="Times New Roman" w:hAnsi="Times New Roman" w:cs="Times New Roman"/>
          <w:lang w:val="en-PH"/>
        </w:rPr>
        <w:t xml:space="preserve">The coconut shell is a high-lignin biomass, making it a viable feedstock for bio-oil production </w:t>
      </w:r>
      <w:r w:rsidR="0090468B">
        <w:rPr>
          <w:rFonts w:ascii="Times New Roman" w:hAnsi="Times New Roman" w:cs="Times New Roman"/>
          <w:lang w:val="en-PH"/>
        </w:rPr>
        <w:t>[13]</w:t>
      </w:r>
      <w:r w:rsidRPr="00AE477C">
        <w:rPr>
          <w:rFonts w:ascii="Times New Roman" w:hAnsi="Times New Roman" w:cs="Times New Roman"/>
          <w:lang w:val="en-PH"/>
        </w:rPr>
        <w:t>. However, the resulting bio-oil exhibits poor physicochemical properties that severely limit its direct application in internal combustion engines. The primary issue is the high concentration of oxygen-containing compounds, typically derived from the thermal degradation of cellulose, hemicellulose, and lignin</w:t>
      </w:r>
      <w:r w:rsidR="0090468B">
        <w:rPr>
          <w:rFonts w:ascii="Times New Roman" w:hAnsi="Times New Roman" w:cs="Times New Roman"/>
          <w:lang w:val="en-PH"/>
        </w:rPr>
        <w:t xml:space="preserve"> [15,16, 17]</w:t>
      </w:r>
      <w:r w:rsidRPr="00AE477C">
        <w:rPr>
          <w:rFonts w:ascii="Times New Roman" w:hAnsi="Times New Roman" w:cs="Times New Roman"/>
          <w:lang w:val="en-PH"/>
        </w:rPr>
        <w:t>.</w:t>
      </w:r>
    </w:p>
    <w:p w14:paraId="53AD9DBE" w14:textId="7EB1AE5E" w:rsidR="00AE477C" w:rsidRDefault="00AE477C" w:rsidP="00AE477C">
      <w:pPr>
        <w:spacing w:line="276" w:lineRule="auto"/>
        <w:jc w:val="both"/>
        <w:rPr>
          <w:rFonts w:ascii="Times New Roman" w:hAnsi="Times New Roman" w:cs="Times New Roman"/>
          <w:lang w:val="en-PH"/>
        </w:rPr>
      </w:pPr>
      <w:r w:rsidRPr="00A861E7">
        <w:rPr>
          <w:rFonts w:ascii="Times New Roman" w:hAnsi="Times New Roman" w:cs="Times New Roman"/>
          <w:highlight w:val="yellow"/>
          <w:lang w:val="en-PH"/>
        </w:rPr>
        <w:t xml:space="preserve">A major challenge highlighted in the literature is the specific chemical composition of coconut shell bio-oil. Research by </w:t>
      </w:r>
      <w:r w:rsidR="0090468B">
        <w:rPr>
          <w:rFonts w:ascii="Times New Roman" w:hAnsi="Times New Roman" w:cs="Times New Roman"/>
          <w:highlight w:val="yellow"/>
          <w:lang w:val="en-PH"/>
        </w:rPr>
        <w:t>[14]</w:t>
      </w:r>
      <w:r w:rsidRPr="00A861E7">
        <w:rPr>
          <w:rFonts w:ascii="Times New Roman" w:hAnsi="Times New Roman" w:cs="Times New Roman"/>
          <w:highlight w:val="yellow"/>
          <w:lang w:val="en-PH"/>
        </w:rPr>
        <w:t xml:space="preserve"> revealed that the main components are overwhelmingly phenolic, with compounds like phenol 45.42%, 2-methoxy-phenol 13.37%, and 2,6-dimethoxy-phenol 11.72% dominating the product. This high oxygenate content is responsible for the bio-oil’s low Higher Heating Value (HHV), high viscosity, high acidity (Total Acid Number,TAN), and thermal instability due to re-polymerization reactions. To overcome the inherent limitations of crude bio-oil, catalytic upgrading processes, such as Hydrodeoxygenation (HDO) and catalytic cracking, are essential</w:t>
      </w:r>
      <w:r w:rsidR="001E1B67">
        <w:rPr>
          <w:rFonts w:ascii="Times New Roman" w:hAnsi="Times New Roman" w:cs="Times New Roman"/>
          <w:highlight w:val="yellow"/>
          <w:lang w:val="en-PH"/>
        </w:rPr>
        <w:t xml:space="preserve"> [31 – 35]</w:t>
      </w:r>
      <w:r w:rsidRPr="00A861E7">
        <w:rPr>
          <w:rFonts w:ascii="Times New Roman" w:hAnsi="Times New Roman" w:cs="Times New Roman"/>
          <w:highlight w:val="yellow"/>
          <w:lang w:val="en-PH"/>
        </w:rPr>
        <w:t>.</w:t>
      </w:r>
    </w:p>
    <w:p w14:paraId="3B18C319" w14:textId="4EFEBAC5" w:rsidR="00FC0C05" w:rsidRPr="00FC0C05" w:rsidRDefault="00FC0C05" w:rsidP="00AE477C">
      <w:pPr>
        <w:spacing w:line="276" w:lineRule="auto"/>
        <w:jc w:val="both"/>
        <w:rPr>
          <w:rFonts w:ascii="Times New Roman" w:hAnsi="Times New Roman" w:cs="Times New Roman"/>
        </w:rPr>
      </w:pPr>
      <w:r w:rsidRPr="00FC0C05">
        <w:rPr>
          <w:rFonts w:ascii="Times New Roman" w:hAnsi="Times New Roman" w:cs="Times New Roman"/>
        </w:rPr>
        <w:t xml:space="preserve">Recent studies on co-pyrolysis with model compounds or plastics show </w:t>
      </w:r>
      <w:r w:rsidR="00FB210B">
        <w:rPr>
          <w:rFonts w:ascii="Times New Roman" w:hAnsi="Times New Roman" w:cs="Times New Roman"/>
        </w:rPr>
        <w:t>huge potential,</w:t>
      </w:r>
      <w:r w:rsidR="00105443" w:rsidRPr="004768A9">
        <w:rPr>
          <w:rFonts w:ascii="Times New Roman" w:hAnsi="Times New Roman" w:cs="Times New Roman"/>
        </w:rPr>
        <w:t xml:space="preserve"> (</w:t>
      </w:r>
      <w:r w:rsidRPr="00FC0C05">
        <w:rPr>
          <w:rFonts w:ascii="Times New Roman" w:hAnsi="Times New Roman" w:cs="Times New Roman"/>
        </w:rPr>
        <w:t xml:space="preserve">, but real VGO co-feeding with agricultural residues like coconut </w:t>
      </w:r>
      <w:r w:rsidR="00FE73DB" w:rsidRPr="004768A9">
        <w:rPr>
          <w:rFonts w:ascii="Times New Roman" w:hAnsi="Times New Roman" w:cs="Times New Roman"/>
        </w:rPr>
        <w:t>shell</w:t>
      </w:r>
      <w:r w:rsidRPr="00FC0C05">
        <w:rPr>
          <w:rFonts w:ascii="Times New Roman" w:hAnsi="Times New Roman" w:cs="Times New Roman"/>
        </w:rPr>
        <w:t xml:space="preserve"> remains underexplored. For instance, Fogassy et al</w:t>
      </w:r>
      <w:r w:rsidR="00B27B35" w:rsidRPr="004768A9">
        <w:rPr>
          <w:rFonts w:ascii="Times New Roman" w:hAnsi="Times New Roman" w:cs="Times New Roman"/>
        </w:rPr>
        <w:t xml:space="preserve">, </w:t>
      </w:r>
      <w:r w:rsidRPr="00FC0C05">
        <w:rPr>
          <w:rFonts w:ascii="Times New Roman" w:hAnsi="Times New Roman" w:cs="Times New Roman"/>
        </w:rPr>
        <w:t xml:space="preserve"> co-processed wood bio-oil with VGO in </w:t>
      </w:r>
      <w:r w:rsidR="00B27B35" w:rsidRPr="004768A9">
        <w:rPr>
          <w:rFonts w:ascii="Times New Roman" w:hAnsi="Times New Roman" w:cs="Times New Roman"/>
        </w:rPr>
        <w:t>fluid catalytic cracking (</w:t>
      </w:r>
      <w:r w:rsidRPr="00FC0C05">
        <w:rPr>
          <w:rFonts w:ascii="Times New Roman" w:hAnsi="Times New Roman" w:cs="Times New Roman"/>
        </w:rPr>
        <w:t>FCC</w:t>
      </w:r>
      <w:r w:rsidR="00B27B35" w:rsidRPr="004768A9">
        <w:rPr>
          <w:rFonts w:ascii="Times New Roman" w:hAnsi="Times New Roman" w:cs="Times New Roman"/>
        </w:rPr>
        <w:t>)</w:t>
      </w:r>
      <w:r w:rsidRPr="00FC0C05">
        <w:rPr>
          <w:rFonts w:ascii="Times New Roman" w:hAnsi="Times New Roman" w:cs="Times New Roman"/>
        </w:rPr>
        <w:t>,</w:t>
      </w:r>
      <w:r w:rsidR="00B27B35" w:rsidRPr="004768A9">
        <w:rPr>
          <w:rFonts w:ascii="Times New Roman" w:hAnsi="Times New Roman" w:cs="Times New Roman"/>
        </w:rPr>
        <w:t xml:space="preserve"> </w:t>
      </w:r>
      <w:r w:rsidRPr="00FC0C05">
        <w:rPr>
          <w:rFonts w:ascii="Times New Roman" w:hAnsi="Times New Roman" w:cs="Times New Roman"/>
        </w:rPr>
        <w:t>but reported high coke (15</w:t>
      </w:r>
      <w:r w:rsidR="00155C71" w:rsidRPr="004768A9">
        <w:rPr>
          <w:rFonts w:ascii="Times New Roman" w:hAnsi="Times New Roman" w:cs="Times New Roman"/>
        </w:rPr>
        <w:t>-</w:t>
      </w:r>
      <w:r w:rsidRPr="00FC0C05">
        <w:rPr>
          <w:rFonts w:ascii="Times New Roman" w:hAnsi="Times New Roman" w:cs="Times New Roman"/>
        </w:rPr>
        <w:t>20 wt%). Similarly</w:t>
      </w:r>
      <w:r w:rsidR="00B27B35" w:rsidRPr="004768A9">
        <w:rPr>
          <w:rFonts w:ascii="Times New Roman" w:hAnsi="Times New Roman" w:cs="Times New Roman"/>
        </w:rPr>
        <w:t xml:space="preserve"> </w:t>
      </w:r>
      <w:r w:rsidR="0090468B">
        <w:rPr>
          <w:rFonts w:ascii="Times New Roman" w:hAnsi="Times New Roman" w:cs="Times New Roman"/>
        </w:rPr>
        <w:t>[13]</w:t>
      </w:r>
      <w:r w:rsidR="00B27B35" w:rsidRPr="004768A9">
        <w:rPr>
          <w:rFonts w:ascii="Times New Roman" w:hAnsi="Times New Roman" w:cs="Times New Roman"/>
        </w:rPr>
        <w:t xml:space="preserve">, </w:t>
      </w:r>
      <w:r w:rsidRPr="00FC0C05">
        <w:rPr>
          <w:rFonts w:ascii="Times New Roman" w:hAnsi="Times New Roman" w:cs="Times New Roman"/>
        </w:rPr>
        <w:t xml:space="preserve"> noted improved aromatics from palm kernel shell and VGO, yet at high catalyst ratios impractical for scale-up. </w:t>
      </w:r>
      <w:r w:rsidR="00FB210B">
        <w:rPr>
          <w:rFonts w:ascii="Times New Roman" w:hAnsi="Times New Roman" w:cs="Times New Roman"/>
        </w:rPr>
        <w:t>Research g</w:t>
      </w:r>
      <w:r w:rsidRPr="00FC0C05">
        <w:rPr>
          <w:rFonts w:ascii="Times New Roman" w:hAnsi="Times New Roman" w:cs="Times New Roman"/>
        </w:rPr>
        <w:t xml:space="preserve">aps </w:t>
      </w:r>
      <w:r w:rsidR="00FB210B">
        <w:rPr>
          <w:rFonts w:ascii="Times New Roman" w:hAnsi="Times New Roman" w:cs="Times New Roman"/>
        </w:rPr>
        <w:t>exist</w:t>
      </w:r>
      <w:r w:rsidRPr="00FC0C05">
        <w:rPr>
          <w:rFonts w:ascii="Times New Roman" w:hAnsi="Times New Roman" w:cs="Times New Roman"/>
        </w:rPr>
        <w:t xml:space="preserve"> in detailed characterization of two-stage pathways, optimal ratios, and </w:t>
      </w:r>
      <w:r w:rsidR="00FB210B">
        <w:rPr>
          <w:rFonts w:ascii="Times New Roman" w:hAnsi="Times New Roman" w:cs="Times New Roman"/>
        </w:rPr>
        <w:t>characterization</w:t>
      </w:r>
      <w:r w:rsidRPr="00FC0C05">
        <w:rPr>
          <w:rFonts w:ascii="Times New Roman" w:hAnsi="Times New Roman" w:cs="Times New Roman"/>
        </w:rPr>
        <w:t xml:space="preserve"> insights for coconut </w:t>
      </w:r>
      <w:r w:rsidR="00FE73DB" w:rsidRPr="004768A9">
        <w:rPr>
          <w:rFonts w:ascii="Times New Roman" w:hAnsi="Times New Roman" w:cs="Times New Roman"/>
        </w:rPr>
        <w:t>shell</w:t>
      </w:r>
      <w:r w:rsidRPr="00FC0C05">
        <w:rPr>
          <w:rFonts w:ascii="Times New Roman" w:hAnsi="Times New Roman" w:cs="Times New Roman"/>
        </w:rPr>
        <w:t>, which has unique hemicellulose-rich composition favoring furanics.</w:t>
      </w:r>
      <w:r w:rsidR="00B27B35" w:rsidRPr="004768A9">
        <w:rPr>
          <w:rFonts w:ascii="Times New Roman" w:hAnsi="Times New Roman" w:cs="Times New Roman"/>
        </w:rPr>
        <w:t xml:space="preserve"> </w:t>
      </w:r>
      <w:r w:rsidRPr="00FC0C05">
        <w:rPr>
          <w:rFonts w:ascii="Times New Roman" w:hAnsi="Times New Roman" w:cs="Times New Roman"/>
        </w:rPr>
        <w:t>This work bridges these gaps through a two-stage catalytic</w:t>
      </w:r>
      <w:r w:rsidR="00FB210B">
        <w:rPr>
          <w:rFonts w:ascii="Times New Roman" w:hAnsi="Times New Roman" w:cs="Times New Roman"/>
        </w:rPr>
        <w:t xml:space="preserve">, </w:t>
      </w:r>
      <w:r w:rsidRPr="00FC0C05">
        <w:rPr>
          <w:rFonts w:ascii="Times New Roman" w:hAnsi="Times New Roman" w:cs="Times New Roman"/>
        </w:rPr>
        <w:t xml:space="preserve">fast pyrolysis of coconut </w:t>
      </w:r>
      <w:r w:rsidR="00FE73DB" w:rsidRPr="004768A9">
        <w:rPr>
          <w:rFonts w:ascii="Times New Roman" w:hAnsi="Times New Roman" w:cs="Times New Roman"/>
        </w:rPr>
        <w:t>shell</w:t>
      </w:r>
      <w:r w:rsidRPr="00FC0C05">
        <w:rPr>
          <w:rFonts w:ascii="Times New Roman" w:hAnsi="Times New Roman" w:cs="Times New Roman"/>
        </w:rPr>
        <w:t xml:space="preserve"> to generate crude bio-oil, and  co-processing with VGO to produce upgraded bio-oil. </w:t>
      </w:r>
      <w:r w:rsidR="00B27B35" w:rsidRPr="004768A9">
        <w:rPr>
          <w:rFonts w:ascii="Times New Roman" w:hAnsi="Times New Roman" w:cs="Times New Roman"/>
        </w:rPr>
        <w:t>The o</w:t>
      </w:r>
      <w:r w:rsidRPr="00FC0C05">
        <w:rPr>
          <w:rFonts w:ascii="Times New Roman" w:hAnsi="Times New Roman" w:cs="Times New Roman"/>
        </w:rPr>
        <w:t>bjectives include evaluating VGO ratio effects on yield</w:t>
      </w:r>
      <w:r w:rsidR="00FB210B">
        <w:rPr>
          <w:rFonts w:ascii="Times New Roman" w:hAnsi="Times New Roman" w:cs="Times New Roman"/>
        </w:rPr>
        <w:t xml:space="preserve"> </w:t>
      </w:r>
      <w:r w:rsidRPr="00FC0C05">
        <w:rPr>
          <w:rFonts w:ascii="Times New Roman" w:hAnsi="Times New Roman" w:cs="Times New Roman"/>
        </w:rPr>
        <w:t xml:space="preserve">composition, elucidating reaction mechanisms </w:t>
      </w:r>
      <w:r w:rsidR="00FB210B">
        <w:rPr>
          <w:rFonts w:ascii="Times New Roman" w:hAnsi="Times New Roman" w:cs="Times New Roman"/>
        </w:rPr>
        <w:t xml:space="preserve">using </w:t>
      </w:r>
      <w:r w:rsidRPr="00FC0C05">
        <w:rPr>
          <w:rFonts w:ascii="Times New Roman" w:hAnsi="Times New Roman" w:cs="Times New Roman"/>
        </w:rPr>
        <w:t>GC-MS</w:t>
      </w:r>
      <w:r w:rsidR="00FB210B">
        <w:rPr>
          <w:rFonts w:ascii="Times New Roman" w:hAnsi="Times New Roman" w:cs="Times New Roman"/>
        </w:rPr>
        <w:t xml:space="preserve"> and </w:t>
      </w:r>
      <w:r w:rsidRPr="00FC0C05">
        <w:rPr>
          <w:rFonts w:ascii="Times New Roman" w:hAnsi="Times New Roman" w:cs="Times New Roman"/>
        </w:rPr>
        <w:t xml:space="preserve">FTIR, and </w:t>
      </w:r>
      <w:r w:rsidRPr="00FC0C05">
        <w:rPr>
          <w:rFonts w:ascii="Times New Roman" w:hAnsi="Times New Roman" w:cs="Times New Roman"/>
        </w:rPr>
        <w:lastRenderedPageBreak/>
        <w:t>assessing refinery compatibility</w:t>
      </w:r>
      <w:r w:rsidR="001E1B67">
        <w:rPr>
          <w:rFonts w:ascii="Times New Roman" w:hAnsi="Times New Roman" w:cs="Times New Roman"/>
        </w:rPr>
        <w:t xml:space="preserve"> [25, 26, 27]</w:t>
      </w:r>
      <w:r w:rsidRPr="00FC0C05">
        <w:rPr>
          <w:rFonts w:ascii="Times New Roman" w:hAnsi="Times New Roman" w:cs="Times New Roman"/>
        </w:rPr>
        <w:t xml:space="preserve">. </w:t>
      </w:r>
      <w:r w:rsidR="00FB210B">
        <w:rPr>
          <w:rFonts w:ascii="Times New Roman" w:hAnsi="Times New Roman" w:cs="Times New Roman"/>
        </w:rPr>
        <w:t>The f</w:t>
      </w:r>
      <w:r w:rsidRPr="00FC0C05">
        <w:rPr>
          <w:rFonts w:ascii="Times New Roman" w:hAnsi="Times New Roman" w:cs="Times New Roman"/>
        </w:rPr>
        <w:t xml:space="preserve">indings </w:t>
      </w:r>
      <w:r w:rsidR="00FB210B">
        <w:rPr>
          <w:rFonts w:ascii="Times New Roman" w:hAnsi="Times New Roman" w:cs="Times New Roman"/>
        </w:rPr>
        <w:t>promotes</w:t>
      </w:r>
      <w:r w:rsidRPr="00FC0C05">
        <w:rPr>
          <w:rFonts w:ascii="Times New Roman" w:hAnsi="Times New Roman" w:cs="Times New Roman"/>
        </w:rPr>
        <w:t xml:space="preserve"> single-feedstock strategies for drop-in biofuels, aligning with circular economy goals.</w:t>
      </w:r>
    </w:p>
    <w:p w14:paraId="7E1DB661" w14:textId="40FE4986" w:rsidR="000E32C4" w:rsidRPr="004768A9" w:rsidRDefault="000E32C4" w:rsidP="009318DE">
      <w:pPr>
        <w:spacing w:after="0" w:line="276" w:lineRule="auto"/>
        <w:jc w:val="both"/>
        <w:rPr>
          <w:rFonts w:ascii="Times New Roman" w:hAnsi="Times New Roman" w:cs="Times New Roman"/>
          <w:b/>
          <w:bCs/>
        </w:rPr>
      </w:pPr>
      <w:r w:rsidRPr="004768A9">
        <w:rPr>
          <w:rFonts w:ascii="Times New Roman" w:hAnsi="Times New Roman" w:cs="Times New Roman"/>
          <w:b/>
          <w:bCs/>
        </w:rPr>
        <w:t>2.0 Materials and Methods</w:t>
      </w:r>
    </w:p>
    <w:p w14:paraId="682671F4" w14:textId="13EBC2F0" w:rsidR="00F85285" w:rsidRPr="004768A9" w:rsidRDefault="00F85285" w:rsidP="009318DE">
      <w:pPr>
        <w:spacing w:after="0" w:line="276" w:lineRule="auto"/>
        <w:jc w:val="both"/>
        <w:rPr>
          <w:rFonts w:ascii="Times New Roman" w:hAnsi="Times New Roman" w:cs="Times New Roman"/>
          <w:b/>
          <w:bCs/>
        </w:rPr>
      </w:pPr>
      <w:r w:rsidRPr="004768A9">
        <w:rPr>
          <w:rFonts w:ascii="Times New Roman" w:hAnsi="Times New Roman" w:cs="Times New Roman"/>
          <w:b/>
          <w:bCs/>
        </w:rPr>
        <w:t>2.1 Materials.</w:t>
      </w:r>
    </w:p>
    <w:p w14:paraId="27A5A281" w14:textId="6B3FB58A" w:rsidR="00F85285" w:rsidRPr="004768A9" w:rsidRDefault="00BA5700" w:rsidP="009318DE">
      <w:pPr>
        <w:spacing w:after="0" w:line="276" w:lineRule="auto"/>
        <w:jc w:val="both"/>
        <w:rPr>
          <w:rFonts w:ascii="Times New Roman" w:hAnsi="Times New Roman" w:cs="Times New Roman"/>
        </w:rPr>
      </w:pPr>
      <w:r w:rsidRPr="004768A9">
        <w:rPr>
          <w:rFonts w:ascii="Times New Roman" w:hAnsi="Times New Roman" w:cs="Times New Roman"/>
        </w:rPr>
        <w:t xml:space="preserve">Coconut </w:t>
      </w:r>
      <w:r w:rsidR="00FE73DB" w:rsidRPr="004768A9">
        <w:rPr>
          <w:rFonts w:ascii="Times New Roman" w:hAnsi="Times New Roman" w:cs="Times New Roman"/>
        </w:rPr>
        <w:t>shell</w:t>
      </w:r>
      <w:r w:rsidRPr="004768A9">
        <w:rPr>
          <w:rFonts w:ascii="Times New Roman" w:hAnsi="Times New Roman" w:cs="Times New Roman"/>
        </w:rPr>
        <w:t xml:space="preserve">s was acquired from waste dump in </w:t>
      </w:r>
      <w:r w:rsidR="003F3ECD" w:rsidRPr="004768A9">
        <w:rPr>
          <w:rFonts w:ascii="Times New Roman" w:hAnsi="Times New Roman" w:cs="Times New Roman"/>
        </w:rPr>
        <w:t>Onitsha and Nnewi</w:t>
      </w:r>
      <w:r w:rsidRPr="004768A9">
        <w:rPr>
          <w:rFonts w:ascii="Times New Roman" w:hAnsi="Times New Roman" w:cs="Times New Roman"/>
        </w:rPr>
        <w:t xml:space="preserve"> local market at Anambra state. </w:t>
      </w:r>
      <w:r w:rsidR="003F3ECD" w:rsidRPr="004768A9">
        <w:rPr>
          <w:rFonts w:ascii="Times New Roman" w:hAnsi="Times New Roman" w:cs="Times New Roman"/>
        </w:rPr>
        <w:t>Sieve of various sizes, Scrapper, Jaw crusher, Roller crusher,</w:t>
      </w:r>
      <w:r w:rsidR="00155C71" w:rsidRPr="004768A9">
        <w:rPr>
          <w:rFonts w:ascii="Times New Roman" w:hAnsi="Times New Roman" w:cs="Times New Roman"/>
        </w:rPr>
        <w:t xml:space="preserve"> a Davison Circulating Riser (DCR) setup, </w:t>
      </w:r>
      <w:r w:rsidR="003F3ECD" w:rsidRPr="004768A9">
        <w:rPr>
          <w:rFonts w:ascii="Times New Roman" w:hAnsi="Times New Roman" w:cs="Times New Roman"/>
        </w:rPr>
        <w:t xml:space="preserve"> </w:t>
      </w:r>
      <w:r w:rsidRPr="00BA5700">
        <w:rPr>
          <w:rFonts w:ascii="Times New Roman" w:hAnsi="Times New Roman" w:cs="Times New Roman"/>
        </w:rPr>
        <w:t>Analytical grade chemicals and distilled water was used</w:t>
      </w:r>
      <w:r w:rsidRPr="004768A9">
        <w:rPr>
          <w:rFonts w:ascii="Times New Roman" w:hAnsi="Times New Roman" w:cs="Times New Roman"/>
        </w:rPr>
        <w:t xml:space="preserve"> for the research work.</w:t>
      </w:r>
    </w:p>
    <w:p w14:paraId="3B8452D9" w14:textId="7C679C9C" w:rsidR="003F3ECD" w:rsidRPr="004768A9" w:rsidRDefault="003F3ECD" w:rsidP="009318DE">
      <w:pPr>
        <w:spacing w:after="0" w:line="276" w:lineRule="auto"/>
        <w:jc w:val="both"/>
        <w:rPr>
          <w:rFonts w:ascii="Times New Roman" w:hAnsi="Times New Roman" w:cs="Times New Roman"/>
          <w:b/>
          <w:bCs/>
        </w:rPr>
      </w:pPr>
      <w:r w:rsidRPr="004768A9">
        <w:rPr>
          <w:rFonts w:ascii="Times New Roman" w:hAnsi="Times New Roman" w:cs="Times New Roman"/>
          <w:b/>
          <w:bCs/>
        </w:rPr>
        <w:t>2.2 Experimental methods.</w:t>
      </w:r>
    </w:p>
    <w:p w14:paraId="352A26EA" w14:textId="39F91FA7" w:rsidR="003F3ECD" w:rsidRPr="004768A9" w:rsidRDefault="003F3ECD" w:rsidP="009318DE">
      <w:pPr>
        <w:spacing w:after="0" w:line="276" w:lineRule="auto"/>
        <w:jc w:val="both"/>
        <w:rPr>
          <w:rFonts w:ascii="Times New Roman" w:eastAsia="Times New Roman" w:hAnsi="Times New Roman" w:cs="Times New Roman"/>
          <w:b/>
          <w:bCs/>
          <w:kern w:val="0"/>
          <w14:ligatures w14:val="none"/>
        </w:rPr>
      </w:pPr>
      <w:r w:rsidRPr="004768A9">
        <w:rPr>
          <w:rFonts w:ascii="Times New Roman" w:eastAsia="Times New Roman" w:hAnsi="Times New Roman" w:cs="Times New Roman"/>
          <w:b/>
          <w:bCs/>
          <w:kern w:val="0"/>
          <w14:ligatures w14:val="none"/>
        </w:rPr>
        <w:t xml:space="preserve">2.2.1 Preparation of Coconut </w:t>
      </w:r>
      <w:r w:rsidR="00FE73DB" w:rsidRPr="004768A9">
        <w:rPr>
          <w:rFonts w:ascii="Times New Roman" w:eastAsia="Times New Roman" w:hAnsi="Times New Roman" w:cs="Times New Roman"/>
          <w:b/>
          <w:bCs/>
          <w:kern w:val="0"/>
          <w14:ligatures w14:val="none"/>
        </w:rPr>
        <w:t>shell</w:t>
      </w:r>
      <w:r w:rsidRPr="004768A9">
        <w:rPr>
          <w:rFonts w:ascii="Times New Roman" w:eastAsia="Times New Roman" w:hAnsi="Times New Roman" w:cs="Times New Roman"/>
          <w:b/>
          <w:bCs/>
          <w:kern w:val="0"/>
          <w14:ligatures w14:val="none"/>
        </w:rPr>
        <w:t>s</w:t>
      </w:r>
    </w:p>
    <w:p w14:paraId="3E9AC384" w14:textId="77777777" w:rsidR="00A861E7" w:rsidRDefault="00A861E7" w:rsidP="00A861E7">
      <w:pPr>
        <w:spacing w:after="0" w:line="276" w:lineRule="auto"/>
        <w:jc w:val="both"/>
        <w:rPr>
          <w:rFonts w:ascii="Times New Roman" w:eastAsia="Times New Roman" w:hAnsi="Times New Roman" w:cs="Times New Roman"/>
          <w:kern w:val="0"/>
          <w14:ligatures w14:val="none"/>
        </w:rPr>
      </w:pPr>
      <w:r w:rsidRPr="00A861E7">
        <w:rPr>
          <w:rFonts w:ascii="Times New Roman" w:eastAsia="Times New Roman" w:hAnsi="Times New Roman" w:cs="Times New Roman"/>
          <w:kern w:val="0"/>
          <w:highlight w:val="yellow"/>
          <w14:ligatures w14:val="none"/>
        </w:rPr>
        <w:t>The waste coconut shells was processed using standard methods and characterized using proximate, heating value and ultimate analysis</w:t>
      </w:r>
      <w:r>
        <w:rPr>
          <w:rFonts w:ascii="Times New Roman" w:eastAsia="Times New Roman" w:hAnsi="Times New Roman" w:cs="Times New Roman"/>
          <w:kern w:val="0"/>
          <w14:ligatures w14:val="none"/>
        </w:rPr>
        <w:t xml:space="preserve">. </w:t>
      </w:r>
      <w:r w:rsidR="003F3ECD" w:rsidRPr="004768A9">
        <w:rPr>
          <w:rFonts w:ascii="Times New Roman" w:eastAsia="Times New Roman" w:hAnsi="Times New Roman" w:cs="Times New Roman"/>
          <w:kern w:val="0"/>
          <w14:ligatures w14:val="none"/>
        </w:rPr>
        <w:t xml:space="preserve">A large coconut </w:t>
      </w:r>
      <w:r w:rsidR="00FE73DB" w:rsidRPr="004768A9">
        <w:rPr>
          <w:rFonts w:ascii="Times New Roman" w:eastAsia="Times New Roman" w:hAnsi="Times New Roman" w:cs="Times New Roman"/>
          <w:kern w:val="0"/>
          <w14:ligatures w14:val="none"/>
        </w:rPr>
        <w:t>shell</w:t>
      </w:r>
      <w:r w:rsidR="003F3ECD" w:rsidRPr="004768A9">
        <w:rPr>
          <w:rFonts w:ascii="Times New Roman" w:eastAsia="Times New Roman" w:hAnsi="Times New Roman" w:cs="Times New Roman"/>
          <w:kern w:val="0"/>
          <w14:ligatures w14:val="none"/>
        </w:rPr>
        <w:t>s was gathered from the markets in Onitsha and Nnewi in Anambra state Nigeria. The coconuts were initially sun dried to minimize the moisture contents (especially the non-edible coconuts)</w:t>
      </w:r>
      <w:r w:rsidR="00D4386A" w:rsidRPr="004768A9">
        <w:rPr>
          <w:rFonts w:ascii="Times New Roman" w:eastAsia="Times New Roman" w:hAnsi="Times New Roman" w:cs="Times New Roman"/>
          <w:kern w:val="0"/>
          <w14:ligatures w14:val="none"/>
        </w:rPr>
        <w:t xml:space="preserve"> as shown in figure 1</w:t>
      </w:r>
      <w:r w:rsidR="003F3ECD" w:rsidRPr="004768A9">
        <w:rPr>
          <w:rFonts w:ascii="Times New Roman" w:eastAsia="Times New Roman" w:hAnsi="Times New Roman" w:cs="Times New Roman"/>
          <w:kern w:val="0"/>
          <w14:ligatures w14:val="none"/>
        </w:rPr>
        <w:t>.</w:t>
      </w:r>
      <w:r w:rsidR="00D4386A" w:rsidRPr="004768A9">
        <w:rPr>
          <w:rFonts w:ascii="Times New Roman" w:eastAsia="Times New Roman" w:hAnsi="Times New Roman" w:cs="Times New Roman"/>
          <w:kern w:val="0"/>
          <w14:ligatures w14:val="none"/>
        </w:rPr>
        <w:t xml:space="preserve"> The coconut </w:t>
      </w:r>
      <w:r w:rsidR="00FE73DB" w:rsidRPr="004768A9">
        <w:rPr>
          <w:rFonts w:ascii="Times New Roman" w:eastAsia="Times New Roman" w:hAnsi="Times New Roman" w:cs="Times New Roman"/>
          <w:kern w:val="0"/>
          <w14:ligatures w14:val="none"/>
        </w:rPr>
        <w:t>shell</w:t>
      </w:r>
      <w:r w:rsidR="00D4386A" w:rsidRPr="004768A9">
        <w:rPr>
          <w:rFonts w:ascii="Times New Roman" w:eastAsia="Times New Roman" w:hAnsi="Times New Roman" w:cs="Times New Roman"/>
          <w:kern w:val="0"/>
          <w14:ligatures w14:val="none"/>
        </w:rPr>
        <w:t xml:space="preserve">s collected were further dried for two days for further removal of moisture and the pulps surrounding the coconut </w:t>
      </w:r>
      <w:r w:rsidR="00FE73DB" w:rsidRPr="004768A9">
        <w:rPr>
          <w:rFonts w:ascii="Times New Roman" w:eastAsia="Times New Roman" w:hAnsi="Times New Roman" w:cs="Times New Roman"/>
          <w:kern w:val="0"/>
          <w14:ligatures w14:val="none"/>
        </w:rPr>
        <w:t>shell</w:t>
      </w:r>
      <w:r w:rsidR="00D4386A" w:rsidRPr="004768A9">
        <w:rPr>
          <w:rFonts w:ascii="Times New Roman" w:eastAsia="Times New Roman" w:hAnsi="Times New Roman" w:cs="Times New Roman"/>
          <w:kern w:val="0"/>
          <w14:ligatures w14:val="none"/>
        </w:rPr>
        <w:t xml:space="preserve">s were scooped with scrapper as shown in figure 2, to ensure particle removal and coconut shells fibre were removed by filing with a filler to obtain a smooth surface and a slight sheen to the </w:t>
      </w:r>
      <w:r w:rsidR="00FE73DB" w:rsidRPr="004768A9">
        <w:rPr>
          <w:rFonts w:ascii="Times New Roman" w:eastAsia="Times New Roman" w:hAnsi="Times New Roman" w:cs="Times New Roman"/>
          <w:kern w:val="0"/>
          <w14:ligatures w14:val="none"/>
        </w:rPr>
        <w:t>shell</w:t>
      </w:r>
      <w:r w:rsidR="00D4386A" w:rsidRPr="004768A9">
        <w:rPr>
          <w:rFonts w:ascii="Times New Roman" w:eastAsia="Times New Roman" w:hAnsi="Times New Roman" w:cs="Times New Roman"/>
          <w:kern w:val="0"/>
          <w14:ligatures w14:val="none"/>
        </w:rPr>
        <w:t>. The sheen coconut shell was washed with distilled water and cut into smaller pieces and dried in an oven at 110</w:t>
      </w:r>
      <w:r w:rsidR="00D4386A" w:rsidRPr="004768A9">
        <w:rPr>
          <w:rFonts w:ascii="Times New Roman" w:eastAsia="Times New Roman" w:hAnsi="Times New Roman" w:cs="Times New Roman"/>
          <w:kern w:val="0"/>
          <w:vertAlign w:val="superscript"/>
          <w14:ligatures w14:val="none"/>
        </w:rPr>
        <w:t>o</w:t>
      </w:r>
      <w:r w:rsidR="00D4386A" w:rsidRPr="004768A9">
        <w:rPr>
          <w:rFonts w:ascii="Times New Roman" w:eastAsia="Times New Roman" w:hAnsi="Times New Roman" w:cs="Times New Roman"/>
          <w:kern w:val="0"/>
          <w14:ligatures w14:val="none"/>
        </w:rPr>
        <w:t xml:space="preserve">C for an hour. </w:t>
      </w:r>
      <w:r w:rsidR="009C0CC1">
        <w:rPr>
          <w:rFonts w:ascii="Times New Roman" w:eastAsia="Times New Roman" w:hAnsi="Times New Roman" w:cs="Times New Roman"/>
          <w:kern w:val="0"/>
          <w14:ligatures w14:val="none"/>
        </w:rPr>
        <w:t xml:space="preserve">(Ifediorah and Ezeugo, </w:t>
      </w:r>
    </w:p>
    <w:p w14:paraId="252A3FFB" w14:textId="77B344BA" w:rsidR="00A861E7" w:rsidRDefault="00A861E7" w:rsidP="00A861E7">
      <w:pPr>
        <w:spacing w:after="0" w:line="276" w:lineRule="auto"/>
        <w:jc w:val="both"/>
        <w:rPr>
          <w:rFonts w:ascii="Times New Roman" w:eastAsia="Times New Roman" w:hAnsi="Times New Roman" w:cs="Times New Roman"/>
          <w:b/>
          <w:bCs/>
          <w:kern w:val="0"/>
          <w:highlight w:val="yellow"/>
          <w14:ligatures w14:val="none"/>
        </w:rPr>
      </w:pPr>
      <w:r w:rsidRPr="00A861E7">
        <w:rPr>
          <w:rFonts w:ascii="Times New Roman" w:eastAsia="Times New Roman" w:hAnsi="Times New Roman" w:cs="Times New Roman"/>
          <w:b/>
          <w:bCs/>
          <w:kern w:val="0"/>
          <w:highlight w:val="yellow"/>
          <w14:ligatures w14:val="none"/>
        </w:rPr>
        <w:t>I.</w:t>
      </w:r>
      <w:r>
        <w:rPr>
          <w:rFonts w:ascii="Times New Roman" w:eastAsia="Times New Roman" w:hAnsi="Times New Roman" w:cs="Times New Roman"/>
          <w:b/>
          <w:bCs/>
          <w:kern w:val="0"/>
          <w:highlight w:val="yellow"/>
          <w14:ligatures w14:val="none"/>
        </w:rPr>
        <w:t xml:space="preserve"> Proximate analysis</w:t>
      </w:r>
      <w:r w:rsidRPr="00A861E7">
        <w:rPr>
          <w:rFonts w:ascii="Times New Roman" w:eastAsia="Times New Roman" w:hAnsi="Times New Roman" w:cs="Times New Roman"/>
          <w:b/>
          <w:bCs/>
          <w:kern w:val="0"/>
          <w:highlight w:val="yellow"/>
          <w14:ligatures w14:val="none"/>
        </w:rPr>
        <w:t xml:space="preserve"> </w:t>
      </w:r>
    </w:p>
    <w:p w14:paraId="71F3E322" w14:textId="4818EC61" w:rsidR="00A861E7" w:rsidRPr="00A861E7" w:rsidRDefault="000A6B51" w:rsidP="00A861E7">
      <w:pPr>
        <w:spacing w:after="0" w:line="276" w:lineRule="auto"/>
        <w:jc w:val="both"/>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 xml:space="preserve">a. </w:t>
      </w:r>
      <w:r w:rsidR="00A861E7" w:rsidRPr="00A861E7">
        <w:rPr>
          <w:rFonts w:ascii="Times New Roman" w:eastAsia="Times New Roman" w:hAnsi="Times New Roman" w:cs="Times New Roman"/>
          <w:b/>
          <w:bCs/>
          <w:kern w:val="0"/>
          <w:highlight w:val="yellow"/>
          <w14:ligatures w14:val="none"/>
        </w:rPr>
        <w:t>Moisture Content</w:t>
      </w:r>
    </w:p>
    <w:p w14:paraId="345D8F68"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As per the ASTM D-3173, The moisture content of the raw biomass was assessed by measuring the weight loss of the material through the hot air oven drying method. Subsequently, the moisture content was computed by using</w:t>
      </w:r>
    </w:p>
    <w:p w14:paraId="04534C98"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formula:</w:t>
      </w:r>
    </w:p>
    <w:p w14:paraId="0AAE2575"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 xml:space="preserve">                                          (W2– W3)</w:t>
      </w:r>
    </w:p>
    <w:p w14:paraId="55DFC2DC" w14:textId="113939A5"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Moisture, % (wet basis) = ------------ × 100       (1)</w:t>
      </w:r>
    </w:p>
    <w:p w14:paraId="04434519"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 xml:space="preserve">                                          (W2– W1)</w:t>
      </w:r>
    </w:p>
    <w:p w14:paraId="23BE7506"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 xml:space="preserve">                                                      </w:t>
      </w:r>
    </w:p>
    <w:p w14:paraId="5C9C2FB5"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 xml:space="preserve">                                          (W2– W3)</w:t>
      </w:r>
    </w:p>
    <w:p w14:paraId="6EDF2C5C" w14:textId="55C8C7CC"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Moisture, % (dry basis) = -------------- × 100     (2)</w:t>
      </w:r>
    </w:p>
    <w:p w14:paraId="02B5BE0F"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 xml:space="preserve">                                          (W3– W1)</w:t>
      </w:r>
    </w:p>
    <w:p w14:paraId="11490A03"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Where,</w:t>
      </w:r>
    </w:p>
    <w:p w14:paraId="3A11D049"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W1 = Weight of crucible, g</w:t>
      </w:r>
    </w:p>
    <w:p w14:paraId="58705E07"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 xml:space="preserve">W2 = Weight of crucible + initial weight of sample, g </w:t>
      </w:r>
    </w:p>
    <w:p w14:paraId="69D426C1"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 xml:space="preserve">W3 = Weight of crucible + weight of dried sample, g </w:t>
      </w:r>
    </w:p>
    <w:p w14:paraId="0ADFAFC1" w14:textId="510681B3" w:rsidR="00A861E7" w:rsidRPr="00A861E7" w:rsidRDefault="0044574B" w:rsidP="00A861E7">
      <w:pPr>
        <w:spacing w:after="0" w:line="276" w:lineRule="auto"/>
        <w:jc w:val="both"/>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b</w:t>
      </w:r>
      <w:r w:rsidR="00A861E7" w:rsidRPr="00A861E7">
        <w:rPr>
          <w:rFonts w:ascii="Times New Roman" w:eastAsia="Times New Roman" w:hAnsi="Times New Roman" w:cs="Times New Roman"/>
          <w:b/>
          <w:bCs/>
          <w:kern w:val="0"/>
          <w:highlight w:val="yellow"/>
          <w14:ligatures w14:val="none"/>
        </w:rPr>
        <w:t>. Volatile Matter</w:t>
      </w:r>
    </w:p>
    <w:p w14:paraId="42663955" w14:textId="12A5B00F"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 xml:space="preserve">As per ASTM D-3175, the volatile matter was assessed by placing the oven-dried sample, obtained after determining the moisture content, in a sealed crucible at a temperature of 950 ± 20 °C for seven minutes in a muffle furnace (Quality NSW-101, MF-1, Temperature range 0-1200 °C). The weight loss was then measured as the percentage of volatile matter present in the sample. </w:t>
      </w:r>
    </w:p>
    <w:p w14:paraId="66B250E3"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lastRenderedPageBreak/>
        <w:t xml:space="preserve">                                                     (W3– W4)</w:t>
      </w:r>
    </w:p>
    <w:p w14:paraId="61D5FA97" w14:textId="6F018AB9"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 xml:space="preserve">Volatile Matter, % (dry basis) = --------------- ×100 </w:t>
      </w:r>
      <w:r w:rsidRPr="00A861E7">
        <w:rPr>
          <w:rFonts w:ascii="Times New Roman" w:eastAsia="Times New Roman" w:hAnsi="Times New Roman" w:cs="Times New Roman"/>
          <w:kern w:val="0"/>
          <w:highlight w:val="yellow"/>
          <w14:ligatures w14:val="none"/>
        </w:rPr>
        <w:tab/>
      </w:r>
      <w:r w:rsidRPr="00A861E7">
        <w:rPr>
          <w:rFonts w:ascii="Times New Roman" w:eastAsia="Times New Roman" w:hAnsi="Times New Roman" w:cs="Times New Roman"/>
          <w:kern w:val="0"/>
          <w:highlight w:val="yellow"/>
          <w14:ligatures w14:val="none"/>
        </w:rPr>
        <w:tab/>
      </w:r>
      <w:r w:rsidRPr="00A861E7">
        <w:rPr>
          <w:rFonts w:ascii="Times New Roman" w:eastAsia="Times New Roman" w:hAnsi="Times New Roman" w:cs="Times New Roman"/>
          <w:kern w:val="0"/>
          <w:highlight w:val="yellow"/>
          <w14:ligatures w14:val="none"/>
        </w:rPr>
        <w:tab/>
      </w:r>
      <w:r w:rsidRPr="00A861E7">
        <w:rPr>
          <w:rFonts w:ascii="Times New Roman" w:eastAsia="Times New Roman" w:hAnsi="Times New Roman" w:cs="Times New Roman"/>
          <w:kern w:val="0"/>
          <w:highlight w:val="yellow"/>
          <w14:ligatures w14:val="none"/>
        </w:rPr>
        <w:tab/>
        <w:t>(3)</w:t>
      </w:r>
    </w:p>
    <w:p w14:paraId="68FB62CC"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 xml:space="preserve">                                                     (W2–W1)</w:t>
      </w:r>
    </w:p>
    <w:p w14:paraId="0F0A1430"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Where,</w:t>
      </w:r>
    </w:p>
    <w:p w14:paraId="10B53461"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W1 = Weight of crucible, g</w:t>
      </w:r>
    </w:p>
    <w:p w14:paraId="12A736E5"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W2 = Weight of crucible + sample, g</w:t>
      </w:r>
    </w:p>
    <w:p w14:paraId="33F1B7DF"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W3 = Weight of crucible +weight of sample before keeping in muffle furnace, g</w:t>
      </w:r>
    </w:p>
    <w:p w14:paraId="5B27C731"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W4 = Weight of crucible + weight of sample after keeping in muffle furnace, g</w:t>
      </w:r>
    </w:p>
    <w:p w14:paraId="20119332" w14:textId="60D9EF28" w:rsidR="00A861E7" w:rsidRPr="00A861E7" w:rsidRDefault="0044574B" w:rsidP="00A861E7">
      <w:pPr>
        <w:spacing w:after="0" w:line="276" w:lineRule="auto"/>
        <w:jc w:val="both"/>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c</w:t>
      </w:r>
      <w:r w:rsidR="00A861E7" w:rsidRPr="00A861E7">
        <w:rPr>
          <w:rFonts w:ascii="Times New Roman" w:eastAsia="Times New Roman" w:hAnsi="Times New Roman" w:cs="Times New Roman"/>
          <w:b/>
          <w:bCs/>
          <w:kern w:val="0"/>
          <w:highlight w:val="yellow"/>
          <w14:ligatures w14:val="none"/>
        </w:rPr>
        <w:t>. Ash Content</w:t>
      </w:r>
    </w:p>
    <w:p w14:paraId="5D48AA52"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As per ASTM D-3174, the residual samples underwent gradual heating in a muffle furnace to 750 °C for 30 minutes. After cooling, they were weighed repeatedly until a constant weight was achieved. The weight of the residue indicated the sample ash content as a percentage basis.</w:t>
      </w:r>
    </w:p>
    <w:p w14:paraId="47BAFEBB"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 xml:space="preserve">                                   (W5– W1)</w:t>
      </w:r>
    </w:p>
    <w:p w14:paraId="6BCB17D5" w14:textId="444FEA15"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 xml:space="preserve">Ash, % (dry basis) = ------------- × 100 </w:t>
      </w:r>
      <w:r w:rsidRPr="00A861E7">
        <w:rPr>
          <w:rFonts w:ascii="Times New Roman" w:eastAsia="Times New Roman" w:hAnsi="Times New Roman" w:cs="Times New Roman"/>
          <w:kern w:val="0"/>
          <w:highlight w:val="yellow"/>
          <w14:ligatures w14:val="none"/>
        </w:rPr>
        <w:tab/>
      </w:r>
      <w:r w:rsidRPr="00A861E7">
        <w:rPr>
          <w:rFonts w:ascii="Times New Roman" w:eastAsia="Times New Roman" w:hAnsi="Times New Roman" w:cs="Times New Roman"/>
          <w:kern w:val="0"/>
          <w:highlight w:val="yellow"/>
          <w14:ligatures w14:val="none"/>
        </w:rPr>
        <w:tab/>
      </w:r>
      <w:r w:rsidRPr="00A861E7">
        <w:rPr>
          <w:rFonts w:ascii="Times New Roman" w:eastAsia="Times New Roman" w:hAnsi="Times New Roman" w:cs="Times New Roman"/>
          <w:kern w:val="0"/>
          <w:highlight w:val="yellow"/>
          <w14:ligatures w14:val="none"/>
        </w:rPr>
        <w:tab/>
      </w:r>
      <w:r w:rsidRPr="00A861E7">
        <w:rPr>
          <w:rFonts w:ascii="Times New Roman" w:eastAsia="Times New Roman" w:hAnsi="Times New Roman" w:cs="Times New Roman"/>
          <w:kern w:val="0"/>
          <w:highlight w:val="yellow"/>
          <w14:ligatures w14:val="none"/>
        </w:rPr>
        <w:tab/>
        <w:t>(4)</w:t>
      </w:r>
    </w:p>
    <w:p w14:paraId="695E46A7"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 xml:space="preserve">                                   (W2– W1)</w:t>
      </w:r>
    </w:p>
    <w:p w14:paraId="60C973AB"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Where,</w:t>
      </w:r>
    </w:p>
    <w:p w14:paraId="2B6762C1"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W1 = Weight of crucible, g</w:t>
      </w:r>
    </w:p>
    <w:p w14:paraId="384454B7"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W2 = Weight of crucible + sample, g</w:t>
      </w:r>
    </w:p>
    <w:p w14:paraId="3072B8B6"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W5 = Weight of crucible + Constant weight of sample after</w:t>
      </w:r>
    </w:p>
    <w:p w14:paraId="3C24FBDA"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keeping in muffle furnace, g</w:t>
      </w:r>
    </w:p>
    <w:p w14:paraId="71DEBCF3" w14:textId="2BC355D6" w:rsidR="00A861E7" w:rsidRPr="00A861E7" w:rsidRDefault="0044574B" w:rsidP="00A861E7">
      <w:pPr>
        <w:spacing w:after="0" w:line="276" w:lineRule="auto"/>
        <w:jc w:val="both"/>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d</w:t>
      </w:r>
      <w:r w:rsidR="00A861E7" w:rsidRPr="00A861E7">
        <w:rPr>
          <w:rFonts w:ascii="Times New Roman" w:eastAsia="Times New Roman" w:hAnsi="Times New Roman" w:cs="Times New Roman"/>
          <w:b/>
          <w:bCs/>
          <w:kern w:val="0"/>
          <w:highlight w:val="yellow"/>
          <w14:ligatures w14:val="none"/>
        </w:rPr>
        <w:t>. Fixed Carbon</w:t>
      </w:r>
    </w:p>
    <w:p w14:paraId="09039F8E"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The fixed carbon (FC) content in the sample gives a rough indication of the charcoal yield. The fixed carbon is estimated by using the following formula</w:t>
      </w:r>
    </w:p>
    <w:p w14:paraId="6B0CC600" w14:textId="79C82EFC"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Fixed carbon (%) = 100 - % of (moisture content + volatile matter + ash)      (5)</w:t>
      </w:r>
    </w:p>
    <w:p w14:paraId="6414EFC6" w14:textId="32AE68B9" w:rsidR="00A861E7" w:rsidRPr="00A861E7" w:rsidRDefault="0044574B" w:rsidP="00A861E7">
      <w:pPr>
        <w:spacing w:after="0" w:line="276" w:lineRule="auto"/>
        <w:jc w:val="both"/>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II</w:t>
      </w:r>
      <w:r w:rsidR="00A861E7" w:rsidRPr="00A861E7">
        <w:rPr>
          <w:rFonts w:ascii="Times New Roman" w:eastAsia="Times New Roman" w:hAnsi="Times New Roman" w:cs="Times New Roman"/>
          <w:b/>
          <w:bCs/>
          <w:kern w:val="0"/>
          <w:highlight w:val="yellow"/>
          <w14:ligatures w14:val="none"/>
        </w:rPr>
        <w:t>. Heating Value of Coconut shell</w:t>
      </w:r>
    </w:p>
    <w:p w14:paraId="123F6FDA"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The gross heating value of coconut shell (Cocos nucifera) was found using a bomb calorimeter (ASTME–711) under controlled conditions with 25 atmospheric pressure of oxygen to ensure complete combustion. The water equivalent of the apparatus was determined by burning a known weight (1.0 g) of pure and dry benzoic acid in powdered form in the bomb under identical conditions, with the rise in temperature noted for 5 minutes. The standard heating value of benzoic acid (6324 cal/g) was used to calculate the water equivalent. This allowed for the determination of the higher calorific value of coconut shell (Cocos nucifera) through the bomb calorimeter experiment was determined as:</w:t>
      </w:r>
    </w:p>
    <w:p w14:paraId="26B2A768" w14:textId="3BD778BA"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Gross Calorific Value, Q = [(W+w)(T2 −T1 +tC )]−[tA+tF+tT]                                  (6)</w:t>
      </w:r>
    </w:p>
    <w:p w14:paraId="2ECD16E0"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 xml:space="preserve">                                                                      m</w:t>
      </w:r>
    </w:p>
    <w:p w14:paraId="0CF35DE7"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Where,</w:t>
      </w:r>
    </w:p>
    <w:p w14:paraId="6F66282E"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W = Mass of water placed in the calorimeter, g</w:t>
      </w:r>
    </w:p>
    <w:p w14:paraId="3D204E91"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w = Water equivalent of the apparatus, g</w:t>
      </w:r>
    </w:p>
    <w:p w14:paraId="1B72F336"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T1 = Initial temperature of water in the calorimeter, °C</w:t>
      </w:r>
    </w:p>
    <w:p w14:paraId="23E90CA0"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T2 = Final temperature of water in the calorimeter, °C</w:t>
      </w:r>
    </w:p>
    <w:p w14:paraId="3E961DD5"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lastRenderedPageBreak/>
        <w:t>tC = Cooling correction</w:t>
      </w:r>
    </w:p>
    <w:p w14:paraId="200347B4"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tA = Acid correction</w:t>
      </w:r>
    </w:p>
    <w:p w14:paraId="38E27745"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tF = Fuse wire correction</w:t>
      </w:r>
    </w:p>
    <w:p w14:paraId="6306525A"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tT = Cotton thread correction</w:t>
      </w:r>
    </w:p>
    <w:p w14:paraId="0492410F"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m = Mass of fuel sample taken in the crucible, g</w:t>
      </w:r>
    </w:p>
    <w:p w14:paraId="79D68150" w14:textId="2ACF08BB" w:rsidR="00A861E7" w:rsidRPr="00A861E7" w:rsidRDefault="0044574B" w:rsidP="00A861E7">
      <w:pPr>
        <w:spacing w:after="0" w:line="276" w:lineRule="auto"/>
        <w:jc w:val="both"/>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III.</w:t>
      </w:r>
      <w:r w:rsidR="00A861E7" w:rsidRPr="00A861E7">
        <w:rPr>
          <w:rFonts w:ascii="Times New Roman" w:eastAsia="Times New Roman" w:hAnsi="Times New Roman" w:cs="Times New Roman"/>
          <w:b/>
          <w:bCs/>
          <w:kern w:val="0"/>
          <w:highlight w:val="yellow"/>
          <w14:ligatures w14:val="none"/>
        </w:rPr>
        <w:t xml:space="preserve"> Ultimate Analysis</w:t>
      </w:r>
    </w:p>
    <w:p w14:paraId="352BC1FD"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The ultimate analysis includes determination of Carbon content, Hydrogen content, Oxygen content and Nitrogen content of the fuels. The ultimate analysis is helpful in calculating heat balances in any process in which biomass is used as fuel. Using the values of proximate analysis, ultimate analysis of the biomass was calculated by using the multilinear regression technique (MLR model) equations for predicting the elemental compositions of coconut shell (Cocos nucifera) (Lawal et al. 2021).</w:t>
      </w:r>
    </w:p>
    <w:p w14:paraId="6ABDDE59" w14:textId="73263B8E" w:rsidR="00A861E7" w:rsidRPr="00A861E7" w:rsidRDefault="0044574B" w:rsidP="00A861E7">
      <w:pPr>
        <w:spacing w:after="0" w:line="276" w:lineRule="auto"/>
        <w:jc w:val="both"/>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a</w:t>
      </w:r>
      <w:r w:rsidR="00A861E7" w:rsidRPr="00A861E7">
        <w:rPr>
          <w:rFonts w:ascii="Times New Roman" w:eastAsia="Times New Roman" w:hAnsi="Times New Roman" w:cs="Times New Roman"/>
          <w:b/>
          <w:bCs/>
          <w:kern w:val="0"/>
          <w:highlight w:val="yellow"/>
          <w14:ligatures w14:val="none"/>
        </w:rPr>
        <w:t>. Carbon Content, (%)</w:t>
      </w:r>
    </w:p>
    <w:p w14:paraId="1107FB90"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Carbon content (C) of the sample was calculated based on the following formula,</w:t>
      </w:r>
    </w:p>
    <w:p w14:paraId="7A4A871F" w14:textId="1B9BE0E6"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C = 348.4658 – 2.36909FC – 2.97122VM – 3.5354A –3.67567M                                  (7)</w:t>
      </w:r>
    </w:p>
    <w:p w14:paraId="182E98DD" w14:textId="127D79D6" w:rsidR="00A861E7" w:rsidRPr="00A861E7" w:rsidRDefault="0044574B" w:rsidP="00A861E7">
      <w:pPr>
        <w:spacing w:after="0" w:line="276" w:lineRule="auto"/>
        <w:jc w:val="both"/>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b</w:t>
      </w:r>
      <w:r w:rsidR="00A861E7" w:rsidRPr="00A861E7">
        <w:rPr>
          <w:rFonts w:ascii="Times New Roman" w:eastAsia="Times New Roman" w:hAnsi="Times New Roman" w:cs="Times New Roman"/>
          <w:b/>
          <w:bCs/>
          <w:kern w:val="0"/>
          <w:highlight w:val="yellow"/>
          <w14:ligatures w14:val="none"/>
        </w:rPr>
        <w:t>. Hydrogen Content, (%)</w:t>
      </w:r>
    </w:p>
    <w:p w14:paraId="4EAB1FA4"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The hydrogen (H) content of the sample was calculated theoretically based on following formula,</w:t>
      </w:r>
    </w:p>
    <w:p w14:paraId="15E9A9C0" w14:textId="5D8C211F"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H = - 6156.21 + 61.44348FC +61.66506VM + 61.74225A + 61.65247M                 (8)</w:t>
      </w:r>
    </w:p>
    <w:p w14:paraId="4021F60E" w14:textId="3AA80E83" w:rsidR="00A861E7" w:rsidRPr="00A861E7" w:rsidRDefault="0044574B" w:rsidP="00A861E7">
      <w:pPr>
        <w:spacing w:after="0" w:line="276" w:lineRule="auto"/>
        <w:jc w:val="both"/>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c</w:t>
      </w:r>
      <w:r w:rsidR="00A861E7" w:rsidRPr="00A861E7">
        <w:rPr>
          <w:rFonts w:ascii="Times New Roman" w:eastAsia="Times New Roman" w:hAnsi="Times New Roman" w:cs="Times New Roman"/>
          <w:b/>
          <w:bCs/>
          <w:kern w:val="0"/>
          <w:highlight w:val="yellow"/>
          <w14:ligatures w14:val="none"/>
        </w:rPr>
        <w:t>. Oxygen Content, (%)</w:t>
      </w:r>
    </w:p>
    <w:p w14:paraId="71E93F9D"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The oxygen (O) content of the sample was calculated theoretically by using the following formula,</w:t>
      </w:r>
    </w:p>
    <w:p w14:paraId="1C3A63A5" w14:textId="0F5B269D"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O = 31071.47 – 309.621FC – 310.437VM – 312.201A – 310.789M                              (9)</w:t>
      </w:r>
    </w:p>
    <w:p w14:paraId="070D834B" w14:textId="067C43C4" w:rsidR="00A861E7" w:rsidRPr="00A861E7" w:rsidRDefault="0044574B" w:rsidP="00A861E7">
      <w:pPr>
        <w:spacing w:after="0" w:line="276" w:lineRule="auto"/>
        <w:jc w:val="both"/>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d</w:t>
      </w:r>
      <w:r w:rsidR="00A861E7" w:rsidRPr="00A861E7">
        <w:rPr>
          <w:rFonts w:ascii="Times New Roman" w:eastAsia="Times New Roman" w:hAnsi="Times New Roman" w:cs="Times New Roman"/>
          <w:b/>
          <w:bCs/>
          <w:kern w:val="0"/>
          <w:highlight w:val="yellow"/>
          <w14:ligatures w14:val="none"/>
        </w:rPr>
        <w:t>. Nitrogen content, (%)</w:t>
      </w:r>
    </w:p>
    <w:p w14:paraId="2C727943"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Nitrogen content (N) of the sample was theoretically calculated by difference using the following formula,</w:t>
      </w:r>
    </w:p>
    <w:p w14:paraId="3EA2CED7" w14:textId="0AE082A3"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N = 100 - % of (C + H + O + Ash), %                                  (10)</w:t>
      </w:r>
    </w:p>
    <w:p w14:paraId="06E5DD3C"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Where,</w:t>
      </w:r>
    </w:p>
    <w:p w14:paraId="3B64F315"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FC = Fixed Carbon, %</w:t>
      </w:r>
    </w:p>
    <w:p w14:paraId="2ACE2D85"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A = Ash content, %</w:t>
      </w:r>
    </w:p>
    <w:p w14:paraId="42B50655"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VM = Volatile matter, %</w:t>
      </w:r>
    </w:p>
    <w:p w14:paraId="35C0BB81" w14:textId="77777777" w:rsidR="00A861E7" w:rsidRPr="00A861E7" w:rsidRDefault="00A861E7" w:rsidP="00A861E7">
      <w:pPr>
        <w:spacing w:after="0" w:line="276" w:lineRule="auto"/>
        <w:jc w:val="both"/>
        <w:rPr>
          <w:rFonts w:ascii="Times New Roman" w:eastAsia="Times New Roman" w:hAnsi="Times New Roman" w:cs="Times New Roman"/>
          <w:kern w:val="0"/>
          <w:highlight w:val="yellow"/>
          <w14:ligatures w14:val="none"/>
        </w:rPr>
      </w:pPr>
      <w:r w:rsidRPr="00A861E7">
        <w:rPr>
          <w:rFonts w:ascii="Times New Roman" w:eastAsia="Times New Roman" w:hAnsi="Times New Roman" w:cs="Times New Roman"/>
          <w:kern w:val="0"/>
          <w:highlight w:val="yellow"/>
          <w14:ligatures w14:val="none"/>
        </w:rPr>
        <w:t>M = Moisture content, %</w:t>
      </w:r>
    </w:p>
    <w:p w14:paraId="39AD6E94" w14:textId="3DE6086C" w:rsidR="00D4386A" w:rsidRDefault="009C0CC1" w:rsidP="00D12694">
      <w:pPr>
        <w:spacing w:after="0" w:line="276" w:lineRule="auto"/>
        <w:jc w:val="both"/>
        <w:rPr>
          <w:rFonts w:ascii="Times New Roman" w:eastAsia="Times New Roman" w:hAnsi="Times New Roman" w:cs="Times New Roman"/>
          <w:kern w:val="0"/>
          <w14:ligatures w14:val="none"/>
        </w:rPr>
      </w:pPr>
      <w:r w:rsidRPr="00A861E7">
        <w:rPr>
          <w:rFonts w:ascii="Times New Roman" w:eastAsia="Times New Roman" w:hAnsi="Times New Roman" w:cs="Times New Roman"/>
          <w:kern w:val="0"/>
          <w:highlight w:val="yellow"/>
          <w14:ligatures w14:val="none"/>
        </w:rPr>
        <w:t>2025)</w:t>
      </w:r>
      <w:r w:rsidR="00D4386A" w:rsidRPr="00A861E7">
        <w:rPr>
          <w:rFonts w:ascii="Times New Roman" w:eastAsia="Times New Roman" w:hAnsi="Times New Roman" w:cs="Times New Roman"/>
          <w:kern w:val="0"/>
          <w:highlight w:val="yellow"/>
          <w14:ligatures w14:val="none"/>
        </w:rPr>
        <w:t>.</w:t>
      </w:r>
    </w:p>
    <w:p w14:paraId="458C25C4" w14:textId="3D855466" w:rsidR="007545D5" w:rsidRPr="004768A9" w:rsidRDefault="007545D5" w:rsidP="00D12694">
      <w:pPr>
        <w:spacing w:after="0" w:line="276" w:lineRule="auto"/>
        <w:jc w:val="both"/>
        <w:rPr>
          <w:rFonts w:ascii="Times New Roman" w:eastAsia="Times New Roman" w:hAnsi="Times New Roman" w:cs="Times New Roman"/>
          <w:b/>
          <w:bCs/>
          <w:kern w:val="0"/>
          <w14:ligatures w14:val="none"/>
        </w:rPr>
      </w:pPr>
      <w:r w:rsidRPr="004768A9">
        <w:rPr>
          <w:rFonts w:ascii="Times New Roman" w:eastAsia="Times New Roman" w:hAnsi="Times New Roman" w:cs="Times New Roman"/>
          <w:b/>
          <w:bCs/>
          <w:kern w:val="0"/>
          <w14:ligatures w14:val="none"/>
        </w:rPr>
        <w:t xml:space="preserve">2.2.2 </w:t>
      </w:r>
      <w:r w:rsidR="00D86548">
        <w:rPr>
          <w:rFonts w:ascii="Times New Roman" w:eastAsia="Times New Roman" w:hAnsi="Times New Roman" w:cs="Times New Roman"/>
          <w:b/>
          <w:bCs/>
          <w:kern w:val="0"/>
          <w14:ligatures w14:val="none"/>
        </w:rPr>
        <w:t>Bio-</w:t>
      </w:r>
      <w:r w:rsidRPr="004768A9">
        <w:rPr>
          <w:rFonts w:ascii="Times New Roman" w:eastAsia="Times New Roman" w:hAnsi="Times New Roman" w:cs="Times New Roman"/>
          <w:b/>
          <w:bCs/>
          <w:kern w:val="0"/>
          <w14:ligatures w14:val="none"/>
        </w:rPr>
        <w:t xml:space="preserve">oil extraction </w:t>
      </w:r>
    </w:p>
    <w:p w14:paraId="61E1BD79" w14:textId="080DD1F5" w:rsidR="007545D5" w:rsidRPr="004768A9" w:rsidRDefault="007545D5" w:rsidP="00D12694">
      <w:pPr>
        <w:spacing w:after="0" w:line="276" w:lineRule="auto"/>
        <w:jc w:val="both"/>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The prepared sample (powdered coconut at different particle sizes) was fed directly to the fixed bed reactor. Instead of air, Nitrogen gas was fed to the vertical reactor (furnace attached to the reactor) at 200ml/min rate). The use of Nitrogen was to control the heating value and the pyrolysis temperature to match with the conditions of the design of experiment carried out in table 1. The fast pyrolysis was anaerobic process, hence, Nitrogen gas was utilized instead of air that contains oxygen. The steam formed in the reactor during the pyrolysis was collected in the bagasse that flows together with the nitrogen at the top of the reactor. The gases were cooled  using a water filled condenser and the temperature drops from the design temperature to 50</w:t>
      </w:r>
      <w:r w:rsidRPr="004768A9">
        <w:rPr>
          <w:rFonts w:ascii="Times New Roman" w:eastAsia="Times New Roman" w:hAnsi="Times New Roman" w:cs="Times New Roman"/>
          <w:kern w:val="0"/>
          <w:vertAlign w:val="superscript"/>
          <w14:ligatures w14:val="none"/>
        </w:rPr>
        <w:t>o</w:t>
      </w:r>
      <w:r w:rsidRPr="004768A9">
        <w:rPr>
          <w:rFonts w:ascii="Times New Roman" w:eastAsia="Times New Roman" w:hAnsi="Times New Roman" w:cs="Times New Roman"/>
          <w:kern w:val="0"/>
          <w14:ligatures w14:val="none"/>
        </w:rPr>
        <w:t xml:space="preserve">C which turns the </w:t>
      </w:r>
      <w:r w:rsidRPr="004768A9">
        <w:rPr>
          <w:rFonts w:ascii="Times New Roman" w:eastAsia="Times New Roman" w:hAnsi="Times New Roman" w:cs="Times New Roman"/>
          <w:kern w:val="0"/>
          <w14:ligatures w14:val="none"/>
        </w:rPr>
        <w:lastRenderedPageBreak/>
        <w:t>vapour phase to liquid phase. The liquid product from the condenser was collected and the non-condensable gas was collected in a gas bag</w:t>
      </w:r>
      <w:r w:rsidR="00070496">
        <w:rPr>
          <w:rFonts w:ascii="Times New Roman" w:eastAsia="Times New Roman" w:hAnsi="Times New Roman" w:cs="Times New Roman"/>
          <w:kern w:val="0"/>
          <w14:ligatures w14:val="none"/>
        </w:rPr>
        <w:t xml:space="preserve">. </w:t>
      </w:r>
      <w:r w:rsidR="00070496" w:rsidRPr="00070496">
        <w:rPr>
          <w:rFonts w:ascii="Times New Roman" w:eastAsia="Times New Roman" w:hAnsi="Times New Roman" w:cs="Times New Roman"/>
          <w:kern w:val="0"/>
          <w:highlight w:val="yellow"/>
          <w14:ligatures w14:val="none"/>
        </w:rPr>
        <w:t>The condensed liquid (bio-oil) was further characterized to determine its physiochemical properties.</w:t>
      </w:r>
    </w:p>
    <w:p w14:paraId="411B6EF9" w14:textId="5C12160A" w:rsidR="00F71879" w:rsidRPr="004768A9" w:rsidRDefault="007545D5" w:rsidP="009318DE">
      <w:pPr>
        <w:spacing w:after="0" w:line="276" w:lineRule="auto"/>
        <w:jc w:val="both"/>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The liquid product which was the bio-oil was stored in a cooling unit (refrigerator) and subjected to gas chromatograph mass spectroscopy (GC-MS) (GC-MS: Perkin Elmer</w:t>
      </w:r>
      <w:r w:rsidRPr="004768A9">
        <w:rPr>
          <w:rFonts w:ascii="Times New Roman" w:eastAsia="Times New Roman" w:hAnsi="Times New Roman" w:cs="Times New Roman"/>
          <w:b/>
          <w:bCs/>
          <w:kern w:val="0"/>
          <w14:ligatures w14:val="none"/>
        </w:rPr>
        <w:t xml:space="preserve"> </w:t>
      </w:r>
      <w:r w:rsidRPr="004768A9">
        <w:rPr>
          <w:rFonts w:ascii="Times New Roman" w:eastAsia="Times New Roman" w:hAnsi="Times New Roman" w:cs="Times New Roman"/>
          <w:kern w:val="0"/>
          <w14:ligatures w14:val="none"/>
        </w:rPr>
        <w:t>Clarus 680 MS Clarus SQ 8T)</w:t>
      </w:r>
      <w:r w:rsidR="00F71879" w:rsidRPr="004768A9">
        <w:rPr>
          <w:rFonts w:ascii="Times New Roman" w:eastAsia="Times New Roman" w:hAnsi="Times New Roman" w:cs="Times New Roman"/>
          <w:kern w:val="0"/>
          <w14:ligatures w14:val="none"/>
        </w:rPr>
        <w:t xml:space="preserve"> and </w:t>
      </w:r>
      <w:r w:rsidR="00F71879" w:rsidRPr="004768A9">
        <w:rPr>
          <w:rFonts w:ascii="Times New Roman" w:hAnsi="Times New Roman" w:cs="Times New Roman"/>
        </w:rPr>
        <w:t>Fourier Transform Infrared Spectroscopy (FTIR)</w:t>
      </w:r>
      <w:r w:rsidR="0010113F">
        <w:rPr>
          <w:rFonts w:ascii="Times New Roman" w:hAnsi="Times New Roman" w:cs="Times New Roman"/>
        </w:rPr>
        <w:t xml:space="preserve"> </w:t>
      </w:r>
      <w:r w:rsidR="0010113F" w:rsidRPr="0010113F">
        <w:rPr>
          <w:rFonts w:ascii="Times New Roman" w:hAnsi="Times New Roman" w:cs="Times New Roman"/>
          <w:highlight w:val="yellow"/>
        </w:rPr>
        <w:t>[28,29,30]</w:t>
      </w:r>
      <w:r w:rsidRPr="0010113F">
        <w:rPr>
          <w:rFonts w:ascii="Times New Roman" w:eastAsia="Times New Roman" w:hAnsi="Times New Roman" w:cs="Times New Roman"/>
          <w:kern w:val="0"/>
          <w:highlight w:val="yellow"/>
          <w14:ligatures w14:val="none"/>
        </w:rPr>
        <w:t>.</w:t>
      </w:r>
      <w:r w:rsidRPr="004768A9">
        <w:rPr>
          <w:rFonts w:ascii="Times New Roman" w:eastAsia="Times New Roman" w:hAnsi="Times New Roman" w:cs="Times New Roman"/>
          <w:kern w:val="0"/>
          <w14:ligatures w14:val="none"/>
        </w:rPr>
        <w:t xml:space="preserve"> </w:t>
      </w:r>
    </w:p>
    <w:p w14:paraId="41E08AC8" w14:textId="65975B0B" w:rsidR="007545D5" w:rsidRPr="008064E5" w:rsidRDefault="007545D5" w:rsidP="008064E5">
      <w:pPr>
        <w:spacing w:after="0" w:line="276" w:lineRule="auto"/>
        <w:jc w:val="both"/>
        <w:rPr>
          <w:rFonts w:ascii="Times New Roman" w:eastAsia="Times New Roman" w:hAnsi="Times New Roman" w:cs="Times New Roman"/>
          <w:b/>
          <w:bCs/>
          <w:kern w:val="0"/>
          <w14:ligatures w14:val="none"/>
        </w:rPr>
      </w:pPr>
      <w:r w:rsidRPr="008064E5">
        <w:rPr>
          <w:rFonts w:ascii="Times New Roman" w:eastAsia="Times New Roman" w:hAnsi="Times New Roman" w:cs="Times New Roman"/>
          <w:b/>
          <w:bCs/>
          <w:kern w:val="0"/>
          <w14:ligatures w14:val="none"/>
        </w:rPr>
        <w:t xml:space="preserve">Table 1: </w:t>
      </w:r>
      <w:r w:rsidR="003D1EFA" w:rsidRPr="008064E5">
        <w:rPr>
          <w:rFonts w:ascii="Times New Roman" w:eastAsia="Times New Roman" w:hAnsi="Times New Roman" w:cs="Times New Roman"/>
          <w:b/>
          <w:bCs/>
          <w:kern w:val="0"/>
          <w14:ligatures w14:val="none"/>
        </w:rPr>
        <w:t xml:space="preserve">Considered factors </w:t>
      </w:r>
      <w:r w:rsidRPr="008064E5">
        <w:rPr>
          <w:rFonts w:ascii="Times New Roman" w:eastAsia="Times New Roman" w:hAnsi="Times New Roman" w:cs="Times New Roman"/>
          <w:b/>
          <w:bCs/>
          <w:kern w:val="0"/>
          <w14:ligatures w14:val="none"/>
        </w:rPr>
        <w:t xml:space="preserve"> </w:t>
      </w:r>
    </w:p>
    <w:tbl>
      <w:tblPr>
        <w:tblStyle w:val="PlainTable2"/>
        <w:tblW w:w="0" w:type="auto"/>
        <w:tblLook w:val="04A0" w:firstRow="1" w:lastRow="0" w:firstColumn="1" w:lastColumn="0" w:noHBand="0" w:noVBand="1"/>
      </w:tblPr>
      <w:tblGrid>
        <w:gridCol w:w="4675"/>
        <w:gridCol w:w="4675"/>
      </w:tblGrid>
      <w:tr w:rsidR="007545D5" w:rsidRPr="004768A9" w14:paraId="6AAB6D0C" w14:textId="77777777" w:rsidTr="003D1E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hideMark/>
          </w:tcPr>
          <w:p w14:paraId="49AE6F06" w14:textId="77777777" w:rsidR="007545D5" w:rsidRPr="004768A9" w:rsidRDefault="007545D5" w:rsidP="008064E5">
            <w:pPr>
              <w:spacing w:line="276" w:lineRule="auto"/>
              <w:jc w:val="both"/>
              <w:rPr>
                <w:rFonts w:ascii="Times New Roman" w:eastAsia="Times New Roman" w:hAnsi="Times New Roman" w:cs="Times New Roman"/>
                <w:b w:val="0"/>
                <w:bCs w:val="0"/>
                <w:kern w:val="0"/>
                <w14:ligatures w14:val="none"/>
              </w:rPr>
            </w:pPr>
            <w:r w:rsidRPr="004768A9">
              <w:rPr>
                <w:rFonts w:ascii="Times New Roman" w:eastAsia="Times New Roman" w:hAnsi="Times New Roman" w:cs="Times New Roman"/>
                <w:b w:val="0"/>
                <w:bCs w:val="0"/>
                <w:kern w:val="0"/>
                <w14:ligatures w14:val="none"/>
              </w:rPr>
              <w:t xml:space="preserve">Factors </w:t>
            </w:r>
          </w:p>
        </w:tc>
        <w:tc>
          <w:tcPr>
            <w:tcW w:w="4675" w:type="dxa"/>
            <w:hideMark/>
          </w:tcPr>
          <w:p w14:paraId="43E6071B" w14:textId="77777777" w:rsidR="007545D5" w:rsidRPr="004768A9" w:rsidRDefault="007545D5" w:rsidP="008064E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4768A9">
              <w:rPr>
                <w:rFonts w:ascii="Times New Roman" w:eastAsia="Times New Roman" w:hAnsi="Times New Roman" w:cs="Times New Roman"/>
                <w:b w:val="0"/>
                <w:bCs w:val="0"/>
                <w:kern w:val="0"/>
                <w14:ligatures w14:val="none"/>
              </w:rPr>
              <w:t>Range</w:t>
            </w:r>
          </w:p>
        </w:tc>
      </w:tr>
      <w:tr w:rsidR="007545D5" w:rsidRPr="004768A9" w14:paraId="1F228EEA" w14:textId="77777777" w:rsidTr="003D1E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hideMark/>
          </w:tcPr>
          <w:p w14:paraId="4D83682F" w14:textId="77777777" w:rsidR="007545D5" w:rsidRPr="004768A9" w:rsidRDefault="007545D5" w:rsidP="004768A9">
            <w:pPr>
              <w:spacing w:line="276" w:lineRule="auto"/>
              <w:jc w:val="both"/>
              <w:rPr>
                <w:rFonts w:ascii="Times New Roman" w:eastAsia="Times New Roman" w:hAnsi="Times New Roman" w:cs="Times New Roman"/>
                <w:b w:val="0"/>
                <w:bCs w:val="0"/>
                <w:kern w:val="0"/>
                <w14:ligatures w14:val="none"/>
              </w:rPr>
            </w:pPr>
            <w:r w:rsidRPr="004768A9">
              <w:rPr>
                <w:rFonts w:ascii="Times New Roman" w:eastAsia="Times New Roman" w:hAnsi="Times New Roman" w:cs="Times New Roman"/>
                <w:b w:val="0"/>
                <w:bCs w:val="0"/>
                <w:kern w:val="0"/>
                <w14:ligatures w14:val="none"/>
              </w:rPr>
              <w:t>Particle size (mm): X1</w:t>
            </w:r>
          </w:p>
          <w:p w14:paraId="4540B275" w14:textId="77777777" w:rsidR="007545D5" w:rsidRPr="004768A9" w:rsidRDefault="007545D5" w:rsidP="004768A9">
            <w:pPr>
              <w:spacing w:line="276" w:lineRule="auto"/>
              <w:jc w:val="both"/>
              <w:rPr>
                <w:rFonts w:ascii="Times New Roman" w:eastAsia="Times New Roman" w:hAnsi="Times New Roman" w:cs="Times New Roman"/>
                <w:b w:val="0"/>
                <w:bCs w:val="0"/>
                <w:kern w:val="0"/>
                <w14:ligatures w14:val="none"/>
              </w:rPr>
            </w:pPr>
            <w:r w:rsidRPr="004768A9">
              <w:rPr>
                <w:rFonts w:ascii="Times New Roman" w:eastAsia="Times New Roman" w:hAnsi="Times New Roman" w:cs="Times New Roman"/>
                <w:b w:val="0"/>
                <w:bCs w:val="0"/>
                <w:kern w:val="0"/>
                <w14:ligatures w14:val="none"/>
              </w:rPr>
              <w:t xml:space="preserve">Heating temperature ( </w:t>
            </w:r>
            <w:r w:rsidRPr="004768A9">
              <w:rPr>
                <w:rFonts w:ascii="Times New Roman" w:eastAsia="Times New Roman" w:hAnsi="Times New Roman" w:cs="Times New Roman"/>
                <w:b w:val="0"/>
                <w:bCs w:val="0"/>
                <w:kern w:val="0"/>
                <w:vertAlign w:val="superscript"/>
                <w14:ligatures w14:val="none"/>
              </w:rPr>
              <w:t>o</w:t>
            </w:r>
            <w:r w:rsidRPr="004768A9">
              <w:rPr>
                <w:rFonts w:ascii="Times New Roman" w:eastAsia="Times New Roman" w:hAnsi="Times New Roman" w:cs="Times New Roman"/>
                <w:b w:val="0"/>
                <w:bCs w:val="0"/>
                <w:kern w:val="0"/>
                <w14:ligatures w14:val="none"/>
              </w:rPr>
              <w:t>C); X2</w:t>
            </w:r>
          </w:p>
          <w:p w14:paraId="5E0B151C" w14:textId="77777777" w:rsidR="007545D5" w:rsidRPr="004768A9" w:rsidRDefault="007545D5" w:rsidP="004768A9">
            <w:pPr>
              <w:spacing w:line="276" w:lineRule="auto"/>
              <w:jc w:val="both"/>
              <w:rPr>
                <w:rFonts w:ascii="Times New Roman" w:eastAsia="Times New Roman" w:hAnsi="Times New Roman" w:cs="Times New Roman"/>
                <w:b w:val="0"/>
                <w:bCs w:val="0"/>
                <w:kern w:val="0"/>
                <w14:ligatures w14:val="none"/>
              </w:rPr>
            </w:pPr>
            <w:r w:rsidRPr="004768A9">
              <w:rPr>
                <w:rFonts w:ascii="Times New Roman" w:eastAsia="Times New Roman" w:hAnsi="Times New Roman" w:cs="Times New Roman"/>
                <w:b w:val="0"/>
                <w:bCs w:val="0"/>
                <w:kern w:val="0"/>
                <w14:ligatures w14:val="none"/>
              </w:rPr>
              <w:t>Holding time (hr): X3</w:t>
            </w:r>
          </w:p>
          <w:p w14:paraId="6A35AE82" w14:textId="77777777" w:rsidR="007545D5" w:rsidRPr="004768A9" w:rsidRDefault="007545D5" w:rsidP="004768A9">
            <w:pPr>
              <w:spacing w:line="276" w:lineRule="auto"/>
              <w:jc w:val="both"/>
              <w:rPr>
                <w:rFonts w:ascii="Times New Roman" w:eastAsia="Times New Roman" w:hAnsi="Times New Roman" w:cs="Times New Roman"/>
                <w:b w:val="0"/>
                <w:bCs w:val="0"/>
                <w:kern w:val="0"/>
                <w14:ligatures w14:val="none"/>
              </w:rPr>
            </w:pPr>
            <w:r w:rsidRPr="004768A9">
              <w:rPr>
                <w:rFonts w:ascii="Times New Roman" w:eastAsia="Times New Roman" w:hAnsi="Times New Roman" w:cs="Times New Roman"/>
                <w:b w:val="0"/>
                <w:bCs w:val="0"/>
                <w:kern w:val="0"/>
                <w14:ligatures w14:val="none"/>
              </w:rPr>
              <w:t xml:space="preserve">Reaction temperature ( </w:t>
            </w:r>
            <w:r w:rsidRPr="004768A9">
              <w:rPr>
                <w:rFonts w:ascii="Times New Roman" w:eastAsia="Times New Roman" w:hAnsi="Times New Roman" w:cs="Times New Roman"/>
                <w:b w:val="0"/>
                <w:bCs w:val="0"/>
                <w:kern w:val="0"/>
                <w:vertAlign w:val="superscript"/>
                <w14:ligatures w14:val="none"/>
              </w:rPr>
              <w:t>o</w:t>
            </w:r>
            <w:r w:rsidRPr="004768A9">
              <w:rPr>
                <w:rFonts w:ascii="Times New Roman" w:eastAsia="Times New Roman" w:hAnsi="Times New Roman" w:cs="Times New Roman"/>
                <w:b w:val="0"/>
                <w:bCs w:val="0"/>
                <w:kern w:val="0"/>
                <w14:ligatures w14:val="none"/>
              </w:rPr>
              <w:t>C): X4</w:t>
            </w:r>
          </w:p>
        </w:tc>
        <w:tc>
          <w:tcPr>
            <w:tcW w:w="4675" w:type="dxa"/>
            <w:hideMark/>
          </w:tcPr>
          <w:p w14:paraId="28749B2D" w14:textId="77777777" w:rsidR="007545D5" w:rsidRPr="004768A9" w:rsidRDefault="007545D5" w:rsidP="004768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8-16</w:t>
            </w:r>
          </w:p>
          <w:p w14:paraId="1C71E10C" w14:textId="77777777" w:rsidR="007545D5" w:rsidRPr="004768A9" w:rsidRDefault="007545D5" w:rsidP="004768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10-20</w:t>
            </w:r>
          </w:p>
          <w:p w14:paraId="57D338B7" w14:textId="77777777" w:rsidR="007545D5" w:rsidRPr="004768A9" w:rsidRDefault="007545D5" w:rsidP="004768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2-4</w:t>
            </w:r>
          </w:p>
          <w:p w14:paraId="5D339687" w14:textId="77777777" w:rsidR="007545D5" w:rsidRPr="004768A9" w:rsidRDefault="007545D5" w:rsidP="004768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500-900</w:t>
            </w:r>
          </w:p>
        </w:tc>
      </w:tr>
    </w:tbl>
    <w:p w14:paraId="3C6FE2CB" w14:textId="22EFC84C" w:rsidR="00070496" w:rsidRPr="00070496" w:rsidRDefault="00070496" w:rsidP="00070496">
      <w:pPr>
        <w:spacing w:after="0" w:line="276" w:lineRule="auto"/>
        <w:jc w:val="both"/>
        <w:rPr>
          <w:rFonts w:ascii="Times New Roman" w:eastAsia="Times New Roman" w:hAnsi="Times New Roman" w:cs="Times New Roman"/>
          <w:b/>
          <w:bCs/>
          <w:kern w:val="0"/>
          <w:highlight w:val="yellow"/>
          <w14:ligatures w14:val="none"/>
        </w:rPr>
      </w:pPr>
      <w:r w:rsidRPr="004427D3">
        <w:rPr>
          <w:rFonts w:ascii="Times New Roman" w:eastAsia="Times New Roman" w:hAnsi="Times New Roman" w:cs="Times New Roman"/>
          <w:b/>
          <w:bCs/>
          <w:kern w:val="0"/>
          <w:highlight w:val="yellow"/>
          <w14:ligatures w14:val="none"/>
        </w:rPr>
        <w:t xml:space="preserve">I. </w:t>
      </w:r>
      <w:r w:rsidRPr="00070496">
        <w:rPr>
          <w:rFonts w:ascii="Times New Roman" w:eastAsia="Times New Roman" w:hAnsi="Times New Roman" w:cs="Times New Roman"/>
          <w:b/>
          <w:bCs/>
          <w:kern w:val="0"/>
          <w:highlight w:val="yellow"/>
          <w14:ligatures w14:val="none"/>
        </w:rPr>
        <w:t xml:space="preserve">Determination of Density </w:t>
      </w:r>
    </w:p>
    <w:p w14:paraId="2B5C656E" w14:textId="77777777" w:rsidR="00070496" w:rsidRPr="00070496" w:rsidRDefault="00070496" w:rsidP="00070496">
      <w:pPr>
        <w:spacing w:after="0" w:line="276" w:lineRule="auto"/>
        <w:jc w:val="both"/>
        <w:rPr>
          <w:rFonts w:ascii="Times New Roman" w:eastAsia="Times New Roman" w:hAnsi="Times New Roman" w:cs="Times New Roman"/>
          <w:kern w:val="0"/>
          <w:highlight w:val="yellow"/>
          <w14:ligatures w14:val="none"/>
        </w:rPr>
      </w:pPr>
      <w:r w:rsidRPr="00070496">
        <w:rPr>
          <w:rFonts w:ascii="Times New Roman" w:eastAsia="Times New Roman" w:hAnsi="Times New Roman" w:cs="Times New Roman"/>
          <w:kern w:val="0"/>
          <w:highlight w:val="yellow"/>
          <w14:ligatures w14:val="none"/>
        </w:rPr>
        <w:t xml:space="preserve">The weight of a 100ml empty bottle was determined using an electronic weighing balance. The bottle was then filled to the brim with the oil and the weight of the bottle and oil determined. This procedure was repeated and the density calculated using the formula below. </w:t>
      </w:r>
    </w:p>
    <w:p w14:paraId="12AC0514" w14:textId="59EA66CD" w:rsidR="00070496" w:rsidRPr="00070496" w:rsidRDefault="00070496" w:rsidP="00070496">
      <w:pPr>
        <w:spacing w:after="0" w:line="276" w:lineRule="auto"/>
        <w:jc w:val="both"/>
        <w:rPr>
          <w:rFonts w:ascii="Times New Roman" w:eastAsia="Times New Roman" w:hAnsi="Times New Roman" w:cs="Times New Roman"/>
          <w:kern w:val="0"/>
          <w:highlight w:val="yellow"/>
          <w14:ligatures w14:val="none"/>
        </w:rPr>
      </w:pPr>
      <m:oMath>
        <m:r>
          <w:rPr>
            <w:rFonts w:ascii="Cambria Math" w:eastAsia="Times New Roman" w:hAnsi="Cambria Math" w:cs="Times New Roman"/>
            <w:kern w:val="0"/>
            <w:highlight w:val="yellow"/>
            <w14:ligatures w14:val="none"/>
          </w:rPr>
          <m:t xml:space="preserve">Density (ρ) = </m:t>
        </m:r>
        <m:f>
          <m:fPr>
            <m:ctrlPr>
              <w:rPr>
                <w:rFonts w:ascii="Cambria Math" w:eastAsia="Times New Roman" w:hAnsi="Cambria Math" w:cs="Times New Roman"/>
                <w:i/>
                <w:kern w:val="0"/>
                <w:highlight w:val="yellow"/>
                <w14:ligatures w14:val="none"/>
              </w:rPr>
            </m:ctrlPr>
          </m:fPr>
          <m:num>
            <m:sSub>
              <m:sSubPr>
                <m:ctrlPr>
                  <w:rPr>
                    <w:rFonts w:ascii="Cambria Math" w:eastAsia="Times New Roman" w:hAnsi="Cambria Math" w:cs="Times New Roman"/>
                    <w:i/>
                    <w:kern w:val="0"/>
                    <w:highlight w:val="yellow"/>
                    <w14:ligatures w14:val="none"/>
                  </w:rPr>
                </m:ctrlPr>
              </m:sSubPr>
              <m:e>
                <m:r>
                  <w:rPr>
                    <w:rFonts w:ascii="Cambria Math" w:eastAsia="Times New Roman" w:hAnsi="Cambria Math" w:cs="Times New Roman"/>
                    <w:kern w:val="0"/>
                    <w:highlight w:val="yellow"/>
                    <w14:ligatures w14:val="none"/>
                  </w:rPr>
                  <m:t>W</m:t>
                </m:r>
              </m:e>
              <m:sub>
                <m:r>
                  <w:rPr>
                    <w:rFonts w:ascii="Cambria Math" w:eastAsia="Times New Roman" w:hAnsi="Cambria Math" w:cs="Times New Roman"/>
                    <w:kern w:val="0"/>
                    <w:highlight w:val="yellow"/>
                    <w14:ligatures w14:val="none"/>
                  </w:rPr>
                  <m:t>2</m:t>
                </m:r>
              </m:sub>
            </m:sSub>
            <m:r>
              <w:rPr>
                <w:rFonts w:ascii="Cambria Math" w:eastAsia="Times New Roman" w:hAnsi="Cambria Math" w:cs="Times New Roman"/>
                <w:kern w:val="0"/>
                <w:highlight w:val="yellow"/>
                <w14:ligatures w14:val="none"/>
              </w:rPr>
              <m:t>-</m:t>
            </m:r>
            <m:sSub>
              <m:sSubPr>
                <m:ctrlPr>
                  <w:rPr>
                    <w:rFonts w:ascii="Cambria Math" w:eastAsia="Times New Roman" w:hAnsi="Cambria Math" w:cs="Times New Roman"/>
                    <w:i/>
                    <w:kern w:val="0"/>
                    <w:highlight w:val="yellow"/>
                    <w14:ligatures w14:val="none"/>
                  </w:rPr>
                </m:ctrlPr>
              </m:sSubPr>
              <m:e>
                <m:r>
                  <w:rPr>
                    <w:rFonts w:ascii="Cambria Math" w:eastAsia="Times New Roman" w:hAnsi="Cambria Math" w:cs="Times New Roman"/>
                    <w:kern w:val="0"/>
                    <w:highlight w:val="yellow"/>
                    <w14:ligatures w14:val="none"/>
                  </w:rPr>
                  <m:t>W</m:t>
                </m:r>
              </m:e>
              <m:sub>
                <m:r>
                  <w:rPr>
                    <w:rFonts w:ascii="Cambria Math" w:eastAsia="Times New Roman" w:hAnsi="Cambria Math" w:cs="Times New Roman"/>
                    <w:kern w:val="0"/>
                    <w:highlight w:val="yellow"/>
                    <w14:ligatures w14:val="none"/>
                  </w:rPr>
                  <m:t>1</m:t>
                </m:r>
              </m:sub>
            </m:sSub>
          </m:num>
          <m:den>
            <m:r>
              <w:rPr>
                <w:rFonts w:ascii="Cambria Math" w:eastAsia="Times New Roman" w:hAnsi="Cambria Math" w:cs="Times New Roman"/>
                <w:kern w:val="0"/>
                <w:highlight w:val="yellow"/>
                <w14:ligatures w14:val="none"/>
              </w:rPr>
              <m:t>V</m:t>
            </m:r>
          </m:den>
        </m:f>
        <m:r>
          <w:rPr>
            <w:rFonts w:ascii="Cambria Math" w:eastAsia="Times New Roman" w:hAnsi="Cambria Math" w:cs="Times New Roman"/>
            <w:kern w:val="0"/>
            <w:highlight w:val="yellow"/>
            <w14:ligatures w14:val="none"/>
          </w:rPr>
          <m:t xml:space="preserve">                                                    (11)</m:t>
        </m:r>
      </m:oMath>
      <w:r w:rsidRPr="00070496">
        <w:rPr>
          <w:rFonts w:ascii="Times New Roman" w:eastAsia="Times New Roman" w:hAnsi="Times New Roman" w:cs="Times New Roman"/>
          <w:kern w:val="0"/>
          <w:highlight w:val="yellow"/>
          <w14:ligatures w14:val="none"/>
        </w:rPr>
        <w:tab/>
      </w:r>
      <w:r w:rsidRPr="00070496">
        <w:rPr>
          <w:rFonts w:ascii="Times New Roman" w:eastAsia="Times New Roman" w:hAnsi="Times New Roman" w:cs="Times New Roman"/>
          <w:kern w:val="0"/>
          <w:highlight w:val="yellow"/>
          <w14:ligatures w14:val="none"/>
        </w:rPr>
        <w:tab/>
      </w:r>
      <w:r w:rsidRPr="00070496">
        <w:rPr>
          <w:rFonts w:ascii="Times New Roman" w:eastAsia="Times New Roman" w:hAnsi="Times New Roman" w:cs="Times New Roman"/>
          <w:kern w:val="0"/>
          <w:highlight w:val="yellow"/>
          <w14:ligatures w14:val="none"/>
        </w:rPr>
        <w:tab/>
      </w:r>
      <w:r w:rsidRPr="00070496">
        <w:rPr>
          <w:rFonts w:ascii="Times New Roman" w:eastAsia="Times New Roman" w:hAnsi="Times New Roman" w:cs="Times New Roman"/>
          <w:kern w:val="0"/>
          <w:highlight w:val="yellow"/>
          <w14:ligatures w14:val="none"/>
        </w:rPr>
        <w:tab/>
      </w:r>
    </w:p>
    <w:p w14:paraId="6C4B9B1E" w14:textId="77777777" w:rsidR="00070496" w:rsidRPr="00070496" w:rsidRDefault="00070496" w:rsidP="00070496">
      <w:pPr>
        <w:spacing w:after="0" w:line="276" w:lineRule="auto"/>
        <w:jc w:val="both"/>
        <w:rPr>
          <w:rFonts w:ascii="Times New Roman" w:eastAsia="Times New Roman" w:hAnsi="Times New Roman" w:cs="Times New Roman"/>
          <w:kern w:val="0"/>
          <w:highlight w:val="yellow"/>
          <w14:ligatures w14:val="none"/>
        </w:rPr>
      </w:pPr>
      <w:r w:rsidRPr="00070496">
        <w:rPr>
          <w:rFonts w:ascii="Times New Roman" w:eastAsia="Times New Roman" w:hAnsi="Times New Roman" w:cs="Times New Roman"/>
          <w:kern w:val="0"/>
          <w:highlight w:val="yellow"/>
          <w14:ligatures w14:val="none"/>
        </w:rPr>
        <w:t>W</w:t>
      </w:r>
      <w:r w:rsidRPr="00070496">
        <w:rPr>
          <w:rFonts w:ascii="Times New Roman" w:eastAsia="Times New Roman" w:hAnsi="Times New Roman" w:cs="Times New Roman"/>
          <w:kern w:val="0"/>
          <w:highlight w:val="yellow"/>
          <w:vertAlign w:val="subscript"/>
          <w14:ligatures w14:val="none"/>
        </w:rPr>
        <w:t>2</w:t>
      </w:r>
      <w:r w:rsidRPr="00070496">
        <w:rPr>
          <w:rFonts w:ascii="Times New Roman" w:eastAsia="Times New Roman" w:hAnsi="Times New Roman" w:cs="Times New Roman"/>
          <w:kern w:val="0"/>
          <w:highlight w:val="yellow"/>
          <w14:ligatures w14:val="none"/>
        </w:rPr>
        <w:t>=weight of bottle and oil, W</w:t>
      </w:r>
      <w:r w:rsidRPr="00070496">
        <w:rPr>
          <w:rFonts w:ascii="Times New Roman" w:eastAsia="Times New Roman" w:hAnsi="Times New Roman" w:cs="Times New Roman"/>
          <w:kern w:val="0"/>
          <w:highlight w:val="yellow"/>
          <w:vertAlign w:val="subscript"/>
          <w14:ligatures w14:val="none"/>
        </w:rPr>
        <w:t>1</w:t>
      </w:r>
      <w:r w:rsidRPr="00070496">
        <w:rPr>
          <w:rFonts w:ascii="Times New Roman" w:eastAsia="Times New Roman" w:hAnsi="Times New Roman" w:cs="Times New Roman"/>
          <w:kern w:val="0"/>
          <w:highlight w:val="yellow"/>
          <w14:ligatures w14:val="none"/>
        </w:rPr>
        <w:t>=weight of bottle, V =volume of oil.</w:t>
      </w:r>
    </w:p>
    <w:p w14:paraId="2B8AB959" w14:textId="05DF2511" w:rsidR="00070496" w:rsidRPr="00070496" w:rsidRDefault="00070496" w:rsidP="00070496">
      <w:pPr>
        <w:spacing w:after="0" w:line="276" w:lineRule="auto"/>
        <w:jc w:val="both"/>
        <w:rPr>
          <w:rFonts w:ascii="Times New Roman" w:eastAsia="Times New Roman" w:hAnsi="Times New Roman" w:cs="Times New Roman"/>
          <w:b/>
          <w:bCs/>
          <w:kern w:val="0"/>
          <w:highlight w:val="yellow"/>
          <w14:ligatures w14:val="none"/>
        </w:rPr>
      </w:pPr>
      <w:r w:rsidRPr="004427D3">
        <w:rPr>
          <w:rFonts w:ascii="Times New Roman" w:eastAsia="Times New Roman" w:hAnsi="Times New Roman" w:cs="Times New Roman"/>
          <w:b/>
          <w:bCs/>
          <w:kern w:val="0"/>
          <w:highlight w:val="yellow"/>
          <w14:ligatures w14:val="none"/>
        </w:rPr>
        <w:t>II.</w:t>
      </w:r>
      <w:r w:rsidRPr="00070496">
        <w:rPr>
          <w:rFonts w:ascii="Times New Roman" w:eastAsia="Times New Roman" w:hAnsi="Times New Roman" w:cs="Times New Roman"/>
          <w:b/>
          <w:bCs/>
          <w:kern w:val="0"/>
          <w:highlight w:val="yellow"/>
          <w14:ligatures w14:val="none"/>
        </w:rPr>
        <w:t xml:space="preserve"> Saponification Value (S.V) </w:t>
      </w:r>
    </w:p>
    <w:p w14:paraId="03F55118" w14:textId="77777777" w:rsidR="00070496" w:rsidRPr="00070496" w:rsidRDefault="00070496" w:rsidP="00070496">
      <w:pPr>
        <w:spacing w:after="0" w:line="276" w:lineRule="auto"/>
        <w:jc w:val="both"/>
        <w:rPr>
          <w:rFonts w:ascii="Times New Roman" w:eastAsia="Times New Roman" w:hAnsi="Times New Roman" w:cs="Times New Roman"/>
          <w:kern w:val="0"/>
          <w:highlight w:val="yellow"/>
          <w14:ligatures w14:val="none"/>
        </w:rPr>
      </w:pPr>
      <w:r w:rsidRPr="00070496">
        <w:rPr>
          <w:rFonts w:ascii="Times New Roman" w:eastAsia="Times New Roman" w:hAnsi="Times New Roman" w:cs="Times New Roman"/>
          <w:kern w:val="0"/>
          <w:highlight w:val="yellow"/>
          <w14:ligatures w14:val="none"/>
        </w:rPr>
        <w:t xml:space="preserve">30ml of oil sample was placed in a 250ml conical flask and 25ml of 0.5M ethanol potassium hydroxide solution added. A reflux condenser was attached and the flask content refluxed for 30min on a water bath with continuous swirling until it simmered. The excess potassium hydroxide was titrated with 0.5 hydrochloric acid using phenolphthalein indicator while still hot. A blank determination was carried out using distilled water under the same condition and the saponification value calculated using the Equation: </w:t>
      </w:r>
    </w:p>
    <w:p w14:paraId="7534BD50" w14:textId="724A1920" w:rsidR="00070496" w:rsidRPr="00070496" w:rsidRDefault="00070496" w:rsidP="00070496">
      <w:pPr>
        <w:spacing w:after="0" w:line="276" w:lineRule="auto"/>
        <w:jc w:val="both"/>
        <w:rPr>
          <w:rFonts w:ascii="Times New Roman" w:eastAsia="Times New Roman" w:hAnsi="Times New Roman" w:cs="Times New Roman"/>
          <w:kern w:val="0"/>
          <w:highlight w:val="yellow"/>
          <w14:ligatures w14:val="none"/>
        </w:rPr>
      </w:pPr>
      <m:oMathPara>
        <m:oMath>
          <m:r>
            <w:rPr>
              <w:rFonts w:ascii="Cambria Math" w:eastAsia="Times New Roman" w:hAnsi="Cambria Math" w:cs="Times New Roman"/>
              <w:kern w:val="0"/>
              <w:highlight w:val="yellow"/>
              <w14:ligatures w14:val="none"/>
            </w:rPr>
            <m:t xml:space="preserve">Saponification value (S.V) = </m:t>
          </m:r>
          <m:f>
            <m:fPr>
              <m:ctrlPr>
                <w:rPr>
                  <w:rFonts w:ascii="Cambria Math" w:eastAsia="Times New Roman" w:hAnsi="Cambria Math" w:cs="Times New Roman"/>
                  <w:i/>
                  <w:kern w:val="0"/>
                  <w:highlight w:val="yellow"/>
                  <w14:ligatures w14:val="none"/>
                </w:rPr>
              </m:ctrlPr>
            </m:fPr>
            <m:num>
              <m:d>
                <m:dPr>
                  <m:ctrlPr>
                    <w:rPr>
                      <w:rFonts w:ascii="Cambria Math" w:eastAsia="Times New Roman" w:hAnsi="Cambria Math" w:cs="Times New Roman"/>
                      <w:i/>
                      <w:kern w:val="0"/>
                      <w:highlight w:val="yellow"/>
                      <w14:ligatures w14:val="none"/>
                    </w:rPr>
                  </m:ctrlPr>
                </m:dPr>
                <m:e>
                  <m:r>
                    <w:rPr>
                      <w:rFonts w:ascii="Cambria Math" w:eastAsia="Times New Roman" w:hAnsi="Cambria Math" w:cs="Times New Roman"/>
                      <w:kern w:val="0"/>
                      <w:highlight w:val="yellow"/>
                      <w14:ligatures w14:val="none"/>
                    </w:rPr>
                    <m:t>B-R</m:t>
                  </m:r>
                </m:e>
              </m:d>
              <m:r>
                <w:rPr>
                  <w:rFonts w:ascii="Cambria Math" w:eastAsia="Times New Roman" w:hAnsi="Cambria Math" w:cs="Times New Roman"/>
                  <w:kern w:val="0"/>
                  <w:highlight w:val="yellow"/>
                  <w14:ligatures w14:val="none"/>
                </w:rPr>
                <m:t>×28.05</m:t>
              </m:r>
            </m:num>
            <m:den>
              <m:r>
                <w:rPr>
                  <w:rFonts w:ascii="Cambria Math" w:eastAsia="Times New Roman" w:hAnsi="Cambria Math" w:cs="Times New Roman"/>
                  <w:kern w:val="0"/>
                  <w:highlight w:val="yellow"/>
                  <w14:ligatures w14:val="none"/>
                </w:rPr>
                <m:t>Weight of oil</m:t>
              </m:r>
            </m:den>
          </m:f>
          <m:r>
            <w:rPr>
              <w:rFonts w:ascii="Cambria Math" w:eastAsia="Times New Roman" w:hAnsi="Cambria Math" w:cs="Times New Roman"/>
              <w:kern w:val="0"/>
              <w:highlight w:val="yellow"/>
              <w14:ligatures w14:val="none"/>
            </w:rPr>
            <m:t xml:space="preserve">                                                   (12)</m:t>
          </m:r>
        </m:oMath>
      </m:oMathPara>
    </w:p>
    <w:p w14:paraId="034F9DBA" w14:textId="77777777" w:rsidR="00070496" w:rsidRPr="00070496" w:rsidRDefault="00070496" w:rsidP="00070496">
      <w:pPr>
        <w:spacing w:after="0" w:line="276" w:lineRule="auto"/>
        <w:jc w:val="both"/>
        <w:rPr>
          <w:rFonts w:ascii="Times New Roman" w:eastAsia="Times New Roman" w:hAnsi="Times New Roman" w:cs="Times New Roman"/>
          <w:kern w:val="0"/>
          <w:highlight w:val="yellow"/>
          <w14:ligatures w14:val="none"/>
        </w:rPr>
      </w:pPr>
      <w:r w:rsidRPr="00070496">
        <w:rPr>
          <w:rFonts w:ascii="Times New Roman" w:eastAsia="Times New Roman" w:hAnsi="Times New Roman" w:cs="Times New Roman"/>
          <w:kern w:val="0"/>
          <w:highlight w:val="yellow"/>
          <w14:ligatures w14:val="none"/>
        </w:rPr>
        <w:t>Where B = Titre value of blank (Distilled water), R= Titre value of real sample (oil).</w:t>
      </w:r>
    </w:p>
    <w:p w14:paraId="20629F32" w14:textId="213C9034" w:rsidR="00070496" w:rsidRPr="00070496" w:rsidRDefault="00070496" w:rsidP="00070496">
      <w:pPr>
        <w:spacing w:after="0" w:line="276" w:lineRule="auto"/>
        <w:jc w:val="both"/>
        <w:rPr>
          <w:rFonts w:ascii="Times New Roman" w:eastAsia="Times New Roman" w:hAnsi="Times New Roman" w:cs="Times New Roman"/>
          <w:b/>
          <w:bCs/>
          <w:kern w:val="0"/>
          <w:highlight w:val="yellow"/>
          <w14:ligatures w14:val="none"/>
        </w:rPr>
      </w:pPr>
      <w:r w:rsidRPr="004427D3">
        <w:rPr>
          <w:rFonts w:ascii="Times New Roman" w:eastAsia="Times New Roman" w:hAnsi="Times New Roman" w:cs="Times New Roman"/>
          <w:b/>
          <w:bCs/>
          <w:kern w:val="0"/>
          <w:highlight w:val="yellow"/>
          <w14:ligatures w14:val="none"/>
        </w:rPr>
        <w:t>III.</w:t>
      </w:r>
      <w:r w:rsidRPr="00070496">
        <w:rPr>
          <w:rFonts w:ascii="Times New Roman" w:eastAsia="Times New Roman" w:hAnsi="Times New Roman" w:cs="Times New Roman"/>
          <w:b/>
          <w:bCs/>
          <w:kern w:val="0"/>
          <w:highlight w:val="yellow"/>
          <w14:ligatures w14:val="none"/>
        </w:rPr>
        <w:t xml:space="preserve"> Determination of Acid Value (A.V) </w:t>
      </w:r>
    </w:p>
    <w:p w14:paraId="0282049B" w14:textId="77777777" w:rsidR="00070496" w:rsidRPr="00070496" w:rsidRDefault="00070496" w:rsidP="00070496">
      <w:pPr>
        <w:spacing w:after="0" w:line="276" w:lineRule="auto"/>
        <w:jc w:val="both"/>
        <w:rPr>
          <w:rFonts w:ascii="Times New Roman" w:eastAsia="Times New Roman" w:hAnsi="Times New Roman" w:cs="Times New Roman"/>
          <w:kern w:val="0"/>
          <w:highlight w:val="yellow"/>
          <w14:ligatures w14:val="none"/>
        </w:rPr>
      </w:pPr>
      <w:r w:rsidRPr="00070496">
        <w:rPr>
          <w:rFonts w:ascii="Times New Roman" w:eastAsia="Times New Roman" w:hAnsi="Times New Roman" w:cs="Times New Roman"/>
          <w:kern w:val="0"/>
          <w:highlight w:val="yellow"/>
          <w14:ligatures w14:val="none"/>
        </w:rPr>
        <w:t xml:space="preserve">The oil sample (40ml) was placed in a 250ml conical flask and warmed. Methanol (25ml) was added with through stirring followed by two drop of phenolphthalein indicator and a drop of 0.14M sodium hydroxide solution while shaking vigorously until a permanent light pink colour, which persisted for 1 minute, was observed, recorded as end the point and used in the calculation of the FFA value as indicated below: </w:t>
      </w:r>
    </w:p>
    <w:p w14:paraId="50F764B5" w14:textId="4BB6088B" w:rsidR="00070496" w:rsidRPr="00070496" w:rsidRDefault="00070496" w:rsidP="00070496">
      <w:pPr>
        <w:spacing w:after="0" w:line="276" w:lineRule="auto"/>
        <w:jc w:val="both"/>
        <w:rPr>
          <w:rFonts w:ascii="Times New Roman" w:eastAsia="Times New Roman" w:hAnsi="Times New Roman" w:cs="Times New Roman"/>
          <w:kern w:val="0"/>
          <w:highlight w:val="yellow"/>
          <w14:ligatures w14:val="none"/>
        </w:rPr>
      </w:pPr>
      <m:oMathPara>
        <m:oMath>
          <m:r>
            <w:rPr>
              <w:rFonts w:ascii="Cambria Math" w:eastAsia="Times New Roman" w:hAnsi="Cambria Math" w:cs="Times New Roman"/>
              <w:kern w:val="0"/>
              <w:highlight w:val="yellow"/>
              <w14:ligatures w14:val="none"/>
            </w:rPr>
            <m:t>Acid value = %FFA (as oleic)×1.99                                  (13)</m:t>
          </m:r>
        </m:oMath>
      </m:oMathPara>
    </w:p>
    <w:p w14:paraId="3DDF48A7" w14:textId="2F25B3F2" w:rsidR="00070496" w:rsidRPr="00070496" w:rsidRDefault="00070496" w:rsidP="00070496">
      <w:pPr>
        <w:spacing w:after="0" w:line="276" w:lineRule="auto"/>
        <w:jc w:val="both"/>
        <w:rPr>
          <w:rFonts w:ascii="Times New Roman" w:eastAsia="Times New Roman" w:hAnsi="Times New Roman" w:cs="Times New Roman"/>
          <w:b/>
          <w:kern w:val="0"/>
          <w:highlight w:val="yellow"/>
          <w14:ligatures w14:val="none"/>
        </w:rPr>
      </w:pPr>
      <w:r w:rsidRPr="004427D3">
        <w:rPr>
          <w:rFonts w:ascii="Times New Roman" w:eastAsia="Times New Roman" w:hAnsi="Times New Roman" w:cs="Times New Roman"/>
          <w:b/>
          <w:kern w:val="0"/>
          <w:highlight w:val="yellow"/>
          <w14:ligatures w14:val="none"/>
        </w:rPr>
        <w:t>IV.</w:t>
      </w:r>
      <w:r w:rsidRPr="00070496">
        <w:rPr>
          <w:rFonts w:ascii="Times New Roman" w:eastAsia="Times New Roman" w:hAnsi="Times New Roman" w:cs="Times New Roman"/>
          <w:b/>
          <w:kern w:val="0"/>
          <w:highlight w:val="yellow"/>
          <w14:ligatures w14:val="none"/>
        </w:rPr>
        <w:t xml:space="preserve"> Determination of Kinematic Viscosity</w:t>
      </w:r>
      <w:r w:rsidRPr="00070496">
        <w:rPr>
          <w:rFonts w:ascii="Times New Roman" w:eastAsia="Times New Roman" w:hAnsi="Times New Roman" w:cs="Times New Roman"/>
          <w:b/>
          <w:bCs/>
          <w:kern w:val="0"/>
          <w:highlight w:val="yellow"/>
          <w14:ligatures w14:val="none"/>
        </w:rPr>
        <w:t xml:space="preserve"> of the Bio-oil</w:t>
      </w:r>
    </w:p>
    <w:p w14:paraId="39F2F16E" w14:textId="77777777" w:rsidR="00070496" w:rsidRPr="00070496" w:rsidRDefault="00070496" w:rsidP="00070496">
      <w:pPr>
        <w:spacing w:after="0" w:line="276" w:lineRule="auto"/>
        <w:jc w:val="both"/>
        <w:rPr>
          <w:rFonts w:ascii="Times New Roman" w:eastAsia="Times New Roman" w:hAnsi="Times New Roman" w:cs="Times New Roman"/>
          <w:kern w:val="0"/>
          <w:highlight w:val="yellow"/>
          <w14:ligatures w14:val="none"/>
        </w:rPr>
      </w:pPr>
      <w:r w:rsidRPr="00070496">
        <w:rPr>
          <w:rFonts w:ascii="Times New Roman" w:eastAsia="Times New Roman" w:hAnsi="Times New Roman" w:cs="Times New Roman"/>
          <w:kern w:val="0"/>
          <w:highlight w:val="yellow"/>
          <w14:ligatures w14:val="none"/>
        </w:rPr>
        <w:t xml:space="preserve">The kinematic viscosity was determined according to ASTM D7042-04 standard. It was analyzed by injecting a sample into the digital automatic viscometer analyzer analyzed at 40 </w:t>
      </w:r>
      <w:r w:rsidRPr="00070496">
        <w:rPr>
          <w:rFonts w:ascii="Times New Roman" w:eastAsia="Times New Roman" w:hAnsi="Times New Roman" w:cs="Times New Roman"/>
          <w:kern w:val="0"/>
          <w:highlight w:val="yellow"/>
          <w:vertAlign w:val="superscript"/>
          <w14:ligatures w14:val="none"/>
        </w:rPr>
        <w:t>o</w:t>
      </w:r>
      <w:r w:rsidRPr="00070496">
        <w:rPr>
          <w:rFonts w:ascii="Times New Roman" w:eastAsia="Times New Roman" w:hAnsi="Times New Roman" w:cs="Times New Roman"/>
          <w:kern w:val="0"/>
          <w:highlight w:val="yellow"/>
          <w14:ligatures w14:val="none"/>
        </w:rPr>
        <w:t xml:space="preserve">C. The measured kinematic viscosities of glycerin from palm oil and palm kernel oil were 912cP and </w:t>
      </w:r>
      <w:bookmarkStart w:id="1" w:name="_Hlk186500612"/>
      <w:r w:rsidRPr="00070496">
        <w:rPr>
          <w:rFonts w:ascii="Times New Roman" w:eastAsia="Times New Roman" w:hAnsi="Times New Roman" w:cs="Times New Roman"/>
          <w:kern w:val="0"/>
          <w:highlight w:val="yellow"/>
          <w14:ligatures w14:val="none"/>
        </w:rPr>
        <w:t>908cp</w:t>
      </w:r>
      <w:bookmarkEnd w:id="1"/>
      <w:r w:rsidRPr="00070496">
        <w:rPr>
          <w:rFonts w:ascii="Times New Roman" w:eastAsia="Times New Roman" w:hAnsi="Times New Roman" w:cs="Times New Roman"/>
          <w:kern w:val="0"/>
          <w:highlight w:val="yellow"/>
          <w14:ligatures w14:val="none"/>
        </w:rPr>
        <w:t xml:space="preserve"> respectively.</w:t>
      </w:r>
    </w:p>
    <w:p w14:paraId="3824DCBB" w14:textId="68668E6B" w:rsidR="00070496" w:rsidRPr="00070496" w:rsidRDefault="00070496" w:rsidP="00070496">
      <w:pPr>
        <w:spacing w:after="0" w:line="276" w:lineRule="auto"/>
        <w:jc w:val="both"/>
        <w:rPr>
          <w:rFonts w:ascii="Times New Roman" w:eastAsia="Times New Roman" w:hAnsi="Times New Roman" w:cs="Times New Roman"/>
          <w:b/>
          <w:kern w:val="0"/>
          <w:highlight w:val="yellow"/>
          <w14:ligatures w14:val="none"/>
        </w:rPr>
      </w:pPr>
      <w:r w:rsidRPr="004427D3">
        <w:rPr>
          <w:rFonts w:ascii="Times New Roman" w:eastAsia="Times New Roman" w:hAnsi="Times New Roman" w:cs="Times New Roman"/>
          <w:b/>
          <w:kern w:val="0"/>
          <w:highlight w:val="yellow"/>
          <w14:ligatures w14:val="none"/>
        </w:rPr>
        <w:lastRenderedPageBreak/>
        <w:t>V.</w:t>
      </w:r>
      <w:r w:rsidRPr="00070496">
        <w:rPr>
          <w:rFonts w:ascii="Times New Roman" w:eastAsia="Times New Roman" w:hAnsi="Times New Roman" w:cs="Times New Roman"/>
          <w:b/>
          <w:kern w:val="0"/>
          <w:highlight w:val="yellow"/>
          <w14:ligatures w14:val="none"/>
        </w:rPr>
        <w:t xml:space="preserve"> Determination of pH of the Bio-oil</w:t>
      </w:r>
    </w:p>
    <w:p w14:paraId="7934CE9E" w14:textId="77777777" w:rsidR="00070496" w:rsidRPr="00070496" w:rsidRDefault="00070496" w:rsidP="00070496">
      <w:pPr>
        <w:spacing w:after="0" w:line="276" w:lineRule="auto"/>
        <w:jc w:val="both"/>
        <w:rPr>
          <w:rFonts w:ascii="Times New Roman" w:eastAsia="Times New Roman" w:hAnsi="Times New Roman" w:cs="Times New Roman"/>
          <w:kern w:val="0"/>
          <w:highlight w:val="yellow"/>
          <w14:ligatures w14:val="none"/>
        </w:rPr>
      </w:pPr>
      <w:r w:rsidRPr="00070496">
        <w:rPr>
          <w:rFonts w:ascii="Times New Roman" w:eastAsia="Times New Roman" w:hAnsi="Times New Roman" w:cs="Times New Roman"/>
          <w:kern w:val="0"/>
          <w:highlight w:val="yellow"/>
          <w14:ligatures w14:val="none"/>
        </w:rPr>
        <w:t>pH meter was used to measure the pH of the bio-oil.</w:t>
      </w:r>
    </w:p>
    <w:p w14:paraId="79E777AF" w14:textId="73B83DE9" w:rsidR="00070496" w:rsidRDefault="00070496" w:rsidP="00070496">
      <w:pPr>
        <w:spacing w:after="0" w:line="276" w:lineRule="auto"/>
        <w:jc w:val="both"/>
        <w:rPr>
          <w:rFonts w:ascii="Times New Roman" w:eastAsia="Times New Roman" w:hAnsi="Times New Roman" w:cs="Times New Roman"/>
          <w:kern w:val="0"/>
          <w14:ligatures w14:val="none"/>
        </w:rPr>
      </w:pPr>
      <w:r w:rsidRPr="00070496">
        <w:rPr>
          <w:rFonts w:ascii="Times New Roman" w:eastAsia="Times New Roman" w:hAnsi="Times New Roman" w:cs="Times New Roman"/>
          <w:kern w:val="0"/>
          <w:highlight w:val="yellow"/>
          <w14:ligatures w14:val="none"/>
        </w:rPr>
        <w:t xml:space="preserve">The specific gravity and ester values of </w:t>
      </w:r>
      <w:r w:rsidR="00E26969">
        <w:rPr>
          <w:rFonts w:ascii="Times New Roman" w:eastAsia="Times New Roman" w:hAnsi="Times New Roman" w:cs="Times New Roman"/>
          <w:kern w:val="0"/>
          <w:highlight w:val="yellow"/>
          <w14:ligatures w14:val="none"/>
        </w:rPr>
        <w:t>bio-</w:t>
      </w:r>
      <w:r w:rsidRPr="00070496">
        <w:rPr>
          <w:rFonts w:ascii="Times New Roman" w:eastAsia="Times New Roman" w:hAnsi="Times New Roman" w:cs="Times New Roman"/>
          <w:kern w:val="0"/>
          <w:highlight w:val="yellow"/>
          <w14:ligatures w14:val="none"/>
        </w:rPr>
        <w:t>oil was calculated using Albert’s method.</w:t>
      </w:r>
    </w:p>
    <w:p w14:paraId="69DF9C0E" w14:textId="0591A262" w:rsidR="002D35EF" w:rsidRPr="00BE1C34" w:rsidRDefault="002D35EF" w:rsidP="002D35EF">
      <w:pPr>
        <w:spacing w:after="0" w:line="276" w:lineRule="auto"/>
        <w:jc w:val="both"/>
        <w:rPr>
          <w:rFonts w:ascii="Times New Roman" w:eastAsia="Times New Roman" w:hAnsi="Times New Roman" w:cs="Times New Roman"/>
          <w:b/>
          <w:bCs/>
          <w:kern w:val="0"/>
          <w:highlight w:val="yellow"/>
          <w14:ligatures w14:val="none"/>
        </w:rPr>
      </w:pPr>
      <w:r w:rsidRPr="00BE1C34">
        <w:rPr>
          <w:rFonts w:ascii="Times New Roman" w:eastAsia="Times New Roman" w:hAnsi="Times New Roman" w:cs="Times New Roman"/>
          <w:b/>
          <w:bCs/>
          <w:kern w:val="0"/>
          <w:highlight w:val="yellow"/>
          <w14:ligatures w14:val="none"/>
        </w:rPr>
        <w:t>2.2.3 Design of Experiment for Bio-oil yield using Response Surface Methodology (RSM)</w:t>
      </w:r>
    </w:p>
    <w:p w14:paraId="04A18244" w14:textId="143C0FFC" w:rsidR="009B6D46" w:rsidRPr="009B6D46" w:rsidRDefault="002D35EF" w:rsidP="009B6D46">
      <w:pPr>
        <w:spacing w:after="0" w:line="276" w:lineRule="auto"/>
        <w:jc w:val="both"/>
        <w:rPr>
          <w:rFonts w:ascii="Times New Roman" w:eastAsia="Times New Roman" w:hAnsi="Times New Roman" w:cs="Times New Roman"/>
          <w:kern w:val="0"/>
          <w:highlight w:val="yellow"/>
          <w14:ligatures w14:val="none"/>
        </w:rPr>
      </w:pPr>
      <w:r w:rsidRPr="002D35EF">
        <w:rPr>
          <w:rFonts w:ascii="Times New Roman" w:eastAsia="Times New Roman" w:hAnsi="Times New Roman" w:cs="Times New Roman"/>
          <w:kern w:val="0"/>
          <w:highlight w:val="yellow"/>
          <w14:ligatures w14:val="none"/>
        </w:rPr>
        <w:t>The considered factors (particle size mm, heating temp, holding time min, and reaction temp) of the bio-oil yield was investigated.</w:t>
      </w:r>
      <w:r w:rsidR="00FB25A9" w:rsidRPr="00BE1C34">
        <w:rPr>
          <w:rFonts w:ascii="Times New Roman" w:eastAsia="Times New Roman" w:hAnsi="Times New Roman" w:cs="Times New Roman"/>
          <w:kern w:val="0"/>
          <w:highlight w:val="yellow"/>
          <w14:ligatures w14:val="none"/>
        </w:rPr>
        <w:t xml:space="preserve"> </w:t>
      </w:r>
      <w:r w:rsidRPr="002D35EF">
        <w:rPr>
          <w:rFonts w:ascii="Times New Roman" w:eastAsia="Times New Roman" w:hAnsi="Times New Roman" w:cs="Times New Roman"/>
          <w:kern w:val="0"/>
          <w:highlight w:val="yellow"/>
          <w14:ligatures w14:val="none"/>
        </w:rPr>
        <w:t>Design Expert software version 13 was used to design the experiment. The experimental building information and considered factors are presented in Table</w:t>
      </w:r>
      <w:r w:rsidR="0095674B" w:rsidRPr="00BE1C34">
        <w:rPr>
          <w:rFonts w:ascii="Times New Roman" w:eastAsia="Times New Roman" w:hAnsi="Times New Roman" w:cs="Times New Roman"/>
          <w:kern w:val="0"/>
          <w:highlight w:val="yellow"/>
          <w14:ligatures w14:val="none"/>
        </w:rPr>
        <w:t xml:space="preserve"> 2</w:t>
      </w:r>
      <w:r w:rsidRPr="002D35EF">
        <w:rPr>
          <w:rFonts w:ascii="Times New Roman" w:eastAsia="Times New Roman" w:hAnsi="Times New Roman" w:cs="Times New Roman"/>
          <w:kern w:val="0"/>
          <w:highlight w:val="yellow"/>
          <w14:ligatures w14:val="none"/>
        </w:rPr>
        <w:t>. (Ifediorah, et al., 2025 and E.I. Ifediorah, et al., 2025).</w:t>
      </w:r>
      <w:r w:rsidR="0095674B" w:rsidRPr="00BE1C34">
        <w:rPr>
          <w:rFonts w:ascii="Times New Roman" w:eastAsia="Times New Roman" w:hAnsi="Times New Roman" w:cs="Times New Roman"/>
          <w:kern w:val="0"/>
          <w:highlight w:val="yellow"/>
          <w14:ligatures w14:val="none"/>
        </w:rPr>
        <w:t xml:space="preserve"> </w:t>
      </w:r>
      <w:r w:rsidR="009B6D46" w:rsidRPr="009B6D46">
        <w:rPr>
          <w:rFonts w:ascii="Times New Roman" w:eastAsia="Times New Roman" w:hAnsi="Times New Roman" w:cs="Times New Roman"/>
          <w:kern w:val="0"/>
          <w:highlight w:val="yellow"/>
          <w14:ligatures w14:val="none"/>
        </w:rPr>
        <w:t>Table 3</w:t>
      </w:r>
      <w:r w:rsidR="0095674B" w:rsidRPr="00BE1C34">
        <w:rPr>
          <w:rFonts w:ascii="Times New Roman" w:eastAsia="Times New Roman" w:hAnsi="Times New Roman" w:cs="Times New Roman"/>
          <w:kern w:val="0"/>
          <w:highlight w:val="yellow"/>
          <w14:ligatures w14:val="none"/>
        </w:rPr>
        <w:t xml:space="preserve"> </w:t>
      </w:r>
      <w:r w:rsidR="009B6D46" w:rsidRPr="009B6D46">
        <w:rPr>
          <w:rFonts w:ascii="Times New Roman" w:eastAsia="Times New Roman" w:hAnsi="Times New Roman" w:cs="Times New Roman"/>
          <w:kern w:val="0"/>
          <w:highlight w:val="yellow"/>
          <w14:ligatures w14:val="none"/>
        </w:rPr>
        <w:t>shows the RSM experimental design data of pyrolytic oil.</w:t>
      </w:r>
    </w:p>
    <w:p w14:paraId="31D6E4DB" w14:textId="61B685C4" w:rsidR="008064E5" w:rsidRPr="008064E5" w:rsidRDefault="008064E5" w:rsidP="008064E5">
      <w:pPr>
        <w:spacing w:after="0" w:line="276" w:lineRule="auto"/>
        <w:jc w:val="both"/>
        <w:rPr>
          <w:rFonts w:ascii="Times New Roman" w:eastAsia="Times New Roman" w:hAnsi="Times New Roman" w:cs="Times New Roman"/>
          <w:b/>
          <w:bCs/>
          <w:kern w:val="0"/>
          <w:highlight w:val="yellow"/>
          <w14:ligatures w14:val="none"/>
        </w:rPr>
      </w:pPr>
      <w:r w:rsidRPr="008064E5">
        <w:rPr>
          <w:rFonts w:ascii="Times New Roman" w:eastAsia="Times New Roman" w:hAnsi="Times New Roman" w:cs="Times New Roman"/>
          <w:b/>
          <w:bCs/>
          <w:kern w:val="0"/>
          <w:highlight w:val="yellow"/>
          <w14:ligatures w14:val="none"/>
        </w:rPr>
        <w:t>Table 2: Build Information for Bio-fuel</w:t>
      </w:r>
    </w:p>
    <w:tbl>
      <w:tblPr>
        <w:tblW w:w="5000" w:type="pct"/>
        <w:tblBorders>
          <w:top w:val="single" w:sz="4" w:space="0" w:color="auto"/>
          <w:bottom w:val="single" w:sz="4" w:space="0" w:color="auto"/>
        </w:tblBorders>
        <w:tblLook w:val="04A0" w:firstRow="1" w:lastRow="0" w:firstColumn="1" w:lastColumn="0" w:noHBand="0" w:noVBand="1"/>
      </w:tblPr>
      <w:tblGrid>
        <w:gridCol w:w="2812"/>
        <w:gridCol w:w="3044"/>
        <w:gridCol w:w="1443"/>
        <w:gridCol w:w="2061"/>
      </w:tblGrid>
      <w:tr w:rsidR="008064E5" w:rsidRPr="008064E5" w14:paraId="39E1D8DB" w14:textId="77777777">
        <w:tc>
          <w:tcPr>
            <w:tcW w:w="1502" w:type="pct"/>
            <w:tcBorders>
              <w:top w:val="single" w:sz="4" w:space="0" w:color="auto"/>
              <w:left w:val="nil"/>
              <w:bottom w:val="single" w:sz="4" w:space="0" w:color="auto"/>
              <w:right w:val="nil"/>
            </w:tcBorders>
            <w:hideMark/>
          </w:tcPr>
          <w:p w14:paraId="1C167DC0"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r w:rsidRPr="008064E5">
              <w:rPr>
                <w:rFonts w:ascii="Times New Roman" w:eastAsia="Times New Roman" w:hAnsi="Times New Roman" w:cs="Times New Roman"/>
                <w:kern w:val="0"/>
                <w:highlight w:val="yellow"/>
                <w14:ligatures w14:val="none"/>
              </w:rPr>
              <w:t>File Version</w:t>
            </w:r>
          </w:p>
        </w:tc>
        <w:tc>
          <w:tcPr>
            <w:tcW w:w="1626" w:type="pct"/>
            <w:tcBorders>
              <w:top w:val="single" w:sz="4" w:space="0" w:color="auto"/>
              <w:left w:val="nil"/>
              <w:bottom w:val="single" w:sz="4" w:space="0" w:color="auto"/>
              <w:right w:val="nil"/>
            </w:tcBorders>
            <w:hideMark/>
          </w:tcPr>
          <w:p w14:paraId="25E30093"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r w:rsidRPr="008064E5">
              <w:rPr>
                <w:rFonts w:ascii="Times New Roman" w:eastAsia="Times New Roman" w:hAnsi="Times New Roman" w:cs="Times New Roman"/>
                <w:kern w:val="0"/>
                <w:highlight w:val="yellow"/>
                <w14:ligatures w14:val="none"/>
              </w:rPr>
              <w:t>13.1.2.0</w:t>
            </w:r>
          </w:p>
        </w:tc>
        <w:tc>
          <w:tcPr>
            <w:tcW w:w="771" w:type="pct"/>
            <w:tcBorders>
              <w:top w:val="single" w:sz="4" w:space="0" w:color="auto"/>
              <w:left w:val="nil"/>
              <w:bottom w:val="single" w:sz="4" w:space="0" w:color="auto"/>
              <w:right w:val="nil"/>
            </w:tcBorders>
            <w:hideMark/>
          </w:tcPr>
          <w:p w14:paraId="1099C85E"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p>
        </w:tc>
        <w:tc>
          <w:tcPr>
            <w:tcW w:w="1101" w:type="pct"/>
            <w:tcBorders>
              <w:top w:val="single" w:sz="4" w:space="0" w:color="auto"/>
              <w:left w:val="nil"/>
              <w:bottom w:val="single" w:sz="4" w:space="0" w:color="auto"/>
              <w:right w:val="nil"/>
            </w:tcBorders>
            <w:hideMark/>
          </w:tcPr>
          <w:p w14:paraId="76A88421"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p>
        </w:tc>
      </w:tr>
      <w:tr w:rsidR="008064E5" w:rsidRPr="008064E5" w14:paraId="6E5E5E63" w14:textId="77777777">
        <w:tc>
          <w:tcPr>
            <w:tcW w:w="1502" w:type="pct"/>
            <w:tcBorders>
              <w:top w:val="single" w:sz="4" w:space="0" w:color="auto"/>
              <w:left w:val="nil"/>
              <w:bottom w:val="nil"/>
              <w:right w:val="nil"/>
            </w:tcBorders>
            <w:hideMark/>
          </w:tcPr>
          <w:p w14:paraId="28490E92"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r w:rsidRPr="008064E5">
              <w:rPr>
                <w:rFonts w:ascii="Times New Roman" w:eastAsia="Times New Roman" w:hAnsi="Times New Roman" w:cs="Times New Roman"/>
                <w:kern w:val="0"/>
                <w:highlight w:val="yellow"/>
                <w14:ligatures w14:val="none"/>
              </w:rPr>
              <w:t>Study Type</w:t>
            </w:r>
          </w:p>
        </w:tc>
        <w:tc>
          <w:tcPr>
            <w:tcW w:w="1626" w:type="pct"/>
            <w:tcBorders>
              <w:top w:val="single" w:sz="4" w:space="0" w:color="auto"/>
              <w:left w:val="nil"/>
              <w:bottom w:val="nil"/>
              <w:right w:val="nil"/>
            </w:tcBorders>
            <w:hideMark/>
          </w:tcPr>
          <w:p w14:paraId="15C0B5AF"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r w:rsidRPr="008064E5">
              <w:rPr>
                <w:rFonts w:ascii="Times New Roman" w:eastAsia="Times New Roman" w:hAnsi="Times New Roman" w:cs="Times New Roman"/>
                <w:kern w:val="0"/>
                <w:highlight w:val="yellow"/>
                <w14:ligatures w14:val="none"/>
              </w:rPr>
              <w:t>Response Surface</w:t>
            </w:r>
          </w:p>
        </w:tc>
        <w:tc>
          <w:tcPr>
            <w:tcW w:w="771" w:type="pct"/>
            <w:tcBorders>
              <w:top w:val="single" w:sz="4" w:space="0" w:color="auto"/>
              <w:left w:val="nil"/>
              <w:bottom w:val="nil"/>
              <w:right w:val="nil"/>
            </w:tcBorders>
            <w:hideMark/>
          </w:tcPr>
          <w:p w14:paraId="1D06A85C"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r w:rsidRPr="008064E5">
              <w:rPr>
                <w:rFonts w:ascii="Times New Roman" w:eastAsia="Times New Roman" w:hAnsi="Times New Roman" w:cs="Times New Roman"/>
                <w:kern w:val="0"/>
                <w:highlight w:val="yellow"/>
                <w14:ligatures w14:val="none"/>
              </w:rPr>
              <w:t>Subtype</w:t>
            </w:r>
          </w:p>
        </w:tc>
        <w:tc>
          <w:tcPr>
            <w:tcW w:w="1101" w:type="pct"/>
            <w:tcBorders>
              <w:top w:val="single" w:sz="4" w:space="0" w:color="auto"/>
              <w:left w:val="nil"/>
              <w:bottom w:val="nil"/>
              <w:right w:val="nil"/>
            </w:tcBorders>
            <w:hideMark/>
          </w:tcPr>
          <w:p w14:paraId="2375843A"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r w:rsidRPr="008064E5">
              <w:rPr>
                <w:rFonts w:ascii="Times New Roman" w:eastAsia="Times New Roman" w:hAnsi="Times New Roman" w:cs="Times New Roman"/>
                <w:kern w:val="0"/>
                <w:highlight w:val="yellow"/>
                <w14:ligatures w14:val="none"/>
              </w:rPr>
              <w:t>Randomized</w:t>
            </w:r>
          </w:p>
        </w:tc>
      </w:tr>
      <w:tr w:rsidR="008064E5" w:rsidRPr="008064E5" w14:paraId="1E0B2152" w14:textId="77777777">
        <w:tc>
          <w:tcPr>
            <w:tcW w:w="1502" w:type="pct"/>
            <w:tcBorders>
              <w:top w:val="nil"/>
              <w:left w:val="nil"/>
              <w:bottom w:val="nil"/>
              <w:right w:val="nil"/>
            </w:tcBorders>
            <w:hideMark/>
          </w:tcPr>
          <w:p w14:paraId="3557FA72"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r w:rsidRPr="008064E5">
              <w:rPr>
                <w:rFonts w:ascii="Times New Roman" w:eastAsia="Times New Roman" w:hAnsi="Times New Roman" w:cs="Times New Roman"/>
                <w:kern w:val="0"/>
                <w:highlight w:val="yellow"/>
                <w14:ligatures w14:val="none"/>
              </w:rPr>
              <w:t>Design Type</w:t>
            </w:r>
          </w:p>
        </w:tc>
        <w:tc>
          <w:tcPr>
            <w:tcW w:w="1626" w:type="pct"/>
            <w:tcBorders>
              <w:top w:val="nil"/>
              <w:left w:val="nil"/>
              <w:bottom w:val="nil"/>
              <w:right w:val="nil"/>
            </w:tcBorders>
            <w:hideMark/>
          </w:tcPr>
          <w:p w14:paraId="0B2FB245"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r w:rsidRPr="008064E5">
              <w:rPr>
                <w:rFonts w:ascii="Times New Roman" w:eastAsia="Times New Roman" w:hAnsi="Times New Roman" w:cs="Times New Roman"/>
                <w:kern w:val="0"/>
                <w:highlight w:val="yellow"/>
                <w14:ligatures w14:val="none"/>
              </w:rPr>
              <w:t>Central Composite</w:t>
            </w:r>
          </w:p>
        </w:tc>
        <w:tc>
          <w:tcPr>
            <w:tcW w:w="771" w:type="pct"/>
            <w:tcBorders>
              <w:top w:val="nil"/>
              <w:left w:val="nil"/>
              <w:bottom w:val="nil"/>
              <w:right w:val="nil"/>
            </w:tcBorders>
            <w:hideMark/>
          </w:tcPr>
          <w:p w14:paraId="3FD6C627"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r w:rsidRPr="008064E5">
              <w:rPr>
                <w:rFonts w:ascii="Times New Roman" w:eastAsia="Times New Roman" w:hAnsi="Times New Roman" w:cs="Times New Roman"/>
                <w:kern w:val="0"/>
                <w:highlight w:val="yellow"/>
                <w14:ligatures w14:val="none"/>
              </w:rPr>
              <w:t>Runs</w:t>
            </w:r>
          </w:p>
        </w:tc>
        <w:tc>
          <w:tcPr>
            <w:tcW w:w="1101" w:type="pct"/>
            <w:tcBorders>
              <w:top w:val="nil"/>
              <w:left w:val="nil"/>
              <w:bottom w:val="nil"/>
              <w:right w:val="nil"/>
            </w:tcBorders>
            <w:hideMark/>
          </w:tcPr>
          <w:p w14:paraId="2D7C8BC7"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r w:rsidRPr="008064E5">
              <w:rPr>
                <w:rFonts w:ascii="Times New Roman" w:eastAsia="Times New Roman" w:hAnsi="Times New Roman" w:cs="Times New Roman"/>
                <w:kern w:val="0"/>
                <w:highlight w:val="yellow"/>
                <w14:ligatures w14:val="none"/>
              </w:rPr>
              <w:t>30</w:t>
            </w:r>
          </w:p>
        </w:tc>
      </w:tr>
      <w:tr w:rsidR="008064E5" w:rsidRPr="008064E5" w14:paraId="48279EBD" w14:textId="77777777">
        <w:tc>
          <w:tcPr>
            <w:tcW w:w="1502" w:type="pct"/>
            <w:tcBorders>
              <w:top w:val="nil"/>
              <w:left w:val="nil"/>
              <w:bottom w:val="nil"/>
              <w:right w:val="nil"/>
            </w:tcBorders>
            <w:hideMark/>
          </w:tcPr>
          <w:p w14:paraId="2C09F9F7"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r w:rsidRPr="008064E5">
              <w:rPr>
                <w:rFonts w:ascii="Times New Roman" w:eastAsia="Times New Roman" w:hAnsi="Times New Roman" w:cs="Times New Roman"/>
                <w:kern w:val="0"/>
                <w:highlight w:val="yellow"/>
                <w14:ligatures w14:val="none"/>
              </w:rPr>
              <w:t>Design Model</w:t>
            </w:r>
          </w:p>
        </w:tc>
        <w:tc>
          <w:tcPr>
            <w:tcW w:w="1626" w:type="pct"/>
            <w:tcBorders>
              <w:top w:val="nil"/>
              <w:left w:val="nil"/>
              <w:bottom w:val="nil"/>
              <w:right w:val="nil"/>
            </w:tcBorders>
            <w:hideMark/>
          </w:tcPr>
          <w:p w14:paraId="15C754E5"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r w:rsidRPr="008064E5">
              <w:rPr>
                <w:rFonts w:ascii="Times New Roman" w:eastAsia="Times New Roman" w:hAnsi="Times New Roman" w:cs="Times New Roman"/>
                <w:kern w:val="0"/>
                <w:highlight w:val="yellow"/>
                <w14:ligatures w14:val="none"/>
              </w:rPr>
              <w:t>Quadratic</w:t>
            </w:r>
          </w:p>
        </w:tc>
        <w:tc>
          <w:tcPr>
            <w:tcW w:w="771" w:type="pct"/>
            <w:tcBorders>
              <w:top w:val="nil"/>
              <w:left w:val="nil"/>
              <w:bottom w:val="nil"/>
              <w:right w:val="nil"/>
            </w:tcBorders>
            <w:hideMark/>
          </w:tcPr>
          <w:p w14:paraId="1B1098B4"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r w:rsidRPr="008064E5">
              <w:rPr>
                <w:rFonts w:ascii="Times New Roman" w:eastAsia="Times New Roman" w:hAnsi="Times New Roman" w:cs="Times New Roman"/>
                <w:kern w:val="0"/>
                <w:highlight w:val="yellow"/>
                <w14:ligatures w14:val="none"/>
              </w:rPr>
              <w:t>Blocks</w:t>
            </w:r>
          </w:p>
        </w:tc>
        <w:tc>
          <w:tcPr>
            <w:tcW w:w="1101" w:type="pct"/>
            <w:tcBorders>
              <w:top w:val="nil"/>
              <w:left w:val="nil"/>
              <w:bottom w:val="nil"/>
              <w:right w:val="nil"/>
            </w:tcBorders>
            <w:hideMark/>
          </w:tcPr>
          <w:p w14:paraId="66BEFE1D"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r w:rsidRPr="008064E5">
              <w:rPr>
                <w:rFonts w:ascii="Times New Roman" w:eastAsia="Times New Roman" w:hAnsi="Times New Roman" w:cs="Times New Roman"/>
                <w:kern w:val="0"/>
                <w:highlight w:val="yellow"/>
                <w14:ligatures w14:val="none"/>
              </w:rPr>
              <w:t>No Blocks</w:t>
            </w:r>
          </w:p>
        </w:tc>
      </w:tr>
      <w:tr w:rsidR="008064E5" w:rsidRPr="008064E5" w14:paraId="2412B5FB" w14:textId="77777777">
        <w:tc>
          <w:tcPr>
            <w:tcW w:w="1502" w:type="pct"/>
            <w:tcBorders>
              <w:top w:val="nil"/>
              <w:left w:val="nil"/>
              <w:bottom w:val="single" w:sz="4" w:space="0" w:color="auto"/>
              <w:right w:val="nil"/>
            </w:tcBorders>
            <w:hideMark/>
          </w:tcPr>
          <w:p w14:paraId="33018A55"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r w:rsidRPr="008064E5">
              <w:rPr>
                <w:rFonts w:ascii="Times New Roman" w:eastAsia="Times New Roman" w:hAnsi="Times New Roman" w:cs="Times New Roman"/>
                <w:kern w:val="0"/>
                <w:highlight w:val="yellow"/>
                <w14:ligatures w14:val="none"/>
              </w:rPr>
              <w:t>Build Time (ms)</w:t>
            </w:r>
          </w:p>
        </w:tc>
        <w:tc>
          <w:tcPr>
            <w:tcW w:w="1626" w:type="pct"/>
            <w:tcBorders>
              <w:top w:val="nil"/>
              <w:left w:val="nil"/>
              <w:bottom w:val="single" w:sz="4" w:space="0" w:color="auto"/>
              <w:right w:val="nil"/>
            </w:tcBorders>
            <w:hideMark/>
          </w:tcPr>
          <w:p w14:paraId="5D24B844"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r w:rsidRPr="008064E5">
              <w:rPr>
                <w:rFonts w:ascii="Times New Roman" w:eastAsia="Times New Roman" w:hAnsi="Times New Roman" w:cs="Times New Roman"/>
                <w:kern w:val="0"/>
                <w:highlight w:val="yellow"/>
                <w14:ligatures w14:val="none"/>
              </w:rPr>
              <w:t>2.00</w:t>
            </w:r>
          </w:p>
        </w:tc>
        <w:tc>
          <w:tcPr>
            <w:tcW w:w="771" w:type="pct"/>
            <w:tcBorders>
              <w:top w:val="nil"/>
              <w:left w:val="nil"/>
              <w:bottom w:val="single" w:sz="4" w:space="0" w:color="auto"/>
              <w:right w:val="nil"/>
            </w:tcBorders>
            <w:hideMark/>
          </w:tcPr>
          <w:p w14:paraId="64BDFD4A"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p>
        </w:tc>
        <w:tc>
          <w:tcPr>
            <w:tcW w:w="1101" w:type="pct"/>
            <w:tcBorders>
              <w:top w:val="nil"/>
              <w:left w:val="nil"/>
              <w:bottom w:val="single" w:sz="4" w:space="0" w:color="auto"/>
              <w:right w:val="nil"/>
            </w:tcBorders>
            <w:hideMark/>
          </w:tcPr>
          <w:p w14:paraId="67AAF1FF" w14:textId="77777777" w:rsidR="008064E5" w:rsidRPr="008064E5" w:rsidRDefault="008064E5" w:rsidP="008064E5">
            <w:pPr>
              <w:spacing w:after="0" w:line="276" w:lineRule="auto"/>
              <w:jc w:val="both"/>
              <w:rPr>
                <w:rFonts w:ascii="Times New Roman" w:eastAsia="Times New Roman" w:hAnsi="Times New Roman" w:cs="Times New Roman"/>
                <w:kern w:val="0"/>
                <w:highlight w:val="yellow"/>
                <w14:ligatures w14:val="none"/>
              </w:rPr>
            </w:pPr>
          </w:p>
        </w:tc>
      </w:tr>
    </w:tbl>
    <w:p w14:paraId="015B7FFA" w14:textId="686C95A3" w:rsidR="009B6D46" w:rsidRPr="009B6D46" w:rsidRDefault="009B6D46" w:rsidP="009B6D46">
      <w:pPr>
        <w:spacing w:after="0" w:line="276" w:lineRule="auto"/>
        <w:jc w:val="both"/>
        <w:rPr>
          <w:rFonts w:ascii="Times New Roman" w:eastAsia="Times New Roman" w:hAnsi="Times New Roman" w:cs="Times New Roman"/>
          <w:b/>
          <w:bCs/>
          <w:kern w:val="0"/>
          <w:highlight w:val="yellow"/>
          <w14:ligatures w14:val="none"/>
        </w:rPr>
      </w:pPr>
      <w:r w:rsidRPr="009B6D46">
        <w:rPr>
          <w:rFonts w:ascii="Times New Roman" w:eastAsia="Times New Roman" w:hAnsi="Times New Roman" w:cs="Times New Roman"/>
          <w:b/>
          <w:bCs/>
          <w:kern w:val="0"/>
          <w:highlight w:val="yellow"/>
          <w14:ligatures w14:val="none"/>
        </w:rPr>
        <w:t>Table 3: RSM Experimental design data of Bio- oil</w:t>
      </w:r>
    </w:p>
    <w:tbl>
      <w:tblPr>
        <w:tblStyle w:val="PlainTable2"/>
        <w:tblW w:w="0" w:type="auto"/>
        <w:tblLook w:val="06A0" w:firstRow="1" w:lastRow="0" w:firstColumn="1" w:lastColumn="0" w:noHBand="1" w:noVBand="1"/>
      </w:tblPr>
      <w:tblGrid>
        <w:gridCol w:w="1558"/>
        <w:gridCol w:w="1558"/>
        <w:gridCol w:w="1558"/>
        <w:gridCol w:w="1558"/>
        <w:gridCol w:w="1559"/>
        <w:gridCol w:w="1559"/>
      </w:tblGrid>
      <w:tr w:rsidR="009B6D46" w:rsidRPr="009B6D46" w14:paraId="29F663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top w:val="single" w:sz="4" w:space="0" w:color="7F7F7F" w:themeColor="text1" w:themeTint="80"/>
              <w:left w:val="nil"/>
              <w:right w:val="nil"/>
            </w:tcBorders>
            <w:hideMark/>
          </w:tcPr>
          <w:p w14:paraId="2E4937F1" w14:textId="77777777" w:rsidR="009B6D46" w:rsidRPr="009B6D46" w:rsidRDefault="009B6D46" w:rsidP="009B6D46">
            <w:pPr>
              <w:spacing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Std</w:t>
            </w:r>
          </w:p>
        </w:tc>
        <w:tc>
          <w:tcPr>
            <w:tcW w:w="1558" w:type="dxa"/>
            <w:tcBorders>
              <w:top w:val="single" w:sz="4" w:space="0" w:color="7F7F7F" w:themeColor="text1" w:themeTint="80"/>
              <w:left w:val="nil"/>
              <w:right w:val="nil"/>
            </w:tcBorders>
            <w:hideMark/>
          </w:tcPr>
          <w:p w14:paraId="49F3F324" w14:textId="77777777" w:rsidR="009B6D46" w:rsidRPr="009B6D46" w:rsidRDefault="009B6D46" w:rsidP="009B6D4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Runs</w:t>
            </w:r>
          </w:p>
        </w:tc>
        <w:tc>
          <w:tcPr>
            <w:tcW w:w="1558" w:type="dxa"/>
            <w:tcBorders>
              <w:top w:val="single" w:sz="4" w:space="0" w:color="7F7F7F" w:themeColor="text1" w:themeTint="80"/>
              <w:left w:val="nil"/>
              <w:right w:val="nil"/>
            </w:tcBorders>
            <w:hideMark/>
          </w:tcPr>
          <w:p w14:paraId="2EC38236" w14:textId="77777777" w:rsidR="009B6D46" w:rsidRPr="009B6D46" w:rsidRDefault="009B6D46" w:rsidP="009B6D4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X1</w:t>
            </w:r>
          </w:p>
        </w:tc>
        <w:tc>
          <w:tcPr>
            <w:tcW w:w="1558" w:type="dxa"/>
            <w:tcBorders>
              <w:top w:val="single" w:sz="4" w:space="0" w:color="7F7F7F" w:themeColor="text1" w:themeTint="80"/>
              <w:left w:val="nil"/>
              <w:right w:val="nil"/>
            </w:tcBorders>
            <w:hideMark/>
          </w:tcPr>
          <w:p w14:paraId="1D671069" w14:textId="77777777" w:rsidR="009B6D46" w:rsidRPr="009B6D46" w:rsidRDefault="009B6D46" w:rsidP="009B6D4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X2</w:t>
            </w:r>
          </w:p>
        </w:tc>
        <w:tc>
          <w:tcPr>
            <w:tcW w:w="1559" w:type="dxa"/>
            <w:tcBorders>
              <w:top w:val="single" w:sz="4" w:space="0" w:color="7F7F7F" w:themeColor="text1" w:themeTint="80"/>
              <w:left w:val="nil"/>
              <w:right w:val="nil"/>
            </w:tcBorders>
            <w:hideMark/>
          </w:tcPr>
          <w:p w14:paraId="15ED47DE" w14:textId="77777777" w:rsidR="009B6D46" w:rsidRPr="009B6D46" w:rsidRDefault="009B6D46" w:rsidP="009B6D4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X3</w:t>
            </w:r>
          </w:p>
        </w:tc>
        <w:tc>
          <w:tcPr>
            <w:tcW w:w="1559" w:type="dxa"/>
            <w:tcBorders>
              <w:top w:val="single" w:sz="4" w:space="0" w:color="7F7F7F" w:themeColor="text1" w:themeTint="80"/>
              <w:left w:val="nil"/>
              <w:right w:val="nil"/>
            </w:tcBorders>
            <w:hideMark/>
          </w:tcPr>
          <w:p w14:paraId="4AEABA35" w14:textId="77777777" w:rsidR="009B6D46" w:rsidRPr="009B6D46" w:rsidRDefault="009B6D46" w:rsidP="009B6D4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X4</w:t>
            </w:r>
          </w:p>
        </w:tc>
      </w:tr>
      <w:tr w:rsidR="009B6D46" w:rsidRPr="009B6D46" w14:paraId="38C2E75F" w14:textId="77777777">
        <w:tc>
          <w:tcPr>
            <w:cnfStyle w:val="001000000000" w:firstRow="0" w:lastRow="0" w:firstColumn="1" w:lastColumn="0" w:oddVBand="0" w:evenVBand="0" w:oddHBand="0" w:evenHBand="0" w:firstRowFirstColumn="0" w:firstRowLastColumn="0" w:lastRowFirstColumn="0" w:lastRowLastColumn="0"/>
            <w:tcW w:w="1558" w:type="dxa"/>
            <w:tcBorders>
              <w:top w:val="nil"/>
              <w:left w:val="nil"/>
              <w:bottom w:val="single" w:sz="4" w:space="0" w:color="7F7F7F" w:themeColor="text1" w:themeTint="80"/>
              <w:right w:val="nil"/>
            </w:tcBorders>
            <w:hideMark/>
          </w:tcPr>
          <w:tbl>
            <w:tblPr>
              <w:tblW w:w="0" w:type="auto"/>
              <w:tblCellSpacing w:w="15" w:type="dxa"/>
              <w:tblLook w:val="04A0" w:firstRow="1" w:lastRow="0" w:firstColumn="1" w:lastColumn="0" w:noHBand="0" w:noVBand="1"/>
            </w:tblPr>
            <w:tblGrid>
              <w:gridCol w:w="330"/>
            </w:tblGrid>
            <w:tr w:rsidR="009B6D46" w:rsidRPr="009B6D46" w14:paraId="001AC31A" w14:textId="77777777">
              <w:trPr>
                <w:tblCellSpacing w:w="15" w:type="dxa"/>
              </w:trPr>
              <w:tc>
                <w:tcPr>
                  <w:tcW w:w="0" w:type="auto"/>
                  <w:shd w:val="clear" w:color="auto" w:fill="FFFFFF"/>
                  <w:tcMar>
                    <w:top w:w="15" w:type="dxa"/>
                    <w:left w:w="15" w:type="dxa"/>
                    <w:bottom w:w="15" w:type="dxa"/>
                    <w:right w:w="15" w:type="dxa"/>
                  </w:tcMar>
                  <w:vAlign w:val="center"/>
                  <w:hideMark/>
                </w:tcPr>
                <w:p w14:paraId="6C5B2802"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6</w:t>
                  </w:r>
                </w:p>
              </w:tc>
            </w:tr>
            <w:tr w:rsidR="009B6D46" w:rsidRPr="009B6D46" w14:paraId="3837DFA3" w14:textId="77777777">
              <w:trPr>
                <w:tblCellSpacing w:w="15" w:type="dxa"/>
              </w:trPr>
              <w:tc>
                <w:tcPr>
                  <w:tcW w:w="0" w:type="auto"/>
                  <w:shd w:val="clear" w:color="auto" w:fill="FFFFFF"/>
                  <w:tcMar>
                    <w:top w:w="15" w:type="dxa"/>
                    <w:left w:w="15" w:type="dxa"/>
                    <w:bottom w:w="15" w:type="dxa"/>
                    <w:right w:w="15" w:type="dxa"/>
                  </w:tcMar>
                  <w:vAlign w:val="center"/>
                  <w:hideMark/>
                </w:tcPr>
                <w:p w14:paraId="1DBB5EFD"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19</w:t>
                  </w:r>
                </w:p>
              </w:tc>
            </w:tr>
            <w:tr w:rsidR="009B6D46" w:rsidRPr="009B6D46" w14:paraId="4293E48E" w14:textId="77777777">
              <w:trPr>
                <w:tblCellSpacing w:w="15" w:type="dxa"/>
              </w:trPr>
              <w:tc>
                <w:tcPr>
                  <w:tcW w:w="0" w:type="auto"/>
                  <w:shd w:val="clear" w:color="auto" w:fill="FFFFFF"/>
                  <w:tcMar>
                    <w:top w:w="15" w:type="dxa"/>
                    <w:left w:w="15" w:type="dxa"/>
                    <w:bottom w:w="15" w:type="dxa"/>
                    <w:right w:w="15" w:type="dxa"/>
                  </w:tcMar>
                  <w:vAlign w:val="center"/>
                  <w:hideMark/>
                </w:tcPr>
                <w:p w14:paraId="528B3C4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w:t>
                  </w:r>
                </w:p>
              </w:tc>
            </w:tr>
            <w:tr w:rsidR="009B6D46" w:rsidRPr="009B6D46" w14:paraId="1770F891" w14:textId="77777777">
              <w:trPr>
                <w:tblCellSpacing w:w="15" w:type="dxa"/>
              </w:trPr>
              <w:tc>
                <w:tcPr>
                  <w:tcW w:w="0" w:type="auto"/>
                  <w:shd w:val="clear" w:color="auto" w:fill="FFFFFF"/>
                  <w:tcMar>
                    <w:top w:w="15" w:type="dxa"/>
                    <w:left w:w="15" w:type="dxa"/>
                    <w:bottom w:w="15" w:type="dxa"/>
                    <w:right w:w="15" w:type="dxa"/>
                  </w:tcMar>
                  <w:vAlign w:val="center"/>
                  <w:hideMark/>
                </w:tcPr>
                <w:p w14:paraId="3EB3EBFC"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w:t>
                  </w:r>
                </w:p>
              </w:tc>
            </w:tr>
            <w:tr w:rsidR="009B6D46" w:rsidRPr="009B6D46" w14:paraId="6CB5B52E" w14:textId="77777777">
              <w:trPr>
                <w:tblCellSpacing w:w="15" w:type="dxa"/>
              </w:trPr>
              <w:tc>
                <w:tcPr>
                  <w:tcW w:w="0" w:type="auto"/>
                  <w:shd w:val="clear" w:color="auto" w:fill="FFFFFF"/>
                  <w:tcMar>
                    <w:top w:w="15" w:type="dxa"/>
                    <w:left w:w="15" w:type="dxa"/>
                    <w:bottom w:w="15" w:type="dxa"/>
                    <w:right w:w="15" w:type="dxa"/>
                  </w:tcMar>
                  <w:vAlign w:val="center"/>
                  <w:hideMark/>
                </w:tcPr>
                <w:p w14:paraId="63FC9A3B"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w:t>
                  </w:r>
                </w:p>
              </w:tc>
            </w:tr>
            <w:tr w:rsidR="009B6D46" w:rsidRPr="009B6D46" w14:paraId="6CF348C7" w14:textId="77777777">
              <w:trPr>
                <w:tblCellSpacing w:w="15" w:type="dxa"/>
              </w:trPr>
              <w:tc>
                <w:tcPr>
                  <w:tcW w:w="0" w:type="auto"/>
                  <w:shd w:val="clear" w:color="auto" w:fill="FFFFFF"/>
                  <w:tcMar>
                    <w:top w:w="15" w:type="dxa"/>
                    <w:left w:w="15" w:type="dxa"/>
                    <w:bottom w:w="15" w:type="dxa"/>
                    <w:right w:w="15" w:type="dxa"/>
                  </w:tcMar>
                  <w:vAlign w:val="center"/>
                  <w:hideMark/>
                </w:tcPr>
                <w:p w14:paraId="11F48732"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15</w:t>
                  </w:r>
                </w:p>
              </w:tc>
            </w:tr>
            <w:tr w:rsidR="009B6D46" w:rsidRPr="009B6D46" w14:paraId="2F7F3FEE" w14:textId="77777777">
              <w:trPr>
                <w:tblCellSpacing w:w="15" w:type="dxa"/>
              </w:trPr>
              <w:tc>
                <w:tcPr>
                  <w:tcW w:w="0" w:type="auto"/>
                  <w:shd w:val="clear" w:color="auto" w:fill="FFFFFF"/>
                  <w:tcMar>
                    <w:top w:w="15" w:type="dxa"/>
                    <w:left w:w="15" w:type="dxa"/>
                    <w:bottom w:w="15" w:type="dxa"/>
                    <w:right w:w="15" w:type="dxa"/>
                  </w:tcMar>
                  <w:vAlign w:val="center"/>
                  <w:hideMark/>
                </w:tcPr>
                <w:p w14:paraId="4C3BDC4C"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9</w:t>
                  </w:r>
                </w:p>
              </w:tc>
            </w:tr>
            <w:tr w:rsidR="009B6D46" w:rsidRPr="009B6D46" w14:paraId="6897165D" w14:textId="77777777">
              <w:trPr>
                <w:tblCellSpacing w:w="15" w:type="dxa"/>
              </w:trPr>
              <w:tc>
                <w:tcPr>
                  <w:tcW w:w="0" w:type="auto"/>
                  <w:shd w:val="clear" w:color="auto" w:fill="FFFFFF"/>
                  <w:tcMar>
                    <w:top w:w="15" w:type="dxa"/>
                    <w:left w:w="15" w:type="dxa"/>
                    <w:bottom w:w="15" w:type="dxa"/>
                    <w:right w:w="15" w:type="dxa"/>
                  </w:tcMar>
                  <w:vAlign w:val="center"/>
                  <w:hideMark/>
                </w:tcPr>
                <w:p w14:paraId="3FC44BA7"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8</w:t>
                  </w:r>
                </w:p>
              </w:tc>
            </w:tr>
            <w:tr w:rsidR="009B6D46" w:rsidRPr="009B6D46" w14:paraId="052ECD4A" w14:textId="77777777">
              <w:trPr>
                <w:tblCellSpacing w:w="15" w:type="dxa"/>
              </w:trPr>
              <w:tc>
                <w:tcPr>
                  <w:tcW w:w="0" w:type="auto"/>
                  <w:shd w:val="clear" w:color="auto" w:fill="FFFFFF"/>
                  <w:tcMar>
                    <w:top w:w="15" w:type="dxa"/>
                    <w:left w:w="15" w:type="dxa"/>
                    <w:bottom w:w="15" w:type="dxa"/>
                    <w:right w:w="15" w:type="dxa"/>
                  </w:tcMar>
                  <w:vAlign w:val="center"/>
                  <w:hideMark/>
                </w:tcPr>
                <w:p w14:paraId="0741DFAE"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20</w:t>
                  </w:r>
                </w:p>
              </w:tc>
            </w:tr>
            <w:tr w:rsidR="009B6D46" w:rsidRPr="009B6D46" w14:paraId="09FBB2D1" w14:textId="77777777">
              <w:trPr>
                <w:tblCellSpacing w:w="15" w:type="dxa"/>
              </w:trPr>
              <w:tc>
                <w:tcPr>
                  <w:tcW w:w="0" w:type="auto"/>
                  <w:shd w:val="clear" w:color="auto" w:fill="FFFFFF"/>
                  <w:tcMar>
                    <w:top w:w="15" w:type="dxa"/>
                    <w:left w:w="15" w:type="dxa"/>
                    <w:bottom w:w="15" w:type="dxa"/>
                    <w:right w:w="15" w:type="dxa"/>
                  </w:tcMar>
                  <w:vAlign w:val="center"/>
                  <w:hideMark/>
                </w:tcPr>
                <w:p w14:paraId="6F863066"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w:t>
                  </w:r>
                </w:p>
              </w:tc>
            </w:tr>
            <w:tr w:rsidR="009B6D46" w:rsidRPr="009B6D46" w14:paraId="7AD808F7" w14:textId="77777777">
              <w:trPr>
                <w:tblCellSpacing w:w="15" w:type="dxa"/>
              </w:trPr>
              <w:tc>
                <w:tcPr>
                  <w:tcW w:w="0" w:type="auto"/>
                  <w:shd w:val="clear" w:color="auto" w:fill="FFFFFF"/>
                  <w:tcMar>
                    <w:top w:w="15" w:type="dxa"/>
                    <w:left w:w="15" w:type="dxa"/>
                    <w:bottom w:w="15" w:type="dxa"/>
                    <w:right w:w="15" w:type="dxa"/>
                  </w:tcMar>
                  <w:vAlign w:val="center"/>
                  <w:hideMark/>
                </w:tcPr>
                <w:p w14:paraId="1807B5D9"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23</w:t>
                  </w:r>
                </w:p>
              </w:tc>
            </w:tr>
            <w:tr w:rsidR="009B6D46" w:rsidRPr="009B6D46" w14:paraId="50E41220" w14:textId="77777777">
              <w:trPr>
                <w:tblCellSpacing w:w="15" w:type="dxa"/>
              </w:trPr>
              <w:tc>
                <w:tcPr>
                  <w:tcW w:w="0" w:type="auto"/>
                  <w:shd w:val="clear" w:color="auto" w:fill="FFFFFF"/>
                  <w:tcMar>
                    <w:top w:w="15" w:type="dxa"/>
                    <w:left w:w="15" w:type="dxa"/>
                    <w:bottom w:w="15" w:type="dxa"/>
                    <w:right w:w="15" w:type="dxa"/>
                  </w:tcMar>
                  <w:vAlign w:val="center"/>
                  <w:hideMark/>
                </w:tcPr>
                <w:p w14:paraId="4CDCE257"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17</w:t>
                  </w:r>
                </w:p>
              </w:tc>
            </w:tr>
            <w:tr w:rsidR="009B6D46" w:rsidRPr="009B6D46" w14:paraId="60EBDF34" w14:textId="77777777">
              <w:trPr>
                <w:tblCellSpacing w:w="15" w:type="dxa"/>
              </w:trPr>
              <w:tc>
                <w:tcPr>
                  <w:tcW w:w="0" w:type="auto"/>
                  <w:shd w:val="clear" w:color="auto" w:fill="FFFFFF"/>
                  <w:tcMar>
                    <w:top w:w="15" w:type="dxa"/>
                    <w:left w:w="15" w:type="dxa"/>
                    <w:bottom w:w="15" w:type="dxa"/>
                    <w:right w:w="15" w:type="dxa"/>
                  </w:tcMar>
                  <w:vAlign w:val="center"/>
                  <w:hideMark/>
                </w:tcPr>
                <w:p w14:paraId="58982C6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11</w:t>
                  </w:r>
                </w:p>
              </w:tc>
            </w:tr>
            <w:tr w:rsidR="009B6D46" w:rsidRPr="009B6D46" w14:paraId="2217489D" w14:textId="77777777">
              <w:trPr>
                <w:tblCellSpacing w:w="15" w:type="dxa"/>
              </w:trPr>
              <w:tc>
                <w:tcPr>
                  <w:tcW w:w="0" w:type="auto"/>
                  <w:shd w:val="clear" w:color="auto" w:fill="FFFFFF"/>
                  <w:tcMar>
                    <w:top w:w="15" w:type="dxa"/>
                    <w:left w:w="15" w:type="dxa"/>
                    <w:bottom w:w="15" w:type="dxa"/>
                    <w:right w:w="15" w:type="dxa"/>
                  </w:tcMar>
                  <w:vAlign w:val="center"/>
                  <w:hideMark/>
                </w:tcPr>
                <w:p w14:paraId="53DEB6C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12</w:t>
                  </w:r>
                </w:p>
              </w:tc>
            </w:tr>
            <w:tr w:rsidR="009B6D46" w:rsidRPr="009B6D46" w14:paraId="069C9303" w14:textId="77777777">
              <w:trPr>
                <w:tblCellSpacing w:w="15" w:type="dxa"/>
              </w:trPr>
              <w:tc>
                <w:tcPr>
                  <w:tcW w:w="0" w:type="auto"/>
                  <w:shd w:val="clear" w:color="auto" w:fill="FFFFFF"/>
                  <w:tcMar>
                    <w:top w:w="15" w:type="dxa"/>
                    <w:left w:w="15" w:type="dxa"/>
                    <w:bottom w:w="15" w:type="dxa"/>
                    <w:right w:w="15" w:type="dxa"/>
                  </w:tcMar>
                  <w:vAlign w:val="center"/>
                  <w:hideMark/>
                </w:tcPr>
                <w:p w14:paraId="724971B8"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14</w:t>
                  </w:r>
                </w:p>
              </w:tc>
            </w:tr>
            <w:tr w:rsidR="009B6D46" w:rsidRPr="009B6D46" w14:paraId="5A11F931" w14:textId="77777777">
              <w:trPr>
                <w:tblCellSpacing w:w="15" w:type="dxa"/>
              </w:trPr>
              <w:tc>
                <w:tcPr>
                  <w:tcW w:w="0" w:type="auto"/>
                  <w:shd w:val="clear" w:color="auto" w:fill="FFFFFF"/>
                  <w:tcMar>
                    <w:top w:w="15" w:type="dxa"/>
                    <w:left w:w="15" w:type="dxa"/>
                    <w:bottom w:w="15" w:type="dxa"/>
                    <w:right w:w="15" w:type="dxa"/>
                  </w:tcMar>
                  <w:vAlign w:val="center"/>
                  <w:hideMark/>
                </w:tcPr>
                <w:p w14:paraId="3FC0949C"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30</w:t>
                  </w:r>
                </w:p>
              </w:tc>
            </w:tr>
            <w:tr w:rsidR="009B6D46" w:rsidRPr="009B6D46" w14:paraId="3411BA7E" w14:textId="77777777">
              <w:trPr>
                <w:tblCellSpacing w:w="15" w:type="dxa"/>
              </w:trPr>
              <w:tc>
                <w:tcPr>
                  <w:tcW w:w="0" w:type="auto"/>
                  <w:shd w:val="clear" w:color="auto" w:fill="FFFFFF"/>
                  <w:tcMar>
                    <w:top w:w="15" w:type="dxa"/>
                    <w:left w:w="15" w:type="dxa"/>
                    <w:bottom w:w="15" w:type="dxa"/>
                    <w:right w:w="15" w:type="dxa"/>
                  </w:tcMar>
                  <w:vAlign w:val="center"/>
                  <w:hideMark/>
                </w:tcPr>
                <w:p w14:paraId="7E91A271"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7</w:t>
                  </w:r>
                </w:p>
              </w:tc>
            </w:tr>
            <w:tr w:rsidR="009B6D46" w:rsidRPr="009B6D46" w14:paraId="69B5D130" w14:textId="77777777">
              <w:trPr>
                <w:tblCellSpacing w:w="15" w:type="dxa"/>
              </w:trPr>
              <w:tc>
                <w:tcPr>
                  <w:tcW w:w="0" w:type="auto"/>
                  <w:shd w:val="clear" w:color="auto" w:fill="FFFFFF"/>
                  <w:tcMar>
                    <w:top w:w="15" w:type="dxa"/>
                    <w:left w:w="15" w:type="dxa"/>
                    <w:bottom w:w="15" w:type="dxa"/>
                    <w:right w:w="15" w:type="dxa"/>
                  </w:tcMar>
                  <w:vAlign w:val="center"/>
                  <w:hideMark/>
                </w:tcPr>
                <w:p w14:paraId="272C4DE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w:t>
                  </w:r>
                </w:p>
              </w:tc>
            </w:tr>
            <w:tr w:rsidR="009B6D46" w:rsidRPr="009B6D46" w14:paraId="1845A87B" w14:textId="77777777">
              <w:trPr>
                <w:tblCellSpacing w:w="15" w:type="dxa"/>
              </w:trPr>
              <w:tc>
                <w:tcPr>
                  <w:tcW w:w="0" w:type="auto"/>
                  <w:shd w:val="clear" w:color="auto" w:fill="FFFFFF"/>
                  <w:tcMar>
                    <w:top w:w="15" w:type="dxa"/>
                    <w:left w:w="15" w:type="dxa"/>
                    <w:bottom w:w="15" w:type="dxa"/>
                    <w:right w:w="15" w:type="dxa"/>
                  </w:tcMar>
                  <w:vAlign w:val="center"/>
                  <w:hideMark/>
                </w:tcPr>
                <w:p w14:paraId="7F270DB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16</w:t>
                  </w:r>
                </w:p>
              </w:tc>
            </w:tr>
            <w:tr w:rsidR="009B6D46" w:rsidRPr="009B6D46" w14:paraId="69AE26FA" w14:textId="77777777">
              <w:trPr>
                <w:tblCellSpacing w:w="15" w:type="dxa"/>
              </w:trPr>
              <w:tc>
                <w:tcPr>
                  <w:tcW w:w="0" w:type="auto"/>
                  <w:shd w:val="clear" w:color="auto" w:fill="FFFFFF"/>
                  <w:tcMar>
                    <w:top w:w="15" w:type="dxa"/>
                    <w:left w:w="15" w:type="dxa"/>
                    <w:bottom w:w="15" w:type="dxa"/>
                    <w:right w:w="15" w:type="dxa"/>
                  </w:tcMar>
                  <w:vAlign w:val="center"/>
                  <w:hideMark/>
                </w:tcPr>
                <w:p w14:paraId="435D345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lastRenderedPageBreak/>
                    <w:t>13</w:t>
                  </w:r>
                </w:p>
              </w:tc>
            </w:tr>
            <w:tr w:rsidR="009B6D46" w:rsidRPr="009B6D46" w14:paraId="5C44B1FA" w14:textId="77777777">
              <w:trPr>
                <w:tblCellSpacing w:w="15" w:type="dxa"/>
              </w:trPr>
              <w:tc>
                <w:tcPr>
                  <w:tcW w:w="0" w:type="auto"/>
                  <w:shd w:val="clear" w:color="auto" w:fill="FFFFFF"/>
                  <w:tcMar>
                    <w:top w:w="15" w:type="dxa"/>
                    <w:left w:w="15" w:type="dxa"/>
                    <w:bottom w:w="15" w:type="dxa"/>
                    <w:right w:w="15" w:type="dxa"/>
                  </w:tcMar>
                  <w:vAlign w:val="center"/>
                  <w:hideMark/>
                </w:tcPr>
                <w:p w14:paraId="591A2D32"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26</w:t>
                  </w:r>
                </w:p>
              </w:tc>
            </w:tr>
            <w:tr w:rsidR="009B6D46" w:rsidRPr="009B6D46" w14:paraId="2CC3A43D" w14:textId="77777777">
              <w:trPr>
                <w:tblCellSpacing w:w="15" w:type="dxa"/>
              </w:trPr>
              <w:tc>
                <w:tcPr>
                  <w:tcW w:w="0" w:type="auto"/>
                  <w:shd w:val="clear" w:color="auto" w:fill="FFFFFF"/>
                  <w:tcMar>
                    <w:top w:w="15" w:type="dxa"/>
                    <w:left w:w="15" w:type="dxa"/>
                    <w:bottom w:w="15" w:type="dxa"/>
                    <w:right w:w="15" w:type="dxa"/>
                  </w:tcMar>
                  <w:vAlign w:val="center"/>
                  <w:hideMark/>
                </w:tcPr>
                <w:p w14:paraId="526CA35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24</w:t>
                  </w:r>
                </w:p>
              </w:tc>
            </w:tr>
            <w:tr w:rsidR="009B6D46" w:rsidRPr="009B6D46" w14:paraId="266B2750" w14:textId="77777777">
              <w:trPr>
                <w:tblCellSpacing w:w="15" w:type="dxa"/>
              </w:trPr>
              <w:tc>
                <w:tcPr>
                  <w:tcW w:w="0" w:type="auto"/>
                  <w:shd w:val="clear" w:color="auto" w:fill="FFFFFF"/>
                  <w:tcMar>
                    <w:top w:w="15" w:type="dxa"/>
                    <w:left w:w="15" w:type="dxa"/>
                    <w:bottom w:w="15" w:type="dxa"/>
                    <w:right w:w="15" w:type="dxa"/>
                  </w:tcMar>
                  <w:vAlign w:val="center"/>
                  <w:hideMark/>
                </w:tcPr>
                <w:p w14:paraId="68808B41"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10</w:t>
                  </w:r>
                </w:p>
              </w:tc>
            </w:tr>
            <w:tr w:rsidR="009B6D46" w:rsidRPr="009B6D46" w14:paraId="7FEBE359" w14:textId="77777777">
              <w:trPr>
                <w:tblCellSpacing w:w="15" w:type="dxa"/>
              </w:trPr>
              <w:tc>
                <w:tcPr>
                  <w:tcW w:w="0" w:type="auto"/>
                  <w:shd w:val="clear" w:color="auto" w:fill="FFFFFF"/>
                  <w:tcMar>
                    <w:top w:w="15" w:type="dxa"/>
                    <w:left w:w="15" w:type="dxa"/>
                    <w:bottom w:w="15" w:type="dxa"/>
                    <w:right w:w="15" w:type="dxa"/>
                  </w:tcMar>
                  <w:vAlign w:val="center"/>
                  <w:hideMark/>
                </w:tcPr>
                <w:p w14:paraId="77CFF4B6"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27</w:t>
                  </w:r>
                </w:p>
              </w:tc>
            </w:tr>
            <w:tr w:rsidR="009B6D46" w:rsidRPr="009B6D46" w14:paraId="4FAD593E" w14:textId="77777777">
              <w:trPr>
                <w:tblCellSpacing w:w="15" w:type="dxa"/>
              </w:trPr>
              <w:tc>
                <w:tcPr>
                  <w:tcW w:w="0" w:type="auto"/>
                  <w:shd w:val="clear" w:color="auto" w:fill="FFFFFF"/>
                  <w:tcMar>
                    <w:top w:w="15" w:type="dxa"/>
                    <w:left w:w="15" w:type="dxa"/>
                    <w:bottom w:w="15" w:type="dxa"/>
                    <w:right w:w="15" w:type="dxa"/>
                  </w:tcMar>
                  <w:vAlign w:val="center"/>
                  <w:hideMark/>
                </w:tcPr>
                <w:p w14:paraId="177DC9A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29</w:t>
                  </w:r>
                </w:p>
              </w:tc>
            </w:tr>
            <w:tr w:rsidR="009B6D46" w:rsidRPr="009B6D46" w14:paraId="2AE666A0" w14:textId="77777777">
              <w:trPr>
                <w:tblCellSpacing w:w="15" w:type="dxa"/>
              </w:trPr>
              <w:tc>
                <w:tcPr>
                  <w:tcW w:w="0" w:type="auto"/>
                  <w:shd w:val="clear" w:color="auto" w:fill="FFFFFF"/>
                  <w:tcMar>
                    <w:top w:w="15" w:type="dxa"/>
                    <w:left w:w="15" w:type="dxa"/>
                    <w:bottom w:w="15" w:type="dxa"/>
                    <w:right w:w="15" w:type="dxa"/>
                  </w:tcMar>
                  <w:vAlign w:val="center"/>
                  <w:hideMark/>
                </w:tcPr>
                <w:p w14:paraId="48456FF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21</w:t>
                  </w:r>
                </w:p>
              </w:tc>
            </w:tr>
            <w:tr w:rsidR="009B6D46" w:rsidRPr="009B6D46" w14:paraId="4DBD1912" w14:textId="77777777">
              <w:trPr>
                <w:tblCellSpacing w:w="15" w:type="dxa"/>
              </w:trPr>
              <w:tc>
                <w:tcPr>
                  <w:tcW w:w="0" w:type="auto"/>
                  <w:shd w:val="clear" w:color="auto" w:fill="FFFFFF"/>
                  <w:tcMar>
                    <w:top w:w="15" w:type="dxa"/>
                    <w:left w:w="15" w:type="dxa"/>
                    <w:bottom w:w="15" w:type="dxa"/>
                    <w:right w:w="15" w:type="dxa"/>
                  </w:tcMar>
                  <w:vAlign w:val="center"/>
                  <w:hideMark/>
                </w:tcPr>
                <w:p w14:paraId="63FBCB8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18</w:t>
                  </w:r>
                </w:p>
              </w:tc>
            </w:tr>
            <w:tr w:rsidR="009B6D46" w:rsidRPr="009B6D46" w14:paraId="0B14F0CD" w14:textId="77777777">
              <w:trPr>
                <w:tblCellSpacing w:w="15" w:type="dxa"/>
              </w:trPr>
              <w:tc>
                <w:tcPr>
                  <w:tcW w:w="0" w:type="auto"/>
                  <w:shd w:val="clear" w:color="auto" w:fill="FFFFFF"/>
                  <w:tcMar>
                    <w:top w:w="15" w:type="dxa"/>
                    <w:left w:w="15" w:type="dxa"/>
                    <w:bottom w:w="15" w:type="dxa"/>
                    <w:right w:w="15" w:type="dxa"/>
                  </w:tcMar>
                  <w:vAlign w:val="center"/>
                  <w:hideMark/>
                </w:tcPr>
                <w:p w14:paraId="6A77A57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28</w:t>
                  </w:r>
                </w:p>
              </w:tc>
            </w:tr>
            <w:tr w:rsidR="009B6D46" w:rsidRPr="009B6D46" w14:paraId="24EF65A6" w14:textId="77777777">
              <w:trPr>
                <w:tblCellSpacing w:w="15" w:type="dxa"/>
              </w:trPr>
              <w:tc>
                <w:tcPr>
                  <w:tcW w:w="0" w:type="auto"/>
                  <w:shd w:val="clear" w:color="auto" w:fill="FFFFFF"/>
                  <w:tcMar>
                    <w:top w:w="15" w:type="dxa"/>
                    <w:left w:w="15" w:type="dxa"/>
                    <w:bottom w:w="15" w:type="dxa"/>
                    <w:right w:w="15" w:type="dxa"/>
                  </w:tcMar>
                  <w:vAlign w:val="center"/>
                  <w:hideMark/>
                </w:tcPr>
                <w:p w14:paraId="3D669F05"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25</w:t>
                  </w:r>
                </w:p>
              </w:tc>
            </w:tr>
            <w:tr w:rsidR="009B6D46" w:rsidRPr="009B6D46" w14:paraId="2785F7A9" w14:textId="77777777">
              <w:trPr>
                <w:tblCellSpacing w:w="15" w:type="dxa"/>
              </w:trPr>
              <w:tc>
                <w:tcPr>
                  <w:tcW w:w="0" w:type="auto"/>
                  <w:shd w:val="clear" w:color="auto" w:fill="FFFFFF"/>
                  <w:tcMar>
                    <w:top w:w="15" w:type="dxa"/>
                    <w:left w:w="15" w:type="dxa"/>
                    <w:bottom w:w="15" w:type="dxa"/>
                    <w:right w:w="15" w:type="dxa"/>
                  </w:tcMar>
                  <w:vAlign w:val="center"/>
                  <w:hideMark/>
                </w:tcPr>
                <w:p w14:paraId="0F1B5B30"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22</w:t>
                  </w:r>
                </w:p>
              </w:tc>
            </w:tr>
          </w:tbl>
          <w:p w14:paraId="597AE336" w14:textId="77777777" w:rsidR="009B6D46" w:rsidRPr="009B6D46" w:rsidRDefault="009B6D46" w:rsidP="009B6D46">
            <w:pPr>
              <w:spacing w:line="276" w:lineRule="auto"/>
              <w:jc w:val="both"/>
              <w:rPr>
                <w:rFonts w:ascii="Times New Roman" w:eastAsia="Times New Roman" w:hAnsi="Times New Roman" w:cs="Times New Roman"/>
                <w:kern w:val="0"/>
                <w:highlight w:val="yellow"/>
                <w14:ligatures w14:val="none"/>
              </w:rPr>
            </w:pPr>
          </w:p>
        </w:tc>
        <w:tc>
          <w:tcPr>
            <w:tcW w:w="1558" w:type="dxa"/>
            <w:tcBorders>
              <w:top w:val="nil"/>
              <w:left w:val="nil"/>
              <w:bottom w:val="single" w:sz="4" w:space="0" w:color="7F7F7F" w:themeColor="text1" w:themeTint="80"/>
              <w:right w:val="nil"/>
            </w:tcBorders>
            <w:hideMark/>
          </w:tcPr>
          <w:tbl>
            <w:tblPr>
              <w:tblW w:w="0" w:type="auto"/>
              <w:tblCellSpacing w:w="15" w:type="dxa"/>
              <w:tblLook w:val="04A0" w:firstRow="1" w:lastRow="0" w:firstColumn="1" w:lastColumn="0" w:noHBand="0" w:noVBand="1"/>
            </w:tblPr>
            <w:tblGrid>
              <w:gridCol w:w="330"/>
            </w:tblGrid>
            <w:tr w:rsidR="009B6D46" w:rsidRPr="009B6D46" w14:paraId="691F794E" w14:textId="77777777">
              <w:trPr>
                <w:tblCellSpacing w:w="15" w:type="dxa"/>
              </w:trPr>
              <w:tc>
                <w:tcPr>
                  <w:tcW w:w="0" w:type="auto"/>
                  <w:shd w:val="clear" w:color="auto" w:fill="FFFFFF"/>
                  <w:tcMar>
                    <w:top w:w="15" w:type="dxa"/>
                    <w:left w:w="15" w:type="dxa"/>
                    <w:bottom w:w="15" w:type="dxa"/>
                    <w:right w:w="15" w:type="dxa"/>
                  </w:tcMar>
                  <w:vAlign w:val="center"/>
                  <w:hideMark/>
                </w:tcPr>
                <w:p w14:paraId="5A6B8022"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lastRenderedPageBreak/>
                    <w:t>1</w:t>
                  </w:r>
                </w:p>
              </w:tc>
            </w:tr>
            <w:tr w:rsidR="009B6D46" w:rsidRPr="009B6D46" w14:paraId="2A83ADF6" w14:textId="77777777">
              <w:trPr>
                <w:tblCellSpacing w:w="15" w:type="dxa"/>
              </w:trPr>
              <w:tc>
                <w:tcPr>
                  <w:tcW w:w="0" w:type="auto"/>
                  <w:shd w:val="clear" w:color="auto" w:fill="FFFFFF"/>
                  <w:tcMar>
                    <w:top w:w="15" w:type="dxa"/>
                    <w:left w:w="15" w:type="dxa"/>
                    <w:bottom w:w="15" w:type="dxa"/>
                    <w:right w:w="15" w:type="dxa"/>
                  </w:tcMar>
                  <w:vAlign w:val="center"/>
                  <w:hideMark/>
                </w:tcPr>
                <w:p w14:paraId="777DA72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w:t>
                  </w:r>
                </w:p>
              </w:tc>
            </w:tr>
            <w:tr w:rsidR="009B6D46" w:rsidRPr="009B6D46" w14:paraId="06422BC3" w14:textId="77777777">
              <w:trPr>
                <w:tblCellSpacing w:w="15" w:type="dxa"/>
              </w:trPr>
              <w:tc>
                <w:tcPr>
                  <w:tcW w:w="0" w:type="auto"/>
                  <w:shd w:val="clear" w:color="auto" w:fill="FFFFFF"/>
                  <w:tcMar>
                    <w:top w:w="15" w:type="dxa"/>
                    <w:left w:w="15" w:type="dxa"/>
                    <w:bottom w:w="15" w:type="dxa"/>
                    <w:right w:w="15" w:type="dxa"/>
                  </w:tcMar>
                  <w:vAlign w:val="center"/>
                  <w:hideMark/>
                </w:tcPr>
                <w:p w14:paraId="18B581D3"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w:t>
                  </w:r>
                </w:p>
              </w:tc>
            </w:tr>
            <w:tr w:rsidR="009B6D46" w:rsidRPr="009B6D46" w14:paraId="08D54DB5" w14:textId="77777777">
              <w:trPr>
                <w:tblCellSpacing w:w="15" w:type="dxa"/>
              </w:trPr>
              <w:tc>
                <w:tcPr>
                  <w:tcW w:w="0" w:type="auto"/>
                  <w:shd w:val="clear" w:color="auto" w:fill="FFFFFF"/>
                  <w:tcMar>
                    <w:top w:w="15" w:type="dxa"/>
                    <w:left w:w="15" w:type="dxa"/>
                    <w:bottom w:w="15" w:type="dxa"/>
                    <w:right w:w="15" w:type="dxa"/>
                  </w:tcMar>
                  <w:vAlign w:val="center"/>
                  <w:hideMark/>
                </w:tcPr>
                <w:p w14:paraId="33957C7B"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w:t>
                  </w:r>
                </w:p>
              </w:tc>
            </w:tr>
            <w:tr w:rsidR="009B6D46" w:rsidRPr="009B6D46" w14:paraId="3FAD3409" w14:textId="77777777">
              <w:trPr>
                <w:tblCellSpacing w:w="15" w:type="dxa"/>
              </w:trPr>
              <w:tc>
                <w:tcPr>
                  <w:tcW w:w="0" w:type="auto"/>
                  <w:shd w:val="clear" w:color="auto" w:fill="FFFFFF"/>
                  <w:tcMar>
                    <w:top w:w="15" w:type="dxa"/>
                    <w:left w:w="15" w:type="dxa"/>
                    <w:bottom w:w="15" w:type="dxa"/>
                    <w:right w:w="15" w:type="dxa"/>
                  </w:tcMar>
                  <w:vAlign w:val="center"/>
                  <w:hideMark/>
                </w:tcPr>
                <w:p w14:paraId="7A12D61E"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w:t>
                  </w:r>
                </w:p>
              </w:tc>
            </w:tr>
            <w:tr w:rsidR="009B6D46" w:rsidRPr="009B6D46" w14:paraId="34196B43" w14:textId="77777777">
              <w:trPr>
                <w:tblCellSpacing w:w="15" w:type="dxa"/>
              </w:trPr>
              <w:tc>
                <w:tcPr>
                  <w:tcW w:w="0" w:type="auto"/>
                  <w:shd w:val="clear" w:color="auto" w:fill="FFFFFF"/>
                  <w:tcMar>
                    <w:top w:w="15" w:type="dxa"/>
                    <w:left w:w="15" w:type="dxa"/>
                    <w:bottom w:w="15" w:type="dxa"/>
                    <w:right w:w="15" w:type="dxa"/>
                  </w:tcMar>
                  <w:vAlign w:val="center"/>
                  <w:hideMark/>
                </w:tcPr>
                <w:p w14:paraId="72B20FE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6</w:t>
                  </w:r>
                </w:p>
              </w:tc>
            </w:tr>
            <w:tr w:rsidR="009B6D46" w:rsidRPr="009B6D46" w14:paraId="55313B6C" w14:textId="77777777">
              <w:trPr>
                <w:tblCellSpacing w:w="15" w:type="dxa"/>
              </w:trPr>
              <w:tc>
                <w:tcPr>
                  <w:tcW w:w="0" w:type="auto"/>
                  <w:shd w:val="clear" w:color="auto" w:fill="FFFFFF"/>
                  <w:tcMar>
                    <w:top w:w="15" w:type="dxa"/>
                    <w:left w:w="15" w:type="dxa"/>
                    <w:bottom w:w="15" w:type="dxa"/>
                    <w:right w:w="15" w:type="dxa"/>
                  </w:tcMar>
                  <w:vAlign w:val="center"/>
                  <w:hideMark/>
                </w:tcPr>
                <w:p w14:paraId="4E34A881"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7</w:t>
                  </w:r>
                </w:p>
              </w:tc>
            </w:tr>
            <w:tr w:rsidR="009B6D46" w:rsidRPr="009B6D46" w14:paraId="067B7351" w14:textId="77777777">
              <w:trPr>
                <w:tblCellSpacing w:w="15" w:type="dxa"/>
              </w:trPr>
              <w:tc>
                <w:tcPr>
                  <w:tcW w:w="0" w:type="auto"/>
                  <w:shd w:val="clear" w:color="auto" w:fill="FFFFFF"/>
                  <w:tcMar>
                    <w:top w:w="15" w:type="dxa"/>
                    <w:left w:w="15" w:type="dxa"/>
                    <w:bottom w:w="15" w:type="dxa"/>
                    <w:right w:w="15" w:type="dxa"/>
                  </w:tcMar>
                  <w:vAlign w:val="center"/>
                  <w:hideMark/>
                </w:tcPr>
                <w:p w14:paraId="5CC180E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8</w:t>
                  </w:r>
                </w:p>
              </w:tc>
            </w:tr>
            <w:tr w:rsidR="009B6D46" w:rsidRPr="009B6D46" w14:paraId="2C9963E6" w14:textId="77777777">
              <w:trPr>
                <w:tblCellSpacing w:w="15" w:type="dxa"/>
              </w:trPr>
              <w:tc>
                <w:tcPr>
                  <w:tcW w:w="0" w:type="auto"/>
                  <w:shd w:val="clear" w:color="auto" w:fill="FFFFFF"/>
                  <w:tcMar>
                    <w:top w:w="15" w:type="dxa"/>
                    <w:left w:w="15" w:type="dxa"/>
                    <w:bottom w:w="15" w:type="dxa"/>
                    <w:right w:w="15" w:type="dxa"/>
                  </w:tcMar>
                  <w:vAlign w:val="center"/>
                  <w:hideMark/>
                </w:tcPr>
                <w:p w14:paraId="4903A9E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9</w:t>
                  </w:r>
                </w:p>
              </w:tc>
            </w:tr>
            <w:tr w:rsidR="009B6D46" w:rsidRPr="009B6D46" w14:paraId="1FB2E98F" w14:textId="77777777">
              <w:trPr>
                <w:tblCellSpacing w:w="15" w:type="dxa"/>
              </w:trPr>
              <w:tc>
                <w:tcPr>
                  <w:tcW w:w="0" w:type="auto"/>
                  <w:shd w:val="clear" w:color="auto" w:fill="FFFFFF"/>
                  <w:tcMar>
                    <w:top w:w="15" w:type="dxa"/>
                    <w:left w:w="15" w:type="dxa"/>
                    <w:bottom w:w="15" w:type="dxa"/>
                    <w:right w:w="15" w:type="dxa"/>
                  </w:tcMar>
                  <w:vAlign w:val="center"/>
                  <w:hideMark/>
                </w:tcPr>
                <w:p w14:paraId="139A40C1"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10</w:t>
                  </w:r>
                </w:p>
              </w:tc>
            </w:tr>
            <w:tr w:rsidR="009B6D46" w:rsidRPr="009B6D46" w14:paraId="579698E4" w14:textId="77777777">
              <w:trPr>
                <w:tblCellSpacing w:w="15" w:type="dxa"/>
              </w:trPr>
              <w:tc>
                <w:tcPr>
                  <w:tcW w:w="0" w:type="auto"/>
                  <w:shd w:val="clear" w:color="auto" w:fill="FFFFFF"/>
                  <w:tcMar>
                    <w:top w:w="15" w:type="dxa"/>
                    <w:left w:w="15" w:type="dxa"/>
                    <w:bottom w:w="15" w:type="dxa"/>
                    <w:right w:w="15" w:type="dxa"/>
                  </w:tcMar>
                  <w:vAlign w:val="center"/>
                  <w:hideMark/>
                </w:tcPr>
                <w:p w14:paraId="2DB6C45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11</w:t>
                  </w:r>
                </w:p>
              </w:tc>
            </w:tr>
            <w:tr w:rsidR="009B6D46" w:rsidRPr="009B6D46" w14:paraId="51427E0D" w14:textId="77777777">
              <w:trPr>
                <w:tblCellSpacing w:w="15" w:type="dxa"/>
              </w:trPr>
              <w:tc>
                <w:tcPr>
                  <w:tcW w:w="0" w:type="auto"/>
                  <w:shd w:val="clear" w:color="auto" w:fill="FFFFFF"/>
                  <w:tcMar>
                    <w:top w:w="15" w:type="dxa"/>
                    <w:left w:w="15" w:type="dxa"/>
                    <w:bottom w:w="15" w:type="dxa"/>
                    <w:right w:w="15" w:type="dxa"/>
                  </w:tcMar>
                  <w:vAlign w:val="center"/>
                  <w:hideMark/>
                </w:tcPr>
                <w:p w14:paraId="47743C8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12</w:t>
                  </w:r>
                </w:p>
              </w:tc>
            </w:tr>
            <w:tr w:rsidR="009B6D46" w:rsidRPr="009B6D46" w14:paraId="0930628A" w14:textId="77777777">
              <w:trPr>
                <w:tblCellSpacing w:w="15" w:type="dxa"/>
              </w:trPr>
              <w:tc>
                <w:tcPr>
                  <w:tcW w:w="0" w:type="auto"/>
                  <w:shd w:val="clear" w:color="auto" w:fill="FFFFFF"/>
                  <w:tcMar>
                    <w:top w:w="15" w:type="dxa"/>
                    <w:left w:w="15" w:type="dxa"/>
                    <w:bottom w:w="15" w:type="dxa"/>
                    <w:right w:w="15" w:type="dxa"/>
                  </w:tcMar>
                  <w:vAlign w:val="center"/>
                  <w:hideMark/>
                </w:tcPr>
                <w:p w14:paraId="7EEA9A5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13</w:t>
                  </w:r>
                </w:p>
              </w:tc>
            </w:tr>
            <w:tr w:rsidR="009B6D46" w:rsidRPr="009B6D46" w14:paraId="76F8ED3D" w14:textId="77777777">
              <w:trPr>
                <w:tblCellSpacing w:w="15" w:type="dxa"/>
              </w:trPr>
              <w:tc>
                <w:tcPr>
                  <w:tcW w:w="0" w:type="auto"/>
                  <w:shd w:val="clear" w:color="auto" w:fill="FFFFFF"/>
                  <w:tcMar>
                    <w:top w:w="15" w:type="dxa"/>
                    <w:left w:w="15" w:type="dxa"/>
                    <w:bottom w:w="15" w:type="dxa"/>
                    <w:right w:w="15" w:type="dxa"/>
                  </w:tcMar>
                  <w:vAlign w:val="center"/>
                  <w:hideMark/>
                </w:tcPr>
                <w:p w14:paraId="2040F4B8"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14</w:t>
                  </w:r>
                </w:p>
              </w:tc>
            </w:tr>
            <w:tr w:rsidR="009B6D46" w:rsidRPr="009B6D46" w14:paraId="3E2B3311" w14:textId="77777777">
              <w:trPr>
                <w:tblCellSpacing w:w="15" w:type="dxa"/>
              </w:trPr>
              <w:tc>
                <w:tcPr>
                  <w:tcW w:w="0" w:type="auto"/>
                  <w:shd w:val="clear" w:color="auto" w:fill="FFFFFF"/>
                  <w:tcMar>
                    <w:top w:w="15" w:type="dxa"/>
                    <w:left w:w="15" w:type="dxa"/>
                    <w:bottom w:w="15" w:type="dxa"/>
                    <w:right w:w="15" w:type="dxa"/>
                  </w:tcMar>
                  <w:vAlign w:val="center"/>
                  <w:hideMark/>
                </w:tcPr>
                <w:p w14:paraId="46B2386B"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15</w:t>
                  </w:r>
                </w:p>
              </w:tc>
            </w:tr>
            <w:tr w:rsidR="009B6D46" w:rsidRPr="009B6D46" w14:paraId="7BD9D2EC" w14:textId="77777777">
              <w:trPr>
                <w:tblCellSpacing w:w="15" w:type="dxa"/>
              </w:trPr>
              <w:tc>
                <w:tcPr>
                  <w:tcW w:w="0" w:type="auto"/>
                  <w:shd w:val="clear" w:color="auto" w:fill="FFFFFF"/>
                  <w:tcMar>
                    <w:top w:w="15" w:type="dxa"/>
                    <w:left w:w="15" w:type="dxa"/>
                    <w:bottom w:w="15" w:type="dxa"/>
                    <w:right w:w="15" w:type="dxa"/>
                  </w:tcMar>
                  <w:vAlign w:val="center"/>
                  <w:hideMark/>
                </w:tcPr>
                <w:p w14:paraId="1A52F6FC"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16</w:t>
                  </w:r>
                </w:p>
              </w:tc>
            </w:tr>
            <w:tr w:rsidR="009B6D46" w:rsidRPr="009B6D46" w14:paraId="63E8A7CB" w14:textId="77777777">
              <w:trPr>
                <w:tblCellSpacing w:w="15" w:type="dxa"/>
              </w:trPr>
              <w:tc>
                <w:tcPr>
                  <w:tcW w:w="0" w:type="auto"/>
                  <w:shd w:val="clear" w:color="auto" w:fill="FFFFFF"/>
                  <w:tcMar>
                    <w:top w:w="15" w:type="dxa"/>
                    <w:left w:w="15" w:type="dxa"/>
                    <w:bottom w:w="15" w:type="dxa"/>
                    <w:right w:w="15" w:type="dxa"/>
                  </w:tcMar>
                  <w:vAlign w:val="center"/>
                  <w:hideMark/>
                </w:tcPr>
                <w:p w14:paraId="6E7D9C78"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17</w:t>
                  </w:r>
                </w:p>
              </w:tc>
            </w:tr>
            <w:tr w:rsidR="009B6D46" w:rsidRPr="009B6D46" w14:paraId="3898C7EB" w14:textId="77777777">
              <w:trPr>
                <w:tblCellSpacing w:w="15" w:type="dxa"/>
              </w:trPr>
              <w:tc>
                <w:tcPr>
                  <w:tcW w:w="0" w:type="auto"/>
                  <w:shd w:val="clear" w:color="auto" w:fill="FFFFFF"/>
                  <w:tcMar>
                    <w:top w:w="15" w:type="dxa"/>
                    <w:left w:w="15" w:type="dxa"/>
                    <w:bottom w:w="15" w:type="dxa"/>
                    <w:right w:w="15" w:type="dxa"/>
                  </w:tcMar>
                  <w:vAlign w:val="center"/>
                  <w:hideMark/>
                </w:tcPr>
                <w:p w14:paraId="6F7A0EDB"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18</w:t>
                  </w:r>
                </w:p>
              </w:tc>
            </w:tr>
            <w:tr w:rsidR="009B6D46" w:rsidRPr="009B6D46" w14:paraId="4F9A7030" w14:textId="77777777">
              <w:trPr>
                <w:tblCellSpacing w:w="15" w:type="dxa"/>
              </w:trPr>
              <w:tc>
                <w:tcPr>
                  <w:tcW w:w="0" w:type="auto"/>
                  <w:shd w:val="clear" w:color="auto" w:fill="FFFFFF"/>
                  <w:tcMar>
                    <w:top w:w="15" w:type="dxa"/>
                    <w:left w:w="15" w:type="dxa"/>
                    <w:bottom w:w="15" w:type="dxa"/>
                    <w:right w:w="15" w:type="dxa"/>
                  </w:tcMar>
                  <w:vAlign w:val="center"/>
                  <w:hideMark/>
                </w:tcPr>
                <w:p w14:paraId="583A4CA0"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19</w:t>
                  </w:r>
                </w:p>
              </w:tc>
            </w:tr>
            <w:tr w:rsidR="009B6D46" w:rsidRPr="009B6D46" w14:paraId="01DC0E7C" w14:textId="77777777">
              <w:trPr>
                <w:tblCellSpacing w:w="15" w:type="dxa"/>
              </w:trPr>
              <w:tc>
                <w:tcPr>
                  <w:tcW w:w="0" w:type="auto"/>
                  <w:shd w:val="clear" w:color="auto" w:fill="FFFFFF"/>
                  <w:tcMar>
                    <w:top w:w="15" w:type="dxa"/>
                    <w:left w:w="15" w:type="dxa"/>
                    <w:bottom w:w="15" w:type="dxa"/>
                    <w:right w:w="15" w:type="dxa"/>
                  </w:tcMar>
                  <w:vAlign w:val="center"/>
                  <w:hideMark/>
                </w:tcPr>
                <w:p w14:paraId="72CEC803"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lastRenderedPageBreak/>
                    <w:t>20</w:t>
                  </w:r>
                </w:p>
              </w:tc>
            </w:tr>
            <w:tr w:rsidR="009B6D46" w:rsidRPr="009B6D46" w14:paraId="76B89E75" w14:textId="77777777">
              <w:trPr>
                <w:tblCellSpacing w:w="15" w:type="dxa"/>
              </w:trPr>
              <w:tc>
                <w:tcPr>
                  <w:tcW w:w="0" w:type="auto"/>
                  <w:shd w:val="clear" w:color="auto" w:fill="FFFFFF"/>
                  <w:tcMar>
                    <w:top w:w="15" w:type="dxa"/>
                    <w:left w:w="15" w:type="dxa"/>
                    <w:bottom w:w="15" w:type="dxa"/>
                    <w:right w:w="15" w:type="dxa"/>
                  </w:tcMar>
                  <w:vAlign w:val="center"/>
                  <w:hideMark/>
                </w:tcPr>
                <w:p w14:paraId="72245408"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21</w:t>
                  </w:r>
                </w:p>
              </w:tc>
            </w:tr>
            <w:tr w:rsidR="009B6D46" w:rsidRPr="009B6D46" w14:paraId="60E74012" w14:textId="77777777">
              <w:trPr>
                <w:tblCellSpacing w:w="15" w:type="dxa"/>
              </w:trPr>
              <w:tc>
                <w:tcPr>
                  <w:tcW w:w="0" w:type="auto"/>
                  <w:shd w:val="clear" w:color="auto" w:fill="FFFFFF"/>
                  <w:tcMar>
                    <w:top w:w="15" w:type="dxa"/>
                    <w:left w:w="15" w:type="dxa"/>
                    <w:bottom w:w="15" w:type="dxa"/>
                    <w:right w:w="15" w:type="dxa"/>
                  </w:tcMar>
                  <w:vAlign w:val="center"/>
                  <w:hideMark/>
                </w:tcPr>
                <w:p w14:paraId="23A3E079"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22</w:t>
                  </w:r>
                </w:p>
              </w:tc>
            </w:tr>
            <w:tr w:rsidR="009B6D46" w:rsidRPr="009B6D46" w14:paraId="51B03080" w14:textId="77777777">
              <w:trPr>
                <w:tblCellSpacing w:w="15" w:type="dxa"/>
              </w:trPr>
              <w:tc>
                <w:tcPr>
                  <w:tcW w:w="0" w:type="auto"/>
                  <w:shd w:val="clear" w:color="auto" w:fill="FFFFFF"/>
                  <w:tcMar>
                    <w:top w:w="15" w:type="dxa"/>
                    <w:left w:w="15" w:type="dxa"/>
                    <w:bottom w:w="15" w:type="dxa"/>
                    <w:right w:w="15" w:type="dxa"/>
                  </w:tcMar>
                  <w:vAlign w:val="center"/>
                  <w:hideMark/>
                </w:tcPr>
                <w:p w14:paraId="2291E2A2"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23</w:t>
                  </w:r>
                </w:p>
              </w:tc>
            </w:tr>
            <w:tr w:rsidR="009B6D46" w:rsidRPr="009B6D46" w14:paraId="3E2E0DB7" w14:textId="77777777">
              <w:trPr>
                <w:tblCellSpacing w:w="15" w:type="dxa"/>
              </w:trPr>
              <w:tc>
                <w:tcPr>
                  <w:tcW w:w="0" w:type="auto"/>
                  <w:shd w:val="clear" w:color="auto" w:fill="FFFFFF"/>
                  <w:tcMar>
                    <w:top w:w="15" w:type="dxa"/>
                    <w:left w:w="15" w:type="dxa"/>
                    <w:bottom w:w="15" w:type="dxa"/>
                    <w:right w:w="15" w:type="dxa"/>
                  </w:tcMar>
                  <w:vAlign w:val="center"/>
                  <w:hideMark/>
                </w:tcPr>
                <w:p w14:paraId="6F417B8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24</w:t>
                  </w:r>
                </w:p>
              </w:tc>
            </w:tr>
            <w:tr w:rsidR="009B6D46" w:rsidRPr="009B6D46" w14:paraId="7A01E5E3" w14:textId="77777777">
              <w:trPr>
                <w:tblCellSpacing w:w="15" w:type="dxa"/>
              </w:trPr>
              <w:tc>
                <w:tcPr>
                  <w:tcW w:w="0" w:type="auto"/>
                  <w:shd w:val="clear" w:color="auto" w:fill="FFFFFF"/>
                  <w:tcMar>
                    <w:top w:w="15" w:type="dxa"/>
                    <w:left w:w="15" w:type="dxa"/>
                    <w:bottom w:w="15" w:type="dxa"/>
                    <w:right w:w="15" w:type="dxa"/>
                  </w:tcMar>
                  <w:vAlign w:val="center"/>
                  <w:hideMark/>
                </w:tcPr>
                <w:p w14:paraId="07D10D8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25</w:t>
                  </w:r>
                </w:p>
              </w:tc>
            </w:tr>
            <w:tr w:rsidR="009B6D46" w:rsidRPr="009B6D46" w14:paraId="7FF3CECC" w14:textId="77777777">
              <w:trPr>
                <w:tblCellSpacing w:w="15" w:type="dxa"/>
              </w:trPr>
              <w:tc>
                <w:tcPr>
                  <w:tcW w:w="0" w:type="auto"/>
                  <w:shd w:val="clear" w:color="auto" w:fill="FFFFFF"/>
                  <w:tcMar>
                    <w:top w:w="15" w:type="dxa"/>
                    <w:left w:w="15" w:type="dxa"/>
                    <w:bottom w:w="15" w:type="dxa"/>
                    <w:right w:w="15" w:type="dxa"/>
                  </w:tcMar>
                  <w:vAlign w:val="center"/>
                  <w:hideMark/>
                </w:tcPr>
                <w:p w14:paraId="35DD257C"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26</w:t>
                  </w:r>
                </w:p>
              </w:tc>
            </w:tr>
            <w:tr w:rsidR="009B6D46" w:rsidRPr="009B6D46" w14:paraId="1B409E2F" w14:textId="77777777">
              <w:trPr>
                <w:tblCellSpacing w:w="15" w:type="dxa"/>
              </w:trPr>
              <w:tc>
                <w:tcPr>
                  <w:tcW w:w="0" w:type="auto"/>
                  <w:shd w:val="clear" w:color="auto" w:fill="FFFFFF"/>
                  <w:tcMar>
                    <w:top w:w="15" w:type="dxa"/>
                    <w:left w:w="15" w:type="dxa"/>
                    <w:bottom w:w="15" w:type="dxa"/>
                    <w:right w:w="15" w:type="dxa"/>
                  </w:tcMar>
                  <w:vAlign w:val="center"/>
                  <w:hideMark/>
                </w:tcPr>
                <w:p w14:paraId="4751769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27</w:t>
                  </w:r>
                </w:p>
              </w:tc>
            </w:tr>
            <w:tr w:rsidR="009B6D46" w:rsidRPr="009B6D46" w14:paraId="60AF6FAC" w14:textId="77777777">
              <w:trPr>
                <w:tblCellSpacing w:w="15" w:type="dxa"/>
              </w:trPr>
              <w:tc>
                <w:tcPr>
                  <w:tcW w:w="0" w:type="auto"/>
                  <w:shd w:val="clear" w:color="auto" w:fill="FFFFFF"/>
                  <w:tcMar>
                    <w:top w:w="15" w:type="dxa"/>
                    <w:left w:w="15" w:type="dxa"/>
                    <w:bottom w:w="15" w:type="dxa"/>
                    <w:right w:w="15" w:type="dxa"/>
                  </w:tcMar>
                  <w:vAlign w:val="center"/>
                  <w:hideMark/>
                </w:tcPr>
                <w:p w14:paraId="1901448C"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28</w:t>
                  </w:r>
                </w:p>
              </w:tc>
            </w:tr>
            <w:tr w:rsidR="009B6D46" w:rsidRPr="009B6D46" w14:paraId="7441E0EF" w14:textId="77777777">
              <w:trPr>
                <w:tblCellSpacing w:w="15" w:type="dxa"/>
              </w:trPr>
              <w:tc>
                <w:tcPr>
                  <w:tcW w:w="0" w:type="auto"/>
                  <w:shd w:val="clear" w:color="auto" w:fill="FFFFFF"/>
                  <w:tcMar>
                    <w:top w:w="15" w:type="dxa"/>
                    <w:left w:w="15" w:type="dxa"/>
                    <w:bottom w:w="15" w:type="dxa"/>
                    <w:right w:w="15" w:type="dxa"/>
                  </w:tcMar>
                  <w:vAlign w:val="center"/>
                  <w:hideMark/>
                </w:tcPr>
                <w:p w14:paraId="455BF7E5"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29</w:t>
                  </w:r>
                </w:p>
              </w:tc>
            </w:tr>
            <w:tr w:rsidR="009B6D46" w:rsidRPr="009B6D46" w14:paraId="41A9F0BD" w14:textId="77777777">
              <w:trPr>
                <w:tblCellSpacing w:w="15" w:type="dxa"/>
              </w:trPr>
              <w:tc>
                <w:tcPr>
                  <w:tcW w:w="0" w:type="auto"/>
                  <w:shd w:val="clear" w:color="auto" w:fill="FFFFFF"/>
                  <w:tcMar>
                    <w:top w:w="15" w:type="dxa"/>
                    <w:left w:w="15" w:type="dxa"/>
                    <w:bottom w:w="15" w:type="dxa"/>
                    <w:right w:w="15" w:type="dxa"/>
                  </w:tcMar>
                  <w:vAlign w:val="center"/>
                  <w:hideMark/>
                </w:tcPr>
                <w:p w14:paraId="1E5F1B60"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30</w:t>
                  </w:r>
                </w:p>
              </w:tc>
            </w:tr>
          </w:tbl>
          <w:p w14:paraId="2F856BB6" w14:textId="77777777" w:rsidR="009B6D46" w:rsidRPr="009B6D46" w:rsidRDefault="009B6D46" w:rsidP="009B6D4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p>
        </w:tc>
        <w:tc>
          <w:tcPr>
            <w:tcW w:w="1558" w:type="dxa"/>
            <w:tcBorders>
              <w:top w:val="nil"/>
              <w:left w:val="nil"/>
              <w:bottom w:val="single" w:sz="4" w:space="0" w:color="7F7F7F" w:themeColor="text1" w:themeTint="80"/>
              <w:right w:val="nil"/>
            </w:tcBorders>
            <w:hideMark/>
          </w:tcPr>
          <w:tbl>
            <w:tblPr>
              <w:tblW w:w="0" w:type="auto"/>
              <w:tblCellSpacing w:w="15" w:type="dxa"/>
              <w:tblLook w:val="04A0" w:firstRow="1" w:lastRow="0" w:firstColumn="1" w:lastColumn="0" w:noHBand="0" w:noVBand="1"/>
            </w:tblPr>
            <w:tblGrid>
              <w:gridCol w:w="450"/>
            </w:tblGrid>
            <w:tr w:rsidR="009B6D46" w:rsidRPr="009B6D46" w14:paraId="102AA52F" w14:textId="77777777">
              <w:trPr>
                <w:tblCellSpacing w:w="15" w:type="dxa"/>
              </w:trPr>
              <w:tc>
                <w:tcPr>
                  <w:tcW w:w="0" w:type="auto"/>
                  <w:shd w:val="clear" w:color="auto" w:fill="FFFFFF"/>
                  <w:tcMar>
                    <w:top w:w="15" w:type="dxa"/>
                    <w:left w:w="15" w:type="dxa"/>
                    <w:bottom w:w="15" w:type="dxa"/>
                    <w:right w:w="15" w:type="dxa"/>
                  </w:tcMar>
                  <w:vAlign w:val="center"/>
                  <w:hideMark/>
                </w:tcPr>
                <w:p w14:paraId="2C81F1EC"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lastRenderedPageBreak/>
                    <w:t>600</w:t>
                  </w:r>
                </w:p>
              </w:tc>
            </w:tr>
            <w:tr w:rsidR="009B6D46" w:rsidRPr="009B6D46" w14:paraId="25F71B1B" w14:textId="77777777">
              <w:trPr>
                <w:tblCellSpacing w:w="15" w:type="dxa"/>
              </w:trPr>
              <w:tc>
                <w:tcPr>
                  <w:tcW w:w="0" w:type="auto"/>
                  <w:shd w:val="clear" w:color="auto" w:fill="FFFFFF"/>
                  <w:tcMar>
                    <w:top w:w="15" w:type="dxa"/>
                    <w:left w:w="15" w:type="dxa"/>
                    <w:bottom w:w="15" w:type="dxa"/>
                    <w:right w:w="15" w:type="dxa"/>
                  </w:tcMar>
                  <w:vAlign w:val="center"/>
                  <w:hideMark/>
                </w:tcPr>
                <w:p w14:paraId="4F0FA343"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500</w:t>
                  </w:r>
                </w:p>
              </w:tc>
            </w:tr>
            <w:tr w:rsidR="009B6D46" w:rsidRPr="009B6D46" w14:paraId="52F57019" w14:textId="77777777">
              <w:trPr>
                <w:tblCellSpacing w:w="15" w:type="dxa"/>
              </w:trPr>
              <w:tc>
                <w:tcPr>
                  <w:tcW w:w="0" w:type="auto"/>
                  <w:shd w:val="clear" w:color="auto" w:fill="FFFFFF"/>
                  <w:tcMar>
                    <w:top w:w="15" w:type="dxa"/>
                    <w:left w:w="15" w:type="dxa"/>
                    <w:bottom w:w="15" w:type="dxa"/>
                    <w:right w:w="15" w:type="dxa"/>
                  </w:tcMar>
                  <w:vAlign w:val="center"/>
                  <w:hideMark/>
                </w:tcPr>
                <w:p w14:paraId="13D7A58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400</w:t>
                  </w:r>
                </w:p>
              </w:tc>
            </w:tr>
            <w:tr w:rsidR="009B6D46" w:rsidRPr="009B6D46" w14:paraId="512029E2" w14:textId="77777777">
              <w:trPr>
                <w:tblCellSpacing w:w="15" w:type="dxa"/>
              </w:trPr>
              <w:tc>
                <w:tcPr>
                  <w:tcW w:w="0" w:type="auto"/>
                  <w:shd w:val="clear" w:color="auto" w:fill="FFFFFF"/>
                  <w:tcMar>
                    <w:top w:w="15" w:type="dxa"/>
                    <w:left w:w="15" w:type="dxa"/>
                    <w:bottom w:w="15" w:type="dxa"/>
                    <w:right w:w="15" w:type="dxa"/>
                  </w:tcMar>
                  <w:vAlign w:val="center"/>
                  <w:hideMark/>
                </w:tcPr>
                <w:p w14:paraId="2CDA634C"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600</w:t>
                  </w:r>
                </w:p>
              </w:tc>
            </w:tr>
            <w:tr w:rsidR="009B6D46" w:rsidRPr="009B6D46" w14:paraId="72DB4F95" w14:textId="77777777">
              <w:trPr>
                <w:tblCellSpacing w:w="15" w:type="dxa"/>
              </w:trPr>
              <w:tc>
                <w:tcPr>
                  <w:tcW w:w="0" w:type="auto"/>
                  <w:shd w:val="clear" w:color="auto" w:fill="FFFFFF"/>
                  <w:tcMar>
                    <w:top w:w="15" w:type="dxa"/>
                    <w:left w:w="15" w:type="dxa"/>
                    <w:bottom w:w="15" w:type="dxa"/>
                    <w:right w:w="15" w:type="dxa"/>
                  </w:tcMar>
                  <w:vAlign w:val="center"/>
                  <w:hideMark/>
                </w:tcPr>
                <w:p w14:paraId="59F3A3A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400</w:t>
                  </w:r>
                </w:p>
              </w:tc>
            </w:tr>
            <w:tr w:rsidR="009B6D46" w:rsidRPr="009B6D46" w14:paraId="3A02C6A2" w14:textId="77777777">
              <w:trPr>
                <w:tblCellSpacing w:w="15" w:type="dxa"/>
              </w:trPr>
              <w:tc>
                <w:tcPr>
                  <w:tcW w:w="0" w:type="auto"/>
                  <w:shd w:val="clear" w:color="auto" w:fill="FFFFFF"/>
                  <w:tcMar>
                    <w:top w:w="15" w:type="dxa"/>
                    <w:left w:w="15" w:type="dxa"/>
                    <w:bottom w:w="15" w:type="dxa"/>
                    <w:right w:w="15" w:type="dxa"/>
                  </w:tcMar>
                  <w:vAlign w:val="center"/>
                  <w:hideMark/>
                </w:tcPr>
                <w:p w14:paraId="6288ED41"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400</w:t>
                  </w:r>
                </w:p>
              </w:tc>
            </w:tr>
            <w:tr w:rsidR="009B6D46" w:rsidRPr="009B6D46" w14:paraId="4A2D2B97" w14:textId="77777777">
              <w:trPr>
                <w:tblCellSpacing w:w="15" w:type="dxa"/>
              </w:trPr>
              <w:tc>
                <w:tcPr>
                  <w:tcW w:w="0" w:type="auto"/>
                  <w:shd w:val="clear" w:color="auto" w:fill="FFFFFF"/>
                  <w:tcMar>
                    <w:top w:w="15" w:type="dxa"/>
                    <w:left w:w="15" w:type="dxa"/>
                    <w:bottom w:w="15" w:type="dxa"/>
                    <w:right w:w="15" w:type="dxa"/>
                  </w:tcMar>
                  <w:vAlign w:val="center"/>
                  <w:hideMark/>
                </w:tcPr>
                <w:p w14:paraId="178AFD89"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400</w:t>
                  </w:r>
                </w:p>
              </w:tc>
            </w:tr>
            <w:tr w:rsidR="009B6D46" w:rsidRPr="009B6D46" w14:paraId="63FE0E9F" w14:textId="77777777">
              <w:trPr>
                <w:tblCellSpacing w:w="15" w:type="dxa"/>
              </w:trPr>
              <w:tc>
                <w:tcPr>
                  <w:tcW w:w="0" w:type="auto"/>
                  <w:shd w:val="clear" w:color="auto" w:fill="FFFFFF"/>
                  <w:tcMar>
                    <w:top w:w="15" w:type="dxa"/>
                    <w:left w:w="15" w:type="dxa"/>
                    <w:bottom w:w="15" w:type="dxa"/>
                    <w:right w:w="15" w:type="dxa"/>
                  </w:tcMar>
                  <w:vAlign w:val="center"/>
                  <w:hideMark/>
                </w:tcPr>
                <w:p w14:paraId="41EE09E3"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600</w:t>
                  </w:r>
                </w:p>
              </w:tc>
            </w:tr>
            <w:tr w:rsidR="009B6D46" w:rsidRPr="009B6D46" w14:paraId="71B6B14A" w14:textId="77777777">
              <w:trPr>
                <w:tblCellSpacing w:w="15" w:type="dxa"/>
              </w:trPr>
              <w:tc>
                <w:tcPr>
                  <w:tcW w:w="0" w:type="auto"/>
                  <w:shd w:val="clear" w:color="auto" w:fill="FFFFFF"/>
                  <w:tcMar>
                    <w:top w:w="15" w:type="dxa"/>
                    <w:left w:w="15" w:type="dxa"/>
                    <w:bottom w:w="15" w:type="dxa"/>
                    <w:right w:w="15" w:type="dxa"/>
                  </w:tcMar>
                  <w:vAlign w:val="center"/>
                  <w:hideMark/>
                </w:tcPr>
                <w:p w14:paraId="2483DCB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500</w:t>
                  </w:r>
                </w:p>
              </w:tc>
            </w:tr>
            <w:tr w:rsidR="009B6D46" w:rsidRPr="009B6D46" w14:paraId="3E5B5189" w14:textId="77777777">
              <w:trPr>
                <w:tblCellSpacing w:w="15" w:type="dxa"/>
              </w:trPr>
              <w:tc>
                <w:tcPr>
                  <w:tcW w:w="0" w:type="auto"/>
                  <w:shd w:val="clear" w:color="auto" w:fill="FFFFFF"/>
                  <w:tcMar>
                    <w:top w:w="15" w:type="dxa"/>
                    <w:left w:w="15" w:type="dxa"/>
                    <w:bottom w:w="15" w:type="dxa"/>
                    <w:right w:w="15" w:type="dxa"/>
                  </w:tcMar>
                  <w:vAlign w:val="center"/>
                  <w:hideMark/>
                </w:tcPr>
                <w:p w14:paraId="08BC642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600</w:t>
                  </w:r>
                </w:p>
              </w:tc>
            </w:tr>
            <w:tr w:rsidR="009B6D46" w:rsidRPr="009B6D46" w14:paraId="397AB03C" w14:textId="77777777">
              <w:trPr>
                <w:tblCellSpacing w:w="15" w:type="dxa"/>
              </w:trPr>
              <w:tc>
                <w:tcPr>
                  <w:tcW w:w="0" w:type="auto"/>
                  <w:shd w:val="clear" w:color="auto" w:fill="FFFFFF"/>
                  <w:tcMar>
                    <w:top w:w="15" w:type="dxa"/>
                    <w:left w:w="15" w:type="dxa"/>
                    <w:bottom w:w="15" w:type="dxa"/>
                    <w:right w:w="15" w:type="dxa"/>
                  </w:tcMar>
                  <w:vAlign w:val="center"/>
                  <w:hideMark/>
                </w:tcPr>
                <w:p w14:paraId="5053CA0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500</w:t>
                  </w:r>
                </w:p>
              </w:tc>
            </w:tr>
            <w:tr w:rsidR="009B6D46" w:rsidRPr="009B6D46" w14:paraId="329F0848" w14:textId="77777777">
              <w:trPr>
                <w:tblCellSpacing w:w="15" w:type="dxa"/>
              </w:trPr>
              <w:tc>
                <w:tcPr>
                  <w:tcW w:w="0" w:type="auto"/>
                  <w:shd w:val="clear" w:color="auto" w:fill="FFFFFF"/>
                  <w:tcMar>
                    <w:top w:w="15" w:type="dxa"/>
                    <w:left w:w="15" w:type="dxa"/>
                    <w:bottom w:w="15" w:type="dxa"/>
                    <w:right w:w="15" w:type="dxa"/>
                  </w:tcMar>
                  <w:vAlign w:val="center"/>
                  <w:hideMark/>
                </w:tcPr>
                <w:p w14:paraId="32C7B607"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300</w:t>
                  </w:r>
                </w:p>
              </w:tc>
            </w:tr>
            <w:tr w:rsidR="009B6D46" w:rsidRPr="009B6D46" w14:paraId="1056DA23" w14:textId="77777777">
              <w:trPr>
                <w:tblCellSpacing w:w="15" w:type="dxa"/>
              </w:trPr>
              <w:tc>
                <w:tcPr>
                  <w:tcW w:w="0" w:type="auto"/>
                  <w:shd w:val="clear" w:color="auto" w:fill="FFFFFF"/>
                  <w:tcMar>
                    <w:top w:w="15" w:type="dxa"/>
                    <w:left w:w="15" w:type="dxa"/>
                    <w:bottom w:w="15" w:type="dxa"/>
                    <w:right w:w="15" w:type="dxa"/>
                  </w:tcMar>
                  <w:vAlign w:val="center"/>
                  <w:hideMark/>
                </w:tcPr>
                <w:p w14:paraId="1A0D6E8D"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400</w:t>
                  </w:r>
                </w:p>
              </w:tc>
            </w:tr>
            <w:tr w:rsidR="009B6D46" w:rsidRPr="009B6D46" w14:paraId="34D60FE5" w14:textId="77777777">
              <w:trPr>
                <w:tblCellSpacing w:w="15" w:type="dxa"/>
              </w:trPr>
              <w:tc>
                <w:tcPr>
                  <w:tcW w:w="0" w:type="auto"/>
                  <w:shd w:val="clear" w:color="auto" w:fill="FFFFFF"/>
                  <w:tcMar>
                    <w:top w:w="15" w:type="dxa"/>
                    <w:left w:w="15" w:type="dxa"/>
                    <w:bottom w:w="15" w:type="dxa"/>
                    <w:right w:w="15" w:type="dxa"/>
                  </w:tcMar>
                  <w:vAlign w:val="center"/>
                  <w:hideMark/>
                </w:tcPr>
                <w:p w14:paraId="6EFB2C0E"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600</w:t>
                  </w:r>
                </w:p>
              </w:tc>
            </w:tr>
            <w:tr w:rsidR="009B6D46" w:rsidRPr="009B6D46" w14:paraId="300DFDB8" w14:textId="77777777">
              <w:trPr>
                <w:tblCellSpacing w:w="15" w:type="dxa"/>
              </w:trPr>
              <w:tc>
                <w:tcPr>
                  <w:tcW w:w="0" w:type="auto"/>
                  <w:shd w:val="clear" w:color="auto" w:fill="FFFFFF"/>
                  <w:tcMar>
                    <w:top w:w="15" w:type="dxa"/>
                    <w:left w:w="15" w:type="dxa"/>
                    <w:bottom w:w="15" w:type="dxa"/>
                    <w:right w:w="15" w:type="dxa"/>
                  </w:tcMar>
                  <w:vAlign w:val="center"/>
                  <w:hideMark/>
                </w:tcPr>
                <w:p w14:paraId="132C92F2"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600</w:t>
                  </w:r>
                </w:p>
              </w:tc>
            </w:tr>
            <w:tr w:rsidR="009B6D46" w:rsidRPr="009B6D46" w14:paraId="49FC33BF" w14:textId="77777777">
              <w:trPr>
                <w:tblCellSpacing w:w="15" w:type="dxa"/>
              </w:trPr>
              <w:tc>
                <w:tcPr>
                  <w:tcW w:w="0" w:type="auto"/>
                  <w:shd w:val="clear" w:color="auto" w:fill="FFFFFF"/>
                  <w:tcMar>
                    <w:top w:w="15" w:type="dxa"/>
                    <w:left w:w="15" w:type="dxa"/>
                    <w:bottom w:w="15" w:type="dxa"/>
                    <w:right w:w="15" w:type="dxa"/>
                  </w:tcMar>
                  <w:vAlign w:val="center"/>
                  <w:hideMark/>
                </w:tcPr>
                <w:p w14:paraId="23CB5157"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500</w:t>
                  </w:r>
                </w:p>
              </w:tc>
            </w:tr>
            <w:tr w:rsidR="009B6D46" w:rsidRPr="009B6D46" w14:paraId="78097441" w14:textId="77777777">
              <w:trPr>
                <w:tblCellSpacing w:w="15" w:type="dxa"/>
              </w:trPr>
              <w:tc>
                <w:tcPr>
                  <w:tcW w:w="0" w:type="auto"/>
                  <w:shd w:val="clear" w:color="auto" w:fill="FFFFFF"/>
                  <w:tcMar>
                    <w:top w:w="15" w:type="dxa"/>
                    <w:left w:w="15" w:type="dxa"/>
                    <w:bottom w:w="15" w:type="dxa"/>
                    <w:right w:w="15" w:type="dxa"/>
                  </w:tcMar>
                  <w:vAlign w:val="center"/>
                  <w:hideMark/>
                </w:tcPr>
                <w:p w14:paraId="6B5A089E"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400</w:t>
                  </w:r>
                </w:p>
              </w:tc>
            </w:tr>
            <w:tr w:rsidR="009B6D46" w:rsidRPr="009B6D46" w14:paraId="18536343" w14:textId="77777777">
              <w:trPr>
                <w:tblCellSpacing w:w="15" w:type="dxa"/>
              </w:trPr>
              <w:tc>
                <w:tcPr>
                  <w:tcW w:w="0" w:type="auto"/>
                  <w:shd w:val="clear" w:color="auto" w:fill="FFFFFF"/>
                  <w:tcMar>
                    <w:top w:w="15" w:type="dxa"/>
                    <w:left w:w="15" w:type="dxa"/>
                    <w:bottom w:w="15" w:type="dxa"/>
                    <w:right w:w="15" w:type="dxa"/>
                  </w:tcMar>
                  <w:vAlign w:val="center"/>
                  <w:hideMark/>
                </w:tcPr>
                <w:p w14:paraId="1DBDE052"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400</w:t>
                  </w:r>
                </w:p>
              </w:tc>
            </w:tr>
            <w:tr w:rsidR="009B6D46" w:rsidRPr="009B6D46" w14:paraId="5AE11284" w14:textId="77777777">
              <w:trPr>
                <w:tblCellSpacing w:w="15" w:type="dxa"/>
              </w:trPr>
              <w:tc>
                <w:tcPr>
                  <w:tcW w:w="0" w:type="auto"/>
                  <w:shd w:val="clear" w:color="auto" w:fill="FFFFFF"/>
                  <w:tcMar>
                    <w:top w:w="15" w:type="dxa"/>
                    <w:left w:w="15" w:type="dxa"/>
                    <w:bottom w:w="15" w:type="dxa"/>
                    <w:right w:w="15" w:type="dxa"/>
                  </w:tcMar>
                  <w:vAlign w:val="center"/>
                  <w:hideMark/>
                </w:tcPr>
                <w:p w14:paraId="5213C107"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600</w:t>
                  </w:r>
                </w:p>
              </w:tc>
            </w:tr>
            <w:tr w:rsidR="009B6D46" w:rsidRPr="009B6D46" w14:paraId="43AD1CBC" w14:textId="77777777">
              <w:trPr>
                <w:tblCellSpacing w:w="15" w:type="dxa"/>
              </w:trPr>
              <w:tc>
                <w:tcPr>
                  <w:tcW w:w="0" w:type="auto"/>
                  <w:shd w:val="clear" w:color="auto" w:fill="FFFFFF"/>
                  <w:tcMar>
                    <w:top w:w="15" w:type="dxa"/>
                    <w:left w:w="15" w:type="dxa"/>
                    <w:bottom w:w="15" w:type="dxa"/>
                    <w:right w:w="15" w:type="dxa"/>
                  </w:tcMar>
                  <w:vAlign w:val="center"/>
                  <w:hideMark/>
                </w:tcPr>
                <w:p w14:paraId="07903E27"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lastRenderedPageBreak/>
                    <w:t>400</w:t>
                  </w:r>
                </w:p>
              </w:tc>
            </w:tr>
            <w:tr w:rsidR="009B6D46" w:rsidRPr="009B6D46" w14:paraId="628E703E" w14:textId="77777777">
              <w:trPr>
                <w:tblCellSpacing w:w="15" w:type="dxa"/>
              </w:trPr>
              <w:tc>
                <w:tcPr>
                  <w:tcW w:w="0" w:type="auto"/>
                  <w:shd w:val="clear" w:color="auto" w:fill="FFFFFF"/>
                  <w:tcMar>
                    <w:top w:w="15" w:type="dxa"/>
                    <w:left w:w="15" w:type="dxa"/>
                    <w:bottom w:w="15" w:type="dxa"/>
                    <w:right w:w="15" w:type="dxa"/>
                  </w:tcMar>
                  <w:vAlign w:val="center"/>
                  <w:hideMark/>
                </w:tcPr>
                <w:p w14:paraId="63342579"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500</w:t>
                  </w:r>
                </w:p>
              </w:tc>
            </w:tr>
            <w:tr w:rsidR="009B6D46" w:rsidRPr="009B6D46" w14:paraId="56D59C04" w14:textId="77777777">
              <w:trPr>
                <w:tblCellSpacing w:w="15" w:type="dxa"/>
              </w:trPr>
              <w:tc>
                <w:tcPr>
                  <w:tcW w:w="0" w:type="auto"/>
                  <w:shd w:val="clear" w:color="auto" w:fill="FFFFFF"/>
                  <w:tcMar>
                    <w:top w:w="15" w:type="dxa"/>
                    <w:left w:w="15" w:type="dxa"/>
                    <w:bottom w:w="15" w:type="dxa"/>
                    <w:right w:w="15" w:type="dxa"/>
                  </w:tcMar>
                  <w:vAlign w:val="center"/>
                  <w:hideMark/>
                </w:tcPr>
                <w:p w14:paraId="0D74D9D6"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500</w:t>
                  </w:r>
                </w:p>
              </w:tc>
            </w:tr>
            <w:tr w:rsidR="009B6D46" w:rsidRPr="009B6D46" w14:paraId="34C7E838" w14:textId="77777777">
              <w:trPr>
                <w:tblCellSpacing w:w="15" w:type="dxa"/>
              </w:trPr>
              <w:tc>
                <w:tcPr>
                  <w:tcW w:w="0" w:type="auto"/>
                  <w:shd w:val="clear" w:color="auto" w:fill="FFFFFF"/>
                  <w:tcMar>
                    <w:top w:w="15" w:type="dxa"/>
                    <w:left w:w="15" w:type="dxa"/>
                    <w:bottom w:w="15" w:type="dxa"/>
                    <w:right w:w="15" w:type="dxa"/>
                  </w:tcMar>
                  <w:vAlign w:val="center"/>
                  <w:hideMark/>
                </w:tcPr>
                <w:p w14:paraId="5BCF24E9"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600</w:t>
                  </w:r>
                </w:p>
              </w:tc>
            </w:tr>
            <w:tr w:rsidR="009B6D46" w:rsidRPr="009B6D46" w14:paraId="37D7EF46" w14:textId="77777777">
              <w:trPr>
                <w:tblCellSpacing w:w="15" w:type="dxa"/>
              </w:trPr>
              <w:tc>
                <w:tcPr>
                  <w:tcW w:w="0" w:type="auto"/>
                  <w:shd w:val="clear" w:color="auto" w:fill="FFFFFF"/>
                  <w:tcMar>
                    <w:top w:w="15" w:type="dxa"/>
                    <w:left w:w="15" w:type="dxa"/>
                    <w:bottom w:w="15" w:type="dxa"/>
                    <w:right w:w="15" w:type="dxa"/>
                  </w:tcMar>
                  <w:vAlign w:val="center"/>
                  <w:hideMark/>
                </w:tcPr>
                <w:p w14:paraId="7424838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500</w:t>
                  </w:r>
                </w:p>
              </w:tc>
            </w:tr>
            <w:tr w:rsidR="009B6D46" w:rsidRPr="009B6D46" w14:paraId="7D097B4A" w14:textId="77777777">
              <w:trPr>
                <w:tblCellSpacing w:w="15" w:type="dxa"/>
              </w:trPr>
              <w:tc>
                <w:tcPr>
                  <w:tcW w:w="0" w:type="auto"/>
                  <w:shd w:val="clear" w:color="auto" w:fill="FFFFFF"/>
                  <w:tcMar>
                    <w:top w:w="15" w:type="dxa"/>
                    <w:left w:w="15" w:type="dxa"/>
                    <w:bottom w:w="15" w:type="dxa"/>
                    <w:right w:w="15" w:type="dxa"/>
                  </w:tcMar>
                  <w:vAlign w:val="center"/>
                  <w:hideMark/>
                </w:tcPr>
                <w:p w14:paraId="720320AD"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500</w:t>
                  </w:r>
                </w:p>
              </w:tc>
            </w:tr>
            <w:tr w:rsidR="009B6D46" w:rsidRPr="009B6D46" w14:paraId="75FF9CCF" w14:textId="77777777">
              <w:trPr>
                <w:tblCellSpacing w:w="15" w:type="dxa"/>
              </w:trPr>
              <w:tc>
                <w:tcPr>
                  <w:tcW w:w="0" w:type="auto"/>
                  <w:shd w:val="clear" w:color="auto" w:fill="FFFFFF"/>
                  <w:tcMar>
                    <w:top w:w="15" w:type="dxa"/>
                    <w:left w:w="15" w:type="dxa"/>
                    <w:bottom w:w="15" w:type="dxa"/>
                    <w:right w:w="15" w:type="dxa"/>
                  </w:tcMar>
                  <w:vAlign w:val="center"/>
                  <w:hideMark/>
                </w:tcPr>
                <w:p w14:paraId="6FCBBC31"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500</w:t>
                  </w:r>
                </w:p>
              </w:tc>
            </w:tr>
            <w:tr w:rsidR="009B6D46" w:rsidRPr="009B6D46" w14:paraId="3EFB391A" w14:textId="77777777">
              <w:trPr>
                <w:tblCellSpacing w:w="15" w:type="dxa"/>
              </w:trPr>
              <w:tc>
                <w:tcPr>
                  <w:tcW w:w="0" w:type="auto"/>
                  <w:shd w:val="clear" w:color="auto" w:fill="FFFFFF"/>
                  <w:tcMar>
                    <w:top w:w="15" w:type="dxa"/>
                    <w:left w:w="15" w:type="dxa"/>
                    <w:bottom w:w="15" w:type="dxa"/>
                    <w:right w:w="15" w:type="dxa"/>
                  </w:tcMar>
                  <w:vAlign w:val="center"/>
                  <w:hideMark/>
                </w:tcPr>
                <w:p w14:paraId="6A2F9886"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700</w:t>
                  </w:r>
                </w:p>
              </w:tc>
            </w:tr>
            <w:tr w:rsidR="009B6D46" w:rsidRPr="009B6D46" w14:paraId="5EE7912F" w14:textId="77777777">
              <w:trPr>
                <w:tblCellSpacing w:w="15" w:type="dxa"/>
              </w:trPr>
              <w:tc>
                <w:tcPr>
                  <w:tcW w:w="0" w:type="auto"/>
                  <w:shd w:val="clear" w:color="auto" w:fill="FFFFFF"/>
                  <w:tcMar>
                    <w:top w:w="15" w:type="dxa"/>
                    <w:left w:w="15" w:type="dxa"/>
                    <w:bottom w:w="15" w:type="dxa"/>
                    <w:right w:w="15" w:type="dxa"/>
                  </w:tcMar>
                  <w:vAlign w:val="center"/>
                  <w:hideMark/>
                </w:tcPr>
                <w:p w14:paraId="46CA6DE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500</w:t>
                  </w:r>
                </w:p>
              </w:tc>
            </w:tr>
            <w:tr w:rsidR="009B6D46" w:rsidRPr="009B6D46" w14:paraId="0ECEE7CB" w14:textId="77777777">
              <w:trPr>
                <w:tblCellSpacing w:w="15" w:type="dxa"/>
              </w:trPr>
              <w:tc>
                <w:tcPr>
                  <w:tcW w:w="0" w:type="auto"/>
                  <w:shd w:val="clear" w:color="auto" w:fill="FFFFFF"/>
                  <w:tcMar>
                    <w:top w:w="15" w:type="dxa"/>
                    <w:left w:w="15" w:type="dxa"/>
                    <w:bottom w:w="15" w:type="dxa"/>
                    <w:right w:w="15" w:type="dxa"/>
                  </w:tcMar>
                  <w:vAlign w:val="center"/>
                  <w:hideMark/>
                </w:tcPr>
                <w:p w14:paraId="74B9967B"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500</w:t>
                  </w:r>
                </w:p>
              </w:tc>
            </w:tr>
            <w:tr w:rsidR="009B6D46" w:rsidRPr="009B6D46" w14:paraId="1CDBE16A" w14:textId="77777777">
              <w:trPr>
                <w:tblCellSpacing w:w="15" w:type="dxa"/>
              </w:trPr>
              <w:tc>
                <w:tcPr>
                  <w:tcW w:w="0" w:type="auto"/>
                  <w:shd w:val="clear" w:color="auto" w:fill="FFFFFF"/>
                  <w:tcMar>
                    <w:top w:w="15" w:type="dxa"/>
                    <w:left w:w="15" w:type="dxa"/>
                    <w:bottom w:w="15" w:type="dxa"/>
                    <w:right w:w="15" w:type="dxa"/>
                  </w:tcMar>
                  <w:vAlign w:val="center"/>
                  <w:hideMark/>
                </w:tcPr>
                <w:p w14:paraId="329F1B02"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500</w:t>
                  </w:r>
                </w:p>
              </w:tc>
            </w:tr>
          </w:tbl>
          <w:p w14:paraId="3A635023" w14:textId="77777777" w:rsidR="009B6D46" w:rsidRPr="009B6D46" w:rsidRDefault="009B6D46" w:rsidP="009B6D4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p>
        </w:tc>
        <w:tc>
          <w:tcPr>
            <w:tcW w:w="1558" w:type="dxa"/>
            <w:tcBorders>
              <w:top w:val="nil"/>
              <w:left w:val="nil"/>
              <w:bottom w:val="single" w:sz="4" w:space="0" w:color="7F7F7F" w:themeColor="text1" w:themeTint="80"/>
              <w:right w:val="nil"/>
            </w:tcBorders>
            <w:hideMark/>
          </w:tcPr>
          <w:tbl>
            <w:tblPr>
              <w:tblW w:w="0" w:type="auto"/>
              <w:tblCellSpacing w:w="15" w:type="dxa"/>
              <w:tblLook w:val="04A0" w:firstRow="1" w:lastRow="0" w:firstColumn="1" w:lastColumn="0" w:noHBand="0" w:noVBand="1"/>
            </w:tblPr>
            <w:tblGrid>
              <w:gridCol w:w="210"/>
            </w:tblGrid>
            <w:tr w:rsidR="009B6D46" w:rsidRPr="009B6D46" w14:paraId="79A508E3" w14:textId="77777777">
              <w:trPr>
                <w:tblCellSpacing w:w="15" w:type="dxa"/>
              </w:trPr>
              <w:tc>
                <w:tcPr>
                  <w:tcW w:w="0" w:type="auto"/>
                  <w:shd w:val="clear" w:color="auto" w:fill="FFFFFF"/>
                  <w:tcMar>
                    <w:top w:w="15" w:type="dxa"/>
                    <w:left w:w="15" w:type="dxa"/>
                    <w:bottom w:w="15" w:type="dxa"/>
                    <w:right w:w="15" w:type="dxa"/>
                  </w:tcMar>
                  <w:vAlign w:val="center"/>
                  <w:hideMark/>
                </w:tcPr>
                <w:p w14:paraId="0F062423"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lastRenderedPageBreak/>
                    <w:t>3</w:t>
                  </w:r>
                </w:p>
              </w:tc>
            </w:tr>
            <w:tr w:rsidR="009B6D46" w:rsidRPr="009B6D46" w14:paraId="436E7A8F" w14:textId="77777777">
              <w:trPr>
                <w:tblCellSpacing w:w="15" w:type="dxa"/>
              </w:trPr>
              <w:tc>
                <w:tcPr>
                  <w:tcW w:w="0" w:type="auto"/>
                  <w:shd w:val="clear" w:color="auto" w:fill="FFFFFF"/>
                  <w:tcMar>
                    <w:top w:w="15" w:type="dxa"/>
                    <w:left w:w="15" w:type="dxa"/>
                    <w:bottom w:w="15" w:type="dxa"/>
                    <w:right w:w="15" w:type="dxa"/>
                  </w:tcMar>
                  <w:vAlign w:val="center"/>
                  <w:hideMark/>
                </w:tcPr>
                <w:p w14:paraId="4B52D2D1"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w:t>
                  </w:r>
                </w:p>
              </w:tc>
            </w:tr>
            <w:tr w:rsidR="009B6D46" w:rsidRPr="009B6D46" w14:paraId="175730C5" w14:textId="77777777">
              <w:trPr>
                <w:tblCellSpacing w:w="15" w:type="dxa"/>
              </w:trPr>
              <w:tc>
                <w:tcPr>
                  <w:tcW w:w="0" w:type="auto"/>
                  <w:shd w:val="clear" w:color="auto" w:fill="FFFFFF"/>
                  <w:tcMar>
                    <w:top w:w="15" w:type="dxa"/>
                    <w:left w:w="15" w:type="dxa"/>
                    <w:bottom w:w="15" w:type="dxa"/>
                    <w:right w:w="15" w:type="dxa"/>
                  </w:tcMar>
                  <w:vAlign w:val="center"/>
                  <w:hideMark/>
                </w:tcPr>
                <w:p w14:paraId="0060A99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w:t>
                  </w:r>
                </w:p>
              </w:tc>
            </w:tr>
            <w:tr w:rsidR="009B6D46" w:rsidRPr="009B6D46" w14:paraId="419A35B2" w14:textId="77777777">
              <w:trPr>
                <w:tblCellSpacing w:w="15" w:type="dxa"/>
              </w:trPr>
              <w:tc>
                <w:tcPr>
                  <w:tcW w:w="0" w:type="auto"/>
                  <w:shd w:val="clear" w:color="auto" w:fill="FFFFFF"/>
                  <w:tcMar>
                    <w:top w:w="15" w:type="dxa"/>
                    <w:left w:w="15" w:type="dxa"/>
                    <w:bottom w:w="15" w:type="dxa"/>
                    <w:right w:w="15" w:type="dxa"/>
                  </w:tcMar>
                  <w:vAlign w:val="center"/>
                  <w:hideMark/>
                </w:tcPr>
                <w:p w14:paraId="06F6B569"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w:t>
                  </w:r>
                </w:p>
              </w:tc>
            </w:tr>
            <w:tr w:rsidR="009B6D46" w:rsidRPr="009B6D46" w14:paraId="3E8DA2D3" w14:textId="77777777">
              <w:trPr>
                <w:tblCellSpacing w:w="15" w:type="dxa"/>
              </w:trPr>
              <w:tc>
                <w:tcPr>
                  <w:tcW w:w="0" w:type="auto"/>
                  <w:shd w:val="clear" w:color="auto" w:fill="FFFFFF"/>
                  <w:tcMar>
                    <w:top w:w="15" w:type="dxa"/>
                    <w:left w:w="15" w:type="dxa"/>
                    <w:bottom w:w="15" w:type="dxa"/>
                    <w:right w:w="15" w:type="dxa"/>
                  </w:tcMar>
                  <w:vAlign w:val="center"/>
                  <w:hideMark/>
                </w:tcPr>
                <w:p w14:paraId="540AD4AC"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w:t>
                  </w:r>
                </w:p>
              </w:tc>
            </w:tr>
            <w:tr w:rsidR="009B6D46" w:rsidRPr="009B6D46" w14:paraId="20C8933B" w14:textId="77777777">
              <w:trPr>
                <w:tblCellSpacing w:w="15" w:type="dxa"/>
              </w:trPr>
              <w:tc>
                <w:tcPr>
                  <w:tcW w:w="0" w:type="auto"/>
                  <w:shd w:val="clear" w:color="auto" w:fill="FFFFFF"/>
                  <w:tcMar>
                    <w:top w:w="15" w:type="dxa"/>
                    <w:left w:w="15" w:type="dxa"/>
                    <w:bottom w:w="15" w:type="dxa"/>
                    <w:right w:w="15" w:type="dxa"/>
                  </w:tcMar>
                  <w:vAlign w:val="center"/>
                  <w:hideMark/>
                </w:tcPr>
                <w:p w14:paraId="5AAC5869"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w:t>
                  </w:r>
                </w:p>
              </w:tc>
            </w:tr>
            <w:tr w:rsidR="009B6D46" w:rsidRPr="009B6D46" w14:paraId="26640815" w14:textId="77777777">
              <w:trPr>
                <w:tblCellSpacing w:w="15" w:type="dxa"/>
              </w:trPr>
              <w:tc>
                <w:tcPr>
                  <w:tcW w:w="0" w:type="auto"/>
                  <w:shd w:val="clear" w:color="auto" w:fill="FFFFFF"/>
                  <w:tcMar>
                    <w:top w:w="15" w:type="dxa"/>
                    <w:left w:w="15" w:type="dxa"/>
                    <w:bottom w:w="15" w:type="dxa"/>
                    <w:right w:w="15" w:type="dxa"/>
                  </w:tcMar>
                  <w:vAlign w:val="center"/>
                  <w:hideMark/>
                </w:tcPr>
                <w:p w14:paraId="49C5052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w:t>
                  </w:r>
                </w:p>
              </w:tc>
            </w:tr>
            <w:tr w:rsidR="009B6D46" w:rsidRPr="009B6D46" w14:paraId="42AB8143" w14:textId="77777777">
              <w:trPr>
                <w:tblCellSpacing w:w="15" w:type="dxa"/>
              </w:trPr>
              <w:tc>
                <w:tcPr>
                  <w:tcW w:w="0" w:type="auto"/>
                  <w:shd w:val="clear" w:color="auto" w:fill="FFFFFF"/>
                  <w:tcMar>
                    <w:top w:w="15" w:type="dxa"/>
                    <w:left w:w="15" w:type="dxa"/>
                    <w:bottom w:w="15" w:type="dxa"/>
                    <w:right w:w="15" w:type="dxa"/>
                  </w:tcMar>
                  <w:vAlign w:val="center"/>
                  <w:hideMark/>
                </w:tcPr>
                <w:p w14:paraId="6696CFB7"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w:t>
                  </w:r>
                </w:p>
              </w:tc>
            </w:tr>
            <w:tr w:rsidR="009B6D46" w:rsidRPr="009B6D46" w14:paraId="0E5E30AC" w14:textId="77777777">
              <w:trPr>
                <w:tblCellSpacing w:w="15" w:type="dxa"/>
              </w:trPr>
              <w:tc>
                <w:tcPr>
                  <w:tcW w:w="0" w:type="auto"/>
                  <w:shd w:val="clear" w:color="auto" w:fill="FFFFFF"/>
                  <w:tcMar>
                    <w:top w:w="15" w:type="dxa"/>
                    <w:left w:w="15" w:type="dxa"/>
                    <w:bottom w:w="15" w:type="dxa"/>
                    <w:right w:w="15" w:type="dxa"/>
                  </w:tcMar>
                  <w:vAlign w:val="center"/>
                  <w:hideMark/>
                </w:tcPr>
                <w:p w14:paraId="488AC2C1"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6</w:t>
                  </w:r>
                </w:p>
              </w:tc>
            </w:tr>
            <w:tr w:rsidR="009B6D46" w:rsidRPr="009B6D46" w14:paraId="4DFB85C2" w14:textId="77777777">
              <w:trPr>
                <w:tblCellSpacing w:w="15" w:type="dxa"/>
              </w:trPr>
              <w:tc>
                <w:tcPr>
                  <w:tcW w:w="0" w:type="auto"/>
                  <w:shd w:val="clear" w:color="auto" w:fill="FFFFFF"/>
                  <w:tcMar>
                    <w:top w:w="15" w:type="dxa"/>
                    <w:left w:w="15" w:type="dxa"/>
                    <w:bottom w:w="15" w:type="dxa"/>
                    <w:right w:w="15" w:type="dxa"/>
                  </w:tcMar>
                  <w:vAlign w:val="center"/>
                  <w:hideMark/>
                </w:tcPr>
                <w:p w14:paraId="4E7DDFB2"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w:t>
                  </w:r>
                </w:p>
              </w:tc>
            </w:tr>
            <w:tr w:rsidR="009B6D46" w:rsidRPr="009B6D46" w14:paraId="575611A0" w14:textId="77777777">
              <w:trPr>
                <w:tblCellSpacing w:w="15" w:type="dxa"/>
              </w:trPr>
              <w:tc>
                <w:tcPr>
                  <w:tcW w:w="0" w:type="auto"/>
                  <w:shd w:val="clear" w:color="auto" w:fill="FFFFFF"/>
                  <w:tcMar>
                    <w:top w:w="15" w:type="dxa"/>
                    <w:left w:w="15" w:type="dxa"/>
                    <w:bottom w:w="15" w:type="dxa"/>
                    <w:right w:w="15" w:type="dxa"/>
                  </w:tcMar>
                  <w:vAlign w:val="center"/>
                  <w:hideMark/>
                </w:tcPr>
                <w:p w14:paraId="45473200"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w:t>
                  </w:r>
                </w:p>
              </w:tc>
            </w:tr>
            <w:tr w:rsidR="009B6D46" w:rsidRPr="009B6D46" w14:paraId="3C386791" w14:textId="77777777">
              <w:trPr>
                <w:tblCellSpacing w:w="15" w:type="dxa"/>
              </w:trPr>
              <w:tc>
                <w:tcPr>
                  <w:tcW w:w="0" w:type="auto"/>
                  <w:shd w:val="clear" w:color="auto" w:fill="FFFFFF"/>
                  <w:tcMar>
                    <w:top w:w="15" w:type="dxa"/>
                    <w:left w:w="15" w:type="dxa"/>
                    <w:bottom w:w="15" w:type="dxa"/>
                    <w:right w:w="15" w:type="dxa"/>
                  </w:tcMar>
                  <w:vAlign w:val="center"/>
                  <w:hideMark/>
                </w:tcPr>
                <w:p w14:paraId="1BEF08FC"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w:t>
                  </w:r>
                </w:p>
              </w:tc>
            </w:tr>
            <w:tr w:rsidR="009B6D46" w:rsidRPr="009B6D46" w14:paraId="5B13BE1E" w14:textId="77777777">
              <w:trPr>
                <w:tblCellSpacing w:w="15" w:type="dxa"/>
              </w:trPr>
              <w:tc>
                <w:tcPr>
                  <w:tcW w:w="0" w:type="auto"/>
                  <w:shd w:val="clear" w:color="auto" w:fill="FFFFFF"/>
                  <w:tcMar>
                    <w:top w:w="15" w:type="dxa"/>
                    <w:left w:w="15" w:type="dxa"/>
                    <w:bottom w:w="15" w:type="dxa"/>
                    <w:right w:w="15" w:type="dxa"/>
                  </w:tcMar>
                  <w:vAlign w:val="center"/>
                  <w:hideMark/>
                </w:tcPr>
                <w:p w14:paraId="5AE9EC1B"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w:t>
                  </w:r>
                </w:p>
              </w:tc>
            </w:tr>
            <w:tr w:rsidR="009B6D46" w:rsidRPr="009B6D46" w14:paraId="5FF534A9" w14:textId="77777777">
              <w:trPr>
                <w:tblCellSpacing w:w="15" w:type="dxa"/>
              </w:trPr>
              <w:tc>
                <w:tcPr>
                  <w:tcW w:w="0" w:type="auto"/>
                  <w:shd w:val="clear" w:color="auto" w:fill="FFFFFF"/>
                  <w:tcMar>
                    <w:top w:w="15" w:type="dxa"/>
                    <w:left w:w="15" w:type="dxa"/>
                    <w:bottom w:w="15" w:type="dxa"/>
                    <w:right w:w="15" w:type="dxa"/>
                  </w:tcMar>
                  <w:vAlign w:val="center"/>
                  <w:hideMark/>
                </w:tcPr>
                <w:p w14:paraId="1F717DD6"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w:t>
                  </w:r>
                </w:p>
              </w:tc>
            </w:tr>
            <w:tr w:rsidR="009B6D46" w:rsidRPr="009B6D46" w14:paraId="4FE4C170" w14:textId="77777777">
              <w:trPr>
                <w:tblCellSpacing w:w="15" w:type="dxa"/>
              </w:trPr>
              <w:tc>
                <w:tcPr>
                  <w:tcW w:w="0" w:type="auto"/>
                  <w:shd w:val="clear" w:color="auto" w:fill="FFFFFF"/>
                  <w:tcMar>
                    <w:top w:w="15" w:type="dxa"/>
                    <w:left w:w="15" w:type="dxa"/>
                    <w:bottom w:w="15" w:type="dxa"/>
                    <w:right w:w="15" w:type="dxa"/>
                  </w:tcMar>
                  <w:vAlign w:val="center"/>
                  <w:hideMark/>
                </w:tcPr>
                <w:p w14:paraId="5CF220E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w:t>
                  </w:r>
                </w:p>
              </w:tc>
            </w:tr>
            <w:tr w:rsidR="009B6D46" w:rsidRPr="009B6D46" w14:paraId="7A1FEC26" w14:textId="77777777">
              <w:trPr>
                <w:tblCellSpacing w:w="15" w:type="dxa"/>
              </w:trPr>
              <w:tc>
                <w:tcPr>
                  <w:tcW w:w="0" w:type="auto"/>
                  <w:shd w:val="clear" w:color="auto" w:fill="FFFFFF"/>
                  <w:tcMar>
                    <w:top w:w="15" w:type="dxa"/>
                    <w:left w:w="15" w:type="dxa"/>
                    <w:bottom w:w="15" w:type="dxa"/>
                    <w:right w:w="15" w:type="dxa"/>
                  </w:tcMar>
                  <w:vAlign w:val="center"/>
                  <w:hideMark/>
                </w:tcPr>
                <w:p w14:paraId="15DDD422"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w:t>
                  </w:r>
                </w:p>
              </w:tc>
            </w:tr>
            <w:tr w:rsidR="009B6D46" w:rsidRPr="009B6D46" w14:paraId="3C629900" w14:textId="77777777">
              <w:trPr>
                <w:tblCellSpacing w:w="15" w:type="dxa"/>
              </w:trPr>
              <w:tc>
                <w:tcPr>
                  <w:tcW w:w="0" w:type="auto"/>
                  <w:shd w:val="clear" w:color="auto" w:fill="FFFFFF"/>
                  <w:tcMar>
                    <w:top w:w="15" w:type="dxa"/>
                    <w:left w:w="15" w:type="dxa"/>
                    <w:bottom w:w="15" w:type="dxa"/>
                    <w:right w:w="15" w:type="dxa"/>
                  </w:tcMar>
                  <w:vAlign w:val="center"/>
                  <w:hideMark/>
                </w:tcPr>
                <w:p w14:paraId="35B358CE"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w:t>
                  </w:r>
                </w:p>
              </w:tc>
            </w:tr>
            <w:tr w:rsidR="009B6D46" w:rsidRPr="009B6D46" w14:paraId="2EE94842" w14:textId="77777777">
              <w:trPr>
                <w:tblCellSpacing w:w="15" w:type="dxa"/>
              </w:trPr>
              <w:tc>
                <w:tcPr>
                  <w:tcW w:w="0" w:type="auto"/>
                  <w:shd w:val="clear" w:color="auto" w:fill="FFFFFF"/>
                  <w:tcMar>
                    <w:top w:w="15" w:type="dxa"/>
                    <w:left w:w="15" w:type="dxa"/>
                    <w:bottom w:w="15" w:type="dxa"/>
                    <w:right w:w="15" w:type="dxa"/>
                  </w:tcMar>
                  <w:vAlign w:val="center"/>
                  <w:hideMark/>
                </w:tcPr>
                <w:p w14:paraId="2D945763"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w:t>
                  </w:r>
                </w:p>
              </w:tc>
            </w:tr>
            <w:tr w:rsidR="009B6D46" w:rsidRPr="009B6D46" w14:paraId="17924E56" w14:textId="77777777">
              <w:trPr>
                <w:tblCellSpacing w:w="15" w:type="dxa"/>
              </w:trPr>
              <w:tc>
                <w:tcPr>
                  <w:tcW w:w="0" w:type="auto"/>
                  <w:shd w:val="clear" w:color="auto" w:fill="FFFFFF"/>
                  <w:tcMar>
                    <w:top w:w="15" w:type="dxa"/>
                    <w:left w:w="15" w:type="dxa"/>
                    <w:bottom w:w="15" w:type="dxa"/>
                    <w:right w:w="15" w:type="dxa"/>
                  </w:tcMar>
                  <w:vAlign w:val="center"/>
                  <w:hideMark/>
                </w:tcPr>
                <w:p w14:paraId="4685D6E8"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w:t>
                  </w:r>
                </w:p>
              </w:tc>
            </w:tr>
            <w:tr w:rsidR="009B6D46" w:rsidRPr="009B6D46" w14:paraId="7946A854" w14:textId="77777777">
              <w:trPr>
                <w:tblCellSpacing w:w="15" w:type="dxa"/>
              </w:trPr>
              <w:tc>
                <w:tcPr>
                  <w:tcW w:w="0" w:type="auto"/>
                  <w:shd w:val="clear" w:color="auto" w:fill="FFFFFF"/>
                  <w:tcMar>
                    <w:top w:w="15" w:type="dxa"/>
                    <w:left w:w="15" w:type="dxa"/>
                    <w:bottom w:w="15" w:type="dxa"/>
                    <w:right w:w="15" w:type="dxa"/>
                  </w:tcMar>
                  <w:vAlign w:val="center"/>
                  <w:hideMark/>
                </w:tcPr>
                <w:p w14:paraId="62D3FAB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lastRenderedPageBreak/>
                    <w:t>3</w:t>
                  </w:r>
                </w:p>
              </w:tc>
            </w:tr>
            <w:tr w:rsidR="009B6D46" w:rsidRPr="009B6D46" w14:paraId="79A7311C" w14:textId="77777777">
              <w:trPr>
                <w:tblCellSpacing w:w="15" w:type="dxa"/>
              </w:trPr>
              <w:tc>
                <w:tcPr>
                  <w:tcW w:w="0" w:type="auto"/>
                  <w:shd w:val="clear" w:color="auto" w:fill="FFFFFF"/>
                  <w:tcMar>
                    <w:top w:w="15" w:type="dxa"/>
                    <w:left w:w="15" w:type="dxa"/>
                    <w:bottom w:w="15" w:type="dxa"/>
                    <w:right w:w="15" w:type="dxa"/>
                  </w:tcMar>
                  <w:vAlign w:val="center"/>
                  <w:hideMark/>
                </w:tcPr>
                <w:p w14:paraId="26B49AE6"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w:t>
                  </w:r>
                </w:p>
              </w:tc>
            </w:tr>
            <w:tr w:rsidR="009B6D46" w:rsidRPr="009B6D46" w14:paraId="7D281B00" w14:textId="77777777">
              <w:trPr>
                <w:tblCellSpacing w:w="15" w:type="dxa"/>
              </w:trPr>
              <w:tc>
                <w:tcPr>
                  <w:tcW w:w="0" w:type="auto"/>
                  <w:shd w:val="clear" w:color="auto" w:fill="FFFFFF"/>
                  <w:tcMar>
                    <w:top w:w="15" w:type="dxa"/>
                    <w:left w:w="15" w:type="dxa"/>
                    <w:bottom w:w="15" w:type="dxa"/>
                    <w:right w:w="15" w:type="dxa"/>
                  </w:tcMar>
                  <w:vAlign w:val="center"/>
                  <w:hideMark/>
                </w:tcPr>
                <w:p w14:paraId="1E13EAEC"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w:t>
                  </w:r>
                </w:p>
              </w:tc>
            </w:tr>
            <w:tr w:rsidR="009B6D46" w:rsidRPr="009B6D46" w14:paraId="605F850D" w14:textId="77777777">
              <w:trPr>
                <w:tblCellSpacing w:w="15" w:type="dxa"/>
              </w:trPr>
              <w:tc>
                <w:tcPr>
                  <w:tcW w:w="0" w:type="auto"/>
                  <w:shd w:val="clear" w:color="auto" w:fill="FFFFFF"/>
                  <w:tcMar>
                    <w:top w:w="15" w:type="dxa"/>
                    <w:left w:w="15" w:type="dxa"/>
                    <w:bottom w:w="15" w:type="dxa"/>
                    <w:right w:w="15" w:type="dxa"/>
                  </w:tcMar>
                  <w:vAlign w:val="center"/>
                  <w:hideMark/>
                </w:tcPr>
                <w:p w14:paraId="06A0C2D8"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w:t>
                  </w:r>
                </w:p>
              </w:tc>
            </w:tr>
            <w:tr w:rsidR="009B6D46" w:rsidRPr="009B6D46" w14:paraId="0D6B09F2" w14:textId="77777777">
              <w:trPr>
                <w:tblCellSpacing w:w="15" w:type="dxa"/>
              </w:trPr>
              <w:tc>
                <w:tcPr>
                  <w:tcW w:w="0" w:type="auto"/>
                  <w:shd w:val="clear" w:color="auto" w:fill="FFFFFF"/>
                  <w:tcMar>
                    <w:top w:w="15" w:type="dxa"/>
                    <w:left w:w="15" w:type="dxa"/>
                    <w:bottom w:w="15" w:type="dxa"/>
                    <w:right w:w="15" w:type="dxa"/>
                  </w:tcMar>
                  <w:vAlign w:val="center"/>
                  <w:hideMark/>
                </w:tcPr>
                <w:p w14:paraId="4B80207C"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w:t>
                  </w:r>
                </w:p>
              </w:tc>
            </w:tr>
            <w:tr w:rsidR="009B6D46" w:rsidRPr="009B6D46" w14:paraId="05168753" w14:textId="77777777">
              <w:trPr>
                <w:tblCellSpacing w:w="15" w:type="dxa"/>
              </w:trPr>
              <w:tc>
                <w:tcPr>
                  <w:tcW w:w="0" w:type="auto"/>
                  <w:shd w:val="clear" w:color="auto" w:fill="FFFFFF"/>
                  <w:tcMar>
                    <w:top w:w="15" w:type="dxa"/>
                    <w:left w:w="15" w:type="dxa"/>
                    <w:bottom w:w="15" w:type="dxa"/>
                    <w:right w:w="15" w:type="dxa"/>
                  </w:tcMar>
                  <w:vAlign w:val="center"/>
                  <w:hideMark/>
                </w:tcPr>
                <w:p w14:paraId="5E6934AC"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w:t>
                  </w:r>
                </w:p>
              </w:tc>
            </w:tr>
            <w:tr w:rsidR="009B6D46" w:rsidRPr="009B6D46" w14:paraId="082144AC" w14:textId="77777777">
              <w:trPr>
                <w:tblCellSpacing w:w="15" w:type="dxa"/>
              </w:trPr>
              <w:tc>
                <w:tcPr>
                  <w:tcW w:w="0" w:type="auto"/>
                  <w:shd w:val="clear" w:color="auto" w:fill="FFFFFF"/>
                  <w:tcMar>
                    <w:top w:w="15" w:type="dxa"/>
                    <w:left w:w="15" w:type="dxa"/>
                    <w:bottom w:w="15" w:type="dxa"/>
                    <w:right w:w="15" w:type="dxa"/>
                  </w:tcMar>
                  <w:vAlign w:val="center"/>
                  <w:hideMark/>
                </w:tcPr>
                <w:p w14:paraId="4C5230A7"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w:t>
                  </w:r>
                </w:p>
              </w:tc>
            </w:tr>
            <w:tr w:rsidR="009B6D46" w:rsidRPr="009B6D46" w14:paraId="5BF56238" w14:textId="77777777">
              <w:trPr>
                <w:tblCellSpacing w:w="15" w:type="dxa"/>
              </w:trPr>
              <w:tc>
                <w:tcPr>
                  <w:tcW w:w="0" w:type="auto"/>
                  <w:shd w:val="clear" w:color="auto" w:fill="FFFFFF"/>
                  <w:tcMar>
                    <w:top w:w="15" w:type="dxa"/>
                    <w:left w:w="15" w:type="dxa"/>
                    <w:bottom w:w="15" w:type="dxa"/>
                    <w:right w:w="15" w:type="dxa"/>
                  </w:tcMar>
                  <w:vAlign w:val="center"/>
                  <w:hideMark/>
                </w:tcPr>
                <w:p w14:paraId="7F54315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w:t>
                  </w:r>
                </w:p>
              </w:tc>
            </w:tr>
            <w:tr w:rsidR="009B6D46" w:rsidRPr="009B6D46" w14:paraId="14E94A67" w14:textId="77777777">
              <w:trPr>
                <w:tblCellSpacing w:w="15" w:type="dxa"/>
              </w:trPr>
              <w:tc>
                <w:tcPr>
                  <w:tcW w:w="0" w:type="auto"/>
                  <w:shd w:val="clear" w:color="auto" w:fill="FFFFFF"/>
                  <w:tcMar>
                    <w:top w:w="15" w:type="dxa"/>
                    <w:left w:w="15" w:type="dxa"/>
                    <w:bottom w:w="15" w:type="dxa"/>
                    <w:right w:w="15" w:type="dxa"/>
                  </w:tcMar>
                  <w:vAlign w:val="center"/>
                  <w:hideMark/>
                </w:tcPr>
                <w:p w14:paraId="6FC5DE2D"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w:t>
                  </w:r>
                </w:p>
              </w:tc>
            </w:tr>
            <w:tr w:rsidR="009B6D46" w:rsidRPr="009B6D46" w14:paraId="008AFC7C" w14:textId="77777777">
              <w:trPr>
                <w:tblCellSpacing w:w="15" w:type="dxa"/>
              </w:trPr>
              <w:tc>
                <w:tcPr>
                  <w:tcW w:w="0" w:type="auto"/>
                  <w:shd w:val="clear" w:color="auto" w:fill="FFFFFF"/>
                  <w:tcMar>
                    <w:top w:w="15" w:type="dxa"/>
                    <w:left w:w="15" w:type="dxa"/>
                    <w:bottom w:w="15" w:type="dxa"/>
                    <w:right w:w="15" w:type="dxa"/>
                  </w:tcMar>
                  <w:vAlign w:val="center"/>
                  <w:hideMark/>
                </w:tcPr>
                <w:p w14:paraId="54D8142E"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w:t>
                  </w:r>
                </w:p>
              </w:tc>
            </w:tr>
            <w:tr w:rsidR="009B6D46" w:rsidRPr="009B6D46" w14:paraId="27C72571" w14:textId="77777777">
              <w:trPr>
                <w:tblCellSpacing w:w="15" w:type="dxa"/>
              </w:trPr>
              <w:tc>
                <w:tcPr>
                  <w:tcW w:w="0" w:type="auto"/>
                  <w:shd w:val="clear" w:color="auto" w:fill="FFFFFF"/>
                  <w:tcMar>
                    <w:top w:w="15" w:type="dxa"/>
                    <w:left w:w="15" w:type="dxa"/>
                    <w:bottom w:w="15" w:type="dxa"/>
                    <w:right w:w="15" w:type="dxa"/>
                  </w:tcMar>
                  <w:vAlign w:val="center"/>
                  <w:hideMark/>
                </w:tcPr>
                <w:p w14:paraId="6F04D75E"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w:t>
                  </w:r>
                </w:p>
              </w:tc>
            </w:tr>
          </w:tbl>
          <w:p w14:paraId="1DF41B79" w14:textId="77777777" w:rsidR="009B6D46" w:rsidRPr="009B6D46" w:rsidRDefault="009B6D46" w:rsidP="009B6D4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p>
        </w:tc>
        <w:tc>
          <w:tcPr>
            <w:tcW w:w="1559" w:type="dxa"/>
            <w:tcBorders>
              <w:top w:val="nil"/>
              <w:left w:val="nil"/>
              <w:bottom w:val="single" w:sz="4" w:space="0" w:color="7F7F7F" w:themeColor="text1" w:themeTint="80"/>
              <w:right w:val="nil"/>
            </w:tcBorders>
            <w:hideMark/>
          </w:tcPr>
          <w:tbl>
            <w:tblPr>
              <w:tblW w:w="0" w:type="auto"/>
              <w:tblCellSpacing w:w="15" w:type="dxa"/>
              <w:tblLook w:val="04A0" w:firstRow="1" w:lastRow="0" w:firstColumn="1" w:lastColumn="0" w:noHBand="0" w:noVBand="1"/>
            </w:tblPr>
            <w:tblGrid>
              <w:gridCol w:w="330"/>
            </w:tblGrid>
            <w:tr w:rsidR="009B6D46" w:rsidRPr="009B6D46" w14:paraId="6AC36547" w14:textId="77777777">
              <w:trPr>
                <w:tblCellSpacing w:w="15" w:type="dxa"/>
              </w:trPr>
              <w:tc>
                <w:tcPr>
                  <w:tcW w:w="0" w:type="auto"/>
                  <w:shd w:val="clear" w:color="auto" w:fill="FFFFFF"/>
                  <w:tcMar>
                    <w:top w:w="15" w:type="dxa"/>
                    <w:left w:w="15" w:type="dxa"/>
                    <w:bottom w:w="15" w:type="dxa"/>
                    <w:right w:w="15" w:type="dxa"/>
                  </w:tcMar>
                  <w:vAlign w:val="center"/>
                  <w:hideMark/>
                </w:tcPr>
                <w:p w14:paraId="38CEA602"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lastRenderedPageBreak/>
                    <w:t>40</w:t>
                  </w:r>
                </w:p>
              </w:tc>
            </w:tr>
            <w:tr w:rsidR="009B6D46" w:rsidRPr="009B6D46" w14:paraId="636CBE06" w14:textId="77777777">
              <w:trPr>
                <w:tblCellSpacing w:w="15" w:type="dxa"/>
              </w:trPr>
              <w:tc>
                <w:tcPr>
                  <w:tcW w:w="0" w:type="auto"/>
                  <w:shd w:val="clear" w:color="auto" w:fill="FFFFFF"/>
                  <w:tcMar>
                    <w:top w:w="15" w:type="dxa"/>
                    <w:left w:w="15" w:type="dxa"/>
                    <w:bottom w:w="15" w:type="dxa"/>
                    <w:right w:w="15" w:type="dxa"/>
                  </w:tcMar>
                  <w:vAlign w:val="center"/>
                  <w:hideMark/>
                </w:tcPr>
                <w:p w14:paraId="65114AB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30</w:t>
                  </w:r>
                </w:p>
              </w:tc>
            </w:tr>
            <w:tr w:rsidR="009B6D46" w:rsidRPr="009B6D46" w14:paraId="184130CE" w14:textId="77777777">
              <w:trPr>
                <w:tblCellSpacing w:w="15" w:type="dxa"/>
              </w:trPr>
              <w:tc>
                <w:tcPr>
                  <w:tcW w:w="0" w:type="auto"/>
                  <w:shd w:val="clear" w:color="auto" w:fill="FFFFFF"/>
                  <w:tcMar>
                    <w:top w:w="15" w:type="dxa"/>
                    <w:left w:w="15" w:type="dxa"/>
                    <w:bottom w:w="15" w:type="dxa"/>
                    <w:right w:w="15" w:type="dxa"/>
                  </w:tcMar>
                  <w:vAlign w:val="center"/>
                  <w:hideMark/>
                </w:tcPr>
                <w:p w14:paraId="5DC2E111"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20</w:t>
                  </w:r>
                </w:p>
              </w:tc>
            </w:tr>
            <w:tr w:rsidR="009B6D46" w:rsidRPr="009B6D46" w14:paraId="6E6B1AE5" w14:textId="77777777">
              <w:trPr>
                <w:tblCellSpacing w:w="15" w:type="dxa"/>
              </w:trPr>
              <w:tc>
                <w:tcPr>
                  <w:tcW w:w="0" w:type="auto"/>
                  <w:shd w:val="clear" w:color="auto" w:fill="FFFFFF"/>
                  <w:tcMar>
                    <w:top w:w="15" w:type="dxa"/>
                    <w:left w:w="15" w:type="dxa"/>
                    <w:bottom w:w="15" w:type="dxa"/>
                    <w:right w:w="15" w:type="dxa"/>
                  </w:tcMar>
                  <w:vAlign w:val="center"/>
                  <w:hideMark/>
                </w:tcPr>
                <w:p w14:paraId="17FA0A55"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20</w:t>
                  </w:r>
                </w:p>
              </w:tc>
            </w:tr>
            <w:tr w:rsidR="009B6D46" w:rsidRPr="009B6D46" w14:paraId="28B34CDC" w14:textId="77777777">
              <w:trPr>
                <w:tblCellSpacing w:w="15" w:type="dxa"/>
              </w:trPr>
              <w:tc>
                <w:tcPr>
                  <w:tcW w:w="0" w:type="auto"/>
                  <w:shd w:val="clear" w:color="auto" w:fill="FFFFFF"/>
                  <w:tcMar>
                    <w:top w:w="15" w:type="dxa"/>
                    <w:left w:w="15" w:type="dxa"/>
                    <w:bottom w:w="15" w:type="dxa"/>
                    <w:right w:w="15" w:type="dxa"/>
                  </w:tcMar>
                  <w:vAlign w:val="center"/>
                  <w:hideMark/>
                </w:tcPr>
                <w:p w14:paraId="1DF3AFFD"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20</w:t>
                  </w:r>
                </w:p>
              </w:tc>
            </w:tr>
            <w:tr w:rsidR="009B6D46" w:rsidRPr="009B6D46" w14:paraId="4EA0D00E" w14:textId="77777777">
              <w:trPr>
                <w:tblCellSpacing w:w="15" w:type="dxa"/>
              </w:trPr>
              <w:tc>
                <w:tcPr>
                  <w:tcW w:w="0" w:type="auto"/>
                  <w:shd w:val="clear" w:color="auto" w:fill="FFFFFF"/>
                  <w:tcMar>
                    <w:top w:w="15" w:type="dxa"/>
                    <w:left w:w="15" w:type="dxa"/>
                    <w:bottom w:w="15" w:type="dxa"/>
                    <w:right w:w="15" w:type="dxa"/>
                  </w:tcMar>
                  <w:vAlign w:val="center"/>
                  <w:hideMark/>
                </w:tcPr>
                <w:p w14:paraId="0198667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40</w:t>
                  </w:r>
                </w:p>
              </w:tc>
            </w:tr>
            <w:tr w:rsidR="009B6D46" w:rsidRPr="009B6D46" w14:paraId="4FB66034" w14:textId="77777777">
              <w:trPr>
                <w:tblCellSpacing w:w="15" w:type="dxa"/>
              </w:trPr>
              <w:tc>
                <w:tcPr>
                  <w:tcW w:w="0" w:type="auto"/>
                  <w:shd w:val="clear" w:color="auto" w:fill="FFFFFF"/>
                  <w:tcMar>
                    <w:top w:w="15" w:type="dxa"/>
                    <w:left w:w="15" w:type="dxa"/>
                    <w:bottom w:w="15" w:type="dxa"/>
                    <w:right w:w="15" w:type="dxa"/>
                  </w:tcMar>
                  <w:vAlign w:val="center"/>
                  <w:hideMark/>
                </w:tcPr>
                <w:p w14:paraId="0A5A9297"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20</w:t>
                  </w:r>
                </w:p>
              </w:tc>
            </w:tr>
            <w:tr w:rsidR="009B6D46" w:rsidRPr="009B6D46" w14:paraId="5EF4B5E1" w14:textId="77777777">
              <w:trPr>
                <w:tblCellSpacing w:w="15" w:type="dxa"/>
              </w:trPr>
              <w:tc>
                <w:tcPr>
                  <w:tcW w:w="0" w:type="auto"/>
                  <w:shd w:val="clear" w:color="auto" w:fill="FFFFFF"/>
                  <w:tcMar>
                    <w:top w:w="15" w:type="dxa"/>
                    <w:left w:w="15" w:type="dxa"/>
                    <w:bottom w:w="15" w:type="dxa"/>
                    <w:right w:w="15" w:type="dxa"/>
                  </w:tcMar>
                  <w:vAlign w:val="center"/>
                  <w:hideMark/>
                </w:tcPr>
                <w:p w14:paraId="22959152"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40</w:t>
                  </w:r>
                </w:p>
              </w:tc>
            </w:tr>
            <w:tr w:rsidR="009B6D46" w:rsidRPr="009B6D46" w14:paraId="27008D52" w14:textId="77777777">
              <w:trPr>
                <w:tblCellSpacing w:w="15" w:type="dxa"/>
              </w:trPr>
              <w:tc>
                <w:tcPr>
                  <w:tcW w:w="0" w:type="auto"/>
                  <w:shd w:val="clear" w:color="auto" w:fill="FFFFFF"/>
                  <w:tcMar>
                    <w:top w:w="15" w:type="dxa"/>
                    <w:left w:w="15" w:type="dxa"/>
                    <w:bottom w:w="15" w:type="dxa"/>
                    <w:right w:w="15" w:type="dxa"/>
                  </w:tcMar>
                  <w:vAlign w:val="center"/>
                  <w:hideMark/>
                </w:tcPr>
                <w:p w14:paraId="6CF2505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30</w:t>
                  </w:r>
                </w:p>
              </w:tc>
            </w:tr>
            <w:tr w:rsidR="009B6D46" w:rsidRPr="009B6D46" w14:paraId="64771268" w14:textId="77777777">
              <w:trPr>
                <w:tblCellSpacing w:w="15" w:type="dxa"/>
              </w:trPr>
              <w:tc>
                <w:tcPr>
                  <w:tcW w:w="0" w:type="auto"/>
                  <w:shd w:val="clear" w:color="auto" w:fill="FFFFFF"/>
                  <w:tcMar>
                    <w:top w:w="15" w:type="dxa"/>
                    <w:left w:w="15" w:type="dxa"/>
                    <w:bottom w:w="15" w:type="dxa"/>
                    <w:right w:w="15" w:type="dxa"/>
                  </w:tcMar>
                  <w:vAlign w:val="center"/>
                  <w:hideMark/>
                </w:tcPr>
                <w:p w14:paraId="5B3A3E5B"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20</w:t>
                  </w:r>
                </w:p>
              </w:tc>
            </w:tr>
            <w:tr w:rsidR="009B6D46" w:rsidRPr="009B6D46" w14:paraId="66F340D3" w14:textId="77777777">
              <w:trPr>
                <w:tblCellSpacing w:w="15" w:type="dxa"/>
              </w:trPr>
              <w:tc>
                <w:tcPr>
                  <w:tcW w:w="0" w:type="auto"/>
                  <w:shd w:val="clear" w:color="auto" w:fill="FFFFFF"/>
                  <w:tcMar>
                    <w:top w:w="15" w:type="dxa"/>
                    <w:left w:w="15" w:type="dxa"/>
                    <w:bottom w:w="15" w:type="dxa"/>
                    <w:right w:w="15" w:type="dxa"/>
                  </w:tcMar>
                  <w:vAlign w:val="center"/>
                  <w:hideMark/>
                </w:tcPr>
                <w:p w14:paraId="470A0875"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30</w:t>
                  </w:r>
                </w:p>
              </w:tc>
            </w:tr>
            <w:tr w:rsidR="009B6D46" w:rsidRPr="009B6D46" w14:paraId="43765BDA" w14:textId="77777777">
              <w:trPr>
                <w:tblCellSpacing w:w="15" w:type="dxa"/>
              </w:trPr>
              <w:tc>
                <w:tcPr>
                  <w:tcW w:w="0" w:type="auto"/>
                  <w:shd w:val="clear" w:color="auto" w:fill="FFFFFF"/>
                  <w:tcMar>
                    <w:top w:w="15" w:type="dxa"/>
                    <w:left w:w="15" w:type="dxa"/>
                    <w:bottom w:w="15" w:type="dxa"/>
                    <w:right w:w="15" w:type="dxa"/>
                  </w:tcMar>
                  <w:vAlign w:val="center"/>
                  <w:hideMark/>
                </w:tcPr>
                <w:p w14:paraId="1D0AD411"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30</w:t>
                  </w:r>
                </w:p>
              </w:tc>
            </w:tr>
            <w:tr w:rsidR="009B6D46" w:rsidRPr="009B6D46" w14:paraId="7D1290AD" w14:textId="77777777">
              <w:trPr>
                <w:tblCellSpacing w:w="15" w:type="dxa"/>
              </w:trPr>
              <w:tc>
                <w:tcPr>
                  <w:tcW w:w="0" w:type="auto"/>
                  <w:shd w:val="clear" w:color="auto" w:fill="FFFFFF"/>
                  <w:tcMar>
                    <w:top w:w="15" w:type="dxa"/>
                    <w:left w:w="15" w:type="dxa"/>
                    <w:bottom w:w="15" w:type="dxa"/>
                    <w:right w:w="15" w:type="dxa"/>
                  </w:tcMar>
                  <w:vAlign w:val="center"/>
                  <w:hideMark/>
                </w:tcPr>
                <w:p w14:paraId="2EAEA592"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20</w:t>
                  </w:r>
                </w:p>
              </w:tc>
            </w:tr>
            <w:tr w:rsidR="009B6D46" w:rsidRPr="009B6D46" w14:paraId="1669774D" w14:textId="77777777">
              <w:trPr>
                <w:tblCellSpacing w:w="15" w:type="dxa"/>
              </w:trPr>
              <w:tc>
                <w:tcPr>
                  <w:tcW w:w="0" w:type="auto"/>
                  <w:shd w:val="clear" w:color="auto" w:fill="FFFFFF"/>
                  <w:tcMar>
                    <w:top w:w="15" w:type="dxa"/>
                    <w:left w:w="15" w:type="dxa"/>
                    <w:bottom w:w="15" w:type="dxa"/>
                    <w:right w:w="15" w:type="dxa"/>
                  </w:tcMar>
                  <w:vAlign w:val="center"/>
                  <w:hideMark/>
                </w:tcPr>
                <w:p w14:paraId="4C45375B"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20</w:t>
                  </w:r>
                </w:p>
              </w:tc>
            </w:tr>
            <w:tr w:rsidR="009B6D46" w:rsidRPr="009B6D46" w14:paraId="4C8F2F56" w14:textId="77777777">
              <w:trPr>
                <w:tblCellSpacing w:w="15" w:type="dxa"/>
              </w:trPr>
              <w:tc>
                <w:tcPr>
                  <w:tcW w:w="0" w:type="auto"/>
                  <w:shd w:val="clear" w:color="auto" w:fill="FFFFFF"/>
                  <w:tcMar>
                    <w:top w:w="15" w:type="dxa"/>
                    <w:left w:w="15" w:type="dxa"/>
                    <w:bottom w:w="15" w:type="dxa"/>
                    <w:right w:w="15" w:type="dxa"/>
                  </w:tcMar>
                  <w:vAlign w:val="center"/>
                  <w:hideMark/>
                </w:tcPr>
                <w:p w14:paraId="67128542"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40</w:t>
                  </w:r>
                </w:p>
              </w:tc>
            </w:tr>
            <w:tr w:rsidR="009B6D46" w:rsidRPr="009B6D46" w14:paraId="26660085" w14:textId="77777777">
              <w:trPr>
                <w:tblCellSpacing w:w="15" w:type="dxa"/>
              </w:trPr>
              <w:tc>
                <w:tcPr>
                  <w:tcW w:w="0" w:type="auto"/>
                  <w:shd w:val="clear" w:color="auto" w:fill="FFFFFF"/>
                  <w:tcMar>
                    <w:top w:w="15" w:type="dxa"/>
                    <w:left w:w="15" w:type="dxa"/>
                    <w:bottom w:w="15" w:type="dxa"/>
                    <w:right w:w="15" w:type="dxa"/>
                  </w:tcMar>
                  <w:vAlign w:val="center"/>
                  <w:hideMark/>
                </w:tcPr>
                <w:p w14:paraId="2C17C179"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30</w:t>
                  </w:r>
                </w:p>
              </w:tc>
            </w:tr>
            <w:tr w:rsidR="009B6D46" w:rsidRPr="009B6D46" w14:paraId="47629C79" w14:textId="77777777">
              <w:trPr>
                <w:tblCellSpacing w:w="15" w:type="dxa"/>
              </w:trPr>
              <w:tc>
                <w:tcPr>
                  <w:tcW w:w="0" w:type="auto"/>
                  <w:shd w:val="clear" w:color="auto" w:fill="FFFFFF"/>
                  <w:tcMar>
                    <w:top w:w="15" w:type="dxa"/>
                    <w:left w:w="15" w:type="dxa"/>
                    <w:bottom w:w="15" w:type="dxa"/>
                    <w:right w:w="15" w:type="dxa"/>
                  </w:tcMar>
                  <w:vAlign w:val="center"/>
                  <w:hideMark/>
                </w:tcPr>
                <w:p w14:paraId="322EC5A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40</w:t>
                  </w:r>
                </w:p>
              </w:tc>
            </w:tr>
            <w:tr w:rsidR="009B6D46" w:rsidRPr="009B6D46" w14:paraId="49980DB1" w14:textId="77777777">
              <w:trPr>
                <w:tblCellSpacing w:w="15" w:type="dxa"/>
              </w:trPr>
              <w:tc>
                <w:tcPr>
                  <w:tcW w:w="0" w:type="auto"/>
                  <w:shd w:val="clear" w:color="auto" w:fill="FFFFFF"/>
                  <w:tcMar>
                    <w:top w:w="15" w:type="dxa"/>
                    <w:left w:w="15" w:type="dxa"/>
                    <w:bottom w:w="15" w:type="dxa"/>
                    <w:right w:w="15" w:type="dxa"/>
                  </w:tcMar>
                  <w:vAlign w:val="center"/>
                  <w:hideMark/>
                </w:tcPr>
                <w:p w14:paraId="2D1995E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40</w:t>
                  </w:r>
                </w:p>
              </w:tc>
            </w:tr>
            <w:tr w:rsidR="009B6D46" w:rsidRPr="009B6D46" w14:paraId="0BAA0220" w14:textId="77777777">
              <w:trPr>
                <w:tblCellSpacing w:w="15" w:type="dxa"/>
              </w:trPr>
              <w:tc>
                <w:tcPr>
                  <w:tcW w:w="0" w:type="auto"/>
                  <w:shd w:val="clear" w:color="auto" w:fill="FFFFFF"/>
                  <w:tcMar>
                    <w:top w:w="15" w:type="dxa"/>
                    <w:left w:w="15" w:type="dxa"/>
                    <w:bottom w:w="15" w:type="dxa"/>
                    <w:right w:w="15" w:type="dxa"/>
                  </w:tcMar>
                  <w:vAlign w:val="center"/>
                  <w:hideMark/>
                </w:tcPr>
                <w:p w14:paraId="69520C2D"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40</w:t>
                  </w:r>
                </w:p>
              </w:tc>
            </w:tr>
            <w:tr w:rsidR="009B6D46" w:rsidRPr="009B6D46" w14:paraId="3685A63A" w14:textId="77777777">
              <w:trPr>
                <w:tblCellSpacing w:w="15" w:type="dxa"/>
              </w:trPr>
              <w:tc>
                <w:tcPr>
                  <w:tcW w:w="0" w:type="auto"/>
                  <w:shd w:val="clear" w:color="auto" w:fill="FFFFFF"/>
                  <w:tcMar>
                    <w:top w:w="15" w:type="dxa"/>
                    <w:left w:w="15" w:type="dxa"/>
                    <w:bottom w:w="15" w:type="dxa"/>
                    <w:right w:w="15" w:type="dxa"/>
                  </w:tcMar>
                  <w:vAlign w:val="center"/>
                  <w:hideMark/>
                </w:tcPr>
                <w:p w14:paraId="14204F0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lastRenderedPageBreak/>
                    <w:t>40</w:t>
                  </w:r>
                </w:p>
              </w:tc>
            </w:tr>
            <w:tr w:rsidR="009B6D46" w:rsidRPr="009B6D46" w14:paraId="76307484" w14:textId="77777777">
              <w:trPr>
                <w:tblCellSpacing w:w="15" w:type="dxa"/>
              </w:trPr>
              <w:tc>
                <w:tcPr>
                  <w:tcW w:w="0" w:type="auto"/>
                  <w:shd w:val="clear" w:color="auto" w:fill="FFFFFF"/>
                  <w:tcMar>
                    <w:top w:w="15" w:type="dxa"/>
                    <w:left w:w="15" w:type="dxa"/>
                    <w:bottom w:w="15" w:type="dxa"/>
                    <w:right w:w="15" w:type="dxa"/>
                  </w:tcMar>
                  <w:vAlign w:val="center"/>
                  <w:hideMark/>
                </w:tcPr>
                <w:p w14:paraId="4046C641"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30</w:t>
                  </w:r>
                </w:p>
              </w:tc>
            </w:tr>
            <w:tr w:rsidR="009B6D46" w:rsidRPr="009B6D46" w14:paraId="6FD67DA9" w14:textId="77777777">
              <w:trPr>
                <w:tblCellSpacing w:w="15" w:type="dxa"/>
              </w:trPr>
              <w:tc>
                <w:tcPr>
                  <w:tcW w:w="0" w:type="auto"/>
                  <w:shd w:val="clear" w:color="auto" w:fill="FFFFFF"/>
                  <w:tcMar>
                    <w:top w:w="15" w:type="dxa"/>
                    <w:left w:w="15" w:type="dxa"/>
                    <w:bottom w:w="15" w:type="dxa"/>
                    <w:right w:w="15" w:type="dxa"/>
                  </w:tcMar>
                  <w:vAlign w:val="center"/>
                  <w:hideMark/>
                </w:tcPr>
                <w:p w14:paraId="3BF2E20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30</w:t>
                  </w:r>
                </w:p>
              </w:tc>
            </w:tr>
            <w:tr w:rsidR="009B6D46" w:rsidRPr="009B6D46" w14:paraId="1224CD29" w14:textId="77777777">
              <w:trPr>
                <w:tblCellSpacing w:w="15" w:type="dxa"/>
              </w:trPr>
              <w:tc>
                <w:tcPr>
                  <w:tcW w:w="0" w:type="auto"/>
                  <w:shd w:val="clear" w:color="auto" w:fill="FFFFFF"/>
                  <w:tcMar>
                    <w:top w:w="15" w:type="dxa"/>
                    <w:left w:w="15" w:type="dxa"/>
                    <w:bottom w:w="15" w:type="dxa"/>
                    <w:right w:w="15" w:type="dxa"/>
                  </w:tcMar>
                  <w:vAlign w:val="center"/>
                  <w:hideMark/>
                </w:tcPr>
                <w:p w14:paraId="129FA90B"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20</w:t>
                  </w:r>
                </w:p>
              </w:tc>
            </w:tr>
            <w:tr w:rsidR="009B6D46" w:rsidRPr="009B6D46" w14:paraId="1C7D8173" w14:textId="77777777">
              <w:trPr>
                <w:tblCellSpacing w:w="15" w:type="dxa"/>
              </w:trPr>
              <w:tc>
                <w:tcPr>
                  <w:tcW w:w="0" w:type="auto"/>
                  <w:shd w:val="clear" w:color="auto" w:fill="FFFFFF"/>
                  <w:tcMar>
                    <w:top w:w="15" w:type="dxa"/>
                    <w:left w:w="15" w:type="dxa"/>
                    <w:bottom w:w="15" w:type="dxa"/>
                    <w:right w:w="15" w:type="dxa"/>
                  </w:tcMar>
                  <w:vAlign w:val="center"/>
                  <w:hideMark/>
                </w:tcPr>
                <w:p w14:paraId="28DF6048"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30</w:t>
                  </w:r>
                </w:p>
              </w:tc>
            </w:tr>
            <w:tr w:rsidR="009B6D46" w:rsidRPr="009B6D46" w14:paraId="2FBB62CF" w14:textId="77777777">
              <w:trPr>
                <w:tblCellSpacing w:w="15" w:type="dxa"/>
              </w:trPr>
              <w:tc>
                <w:tcPr>
                  <w:tcW w:w="0" w:type="auto"/>
                  <w:shd w:val="clear" w:color="auto" w:fill="FFFFFF"/>
                  <w:tcMar>
                    <w:top w:w="15" w:type="dxa"/>
                    <w:left w:w="15" w:type="dxa"/>
                    <w:bottom w:w="15" w:type="dxa"/>
                    <w:right w:w="15" w:type="dxa"/>
                  </w:tcMar>
                  <w:vAlign w:val="center"/>
                  <w:hideMark/>
                </w:tcPr>
                <w:p w14:paraId="15DBE3B5"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30</w:t>
                  </w:r>
                </w:p>
              </w:tc>
            </w:tr>
            <w:tr w:rsidR="009B6D46" w:rsidRPr="009B6D46" w14:paraId="68EC1055" w14:textId="77777777">
              <w:trPr>
                <w:tblCellSpacing w:w="15" w:type="dxa"/>
              </w:trPr>
              <w:tc>
                <w:tcPr>
                  <w:tcW w:w="0" w:type="auto"/>
                  <w:shd w:val="clear" w:color="auto" w:fill="FFFFFF"/>
                  <w:tcMar>
                    <w:top w:w="15" w:type="dxa"/>
                    <w:left w:w="15" w:type="dxa"/>
                    <w:bottom w:w="15" w:type="dxa"/>
                    <w:right w:w="15" w:type="dxa"/>
                  </w:tcMar>
                  <w:vAlign w:val="center"/>
                  <w:hideMark/>
                </w:tcPr>
                <w:p w14:paraId="42CA60B0"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10</w:t>
                  </w:r>
                </w:p>
              </w:tc>
            </w:tr>
            <w:tr w:rsidR="009B6D46" w:rsidRPr="009B6D46" w14:paraId="5E0D96E5" w14:textId="77777777">
              <w:trPr>
                <w:tblCellSpacing w:w="15" w:type="dxa"/>
              </w:trPr>
              <w:tc>
                <w:tcPr>
                  <w:tcW w:w="0" w:type="auto"/>
                  <w:shd w:val="clear" w:color="auto" w:fill="FFFFFF"/>
                  <w:tcMar>
                    <w:top w:w="15" w:type="dxa"/>
                    <w:left w:w="15" w:type="dxa"/>
                    <w:bottom w:w="15" w:type="dxa"/>
                    <w:right w:w="15" w:type="dxa"/>
                  </w:tcMar>
                  <w:vAlign w:val="center"/>
                  <w:hideMark/>
                </w:tcPr>
                <w:p w14:paraId="433B8943"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30</w:t>
                  </w:r>
                </w:p>
              </w:tc>
            </w:tr>
            <w:tr w:rsidR="009B6D46" w:rsidRPr="009B6D46" w14:paraId="48AA6AAB" w14:textId="77777777">
              <w:trPr>
                <w:tblCellSpacing w:w="15" w:type="dxa"/>
              </w:trPr>
              <w:tc>
                <w:tcPr>
                  <w:tcW w:w="0" w:type="auto"/>
                  <w:shd w:val="clear" w:color="auto" w:fill="FFFFFF"/>
                  <w:tcMar>
                    <w:top w:w="15" w:type="dxa"/>
                    <w:left w:w="15" w:type="dxa"/>
                    <w:bottom w:w="15" w:type="dxa"/>
                    <w:right w:w="15" w:type="dxa"/>
                  </w:tcMar>
                  <w:vAlign w:val="center"/>
                  <w:hideMark/>
                </w:tcPr>
                <w:p w14:paraId="4A62BAF0"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30</w:t>
                  </w:r>
                </w:p>
              </w:tc>
            </w:tr>
            <w:tr w:rsidR="009B6D46" w:rsidRPr="009B6D46" w14:paraId="23FFA938" w14:textId="77777777">
              <w:trPr>
                <w:tblCellSpacing w:w="15" w:type="dxa"/>
              </w:trPr>
              <w:tc>
                <w:tcPr>
                  <w:tcW w:w="0" w:type="auto"/>
                  <w:shd w:val="clear" w:color="auto" w:fill="FFFFFF"/>
                  <w:tcMar>
                    <w:top w:w="15" w:type="dxa"/>
                    <w:left w:w="15" w:type="dxa"/>
                    <w:bottom w:w="15" w:type="dxa"/>
                    <w:right w:w="15" w:type="dxa"/>
                  </w:tcMar>
                  <w:vAlign w:val="center"/>
                  <w:hideMark/>
                </w:tcPr>
                <w:p w14:paraId="4CCB0806"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30</w:t>
                  </w:r>
                </w:p>
              </w:tc>
            </w:tr>
            <w:tr w:rsidR="009B6D46" w:rsidRPr="009B6D46" w14:paraId="31BCC80D" w14:textId="77777777">
              <w:trPr>
                <w:tblCellSpacing w:w="15" w:type="dxa"/>
              </w:trPr>
              <w:tc>
                <w:tcPr>
                  <w:tcW w:w="0" w:type="auto"/>
                  <w:shd w:val="clear" w:color="auto" w:fill="FFFFFF"/>
                  <w:tcMar>
                    <w:top w:w="15" w:type="dxa"/>
                    <w:left w:w="15" w:type="dxa"/>
                    <w:bottom w:w="15" w:type="dxa"/>
                    <w:right w:w="15" w:type="dxa"/>
                  </w:tcMar>
                  <w:vAlign w:val="center"/>
                  <w:hideMark/>
                </w:tcPr>
                <w:p w14:paraId="220B976C"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50</w:t>
                  </w:r>
                </w:p>
              </w:tc>
            </w:tr>
          </w:tbl>
          <w:p w14:paraId="32536EF1" w14:textId="77777777" w:rsidR="009B6D46" w:rsidRPr="009B6D46" w:rsidRDefault="009B6D46" w:rsidP="009B6D4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p>
        </w:tc>
        <w:tc>
          <w:tcPr>
            <w:tcW w:w="1559" w:type="dxa"/>
            <w:tcBorders>
              <w:top w:val="nil"/>
              <w:left w:val="nil"/>
              <w:bottom w:val="single" w:sz="4" w:space="0" w:color="7F7F7F" w:themeColor="text1" w:themeTint="80"/>
              <w:right w:val="nil"/>
            </w:tcBorders>
            <w:hideMark/>
          </w:tcPr>
          <w:tbl>
            <w:tblPr>
              <w:tblW w:w="0" w:type="auto"/>
              <w:tblCellSpacing w:w="15" w:type="dxa"/>
              <w:tblLook w:val="04A0" w:firstRow="1" w:lastRow="0" w:firstColumn="1" w:lastColumn="0" w:noHBand="0" w:noVBand="1"/>
            </w:tblPr>
            <w:tblGrid>
              <w:gridCol w:w="510"/>
            </w:tblGrid>
            <w:tr w:rsidR="009B6D46" w:rsidRPr="009B6D46" w14:paraId="6F385C22" w14:textId="77777777">
              <w:trPr>
                <w:tblCellSpacing w:w="15" w:type="dxa"/>
              </w:trPr>
              <w:tc>
                <w:tcPr>
                  <w:tcW w:w="0" w:type="auto"/>
                  <w:shd w:val="clear" w:color="auto" w:fill="FFFFFF"/>
                  <w:tcMar>
                    <w:top w:w="15" w:type="dxa"/>
                    <w:left w:w="15" w:type="dxa"/>
                    <w:bottom w:w="15" w:type="dxa"/>
                    <w:right w:w="15" w:type="dxa"/>
                  </w:tcMar>
                  <w:vAlign w:val="center"/>
                  <w:hideMark/>
                </w:tcPr>
                <w:p w14:paraId="45D3F3A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lastRenderedPageBreak/>
                    <w:t>0.5</w:t>
                  </w:r>
                </w:p>
              </w:tc>
            </w:tr>
            <w:tr w:rsidR="009B6D46" w:rsidRPr="009B6D46" w14:paraId="333D4FA9" w14:textId="77777777">
              <w:trPr>
                <w:tblCellSpacing w:w="15" w:type="dxa"/>
              </w:trPr>
              <w:tc>
                <w:tcPr>
                  <w:tcW w:w="0" w:type="auto"/>
                  <w:shd w:val="clear" w:color="auto" w:fill="FFFFFF"/>
                  <w:tcMar>
                    <w:top w:w="15" w:type="dxa"/>
                    <w:left w:w="15" w:type="dxa"/>
                    <w:bottom w:w="15" w:type="dxa"/>
                    <w:right w:w="15" w:type="dxa"/>
                  </w:tcMar>
                  <w:vAlign w:val="center"/>
                  <w:hideMark/>
                </w:tcPr>
                <w:p w14:paraId="6033833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0.75</w:t>
                  </w:r>
                </w:p>
              </w:tc>
            </w:tr>
            <w:tr w:rsidR="009B6D46" w:rsidRPr="009B6D46" w14:paraId="12B0889E" w14:textId="77777777">
              <w:trPr>
                <w:tblCellSpacing w:w="15" w:type="dxa"/>
              </w:trPr>
              <w:tc>
                <w:tcPr>
                  <w:tcW w:w="0" w:type="auto"/>
                  <w:shd w:val="clear" w:color="auto" w:fill="FFFFFF"/>
                  <w:tcMar>
                    <w:top w:w="15" w:type="dxa"/>
                    <w:left w:w="15" w:type="dxa"/>
                    <w:bottom w:w="15" w:type="dxa"/>
                    <w:right w:w="15" w:type="dxa"/>
                  </w:tcMar>
                  <w:vAlign w:val="center"/>
                  <w:hideMark/>
                </w:tcPr>
                <w:p w14:paraId="5225E43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0.5</w:t>
                  </w:r>
                </w:p>
              </w:tc>
            </w:tr>
            <w:tr w:rsidR="009B6D46" w:rsidRPr="009B6D46" w14:paraId="585A1784" w14:textId="77777777">
              <w:trPr>
                <w:tblCellSpacing w:w="15" w:type="dxa"/>
              </w:trPr>
              <w:tc>
                <w:tcPr>
                  <w:tcW w:w="0" w:type="auto"/>
                  <w:shd w:val="clear" w:color="auto" w:fill="FFFFFF"/>
                  <w:tcMar>
                    <w:top w:w="15" w:type="dxa"/>
                    <w:left w:w="15" w:type="dxa"/>
                    <w:bottom w:w="15" w:type="dxa"/>
                    <w:right w:w="15" w:type="dxa"/>
                  </w:tcMar>
                  <w:vAlign w:val="center"/>
                  <w:hideMark/>
                </w:tcPr>
                <w:p w14:paraId="1975D431"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0.5</w:t>
                  </w:r>
                </w:p>
              </w:tc>
            </w:tr>
            <w:tr w:rsidR="009B6D46" w:rsidRPr="009B6D46" w14:paraId="5D0C7697" w14:textId="77777777">
              <w:trPr>
                <w:tblCellSpacing w:w="15" w:type="dxa"/>
              </w:trPr>
              <w:tc>
                <w:tcPr>
                  <w:tcW w:w="0" w:type="auto"/>
                  <w:shd w:val="clear" w:color="auto" w:fill="FFFFFF"/>
                  <w:tcMar>
                    <w:top w:w="15" w:type="dxa"/>
                    <w:left w:w="15" w:type="dxa"/>
                    <w:bottom w:w="15" w:type="dxa"/>
                    <w:right w:w="15" w:type="dxa"/>
                  </w:tcMar>
                  <w:vAlign w:val="center"/>
                  <w:hideMark/>
                </w:tcPr>
                <w:p w14:paraId="13451A3E"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0.5</w:t>
                  </w:r>
                </w:p>
              </w:tc>
            </w:tr>
            <w:tr w:rsidR="009B6D46" w:rsidRPr="009B6D46" w14:paraId="0B7CE341" w14:textId="77777777">
              <w:trPr>
                <w:tblCellSpacing w:w="15" w:type="dxa"/>
              </w:trPr>
              <w:tc>
                <w:tcPr>
                  <w:tcW w:w="0" w:type="auto"/>
                  <w:shd w:val="clear" w:color="auto" w:fill="FFFFFF"/>
                  <w:tcMar>
                    <w:top w:w="15" w:type="dxa"/>
                    <w:left w:w="15" w:type="dxa"/>
                    <w:bottom w:w="15" w:type="dxa"/>
                    <w:right w:w="15" w:type="dxa"/>
                  </w:tcMar>
                  <w:vAlign w:val="center"/>
                  <w:hideMark/>
                </w:tcPr>
                <w:p w14:paraId="422E764B"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w:t>
                  </w:r>
                </w:p>
              </w:tc>
            </w:tr>
            <w:tr w:rsidR="009B6D46" w:rsidRPr="009B6D46" w14:paraId="5FD5C72B" w14:textId="77777777">
              <w:trPr>
                <w:tblCellSpacing w:w="15" w:type="dxa"/>
              </w:trPr>
              <w:tc>
                <w:tcPr>
                  <w:tcW w:w="0" w:type="auto"/>
                  <w:shd w:val="clear" w:color="auto" w:fill="FFFFFF"/>
                  <w:tcMar>
                    <w:top w:w="15" w:type="dxa"/>
                    <w:left w:w="15" w:type="dxa"/>
                    <w:bottom w:w="15" w:type="dxa"/>
                    <w:right w:w="15" w:type="dxa"/>
                  </w:tcMar>
                  <w:vAlign w:val="center"/>
                  <w:hideMark/>
                </w:tcPr>
                <w:p w14:paraId="5126FD71"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w:t>
                  </w:r>
                </w:p>
              </w:tc>
            </w:tr>
            <w:tr w:rsidR="009B6D46" w:rsidRPr="009B6D46" w14:paraId="5C2C05D6" w14:textId="77777777">
              <w:trPr>
                <w:tblCellSpacing w:w="15" w:type="dxa"/>
              </w:trPr>
              <w:tc>
                <w:tcPr>
                  <w:tcW w:w="0" w:type="auto"/>
                  <w:shd w:val="clear" w:color="auto" w:fill="FFFFFF"/>
                  <w:tcMar>
                    <w:top w:w="15" w:type="dxa"/>
                    <w:left w:w="15" w:type="dxa"/>
                    <w:bottom w:w="15" w:type="dxa"/>
                    <w:right w:w="15" w:type="dxa"/>
                  </w:tcMar>
                  <w:vAlign w:val="center"/>
                  <w:hideMark/>
                </w:tcPr>
                <w:p w14:paraId="2746A4C6"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0.5</w:t>
                  </w:r>
                </w:p>
              </w:tc>
            </w:tr>
            <w:tr w:rsidR="009B6D46" w:rsidRPr="009B6D46" w14:paraId="414C32A2" w14:textId="77777777">
              <w:trPr>
                <w:tblCellSpacing w:w="15" w:type="dxa"/>
              </w:trPr>
              <w:tc>
                <w:tcPr>
                  <w:tcW w:w="0" w:type="auto"/>
                  <w:shd w:val="clear" w:color="auto" w:fill="FFFFFF"/>
                  <w:tcMar>
                    <w:top w:w="15" w:type="dxa"/>
                    <w:left w:w="15" w:type="dxa"/>
                    <w:bottom w:w="15" w:type="dxa"/>
                    <w:right w:w="15" w:type="dxa"/>
                  </w:tcMar>
                  <w:vAlign w:val="center"/>
                  <w:hideMark/>
                </w:tcPr>
                <w:p w14:paraId="1FE8CEA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0.75</w:t>
                  </w:r>
                </w:p>
              </w:tc>
            </w:tr>
            <w:tr w:rsidR="009B6D46" w:rsidRPr="009B6D46" w14:paraId="4EB3D360" w14:textId="77777777">
              <w:trPr>
                <w:tblCellSpacing w:w="15" w:type="dxa"/>
              </w:trPr>
              <w:tc>
                <w:tcPr>
                  <w:tcW w:w="0" w:type="auto"/>
                  <w:shd w:val="clear" w:color="auto" w:fill="FFFFFF"/>
                  <w:tcMar>
                    <w:top w:w="15" w:type="dxa"/>
                    <w:left w:w="15" w:type="dxa"/>
                    <w:bottom w:w="15" w:type="dxa"/>
                    <w:right w:w="15" w:type="dxa"/>
                  </w:tcMar>
                  <w:vAlign w:val="center"/>
                  <w:hideMark/>
                </w:tcPr>
                <w:p w14:paraId="233F4E8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0.5</w:t>
                  </w:r>
                </w:p>
              </w:tc>
            </w:tr>
            <w:tr w:rsidR="009B6D46" w:rsidRPr="009B6D46" w14:paraId="7CDAF365" w14:textId="77777777">
              <w:trPr>
                <w:tblCellSpacing w:w="15" w:type="dxa"/>
              </w:trPr>
              <w:tc>
                <w:tcPr>
                  <w:tcW w:w="0" w:type="auto"/>
                  <w:shd w:val="clear" w:color="auto" w:fill="FFFFFF"/>
                  <w:tcMar>
                    <w:top w:w="15" w:type="dxa"/>
                    <w:left w:w="15" w:type="dxa"/>
                    <w:bottom w:w="15" w:type="dxa"/>
                    <w:right w:w="15" w:type="dxa"/>
                  </w:tcMar>
                  <w:vAlign w:val="center"/>
                  <w:hideMark/>
                </w:tcPr>
                <w:p w14:paraId="63C0F745"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0.25</w:t>
                  </w:r>
                </w:p>
              </w:tc>
            </w:tr>
            <w:tr w:rsidR="009B6D46" w:rsidRPr="009B6D46" w14:paraId="1B7B6B40" w14:textId="77777777">
              <w:trPr>
                <w:tblCellSpacing w:w="15" w:type="dxa"/>
              </w:trPr>
              <w:tc>
                <w:tcPr>
                  <w:tcW w:w="0" w:type="auto"/>
                  <w:shd w:val="clear" w:color="auto" w:fill="FFFFFF"/>
                  <w:tcMar>
                    <w:top w:w="15" w:type="dxa"/>
                    <w:left w:w="15" w:type="dxa"/>
                    <w:bottom w:w="15" w:type="dxa"/>
                    <w:right w:w="15" w:type="dxa"/>
                  </w:tcMar>
                  <w:vAlign w:val="center"/>
                  <w:hideMark/>
                </w:tcPr>
                <w:p w14:paraId="76B86804"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0.75</w:t>
                  </w:r>
                </w:p>
              </w:tc>
            </w:tr>
            <w:tr w:rsidR="009B6D46" w:rsidRPr="009B6D46" w14:paraId="485D13A8" w14:textId="77777777">
              <w:trPr>
                <w:tblCellSpacing w:w="15" w:type="dxa"/>
              </w:trPr>
              <w:tc>
                <w:tcPr>
                  <w:tcW w:w="0" w:type="auto"/>
                  <w:shd w:val="clear" w:color="auto" w:fill="FFFFFF"/>
                  <w:tcMar>
                    <w:top w:w="15" w:type="dxa"/>
                    <w:left w:w="15" w:type="dxa"/>
                    <w:bottom w:w="15" w:type="dxa"/>
                    <w:right w:w="15" w:type="dxa"/>
                  </w:tcMar>
                  <w:vAlign w:val="center"/>
                  <w:hideMark/>
                </w:tcPr>
                <w:p w14:paraId="68CE2B39"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w:t>
                  </w:r>
                </w:p>
              </w:tc>
            </w:tr>
            <w:tr w:rsidR="009B6D46" w:rsidRPr="009B6D46" w14:paraId="5111A04A" w14:textId="77777777">
              <w:trPr>
                <w:tblCellSpacing w:w="15" w:type="dxa"/>
              </w:trPr>
              <w:tc>
                <w:tcPr>
                  <w:tcW w:w="0" w:type="auto"/>
                  <w:shd w:val="clear" w:color="auto" w:fill="FFFFFF"/>
                  <w:tcMar>
                    <w:top w:w="15" w:type="dxa"/>
                    <w:left w:w="15" w:type="dxa"/>
                    <w:bottom w:w="15" w:type="dxa"/>
                    <w:right w:w="15" w:type="dxa"/>
                  </w:tcMar>
                  <w:vAlign w:val="center"/>
                  <w:hideMark/>
                </w:tcPr>
                <w:p w14:paraId="35C7E7B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w:t>
                  </w:r>
                </w:p>
              </w:tc>
            </w:tr>
            <w:tr w:rsidR="009B6D46" w:rsidRPr="009B6D46" w14:paraId="09466855" w14:textId="77777777">
              <w:trPr>
                <w:tblCellSpacing w:w="15" w:type="dxa"/>
              </w:trPr>
              <w:tc>
                <w:tcPr>
                  <w:tcW w:w="0" w:type="auto"/>
                  <w:shd w:val="clear" w:color="auto" w:fill="FFFFFF"/>
                  <w:tcMar>
                    <w:top w:w="15" w:type="dxa"/>
                    <w:left w:w="15" w:type="dxa"/>
                    <w:bottom w:w="15" w:type="dxa"/>
                    <w:right w:w="15" w:type="dxa"/>
                  </w:tcMar>
                  <w:vAlign w:val="center"/>
                  <w:hideMark/>
                </w:tcPr>
                <w:p w14:paraId="2C3F08EE"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w:t>
                  </w:r>
                </w:p>
              </w:tc>
            </w:tr>
            <w:tr w:rsidR="009B6D46" w:rsidRPr="009B6D46" w14:paraId="15F38221" w14:textId="77777777">
              <w:trPr>
                <w:tblCellSpacing w:w="15" w:type="dxa"/>
              </w:trPr>
              <w:tc>
                <w:tcPr>
                  <w:tcW w:w="0" w:type="auto"/>
                  <w:shd w:val="clear" w:color="auto" w:fill="FFFFFF"/>
                  <w:tcMar>
                    <w:top w:w="15" w:type="dxa"/>
                    <w:left w:w="15" w:type="dxa"/>
                    <w:bottom w:w="15" w:type="dxa"/>
                    <w:right w:w="15" w:type="dxa"/>
                  </w:tcMar>
                  <w:vAlign w:val="center"/>
                  <w:hideMark/>
                </w:tcPr>
                <w:p w14:paraId="6D1D3E7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0.75</w:t>
                  </w:r>
                </w:p>
              </w:tc>
            </w:tr>
            <w:tr w:rsidR="009B6D46" w:rsidRPr="009B6D46" w14:paraId="11391E02" w14:textId="77777777">
              <w:trPr>
                <w:tblCellSpacing w:w="15" w:type="dxa"/>
              </w:trPr>
              <w:tc>
                <w:tcPr>
                  <w:tcW w:w="0" w:type="auto"/>
                  <w:shd w:val="clear" w:color="auto" w:fill="FFFFFF"/>
                  <w:tcMar>
                    <w:top w:w="15" w:type="dxa"/>
                    <w:left w:w="15" w:type="dxa"/>
                    <w:bottom w:w="15" w:type="dxa"/>
                    <w:right w:w="15" w:type="dxa"/>
                  </w:tcMar>
                  <w:vAlign w:val="center"/>
                  <w:hideMark/>
                </w:tcPr>
                <w:p w14:paraId="39D3E65C"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0.5</w:t>
                  </w:r>
                </w:p>
              </w:tc>
            </w:tr>
            <w:tr w:rsidR="009B6D46" w:rsidRPr="009B6D46" w14:paraId="70676394" w14:textId="77777777">
              <w:trPr>
                <w:tblCellSpacing w:w="15" w:type="dxa"/>
              </w:trPr>
              <w:tc>
                <w:tcPr>
                  <w:tcW w:w="0" w:type="auto"/>
                  <w:shd w:val="clear" w:color="auto" w:fill="FFFFFF"/>
                  <w:tcMar>
                    <w:top w:w="15" w:type="dxa"/>
                    <w:left w:w="15" w:type="dxa"/>
                    <w:bottom w:w="15" w:type="dxa"/>
                    <w:right w:w="15" w:type="dxa"/>
                  </w:tcMar>
                  <w:vAlign w:val="center"/>
                  <w:hideMark/>
                </w:tcPr>
                <w:p w14:paraId="5740EA3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0.5</w:t>
                  </w:r>
                </w:p>
              </w:tc>
            </w:tr>
            <w:tr w:rsidR="009B6D46" w:rsidRPr="009B6D46" w14:paraId="1D3F45A4" w14:textId="77777777">
              <w:trPr>
                <w:tblCellSpacing w:w="15" w:type="dxa"/>
              </w:trPr>
              <w:tc>
                <w:tcPr>
                  <w:tcW w:w="0" w:type="auto"/>
                  <w:shd w:val="clear" w:color="auto" w:fill="FFFFFF"/>
                  <w:tcMar>
                    <w:top w:w="15" w:type="dxa"/>
                    <w:left w:w="15" w:type="dxa"/>
                    <w:bottom w:w="15" w:type="dxa"/>
                    <w:right w:w="15" w:type="dxa"/>
                  </w:tcMar>
                  <w:vAlign w:val="center"/>
                  <w:hideMark/>
                </w:tcPr>
                <w:p w14:paraId="496405CC"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w:t>
                  </w:r>
                </w:p>
              </w:tc>
            </w:tr>
            <w:tr w:rsidR="009B6D46" w:rsidRPr="009B6D46" w14:paraId="2CAFC9FC" w14:textId="77777777">
              <w:trPr>
                <w:tblCellSpacing w:w="15" w:type="dxa"/>
              </w:trPr>
              <w:tc>
                <w:tcPr>
                  <w:tcW w:w="0" w:type="auto"/>
                  <w:shd w:val="clear" w:color="auto" w:fill="FFFFFF"/>
                  <w:tcMar>
                    <w:top w:w="15" w:type="dxa"/>
                    <w:left w:w="15" w:type="dxa"/>
                    <w:bottom w:w="15" w:type="dxa"/>
                    <w:right w:w="15" w:type="dxa"/>
                  </w:tcMar>
                  <w:vAlign w:val="center"/>
                  <w:hideMark/>
                </w:tcPr>
                <w:p w14:paraId="1F5F78F3"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lastRenderedPageBreak/>
                    <w:t>1</w:t>
                  </w:r>
                </w:p>
              </w:tc>
            </w:tr>
            <w:tr w:rsidR="009B6D46" w:rsidRPr="009B6D46" w14:paraId="533C6CE3" w14:textId="77777777">
              <w:trPr>
                <w:tblCellSpacing w:w="15" w:type="dxa"/>
              </w:trPr>
              <w:tc>
                <w:tcPr>
                  <w:tcW w:w="0" w:type="auto"/>
                  <w:shd w:val="clear" w:color="auto" w:fill="FFFFFF"/>
                  <w:tcMar>
                    <w:top w:w="15" w:type="dxa"/>
                    <w:left w:w="15" w:type="dxa"/>
                    <w:bottom w:w="15" w:type="dxa"/>
                    <w:right w:w="15" w:type="dxa"/>
                  </w:tcMar>
                  <w:vAlign w:val="center"/>
                  <w:hideMark/>
                </w:tcPr>
                <w:p w14:paraId="6EE49BDD"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0.75</w:t>
                  </w:r>
                </w:p>
              </w:tc>
            </w:tr>
            <w:tr w:rsidR="009B6D46" w:rsidRPr="009B6D46" w14:paraId="7C2E5DC3" w14:textId="77777777">
              <w:trPr>
                <w:tblCellSpacing w:w="15" w:type="dxa"/>
              </w:trPr>
              <w:tc>
                <w:tcPr>
                  <w:tcW w:w="0" w:type="auto"/>
                  <w:shd w:val="clear" w:color="auto" w:fill="FFFFFF"/>
                  <w:tcMar>
                    <w:top w:w="15" w:type="dxa"/>
                    <w:left w:w="15" w:type="dxa"/>
                    <w:bottom w:w="15" w:type="dxa"/>
                    <w:right w:w="15" w:type="dxa"/>
                  </w:tcMar>
                  <w:vAlign w:val="center"/>
                  <w:hideMark/>
                </w:tcPr>
                <w:p w14:paraId="502A2731"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1.25</w:t>
                  </w:r>
                </w:p>
              </w:tc>
            </w:tr>
            <w:tr w:rsidR="009B6D46" w:rsidRPr="009B6D46" w14:paraId="591C9213" w14:textId="77777777">
              <w:trPr>
                <w:tblCellSpacing w:w="15" w:type="dxa"/>
              </w:trPr>
              <w:tc>
                <w:tcPr>
                  <w:tcW w:w="0" w:type="auto"/>
                  <w:shd w:val="clear" w:color="auto" w:fill="FFFFFF"/>
                  <w:tcMar>
                    <w:top w:w="15" w:type="dxa"/>
                    <w:left w:w="15" w:type="dxa"/>
                    <w:bottom w:w="15" w:type="dxa"/>
                    <w:right w:w="15" w:type="dxa"/>
                  </w:tcMar>
                  <w:vAlign w:val="center"/>
                  <w:hideMark/>
                </w:tcPr>
                <w:p w14:paraId="19CFEF50"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1</w:t>
                  </w:r>
                </w:p>
              </w:tc>
            </w:tr>
            <w:tr w:rsidR="009B6D46" w:rsidRPr="009B6D46" w14:paraId="41A6F504" w14:textId="77777777">
              <w:trPr>
                <w:tblCellSpacing w:w="15" w:type="dxa"/>
              </w:trPr>
              <w:tc>
                <w:tcPr>
                  <w:tcW w:w="0" w:type="auto"/>
                  <w:shd w:val="clear" w:color="auto" w:fill="FFFFFF"/>
                  <w:tcMar>
                    <w:top w:w="15" w:type="dxa"/>
                    <w:left w:w="15" w:type="dxa"/>
                    <w:bottom w:w="15" w:type="dxa"/>
                    <w:right w:w="15" w:type="dxa"/>
                  </w:tcMar>
                  <w:vAlign w:val="center"/>
                  <w:hideMark/>
                </w:tcPr>
                <w:p w14:paraId="381CBDB7"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0.75</w:t>
                  </w:r>
                </w:p>
              </w:tc>
            </w:tr>
            <w:tr w:rsidR="009B6D46" w:rsidRPr="009B6D46" w14:paraId="05AB6DF3" w14:textId="77777777">
              <w:trPr>
                <w:tblCellSpacing w:w="15" w:type="dxa"/>
              </w:trPr>
              <w:tc>
                <w:tcPr>
                  <w:tcW w:w="0" w:type="auto"/>
                  <w:shd w:val="clear" w:color="auto" w:fill="FFFFFF"/>
                  <w:tcMar>
                    <w:top w:w="15" w:type="dxa"/>
                    <w:left w:w="15" w:type="dxa"/>
                    <w:bottom w:w="15" w:type="dxa"/>
                    <w:right w:w="15" w:type="dxa"/>
                  </w:tcMar>
                  <w:vAlign w:val="center"/>
                  <w:hideMark/>
                </w:tcPr>
                <w:p w14:paraId="3D1264A2"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0.75</w:t>
                  </w:r>
                </w:p>
              </w:tc>
            </w:tr>
            <w:tr w:rsidR="009B6D46" w:rsidRPr="009B6D46" w14:paraId="1EE79EB0" w14:textId="77777777">
              <w:trPr>
                <w:tblCellSpacing w:w="15" w:type="dxa"/>
              </w:trPr>
              <w:tc>
                <w:tcPr>
                  <w:tcW w:w="0" w:type="auto"/>
                  <w:shd w:val="clear" w:color="auto" w:fill="FFFFFF"/>
                  <w:tcMar>
                    <w:top w:w="15" w:type="dxa"/>
                    <w:left w:w="15" w:type="dxa"/>
                    <w:bottom w:w="15" w:type="dxa"/>
                    <w:right w:w="15" w:type="dxa"/>
                  </w:tcMar>
                  <w:vAlign w:val="center"/>
                  <w:hideMark/>
                </w:tcPr>
                <w:p w14:paraId="1CA5C79D"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0.75</w:t>
                  </w:r>
                </w:p>
              </w:tc>
            </w:tr>
            <w:tr w:rsidR="009B6D46" w:rsidRPr="009B6D46" w14:paraId="6F5612FD" w14:textId="77777777">
              <w:trPr>
                <w:tblCellSpacing w:w="15" w:type="dxa"/>
              </w:trPr>
              <w:tc>
                <w:tcPr>
                  <w:tcW w:w="0" w:type="auto"/>
                  <w:shd w:val="clear" w:color="auto" w:fill="FFFFFF"/>
                  <w:tcMar>
                    <w:top w:w="15" w:type="dxa"/>
                    <w:left w:w="15" w:type="dxa"/>
                    <w:bottom w:w="15" w:type="dxa"/>
                    <w:right w:w="15" w:type="dxa"/>
                  </w:tcMar>
                  <w:vAlign w:val="center"/>
                  <w:hideMark/>
                </w:tcPr>
                <w:p w14:paraId="36BF98C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0.75</w:t>
                  </w:r>
                </w:p>
              </w:tc>
            </w:tr>
            <w:tr w:rsidR="009B6D46" w:rsidRPr="009B6D46" w14:paraId="6F0AAFA1" w14:textId="77777777">
              <w:trPr>
                <w:tblCellSpacing w:w="15" w:type="dxa"/>
              </w:trPr>
              <w:tc>
                <w:tcPr>
                  <w:tcW w:w="0" w:type="auto"/>
                  <w:shd w:val="clear" w:color="auto" w:fill="FFFFFF"/>
                  <w:tcMar>
                    <w:top w:w="15" w:type="dxa"/>
                    <w:left w:w="15" w:type="dxa"/>
                    <w:bottom w:w="15" w:type="dxa"/>
                    <w:right w:w="15" w:type="dxa"/>
                  </w:tcMar>
                  <w:vAlign w:val="center"/>
                  <w:hideMark/>
                </w:tcPr>
                <w:p w14:paraId="5423734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0.75</w:t>
                  </w:r>
                </w:p>
              </w:tc>
            </w:tr>
            <w:tr w:rsidR="009B6D46" w:rsidRPr="009B6D46" w14:paraId="1934B617" w14:textId="77777777">
              <w:trPr>
                <w:tblCellSpacing w:w="15" w:type="dxa"/>
              </w:trPr>
              <w:tc>
                <w:tcPr>
                  <w:tcW w:w="0" w:type="auto"/>
                  <w:shd w:val="clear" w:color="auto" w:fill="FFFFFF"/>
                  <w:tcMar>
                    <w:top w:w="15" w:type="dxa"/>
                    <w:left w:w="15" w:type="dxa"/>
                    <w:bottom w:w="15" w:type="dxa"/>
                    <w:right w:w="15" w:type="dxa"/>
                  </w:tcMar>
                  <w:vAlign w:val="center"/>
                  <w:hideMark/>
                </w:tcPr>
                <w:p w14:paraId="080093DA"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0.75</w:t>
                  </w:r>
                </w:p>
              </w:tc>
            </w:tr>
            <w:tr w:rsidR="009B6D46" w:rsidRPr="009B6D46" w14:paraId="5451B3A9" w14:textId="77777777">
              <w:trPr>
                <w:tblCellSpacing w:w="15" w:type="dxa"/>
              </w:trPr>
              <w:tc>
                <w:tcPr>
                  <w:tcW w:w="0" w:type="auto"/>
                  <w:shd w:val="clear" w:color="auto" w:fill="FFFFFF"/>
                  <w:tcMar>
                    <w:top w:w="15" w:type="dxa"/>
                    <w:left w:w="15" w:type="dxa"/>
                    <w:bottom w:w="15" w:type="dxa"/>
                    <w:right w:w="15" w:type="dxa"/>
                  </w:tcMar>
                  <w:vAlign w:val="center"/>
                  <w:hideMark/>
                </w:tcPr>
                <w:p w14:paraId="163A440F" w14:textId="77777777" w:rsidR="009B6D46" w:rsidRPr="009B6D46" w:rsidRDefault="009B6D46" w:rsidP="009B6D46">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t>0.75</w:t>
                  </w:r>
                </w:p>
              </w:tc>
            </w:tr>
          </w:tbl>
          <w:p w14:paraId="5D664DC8" w14:textId="77777777" w:rsidR="009B6D46" w:rsidRPr="009B6D46" w:rsidRDefault="009B6D46" w:rsidP="009B6D4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p>
        </w:tc>
      </w:tr>
    </w:tbl>
    <w:p w14:paraId="74A8C935" w14:textId="145601BD" w:rsidR="007D7F73" w:rsidRPr="004768A9" w:rsidRDefault="007D7F73" w:rsidP="00D12694">
      <w:pPr>
        <w:spacing w:after="0" w:line="276" w:lineRule="auto"/>
        <w:jc w:val="both"/>
        <w:rPr>
          <w:rFonts w:ascii="Times New Roman" w:eastAsia="Times New Roman" w:hAnsi="Times New Roman" w:cs="Times New Roman"/>
          <w:kern w:val="0"/>
          <w14:ligatures w14:val="none"/>
        </w:rPr>
      </w:pPr>
      <w:r w:rsidRPr="00BE1C34">
        <w:rPr>
          <w:rFonts w:ascii="Times New Roman" w:eastAsia="Times New Roman" w:hAnsi="Times New Roman" w:cs="Times New Roman"/>
          <w:b/>
          <w:bCs/>
          <w:kern w:val="0"/>
          <w:highlight w:val="yellow"/>
          <w14:ligatures w14:val="none"/>
        </w:rPr>
        <w:lastRenderedPageBreak/>
        <w:t>2.2.3 Co-processing of bio-oil and vacuum gas oil (VGO)</w:t>
      </w:r>
    </w:p>
    <w:p w14:paraId="4916DEB0" w14:textId="1AEFC954" w:rsidR="007D7F73" w:rsidRPr="00EB07C6" w:rsidRDefault="007C720D" w:rsidP="00D12694">
      <w:pPr>
        <w:spacing w:after="0" w:line="276" w:lineRule="auto"/>
        <w:jc w:val="both"/>
        <w:rPr>
          <w:rFonts w:ascii="Times New Roman" w:eastAsia="Times New Roman" w:hAnsi="Times New Roman" w:cs="Times New Roman"/>
          <w:kern w:val="0"/>
          <w:highlight w:val="yellow"/>
          <w14:ligatures w14:val="none"/>
        </w:rPr>
      </w:pPr>
      <w:r w:rsidRPr="004768A9">
        <w:rPr>
          <w:rFonts w:ascii="Times New Roman" w:eastAsia="Times New Roman" w:hAnsi="Times New Roman" w:cs="Times New Roman"/>
          <w:kern w:val="0"/>
          <w14:ligatures w14:val="none"/>
        </w:rPr>
        <w:t xml:space="preserve">Using a Davison Circulating Riser (DCR) setup, </w:t>
      </w:r>
      <w:r w:rsidR="007D7F73" w:rsidRPr="004768A9">
        <w:rPr>
          <w:rFonts w:ascii="Times New Roman" w:eastAsia="Times New Roman" w:hAnsi="Times New Roman" w:cs="Times New Roman"/>
          <w:kern w:val="0"/>
          <w14:ligatures w14:val="none"/>
        </w:rPr>
        <w:t>The VGO was first heated to 50</w:t>
      </w:r>
      <w:r w:rsidR="007D7F73" w:rsidRPr="004768A9">
        <w:rPr>
          <w:rFonts w:ascii="Times New Roman" w:eastAsia="Times New Roman" w:hAnsi="Times New Roman" w:cs="Times New Roman"/>
          <w:kern w:val="0"/>
          <w:vertAlign w:val="superscript"/>
          <w14:ligatures w14:val="none"/>
        </w:rPr>
        <w:t>o</w:t>
      </w:r>
      <w:r w:rsidR="007D7F73" w:rsidRPr="004768A9">
        <w:rPr>
          <w:rFonts w:ascii="Times New Roman" w:eastAsia="Times New Roman" w:hAnsi="Times New Roman" w:cs="Times New Roman"/>
          <w:kern w:val="0"/>
          <w14:ligatures w14:val="none"/>
        </w:rPr>
        <w:t xml:space="preserve">C to decrease the viscosity and improve the dispersion of the sample. The VGO was mixed with the bio-oil product and sent to the pre-heater. The pre-heater would heat up the feed to the temperature of the runs and the reactor temperature was also controlled to be have operating temperature equal to temperature of the inlet sample. The inlet sample from the preheater was sent to the FCC reactor. The reactor temperature was maintained according to the temperature value for each run and the </w:t>
      </w:r>
      <w:r w:rsidR="001B0DD7" w:rsidRPr="004768A9">
        <w:rPr>
          <w:rFonts w:ascii="Times New Roman" w:eastAsia="Times New Roman" w:hAnsi="Times New Roman" w:cs="Times New Roman"/>
          <w:kern w:val="0"/>
          <w14:ligatures w14:val="none"/>
        </w:rPr>
        <w:t>holdup</w:t>
      </w:r>
      <w:r w:rsidR="007D7F73" w:rsidRPr="004768A9">
        <w:rPr>
          <w:rFonts w:ascii="Times New Roman" w:eastAsia="Times New Roman" w:hAnsi="Times New Roman" w:cs="Times New Roman"/>
          <w:kern w:val="0"/>
          <w14:ligatures w14:val="none"/>
        </w:rPr>
        <w:t xml:space="preserve"> time was </w:t>
      </w:r>
      <w:r w:rsidR="001B0DD7" w:rsidRPr="004768A9">
        <w:rPr>
          <w:rFonts w:ascii="Times New Roman" w:eastAsia="Times New Roman" w:hAnsi="Times New Roman" w:cs="Times New Roman"/>
          <w:kern w:val="0"/>
          <w14:ligatures w14:val="none"/>
        </w:rPr>
        <w:t xml:space="preserve">obtained. </w:t>
      </w:r>
      <w:r w:rsidR="007D7F73" w:rsidRPr="004768A9">
        <w:rPr>
          <w:rFonts w:ascii="Times New Roman" w:eastAsia="Times New Roman" w:hAnsi="Times New Roman" w:cs="Times New Roman"/>
          <w:kern w:val="0"/>
          <w14:ligatures w14:val="none"/>
        </w:rPr>
        <w:t>The position of the reactor riser was set and the reactor effluent was sent to the condensation tower where cooling takes place so as to extract the liquid product which was the bio-diesel. The top product was recycled back and mixed with the feed stream. The catalyst stripper removes the catalyst from the effluent and regenerates the catalyst and the catalyst utilized was zeolite. The choice of zeolite catalyst stems from the fact that it can be regenerated by the oxidation with air.</w:t>
      </w:r>
      <w:r w:rsidR="004427D3">
        <w:rPr>
          <w:rFonts w:ascii="Times New Roman" w:eastAsia="Times New Roman" w:hAnsi="Times New Roman" w:cs="Times New Roman"/>
          <w:kern w:val="0"/>
          <w14:ligatures w14:val="none"/>
        </w:rPr>
        <w:t xml:space="preserve"> </w:t>
      </w:r>
      <w:r w:rsidR="004427D3" w:rsidRPr="00EB07C6">
        <w:rPr>
          <w:rFonts w:ascii="Times New Roman" w:eastAsia="Times New Roman" w:hAnsi="Times New Roman" w:cs="Times New Roman"/>
          <w:kern w:val="0"/>
          <w:highlight w:val="yellow"/>
          <w14:ligatures w14:val="none"/>
        </w:rPr>
        <w:t>The bio-fuel physiochemical properties was determined</w:t>
      </w:r>
      <w:r w:rsidR="001F7A2D" w:rsidRPr="00EB07C6">
        <w:rPr>
          <w:rFonts w:ascii="Times New Roman" w:eastAsia="Times New Roman" w:hAnsi="Times New Roman" w:cs="Times New Roman"/>
          <w:kern w:val="0"/>
          <w:highlight w:val="yellow"/>
          <w14:ligatures w14:val="none"/>
        </w:rPr>
        <w:t xml:space="preserve"> using standard methods</w:t>
      </w:r>
      <w:r w:rsidR="004427D3" w:rsidRPr="00EB07C6">
        <w:rPr>
          <w:rFonts w:ascii="Times New Roman" w:eastAsia="Times New Roman" w:hAnsi="Times New Roman" w:cs="Times New Roman"/>
          <w:kern w:val="0"/>
          <w:highlight w:val="yellow"/>
          <w14:ligatures w14:val="none"/>
        </w:rPr>
        <w:t xml:space="preserve"> and characterized using FTIR and GC-MS.</w:t>
      </w:r>
    </w:p>
    <w:p w14:paraId="4D5FA1E9" w14:textId="11338DA1" w:rsidR="004427D3" w:rsidRPr="004427D3" w:rsidRDefault="002154E0" w:rsidP="004427D3">
      <w:pPr>
        <w:spacing w:after="0" w:line="276" w:lineRule="auto"/>
        <w:jc w:val="both"/>
        <w:rPr>
          <w:rFonts w:ascii="Times New Roman" w:eastAsia="Times New Roman" w:hAnsi="Times New Roman" w:cs="Times New Roman"/>
          <w:b/>
          <w:bCs/>
          <w:kern w:val="0"/>
          <w:highlight w:val="yellow"/>
          <w14:ligatures w14:val="none"/>
        </w:rPr>
      </w:pPr>
      <w:r w:rsidRPr="00EB07C6">
        <w:rPr>
          <w:rFonts w:ascii="Times New Roman" w:eastAsia="Times New Roman" w:hAnsi="Times New Roman" w:cs="Times New Roman"/>
          <w:b/>
          <w:bCs/>
          <w:kern w:val="0"/>
          <w:highlight w:val="yellow"/>
          <w14:ligatures w14:val="none"/>
        </w:rPr>
        <w:t xml:space="preserve">I. </w:t>
      </w:r>
      <w:r w:rsidR="004427D3" w:rsidRPr="004427D3">
        <w:rPr>
          <w:rFonts w:ascii="Times New Roman" w:eastAsia="Times New Roman" w:hAnsi="Times New Roman" w:cs="Times New Roman"/>
          <w:b/>
          <w:bCs/>
          <w:kern w:val="0"/>
          <w:highlight w:val="yellow"/>
          <w14:ligatures w14:val="none"/>
        </w:rPr>
        <w:t xml:space="preserve"> Determination of Pour point of the Bio-fuel</w:t>
      </w:r>
    </w:p>
    <w:p w14:paraId="68D358DC" w14:textId="77777777" w:rsidR="004427D3" w:rsidRPr="004427D3" w:rsidRDefault="004427D3" w:rsidP="004427D3">
      <w:pPr>
        <w:spacing w:after="0" w:line="276" w:lineRule="auto"/>
        <w:jc w:val="both"/>
        <w:rPr>
          <w:rFonts w:ascii="Times New Roman" w:eastAsia="Times New Roman" w:hAnsi="Times New Roman" w:cs="Times New Roman"/>
          <w:kern w:val="0"/>
          <w:highlight w:val="yellow"/>
          <w14:ligatures w14:val="none"/>
        </w:rPr>
      </w:pPr>
      <w:r w:rsidRPr="004427D3">
        <w:rPr>
          <w:rFonts w:ascii="Times New Roman" w:eastAsia="Times New Roman" w:hAnsi="Times New Roman" w:cs="Times New Roman"/>
          <w:kern w:val="0"/>
          <w:highlight w:val="yellow"/>
          <w14:ligatures w14:val="none"/>
        </w:rPr>
        <w:t>The pour point of the bio-oil was determined according to the ASTM D97 standard, measured as the lowest temperature at which the oil flows when cooled under the specified test conditions. A hot specimen was cooled inside a cooling bath to allow the formation of wax crystals. At a temperature slightly above the expected pour point, and for every subsequent X °C decrease, the test jar was removed and tilted to check for surface movement. When the specimen did not flow when tilted, the jar was held horizontally for 5 seconds. When it did not flow, the result was recorded as the pour point temperature.</w:t>
      </w:r>
    </w:p>
    <w:p w14:paraId="0F04DB5F" w14:textId="7D991731" w:rsidR="004427D3" w:rsidRPr="004427D3" w:rsidRDefault="0058238B" w:rsidP="004427D3">
      <w:pPr>
        <w:spacing w:after="0" w:line="276" w:lineRule="auto"/>
        <w:jc w:val="both"/>
        <w:rPr>
          <w:rFonts w:ascii="Times New Roman" w:eastAsia="Times New Roman" w:hAnsi="Times New Roman" w:cs="Times New Roman"/>
          <w:b/>
          <w:bCs/>
          <w:kern w:val="0"/>
          <w:highlight w:val="yellow"/>
          <w14:ligatures w14:val="none"/>
        </w:rPr>
      </w:pPr>
      <w:r w:rsidRPr="00EB07C6">
        <w:rPr>
          <w:rFonts w:ascii="Times New Roman" w:eastAsia="Times New Roman" w:hAnsi="Times New Roman" w:cs="Times New Roman"/>
          <w:b/>
          <w:bCs/>
          <w:kern w:val="0"/>
          <w:highlight w:val="yellow"/>
          <w14:ligatures w14:val="none"/>
        </w:rPr>
        <w:t>II.</w:t>
      </w:r>
      <w:r w:rsidR="004427D3" w:rsidRPr="004427D3">
        <w:rPr>
          <w:rFonts w:ascii="Times New Roman" w:eastAsia="Times New Roman" w:hAnsi="Times New Roman" w:cs="Times New Roman"/>
          <w:b/>
          <w:bCs/>
          <w:kern w:val="0"/>
          <w:highlight w:val="yellow"/>
          <w14:ligatures w14:val="none"/>
        </w:rPr>
        <w:t xml:space="preserve"> Determination of Flash point of the Bio-fuel</w:t>
      </w:r>
    </w:p>
    <w:p w14:paraId="4860911F" w14:textId="77777777" w:rsidR="004427D3" w:rsidRPr="004427D3" w:rsidRDefault="004427D3" w:rsidP="004427D3">
      <w:pPr>
        <w:spacing w:after="0" w:line="276" w:lineRule="auto"/>
        <w:jc w:val="both"/>
        <w:rPr>
          <w:rFonts w:ascii="Times New Roman" w:eastAsia="Times New Roman" w:hAnsi="Times New Roman" w:cs="Times New Roman"/>
          <w:kern w:val="0"/>
          <w:highlight w:val="yellow"/>
          <w14:ligatures w14:val="none"/>
        </w:rPr>
      </w:pPr>
      <w:r w:rsidRPr="004427D3">
        <w:rPr>
          <w:rFonts w:ascii="Times New Roman" w:eastAsia="Times New Roman" w:hAnsi="Times New Roman" w:cs="Times New Roman"/>
          <w:kern w:val="0"/>
          <w:highlight w:val="yellow"/>
          <w14:ligatures w14:val="none"/>
        </w:rPr>
        <w:t xml:space="preserve">The flash point of the bio-oil was determined according to the ASTM D93 standard. The temperature at which the vapor over the bio-oil ignited upon exposure to an ignition source. The Cleveland Open Cup (COC) was used to determine the flash point. The sample was contained in an open cup, which was heated, and at intervals, a flame was brought over the surface. The </w:t>
      </w:r>
      <w:r w:rsidRPr="004427D3">
        <w:rPr>
          <w:rFonts w:ascii="Times New Roman" w:eastAsia="Times New Roman" w:hAnsi="Times New Roman" w:cs="Times New Roman"/>
          <w:kern w:val="0"/>
          <w:highlight w:val="yellow"/>
          <w14:ligatures w14:val="none"/>
        </w:rPr>
        <w:lastRenderedPageBreak/>
        <w:t>measured flash point varied with the height of the flame above the oil surface, and at a sufficient height, the measured flash point temperature was recorded.</w:t>
      </w:r>
    </w:p>
    <w:p w14:paraId="3BAC2249" w14:textId="1581361E" w:rsidR="004427D3" w:rsidRPr="004427D3" w:rsidRDefault="0058238B" w:rsidP="004427D3">
      <w:pPr>
        <w:spacing w:after="0" w:line="276" w:lineRule="auto"/>
        <w:jc w:val="both"/>
        <w:rPr>
          <w:rFonts w:ascii="Times New Roman" w:eastAsia="Times New Roman" w:hAnsi="Times New Roman" w:cs="Times New Roman"/>
          <w:b/>
          <w:bCs/>
          <w:kern w:val="0"/>
          <w:highlight w:val="yellow"/>
          <w14:ligatures w14:val="none"/>
        </w:rPr>
      </w:pPr>
      <w:r w:rsidRPr="00EB07C6">
        <w:rPr>
          <w:rFonts w:ascii="Times New Roman" w:eastAsia="Times New Roman" w:hAnsi="Times New Roman" w:cs="Times New Roman"/>
          <w:b/>
          <w:bCs/>
          <w:kern w:val="0"/>
          <w:highlight w:val="yellow"/>
          <w14:ligatures w14:val="none"/>
        </w:rPr>
        <w:t>III.</w:t>
      </w:r>
      <w:r w:rsidR="004427D3" w:rsidRPr="004427D3">
        <w:rPr>
          <w:rFonts w:ascii="Times New Roman" w:eastAsia="Times New Roman" w:hAnsi="Times New Roman" w:cs="Times New Roman"/>
          <w:b/>
          <w:bCs/>
          <w:kern w:val="0"/>
          <w:highlight w:val="yellow"/>
          <w14:ligatures w14:val="none"/>
        </w:rPr>
        <w:t xml:space="preserve"> Determination of viscosity of the Bio-fuel</w:t>
      </w:r>
    </w:p>
    <w:p w14:paraId="55AC240F" w14:textId="77777777" w:rsidR="004427D3" w:rsidRPr="004427D3" w:rsidRDefault="004427D3" w:rsidP="004427D3">
      <w:pPr>
        <w:spacing w:after="0" w:line="276" w:lineRule="auto"/>
        <w:jc w:val="both"/>
        <w:rPr>
          <w:rFonts w:ascii="Times New Roman" w:eastAsia="Times New Roman" w:hAnsi="Times New Roman" w:cs="Times New Roman"/>
          <w:kern w:val="0"/>
          <w:highlight w:val="yellow"/>
          <w14:ligatures w14:val="none"/>
        </w:rPr>
      </w:pPr>
      <w:r w:rsidRPr="004427D3">
        <w:rPr>
          <w:rFonts w:ascii="Times New Roman" w:eastAsia="Times New Roman" w:hAnsi="Times New Roman" w:cs="Times New Roman"/>
          <w:kern w:val="0"/>
          <w:highlight w:val="yellow"/>
          <w14:ligatures w14:val="none"/>
        </w:rPr>
        <w:t xml:space="preserve">The dynamic viscosity of the bio-oil was determined according to ASTM D2983 standard, measured with a rotational viscometer by Brookfield at 40℃, which uses a spinning probe immersed in the sample of the bio-oil. Viscosity is a measure of a oil’s resistance to flow, which is caused by the internal resistance to motion. The viscosity was determined by the force needed to rotate the probe at a chosen speed. </w:t>
      </w:r>
    </w:p>
    <w:p w14:paraId="47F02F9C" w14:textId="032A9352" w:rsidR="004427D3" w:rsidRPr="004427D3" w:rsidRDefault="0058238B" w:rsidP="004427D3">
      <w:pPr>
        <w:spacing w:after="0" w:line="276" w:lineRule="auto"/>
        <w:jc w:val="both"/>
        <w:rPr>
          <w:rFonts w:ascii="Times New Roman" w:eastAsia="Times New Roman" w:hAnsi="Times New Roman" w:cs="Times New Roman"/>
          <w:b/>
          <w:bCs/>
          <w:iCs/>
          <w:kern w:val="0"/>
          <w:highlight w:val="yellow"/>
          <w14:ligatures w14:val="none"/>
        </w:rPr>
      </w:pPr>
      <w:r w:rsidRPr="00EB07C6">
        <w:rPr>
          <w:rFonts w:ascii="Times New Roman" w:eastAsia="Times New Roman" w:hAnsi="Times New Roman" w:cs="Times New Roman"/>
          <w:b/>
          <w:bCs/>
          <w:kern w:val="0"/>
          <w:highlight w:val="yellow"/>
          <w14:ligatures w14:val="none"/>
        </w:rPr>
        <w:t>IV.</w:t>
      </w:r>
      <w:r w:rsidR="004427D3" w:rsidRPr="004427D3">
        <w:rPr>
          <w:rFonts w:ascii="Times New Roman" w:eastAsia="Times New Roman" w:hAnsi="Times New Roman" w:cs="Times New Roman"/>
          <w:b/>
          <w:bCs/>
          <w:kern w:val="0"/>
          <w:highlight w:val="yellow"/>
          <w14:ligatures w14:val="none"/>
        </w:rPr>
        <w:t xml:space="preserve"> Determination of </w:t>
      </w:r>
      <w:r w:rsidR="004427D3" w:rsidRPr="004427D3">
        <w:rPr>
          <w:rFonts w:ascii="Times New Roman" w:eastAsia="Times New Roman" w:hAnsi="Times New Roman" w:cs="Times New Roman"/>
          <w:b/>
          <w:bCs/>
          <w:iCs/>
          <w:kern w:val="0"/>
          <w:highlight w:val="yellow"/>
          <w14:ligatures w14:val="none"/>
        </w:rPr>
        <w:t>Density of the Bio-oil</w:t>
      </w:r>
    </w:p>
    <w:p w14:paraId="645F5D8B" w14:textId="0B05A21F" w:rsidR="004427D3" w:rsidRPr="004427D3" w:rsidRDefault="004427D3" w:rsidP="004427D3">
      <w:pPr>
        <w:spacing w:after="0" w:line="276" w:lineRule="auto"/>
        <w:jc w:val="both"/>
        <w:rPr>
          <w:rFonts w:ascii="Times New Roman" w:eastAsia="Times New Roman" w:hAnsi="Times New Roman" w:cs="Times New Roman"/>
          <w:b/>
          <w:bCs/>
          <w:iCs/>
          <w:kern w:val="0"/>
          <w:highlight w:val="yellow"/>
          <w14:ligatures w14:val="none"/>
        </w:rPr>
      </w:pPr>
      <w:r w:rsidRPr="004427D3">
        <w:rPr>
          <w:rFonts w:ascii="Times New Roman" w:eastAsia="Times New Roman" w:hAnsi="Times New Roman" w:cs="Times New Roman"/>
          <w:iCs/>
          <w:kern w:val="0"/>
          <w:highlight w:val="yellow"/>
          <w14:ligatures w14:val="none"/>
        </w:rPr>
        <w:t>A clean empty bottle was weighed on an electronic balance and the weight (W</w:t>
      </w:r>
      <w:r w:rsidRPr="004427D3">
        <w:rPr>
          <w:rFonts w:ascii="Times New Roman" w:eastAsia="Times New Roman" w:hAnsi="Times New Roman" w:cs="Times New Roman"/>
          <w:iCs/>
          <w:kern w:val="0"/>
          <w:highlight w:val="yellow"/>
          <w:vertAlign w:val="subscript"/>
          <w14:ligatures w14:val="none"/>
        </w:rPr>
        <w:t>1</w:t>
      </w:r>
      <w:r w:rsidRPr="004427D3">
        <w:rPr>
          <w:rFonts w:ascii="Times New Roman" w:eastAsia="Times New Roman" w:hAnsi="Times New Roman" w:cs="Times New Roman"/>
          <w:iCs/>
          <w:kern w:val="0"/>
          <w:highlight w:val="yellow"/>
          <w14:ligatures w14:val="none"/>
        </w:rPr>
        <w:t xml:space="preserve">) recorded. It was then filled with the </w:t>
      </w:r>
      <w:r w:rsidRPr="004427D3">
        <w:rPr>
          <w:rFonts w:ascii="Times New Roman" w:eastAsia="Times New Roman" w:hAnsi="Times New Roman" w:cs="Times New Roman"/>
          <w:kern w:val="0"/>
          <w:highlight w:val="yellow"/>
          <w14:ligatures w14:val="none"/>
        </w:rPr>
        <w:t>bio-oil</w:t>
      </w:r>
      <w:r w:rsidRPr="004427D3">
        <w:rPr>
          <w:rFonts w:ascii="Times New Roman" w:eastAsia="Times New Roman" w:hAnsi="Times New Roman" w:cs="Times New Roman"/>
          <w:iCs/>
          <w:kern w:val="0"/>
          <w:highlight w:val="yellow"/>
          <w14:ligatures w14:val="none"/>
        </w:rPr>
        <w:t xml:space="preserve"> and weighed (W</w:t>
      </w:r>
      <w:r w:rsidRPr="004427D3">
        <w:rPr>
          <w:rFonts w:ascii="Times New Roman" w:eastAsia="Times New Roman" w:hAnsi="Times New Roman" w:cs="Times New Roman"/>
          <w:iCs/>
          <w:kern w:val="0"/>
          <w:highlight w:val="yellow"/>
          <w:vertAlign w:val="subscript"/>
          <w14:ligatures w14:val="none"/>
        </w:rPr>
        <w:t>2</w:t>
      </w:r>
      <w:r w:rsidRPr="004427D3">
        <w:rPr>
          <w:rFonts w:ascii="Times New Roman" w:eastAsia="Times New Roman" w:hAnsi="Times New Roman" w:cs="Times New Roman"/>
          <w:iCs/>
          <w:kern w:val="0"/>
          <w:highlight w:val="yellow"/>
          <w14:ligatures w14:val="none"/>
        </w:rPr>
        <w:t xml:space="preserve">). All the determinations were at room temperature. The volume (V) of the </w:t>
      </w:r>
      <w:r w:rsidRPr="004427D3">
        <w:rPr>
          <w:rFonts w:ascii="Times New Roman" w:eastAsia="Times New Roman" w:hAnsi="Times New Roman" w:cs="Times New Roman"/>
          <w:kern w:val="0"/>
          <w:highlight w:val="yellow"/>
          <w14:ligatures w14:val="none"/>
        </w:rPr>
        <w:t>bio-oil</w:t>
      </w:r>
      <w:r w:rsidRPr="004427D3">
        <w:rPr>
          <w:rFonts w:ascii="Times New Roman" w:eastAsia="Times New Roman" w:hAnsi="Times New Roman" w:cs="Times New Roman"/>
          <w:iCs/>
          <w:kern w:val="0"/>
          <w:highlight w:val="yellow"/>
          <w14:ligatures w14:val="none"/>
        </w:rPr>
        <w:t xml:space="preserve"> was recorded. The density was calculated using Equation (</w:t>
      </w:r>
      <w:r w:rsidR="00E26969">
        <w:rPr>
          <w:rFonts w:ascii="Times New Roman" w:eastAsia="Times New Roman" w:hAnsi="Times New Roman" w:cs="Times New Roman"/>
          <w:iCs/>
          <w:kern w:val="0"/>
          <w:highlight w:val="yellow"/>
          <w14:ligatures w14:val="none"/>
        </w:rPr>
        <w:t>14</w:t>
      </w:r>
      <w:r w:rsidRPr="004427D3">
        <w:rPr>
          <w:rFonts w:ascii="Times New Roman" w:eastAsia="Times New Roman" w:hAnsi="Times New Roman" w:cs="Times New Roman"/>
          <w:iCs/>
          <w:kern w:val="0"/>
          <w:highlight w:val="yellow"/>
          <w14:ligatures w14:val="none"/>
        </w:rPr>
        <w:t>):</w:t>
      </w:r>
    </w:p>
    <w:p w14:paraId="39949096" w14:textId="278DAE9F" w:rsidR="004427D3" w:rsidRPr="004427D3" w:rsidRDefault="004427D3" w:rsidP="004427D3">
      <w:pPr>
        <w:spacing w:after="0" w:line="276" w:lineRule="auto"/>
        <w:jc w:val="both"/>
        <w:rPr>
          <w:rFonts w:ascii="Times New Roman" w:eastAsia="Times New Roman" w:hAnsi="Times New Roman" w:cs="Times New Roman"/>
          <w:bCs/>
          <w:iCs/>
          <w:kern w:val="0"/>
          <w:highlight w:val="yellow"/>
          <w14:ligatures w14:val="none"/>
        </w:rPr>
      </w:pPr>
      <w:r w:rsidRPr="004427D3">
        <w:rPr>
          <w:rFonts w:ascii="Times New Roman" w:eastAsia="Times New Roman" w:hAnsi="Times New Roman" w:cs="Times New Roman"/>
          <w:bCs/>
          <w:iCs/>
          <w:kern w:val="0"/>
          <w:highlight w:val="yellow"/>
          <w14:ligatures w14:val="none"/>
        </w:rPr>
        <w:t>Density = mass/volume</w:t>
      </w:r>
      <w:r w:rsidRPr="004427D3">
        <w:rPr>
          <w:rFonts w:ascii="Times New Roman" w:eastAsia="Times New Roman" w:hAnsi="Times New Roman" w:cs="Times New Roman"/>
          <w:bCs/>
          <w:iCs/>
          <w:kern w:val="0"/>
          <w:highlight w:val="yellow"/>
          <w14:ligatures w14:val="none"/>
        </w:rPr>
        <w:tab/>
      </w:r>
      <w:r w:rsidRPr="004427D3">
        <w:rPr>
          <w:rFonts w:ascii="Times New Roman" w:eastAsia="Times New Roman" w:hAnsi="Times New Roman" w:cs="Times New Roman"/>
          <w:bCs/>
          <w:iCs/>
          <w:kern w:val="0"/>
          <w:highlight w:val="yellow"/>
          <w14:ligatures w14:val="none"/>
        </w:rPr>
        <w:tab/>
      </w:r>
      <w:r w:rsidRPr="004427D3">
        <w:rPr>
          <w:rFonts w:ascii="Times New Roman" w:eastAsia="Times New Roman" w:hAnsi="Times New Roman" w:cs="Times New Roman"/>
          <w:bCs/>
          <w:iCs/>
          <w:kern w:val="0"/>
          <w:highlight w:val="yellow"/>
          <w14:ligatures w14:val="none"/>
        </w:rPr>
        <w:tab/>
      </w:r>
      <w:r w:rsidRPr="004427D3">
        <w:rPr>
          <w:rFonts w:ascii="Times New Roman" w:eastAsia="Times New Roman" w:hAnsi="Times New Roman" w:cs="Times New Roman"/>
          <w:bCs/>
          <w:iCs/>
          <w:kern w:val="0"/>
          <w:highlight w:val="yellow"/>
          <w14:ligatures w14:val="none"/>
        </w:rPr>
        <w:tab/>
      </w:r>
      <w:r w:rsidRPr="004427D3">
        <w:rPr>
          <w:rFonts w:ascii="Times New Roman" w:eastAsia="Times New Roman" w:hAnsi="Times New Roman" w:cs="Times New Roman"/>
          <w:bCs/>
          <w:iCs/>
          <w:kern w:val="0"/>
          <w:highlight w:val="yellow"/>
          <w14:ligatures w14:val="none"/>
        </w:rPr>
        <w:tab/>
      </w:r>
      <w:r w:rsidRPr="004427D3">
        <w:rPr>
          <w:rFonts w:ascii="Times New Roman" w:eastAsia="Times New Roman" w:hAnsi="Times New Roman" w:cs="Times New Roman"/>
          <w:bCs/>
          <w:iCs/>
          <w:kern w:val="0"/>
          <w:highlight w:val="yellow"/>
          <w14:ligatures w14:val="none"/>
        </w:rPr>
        <w:tab/>
      </w:r>
      <w:r w:rsidRPr="004427D3">
        <w:rPr>
          <w:rFonts w:ascii="Times New Roman" w:eastAsia="Times New Roman" w:hAnsi="Times New Roman" w:cs="Times New Roman"/>
          <w:bCs/>
          <w:iCs/>
          <w:kern w:val="0"/>
          <w:highlight w:val="yellow"/>
          <w14:ligatures w14:val="none"/>
        </w:rPr>
        <w:tab/>
      </w:r>
      <w:r w:rsidRPr="004427D3">
        <w:rPr>
          <w:rFonts w:ascii="Times New Roman" w:eastAsia="Times New Roman" w:hAnsi="Times New Roman" w:cs="Times New Roman"/>
          <w:bCs/>
          <w:iCs/>
          <w:kern w:val="0"/>
          <w:highlight w:val="yellow"/>
          <w14:ligatures w14:val="none"/>
        </w:rPr>
        <w:tab/>
        <w:t>(</w:t>
      </w:r>
      <w:r w:rsidR="00E26969">
        <w:rPr>
          <w:rFonts w:ascii="Times New Roman" w:eastAsia="Times New Roman" w:hAnsi="Times New Roman" w:cs="Times New Roman"/>
          <w:bCs/>
          <w:iCs/>
          <w:kern w:val="0"/>
          <w:highlight w:val="yellow"/>
          <w14:ligatures w14:val="none"/>
        </w:rPr>
        <w:t>14</w:t>
      </w:r>
      <w:r w:rsidRPr="004427D3">
        <w:rPr>
          <w:rFonts w:ascii="Times New Roman" w:eastAsia="Times New Roman" w:hAnsi="Times New Roman" w:cs="Times New Roman"/>
          <w:bCs/>
          <w:iCs/>
          <w:kern w:val="0"/>
          <w:highlight w:val="yellow"/>
          <w14:ligatures w14:val="none"/>
        </w:rPr>
        <w:t>)</w:t>
      </w:r>
    </w:p>
    <w:p w14:paraId="137BA456" w14:textId="0EFE232F" w:rsidR="004427D3" w:rsidRPr="004427D3" w:rsidRDefault="0058238B" w:rsidP="004427D3">
      <w:pPr>
        <w:spacing w:after="0" w:line="276" w:lineRule="auto"/>
        <w:jc w:val="both"/>
        <w:rPr>
          <w:rFonts w:ascii="Times New Roman" w:eastAsia="Times New Roman" w:hAnsi="Times New Roman" w:cs="Times New Roman"/>
          <w:b/>
          <w:bCs/>
          <w:iCs/>
          <w:kern w:val="0"/>
          <w:highlight w:val="yellow"/>
          <w14:ligatures w14:val="none"/>
        </w:rPr>
      </w:pPr>
      <w:r w:rsidRPr="00EB07C6">
        <w:rPr>
          <w:rFonts w:ascii="Times New Roman" w:eastAsia="Times New Roman" w:hAnsi="Times New Roman" w:cs="Times New Roman"/>
          <w:b/>
          <w:bCs/>
          <w:iCs/>
          <w:kern w:val="0"/>
          <w:highlight w:val="yellow"/>
          <w14:ligatures w14:val="none"/>
        </w:rPr>
        <w:t>V.</w:t>
      </w:r>
      <w:r w:rsidR="004427D3" w:rsidRPr="004427D3">
        <w:rPr>
          <w:rFonts w:ascii="Times New Roman" w:eastAsia="Times New Roman" w:hAnsi="Times New Roman" w:cs="Times New Roman"/>
          <w:b/>
          <w:bCs/>
          <w:iCs/>
          <w:kern w:val="0"/>
          <w:highlight w:val="yellow"/>
          <w14:ligatures w14:val="none"/>
        </w:rPr>
        <w:t xml:space="preserve"> Determination of Refractive index of the Bio-oil</w:t>
      </w:r>
    </w:p>
    <w:p w14:paraId="095C228E" w14:textId="77777777" w:rsidR="004427D3" w:rsidRPr="004427D3" w:rsidRDefault="004427D3" w:rsidP="004427D3">
      <w:pPr>
        <w:spacing w:after="0" w:line="276" w:lineRule="auto"/>
        <w:jc w:val="both"/>
        <w:rPr>
          <w:rFonts w:ascii="Times New Roman" w:eastAsia="Times New Roman" w:hAnsi="Times New Roman" w:cs="Times New Roman"/>
          <w:bCs/>
          <w:iCs/>
          <w:kern w:val="0"/>
          <w:highlight w:val="yellow"/>
          <w14:ligatures w14:val="none"/>
        </w:rPr>
      </w:pPr>
      <w:r w:rsidRPr="004427D3">
        <w:rPr>
          <w:rFonts w:ascii="Times New Roman" w:eastAsia="Times New Roman" w:hAnsi="Times New Roman" w:cs="Times New Roman"/>
          <w:bCs/>
          <w:iCs/>
          <w:kern w:val="0"/>
          <w:highlight w:val="yellow"/>
          <w14:ligatures w14:val="none"/>
        </w:rPr>
        <w:t>Abbe refractometer -bench type (Model: WAY-2S, made by Search tech Instruments) was used to determine the refractive index of the bio-oil. The power switch was pressed on and the illuminating lamp came up and the display showed 0000. A drop of the bio-oil was introduced on the working surface of the lower refracting prism. Then, the reading of bio-oil was obtained from the process.</w:t>
      </w:r>
    </w:p>
    <w:p w14:paraId="2EA6549D" w14:textId="0E8A408D" w:rsidR="004427D3" w:rsidRPr="004427D3" w:rsidRDefault="0058238B" w:rsidP="004427D3">
      <w:pPr>
        <w:spacing w:after="0" w:line="276" w:lineRule="auto"/>
        <w:jc w:val="both"/>
        <w:rPr>
          <w:rFonts w:ascii="Times New Roman" w:eastAsia="Times New Roman" w:hAnsi="Times New Roman" w:cs="Times New Roman"/>
          <w:b/>
          <w:kern w:val="0"/>
          <w:highlight w:val="yellow"/>
          <w14:ligatures w14:val="none"/>
        </w:rPr>
      </w:pPr>
      <w:bookmarkStart w:id="2" w:name="_Hlk215905629"/>
      <w:r w:rsidRPr="00EB07C6">
        <w:rPr>
          <w:rFonts w:ascii="Times New Roman" w:eastAsia="Times New Roman" w:hAnsi="Times New Roman" w:cs="Times New Roman"/>
          <w:b/>
          <w:kern w:val="0"/>
          <w:highlight w:val="yellow"/>
          <w14:ligatures w14:val="none"/>
        </w:rPr>
        <w:t>VI.</w:t>
      </w:r>
      <w:r w:rsidR="004427D3" w:rsidRPr="004427D3">
        <w:rPr>
          <w:rFonts w:ascii="Times New Roman" w:eastAsia="Times New Roman" w:hAnsi="Times New Roman" w:cs="Times New Roman"/>
          <w:b/>
          <w:kern w:val="0"/>
          <w:highlight w:val="yellow"/>
          <w14:ligatures w14:val="none"/>
        </w:rPr>
        <w:t xml:space="preserve"> Determination of pH of the Bio-oil</w:t>
      </w:r>
    </w:p>
    <w:p w14:paraId="3E08D943" w14:textId="77777777" w:rsidR="004427D3" w:rsidRPr="004427D3" w:rsidRDefault="004427D3" w:rsidP="004427D3">
      <w:pPr>
        <w:spacing w:after="0" w:line="276" w:lineRule="auto"/>
        <w:jc w:val="both"/>
        <w:rPr>
          <w:rFonts w:ascii="Times New Roman" w:eastAsia="Times New Roman" w:hAnsi="Times New Roman" w:cs="Times New Roman"/>
          <w:kern w:val="0"/>
          <w14:ligatures w14:val="none"/>
        </w:rPr>
      </w:pPr>
      <w:r w:rsidRPr="004427D3">
        <w:rPr>
          <w:rFonts w:ascii="Times New Roman" w:eastAsia="Times New Roman" w:hAnsi="Times New Roman" w:cs="Times New Roman"/>
          <w:kern w:val="0"/>
          <w:highlight w:val="yellow"/>
          <w14:ligatures w14:val="none"/>
        </w:rPr>
        <w:t>pH meter was used to measure the pH of the bio-oil.</w:t>
      </w:r>
      <w:bookmarkEnd w:id="2"/>
    </w:p>
    <w:p w14:paraId="6F55F542" w14:textId="6ACA8E4F" w:rsidR="00D07326" w:rsidRPr="004768A9" w:rsidRDefault="00FE73DB" w:rsidP="009318DE">
      <w:pPr>
        <w:spacing w:after="0" w:line="276" w:lineRule="auto"/>
        <w:jc w:val="both"/>
        <w:rPr>
          <w:rFonts w:ascii="Times New Roman" w:eastAsia="Times New Roman" w:hAnsi="Times New Roman" w:cs="Times New Roman"/>
          <w:b/>
          <w:bCs/>
          <w:kern w:val="0"/>
          <w14:ligatures w14:val="none"/>
        </w:rPr>
      </w:pPr>
      <w:r w:rsidRPr="004768A9">
        <w:rPr>
          <w:rFonts w:ascii="Times New Roman" w:eastAsia="Times New Roman" w:hAnsi="Times New Roman" w:cs="Times New Roman"/>
          <w:b/>
          <w:bCs/>
          <w:kern w:val="0"/>
          <w14:ligatures w14:val="none"/>
        </w:rPr>
        <w:t>3.0 Results and Discussion</w:t>
      </w:r>
    </w:p>
    <w:p w14:paraId="5DA5BDC6" w14:textId="47FF9030" w:rsidR="00D515DC" w:rsidRPr="00D515DC" w:rsidRDefault="00D515DC" w:rsidP="00D515DC">
      <w:pPr>
        <w:spacing w:after="0" w:line="276" w:lineRule="auto"/>
        <w:jc w:val="both"/>
        <w:rPr>
          <w:rFonts w:ascii="Times New Roman" w:eastAsia="Times New Roman" w:hAnsi="Times New Roman" w:cs="Times New Roman"/>
          <w:b/>
          <w:bCs/>
          <w:kern w:val="0"/>
          <w:highlight w:val="yellow"/>
          <w14:ligatures w14:val="none"/>
        </w:rPr>
      </w:pPr>
      <w:r w:rsidRPr="009B6D46">
        <w:rPr>
          <w:rFonts w:ascii="Times New Roman" w:eastAsia="Times New Roman" w:hAnsi="Times New Roman" w:cs="Times New Roman"/>
          <w:b/>
          <w:bCs/>
          <w:kern w:val="0"/>
          <w:highlight w:val="yellow"/>
          <w14:ligatures w14:val="none"/>
        </w:rPr>
        <w:t>3.1</w:t>
      </w:r>
      <w:r w:rsidRPr="00D515DC">
        <w:rPr>
          <w:rFonts w:ascii="Times New Roman" w:eastAsia="Times New Roman" w:hAnsi="Times New Roman" w:cs="Times New Roman"/>
          <w:b/>
          <w:bCs/>
          <w:kern w:val="0"/>
          <w:highlight w:val="yellow"/>
          <w14:ligatures w14:val="none"/>
        </w:rPr>
        <w:t xml:space="preserve"> Physiochemical Properties of the Coconut shell</w:t>
      </w:r>
    </w:p>
    <w:p w14:paraId="77F8C845" w14:textId="77777777" w:rsidR="000C7D14" w:rsidRDefault="00D515DC" w:rsidP="00D515DC">
      <w:pPr>
        <w:spacing w:after="0" w:line="276" w:lineRule="auto"/>
        <w:jc w:val="both"/>
        <w:rPr>
          <w:rFonts w:ascii="Times New Roman" w:eastAsia="Times New Roman" w:hAnsi="Times New Roman" w:cs="Times New Roman"/>
          <w:kern w:val="0"/>
          <w:highlight w:val="yellow"/>
          <w14:ligatures w14:val="none"/>
        </w:rPr>
      </w:pPr>
      <w:r w:rsidRPr="00D515DC">
        <w:rPr>
          <w:rFonts w:ascii="Times New Roman" w:eastAsia="Times New Roman" w:hAnsi="Times New Roman" w:cs="Times New Roman"/>
          <w:kern w:val="0"/>
          <w:highlight w:val="yellow"/>
          <w14:ligatures w14:val="none"/>
        </w:rPr>
        <w:t xml:space="preserve">The standard analytical procedures were used to determine the physical characteristics, proximate analysis, calorific value, and ultimate analysis of coconut shell (Cocos nucifera) as per methodology section. It was observed that, the average weight of individual coconut shell was found to be 0.081 kg with average height of 0.065 m and shell thickness was 0.0038 m. The standard analytical procedures were used to determine the physical characteristics, proximate analysis, calorific value, and ultimate analysis of coconut shell (Cocos nucifera) as per methodology section. It was observed that, the average weight of individual coconut shell was found to be 0.081 kg with average height of 0.065 m and shell thickness was 0.0038 m. The proximate analysis of coconut shell (Cocos nucifera) in terms of moisture content, volatile matter, fixed carbon content and ash content was determined as presented in Table </w:t>
      </w:r>
      <w:r w:rsidR="00D320CF">
        <w:rPr>
          <w:rFonts w:ascii="Times New Roman" w:eastAsia="Times New Roman" w:hAnsi="Times New Roman" w:cs="Times New Roman"/>
          <w:kern w:val="0"/>
          <w:highlight w:val="yellow"/>
          <w14:ligatures w14:val="none"/>
        </w:rPr>
        <w:t>4</w:t>
      </w:r>
      <w:r w:rsidRPr="00D515DC">
        <w:rPr>
          <w:rFonts w:ascii="Times New Roman" w:eastAsia="Times New Roman" w:hAnsi="Times New Roman" w:cs="Times New Roman"/>
          <w:kern w:val="0"/>
          <w:highlight w:val="yellow"/>
          <w14:ligatures w14:val="none"/>
        </w:rPr>
        <w:t xml:space="preserve"> and Fig. a. The moisture content of coconut shell (Cocos nucifera) was found to be 7.67 % on dry basis, indicates that relatively low moisture content. The low moisture content of coconut shell makes suitable fuel for combustion applications, offering the potential for improved performance. The moisture content of coconut shell (Cocos nucifera) reported in the range of  7.40-11.00 % (dry basis) by various researches</w:t>
      </w:r>
      <w:r w:rsidR="000C7D14">
        <w:rPr>
          <w:rFonts w:ascii="Times New Roman" w:eastAsia="Times New Roman" w:hAnsi="Times New Roman" w:cs="Times New Roman"/>
          <w:kern w:val="0"/>
          <w:highlight w:val="yellow"/>
          <w14:ligatures w14:val="none"/>
        </w:rPr>
        <w:t xml:space="preserve"> [14]</w:t>
      </w:r>
      <w:r w:rsidRPr="00D515DC">
        <w:rPr>
          <w:rFonts w:ascii="Times New Roman" w:eastAsia="Times New Roman" w:hAnsi="Times New Roman" w:cs="Times New Roman"/>
          <w:kern w:val="0"/>
          <w:highlight w:val="yellow"/>
          <w14:ligatures w14:val="none"/>
        </w:rPr>
        <w:t xml:space="preserve">. From experimental data, it was observed that the volatile matter, ash content and fixed carbon of coconut shell (Cocos nucifera) were found as 66.1, 1.4 and 24.8 % respectively. The results showed the feasibility of coconut shell (Cocos nucifera) as a fuel for combustion because of low ash content and higher fixed carbon content. </w:t>
      </w:r>
    </w:p>
    <w:p w14:paraId="3A6E39C9" w14:textId="623720F8" w:rsidR="00D515DC" w:rsidRPr="00D515DC" w:rsidRDefault="00D515DC" w:rsidP="00D515DC">
      <w:pPr>
        <w:spacing w:after="0" w:line="276" w:lineRule="auto"/>
        <w:jc w:val="both"/>
        <w:rPr>
          <w:rFonts w:ascii="Times New Roman" w:eastAsia="Times New Roman" w:hAnsi="Times New Roman" w:cs="Times New Roman"/>
          <w:kern w:val="0"/>
          <w:highlight w:val="yellow"/>
          <w14:ligatures w14:val="none"/>
        </w:rPr>
      </w:pPr>
      <w:r w:rsidRPr="00D515DC">
        <w:rPr>
          <w:rFonts w:ascii="Times New Roman" w:eastAsia="Times New Roman" w:hAnsi="Times New Roman" w:cs="Times New Roman"/>
          <w:kern w:val="0"/>
          <w:highlight w:val="yellow"/>
          <w14:ligatures w14:val="none"/>
        </w:rPr>
        <w:lastRenderedPageBreak/>
        <w:t xml:space="preserve">The calorific value of coconut shell (Cocos nucifera) was determined with the help of bomb calorimeter and calorific value of coconut shell (Cocos nucifera) was found to be 4339.85 kcal kg-1. The coconut shell has higher calorific value indicating good characteristics for combustion because higher heat generated during combustion leads to high temperature in various thermal applications. </w:t>
      </w:r>
    </w:p>
    <w:p w14:paraId="31AB9A3B" w14:textId="7CFCEE92" w:rsidR="00D515DC" w:rsidRPr="00D515DC" w:rsidRDefault="00D515DC" w:rsidP="00D515DC">
      <w:pPr>
        <w:spacing w:after="0" w:line="276" w:lineRule="auto"/>
        <w:jc w:val="both"/>
        <w:rPr>
          <w:rFonts w:ascii="Times New Roman" w:eastAsia="Times New Roman" w:hAnsi="Times New Roman" w:cs="Times New Roman"/>
          <w:kern w:val="0"/>
          <w:highlight w:val="yellow"/>
          <w14:ligatures w14:val="none"/>
        </w:rPr>
      </w:pPr>
      <w:r w:rsidRPr="00D515DC">
        <w:rPr>
          <w:rFonts w:ascii="Times New Roman" w:eastAsia="Times New Roman" w:hAnsi="Times New Roman" w:cs="Times New Roman"/>
          <w:kern w:val="0"/>
          <w:highlight w:val="yellow"/>
          <w14:ligatures w14:val="none"/>
        </w:rPr>
        <w:t>The ultimate analysis of coconut shell (Cocos nucifera) in terms of carbon (C), hydrogen (H), oxygen and nitrogen content was estimated theoretically from the results obtained in proximate analysis using the multilinear regression technique (MLR model) equations</w:t>
      </w:r>
      <w:r w:rsidR="0035588C">
        <w:rPr>
          <w:rFonts w:ascii="Times New Roman" w:eastAsia="Times New Roman" w:hAnsi="Times New Roman" w:cs="Times New Roman"/>
          <w:kern w:val="0"/>
          <w:highlight w:val="yellow"/>
          <w14:ligatures w14:val="none"/>
        </w:rPr>
        <w:t>.</w:t>
      </w:r>
    </w:p>
    <w:p w14:paraId="1F48847B" w14:textId="0E595A04" w:rsidR="00D515DC" w:rsidRPr="00D515DC" w:rsidRDefault="00D515DC" w:rsidP="00D515DC">
      <w:pPr>
        <w:spacing w:after="0" w:line="276" w:lineRule="auto"/>
        <w:jc w:val="both"/>
        <w:rPr>
          <w:rFonts w:ascii="Times New Roman" w:eastAsia="Times New Roman" w:hAnsi="Times New Roman" w:cs="Times New Roman"/>
          <w:kern w:val="0"/>
          <w:highlight w:val="yellow"/>
          <w14:ligatures w14:val="none"/>
        </w:rPr>
      </w:pPr>
      <w:r w:rsidRPr="00D515DC">
        <w:rPr>
          <w:rFonts w:ascii="Times New Roman" w:eastAsia="Times New Roman" w:hAnsi="Times New Roman" w:cs="Times New Roman"/>
          <w:kern w:val="0"/>
          <w:highlight w:val="yellow"/>
          <w14:ligatures w14:val="none"/>
        </w:rPr>
        <w:t xml:space="preserve">The ultimate analysis findings for coconut shell (Cocos nucifera) is presented in Table </w:t>
      </w:r>
      <w:r w:rsidR="00D320CF">
        <w:rPr>
          <w:rFonts w:ascii="Times New Roman" w:eastAsia="Times New Roman" w:hAnsi="Times New Roman" w:cs="Times New Roman"/>
          <w:kern w:val="0"/>
          <w:highlight w:val="yellow"/>
          <w14:ligatures w14:val="none"/>
        </w:rPr>
        <w:t>4</w:t>
      </w:r>
      <w:r w:rsidRPr="00D515DC">
        <w:rPr>
          <w:rFonts w:ascii="Times New Roman" w:eastAsia="Times New Roman" w:hAnsi="Times New Roman" w:cs="Times New Roman"/>
          <w:kern w:val="0"/>
          <w:highlight w:val="yellow"/>
          <w14:ligatures w14:val="none"/>
        </w:rPr>
        <w:t xml:space="preserve"> and figure b. The average carbon, hydrogen, oxygen and nitrogen content of coconut shell (Cocos nucifera) were found to be 56.43, 4.16, 37.51, and 0.48 %, respectively. The elemental composition result of coconut shell (Cocos nucifera) in ultimate analysis correlates closely with the heat of combustion, containing high carbon content (C) which makes it suitable fuels for combustion process.</w:t>
      </w:r>
    </w:p>
    <w:p w14:paraId="3C0F1B41" w14:textId="1616D64E" w:rsidR="00D515DC" w:rsidRPr="00D515DC" w:rsidRDefault="00D515DC" w:rsidP="00D515DC">
      <w:pPr>
        <w:spacing w:after="0" w:line="276" w:lineRule="auto"/>
        <w:jc w:val="both"/>
        <w:rPr>
          <w:rFonts w:ascii="Times New Roman" w:eastAsia="Times New Roman" w:hAnsi="Times New Roman" w:cs="Times New Roman"/>
          <w:b/>
          <w:bCs/>
          <w:kern w:val="0"/>
          <w:highlight w:val="yellow"/>
          <w14:ligatures w14:val="none"/>
        </w:rPr>
      </w:pPr>
      <w:r w:rsidRPr="00D515DC">
        <w:rPr>
          <w:rFonts w:ascii="Times New Roman" w:eastAsia="Times New Roman" w:hAnsi="Times New Roman" w:cs="Times New Roman"/>
          <w:b/>
          <w:bCs/>
          <w:kern w:val="0"/>
          <w:highlight w:val="yellow"/>
          <w14:ligatures w14:val="none"/>
        </w:rPr>
        <w:t xml:space="preserve">Table </w:t>
      </w:r>
      <w:r w:rsidR="00D320CF">
        <w:rPr>
          <w:rFonts w:ascii="Times New Roman" w:eastAsia="Times New Roman" w:hAnsi="Times New Roman" w:cs="Times New Roman"/>
          <w:b/>
          <w:bCs/>
          <w:kern w:val="0"/>
          <w:highlight w:val="yellow"/>
          <w14:ligatures w14:val="none"/>
        </w:rPr>
        <w:t>4</w:t>
      </w:r>
      <w:r w:rsidRPr="00D515DC">
        <w:rPr>
          <w:rFonts w:ascii="Times New Roman" w:eastAsia="Times New Roman" w:hAnsi="Times New Roman" w:cs="Times New Roman"/>
          <w:b/>
          <w:bCs/>
          <w:kern w:val="0"/>
          <w:highlight w:val="yellow"/>
          <w14:ligatures w14:val="none"/>
        </w:rPr>
        <w:t xml:space="preserve">: </w:t>
      </w:r>
      <w:r w:rsidRPr="009B6D46">
        <w:rPr>
          <w:rFonts w:ascii="Times New Roman" w:eastAsia="Times New Roman" w:hAnsi="Times New Roman" w:cs="Times New Roman"/>
          <w:b/>
          <w:bCs/>
          <w:kern w:val="0"/>
          <w:highlight w:val="yellow"/>
          <w14:ligatures w14:val="none"/>
        </w:rPr>
        <w:t>Physioc</w:t>
      </w:r>
      <w:r w:rsidRPr="00D515DC">
        <w:rPr>
          <w:rFonts w:ascii="Times New Roman" w:eastAsia="Times New Roman" w:hAnsi="Times New Roman" w:cs="Times New Roman"/>
          <w:b/>
          <w:bCs/>
          <w:kern w:val="0"/>
          <w:highlight w:val="yellow"/>
          <w14:ligatures w14:val="none"/>
        </w:rPr>
        <w:t>hemical properties of coconut shell.</w:t>
      </w:r>
    </w:p>
    <w:tbl>
      <w:tblPr>
        <w:tblStyle w:val="PlainTable2"/>
        <w:tblW w:w="0" w:type="auto"/>
        <w:tblLook w:val="06A0" w:firstRow="1" w:lastRow="0" w:firstColumn="1" w:lastColumn="0" w:noHBand="1" w:noVBand="1"/>
      </w:tblPr>
      <w:tblGrid>
        <w:gridCol w:w="4675"/>
        <w:gridCol w:w="4675"/>
      </w:tblGrid>
      <w:tr w:rsidR="00D515DC" w:rsidRPr="00D515DC" w14:paraId="5BD9003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7F7F7F" w:themeColor="text1" w:themeTint="80"/>
              <w:left w:val="nil"/>
              <w:right w:val="nil"/>
            </w:tcBorders>
            <w:hideMark/>
          </w:tcPr>
          <w:p w14:paraId="2A956BC6" w14:textId="77777777" w:rsidR="00D515DC" w:rsidRPr="00D515DC" w:rsidRDefault="00D515DC" w:rsidP="00D515DC">
            <w:pPr>
              <w:spacing w:line="276" w:lineRule="auto"/>
              <w:jc w:val="both"/>
              <w:rPr>
                <w:rFonts w:ascii="Times New Roman" w:eastAsia="Times New Roman" w:hAnsi="Times New Roman" w:cs="Times New Roman"/>
                <w:b w:val="0"/>
                <w:bCs w:val="0"/>
                <w:kern w:val="0"/>
                <w:highlight w:val="yellow"/>
                <w14:ligatures w14:val="none"/>
              </w:rPr>
            </w:pPr>
            <w:r w:rsidRPr="00D515DC">
              <w:rPr>
                <w:rFonts w:ascii="Times New Roman" w:eastAsia="Times New Roman" w:hAnsi="Times New Roman" w:cs="Times New Roman"/>
                <w:b w:val="0"/>
                <w:bCs w:val="0"/>
                <w:kern w:val="0"/>
                <w:highlight w:val="yellow"/>
                <w14:ligatures w14:val="none"/>
              </w:rPr>
              <w:t>Parameters</w:t>
            </w:r>
          </w:p>
        </w:tc>
        <w:tc>
          <w:tcPr>
            <w:tcW w:w="4675" w:type="dxa"/>
            <w:tcBorders>
              <w:top w:val="single" w:sz="4" w:space="0" w:color="7F7F7F" w:themeColor="text1" w:themeTint="80"/>
              <w:left w:val="nil"/>
              <w:right w:val="nil"/>
            </w:tcBorders>
            <w:hideMark/>
          </w:tcPr>
          <w:p w14:paraId="415458A1" w14:textId="77777777" w:rsidR="00D515DC" w:rsidRPr="00D515DC" w:rsidRDefault="00D515DC" w:rsidP="00D515D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highlight w:val="yellow"/>
                <w14:ligatures w14:val="none"/>
              </w:rPr>
            </w:pPr>
            <w:r w:rsidRPr="00D515DC">
              <w:rPr>
                <w:rFonts w:ascii="Times New Roman" w:eastAsia="Times New Roman" w:hAnsi="Times New Roman" w:cs="Times New Roman"/>
                <w:b w:val="0"/>
                <w:bCs w:val="0"/>
                <w:kern w:val="0"/>
                <w:highlight w:val="yellow"/>
                <w14:ligatures w14:val="none"/>
              </w:rPr>
              <w:t>Coconut shell</w:t>
            </w:r>
          </w:p>
        </w:tc>
      </w:tr>
      <w:tr w:rsidR="00D515DC" w:rsidRPr="00D515DC" w14:paraId="2C1D8CC1" w14:textId="77777777">
        <w:tc>
          <w:tcPr>
            <w:cnfStyle w:val="001000000000" w:firstRow="0" w:lastRow="0" w:firstColumn="1" w:lastColumn="0" w:oddVBand="0" w:evenVBand="0" w:oddHBand="0" w:evenHBand="0" w:firstRowFirstColumn="0" w:firstRowLastColumn="0" w:lastRowFirstColumn="0" w:lastRowLastColumn="0"/>
            <w:tcW w:w="4675" w:type="dxa"/>
            <w:tcBorders>
              <w:top w:val="nil"/>
              <w:left w:val="nil"/>
              <w:bottom w:val="nil"/>
              <w:right w:val="nil"/>
            </w:tcBorders>
            <w:hideMark/>
          </w:tcPr>
          <w:p w14:paraId="2EE91A43" w14:textId="77777777" w:rsidR="00D515DC" w:rsidRPr="00D515DC" w:rsidRDefault="00D515DC" w:rsidP="00D515DC">
            <w:pPr>
              <w:spacing w:line="276" w:lineRule="auto"/>
              <w:jc w:val="both"/>
              <w:rPr>
                <w:rFonts w:ascii="Times New Roman" w:eastAsia="Times New Roman" w:hAnsi="Times New Roman" w:cs="Times New Roman"/>
                <w:b w:val="0"/>
                <w:bCs w:val="0"/>
                <w:kern w:val="0"/>
                <w:highlight w:val="yellow"/>
                <w14:ligatures w14:val="none"/>
              </w:rPr>
            </w:pPr>
            <w:r w:rsidRPr="00D515DC">
              <w:rPr>
                <w:rFonts w:ascii="Times New Roman" w:eastAsia="Times New Roman" w:hAnsi="Times New Roman" w:cs="Times New Roman"/>
                <w:b w:val="0"/>
                <w:bCs w:val="0"/>
                <w:kern w:val="0"/>
                <w:highlight w:val="yellow"/>
                <w14:ligatures w14:val="none"/>
              </w:rPr>
              <w:t>Proximate analysis</w:t>
            </w:r>
          </w:p>
        </w:tc>
        <w:tc>
          <w:tcPr>
            <w:tcW w:w="4675" w:type="dxa"/>
            <w:tcBorders>
              <w:top w:val="nil"/>
              <w:left w:val="nil"/>
              <w:bottom w:val="nil"/>
              <w:right w:val="nil"/>
            </w:tcBorders>
          </w:tcPr>
          <w:p w14:paraId="3FA15A9A" w14:textId="77777777" w:rsidR="00D515DC" w:rsidRPr="00D515DC" w:rsidRDefault="00D515DC" w:rsidP="00D515D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p>
        </w:tc>
      </w:tr>
      <w:tr w:rsidR="00D515DC" w:rsidRPr="00D515DC" w14:paraId="3089CF06" w14:textId="77777777">
        <w:tc>
          <w:tcPr>
            <w:cnfStyle w:val="001000000000" w:firstRow="0" w:lastRow="0" w:firstColumn="1" w:lastColumn="0" w:oddVBand="0" w:evenVBand="0" w:oddHBand="0" w:evenHBand="0" w:firstRowFirstColumn="0" w:firstRowLastColumn="0" w:lastRowFirstColumn="0" w:lastRowLastColumn="0"/>
            <w:tcW w:w="4675" w:type="dxa"/>
            <w:tcBorders>
              <w:top w:val="nil"/>
              <w:left w:val="nil"/>
              <w:bottom w:val="nil"/>
              <w:right w:val="nil"/>
            </w:tcBorders>
            <w:hideMark/>
          </w:tcPr>
          <w:p w14:paraId="04AD948B" w14:textId="77777777" w:rsidR="00D515DC" w:rsidRPr="00D515DC" w:rsidRDefault="00D515DC" w:rsidP="00D515DC">
            <w:pPr>
              <w:spacing w:line="276" w:lineRule="auto"/>
              <w:jc w:val="both"/>
              <w:rPr>
                <w:rFonts w:ascii="Times New Roman" w:eastAsia="Times New Roman" w:hAnsi="Times New Roman" w:cs="Times New Roman"/>
                <w:b w:val="0"/>
                <w:bCs w:val="0"/>
                <w:kern w:val="0"/>
                <w:highlight w:val="yellow"/>
                <w14:ligatures w14:val="none"/>
              </w:rPr>
            </w:pPr>
            <w:r w:rsidRPr="00D515DC">
              <w:rPr>
                <w:rFonts w:ascii="Times New Roman" w:eastAsia="Times New Roman" w:hAnsi="Times New Roman" w:cs="Times New Roman"/>
                <w:b w:val="0"/>
                <w:bCs w:val="0"/>
                <w:kern w:val="0"/>
                <w:highlight w:val="yellow"/>
                <w14:ligatures w14:val="none"/>
              </w:rPr>
              <w:t>Moisture content, %</w:t>
            </w:r>
          </w:p>
        </w:tc>
        <w:tc>
          <w:tcPr>
            <w:tcW w:w="4675" w:type="dxa"/>
            <w:tcBorders>
              <w:top w:val="nil"/>
              <w:left w:val="nil"/>
              <w:bottom w:val="nil"/>
              <w:right w:val="nil"/>
            </w:tcBorders>
            <w:hideMark/>
          </w:tcPr>
          <w:p w14:paraId="12285677" w14:textId="77777777" w:rsidR="00D515DC" w:rsidRPr="00D515DC" w:rsidRDefault="00D515DC" w:rsidP="00D515D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r w:rsidRPr="00D515DC">
              <w:rPr>
                <w:rFonts w:ascii="Times New Roman" w:eastAsia="Times New Roman" w:hAnsi="Times New Roman" w:cs="Times New Roman"/>
                <w:kern w:val="0"/>
                <w:highlight w:val="yellow"/>
                <w:lang w:val="de-DE"/>
                <w14:ligatures w14:val="none"/>
              </w:rPr>
              <w:t>7.67</w:t>
            </w:r>
          </w:p>
        </w:tc>
      </w:tr>
      <w:tr w:rsidR="00D515DC" w:rsidRPr="00D515DC" w14:paraId="1D614BA5" w14:textId="77777777">
        <w:tc>
          <w:tcPr>
            <w:cnfStyle w:val="001000000000" w:firstRow="0" w:lastRow="0" w:firstColumn="1" w:lastColumn="0" w:oddVBand="0" w:evenVBand="0" w:oddHBand="0" w:evenHBand="0" w:firstRowFirstColumn="0" w:firstRowLastColumn="0" w:lastRowFirstColumn="0" w:lastRowLastColumn="0"/>
            <w:tcW w:w="4675" w:type="dxa"/>
            <w:tcBorders>
              <w:top w:val="nil"/>
              <w:left w:val="nil"/>
              <w:bottom w:val="nil"/>
              <w:right w:val="nil"/>
            </w:tcBorders>
            <w:hideMark/>
          </w:tcPr>
          <w:p w14:paraId="31D7F112" w14:textId="77777777" w:rsidR="00D515DC" w:rsidRPr="00D515DC" w:rsidRDefault="00D515DC" w:rsidP="00D515DC">
            <w:pPr>
              <w:spacing w:line="276" w:lineRule="auto"/>
              <w:jc w:val="both"/>
              <w:rPr>
                <w:rFonts w:ascii="Times New Roman" w:eastAsia="Times New Roman" w:hAnsi="Times New Roman" w:cs="Times New Roman"/>
                <w:b w:val="0"/>
                <w:bCs w:val="0"/>
                <w:kern w:val="0"/>
                <w:highlight w:val="yellow"/>
                <w14:ligatures w14:val="none"/>
              </w:rPr>
            </w:pPr>
            <w:r w:rsidRPr="00D515DC">
              <w:rPr>
                <w:rFonts w:ascii="Times New Roman" w:eastAsia="Times New Roman" w:hAnsi="Times New Roman" w:cs="Times New Roman"/>
                <w:b w:val="0"/>
                <w:bCs w:val="0"/>
                <w:kern w:val="0"/>
                <w:highlight w:val="yellow"/>
                <w14:ligatures w14:val="none"/>
              </w:rPr>
              <w:t>Volatile matter, %</w:t>
            </w:r>
          </w:p>
        </w:tc>
        <w:tc>
          <w:tcPr>
            <w:tcW w:w="4675" w:type="dxa"/>
            <w:tcBorders>
              <w:top w:val="nil"/>
              <w:left w:val="nil"/>
              <w:bottom w:val="nil"/>
              <w:right w:val="nil"/>
            </w:tcBorders>
            <w:hideMark/>
          </w:tcPr>
          <w:p w14:paraId="44481BDA" w14:textId="77777777" w:rsidR="00D515DC" w:rsidRPr="00D515DC" w:rsidRDefault="00D515DC" w:rsidP="00D515D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r w:rsidRPr="00D515DC">
              <w:rPr>
                <w:rFonts w:ascii="Times New Roman" w:eastAsia="Times New Roman" w:hAnsi="Times New Roman" w:cs="Times New Roman"/>
                <w:kern w:val="0"/>
                <w:highlight w:val="yellow"/>
                <w:lang w:val="de-DE"/>
                <w14:ligatures w14:val="none"/>
              </w:rPr>
              <w:t>66.1</w:t>
            </w:r>
          </w:p>
        </w:tc>
      </w:tr>
      <w:tr w:rsidR="00D515DC" w:rsidRPr="00D515DC" w14:paraId="30C2D111" w14:textId="77777777">
        <w:tc>
          <w:tcPr>
            <w:cnfStyle w:val="001000000000" w:firstRow="0" w:lastRow="0" w:firstColumn="1" w:lastColumn="0" w:oddVBand="0" w:evenVBand="0" w:oddHBand="0" w:evenHBand="0" w:firstRowFirstColumn="0" w:firstRowLastColumn="0" w:lastRowFirstColumn="0" w:lastRowLastColumn="0"/>
            <w:tcW w:w="4675" w:type="dxa"/>
            <w:tcBorders>
              <w:top w:val="nil"/>
              <w:left w:val="nil"/>
              <w:bottom w:val="nil"/>
              <w:right w:val="nil"/>
            </w:tcBorders>
            <w:hideMark/>
          </w:tcPr>
          <w:p w14:paraId="389FBD6D" w14:textId="77777777" w:rsidR="00D515DC" w:rsidRPr="00D515DC" w:rsidRDefault="00D515DC" w:rsidP="00D515DC">
            <w:pPr>
              <w:spacing w:line="276" w:lineRule="auto"/>
              <w:jc w:val="both"/>
              <w:rPr>
                <w:rFonts w:ascii="Times New Roman" w:eastAsia="Times New Roman" w:hAnsi="Times New Roman" w:cs="Times New Roman"/>
                <w:b w:val="0"/>
                <w:bCs w:val="0"/>
                <w:kern w:val="0"/>
                <w:highlight w:val="yellow"/>
                <w14:ligatures w14:val="none"/>
              </w:rPr>
            </w:pPr>
            <w:r w:rsidRPr="00D515DC">
              <w:rPr>
                <w:rFonts w:ascii="Times New Roman" w:eastAsia="Times New Roman" w:hAnsi="Times New Roman" w:cs="Times New Roman"/>
                <w:b w:val="0"/>
                <w:bCs w:val="0"/>
                <w:kern w:val="0"/>
                <w:highlight w:val="yellow"/>
                <w14:ligatures w14:val="none"/>
              </w:rPr>
              <w:t>Ash content, %</w:t>
            </w:r>
          </w:p>
        </w:tc>
        <w:tc>
          <w:tcPr>
            <w:tcW w:w="4675" w:type="dxa"/>
            <w:tcBorders>
              <w:top w:val="nil"/>
              <w:left w:val="nil"/>
              <w:bottom w:val="nil"/>
              <w:right w:val="nil"/>
            </w:tcBorders>
            <w:hideMark/>
          </w:tcPr>
          <w:p w14:paraId="6332D92F" w14:textId="77777777" w:rsidR="00D515DC" w:rsidRPr="00D515DC" w:rsidRDefault="00D515DC" w:rsidP="00D515D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r w:rsidRPr="00D515DC">
              <w:rPr>
                <w:rFonts w:ascii="Times New Roman" w:eastAsia="Times New Roman" w:hAnsi="Times New Roman" w:cs="Times New Roman"/>
                <w:kern w:val="0"/>
                <w:highlight w:val="yellow"/>
                <w:lang w:val="de-DE"/>
                <w14:ligatures w14:val="none"/>
              </w:rPr>
              <w:t>1.4</w:t>
            </w:r>
          </w:p>
        </w:tc>
      </w:tr>
      <w:tr w:rsidR="00D515DC" w:rsidRPr="00D515DC" w14:paraId="1A347BD4" w14:textId="77777777">
        <w:tc>
          <w:tcPr>
            <w:cnfStyle w:val="001000000000" w:firstRow="0" w:lastRow="0" w:firstColumn="1" w:lastColumn="0" w:oddVBand="0" w:evenVBand="0" w:oddHBand="0" w:evenHBand="0" w:firstRowFirstColumn="0" w:firstRowLastColumn="0" w:lastRowFirstColumn="0" w:lastRowLastColumn="0"/>
            <w:tcW w:w="4675" w:type="dxa"/>
            <w:tcBorders>
              <w:top w:val="nil"/>
              <w:left w:val="nil"/>
              <w:bottom w:val="nil"/>
              <w:right w:val="nil"/>
            </w:tcBorders>
            <w:hideMark/>
          </w:tcPr>
          <w:p w14:paraId="3CDB4FB8" w14:textId="77777777" w:rsidR="00D515DC" w:rsidRPr="00D515DC" w:rsidRDefault="00D515DC" w:rsidP="00D515DC">
            <w:pPr>
              <w:spacing w:line="276" w:lineRule="auto"/>
              <w:jc w:val="both"/>
              <w:rPr>
                <w:rFonts w:ascii="Times New Roman" w:eastAsia="Times New Roman" w:hAnsi="Times New Roman" w:cs="Times New Roman"/>
                <w:b w:val="0"/>
                <w:bCs w:val="0"/>
                <w:kern w:val="0"/>
                <w:highlight w:val="yellow"/>
                <w14:ligatures w14:val="none"/>
              </w:rPr>
            </w:pPr>
            <w:r w:rsidRPr="00D515DC">
              <w:rPr>
                <w:rFonts w:ascii="Times New Roman" w:eastAsia="Times New Roman" w:hAnsi="Times New Roman" w:cs="Times New Roman"/>
                <w:b w:val="0"/>
                <w:bCs w:val="0"/>
                <w:kern w:val="0"/>
                <w:highlight w:val="yellow"/>
                <w14:ligatures w14:val="none"/>
              </w:rPr>
              <w:t>Fixed carbon</w:t>
            </w:r>
          </w:p>
        </w:tc>
        <w:tc>
          <w:tcPr>
            <w:tcW w:w="4675" w:type="dxa"/>
            <w:tcBorders>
              <w:top w:val="nil"/>
              <w:left w:val="nil"/>
              <w:bottom w:val="nil"/>
              <w:right w:val="nil"/>
            </w:tcBorders>
            <w:hideMark/>
          </w:tcPr>
          <w:p w14:paraId="448E17D1" w14:textId="77777777" w:rsidR="00D515DC" w:rsidRPr="00D515DC" w:rsidRDefault="00D515DC" w:rsidP="00D515D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r w:rsidRPr="00D515DC">
              <w:rPr>
                <w:rFonts w:ascii="Times New Roman" w:eastAsia="Times New Roman" w:hAnsi="Times New Roman" w:cs="Times New Roman"/>
                <w:kern w:val="0"/>
                <w:highlight w:val="yellow"/>
                <w:lang w:val="de-DE"/>
                <w14:ligatures w14:val="none"/>
              </w:rPr>
              <w:t>24.8%</w:t>
            </w:r>
          </w:p>
        </w:tc>
      </w:tr>
      <w:tr w:rsidR="00D515DC" w:rsidRPr="00D515DC" w14:paraId="44833FD3" w14:textId="77777777">
        <w:tc>
          <w:tcPr>
            <w:cnfStyle w:val="001000000000" w:firstRow="0" w:lastRow="0" w:firstColumn="1" w:lastColumn="0" w:oddVBand="0" w:evenVBand="0" w:oddHBand="0" w:evenHBand="0" w:firstRowFirstColumn="0" w:firstRowLastColumn="0" w:lastRowFirstColumn="0" w:lastRowLastColumn="0"/>
            <w:tcW w:w="4675" w:type="dxa"/>
            <w:tcBorders>
              <w:top w:val="nil"/>
              <w:left w:val="nil"/>
              <w:bottom w:val="nil"/>
              <w:right w:val="nil"/>
            </w:tcBorders>
            <w:hideMark/>
          </w:tcPr>
          <w:p w14:paraId="6A7F31C1" w14:textId="77777777" w:rsidR="00D515DC" w:rsidRPr="00D515DC" w:rsidRDefault="00D515DC" w:rsidP="00D515DC">
            <w:pPr>
              <w:spacing w:line="276" w:lineRule="auto"/>
              <w:jc w:val="both"/>
              <w:rPr>
                <w:rFonts w:ascii="Times New Roman" w:eastAsia="Times New Roman" w:hAnsi="Times New Roman" w:cs="Times New Roman"/>
                <w:b w:val="0"/>
                <w:bCs w:val="0"/>
                <w:kern w:val="0"/>
                <w:highlight w:val="yellow"/>
                <w14:ligatures w14:val="none"/>
              </w:rPr>
            </w:pPr>
            <w:bookmarkStart w:id="3" w:name="_Hlk215930707"/>
            <w:r w:rsidRPr="00D515DC">
              <w:rPr>
                <w:rFonts w:ascii="Times New Roman" w:eastAsia="Times New Roman" w:hAnsi="Times New Roman" w:cs="Times New Roman"/>
                <w:b w:val="0"/>
                <w:bCs w:val="0"/>
                <w:kern w:val="0"/>
                <w:highlight w:val="yellow"/>
                <w14:ligatures w14:val="none"/>
              </w:rPr>
              <w:t>Calorific value (HHV)</w:t>
            </w:r>
            <w:bookmarkEnd w:id="3"/>
          </w:p>
        </w:tc>
        <w:tc>
          <w:tcPr>
            <w:tcW w:w="4675" w:type="dxa"/>
            <w:tcBorders>
              <w:top w:val="nil"/>
              <w:left w:val="nil"/>
              <w:bottom w:val="nil"/>
              <w:right w:val="nil"/>
            </w:tcBorders>
            <w:hideMark/>
          </w:tcPr>
          <w:p w14:paraId="2CA4ACBB" w14:textId="77777777" w:rsidR="00D515DC" w:rsidRPr="00D515DC" w:rsidRDefault="00D515DC" w:rsidP="00D515D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r w:rsidRPr="00D515DC">
              <w:rPr>
                <w:rFonts w:ascii="Times New Roman" w:eastAsia="Times New Roman" w:hAnsi="Times New Roman" w:cs="Times New Roman"/>
                <w:kern w:val="0"/>
                <w:highlight w:val="yellow"/>
                <w:lang w:val="de-DE"/>
                <w14:ligatures w14:val="none"/>
              </w:rPr>
              <w:t>kcal/kg 4339.85</w:t>
            </w:r>
          </w:p>
        </w:tc>
      </w:tr>
      <w:tr w:rsidR="00D515DC" w:rsidRPr="00D515DC" w14:paraId="6A71DAD5" w14:textId="77777777">
        <w:tc>
          <w:tcPr>
            <w:cnfStyle w:val="001000000000" w:firstRow="0" w:lastRow="0" w:firstColumn="1" w:lastColumn="0" w:oddVBand="0" w:evenVBand="0" w:oddHBand="0" w:evenHBand="0" w:firstRowFirstColumn="0" w:firstRowLastColumn="0" w:lastRowFirstColumn="0" w:lastRowLastColumn="0"/>
            <w:tcW w:w="4675" w:type="dxa"/>
            <w:tcBorders>
              <w:top w:val="nil"/>
              <w:left w:val="nil"/>
              <w:bottom w:val="nil"/>
              <w:right w:val="nil"/>
            </w:tcBorders>
            <w:hideMark/>
          </w:tcPr>
          <w:p w14:paraId="7A345CD6" w14:textId="77777777" w:rsidR="00D515DC" w:rsidRPr="00D515DC" w:rsidRDefault="00D515DC" w:rsidP="00D515DC">
            <w:pPr>
              <w:spacing w:line="276" w:lineRule="auto"/>
              <w:jc w:val="both"/>
              <w:rPr>
                <w:rFonts w:ascii="Times New Roman" w:eastAsia="Times New Roman" w:hAnsi="Times New Roman" w:cs="Times New Roman"/>
                <w:b w:val="0"/>
                <w:bCs w:val="0"/>
                <w:kern w:val="0"/>
                <w:highlight w:val="yellow"/>
                <w14:ligatures w14:val="none"/>
              </w:rPr>
            </w:pPr>
            <w:r w:rsidRPr="00D515DC">
              <w:rPr>
                <w:rFonts w:ascii="Times New Roman" w:eastAsia="Times New Roman" w:hAnsi="Times New Roman" w:cs="Times New Roman"/>
                <w:b w:val="0"/>
                <w:bCs w:val="0"/>
                <w:kern w:val="0"/>
                <w:highlight w:val="yellow"/>
                <w14:ligatures w14:val="none"/>
              </w:rPr>
              <w:t>Ultimate analysis</w:t>
            </w:r>
          </w:p>
        </w:tc>
        <w:tc>
          <w:tcPr>
            <w:tcW w:w="4675" w:type="dxa"/>
            <w:tcBorders>
              <w:top w:val="nil"/>
              <w:left w:val="nil"/>
              <w:bottom w:val="nil"/>
              <w:right w:val="nil"/>
            </w:tcBorders>
          </w:tcPr>
          <w:p w14:paraId="45DA801E" w14:textId="77777777" w:rsidR="00D515DC" w:rsidRPr="00D515DC" w:rsidRDefault="00D515DC" w:rsidP="00D515D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p>
        </w:tc>
      </w:tr>
      <w:tr w:rsidR="00D515DC" w:rsidRPr="00D515DC" w14:paraId="37D9E4F8" w14:textId="77777777">
        <w:tc>
          <w:tcPr>
            <w:cnfStyle w:val="001000000000" w:firstRow="0" w:lastRow="0" w:firstColumn="1" w:lastColumn="0" w:oddVBand="0" w:evenVBand="0" w:oddHBand="0" w:evenHBand="0" w:firstRowFirstColumn="0" w:firstRowLastColumn="0" w:lastRowFirstColumn="0" w:lastRowLastColumn="0"/>
            <w:tcW w:w="4675" w:type="dxa"/>
            <w:tcBorders>
              <w:top w:val="nil"/>
              <w:left w:val="nil"/>
              <w:bottom w:val="nil"/>
              <w:right w:val="nil"/>
            </w:tcBorders>
            <w:hideMark/>
          </w:tcPr>
          <w:p w14:paraId="2CE518B6" w14:textId="77777777" w:rsidR="00D515DC" w:rsidRPr="00D515DC" w:rsidRDefault="00D515DC" w:rsidP="00D515DC">
            <w:pPr>
              <w:spacing w:line="276" w:lineRule="auto"/>
              <w:jc w:val="both"/>
              <w:rPr>
                <w:rFonts w:ascii="Times New Roman" w:eastAsia="Times New Roman" w:hAnsi="Times New Roman" w:cs="Times New Roman"/>
                <w:b w:val="0"/>
                <w:bCs w:val="0"/>
                <w:kern w:val="0"/>
                <w:highlight w:val="yellow"/>
                <w14:ligatures w14:val="none"/>
              </w:rPr>
            </w:pPr>
            <w:r w:rsidRPr="00D515DC">
              <w:rPr>
                <w:rFonts w:ascii="Times New Roman" w:eastAsia="Times New Roman" w:hAnsi="Times New Roman" w:cs="Times New Roman"/>
                <w:b w:val="0"/>
                <w:bCs w:val="0"/>
                <w:kern w:val="0"/>
                <w:highlight w:val="yellow"/>
                <w:lang w:val="de-DE"/>
                <w14:ligatures w14:val="none"/>
              </w:rPr>
              <w:t>Carbon, %</w:t>
            </w:r>
          </w:p>
        </w:tc>
        <w:tc>
          <w:tcPr>
            <w:tcW w:w="4675" w:type="dxa"/>
            <w:tcBorders>
              <w:top w:val="nil"/>
              <w:left w:val="nil"/>
              <w:bottom w:val="nil"/>
              <w:right w:val="nil"/>
            </w:tcBorders>
            <w:hideMark/>
          </w:tcPr>
          <w:p w14:paraId="6BF1D734" w14:textId="77777777" w:rsidR="00D515DC" w:rsidRPr="00D515DC" w:rsidRDefault="00D515DC" w:rsidP="00D515D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r w:rsidRPr="00D515DC">
              <w:rPr>
                <w:rFonts w:ascii="Times New Roman" w:eastAsia="Times New Roman" w:hAnsi="Times New Roman" w:cs="Times New Roman"/>
                <w:kern w:val="0"/>
                <w:highlight w:val="yellow"/>
                <w14:ligatures w14:val="none"/>
              </w:rPr>
              <w:t>56.43</w:t>
            </w:r>
          </w:p>
        </w:tc>
      </w:tr>
      <w:tr w:rsidR="00D515DC" w:rsidRPr="00D515DC" w14:paraId="3D80C707" w14:textId="77777777">
        <w:tc>
          <w:tcPr>
            <w:cnfStyle w:val="001000000000" w:firstRow="0" w:lastRow="0" w:firstColumn="1" w:lastColumn="0" w:oddVBand="0" w:evenVBand="0" w:oddHBand="0" w:evenHBand="0" w:firstRowFirstColumn="0" w:firstRowLastColumn="0" w:lastRowFirstColumn="0" w:lastRowLastColumn="0"/>
            <w:tcW w:w="4675" w:type="dxa"/>
            <w:tcBorders>
              <w:top w:val="nil"/>
              <w:left w:val="nil"/>
              <w:bottom w:val="nil"/>
              <w:right w:val="nil"/>
            </w:tcBorders>
            <w:hideMark/>
          </w:tcPr>
          <w:p w14:paraId="3D31DA55" w14:textId="77777777" w:rsidR="00D515DC" w:rsidRPr="00D515DC" w:rsidRDefault="00D515DC" w:rsidP="00D515DC">
            <w:pPr>
              <w:spacing w:line="276" w:lineRule="auto"/>
              <w:jc w:val="both"/>
              <w:rPr>
                <w:rFonts w:ascii="Times New Roman" w:eastAsia="Times New Roman" w:hAnsi="Times New Roman" w:cs="Times New Roman"/>
                <w:b w:val="0"/>
                <w:bCs w:val="0"/>
                <w:kern w:val="0"/>
                <w:highlight w:val="yellow"/>
                <w14:ligatures w14:val="none"/>
              </w:rPr>
            </w:pPr>
            <w:r w:rsidRPr="00D515DC">
              <w:rPr>
                <w:rFonts w:ascii="Times New Roman" w:eastAsia="Times New Roman" w:hAnsi="Times New Roman" w:cs="Times New Roman"/>
                <w:b w:val="0"/>
                <w:bCs w:val="0"/>
                <w:kern w:val="0"/>
                <w:highlight w:val="yellow"/>
                <w:lang w:val="de-DE"/>
                <w14:ligatures w14:val="none"/>
              </w:rPr>
              <w:t>Hydrogen, %</w:t>
            </w:r>
          </w:p>
        </w:tc>
        <w:tc>
          <w:tcPr>
            <w:tcW w:w="4675" w:type="dxa"/>
            <w:tcBorders>
              <w:top w:val="nil"/>
              <w:left w:val="nil"/>
              <w:bottom w:val="nil"/>
              <w:right w:val="nil"/>
            </w:tcBorders>
            <w:hideMark/>
          </w:tcPr>
          <w:p w14:paraId="3C91B95C" w14:textId="77777777" w:rsidR="00D515DC" w:rsidRPr="00D515DC" w:rsidRDefault="00D515DC" w:rsidP="00D515D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r w:rsidRPr="00D515DC">
              <w:rPr>
                <w:rFonts w:ascii="Times New Roman" w:eastAsia="Times New Roman" w:hAnsi="Times New Roman" w:cs="Times New Roman"/>
                <w:kern w:val="0"/>
                <w:highlight w:val="yellow"/>
                <w14:ligatures w14:val="none"/>
              </w:rPr>
              <w:t>4.16</w:t>
            </w:r>
          </w:p>
        </w:tc>
      </w:tr>
      <w:tr w:rsidR="00D515DC" w:rsidRPr="00D515DC" w14:paraId="1F4EBE46" w14:textId="77777777">
        <w:tc>
          <w:tcPr>
            <w:cnfStyle w:val="001000000000" w:firstRow="0" w:lastRow="0" w:firstColumn="1" w:lastColumn="0" w:oddVBand="0" w:evenVBand="0" w:oddHBand="0" w:evenHBand="0" w:firstRowFirstColumn="0" w:firstRowLastColumn="0" w:lastRowFirstColumn="0" w:lastRowLastColumn="0"/>
            <w:tcW w:w="4675" w:type="dxa"/>
            <w:tcBorders>
              <w:top w:val="nil"/>
              <w:left w:val="nil"/>
              <w:bottom w:val="nil"/>
              <w:right w:val="nil"/>
            </w:tcBorders>
            <w:hideMark/>
          </w:tcPr>
          <w:p w14:paraId="106031C3" w14:textId="77777777" w:rsidR="00D515DC" w:rsidRPr="00D515DC" w:rsidRDefault="00D515DC" w:rsidP="00D515DC">
            <w:pPr>
              <w:spacing w:line="276" w:lineRule="auto"/>
              <w:jc w:val="both"/>
              <w:rPr>
                <w:rFonts w:ascii="Times New Roman" w:eastAsia="Times New Roman" w:hAnsi="Times New Roman" w:cs="Times New Roman"/>
                <w:b w:val="0"/>
                <w:bCs w:val="0"/>
                <w:kern w:val="0"/>
                <w:highlight w:val="yellow"/>
                <w14:ligatures w14:val="none"/>
              </w:rPr>
            </w:pPr>
            <w:r w:rsidRPr="00D515DC">
              <w:rPr>
                <w:rFonts w:ascii="Times New Roman" w:eastAsia="Times New Roman" w:hAnsi="Times New Roman" w:cs="Times New Roman"/>
                <w:b w:val="0"/>
                <w:bCs w:val="0"/>
                <w:kern w:val="0"/>
                <w:highlight w:val="yellow"/>
                <w:lang w:val="de-DE"/>
                <w14:ligatures w14:val="none"/>
              </w:rPr>
              <w:t>Oxygen, %</w:t>
            </w:r>
          </w:p>
        </w:tc>
        <w:tc>
          <w:tcPr>
            <w:tcW w:w="4675" w:type="dxa"/>
            <w:tcBorders>
              <w:top w:val="nil"/>
              <w:left w:val="nil"/>
              <w:bottom w:val="nil"/>
              <w:right w:val="nil"/>
            </w:tcBorders>
            <w:hideMark/>
          </w:tcPr>
          <w:p w14:paraId="5561ADA0" w14:textId="77777777" w:rsidR="00D515DC" w:rsidRPr="00D515DC" w:rsidRDefault="00D515DC" w:rsidP="00D515D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r w:rsidRPr="00D515DC">
              <w:rPr>
                <w:rFonts w:ascii="Times New Roman" w:eastAsia="Times New Roman" w:hAnsi="Times New Roman" w:cs="Times New Roman"/>
                <w:kern w:val="0"/>
                <w:highlight w:val="yellow"/>
                <w14:ligatures w14:val="none"/>
              </w:rPr>
              <w:t>37.51</w:t>
            </w:r>
          </w:p>
        </w:tc>
      </w:tr>
      <w:tr w:rsidR="00D515DC" w:rsidRPr="00D515DC" w14:paraId="0748F344" w14:textId="77777777">
        <w:tc>
          <w:tcPr>
            <w:cnfStyle w:val="001000000000" w:firstRow="0" w:lastRow="0" w:firstColumn="1" w:lastColumn="0" w:oddVBand="0" w:evenVBand="0" w:oddHBand="0" w:evenHBand="0" w:firstRowFirstColumn="0" w:firstRowLastColumn="0" w:lastRowFirstColumn="0" w:lastRowLastColumn="0"/>
            <w:tcW w:w="4675" w:type="dxa"/>
            <w:tcBorders>
              <w:top w:val="nil"/>
              <w:left w:val="nil"/>
              <w:bottom w:val="single" w:sz="4" w:space="0" w:color="7F7F7F" w:themeColor="text1" w:themeTint="80"/>
              <w:right w:val="nil"/>
            </w:tcBorders>
            <w:hideMark/>
          </w:tcPr>
          <w:p w14:paraId="2AE65388" w14:textId="77777777" w:rsidR="00D515DC" w:rsidRPr="00D515DC" w:rsidRDefault="00D515DC" w:rsidP="00D515DC">
            <w:pPr>
              <w:spacing w:line="276" w:lineRule="auto"/>
              <w:jc w:val="both"/>
              <w:rPr>
                <w:rFonts w:ascii="Times New Roman" w:eastAsia="Times New Roman" w:hAnsi="Times New Roman" w:cs="Times New Roman"/>
                <w:b w:val="0"/>
                <w:bCs w:val="0"/>
                <w:kern w:val="0"/>
                <w:highlight w:val="yellow"/>
                <w14:ligatures w14:val="none"/>
              </w:rPr>
            </w:pPr>
            <w:r w:rsidRPr="00D515DC">
              <w:rPr>
                <w:rFonts w:ascii="Times New Roman" w:eastAsia="Times New Roman" w:hAnsi="Times New Roman" w:cs="Times New Roman"/>
                <w:b w:val="0"/>
                <w:bCs w:val="0"/>
                <w:kern w:val="0"/>
                <w:highlight w:val="yellow"/>
                <w:lang w:val="de-DE"/>
                <w14:ligatures w14:val="none"/>
              </w:rPr>
              <w:t>Nitrogen, %</w:t>
            </w:r>
          </w:p>
        </w:tc>
        <w:tc>
          <w:tcPr>
            <w:tcW w:w="4675" w:type="dxa"/>
            <w:tcBorders>
              <w:top w:val="nil"/>
              <w:left w:val="nil"/>
              <w:bottom w:val="single" w:sz="4" w:space="0" w:color="7F7F7F" w:themeColor="text1" w:themeTint="80"/>
              <w:right w:val="nil"/>
            </w:tcBorders>
            <w:hideMark/>
          </w:tcPr>
          <w:p w14:paraId="611F428D" w14:textId="77777777" w:rsidR="00D515DC" w:rsidRPr="00D515DC" w:rsidRDefault="00D515DC" w:rsidP="00D515D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highlight w:val="yellow"/>
                <w14:ligatures w14:val="none"/>
              </w:rPr>
            </w:pPr>
            <w:r w:rsidRPr="00D515DC">
              <w:rPr>
                <w:rFonts w:ascii="Times New Roman" w:eastAsia="Times New Roman" w:hAnsi="Times New Roman" w:cs="Times New Roman"/>
                <w:kern w:val="0"/>
                <w:highlight w:val="yellow"/>
                <w14:ligatures w14:val="none"/>
              </w:rPr>
              <w:t>0.48</w:t>
            </w:r>
          </w:p>
        </w:tc>
      </w:tr>
    </w:tbl>
    <w:p w14:paraId="14A93B97" w14:textId="1E63023C" w:rsidR="00D515DC" w:rsidRPr="00D515DC" w:rsidRDefault="00D515DC" w:rsidP="00D515DC">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lastRenderedPageBreak/>
        <w:drawing>
          <wp:inline distT="0" distB="0" distL="0" distR="0" wp14:anchorId="11C10632" wp14:editId="15CE175D">
            <wp:extent cx="3307080" cy="3162300"/>
            <wp:effectExtent l="0" t="0" r="7620" b="0"/>
            <wp:docPr id="186739256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5FD910" w14:textId="472A7DC3" w:rsidR="00D515DC" w:rsidRPr="00D515DC" w:rsidRDefault="00D515DC" w:rsidP="00D515DC">
      <w:pPr>
        <w:spacing w:after="0" w:line="276" w:lineRule="auto"/>
        <w:jc w:val="both"/>
        <w:rPr>
          <w:rFonts w:ascii="Times New Roman" w:eastAsia="Times New Roman" w:hAnsi="Times New Roman" w:cs="Times New Roman"/>
          <w:kern w:val="0"/>
          <w:highlight w:val="yellow"/>
          <w14:ligatures w14:val="none"/>
        </w:rPr>
      </w:pPr>
      <w:r w:rsidRPr="00D515DC">
        <w:rPr>
          <w:rFonts w:ascii="Times New Roman" w:eastAsia="Times New Roman" w:hAnsi="Times New Roman" w:cs="Times New Roman"/>
          <w:kern w:val="0"/>
          <w:highlight w:val="yellow"/>
          <w14:ligatures w14:val="none"/>
        </w:rPr>
        <w:t>Figure a: Proximate analysis of coconut shell</w:t>
      </w:r>
    </w:p>
    <w:p w14:paraId="6717000B" w14:textId="77777777" w:rsidR="00D515DC" w:rsidRPr="00D515DC" w:rsidRDefault="00D515DC" w:rsidP="00D515DC">
      <w:pPr>
        <w:spacing w:after="0" w:line="276" w:lineRule="auto"/>
        <w:jc w:val="both"/>
        <w:rPr>
          <w:rFonts w:ascii="Times New Roman" w:eastAsia="Times New Roman" w:hAnsi="Times New Roman" w:cs="Times New Roman"/>
          <w:kern w:val="0"/>
          <w:highlight w:val="yellow"/>
          <w14:ligatures w14:val="none"/>
        </w:rPr>
      </w:pPr>
    </w:p>
    <w:p w14:paraId="6C1F54FD" w14:textId="50EEBDBE" w:rsidR="00D515DC" w:rsidRPr="00D515DC" w:rsidRDefault="00D515DC" w:rsidP="00D515DC">
      <w:pPr>
        <w:spacing w:after="0" w:line="276" w:lineRule="auto"/>
        <w:jc w:val="both"/>
        <w:rPr>
          <w:rFonts w:ascii="Times New Roman" w:eastAsia="Times New Roman" w:hAnsi="Times New Roman" w:cs="Times New Roman"/>
          <w:kern w:val="0"/>
          <w:highlight w:val="yellow"/>
          <w14:ligatures w14:val="none"/>
        </w:rPr>
      </w:pPr>
      <w:r w:rsidRPr="009B6D46">
        <w:rPr>
          <w:rFonts w:ascii="Times New Roman" w:eastAsia="Times New Roman" w:hAnsi="Times New Roman" w:cs="Times New Roman"/>
          <w:kern w:val="0"/>
          <w:highlight w:val="yellow"/>
          <w14:ligatures w14:val="none"/>
        </w:rPr>
        <w:drawing>
          <wp:inline distT="0" distB="0" distL="0" distR="0" wp14:anchorId="351765B6" wp14:editId="29C04A4A">
            <wp:extent cx="3307080" cy="3162300"/>
            <wp:effectExtent l="0" t="0" r="7620" b="0"/>
            <wp:docPr id="123226028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0C54DE" w14:textId="2760C9CD" w:rsidR="00D515DC" w:rsidRPr="00D515DC" w:rsidRDefault="00D515DC" w:rsidP="00D515DC">
      <w:pPr>
        <w:spacing w:after="0" w:line="276" w:lineRule="auto"/>
        <w:jc w:val="both"/>
        <w:rPr>
          <w:rFonts w:ascii="Times New Roman" w:eastAsia="Times New Roman" w:hAnsi="Times New Roman" w:cs="Times New Roman"/>
          <w:kern w:val="0"/>
          <w14:ligatures w14:val="none"/>
        </w:rPr>
      </w:pPr>
      <w:r w:rsidRPr="00D515DC">
        <w:rPr>
          <w:rFonts w:ascii="Times New Roman" w:eastAsia="Times New Roman" w:hAnsi="Times New Roman" w:cs="Times New Roman"/>
          <w:kern w:val="0"/>
          <w:highlight w:val="yellow"/>
          <w14:ligatures w14:val="none"/>
        </w:rPr>
        <w:t>Figure</w:t>
      </w:r>
      <w:r w:rsidRPr="009B6D46">
        <w:rPr>
          <w:rFonts w:ascii="Times New Roman" w:eastAsia="Times New Roman" w:hAnsi="Times New Roman" w:cs="Times New Roman"/>
          <w:kern w:val="0"/>
          <w:highlight w:val="yellow"/>
          <w14:ligatures w14:val="none"/>
        </w:rPr>
        <w:t xml:space="preserve"> </w:t>
      </w:r>
      <w:r w:rsidRPr="00D515DC">
        <w:rPr>
          <w:rFonts w:ascii="Times New Roman" w:eastAsia="Times New Roman" w:hAnsi="Times New Roman" w:cs="Times New Roman"/>
          <w:kern w:val="0"/>
          <w:highlight w:val="yellow"/>
          <w14:ligatures w14:val="none"/>
        </w:rPr>
        <w:t>b: Ultimate analysis of coconut shell</w:t>
      </w:r>
    </w:p>
    <w:p w14:paraId="3481718F" w14:textId="36AADDB5" w:rsidR="009C6DDC" w:rsidRPr="004768A9" w:rsidRDefault="009C6DDC" w:rsidP="00D12694">
      <w:pPr>
        <w:spacing w:after="0" w:line="276" w:lineRule="auto"/>
        <w:jc w:val="both"/>
        <w:rPr>
          <w:rFonts w:ascii="Times New Roman" w:eastAsia="Times New Roman" w:hAnsi="Times New Roman" w:cs="Times New Roman"/>
          <w:b/>
          <w:bCs/>
          <w:kern w:val="0"/>
          <w14:ligatures w14:val="none"/>
        </w:rPr>
      </w:pPr>
      <w:r w:rsidRPr="004768A9">
        <w:rPr>
          <w:rFonts w:ascii="Times New Roman" w:eastAsia="Times New Roman" w:hAnsi="Times New Roman" w:cs="Times New Roman"/>
          <w:b/>
          <w:bCs/>
          <w:kern w:val="0"/>
          <w14:ligatures w14:val="none"/>
        </w:rPr>
        <w:t>3.</w:t>
      </w:r>
      <w:r w:rsidR="009B6D46">
        <w:rPr>
          <w:rFonts w:ascii="Times New Roman" w:eastAsia="Times New Roman" w:hAnsi="Times New Roman" w:cs="Times New Roman"/>
          <w:b/>
          <w:bCs/>
          <w:kern w:val="0"/>
          <w14:ligatures w14:val="none"/>
        </w:rPr>
        <w:t>2</w:t>
      </w:r>
      <w:r w:rsidRPr="004768A9">
        <w:rPr>
          <w:rFonts w:ascii="Times New Roman" w:eastAsia="Times New Roman" w:hAnsi="Times New Roman" w:cs="Times New Roman"/>
          <w:b/>
          <w:bCs/>
          <w:kern w:val="0"/>
          <w14:ligatures w14:val="none"/>
        </w:rPr>
        <w:t xml:space="preserve"> </w:t>
      </w:r>
      <w:r w:rsidR="00571F3D" w:rsidRPr="004768A9">
        <w:rPr>
          <w:rFonts w:ascii="Times New Roman" w:eastAsia="Times New Roman" w:hAnsi="Times New Roman" w:cs="Times New Roman"/>
          <w:b/>
          <w:bCs/>
          <w:kern w:val="0"/>
          <w14:ligatures w14:val="none"/>
        </w:rPr>
        <w:t>Physicochemical properties</w:t>
      </w:r>
      <w:r w:rsidRPr="004768A9">
        <w:rPr>
          <w:rFonts w:ascii="Times New Roman" w:eastAsia="Times New Roman" w:hAnsi="Times New Roman" w:cs="Times New Roman"/>
          <w:b/>
          <w:bCs/>
          <w:kern w:val="0"/>
          <w14:ligatures w14:val="none"/>
        </w:rPr>
        <w:t xml:space="preserve"> of Bio-</w:t>
      </w:r>
      <w:r w:rsidR="00A1653B" w:rsidRPr="004768A9">
        <w:rPr>
          <w:rFonts w:ascii="Times New Roman" w:eastAsia="Times New Roman" w:hAnsi="Times New Roman" w:cs="Times New Roman"/>
          <w:b/>
          <w:bCs/>
          <w:kern w:val="0"/>
          <w14:ligatures w14:val="none"/>
        </w:rPr>
        <w:t>oil</w:t>
      </w:r>
    </w:p>
    <w:p w14:paraId="750A376E" w14:textId="2858E66A" w:rsidR="00FE73DB" w:rsidRDefault="00047A87" w:rsidP="00D12694">
      <w:pPr>
        <w:spacing w:after="0" w:line="276" w:lineRule="auto"/>
        <w:jc w:val="both"/>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The produced b</w:t>
      </w:r>
      <w:r w:rsidR="009C6DDC" w:rsidRPr="004768A9">
        <w:rPr>
          <w:rFonts w:ascii="Times New Roman" w:eastAsia="Times New Roman" w:hAnsi="Times New Roman" w:cs="Times New Roman"/>
          <w:kern w:val="0"/>
          <w14:ligatures w14:val="none"/>
        </w:rPr>
        <w:t>io-oil,</w:t>
      </w:r>
      <w:r w:rsidRPr="004768A9">
        <w:rPr>
          <w:rFonts w:ascii="Times New Roman" w:eastAsia="Times New Roman" w:hAnsi="Times New Roman" w:cs="Times New Roman"/>
          <w:kern w:val="0"/>
          <w14:ligatures w14:val="none"/>
        </w:rPr>
        <w:t xml:space="preserve"> is</w:t>
      </w:r>
      <w:r w:rsidR="009C6DDC" w:rsidRPr="004768A9">
        <w:rPr>
          <w:rFonts w:ascii="Times New Roman" w:eastAsia="Times New Roman" w:hAnsi="Times New Roman" w:cs="Times New Roman"/>
          <w:kern w:val="0"/>
          <w14:ligatures w14:val="none"/>
        </w:rPr>
        <w:t xml:space="preserve"> a </w:t>
      </w:r>
      <w:r w:rsidRPr="004768A9">
        <w:rPr>
          <w:rFonts w:ascii="Times New Roman" w:eastAsia="Times New Roman" w:hAnsi="Times New Roman" w:cs="Times New Roman"/>
          <w:kern w:val="0"/>
          <w14:ligatures w14:val="none"/>
        </w:rPr>
        <w:t xml:space="preserve">homogenous </w:t>
      </w:r>
      <w:r w:rsidR="009C6DDC" w:rsidRPr="004768A9">
        <w:rPr>
          <w:rFonts w:ascii="Times New Roman" w:eastAsia="Times New Roman" w:hAnsi="Times New Roman" w:cs="Times New Roman"/>
          <w:kern w:val="0"/>
          <w14:ligatures w14:val="none"/>
        </w:rPr>
        <w:t>dark</w:t>
      </w:r>
      <w:r w:rsidRPr="004768A9">
        <w:rPr>
          <w:rFonts w:ascii="Times New Roman" w:eastAsia="Times New Roman" w:hAnsi="Times New Roman" w:cs="Times New Roman"/>
          <w:kern w:val="0"/>
          <w14:ligatures w14:val="none"/>
        </w:rPr>
        <w:t>-</w:t>
      </w:r>
      <w:r w:rsidR="009C6DDC" w:rsidRPr="004768A9">
        <w:rPr>
          <w:rFonts w:ascii="Times New Roman" w:eastAsia="Times New Roman" w:hAnsi="Times New Roman" w:cs="Times New Roman"/>
          <w:kern w:val="0"/>
          <w14:ligatures w14:val="none"/>
        </w:rPr>
        <w:t xml:space="preserve">brown liquids </w:t>
      </w:r>
      <w:r w:rsidRPr="004768A9">
        <w:rPr>
          <w:rFonts w:ascii="Times New Roman" w:eastAsia="Times New Roman" w:hAnsi="Times New Roman" w:cs="Times New Roman"/>
          <w:kern w:val="0"/>
          <w14:ligatures w14:val="none"/>
        </w:rPr>
        <w:t>with</w:t>
      </w:r>
      <w:r w:rsidR="009C6DDC" w:rsidRPr="004768A9">
        <w:rPr>
          <w:rFonts w:ascii="Times New Roman" w:eastAsia="Times New Roman" w:hAnsi="Times New Roman" w:cs="Times New Roman"/>
          <w:kern w:val="0"/>
          <w14:ligatures w14:val="none"/>
        </w:rPr>
        <w:t xml:space="preserve"> no phase separation was observed upon storage. The physical properties of </w:t>
      </w:r>
      <w:r w:rsidRPr="004768A9">
        <w:rPr>
          <w:rFonts w:ascii="Times New Roman" w:eastAsia="Times New Roman" w:hAnsi="Times New Roman" w:cs="Times New Roman"/>
          <w:kern w:val="0"/>
          <w14:ligatures w14:val="none"/>
        </w:rPr>
        <w:t>the bio-</w:t>
      </w:r>
      <w:r w:rsidR="009C6DDC" w:rsidRPr="004768A9">
        <w:rPr>
          <w:rFonts w:ascii="Times New Roman" w:eastAsia="Times New Roman" w:hAnsi="Times New Roman" w:cs="Times New Roman"/>
          <w:kern w:val="0"/>
          <w14:ligatures w14:val="none"/>
        </w:rPr>
        <w:t xml:space="preserve">oil </w:t>
      </w:r>
      <w:r w:rsidRPr="004768A9">
        <w:rPr>
          <w:rFonts w:ascii="Times New Roman" w:eastAsia="Times New Roman" w:hAnsi="Times New Roman" w:cs="Times New Roman"/>
          <w:kern w:val="0"/>
          <w14:ligatures w14:val="none"/>
        </w:rPr>
        <w:t>were determined and</w:t>
      </w:r>
      <w:r w:rsidR="009C6DDC" w:rsidRPr="004768A9">
        <w:rPr>
          <w:rFonts w:ascii="Times New Roman" w:eastAsia="Times New Roman" w:hAnsi="Times New Roman" w:cs="Times New Roman"/>
          <w:kern w:val="0"/>
          <w14:ligatures w14:val="none"/>
        </w:rPr>
        <w:t xml:space="preserve"> recorded in Table </w:t>
      </w:r>
      <w:r w:rsidR="00D320CF">
        <w:rPr>
          <w:rFonts w:ascii="Times New Roman" w:eastAsia="Times New Roman" w:hAnsi="Times New Roman" w:cs="Times New Roman"/>
          <w:kern w:val="0"/>
          <w14:ligatures w14:val="none"/>
        </w:rPr>
        <w:t>5</w:t>
      </w:r>
      <w:r w:rsidR="009C6DDC" w:rsidRPr="004768A9">
        <w:rPr>
          <w:rFonts w:ascii="Times New Roman" w:eastAsia="Times New Roman" w:hAnsi="Times New Roman" w:cs="Times New Roman"/>
          <w:kern w:val="0"/>
          <w14:ligatures w14:val="none"/>
        </w:rPr>
        <w:t xml:space="preserve">. The </w:t>
      </w:r>
      <w:r w:rsidRPr="004768A9">
        <w:rPr>
          <w:rFonts w:ascii="Times New Roman" w:eastAsia="Times New Roman" w:hAnsi="Times New Roman" w:cs="Times New Roman"/>
          <w:kern w:val="0"/>
          <w14:ligatures w14:val="none"/>
        </w:rPr>
        <w:t>Bio-</w:t>
      </w:r>
      <w:r w:rsidR="009C6DDC" w:rsidRPr="004768A9">
        <w:rPr>
          <w:rFonts w:ascii="Times New Roman" w:eastAsia="Times New Roman" w:hAnsi="Times New Roman" w:cs="Times New Roman"/>
          <w:kern w:val="0"/>
          <w14:ligatures w14:val="none"/>
        </w:rPr>
        <w:t>oil</w:t>
      </w:r>
      <w:r w:rsidRPr="004768A9">
        <w:rPr>
          <w:rFonts w:ascii="Times New Roman" w:eastAsia="Times New Roman" w:hAnsi="Times New Roman" w:cs="Times New Roman"/>
          <w:kern w:val="0"/>
          <w14:ligatures w14:val="none"/>
        </w:rPr>
        <w:t xml:space="preserve"> contained high concentration of </w:t>
      </w:r>
      <w:r w:rsidR="009C6DDC" w:rsidRPr="004768A9">
        <w:rPr>
          <w:rFonts w:ascii="Times New Roman" w:eastAsia="Times New Roman" w:hAnsi="Times New Roman" w:cs="Times New Roman"/>
          <w:kern w:val="0"/>
          <w14:ligatures w14:val="none"/>
        </w:rPr>
        <w:t xml:space="preserve"> acid</w:t>
      </w:r>
      <w:r w:rsidRPr="004768A9">
        <w:rPr>
          <w:rFonts w:ascii="Times New Roman" w:eastAsia="Times New Roman" w:hAnsi="Times New Roman" w:cs="Times New Roman"/>
          <w:kern w:val="0"/>
          <w14:ligatures w14:val="none"/>
        </w:rPr>
        <w:t xml:space="preserve"> value</w:t>
      </w:r>
      <w:r w:rsidR="009C6DDC" w:rsidRPr="004768A9">
        <w:rPr>
          <w:rFonts w:ascii="Times New Roman" w:eastAsia="Times New Roman" w:hAnsi="Times New Roman" w:cs="Times New Roman"/>
          <w:kern w:val="0"/>
          <w14:ligatures w14:val="none"/>
        </w:rPr>
        <w:t xml:space="preserve"> and the high moisture content reduced the viscosity significantly. </w:t>
      </w:r>
    </w:p>
    <w:p w14:paraId="164DD033" w14:textId="1E8F123A" w:rsidR="00571F3D" w:rsidRPr="00D335DF" w:rsidRDefault="00571F3D" w:rsidP="00B760C1">
      <w:pPr>
        <w:spacing w:after="0" w:line="276" w:lineRule="auto"/>
        <w:jc w:val="both"/>
        <w:rPr>
          <w:rFonts w:ascii="Times New Roman" w:hAnsi="Times New Roman" w:cs="Times New Roman"/>
          <w:b/>
          <w:bCs/>
        </w:rPr>
      </w:pPr>
      <w:r w:rsidRPr="00D335DF">
        <w:rPr>
          <w:rFonts w:ascii="Times New Roman" w:hAnsi="Times New Roman" w:cs="Times New Roman"/>
          <w:b/>
          <w:bCs/>
        </w:rPr>
        <w:t xml:space="preserve">Table </w:t>
      </w:r>
      <w:r w:rsidR="00D320CF">
        <w:rPr>
          <w:rFonts w:ascii="Times New Roman" w:hAnsi="Times New Roman" w:cs="Times New Roman"/>
          <w:b/>
          <w:bCs/>
        </w:rPr>
        <w:t>5</w:t>
      </w:r>
      <w:r w:rsidRPr="00D335DF">
        <w:rPr>
          <w:rFonts w:ascii="Times New Roman" w:hAnsi="Times New Roman" w:cs="Times New Roman"/>
          <w:b/>
          <w:bCs/>
        </w:rPr>
        <w:t>: Physic</w:t>
      </w:r>
      <w:r w:rsidRPr="004768A9">
        <w:rPr>
          <w:rFonts w:ascii="Times New Roman" w:hAnsi="Times New Roman" w:cs="Times New Roman"/>
          <w:b/>
          <w:bCs/>
        </w:rPr>
        <w:t>ochemical properties of bio-</w:t>
      </w:r>
      <w:r w:rsidRPr="00D335DF">
        <w:rPr>
          <w:rFonts w:ascii="Times New Roman" w:hAnsi="Times New Roman" w:cs="Times New Roman"/>
          <w:b/>
          <w:bCs/>
        </w:rPr>
        <w:t>oil.</w:t>
      </w:r>
    </w:p>
    <w:tbl>
      <w:tblPr>
        <w:tblStyle w:val="PlainTable2"/>
        <w:tblW w:w="0" w:type="auto"/>
        <w:tblLook w:val="06A0" w:firstRow="1" w:lastRow="0" w:firstColumn="1" w:lastColumn="0" w:noHBand="1" w:noVBand="1"/>
      </w:tblPr>
      <w:tblGrid>
        <w:gridCol w:w="4675"/>
        <w:gridCol w:w="4675"/>
      </w:tblGrid>
      <w:tr w:rsidR="00571F3D" w:rsidRPr="004768A9" w14:paraId="7D835A3B" w14:textId="77777777" w:rsidTr="008308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238E42F" w14:textId="77777777" w:rsidR="00571F3D" w:rsidRPr="004768A9" w:rsidRDefault="00571F3D" w:rsidP="00B760C1">
            <w:pPr>
              <w:spacing w:line="276" w:lineRule="auto"/>
              <w:jc w:val="both"/>
              <w:rPr>
                <w:rFonts w:ascii="Times New Roman" w:hAnsi="Times New Roman" w:cs="Times New Roman"/>
              </w:rPr>
            </w:pPr>
            <w:r w:rsidRPr="004768A9">
              <w:rPr>
                <w:rFonts w:ascii="Times New Roman" w:hAnsi="Times New Roman" w:cs="Times New Roman"/>
              </w:rPr>
              <w:lastRenderedPageBreak/>
              <w:t xml:space="preserve">Parameters </w:t>
            </w:r>
          </w:p>
        </w:tc>
        <w:tc>
          <w:tcPr>
            <w:tcW w:w="4675" w:type="dxa"/>
          </w:tcPr>
          <w:p w14:paraId="1B96A6A2" w14:textId="5DB3D7D9" w:rsidR="00571F3D" w:rsidRPr="004768A9" w:rsidRDefault="00E26969"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V</w:t>
            </w:r>
            <w:r w:rsidR="00571F3D" w:rsidRPr="004768A9">
              <w:rPr>
                <w:rFonts w:ascii="Times New Roman" w:hAnsi="Times New Roman" w:cs="Times New Roman"/>
              </w:rPr>
              <w:t>alues</w:t>
            </w:r>
          </w:p>
        </w:tc>
      </w:tr>
      <w:tr w:rsidR="00571F3D" w:rsidRPr="004768A9" w14:paraId="7BBD0592" w14:textId="77777777" w:rsidTr="00830860">
        <w:tc>
          <w:tcPr>
            <w:cnfStyle w:val="001000000000" w:firstRow="0" w:lastRow="0" w:firstColumn="1" w:lastColumn="0" w:oddVBand="0" w:evenVBand="0" w:oddHBand="0" w:evenHBand="0" w:firstRowFirstColumn="0" w:firstRowLastColumn="0" w:lastRowFirstColumn="0" w:lastRowLastColumn="0"/>
            <w:tcW w:w="4675" w:type="dxa"/>
          </w:tcPr>
          <w:p w14:paraId="33299148" w14:textId="77777777" w:rsidR="00571F3D" w:rsidRPr="004768A9" w:rsidRDefault="00571F3D" w:rsidP="00B760C1">
            <w:pPr>
              <w:spacing w:line="276" w:lineRule="auto"/>
              <w:jc w:val="both"/>
              <w:rPr>
                <w:rFonts w:ascii="Times New Roman" w:hAnsi="Times New Roman" w:cs="Times New Roman"/>
              </w:rPr>
            </w:pPr>
            <w:r w:rsidRPr="00D335DF">
              <w:rPr>
                <w:rFonts w:ascii="Times New Roman" w:hAnsi="Times New Roman" w:cs="Times New Roman"/>
                <w:b w:val="0"/>
                <w:bCs w:val="0"/>
              </w:rPr>
              <w:t>Specific gravity</w:t>
            </w:r>
            <w:r w:rsidRPr="004768A9">
              <w:rPr>
                <w:rFonts w:ascii="Times New Roman" w:hAnsi="Times New Roman" w:cs="Times New Roman"/>
                <w:b w:val="0"/>
                <w:bCs w:val="0"/>
              </w:rPr>
              <w:t xml:space="preserve"> </w:t>
            </w:r>
            <w:r w:rsidRPr="00D335DF">
              <w:rPr>
                <w:rFonts w:ascii="Times New Roman" w:hAnsi="Times New Roman" w:cs="Times New Roman"/>
                <w:b w:val="0"/>
                <w:bCs w:val="0"/>
              </w:rPr>
              <w:t>(g/ml)</w:t>
            </w:r>
          </w:p>
        </w:tc>
        <w:tc>
          <w:tcPr>
            <w:tcW w:w="4675" w:type="dxa"/>
          </w:tcPr>
          <w:p w14:paraId="5CB736C5" w14:textId="77777777" w:rsidR="00571F3D" w:rsidRPr="004768A9" w:rsidRDefault="00571F3D"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0.98</w:t>
            </w:r>
          </w:p>
        </w:tc>
      </w:tr>
      <w:tr w:rsidR="00571F3D" w:rsidRPr="004768A9" w14:paraId="0B10749B" w14:textId="77777777" w:rsidTr="00830860">
        <w:tc>
          <w:tcPr>
            <w:cnfStyle w:val="001000000000" w:firstRow="0" w:lastRow="0" w:firstColumn="1" w:lastColumn="0" w:oddVBand="0" w:evenVBand="0" w:oddHBand="0" w:evenHBand="0" w:firstRowFirstColumn="0" w:firstRowLastColumn="0" w:lastRowFirstColumn="0" w:lastRowLastColumn="0"/>
            <w:tcW w:w="4675" w:type="dxa"/>
          </w:tcPr>
          <w:p w14:paraId="1D8BA25C" w14:textId="77777777" w:rsidR="00571F3D" w:rsidRPr="004768A9" w:rsidRDefault="00571F3D" w:rsidP="00B760C1">
            <w:pPr>
              <w:spacing w:line="276" w:lineRule="auto"/>
              <w:jc w:val="both"/>
              <w:rPr>
                <w:rFonts w:ascii="Times New Roman" w:hAnsi="Times New Roman" w:cs="Times New Roman"/>
              </w:rPr>
            </w:pPr>
            <w:r w:rsidRPr="00D335DF">
              <w:rPr>
                <w:rFonts w:ascii="Times New Roman" w:hAnsi="Times New Roman" w:cs="Times New Roman"/>
                <w:b w:val="0"/>
                <w:bCs w:val="0"/>
              </w:rPr>
              <w:t>Acid</w:t>
            </w:r>
            <w:r w:rsidRPr="004768A9">
              <w:rPr>
                <w:rFonts w:ascii="Times New Roman" w:hAnsi="Times New Roman" w:cs="Times New Roman"/>
                <w:b w:val="0"/>
                <w:bCs w:val="0"/>
              </w:rPr>
              <w:t xml:space="preserve"> </w:t>
            </w:r>
            <w:r w:rsidRPr="00D335DF">
              <w:rPr>
                <w:rFonts w:ascii="Times New Roman" w:hAnsi="Times New Roman" w:cs="Times New Roman"/>
                <w:b w:val="0"/>
                <w:bCs w:val="0"/>
              </w:rPr>
              <w:t>value</w:t>
            </w:r>
          </w:p>
        </w:tc>
        <w:tc>
          <w:tcPr>
            <w:tcW w:w="4675" w:type="dxa"/>
          </w:tcPr>
          <w:p w14:paraId="10E061B1" w14:textId="77777777" w:rsidR="00571F3D" w:rsidRPr="004768A9" w:rsidRDefault="00571F3D"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330.23</w:t>
            </w:r>
          </w:p>
        </w:tc>
      </w:tr>
      <w:tr w:rsidR="00571F3D" w:rsidRPr="004768A9" w14:paraId="44AAEF9B" w14:textId="77777777" w:rsidTr="00830860">
        <w:tc>
          <w:tcPr>
            <w:cnfStyle w:val="001000000000" w:firstRow="0" w:lastRow="0" w:firstColumn="1" w:lastColumn="0" w:oddVBand="0" w:evenVBand="0" w:oddHBand="0" w:evenHBand="0" w:firstRowFirstColumn="0" w:firstRowLastColumn="0" w:lastRowFirstColumn="0" w:lastRowLastColumn="0"/>
            <w:tcW w:w="4675" w:type="dxa"/>
          </w:tcPr>
          <w:p w14:paraId="115625B8" w14:textId="77777777" w:rsidR="00571F3D" w:rsidRPr="004768A9" w:rsidRDefault="00571F3D" w:rsidP="00B760C1">
            <w:pPr>
              <w:spacing w:line="276" w:lineRule="auto"/>
              <w:jc w:val="both"/>
              <w:rPr>
                <w:rFonts w:ascii="Times New Roman" w:hAnsi="Times New Roman" w:cs="Times New Roman"/>
              </w:rPr>
            </w:pPr>
            <w:r w:rsidRPr="00D335DF">
              <w:rPr>
                <w:rFonts w:ascii="Times New Roman" w:hAnsi="Times New Roman" w:cs="Times New Roman"/>
                <w:b w:val="0"/>
                <w:bCs w:val="0"/>
              </w:rPr>
              <w:t>Saponification</w:t>
            </w:r>
            <w:r w:rsidRPr="004768A9">
              <w:rPr>
                <w:rFonts w:ascii="Times New Roman" w:hAnsi="Times New Roman" w:cs="Times New Roman"/>
                <w:b w:val="0"/>
                <w:bCs w:val="0"/>
              </w:rPr>
              <w:t xml:space="preserve"> </w:t>
            </w:r>
            <w:r w:rsidRPr="00D335DF">
              <w:rPr>
                <w:rFonts w:ascii="Times New Roman" w:hAnsi="Times New Roman" w:cs="Times New Roman"/>
                <w:b w:val="0"/>
                <w:bCs w:val="0"/>
              </w:rPr>
              <w:t>value</w:t>
            </w:r>
          </w:p>
        </w:tc>
        <w:tc>
          <w:tcPr>
            <w:tcW w:w="4675" w:type="dxa"/>
          </w:tcPr>
          <w:p w14:paraId="30F1BB4B" w14:textId="77777777" w:rsidR="00571F3D" w:rsidRPr="004768A9" w:rsidRDefault="00571F3D"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189.41</w:t>
            </w:r>
          </w:p>
        </w:tc>
      </w:tr>
      <w:tr w:rsidR="00571F3D" w:rsidRPr="004768A9" w14:paraId="78F98D46" w14:textId="77777777" w:rsidTr="00830860">
        <w:tc>
          <w:tcPr>
            <w:cnfStyle w:val="001000000000" w:firstRow="0" w:lastRow="0" w:firstColumn="1" w:lastColumn="0" w:oddVBand="0" w:evenVBand="0" w:oddHBand="0" w:evenHBand="0" w:firstRowFirstColumn="0" w:firstRowLastColumn="0" w:lastRowFirstColumn="0" w:lastRowLastColumn="0"/>
            <w:tcW w:w="4675" w:type="dxa"/>
          </w:tcPr>
          <w:p w14:paraId="6CB6F276" w14:textId="77777777" w:rsidR="00571F3D" w:rsidRPr="004768A9" w:rsidRDefault="00571F3D" w:rsidP="00B760C1">
            <w:pPr>
              <w:spacing w:line="276" w:lineRule="auto"/>
              <w:jc w:val="both"/>
              <w:rPr>
                <w:rFonts w:ascii="Times New Roman" w:hAnsi="Times New Roman" w:cs="Times New Roman"/>
              </w:rPr>
            </w:pPr>
            <w:r w:rsidRPr="00D335DF">
              <w:rPr>
                <w:rFonts w:ascii="Times New Roman" w:hAnsi="Times New Roman" w:cs="Times New Roman"/>
                <w:b w:val="0"/>
                <w:bCs w:val="0"/>
              </w:rPr>
              <w:t>Ester</w:t>
            </w:r>
            <w:r w:rsidRPr="004768A9">
              <w:rPr>
                <w:rFonts w:ascii="Times New Roman" w:hAnsi="Times New Roman" w:cs="Times New Roman"/>
                <w:b w:val="0"/>
                <w:bCs w:val="0"/>
              </w:rPr>
              <w:t xml:space="preserve"> </w:t>
            </w:r>
            <w:r w:rsidRPr="00D335DF">
              <w:rPr>
                <w:rFonts w:ascii="Times New Roman" w:hAnsi="Times New Roman" w:cs="Times New Roman"/>
                <w:b w:val="0"/>
                <w:bCs w:val="0"/>
              </w:rPr>
              <w:t>value</w:t>
            </w:r>
          </w:p>
        </w:tc>
        <w:tc>
          <w:tcPr>
            <w:tcW w:w="4675" w:type="dxa"/>
          </w:tcPr>
          <w:p w14:paraId="41807AF3" w14:textId="77777777" w:rsidR="00571F3D" w:rsidRPr="004768A9" w:rsidRDefault="00571F3D"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64.21</w:t>
            </w:r>
          </w:p>
        </w:tc>
      </w:tr>
      <w:tr w:rsidR="00571F3D" w:rsidRPr="004768A9" w14:paraId="4DE1A242" w14:textId="77777777" w:rsidTr="00830860">
        <w:tc>
          <w:tcPr>
            <w:cnfStyle w:val="001000000000" w:firstRow="0" w:lastRow="0" w:firstColumn="1" w:lastColumn="0" w:oddVBand="0" w:evenVBand="0" w:oddHBand="0" w:evenHBand="0" w:firstRowFirstColumn="0" w:firstRowLastColumn="0" w:lastRowFirstColumn="0" w:lastRowLastColumn="0"/>
            <w:tcW w:w="4675" w:type="dxa"/>
          </w:tcPr>
          <w:p w14:paraId="18AD9DD5" w14:textId="77777777" w:rsidR="00571F3D" w:rsidRPr="004768A9" w:rsidRDefault="00571F3D" w:rsidP="00B760C1">
            <w:pPr>
              <w:spacing w:line="276" w:lineRule="auto"/>
              <w:jc w:val="both"/>
              <w:rPr>
                <w:rFonts w:ascii="Times New Roman" w:hAnsi="Times New Roman" w:cs="Times New Roman"/>
              </w:rPr>
            </w:pPr>
            <w:r w:rsidRPr="00D335DF">
              <w:rPr>
                <w:rFonts w:ascii="Times New Roman" w:hAnsi="Times New Roman" w:cs="Times New Roman"/>
                <w:b w:val="0"/>
                <w:bCs w:val="0"/>
              </w:rPr>
              <w:t xml:space="preserve">pH </w:t>
            </w:r>
          </w:p>
        </w:tc>
        <w:tc>
          <w:tcPr>
            <w:tcW w:w="4675" w:type="dxa"/>
          </w:tcPr>
          <w:p w14:paraId="578CC154" w14:textId="77777777" w:rsidR="00571F3D" w:rsidRPr="004768A9" w:rsidRDefault="00571F3D"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2.90</w:t>
            </w:r>
          </w:p>
        </w:tc>
      </w:tr>
      <w:tr w:rsidR="00571F3D" w:rsidRPr="004768A9" w14:paraId="70307EF2" w14:textId="77777777" w:rsidTr="00830860">
        <w:tc>
          <w:tcPr>
            <w:cnfStyle w:val="001000000000" w:firstRow="0" w:lastRow="0" w:firstColumn="1" w:lastColumn="0" w:oddVBand="0" w:evenVBand="0" w:oddHBand="0" w:evenHBand="0" w:firstRowFirstColumn="0" w:firstRowLastColumn="0" w:lastRowFirstColumn="0" w:lastRowLastColumn="0"/>
            <w:tcW w:w="4675" w:type="dxa"/>
          </w:tcPr>
          <w:p w14:paraId="641AA9A6" w14:textId="77777777" w:rsidR="00571F3D" w:rsidRPr="004768A9" w:rsidRDefault="00571F3D" w:rsidP="00B760C1">
            <w:pPr>
              <w:spacing w:line="276" w:lineRule="auto"/>
              <w:jc w:val="both"/>
              <w:rPr>
                <w:rFonts w:ascii="Times New Roman" w:hAnsi="Times New Roman" w:cs="Times New Roman"/>
              </w:rPr>
            </w:pPr>
            <w:r w:rsidRPr="00D335DF">
              <w:rPr>
                <w:rFonts w:ascii="Times New Roman" w:hAnsi="Times New Roman" w:cs="Times New Roman"/>
                <w:b w:val="0"/>
                <w:bCs w:val="0"/>
              </w:rPr>
              <w:t>Viscosity (cP)</w:t>
            </w:r>
          </w:p>
        </w:tc>
        <w:tc>
          <w:tcPr>
            <w:tcW w:w="4675" w:type="dxa"/>
          </w:tcPr>
          <w:p w14:paraId="6DEB1FD1" w14:textId="77777777" w:rsidR="00571F3D" w:rsidRPr="004768A9" w:rsidRDefault="00571F3D"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13.98</w:t>
            </w:r>
          </w:p>
        </w:tc>
      </w:tr>
    </w:tbl>
    <w:p w14:paraId="2E691994" w14:textId="44353554" w:rsidR="005C34D8" w:rsidRPr="004768A9" w:rsidRDefault="005C34D8" w:rsidP="00B760C1">
      <w:pPr>
        <w:spacing w:after="0" w:line="276" w:lineRule="auto"/>
        <w:jc w:val="both"/>
        <w:rPr>
          <w:rFonts w:ascii="Times New Roman" w:hAnsi="Times New Roman" w:cs="Times New Roman"/>
          <w:b/>
          <w:bCs/>
        </w:rPr>
      </w:pPr>
      <w:r w:rsidRPr="004768A9">
        <w:rPr>
          <w:rFonts w:ascii="Times New Roman" w:hAnsi="Times New Roman" w:cs="Times New Roman"/>
          <w:b/>
          <w:bCs/>
        </w:rPr>
        <w:t>3.2 Fourier Transform Infrared Spectroscopy of bio-oil</w:t>
      </w:r>
    </w:p>
    <w:p w14:paraId="60C594B0" w14:textId="0A62BCAD" w:rsidR="00F85285" w:rsidRPr="004768A9" w:rsidRDefault="005C34D8" w:rsidP="00B760C1">
      <w:pPr>
        <w:spacing w:after="0" w:line="276" w:lineRule="auto"/>
        <w:jc w:val="both"/>
        <w:rPr>
          <w:rFonts w:ascii="Times New Roman" w:hAnsi="Times New Roman" w:cs="Times New Roman"/>
        </w:rPr>
      </w:pPr>
      <w:r w:rsidRPr="004768A9">
        <w:rPr>
          <w:rFonts w:ascii="Times New Roman" w:hAnsi="Times New Roman" w:cs="Times New Roman"/>
        </w:rPr>
        <w:t xml:space="preserve">The FTIR of spectrum of the bio-oil is shown in (Figure </w:t>
      </w:r>
      <w:r w:rsidR="00B12041">
        <w:rPr>
          <w:rFonts w:ascii="Times New Roman" w:hAnsi="Times New Roman" w:cs="Times New Roman"/>
        </w:rPr>
        <w:t>3</w:t>
      </w:r>
      <w:r w:rsidRPr="004768A9">
        <w:rPr>
          <w:rFonts w:ascii="Times New Roman" w:hAnsi="Times New Roman" w:cs="Times New Roman"/>
        </w:rPr>
        <w:t xml:space="preserve">). The FTIR analysis is presented in Table </w:t>
      </w:r>
      <w:r w:rsidR="00D320CF">
        <w:rPr>
          <w:rFonts w:ascii="Times New Roman" w:hAnsi="Times New Roman" w:cs="Times New Roman"/>
        </w:rPr>
        <w:t>6</w:t>
      </w:r>
      <w:r w:rsidRPr="004768A9">
        <w:rPr>
          <w:rFonts w:ascii="Times New Roman" w:hAnsi="Times New Roman" w:cs="Times New Roman"/>
        </w:rPr>
        <w:t>. it reveals the functional groups, vibrations and intensity of the bio-oil spectra. the presence of saturated and unsaturated hydrocarbons confirms the suitability of the Bio-oil for Industry and allied applications</w:t>
      </w:r>
      <w:r w:rsidR="001B42D9">
        <w:rPr>
          <w:rFonts w:ascii="Times New Roman" w:hAnsi="Times New Roman" w:cs="Times New Roman"/>
        </w:rPr>
        <w:t xml:space="preserve"> [14]</w:t>
      </w:r>
      <w:r w:rsidRPr="004768A9">
        <w:rPr>
          <w:rFonts w:ascii="Times New Roman" w:hAnsi="Times New Roman" w:cs="Times New Roman"/>
        </w:rPr>
        <w:t>.</w:t>
      </w:r>
    </w:p>
    <w:p w14:paraId="4BC98F69" w14:textId="676AED70" w:rsidR="00B40886" w:rsidRPr="003A32DF" w:rsidRDefault="00B40886" w:rsidP="00B760C1">
      <w:pPr>
        <w:spacing w:after="0" w:line="276" w:lineRule="auto"/>
        <w:jc w:val="both"/>
        <w:rPr>
          <w:rFonts w:ascii="Times New Roman" w:hAnsi="Times New Roman" w:cs="Times New Roman"/>
        </w:rPr>
      </w:pPr>
      <w:r w:rsidRPr="003A32DF">
        <w:rPr>
          <w:rFonts w:ascii="Times New Roman" w:hAnsi="Times New Roman" w:cs="Times New Roman"/>
          <w:b/>
          <w:bCs/>
        </w:rPr>
        <w:t xml:space="preserve">Table </w:t>
      </w:r>
      <w:r w:rsidR="00D320CF">
        <w:rPr>
          <w:rFonts w:ascii="Times New Roman" w:hAnsi="Times New Roman" w:cs="Times New Roman"/>
          <w:b/>
          <w:bCs/>
        </w:rPr>
        <w:t>6</w:t>
      </w:r>
      <w:r w:rsidRPr="003A32DF">
        <w:rPr>
          <w:rFonts w:ascii="Times New Roman" w:hAnsi="Times New Roman" w:cs="Times New Roman"/>
          <w:b/>
          <w:bCs/>
        </w:rPr>
        <w:t>: FTIR analysis of</w:t>
      </w:r>
      <w:r w:rsidRPr="004768A9">
        <w:rPr>
          <w:rFonts w:ascii="Times New Roman" w:hAnsi="Times New Roman" w:cs="Times New Roman"/>
          <w:b/>
          <w:bCs/>
        </w:rPr>
        <w:t xml:space="preserve"> bio-oil</w:t>
      </w:r>
    </w:p>
    <w:tbl>
      <w:tblPr>
        <w:tblStyle w:val="PlainTable2"/>
        <w:tblW w:w="0" w:type="auto"/>
        <w:tblLook w:val="06A0" w:firstRow="1" w:lastRow="0" w:firstColumn="1" w:lastColumn="0" w:noHBand="1" w:noVBand="1"/>
      </w:tblPr>
      <w:tblGrid>
        <w:gridCol w:w="2337"/>
        <w:gridCol w:w="2337"/>
        <w:gridCol w:w="2338"/>
        <w:gridCol w:w="2338"/>
      </w:tblGrid>
      <w:tr w:rsidR="00B40886" w:rsidRPr="00B760C1" w14:paraId="3D646CD5" w14:textId="77777777" w:rsidTr="00B76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E8F7A73" w14:textId="77777777" w:rsidR="00B40886" w:rsidRPr="00B760C1" w:rsidRDefault="00B40886" w:rsidP="00B760C1">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Functional groups</w:t>
            </w:r>
          </w:p>
        </w:tc>
        <w:tc>
          <w:tcPr>
            <w:tcW w:w="2337" w:type="dxa"/>
          </w:tcPr>
          <w:p w14:paraId="3159564F" w14:textId="77777777" w:rsidR="00B40886" w:rsidRPr="003A32DF" w:rsidRDefault="00B40886"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A32DF">
              <w:rPr>
                <w:rFonts w:ascii="Times New Roman" w:hAnsi="Times New Roman" w:cs="Times New Roman"/>
                <w:b w:val="0"/>
                <w:bCs w:val="0"/>
              </w:rPr>
              <w:t>Types of vibration</w:t>
            </w:r>
          </w:p>
          <w:p w14:paraId="4B50E7F2" w14:textId="77777777" w:rsidR="00B40886" w:rsidRPr="00B760C1" w:rsidRDefault="00B40886"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2338" w:type="dxa"/>
          </w:tcPr>
          <w:p w14:paraId="79DF012F" w14:textId="77777777" w:rsidR="00B40886" w:rsidRPr="003A32DF" w:rsidRDefault="00B40886"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A32DF">
              <w:rPr>
                <w:rFonts w:ascii="Times New Roman" w:hAnsi="Times New Roman" w:cs="Times New Roman"/>
                <w:b w:val="0"/>
                <w:bCs w:val="0"/>
              </w:rPr>
              <w:t>Characteristic vibrations (cm-1)</w:t>
            </w:r>
          </w:p>
          <w:p w14:paraId="7B3D52D8" w14:textId="77777777" w:rsidR="00B40886" w:rsidRPr="00B760C1" w:rsidRDefault="00B40886"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2338" w:type="dxa"/>
          </w:tcPr>
          <w:p w14:paraId="7AA02286" w14:textId="77777777" w:rsidR="00B40886" w:rsidRPr="003A32DF" w:rsidRDefault="00B40886"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A32DF">
              <w:rPr>
                <w:rFonts w:ascii="Times New Roman" w:hAnsi="Times New Roman" w:cs="Times New Roman"/>
                <w:b w:val="0"/>
                <w:bCs w:val="0"/>
              </w:rPr>
              <w:t>Intensity</w:t>
            </w:r>
          </w:p>
          <w:p w14:paraId="6C596AD5" w14:textId="77777777" w:rsidR="00B40886" w:rsidRPr="00B760C1" w:rsidRDefault="00B40886"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r>
      <w:tr w:rsidR="00B40886" w:rsidRPr="00B760C1" w14:paraId="76B70E3F"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50B0002B" w14:textId="77777777" w:rsidR="00B40886" w:rsidRPr="00B760C1" w:rsidRDefault="00B40886" w:rsidP="00B760C1">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Alcohols/ Phenols (O-H)</w:t>
            </w:r>
          </w:p>
        </w:tc>
        <w:tc>
          <w:tcPr>
            <w:tcW w:w="2337" w:type="dxa"/>
          </w:tcPr>
          <w:p w14:paraId="0B0354D4"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H bonded O-H Stretch</w:t>
            </w:r>
          </w:p>
        </w:tc>
        <w:tc>
          <w:tcPr>
            <w:tcW w:w="2338" w:type="dxa"/>
          </w:tcPr>
          <w:p w14:paraId="19DA0F60"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3400</w:t>
            </w:r>
          </w:p>
        </w:tc>
        <w:tc>
          <w:tcPr>
            <w:tcW w:w="2338" w:type="dxa"/>
          </w:tcPr>
          <w:p w14:paraId="5D8C9EDB"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Strong broad band</w:t>
            </w:r>
          </w:p>
        </w:tc>
      </w:tr>
      <w:tr w:rsidR="00B40886" w:rsidRPr="00B760C1" w14:paraId="0E2AFE5E"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67AA8D28" w14:textId="77777777" w:rsidR="00B40886" w:rsidRPr="00B760C1" w:rsidRDefault="00B40886" w:rsidP="00B760C1">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Alkane (C-H)</w:t>
            </w:r>
          </w:p>
        </w:tc>
        <w:tc>
          <w:tcPr>
            <w:tcW w:w="2337" w:type="dxa"/>
          </w:tcPr>
          <w:p w14:paraId="14F6248E"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41E51A14"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2853 - 2962</w:t>
            </w:r>
          </w:p>
        </w:tc>
        <w:tc>
          <w:tcPr>
            <w:tcW w:w="2338" w:type="dxa"/>
          </w:tcPr>
          <w:p w14:paraId="0D26377A"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Strong</w:t>
            </w:r>
          </w:p>
        </w:tc>
      </w:tr>
      <w:tr w:rsidR="00B40886" w:rsidRPr="00B760C1" w14:paraId="2360A56B"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226D14B9" w14:textId="77777777" w:rsidR="00B40886" w:rsidRPr="00B760C1" w:rsidRDefault="00B40886" w:rsidP="00B760C1">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Alkane (C-H)</w:t>
            </w:r>
          </w:p>
        </w:tc>
        <w:tc>
          <w:tcPr>
            <w:tcW w:w="2337" w:type="dxa"/>
          </w:tcPr>
          <w:p w14:paraId="4DC0B601"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Bending</w:t>
            </w:r>
          </w:p>
        </w:tc>
        <w:tc>
          <w:tcPr>
            <w:tcW w:w="2338" w:type="dxa"/>
          </w:tcPr>
          <w:p w14:paraId="75131210"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1340 – 1450</w:t>
            </w:r>
          </w:p>
        </w:tc>
        <w:tc>
          <w:tcPr>
            <w:tcW w:w="2338" w:type="dxa"/>
          </w:tcPr>
          <w:p w14:paraId="77A8D783"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Medium</w:t>
            </w:r>
          </w:p>
        </w:tc>
      </w:tr>
      <w:tr w:rsidR="00B40886" w:rsidRPr="00B760C1" w14:paraId="4F8BFD5E"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4DB6B1D8" w14:textId="77777777" w:rsidR="00B40886" w:rsidRPr="00B760C1" w:rsidRDefault="00B40886" w:rsidP="00B760C1">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Ketones/ Aldehydes (C=O)</w:t>
            </w:r>
          </w:p>
        </w:tc>
        <w:tc>
          <w:tcPr>
            <w:tcW w:w="2337" w:type="dxa"/>
          </w:tcPr>
          <w:p w14:paraId="74D1793E"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23252E32"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1650-1750</w:t>
            </w:r>
          </w:p>
        </w:tc>
        <w:tc>
          <w:tcPr>
            <w:tcW w:w="2338" w:type="dxa"/>
          </w:tcPr>
          <w:p w14:paraId="6469F294"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Strong</w:t>
            </w:r>
          </w:p>
        </w:tc>
      </w:tr>
      <w:tr w:rsidR="00B40886" w:rsidRPr="00B760C1" w14:paraId="40697DD0"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4883E4AD" w14:textId="77777777" w:rsidR="00B40886" w:rsidRPr="00B760C1" w:rsidRDefault="00B40886" w:rsidP="00B760C1">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Alkene (C=C)</w:t>
            </w:r>
          </w:p>
        </w:tc>
        <w:tc>
          <w:tcPr>
            <w:tcW w:w="2337" w:type="dxa"/>
          </w:tcPr>
          <w:p w14:paraId="06E89F69"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25383B77"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1600-1680</w:t>
            </w:r>
          </w:p>
        </w:tc>
        <w:tc>
          <w:tcPr>
            <w:tcW w:w="2338" w:type="dxa"/>
          </w:tcPr>
          <w:p w14:paraId="794E002C"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Medium</w:t>
            </w:r>
          </w:p>
        </w:tc>
      </w:tr>
      <w:tr w:rsidR="00B40886" w:rsidRPr="00B760C1" w14:paraId="2585F1BF"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2A0C68B5" w14:textId="77777777" w:rsidR="00B40886" w:rsidRPr="00B760C1" w:rsidRDefault="00B40886" w:rsidP="00B760C1">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Aromatic (C=C)</w:t>
            </w:r>
          </w:p>
        </w:tc>
        <w:tc>
          <w:tcPr>
            <w:tcW w:w="2337" w:type="dxa"/>
          </w:tcPr>
          <w:p w14:paraId="3919C0EB"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2C0AD70E"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1475-1600</w:t>
            </w:r>
          </w:p>
        </w:tc>
        <w:tc>
          <w:tcPr>
            <w:tcW w:w="2338" w:type="dxa"/>
          </w:tcPr>
          <w:p w14:paraId="36E90C34"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Medium</w:t>
            </w:r>
          </w:p>
        </w:tc>
      </w:tr>
      <w:tr w:rsidR="00B40886" w:rsidRPr="00B760C1" w14:paraId="6D29B0D6"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1E97F179" w14:textId="77777777" w:rsidR="00B40886" w:rsidRPr="00B760C1" w:rsidRDefault="00B40886" w:rsidP="00B760C1">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Aromatic ether (C-O)</w:t>
            </w:r>
          </w:p>
        </w:tc>
        <w:tc>
          <w:tcPr>
            <w:tcW w:w="2337" w:type="dxa"/>
          </w:tcPr>
          <w:p w14:paraId="46177491"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0CDFAEB4"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1000-1300</w:t>
            </w:r>
          </w:p>
        </w:tc>
        <w:tc>
          <w:tcPr>
            <w:tcW w:w="2338" w:type="dxa"/>
          </w:tcPr>
          <w:p w14:paraId="7C3DE290"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Strong</w:t>
            </w:r>
          </w:p>
        </w:tc>
      </w:tr>
      <w:tr w:rsidR="00B40886" w:rsidRPr="00B760C1" w14:paraId="6E0CD802"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7371EBC3" w14:textId="77777777" w:rsidR="00B40886" w:rsidRPr="00B760C1" w:rsidRDefault="00B40886" w:rsidP="00B760C1">
            <w:pPr>
              <w:spacing w:line="276" w:lineRule="auto"/>
              <w:jc w:val="both"/>
              <w:rPr>
                <w:rFonts w:ascii="Times New Roman" w:hAnsi="Times New Roman" w:cs="Times New Roman"/>
                <w:b w:val="0"/>
                <w:bCs w:val="0"/>
              </w:rPr>
            </w:pPr>
            <w:r w:rsidRPr="00B760C1">
              <w:rPr>
                <w:rFonts w:ascii="Times New Roman" w:hAnsi="Times New Roman" w:cs="Times New Roman"/>
                <w:b w:val="0"/>
                <w:bCs w:val="0"/>
              </w:rPr>
              <w:t>Aromatic Bend</w:t>
            </w:r>
          </w:p>
        </w:tc>
        <w:tc>
          <w:tcPr>
            <w:tcW w:w="2337" w:type="dxa"/>
          </w:tcPr>
          <w:p w14:paraId="746E98F0"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51EE2E31"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690-900</w:t>
            </w:r>
          </w:p>
        </w:tc>
        <w:tc>
          <w:tcPr>
            <w:tcW w:w="2338" w:type="dxa"/>
          </w:tcPr>
          <w:p w14:paraId="396EE325"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290E5A2" w14:textId="70CF823E" w:rsidR="00B40886" w:rsidRPr="004768A9" w:rsidRDefault="00B40886" w:rsidP="00B760C1">
      <w:pPr>
        <w:spacing w:after="0" w:line="276" w:lineRule="auto"/>
        <w:jc w:val="both"/>
        <w:rPr>
          <w:rFonts w:ascii="Times New Roman" w:hAnsi="Times New Roman" w:cs="Times New Roman"/>
          <w:b/>
          <w:bCs/>
        </w:rPr>
      </w:pPr>
      <w:r w:rsidRPr="004768A9">
        <w:rPr>
          <w:rFonts w:ascii="Times New Roman" w:hAnsi="Times New Roman" w:cs="Times New Roman"/>
          <w:b/>
          <w:bCs/>
        </w:rPr>
        <w:t>3.3 Fourier Transform Infrared Spectroscopy of VGO</w:t>
      </w:r>
    </w:p>
    <w:p w14:paraId="4650C62C" w14:textId="64AD1B84" w:rsidR="00B760C1" w:rsidRPr="003A32DF" w:rsidRDefault="001A78AC" w:rsidP="00D320CF">
      <w:pPr>
        <w:spacing w:after="0" w:line="276" w:lineRule="auto"/>
        <w:jc w:val="both"/>
        <w:rPr>
          <w:rFonts w:ascii="Times New Roman" w:hAnsi="Times New Roman" w:cs="Times New Roman"/>
          <w:b/>
          <w:bCs/>
        </w:rPr>
      </w:pPr>
      <w:r w:rsidRPr="004768A9">
        <w:rPr>
          <w:rFonts w:ascii="Times New Roman" w:hAnsi="Times New Roman" w:cs="Times New Roman"/>
        </w:rPr>
        <w:t xml:space="preserve">FT-IR spectra of VGO is presented in figure </w:t>
      </w:r>
      <w:r w:rsidR="00B12041">
        <w:rPr>
          <w:rFonts w:ascii="Times New Roman" w:hAnsi="Times New Roman" w:cs="Times New Roman"/>
        </w:rPr>
        <w:t>4</w:t>
      </w:r>
      <w:r w:rsidRPr="004768A9">
        <w:rPr>
          <w:rFonts w:ascii="Times New Roman" w:hAnsi="Times New Roman" w:cs="Times New Roman"/>
        </w:rPr>
        <w:t xml:space="preserve">, the FTIR analysis is shown in </w:t>
      </w:r>
      <w:r w:rsidR="00D320CF" w:rsidRPr="004768A9">
        <w:rPr>
          <w:rFonts w:ascii="Times New Roman" w:hAnsi="Times New Roman" w:cs="Times New Roman"/>
        </w:rPr>
        <w:t xml:space="preserve">Table </w:t>
      </w:r>
      <w:r w:rsidR="00D320CF">
        <w:rPr>
          <w:rFonts w:ascii="Times New Roman" w:hAnsi="Times New Roman" w:cs="Times New Roman"/>
        </w:rPr>
        <w:t>7</w:t>
      </w:r>
      <w:r w:rsidRPr="004768A9">
        <w:rPr>
          <w:rFonts w:ascii="Times New Roman" w:hAnsi="Times New Roman" w:cs="Times New Roman"/>
        </w:rPr>
        <w:t>.</w:t>
      </w:r>
      <w:r w:rsidR="005C61EC" w:rsidRPr="004768A9">
        <w:rPr>
          <w:rFonts w:ascii="Times New Roman" w:hAnsi="Times New Roman" w:cs="Times New Roman"/>
        </w:rPr>
        <w:t xml:space="preserve"> </w:t>
      </w:r>
      <w:r w:rsidRPr="004768A9">
        <w:rPr>
          <w:rFonts w:ascii="Times New Roman" w:hAnsi="Times New Roman" w:cs="Times New Roman"/>
        </w:rPr>
        <w:t xml:space="preserve"> </w:t>
      </w:r>
      <w:r w:rsidR="007958D6" w:rsidRPr="004768A9">
        <w:rPr>
          <w:rFonts w:ascii="Times New Roman" w:hAnsi="Times New Roman" w:cs="Times New Roman"/>
        </w:rPr>
        <w:t>The FTIR analysis confirms that the VGO is not a pure hydrocarbon stream but contains characteristic trace functional groups, notably the C=O stretch at 1723 and multiple weak sulfur and oxygen-containing bands, It confirms VGO suitability for catalytic cracking in the co-processing with coconut shell oil</w:t>
      </w:r>
      <w:r w:rsidR="001B42D9">
        <w:rPr>
          <w:rFonts w:ascii="Times New Roman" w:hAnsi="Times New Roman" w:cs="Times New Roman"/>
        </w:rPr>
        <w:t xml:space="preserve"> [13]</w:t>
      </w:r>
      <w:r w:rsidR="007958D6" w:rsidRPr="004768A9">
        <w:rPr>
          <w:rFonts w:ascii="Times New Roman" w:hAnsi="Times New Roman" w:cs="Times New Roman"/>
        </w:rPr>
        <w:t>.</w:t>
      </w:r>
    </w:p>
    <w:p w14:paraId="32AE7DF9" w14:textId="325239F1" w:rsidR="001A78AC" w:rsidRPr="00D320CF" w:rsidRDefault="007958D6" w:rsidP="00B760C1">
      <w:pPr>
        <w:spacing w:after="0" w:line="276" w:lineRule="auto"/>
        <w:jc w:val="both"/>
        <w:rPr>
          <w:rFonts w:ascii="Times New Roman" w:hAnsi="Times New Roman" w:cs="Times New Roman"/>
          <w:b/>
          <w:bCs/>
        </w:rPr>
      </w:pPr>
      <w:r w:rsidRPr="00D320CF">
        <w:rPr>
          <w:rFonts w:ascii="Times New Roman" w:hAnsi="Times New Roman" w:cs="Times New Roman"/>
          <w:b/>
          <w:bCs/>
        </w:rPr>
        <w:t xml:space="preserve">Table </w:t>
      </w:r>
      <w:r w:rsidR="00D320CF" w:rsidRPr="00D320CF">
        <w:rPr>
          <w:rFonts w:ascii="Times New Roman" w:hAnsi="Times New Roman" w:cs="Times New Roman"/>
          <w:b/>
          <w:bCs/>
        </w:rPr>
        <w:t>7</w:t>
      </w:r>
      <w:r w:rsidRPr="00D320CF">
        <w:rPr>
          <w:rFonts w:ascii="Times New Roman" w:hAnsi="Times New Roman" w:cs="Times New Roman"/>
          <w:b/>
          <w:bCs/>
        </w:rPr>
        <w:t>: FTIR analysis of VGO</w:t>
      </w:r>
    </w:p>
    <w:tbl>
      <w:tblPr>
        <w:tblStyle w:val="PlainTable2"/>
        <w:tblW w:w="0" w:type="auto"/>
        <w:tblLook w:val="06A0" w:firstRow="1" w:lastRow="0" w:firstColumn="1" w:lastColumn="0" w:noHBand="1" w:noVBand="1"/>
      </w:tblPr>
      <w:tblGrid>
        <w:gridCol w:w="2337"/>
        <w:gridCol w:w="2337"/>
        <w:gridCol w:w="2338"/>
        <w:gridCol w:w="2338"/>
      </w:tblGrid>
      <w:tr w:rsidR="005C61EC" w:rsidRPr="004768A9" w14:paraId="5EA3203F" w14:textId="77777777" w:rsidTr="00B76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5F13AFA" w14:textId="77777777" w:rsidR="005C61EC" w:rsidRPr="004768A9" w:rsidRDefault="005C61EC" w:rsidP="004768A9">
            <w:pPr>
              <w:spacing w:line="276" w:lineRule="auto"/>
              <w:jc w:val="both"/>
              <w:rPr>
                <w:rFonts w:ascii="Times New Roman" w:hAnsi="Times New Roman" w:cs="Times New Roman"/>
                <w:b w:val="0"/>
                <w:bCs w:val="0"/>
              </w:rPr>
            </w:pPr>
            <w:bookmarkStart w:id="4" w:name="_Hlk215402228"/>
            <w:r w:rsidRPr="003A32DF">
              <w:rPr>
                <w:rFonts w:ascii="Times New Roman" w:hAnsi="Times New Roman" w:cs="Times New Roman"/>
                <w:b w:val="0"/>
                <w:bCs w:val="0"/>
              </w:rPr>
              <w:t>Functional groups</w:t>
            </w:r>
          </w:p>
        </w:tc>
        <w:tc>
          <w:tcPr>
            <w:tcW w:w="2337" w:type="dxa"/>
          </w:tcPr>
          <w:p w14:paraId="7270790F" w14:textId="77777777" w:rsidR="005C61EC" w:rsidRPr="003A32DF" w:rsidRDefault="005C61EC" w:rsidP="004768A9">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A32DF">
              <w:rPr>
                <w:rFonts w:ascii="Times New Roman" w:hAnsi="Times New Roman" w:cs="Times New Roman"/>
                <w:b w:val="0"/>
                <w:bCs w:val="0"/>
              </w:rPr>
              <w:t>Types of vibration</w:t>
            </w:r>
          </w:p>
          <w:p w14:paraId="5FE13865" w14:textId="77777777" w:rsidR="005C61EC" w:rsidRPr="004768A9" w:rsidRDefault="005C61EC" w:rsidP="004768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2338" w:type="dxa"/>
          </w:tcPr>
          <w:p w14:paraId="5E3D75F2" w14:textId="77777777" w:rsidR="005C61EC" w:rsidRPr="003A32DF" w:rsidRDefault="005C61EC" w:rsidP="004768A9">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A32DF">
              <w:rPr>
                <w:rFonts w:ascii="Times New Roman" w:hAnsi="Times New Roman" w:cs="Times New Roman"/>
                <w:b w:val="0"/>
                <w:bCs w:val="0"/>
              </w:rPr>
              <w:t>Characteristic vibrations (cm-1)</w:t>
            </w:r>
          </w:p>
          <w:p w14:paraId="76E2BD65" w14:textId="77777777" w:rsidR="005C61EC" w:rsidRPr="004768A9" w:rsidRDefault="005C61EC" w:rsidP="004768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2338" w:type="dxa"/>
          </w:tcPr>
          <w:p w14:paraId="7388CEE3" w14:textId="77777777" w:rsidR="005C61EC" w:rsidRPr="003A32DF" w:rsidRDefault="005C61EC" w:rsidP="004768A9">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A32DF">
              <w:rPr>
                <w:rFonts w:ascii="Times New Roman" w:hAnsi="Times New Roman" w:cs="Times New Roman"/>
                <w:b w:val="0"/>
                <w:bCs w:val="0"/>
              </w:rPr>
              <w:t>Intensity</w:t>
            </w:r>
          </w:p>
          <w:p w14:paraId="6275DCC3" w14:textId="77777777" w:rsidR="005C61EC" w:rsidRPr="004768A9" w:rsidRDefault="005C61EC" w:rsidP="004768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r>
      <w:tr w:rsidR="005C61EC" w:rsidRPr="004768A9" w14:paraId="28829A2E"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3318F0F2" w14:textId="77777777" w:rsidR="005C61EC" w:rsidRPr="004768A9" w:rsidRDefault="005C61EC" w:rsidP="004768A9">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Alcohols/ Phenols (O-H)</w:t>
            </w:r>
          </w:p>
        </w:tc>
        <w:tc>
          <w:tcPr>
            <w:tcW w:w="2337" w:type="dxa"/>
          </w:tcPr>
          <w:p w14:paraId="5EE04882" w14:textId="77777777" w:rsidR="005C61EC" w:rsidRPr="004768A9" w:rsidRDefault="005C61EC"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H bonded O-H Stretch</w:t>
            </w:r>
          </w:p>
        </w:tc>
        <w:tc>
          <w:tcPr>
            <w:tcW w:w="2338" w:type="dxa"/>
          </w:tcPr>
          <w:p w14:paraId="5D4A7FD6" w14:textId="0B1C1C32"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1040</w:t>
            </w:r>
          </w:p>
        </w:tc>
        <w:tc>
          <w:tcPr>
            <w:tcW w:w="2338" w:type="dxa"/>
          </w:tcPr>
          <w:p w14:paraId="0E172211" w14:textId="30CE1AD2"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weak</w:t>
            </w:r>
          </w:p>
        </w:tc>
      </w:tr>
      <w:tr w:rsidR="005C61EC" w:rsidRPr="004768A9" w14:paraId="186B8CD4"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35618C6F" w14:textId="14F535A1" w:rsidR="005C61EC" w:rsidRPr="004768A9" w:rsidRDefault="00E148F7" w:rsidP="004768A9">
            <w:pPr>
              <w:spacing w:line="276" w:lineRule="auto"/>
              <w:jc w:val="both"/>
              <w:rPr>
                <w:rFonts w:ascii="Times New Roman" w:hAnsi="Times New Roman" w:cs="Times New Roman"/>
                <w:b w:val="0"/>
                <w:bCs w:val="0"/>
              </w:rPr>
            </w:pPr>
            <w:r w:rsidRPr="004768A9">
              <w:rPr>
                <w:rFonts w:ascii="Times New Roman" w:hAnsi="Times New Roman" w:cs="Times New Roman"/>
                <w:b w:val="0"/>
                <w:bCs w:val="0"/>
              </w:rPr>
              <w:t>Sulphur oxide S=O</w:t>
            </w:r>
          </w:p>
        </w:tc>
        <w:tc>
          <w:tcPr>
            <w:tcW w:w="2337" w:type="dxa"/>
          </w:tcPr>
          <w:p w14:paraId="7A55613A" w14:textId="77777777" w:rsidR="005C61EC" w:rsidRPr="004768A9" w:rsidRDefault="005C61EC"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387FE548" w14:textId="70F0CCFC"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1410</w:t>
            </w:r>
          </w:p>
        </w:tc>
        <w:tc>
          <w:tcPr>
            <w:tcW w:w="2338" w:type="dxa"/>
          </w:tcPr>
          <w:p w14:paraId="1D8BD4B3" w14:textId="7B422FB8"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weak</w:t>
            </w:r>
          </w:p>
        </w:tc>
      </w:tr>
      <w:tr w:rsidR="005C61EC" w:rsidRPr="004768A9" w14:paraId="1BB204AF"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71066486" w14:textId="6A4C7FA1" w:rsidR="005C61EC" w:rsidRPr="004768A9" w:rsidRDefault="00E148F7" w:rsidP="004768A9">
            <w:pPr>
              <w:spacing w:line="276" w:lineRule="auto"/>
              <w:jc w:val="both"/>
              <w:rPr>
                <w:rFonts w:ascii="Times New Roman" w:hAnsi="Times New Roman" w:cs="Times New Roman"/>
                <w:b w:val="0"/>
                <w:bCs w:val="0"/>
              </w:rPr>
            </w:pPr>
            <w:r w:rsidRPr="004768A9">
              <w:rPr>
                <w:rFonts w:ascii="Times New Roman" w:hAnsi="Times New Roman" w:cs="Times New Roman"/>
                <w:b w:val="0"/>
                <w:bCs w:val="0"/>
              </w:rPr>
              <w:t>Phenols R</w:t>
            </w:r>
            <w:r w:rsidRPr="004768A9">
              <w:rPr>
                <w:rFonts w:ascii="Times New Roman" w:hAnsi="Times New Roman" w:cs="Times New Roman"/>
                <w:b w:val="0"/>
                <w:bCs w:val="0"/>
                <w:vertAlign w:val="subscript"/>
              </w:rPr>
              <w:t>3</w:t>
            </w:r>
            <w:r w:rsidRPr="004768A9">
              <w:rPr>
                <w:rFonts w:ascii="Times New Roman" w:hAnsi="Times New Roman" w:cs="Times New Roman"/>
                <w:b w:val="0"/>
                <w:bCs w:val="0"/>
              </w:rPr>
              <w:t>COH</w:t>
            </w:r>
          </w:p>
        </w:tc>
        <w:tc>
          <w:tcPr>
            <w:tcW w:w="2337" w:type="dxa"/>
          </w:tcPr>
          <w:p w14:paraId="1D4B5BC6" w14:textId="77777777" w:rsidR="005C61EC" w:rsidRPr="004768A9" w:rsidRDefault="005C61EC"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Bending</w:t>
            </w:r>
          </w:p>
        </w:tc>
        <w:tc>
          <w:tcPr>
            <w:tcW w:w="2338" w:type="dxa"/>
          </w:tcPr>
          <w:p w14:paraId="6F0C6E67" w14:textId="53844697"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1281</w:t>
            </w:r>
          </w:p>
        </w:tc>
        <w:tc>
          <w:tcPr>
            <w:tcW w:w="2338" w:type="dxa"/>
          </w:tcPr>
          <w:p w14:paraId="4AF45D74" w14:textId="2EAA2798"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weak</w:t>
            </w:r>
          </w:p>
        </w:tc>
      </w:tr>
      <w:tr w:rsidR="005C61EC" w:rsidRPr="004768A9" w14:paraId="38D3D9C0"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176A6360" w14:textId="17415361" w:rsidR="005C61EC" w:rsidRPr="004768A9" w:rsidRDefault="00E148F7" w:rsidP="004768A9">
            <w:pPr>
              <w:spacing w:line="276" w:lineRule="auto"/>
              <w:jc w:val="both"/>
              <w:rPr>
                <w:rFonts w:ascii="Times New Roman" w:hAnsi="Times New Roman" w:cs="Times New Roman"/>
                <w:b w:val="0"/>
                <w:bCs w:val="0"/>
              </w:rPr>
            </w:pPr>
            <w:r w:rsidRPr="004768A9">
              <w:rPr>
                <w:rFonts w:ascii="Times New Roman" w:hAnsi="Times New Roman" w:cs="Times New Roman"/>
                <w:b w:val="0"/>
                <w:bCs w:val="0"/>
              </w:rPr>
              <w:lastRenderedPageBreak/>
              <w:t>Carboxylic COOH</w:t>
            </w:r>
          </w:p>
        </w:tc>
        <w:tc>
          <w:tcPr>
            <w:tcW w:w="2337" w:type="dxa"/>
          </w:tcPr>
          <w:p w14:paraId="67731D62" w14:textId="053FA72C"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Bending</w:t>
            </w:r>
          </w:p>
        </w:tc>
        <w:tc>
          <w:tcPr>
            <w:tcW w:w="2338" w:type="dxa"/>
          </w:tcPr>
          <w:p w14:paraId="463B2BB1" w14:textId="55ABC7AA"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1368</w:t>
            </w:r>
          </w:p>
        </w:tc>
        <w:tc>
          <w:tcPr>
            <w:tcW w:w="2338" w:type="dxa"/>
          </w:tcPr>
          <w:p w14:paraId="6707FF23" w14:textId="31806744" w:rsidR="005C61EC" w:rsidRPr="004768A9" w:rsidRDefault="00267746"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Medium</w:t>
            </w:r>
          </w:p>
        </w:tc>
      </w:tr>
      <w:tr w:rsidR="005C61EC" w:rsidRPr="004768A9" w14:paraId="789C32C2"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32557424" w14:textId="35DB2EC1" w:rsidR="005C61EC" w:rsidRPr="004768A9" w:rsidRDefault="00E148F7" w:rsidP="004768A9">
            <w:pPr>
              <w:spacing w:line="276" w:lineRule="auto"/>
              <w:jc w:val="both"/>
              <w:rPr>
                <w:rFonts w:ascii="Times New Roman" w:hAnsi="Times New Roman" w:cs="Times New Roman"/>
                <w:b w:val="0"/>
                <w:bCs w:val="0"/>
              </w:rPr>
            </w:pPr>
            <w:r w:rsidRPr="004768A9">
              <w:rPr>
                <w:rFonts w:ascii="Times New Roman" w:hAnsi="Times New Roman" w:cs="Times New Roman"/>
                <w:b w:val="0"/>
                <w:bCs w:val="0"/>
              </w:rPr>
              <w:t>Epoxy COC</w:t>
            </w:r>
          </w:p>
        </w:tc>
        <w:tc>
          <w:tcPr>
            <w:tcW w:w="2337" w:type="dxa"/>
          </w:tcPr>
          <w:p w14:paraId="1355574E" w14:textId="77777777" w:rsidR="005C61EC" w:rsidRPr="004768A9" w:rsidRDefault="005C61EC"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4C031717" w14:textId="1FC2C0EB"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980</w:t>
            </w:r>
          </w:p>
        </w:tc>
        <w:tc>
          <w:tcPr>
            <w:tcW w:w="2338" w:type="dxa"/>
          </w:tcPr>
          <w:p w14:paraId="2D999956" w14:textId="147A6225"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weak</w:t>
            </w:r>
          </w:p>
        </w:tc>
      </w:tr>
      <w:tr w:rsidR="005C61EC" w:rsidRPr="004768A9" w14:paraId="3AA81F8E"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1B54375D" w14:textId="2CBCA8FF" w:rsidR="005C61EC" w:rsidRPr="004768A9" w:rsidRDefault="00E148F7" w:rsidP="004768A9">
            <w:pPr>
              <w:spacing w:line="276" w:lineRule="auto"/>
              <w:jc w:val="both"/>
              <w:rPr>
                <w:rFonts w:ascii="Times New Roman" w:hAnsi="Times New Roman" w:cs="Times New Roman"/>
                <w:b w:val="0"/>
                <w:bCs w:val="0"/>
              </w:rPr>
            </w:pPr>
            <w:r w:rsidRPr="004768A9">
              <w:rPr>
                <w:rFonts w:ascii="Times New Roman" w:hAnsi="Times New Roman" w:cs="Times New Roman"/>
                <w:b w:val="0"/>
                <w:bCs w:val="0"/>
              </w:rPr>
              <w:t>Ketones</w:t>
            </w:r>
            <w:r w:rsidR="005C61EC" w:rsidRPr="003A32DF">
              <w:rPr>
                <w:rFonts w:ascii="Times New Roman" w:hAnsi="Times New Roman" w:cs="Times New Roman"/>
                <w:b w:val="0"/>
                <w:bCs w:val="0"/>
              </w:rPr>
              <w:t xml:space="preserve"> (C=</w:t>
            </w:r>
            <w:r w:rsidRPr="004768A9">
              <w:rPr>
                <w:rFonts w:ascii="Times New Roman" w:hAnsi="Times New Roman" w:cs="Times New Roman"/>
                <w:b w:val="0"/>
                <w:bCs w:val="0"/>
              </w:rPr>
              <w:t>O</w:t>
            </w:r>
            <w:r w:rsidR="005C61EC" w:rsidRPr="003A32DF">
              <w:rPr>
                <w:rFonts w:ascii="Times New Roman" w:hAnsi="Times New Roman" w:cs="Times New Roman"/>
                <w:b w:val="0"/>
                <w:bCs w:val="0"/>
              </w:rPr>
              <w:t>)</w:t>
            </w:r>
          </w:p>
        </w:tc>
        <w:tc>
          <w:tcPr>
            <w:tcW w:w="2337" w:type="dxa"/>
          </w:tcPr>
          <w:p w14:paraId="08DC9A12" w14:textId="77777777" w:rsidR="005C61EC" w:rsidRPr="004768A9" w:rsidRDefault="005C61EC"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120F4942" w14:textId="2FACE4AC"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1723</w:t>
            </w:r>
          </w:p>
        </w:tc>
        <w:tc>
          <w:tcPr>
            <w:tcW w:w="2338" w:type="dxa"/>
          </w:tcPr>
          <w:p w14:paraId="6F7A1C99" w14:textId="77777777" w:rsidR="005C61EC" w:rsidRPr="004768A9" w:rsidRDefault="005C61EC"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Medium</w:t>
            </w:r>
          </w:p>
        </w:tc>
      </w:tr>
    </w:tbl>
    <w:bookmarkEnd w:id="4"/>
    <w:p w14:paraId="1835905A" w14:textId="7F74A8FC" w:rsidR="00626FBA" w:rsidRPr="004768A9" w:rsidRDefault="00626FBA" w:rsidP="00B760C1">
      <w:pPr>
        <w:spacing w:after="0" w:line="276" w:lineRule="auto"/>
        <w:jc w:val="both"/>
        <w:rPr>
          <w:rFonts w:ascii="Times New Roman" w:hAnsi="Times New Roman" w:cs="Times New Roman"/>
          <w:b/>
          <w:bCs/>
        </w:rPr>
      </w:pPr>
      <w:r w:rsidRPr="004768A9">
        <w:rPr>
          <w:rFonts w:ascii="Times New Roman" w:hAnsi="Times New Roman" w:cs="Times New Roman"/>
          <w:b/>
          <w:bCs/>
        </w:rPr>
        <w:t>3.</w:t>
      </w:r>
      <w:r w:rsidR="005C6A05">
        <w:rPr>
          <w:rFonts w:ascii="Times New Roman" w:hAnsi="Times New Roman" w:cs="Times New Roman"/>
          <w:b/>
          <w:bCs/>
        </w:rPr>
        <w:t>4</w:t>
      </w:r>
      <w:r w:rsidRPr="004768A9">
        <w:rPr>
          <w:rFonts w:ascii="Times New Roman" w:hAnsi="Times New Roman" w:cs="Times New Roman"/>
          <w:b/>
          <w:bCs/>
        </w:rPr>
        <w:t xml:space="preserve"> Gas Chromatography-Mass Spectrometry of bio-oil</w:t>
      </w:r>
    </w:p>
    <w:p w14:paraId="35EDA6C0" w14:textId="5BCF1E4D" w:rsidR="005F0729" w:rsidRPr="004768A9" w:rsidRDefault="00626FBA" w:rsidP="00B760C1">
      <w:pPr>
        <w:spacing w:after="0" w:line="276" w:lineRule="auto"/>
        <w:jc w:val="both"/>
        <w:rPr>
          <w:rFonts w:ascii="Times New Roman" w:hAnsi="Times New Roman" w:cs="Times New Roman"/>
        </w:rPr>
      </w:pPr>
      <w:r w:rsidRPr="004768A9">
        <w:rPr>
          <w:rFonts w:ascii="Times New Roman" w:hAnsi="Times New Roman" w:cs="Times New Roman"/>
        </w:rPr>
        <w:t xml:space="preserve">The coconut shell consists of lignocellulosic components such as hemicellulose, cellulose and lignin. During thermal degradation processes, these components are converted into different types of hydrocarbons, carboxylic acids, acid derivatives and phenols. The GC-MS chromatogram of pyrolytic oil </w:t>
      </w:r>
      <w:r w:rsidRPr="005C6A05">
        <w:rPr>
          <w:rFonts w:ascii="Times New Roman" w:hAnsi="Times New Roman" w:cs="Times New Roman"/>
          <w:highlight w:val="yellow"/>
        </w:rPr>
        <w:t xml:space="preserve">(Figure </w:t>
      </w:r>
      <w:r w:rsidR="005C6A05" w:rsidRPr="005C6A05">
        <w:rPr>
          <w:rFonts w:ascii="Times New Roman" w:hAnsi="Times New Roman" w:cs="Times New Roman"/>
          <w:highlight w:val="yellow"/>
        </w:rPr>
        <w:t>5</w:t>
      </w:r>
      <w:r w:rsidRPr="005C6A05">
        <w:rPr>
          <w:rFonts w:ascii="Times New Roman" w:hAnsi="Times New Roman" w:cs="Times New Roman"/>
          <w:highlight w:val="yellow"/>
        </w:rPr>
        <w:t>)</w:t>
      </w:r>
      <w:r w:rsidRPr="004768A9">
        <w:rPr>
          <w:rFonts w:ascii="Times New Roman" w:hAnsi="Times New Roman" w:cs="Times New Roman"/>
        </w:rPr>
        <w:t xml:space="preserve"> was analyzed to know the exact composition of the oil. GC-MS analysis of coconut shell pyrolytic oil revealed thirteen compounds which are summarized in Table </w:t>
      </w:r>
      <w:r w:rsidR="005C6A05">
        <w:rPr>
          <w:rFonts w:ascii="Times New Roman" w:hAnsi="Times New Roman" w:cs="Times New Roman"/>
        </w:rPr>
        <w:t>8</w:t>
      </w:r>
      <w:r w:rsidRPr="004768A9">
        <w:rPr>
          <w:rFonts w:ascii="Times New Roman" w:hAnsi="Times New Roman" w:cs="Times New Roman"/>
        </w:rPr>
        <w:t xml:space="preserve"> of which phenol and phenol derivatives are the major constituents </w:t>
      </w:r>
      <w:r w:rsidR="001B42D9">
        <w:rPr>
          <w:rFonts w:ascii="Times New Roman" w:hAnsi="Times New Roman" w:cs="Times New Roman"/>
        </w:rPr>
        <w:t>[1, 2].</w:t>
      </w:r>
      <w:r w:rsidRPr="004768A9">
        <w:rPr>
          <w:rFonts w:ascii="Times New Roman" w:hAnsi="Times New Roman" w:cs="Times New Roman"/>
        </w:rPr>
        <w:t xml:space="preserve"> </w:t>
      </w:r>
    </w:p>
    <w:p w14:paraId="40E77C7D" w14:textId="21CBD394" w:rsidR="00DF45E5" w:rsidRPr="00D320CF" w:rsidRDefault="00DF45E5" w:rsidP="00B760C1">
      <w:pPr>
        <w:spacing w:after="0" w:line="276" w:lineRule="auto"/>
        <w:jc w:val="both"/>
        <w:rPr>
          <w:rFonts w:ascii="Times New Roman" w:hAnsi="Times New Roman" w:cs="Times New Roman"/>
          <w:b/>
          <w:bCs/>
        </w:rPr>
      </w:pPr>
      <w:r w:rsidRPr="00D320CF">
        <w:rPr>
          <w:rFonts w:ascii="Times New Roman" w:hAnsi="Times New Roman" w:cs="Times New Roman"/>
          <w:b/>
          <w:bCs/>
        </w:rPr>
        <w:t xml:space="preserve">Table </w:t>
      </w:r>
      <w:r w:rsidR="005C6A05">
        <w:rPr>
          <w:rFonts w:ascii="Times New Roman" w:hAnsi="Times New Roman" w:cs="Times New Roman"/>
          <w:b/>
          <w:bCs/>
        </w:rPr>
        <w:t>8</w:t>
      </w:r>
      <w:r w:rsidRPr="00D320CF">
        <w:rPr>
          <w:rFonts w:ascii="Times New Roman" w:hAnsi="Times New Roman" w:cs="Times New Roman"/>
          <w:b/>
          <w:bCs/>
        </w:rPr>
        <w:t>: GC-MS analysis of bio-oil.</w:t>
      </w:r>
    </w:p>
    <w:tbl>
      <w:tblPr>
        <w:tblStyle w:val="PlainTable2"/>
        <w:tblW w:w="0" w:type="auto"/>
        <w:tblLook w:val="06A0" w:firstRow="1" w:lastRow="0" w:firstColumn="1" w:lastColumn="0" w:noHBand="1" w:noVBand="1"/>
      </w:tblPr>
      <w:tblGrid>
        <w:gridCol w:w="2272"/>
        <w:gridCol w:w="2562"/>
        <w:gridCol w:w="2261"/>
        <w:gridCol w:w="2265"/>
      </w:tblGrid>
      <w:tr w:rsidR="00DF45E5" w:rsidRPr="00B760C1" w14:paraId="10ECF11A" w14:textId="77777777" w:rsidTr="00CF69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14:paraId="0B9F9663" w14:textId="77777777" w:rsidR="00DF45E5" w:rsidRPr="00BD350E" w:rsidRDefault="00DF45E5" w:rsidP="00B760C1">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Retention</w:t>
            </w:r>
            <w:r w:rsidRPr="00B760C1">
              <w:rPr>
                <w:rFonts w:ascii="Times New Roman" w:hAnsi="Times New Roman" w:cs="Times New Roman"/>
                <w:b w:val="0"/>
                <w:bCs w:val="0"/>
              </w:rPr>
              <w:t xml:space="preserve"> </w:t>
            </w:r>
            <w:r w:rsidRPr="00BD350E">
              <w:rPr>
                <w:rFonts w:ascii="Times New Roman" w:hAnsi="Times New Roman" w:cs="Times New Roman"/>
                <w:b w:val="0"/>
                <w:bCs w:val="0"/>
              </w:rPr>
              <w:t>time</w:t>
            </w:r>
          </w:p>
          <w:p w14:paraId="045918AE" w14:textId="77777777" w:rsidR="00DF45E5" w:rsidRPr="00B760C1" w:rsidRDefault="00DF45E5" w:rsidP="00B760C1">
            <w:pPr>
              <w:spacing w:line="276" w:lineRule="auto"/>
              <w:jc w:val="both"/>
              <w:rPr>
                <w:rFonts w:ascii="Times New Roman" w:hAnsi="Times New Roman" w:cs="Times New Roman"/>
                <w:b w:val="0"/>
                <w:bCs w:val="0"/>
              </w:rPr>
            </w:pPr>
          </w:p>
        </w:tc>
        <w:tc>
          <w:tcPr>
            <w:tcW w:w="2562" w:type="dxa"/>
          </w:tcPr>
          <w:p w14:paraId="69146DFA" w14:textId="77777777" w:rsidR="00DF45E5" w:rsidRPr="00B760C1" w:rsidRDefault="00DF45E5"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D350E">
              <w:rPr>
                <w:rFonts w:ascii="Times New Roman" w:hAnsi="Times New Roman" w:cs="Times New Roman"/>
                <w:b w:val="0"/>
                <w:bCs w:val="0"/>
              </w:rPr>
              <w:t>Compound name</w:t>
            </w:r>
          </w:p>
        </w:tc>
        <w:tc>
          <w:tcPr>
            <w:tcW w:w="2261" w:type="dxa"/>
          </w:tcPr>
          <w:p w14:paraId="4FCBF473" w14:textId="77777777" w:rsidR="00DF45E5" w:rsidRPr="00B760C1" w:rsidRDefault="00DF45E5"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D350E">
              <w:rPr>
                <w:rFonts w:ascii="Times New Roman" w:hAnsi="Times New Roman" w:cs="Times New Roman"/>
                <w:b w:val="0"/>
                <w:bCs w:val="0"/>
              </w:rPr>
              <w:t>Area</w:t>
            </w:r>
          </w:p>
        </w:tc>
        <w:tc>
          <w:tcPr>
            <w:tcW w:w="2265" w:type="dxa"/>
          </w:tcPr>
          <w:p w14:paraId="5E6DB771" w14:textId="77777777" w:rsidR="00DF45E5" w:rsidRPr="00BD350E" w:rsidRDefault="00DF45E5"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D350E">
              <w:rPr>
                <w:rFonts w:ascii="Times New Roman" w:hAnsi="Times New Roman" w:cs="Times New Roman"/>
                <w:b w:val="0"/>
                <w:bCs w:val="0"/>
              </w:rPr>
              <w:t>Area %</w:t>
            </w:r>
          </w:p>
          <w:p w14:paraId="322357D2" w14:textId="77777777" w:rsidR="00DF45E5" w:rsidRPr="00B760C1" w:rsidRDefault="00DF45E5"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r>
      <w:tr w:rsidR="00DF45E5" w:rsidRPr="00B760C1" w14:paraId="41F3B2E5" w14:textId="77777777" w:rsidTr="00CF69DD">
        <w:tc>
          <w:tcPr>
            <w:cnfStyle w:val="001000000000" w:firstRow="0" w:lastRow="0" w:firstColumn="1" w:lastColumn="0" w:oddVBand="0" w:evenVBand="0" w:oddHBand="0" w:evenHBand="0" w:firstRowFirstColumn="0" w:firstRowLastColumn="0" w:lastRowFirstColumn="0" w:lastRowLastColumn="0"/>
            <w:tcW w:w="2272" w:type="dxa"/>
          </w:tcPr>
          <w:p w14:paraId="6CEA35CE"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7.483</w:t>
            </w:r>
          </w:p>
        </w:tc>
        <w:tc>
          <w:tcPr>
            <w:tcW w:w="2562" w:type="dxa"/>
          </w:tcPr>
          <w:p w14:paraId="701F04FD"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Phenol</w:t>
            </w:r>
          </w:p>
        </w:tc>
        <w:tc>
          <w:tcPr>
            <w:tcW w:w="2261" w:type="dxa"/>
          </w:tcPr>
          <w:p w14:paraId="710F4023"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12429</w:t>
            </w:r>
          </w:p>
        </w:tc>
        <w:tc>
          <w:tcPr>
            <w:tcW w:w="2265" w:type="dxa"/>
          </w:tcPr>
          <w:p w14:paraId="711C8402"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5.3904</w:t>
            </w:r>
          </w:p>
          <w:p w14:paraId="6E014652"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3F39C4C1" w14:textId="77777777" w:rsidTr="00CF69DD">
        <w:tc>
          <w:tcPr>
            <w:cnfStyle w:val="001000000000" w:firstRow="0" w:lastRow="0" w:firstColumn="1" w:lastColumn="0" w:oddVBand="0" w:evenVBand="0" w:oddHBand="0" w:evenHBand="0" w:firstRowFirstColumn="0" w:firstRowLastColumn="0" w:lastRowFirstColumn="0" w:lastRowLastColumn="0"/>
            <w:tcW w:w="2272" w:type="dxa"/>
          </w:tcPr>
          <w:p w14:paraId="3D22E5D1"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9.793</w:t>
            </w:r>
          </w:p>
        </w:tc>
        <w:tc>
          <w:tcPr>
            <w:tcW w:w="2562" w:type="dxa"/>
          </w:tcPr>
          <w:p w14:paraId="7ED7489B"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p-cresol</w:t>
            </w:r>
          </w:p>
        </w:tc>
        <w:tc>
          <w:tcPr>
            <w:tcW w:w="2261" w:type="dxa"/>
          </w:tcPr>
          <w:p w14:paraId="24095FAA"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2685</w:t>
            </w:r>
          </w:p>
        </w:tc>
        <w:tc>
          <w:tcPr>
            <w:tcW w:w="2265" w:type="dxa"/>
          </w:tcPr>
          <w:p w14:paraId="16A7D241" w14:textId="77777777" w:rsidR="00DF45E5" w:rsidRPr="00B760C1"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1.1644</w:t>
            </w:r>
          </w:p>
        </w:tc>
      </w:tr>
      <w:tr w:rsidR="00DF45E5" w:rsidRPr="00B760C1" w14:paraId="475CC43A" w14:textId="77777777" w:rsidTr="00CF69DD">
        <w:tc>
          <w:tcPr>
            <w:cnfStyle w:val="001000000000" w:firstRow="0" w:lastRow="0" w:firstColumn="1" w:lastColumn="0" w:oddVBand="0" w:evenVBand="0" w:oddHBand="0" w:evenHBand="0" w:firstRowFirstColumn="0" w:firstRowLastColumn="0" w:lastRowFirstColumn="0" w:lastRowLastColumn="0"/>
            <w:tcW w:w="2272" w:type="dxa"/>
          </w:tcPr>
          <w:p w14:paraId="263E0259"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10.336</w:t>
            </w:r>
          </w:p>
        </w:tc>
        <w:tc>
          <w:tcPr>
            <w:tcW w:w="2562" w:type="dxa"/>
          </w:tcPr>
          <w:p w14:paraId="33ECC8D4"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2-methoxy phenol</w:t>
            </w:r>
          </w:p>
        </w:tc>
        <w:tc>
          <w:tcPr>
            <w:tcW w:w="2261" w:type="dxa"/>
          </w:tcPr>
          <w:p w14:paraId="1DE14535"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2307</w:t>
            </w:r>
          </w:p>
        </w:tc>
        <w:tc>
          <w:tcPr>
            <w:tcW w:w="2265" w:type="dxa"/>
          </w:tcPr>
          <w:p w14:paraId="6628D413" w14:textId="77777777" w:rsidR="00DF45E5" w:rsidRPr="00B760C1"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1.0004</w:t>
            </w:r>
          </w:p>
        </w:tc>
      </w:tr>
      <w:tr w:rsidR="00DF45E5" w:rsidRPr="00B760C1" w14:paraId="5F6FB610" w14:textId="77777777" w:rsidTr="00CF69DD">
        <w:tc>
          <w:tcPr>
            <w:cnfStyle w:val="001000000000" w:firstRow="0" w:lastRow="0" w:firstColumn="1" w:lastColumn="0" w:oddVBand="0" w:evenVBand="0" w:oddHBand="0" w:evenHBand="0" w:firstRowFirstColumn="0" w:firstRowLastColumn="0" w:lastRowFirstColumn="0" w:lastRowLastColumn="0"/>
            <w:tcW w:w="2272" w:type="dxa"/>
          </w:tcPr>
          <w:p w14:paraId="4CE0D16B"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12.838</w:t>
            </w:r>
          </w:p>
        </w:tc>
        <w:tc>
          <w:tcPr>
            <w:tcW w:w="2562" w:type="dxa"/>
          </w:tcPr>
          <w:p w14:paraId="67CEC25F"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Methyl paraben</w:t>
            </w:r>
          </w:p>
        </w:tc>
        <w:tc>
          <w:tcPr>
            <w:tcW w:w="2261" w:type="dxa"/>
          </w:tcPr>
          <w:p w14:paraId="0203A1D0"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4161</w:t>
            </w:r>
          </w:p>
        </w:tc>
        <w:tc>
          <w:tcPr>
            <w:tcW w:w="2265" w:type="dxa"/>
          </w:tcPr>
          <w:p w14:paraId="6063603C" w14:textId="77777777" w:rsidR="00DF45E5" w:rsidRPr="00B760C1"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1.8045</w:t>
            </w:r>
          </w:p>
        </w:tc>
      </w:tr>
      <w:tr w:rsidR="00DF45E5" w:rsidRPr="00B760C1" w14:paraId="4890C025" w14:textId="77777777" w:rsidTr="00CF69DD">
        <w:tc>
          <w:tcPr>
            <w:cnfStyle w:val="001000000000" w:firstRow="0" w:lastRow="0" w:firstColumn="1" w:lastColumn="0" w:oddVBand="0" w:evenVBand="0" w:oddHBand="0" w:evenHBand="0" w:firstRowFirstColumn="0" w:firstRowLastColumn="0" w:lastRowFirstColumn="0" w:lastRowLastColumn="0"/>
            <w:tcW w:w="2272" w:type="dxa"/>
          </w:tcPr>
          <w:p w14:paraId="5BA8739B"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12.888</w:t>
            </w:r>
          </w:p>
        </w:tc>
        <w:tc>
          <w:tcPr>
            <w:tcW w:w="2562" w:type="dxa"/>
          </w:tcPr>
          <w:p w14:paraId="6867DB72"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Cresol</w:t>
            </w:r>
          </w:p>
        </w:tc>
        <w:tc>
          <w:tcPr>
            <w:tcW w:w="2261" w:type="dxa"/>
          </w:tcPr>
          <w:p w14:paraId="735A91F5"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165805</w:t>
            </w:r>
          </w:p>
        </w:tc>
        <w:tc>
          <w:tcPr>
            <w:tcW w:w="2265" w:type="dxa"/>
          </w:tcPr>
          <w:p w14:paraId="749E5345"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71.9081</w:t>
            </w:r>
          </w:p>
          <w:p w14:paraId="78ED743A"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247289FD" w14:textId="77777777" w:rsidTr="00CF69DD">
        <w:tc>
          <w:tcPr>
            <w:cnfStyle w:val="001000000000" w:firstRow="0" w:lastRow="0" w:firstColumn="1" w:lastColumn="0" w:oddVBand="0" w:evenVBand="0" w:oddHBand="0" w:evenHBand="0" w:firstRowFirstColumn="0" w:firstRowLastColumn="0" w:lastRowFirstColumn="0" w:lastRowLastColumn="0"/>
            <w:tcW w:w="2272" w:type="dxa"/>
          </w:tcPr>
          <w:p w14:paraId="742814A5"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15.534</w:t>
            </w:r>
          </w:p>
        </w:tc>
        <w:tc>
          <w:tcPr>
            <w:tcW w:w="2562" w:type="dxa"/>
          </w:tcPr>
          <w:p w14:paraId="40ACE98A"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2,6-dimethoxy-4-(2-propenyl)-phenol</w:t>
            </w:r>
          </w:p>
          <w:p w14:paraId="448826AE"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1" w:type="dxa"/>
          </w:tcPr>
          <w:p w14:paraId="3640A8FE"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3687</w:t>
            </w:r>
          </w:p>
        </w:tc>
        <w:tc>
          <w:tcPr>
            <w:tcW w:w="2265" w:type="dxa"/>
          </w:tcPr>
          <w:p w14:paraId="699FF28F"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1.5991</w:t>
            </w:r>
          </w:p>
          <w:p w14:paraId="3829536F"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697B35C4" w14:textId="77777777" w:rsidTr="00CF69DD">
        <w:tc>
          <w:tcPr>
            <w:cnfStyle w:val="001000000000" w:firstRow="0" w:lastRow="0" w:firstColumn="1" w:lastColumn="0" w:oddVBand="0" w:evenVBand="0" w:oddHBand="0" w:evenHBand="0" w:firstRowFirstColumn="0" w:firstRowLastColumn="0" w:lastRowFirstColumn="0" w:lastRowLastColumn="0"/>
            <w:tcW w:w="2272" w:type="dxa"/>
          </w:tcPr>
          <w:p w14:paraId="59247F62"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16.918</w:t>
            </w:r>
          </w:p>
        </w:tc>
        <w:tc>
          <w:tcPr>
            <w:tcW w:w="2562" w:type="dxa"/>
          </w:tcPr>
          <w:p w14:paraId="6837AF96"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1-(2,4,6-trihydroxy-3-</w:t>
            </w:r>
          </w:p>
          <w:p w14:paraId="3B57F74B"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methylphenyl)-1-butanone</w:t>
            </w:r>
          </w:p>
          <w:p w14:paraId="38B6BE01"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1" w:type="dxa"/>
          </w:tcPr>
          <w:p w14:paraId="55A40A53"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11981</w:t>
            </w:r>
          </w:p>
        </w:tc>
        <w:tc>
          <w:tcPr>
            <w:tcW w:w="2265" w:type="dxa"/>
          </w:tcPr>
          <w:p w14:paraId="112CE374"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5.1959</w:t>
            </w:r>
          </w:p>
          <w:p w14:paraId="021E8FB1"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24E46190" w14:textId="77777777" w:rsidTr="00CF69DD">
        <w:tc>
          <w:tcPr>
            <w:cnfStyle w:val="001000000000" w:firstRow="0" w:lastRow="0" w:firstColumn="1" w:lastColumn="0" w:oddVBand="0" w:evenVBand="0" w:oddHBand="0" w:evenHBand="0" w:firstRowFirstColumn="0" w:firstRowLastColumn="0" w:lastRowFirstColumn="0" w:lastRowLastColumn="0"/>
            <w:tcW w:w="2272" w:type="dxa"/>
          </w:tcPr>
          <w:p w14:paraId="36CA9073"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20.146</w:t>
            </w:r>
          </w:p>
        </w:tc>
        <w:tc>
          <w:tcPr>
            <w:tcW w:w="2562" w:type="dxa"/>
          </w:tcPr>
          <w:p w14:paraId="14145A01"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4-hydroxy-2-methoxy</w:t>
            </w:r>
            <w:r w:rsidRPr="00B760C1">
              <w:rPr>
                <w:rFonts w:ascii="Times New Roman" w:hAnsi="Times New Roman" w:cs="Times New Roman"/>
              </w:rPr>
              <w:t xml:space="preserve"> </w:t>
            </w:r>
            <w:r w:rsidRPr="00BD350E">
              <w:rPr>
                <w:rFonts w:ascii="Times New Roman" w:hAnsi="Times New Roman" w:cs="Times New Roman"/>
              </w:rPr>
              <w:t>cinnamaldehyde</w:t>
            </w:r>
          </w:p>
        </w:tc>
        <w:tc>
          <w:tcPr>
            <w:tcW w:w="2261" w:type="dxa"/>
          </w:tcPr>
          <w:p w14:paraId="6BCDA41D"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4067</w:t>
            </w:r>
          </w:p>
        </w:tc>
        <w:tc>
          <w:tcPr>
            <w:tcW w:w="2265" w:type="dxa"/>
          </w:tcPr>
          <w:p w14:paraId="4B1DDEE0"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3FC1868"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1.7639</w:t>
            </w:r>
          </w:p>
          <w:p w14:paraId="0941303E"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397F48EE" w14:textId="77777777" w:rsidTr="00CF69DD">
        <w:tc>
          <w:tcPr>
            <w:cnfStyle w:val="001000000000" w:firstRow="0" w:lastRow="0" w:firstColumn="1" w:lastColumn="0" w:oddVBand="0" w:evenVBand="0" w:oddHBand="0" w:evenHBand="0" w:firstRowFirstColumn="0" w:firstRowLastColumn="0" w:lastRowFirstColumn="0" w:lastRowLastColumn="0"/>
            <w:tcW w:w="2272" w:type="dxa"/>
          </w:tcPr>
          <w:p w14:paraId="687F9D23"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20.433</w:t>
            </w:r>
          </w:p>
        </w:tc>
        <w:tc>
          <w:tcPr>
            <w:tcW w:w="2562" w:type="dxa"/>
          </w:tcPr>
          <w:p w14:paraId="02BC4107"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n-hexadecanoic acid</w:t>
            </w:r>
          </w:p>
        </w:tc>
        <w:tc>
          <w:tcPr>
            <w:tcW w:w="2261" w:type="dxa"/>
          </w:tcPr>
          <w:p w14:paraId="0B175FF2"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4049</w:t>
            </w:r>
          </w:p>
        </w:tc>
        <w:tc>
          <w:tcPr>
            <w:tcW w:w="2265" w:type="dxa"/>
          </w:tcPr>
          <w:p w14:paraId="1AC87573"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1.7562</w:t>
            </w:r>
          </w:p>
          <w:p w14:paraId="174E7F88"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2823ED12" w14:textId="77777777" w:rsidTr="00CF69DD">
        <w:tc>
          <w:tcPr>
            <w:cnfStyle w:val="001000000000" w:firstRow="0" w:lastRow="0" w:firstColumn="1" w:lastColumn="0" w:oddVBand="0" w:evenVBand="0" w:oddHBand="0" w:evenHBand="0" w:firstRowFirstColumn="0" w:firstRowLastColumn="0" w:lastRowFirstColumn="0" w:lastRowLastColumn="0"/>
            <w:tcW w:w="2272" w:type="dxa"/>
          </w:tcPr>
          <w:p w14:paraId="631D9D5A"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28.214</w:t>
            </w:r>
          </w:p>
        </w:tc>
        <w:tc>
          <w:tcPr>
            <w:tcW w:w="2562" w:type="dxa"/>
          </w:tcPr>
          <w:p w14:paraId="022A6169"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4-ethyl-2-methoxy phenol</w:t>
            </w:r>
          </w:p>
        </w:tc>
        <w:tc>
          <w:tcPr>
            <w:tcW w:w="2261" w:type="dxa"/>
          </w:tcPr>
          <w:p w14:paraId="2EE7B936"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12914</w:t>
            </w:r>
          </w:p>
        </w:tc>
        <w:tc>
          <w:tcPr>
            <w:tcW w:w="2265" w:type="dxa"/>
          </w:tcPr>
          <w:p w14:paraId="0AB90BB6"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5.6007</w:t>
            </w:r>
          </w:p>
          <w:p w14:paraId="78030D58"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4141D87B" w14:textId="77777777" w:rsidTr="00CF69DD">
        <w:tc>
          <w:tcPr>
            <w:cnfStyle w:val="001000000000" w:firstRow="0" w:lastRow="0" w:firstColumn="1" w:lastColumn="0" w:oddVBand="0" w:evenVBand="0" w:oddHBand="0" w:evenHBand="0" w:firstRowFirstColumn="0" w:firstRowLastColumn="0" w:lastRowFirstColumn="0" w:lastRowLastColumn="0"/>
            <w:tcW w:w="2272" w:type="dxa"/>
          </w:tcPr>
          <w:p w14:paraId="054A8803"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lastRenderedPageBreak/>
              <w:t>30.850</w:t>
            </w:r>
          </w:p>
        </w:tc>
        <w:tc>
          <w:tcPr>
            <w:tcW w:w="2562" w:type="dxa"/>
          </w:tcPr>
          <w:p w14:paraId="17507E9C"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2,6-dimethoxy phenol</w:t>
            </w:r>
          </w:p>
        </w:tc>
        <w:tc>
          <w:tcPr>
            <w:tcW w:w="2261" w:type="dxa"/>
          </w:tcPr>
          <w:p w14:paraId="0615DDE6"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2895</w:t>
            </w:r>
          </w:p>
        </w:tc>
        <w:tc>
          <w:tcPr>
            <w:tcW w:w="2265" w:type="dxa"/>
          </w:tcPr>
          <w:p w14:paraId="0FEE6F03"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1.2554</w:t>
            </w:r>
          </w:p>
          <w:p w14:paraId="4925913E"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724338BA" w14:textId="77777777" w:rsidTr="00CF69DD">
        <w:tc>
          <w:tcPr>
            <w:cnfStyle w:val="001000000000" w:firstRow="0" w:lastRow="0" w:firstColumn="1" w:lastColumn="0" w:oddVBand="0" w:evenVBand="0" w:oddHBand="0" w:evenHBand="0" w:firstRowFirstColumn="0" w:firstRowLastColumn="0" w:lastRowFirstColumn="0" w:lastRowLastColumn="0"/>
            <w:tcW w:w="2272" w:type="dxa"/>
          </w:tcPr>
          <w:p w14:paraId="161AC22D"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33.029</w:t>
            </w:r>
          </w:p>
        </w:tc>
        <w:tc>
          <w:tcPr>
            <w:tcW w:w="2562" w:type="dxa"/>
          </w:tcPr>
          <w:p w14:paraId="1B97E382"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3,5-dimethoxy-4</w:t>
            </w:r>
            <w:r w:rsidRPr="00B760C1">
              <w:rPr>
                <w:rFonts w:ascii="Times New Roman" w:hAnsi="Times New Roman" w:cs="Times New Roman"/>
              </w:rPr>
              <w:t xml:space="preserve"> </w:t>
            </w:r>
            <w:r w:rsidRPr="00BD350E">
              <w:rPr>
                <w:rFonts w:ascii="Times New Roman" w:hAnsi="Times New Roman" w:cs="Times New Roman"/>
              </w:rPr>
              <w:t>hydroxytoluene</w:t>
            </w:r>
          </w:p>
          <w:p w14:paraId="2CFFBDAE"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1" w:type="dxa"/>
          </w:tcPr>
          <w:p w14:paraId="6A1C92AD"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1655</w:t>
            </w:r>
          </w:p>
        </w:tc>
        <w:tc>
          <w:tcPr>
            <w:tcW w:w="2265" w:type="dxa"/>
          </w:tcPr>
          <w:p w14:paraId="6533E836"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0.7179</w:t>
            </w:r>
          </w:p>
          <w:p w14:paraId="13605901"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181BEE3E" w14:textId="77777777" w:rsidTr="00CF69DD">
        <w:tc>
          <w:tcPr>
            <w:cnfStyle w:val="001000000000" w:firstRow="0" w:lastRow="0" w:firstColumn="1" w:lastColumn="0" w:oddVBand="0" w:evenVBand="0" w:oddHBand="0" w:evenHBand="0" w:firstRowFirstColumn="0" w:firstRowLastColumn="0" w:lastRowFirstColumn="0" w:lastRowLastColumn="0"/>
            <w:tcW w:w="2272" w:type="dxa"/>
          </w:tcPr>
          <w:p w14:paraId="17E42EB6"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38.070</w:t>
            </w:r>
          </w:p>
        </w:tc>
        <w:tc>
          <w:tcPr>
            <w:tcW w:w="2562" w:type="dxa"/>
          </w:tcPr>
          <w:p w14:paraId="27E0A867"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2,3,5-trimethoxyamphetamine</w:t>
            </w:r>
          </w:p>
        </w:tc>
        <w:tc>
          <w:tcPr>
            <w:tcW w:w="2261" w:type="dxa"/>
          </w:tcPr>
          <w:p w14:paraId="70A9384E"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1944</w:t>
            </w:r>
          </w:p>
        </w:tc>
        <w:tc>
          <w:tcPr>
            <w:tcW w:w="2265" w:type="dxa"/>
          </w:tcPr>
          <w:p w14:paraId="26E1EDB7"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0.8430</w:t>
            </w:r>
          </w:p>
          <w:p w14:paraId="4469562E"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3EFAC0D2" w14:textId="77777777" w:rsidTr="00CF69DD">
        <w:tc>
          <w:tcPr>
            <w:cnfStyle w:val="001000000000" w:firstRow="0" w:lastRow="0" w:firstColumn="1" w:lastColumn="0" w:oddVBand="0" w:evenVBand="0" w:oddHBand="0" w:evenHBand="0" w:firstRowFirstColumn="0" w:firstRowLastColumn="0" w:lastRowFirstColumn="0" w:lastRowLastColumn="0"/>
            <w:tcW w:w="2272" w:type="dxa"/>
          </w:tcPr>
          <w:p w14:paraId="028F779A" w14:textId="77777777" w:rsidR="00DF45E5" w:rsidRPr="00B760C1" w:rsidRDefault="00DF45E5" w:rsidP="004768A9">
            <w:pPr>
              <w:spacing w:line="276" w:lineRule="auto"/>
              <w:jc w:val="both"/>
              <w:rPr>
                <w:rFonts w:ascii="Times New Roman" w:hAnsi="Times New Roman" w:cs="Times New Roman"/>
                <w:b w:val="0"/>
                <w:bCs w:val="0"/>
              </w:rPr>
            </w:pPr>
          </w:p>
        </w:tc>
        <w:tc>
          <w:tcPr>
            <w:tcW w:w="2562" w:type="dxa"/>
          </w:tcPr>
          <w:p w14:paraId="54EBEF77"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Total</w:t>
            </w:r>
          </w:p>
        </w:tc>
        <w:tc>
          <w:tcPr>
            <w:tcW w:w="2261" w:type="dxa"/>
          </w:tcPr>
          <w:p w14:paraId="7A4E7BA0"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230579</w:t>
            </w:r>
          </w:p>
        </w:tc>
        <w:tc>
          <w:tcPr>
            <w:tcW w:w="2265" w:type="dxa"/>
          </w:tcPr>
          <w:p w14:paraId="2FE9A056" w14:textId="77777777" w:rsidR="00DF45E5" w:rsidRPr="003A32DF"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100.000</w:t>
            </w:r>
          </w:p>
          <w:p w14:paraId="30B8DCC8"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FD75EAE" w14:textId="5B7A8E3C" w:rsidR="005C6A05" w:rsidRPr="005C6A05" w:rsidRDefault="005C6A05" w:rsidP="005C6A05">
      <w:pPr>
        <w:pStyle w:val="ListParagraph"/>
        <w:numPr>
          <w:ilvl w:val="1"/>
          <w:numId w:val="7"/>
        </w:numPr>
        <w:spacing w:after="0" w:line="276" w:lineRule="auto"/>
        <w:jc w:val="both"/>
        <w:rPr>
          <w:rFonts w:ascii="Times New Roman" w:hAnsi="Times New Roman" w:cs="Times New Roman"/>
          <w:b/>
          <w:bCs/>
        </w:rPr>
      </w:pPr>
      <w:bookmarkStart w:id="5" w:name="_Hlk215403606"/>
      <w:r w:rsidRPr="005C6A05">
        <w:rPr>
          <w:rFonts w:ascii="Times New Roman" w:hAnsi="Times New Roman" w:cs="Times New Roman"/>
          <w:b/>
          <w:bCs/>
        </w:rPr>
        <w:t>Fourier Transform Infrared Spectroscopy of upgraded bio-oil (Bio-fuel)</w:t>
      </w:r>
    </w:p>
    <w:p w14:paraId="145824D0" w14:textId="66388A0B" w:rsidR="005C6A05" w:rsidRDefault="005C6A05" w:rsidP="005C6A05">
      <w:pPr>
        <w:spacing w:after="0" w:line="276" w:lineRule="auto"/>
        <w:jc w:val="both"/>
        <w:rPr>
          <w:rFonts w:ascii="Times New Roman" w:hAnsi="Times New Roman" w:cs="Times New Roman"/>
        </w:rPr>
      </w:pPr>
      <w:r w:rsidRPr="004768A9">
        <w:rPr>
          <w:rFonts w:ascii="Times New Roman" w:hAnsi="Times New Roman" w:cs="Times New Roman"/>
        </w:rPr>
        <w:t xml:space="preserve">FT-IR spectra of upgraded bio-oil is presented in </w:t>
      </w:r>
      <w:r w:rsidRPr="005C6A05">
        <w:rPr>
          <w:rFonts w:ascii="Times New Roman" w:hAnsi="Times New Roman" w:cs="Times New Roman"/>
          <w:highlight w:val="yellow"/>
        </w:rPr>
        <w:t xml:space="preserve">figure </w:t>
      </w:r>
      <w:r w:rsidRPr="005C6A05">
        <w:rPr>
          <w:rFonts w:ascii="Times New Roman" w:hAnsi="Times New Roman" w:cs="Times New Roman"/>
          <w:highlight w:val="yellow"/>
        </w:rPr>
        <w:t>6</w:t>
      </w:r>
      <w:r w:rsidRPr="005C6A05">
        <w:rPr>
          <w:rFonts w:ascii="Times New Roman" w:hAnsi="Times New Roman" w:cs="Times New Roman"/>
          <w:highlight w:val="yellow"/>
        </w:rPr>
        <w:t>,</w:t>
      </w:r>
      <w:r w:rsidRPr="004768A9">
        <w:rPr>
          <w:rFonts w:ascii="Times New Roman" w:hAnsi="Times New Roman" w:cs="Times New Roman"/>
        </w:rPr>
        <w:t xml:space="preserve"> the FTIR analysis is shown in table </w:t>
      </w:r>
      <w:r>
        <w:rPr>
          <w:rFonts w:ascii="Times New Roman" w:hAnsi="Times New Roman" w:cs="Times New Roman"/>
        </w:rPr>
        <w:t>9</w:t>
      </w:r>
      <w:r w:rsidRPr="004768A9">
        <w:rPr>
          <w:rFonts w:ascii="Times New Roman" w:hAnsi="Times New Roman" w:cs="Times New Roman"/>
        </w:rPr>
        <w:t>.  From the FTIR analysis, the</w:t>
      </w:r>
      <w:r w:rsidRPr="002D1105">
        <w:rPr>
          <w:rFonts w:ascii="Times New Roman" w:hAnsi="Times New Roman" w:cs="Times New Roman"/>
        </w:rPr>
        <w:t xml:space="preserve"> substantial attenuation of the </w:t>
      </w:r>
      <w:r w:rsidRPr="004768A9">
        <w:rPr>
          <w:rFonts w:ascii="Times New Roman" w:hAnsi="Times New Roman" w:cs="Times New Roman"/>
        </w:rPr>
        <w:t xml:space="preserve"> O-H </w:t>
      </w:r>
      <w:r w:rsidRPr="002D1105">
        <w:rPr>
          <w:rFonts w:ascii="Times New Roman" w:hAnsi="Times New Roman" w:cs="Times New Roman"/>
        </w:rPr>
        <w:t xml:space="preserve">and general </w:t>
      </w:r>
      <w:r w:rsidRPr="004768A9">
        <w:rPr>
          <w:rFonts w:ascii="Times New Roman" w:hAnsi="Times New Roman" w:cs="Times New Roman"/>
        </w:rPr>
        <w:t xml:space="preserve">C-O </w:t>
      </w:r>
      <w:r w:rsidRPr="002D1105">
        <w:rPr>
          <w:rFonts w:ascii="Times New Roman" w:hAnsi="Times New Roman" w:cs="Times New Roman"/>
        </w:rPr>
        <w:t xml:space="preserve">stretching bands confirms the effective removal of highly polar and unstable oxygenates facilitated by the </w:t>
      </w:r>
      <w:r w:rsidRPr="004768A9">
        <w:rPr>
          <w:rFonts w:ascii="Times New Roman" w:hAnsi="Times New Roman" w:cs="Times New Roman"/>
        </w:rPr>
        <w:t xml:space="preserve">the VGO/ZSM. </w:t>
      </w:r>
      <w:r w:rsidRPr="002D1105">
        <w:rPr>
          <w:rFonts w:ascii="Times New Roman" w:hAnsi="Times New Roman" w:cs="Times New Roman"/>
        </w:rPr>
        <w:t xml:space="preserve">The </w:t>
      </w:r>
      <w:r w:rsidRPr="004768A9">
        <w:rPr>
          <w:rFonts w:ascii="Times New Roman" w:hAnsi="Times New Roman" w:cs="Times New Roman"/>
        </w:rPr>
        <w:t xml:space="preserve">presence </w:t>
      </w:r>
      <w:r w:rsidRPr="002D1105">
        <w:rPr>
          <w:rFonts w:ascii="Times New Roman" w:hAnsi="Times New Roman" w:cs="Times New Roman"/>
        </w:rPr>
        <w:t xml:space="preserve">of strong, dominant </w:t>
      </w:r>
      <w:r w:rsidRPr="004768A9">
        <w:rPr>
          <w:rFonts w:ascii="Times New Roman" w:hAnsi="Times New Roman" w:cs="Times New Roman"/>
        </w:rPr>
        <w:t xml:space="preserve">C-H </w:t>
      </w:r>
      <w:r w:rsidRPr="002D1105">
        <w:rPr>
          <w:rFonts w:ascii="Times New Roman" w:hAnsi="Times New Roman" w:cs="Times New Roman"/>
        </w:rPr>
        <w:t xml:space="preserve">stretching bands </w:t>
      </w:r>
      <w:r w:rsidRPr="004768A9">
        <w:rPr>
          <w:rFonts w:ascii="Times New Roman" w:hAnsi="Times New Roman" w:cs="Times New Roman"/>
        </w:rPr>
        <w:t>reveals</w:t>
      </w:r>
      <w:r w:rsidRPr="002D1105">
        <w:rPr>
          <w:rFonts w:ascii="Times New Roman" w:hAnsi="Times New Roman" w:cs="Times New Roman"/>
        </w:rPr>
        <w:t xml:space="preserve"> the conversion of oxygenated species into stable, high-energy aliphatic hydrocarbons.</w:t>
      </w:r>
      <w:r w:rsidRPr="004768A9">
        <w:rPr>
          <w:rFonts w:ascii="Times New Roman" w:hAnsi="Times New Roman" w:cs="Times New Roman"/>
        </w:rPr>
        <w:t xml:space="preserve"> Peak</w:t>
      </w:r>
      <w:r w:rsidRPr="002D1105">
        <w:rPr>
          <w:rFonts w:ascii="Times New Roman" w:hAnsi="Times New Roman" w:cs="Times New Roman"/>
        </w:rPr>
        <w:t xml:space="preserve"> aromatic </w:t>
      </w:r>
      <w:r w:rsidRPr="004768A9">
        <w:rPr>
          <w:rFonts w:ascii="Times New Roman" w:hAnsi="Times New Roman" w:cs="Times New Roman"/>
        </w:rPr>
        <w:t>groups</w:t>
      </w:r>
      <w:r w:rsidRPr="002D1105">
        <w:rPr>
          <w:rFonts w:ascii="Times New Roman" w:hAnsi="Times New Roman" w:cs="Times New Roman"/>
        </w:rPr>
        <w:t xml:space="preserve">, further confirms the catalytic cracking and cyclization activity of the </w:t>
      </w:r>
      <w:r w:rsidRPr="004768A9">
        <w:rPr>
          <w:rFonts w:ascii="Times New Roman" w:hAnsi="Times New Roman" w:cs="Times New Roman"/>
        </w:rPr>
        <w:t xml:space="preserve">ZSM </w:t>
      </w:r>
      <w:r w:rsidRPr="002D1105">
        <w:rPr>
          <w:rFonts w:ascii="Times New Roman" w:hAnsi="Times New Roman" w:cs="Times New Roman"/>
        </w:rPr>
        <w:t>catalyst, producing desirable gasoline-range components</w:t>
      </w:r>
      <w:r w:rsidR="00396BFD">
        <w:rPr>
          <w:rFonts w:ascii="Times New Roman" w:hAnsi="Times New Roman" w:cs="Times New Roman"/>
        </w:rPr>
        <w:t xml:space="preserve"> in agreement with [3]</w:t>
      </w:r>
      <w:r w:rsidRPr="002D1105">
        <w:rPr>
          <w:rFonts w:ascii="Times New Roman" w:hAnsi="Times New Roman" w:cs="Times New Roman"/>
        </w:rPr>
        <w:t>.</w:t>
      </w:r>
    </w:p>
    <w:bookmarkEnd w:id="5"/>
    <w:p w14:paraId="1488ECBF" w14:textId="10A83828" w:rsidR="005C6A05" w:rsidRPr="00D320CF" w:rsidRDefault="005C6A05" w:rsidP="005C6A05">
      <w:pPr>
        <w:spacing w:line="276" w:lineRule="auto"/>
        <w:jc w:val="both"/>
        <w:rPr>
          <w:rFonts w:ascii="Times New Roman" w:hAnsi="Times New Roman" w:cs="Times New Roman"/>
          <w:b/>
          <w:bCs/>
        </w:rPr>
      </w:pPr>
      <w:r w:rsidRPr="00D320CF">
        <w:rPr>
          <w:rFonts w:ascii="Times New Roman" w:hAnsi="Times New Roman" w:cs="Times New Roman"/>
          <w:b/>
          <w:bCs/>
        </w:rPr>
        <w:t xml:space="preserve">Table </w:t>
      </w:r>
      <w:r>
        <w:rPr>
          <w:rFonts w:ascii="Times New Roman" w:hAnsi="Times New Roman" w:cs="Times New Roman"/>
          <w:b/>
          <w:bCs/>
        </w:rPr>
        <w:t>9</w:t>
      </w:r>
      <w:r w:rsidRPr="00D320CF">
        <w:rPr>
          <w:rFonts w:ascii="Times New Roman" w:hAnsi="Times New Roman" w:cs="Times New Roman"/>
          <w:b/>
          <w:bCs/>
        </w:rPr>
        <w:t>: FTIR analysis of upgraded bio-oil</w:t>
      </w:r>
      <w:r>
        <w:rPr>
          <w:rFonts w:ascii="Times New Roman" w:hAnsi="Times New Roman" w:cs="Times New Roman"/>
          <w:b/>
          <w:bCs/>
        </w:rPr>
        <w:t xml:space="preserve"> (bio-fuel)</w:t>
      </w:r>
    </w:p>
    <w:tbl>
      <w:tblPr>
        <w:tblStyle w:val="PlainTable2"/>
        <w:tblW w:w="0" w:type="auto"/>
        <w:tblLook w:val="06A0" w:firstRow="1" w:lastRow="0" w:firstColumn="1" w:lastColumn="0" w:noHBand="1" w:noVBand="1"/>
      </w:tblPr>
      <w:tblGrid>
        <w:gridCol w:w="2123"/>
        <w:gridCol w:w="1914"/>
        <w:gridCol w:w="1976"/>
        <w:gridCol w:w="1056"/>
      </w:tblGrid>
      <w:tr w:rsidR="005C6A05" w:rsidRPr="00B760C1" w14:paraId="6BDE5932" w14:textId="77777777" w:rsidTr="001613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EF232B" w14:textId="77777777" w:rsidR="005C6A05" w:rsidRPr="001335C3" w:rsidRDefault="005C6A05" w:rsidP="001613A9">
            <w:pPr>
              <w:spacing w:line="276" w:lineRule="auto"/>
              <w:jc w:val="both"/>
              <w:rPr>
                <w:rFonts w:ascii="Times New Roman" w:hAnsi="Times New Roman" w:cs="Times New Roman"/>
                <w:b w:val="0"/>
                <w:bCs w:val="0"/>
              </w:rPr>
            </w:pPr>
            <w:r w:rsidRPr="001335C3">
              <w:rPr>
                <w:rFonts w:ascii="Times New Roman" w:hAnsi="Times New Roman" w:cs="Times New Roman"/>
                <w:b w:val="0"/>
                <w:bCs w:val="0"/>
              </w:rPr>
              <w:t>Functional Group</w:t>
            </w:r>
          </w:p>
        </w:tc>
        <w:tc>
          <w:tcPr>
            <w:tcW w:w="0" w:type="auto"/>
            <w:hideMark/>
          </w:tcPr>
          <w:p w14:paraId="682502E8" w14:textId="77777777" w:rsidR="005C6A05" w:rsidRPr="001335C3" w:rsidRDefault="005C6A05" w:rsidP="001613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335C3">
              <w:rPr>
                <w:rFonts w:ascii="Times New Roman" w:hAnsi="Times New Roman" w:cs="Times New Roman"/>
                <w:b w:val="0"/>
                <w:bCs w:val="0"/>
              </w:rPr>
              <w:t>Type of Vibration</w:t>
            </w:r>
          </w:p>
        </w:tc>
        <w:tc>
          <w:tcPr>
            <w:tcW w:w="0" w:type="auto"/>
            <w:hideMark/>
          </w:tcPr>
          <w:p w14:paraId="6EED79C3" w14:textId="77777777" w:rsidR="005C6A05" w:rsidRPr="001335C3" w:rsidRDefault="005C6A05" w:rsidP="001613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335C3">
              <w:rPr>
                <w:rFonts w:ascii="Times New Roman" w:hAnsi="Times New Roman" w:cs="Times New Roman"/>
                <w:b w:val="0"/>
                <w:bCs w:val="0"/>
              </w:rPr>
              <w:t xml:space="preserve">Wavenumber </w:t>
            </w:r>
            <w:r w:rsidRPr="00B760C1">
              <w:rPr>
                <w:rFonts w:ascii="Times New Roman" w:hAnsi="Times New Roman" w:cs="Times New Roman"/>
                <w:b w:val="0"/>
                <w:bCs w:val="0"/>
              </w:rPr>
              <w:t>cm</w:t>
            </w:r>
            <w:r w:rsidRPr="00B760C1">
              <w:rPr>
                <w:rFonts w:ascii="Times New Roman" w:hAnsi="Times New Roman" w:cs="Times New Roman"/>
                <w:b w:val="0"/>
                <w:bCs w:val="0"/>
                <w:vertAlign w:val="superscript"/>
              </w:rPr>
              <w:t>-1</w:t>
            </w:r>
          </w:p>
        </w:tc>
        <w:tc>
          <w:tcPr>
            <w:tcW w:w="0" w:type="auto"/>
            <w:hideMark/>
          </w:tcPr>
          <w:p w14:paraId="276514DE" w14:textId="77777777" w:rsidR="005C6A05" w:rsidRPr="001335C3" w:rsidRDefault="005C6A05" w:rsidP="001613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335C3">
              <w:rPr>
                <w:rFonts w:ascii="Times New Roman" w:hAnsi="Times New Roman" w:cs="Times New Roman"/>
                <w:b w:val="0"/>
                <w:bCs w:val="0"/>
              </w:rPr>
              <w:t>Intensity</w:t>
            </w:r>
          </w:p>
        </w:tc>
      </w:tr>
      <w:tr w:rsidR="005C6A05" w:rsidRPr="00B760C1" w14:paraId="2D9726BC" w14:textId="77777777" w:rsidTr="001613A9">
        <w:tc>
          <w:tcPr>
            <w:cnfStyle w:val="001000000000" w:firstRow="0" w:lastRow="0" w:firstColumn="1" w:lastColumn="0" w:oddVBand="0" w:evenVBand="0" w:oddHBand="0" w:evenHBand="0" w:firstRowFirstColumn="0" w:firstRowLastColumn="0" w:lastRowFirstColumn="0" w:lastRowLastColumn="0"/>
            <w:tcW w:w="0" w:type="auto"/>
            <w:hideMark/>
          </w:tcPr>
          <w:p w14:paraId="4C10B71E" w14:textId="77777777" w:rsidR="005C6A05" w:rsidRPr="001335C3" w:rsidRDefault="005C6A05" w:rsidP="001613A9">
            <w:pPr>
              <w:spacing w:line="276" w:lineRule="auto"/>
              <w:jc w:val="both"/>
              <w:rPr>
                <w:rFonts w:ascii="Times New Roman" w:hAnsi="Times New Roman" w:cs="Times New Roman"/>
                <w:b w:val="0"/>
                <w:bCs w:val="0"/>
              </w:rPr>
            </w:pPr>
            <w:r w:rsidRPr="00B760C1">
              <w:rPr>
                <w:rFonts w:ascii="Times New Roman" w:hAnsi="Times New Roman" w:cs="Times New Roman"/>
                <w:b w:val="0"/>
                <w:bCs w:val="0"/>
              </w:rPr>
              <w:t>C=O hydroxyl</w:t>
            </w:r>
          </w:p>
        </w:tc>
        <w:tc>
          <w:tcPr>
            <w:tcW w:w="0" w:type="auto"/>
            <w:hideMark/>
          </w:tcPr>
          <w:p w14:paraId="384DDFBA" w14:textId="77777777" w:rsidR="005C6A05" w:rsidRPr="001335C3"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35C3">
              <w:rPr>
                <w:rFonts w:ascii="Times New Roman" w:hAnsi="Times New Roman" w:cs="Times New Roman"/>
              </w:rPr>
              <w:t>Stretch</w:t>
            </w:r>
          </w:p>
        </w:tc>
        <w:tc>
          <w:tcPr>
            <w:tcW w:w="0" w:type="auto"/>
            <w:hideMark/>
          </w:tcPr>
          <w:p w14:paraId="1E8CB6A4" w14:textId="77777777" w:rsidR="005C6A05" w:rsidRPr="001335C3"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1723</w:t>
            </w:r>
          </w:p>
        </w:tc>
        <w:tc>
          <w:tcPr>
            <w:tcW w:w="0" w:type="auto"/>
            <w:hideMark/>
          </w:tcPr>
          <w:p w14:paraId="174783C7" w14:textId="77777777" w:rsidR="005C6A05" w:rsidRPr="001335C3"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35C3">
              <w:rPr>
                <w:rFonts w:ascii="Times New Roman" w:hAnsi="Times New Roman" w:cs="Times New Roman"/>
              </w:rPr>
              <w:t>Weak</w:t>
            </w:r>
          </w:p>
        </w:tc>
      </w:tr>
      <w:tr w:rsidR="005C6A05" w:rsidRPr="00B760C1" w14:paraId="3B6905F1" w14:textId="77777777" w:rsidTr="001613A9">
        <w:tc>
          <w:tcPr>
            <w:cnfStyle w:val="001000000000" w:firstRow="0" w:lastRow="0" w:firstColumn="1" w:lastColumn="0" w:oddVBand="0" w:evenVBand="0" w:oddHBand="0" w:evenHBand="0" w:firstRowFirstColumn="0" w:firstRowLastColumn="0" w:lastRowFirstColumn="0" w:lastRowLastColumn="0"/>
            <w:tcW w:w="0" w:type="auto"/>
            <w:hideMark/>
          </w:tcPr>
          <w:p w14:paraId="1AB5D20A" w14:textId="77777777" w:rsidR="005C6A05" w:rsidRPr="001335C3" w:rsidRDefault="005C6A05" w:rsidP="001613A9">
            <w:pPr>
              <w:spacing w:line="276" w:lineRule="auto"/>
              <w:jc w:val="both"/>
              <w:rPr>
                <w:rFonts w:ascii="Times New Roman" w:hAnsi="Times New Roman" w:cs="Times New Roman"/>
                <w:b w:val="0"/>
                <w:bCs w:val="0"/>
              </w:rPr>
            </w:pPr>
            <w:r w:rsidRPr="00B760C1">
              <w:rPr>
                <w:rFonts w:ascii="Times New Roman" w:hAnsi="Times New Roman" w:cs="Times New Roman"/>
                <w:b w:val="0"/>
                <w:bCs w:val="0"/>
              </w:rPr>
              <w:t>O – H water vapour</w:t>
            </w:r>
          </w:p>
        </w:tc>
        <w:tc>
          <w:tcPr>
            <w:tcW w:w="0" w:type="auto"/>
            <w:hideMark/>
          </w:tcPr>
          <w:p w14:paraId="4C479802" w14:textId="77777777" w:rsidR="005C6A05" w:rsidRPr="001335C3"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bend</w:t>
            </w:r>
          </w:p>
        </w:tc>
        <w:tc>
          <w:tcPr>
            <w:tcW w:w="0" w:type="auto"/>
            <w:hideMark/>
          </w:tcPr>
          <w:p w14:paraId="719F5E6A" w14:textId="77777777" w:rsidR="005C6A05" w:rsidRPr="001335C3"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1819</w:t>
            </w:r>
          </w:p>
        </w:tc>
        <w:tc>
          <w:tcPr>
            <w:tcW w:w="0" w:type="auto"/>
            <w:hideMark/>
          </w:tcPr>
          <w:p w14:paraId="09F5F29C" w14:textId="77777777" w:rsidR="005C6A05" w:rsidRPr="001335C3"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35C3">
              <w:rPr>
                <w:rFonts w:ascii="Times New Roman" w:hAnsi="Times New Roman" w:cs="Times New Roman"/>
              </w:rPr>
              <w:t>Strong</w:t>
            </w:r>
          </w:p>
        </w:tc>
      </w:tr>
      <w:tr w:rsidR="005C6A05" w:rsidRPr="00B760C1" w14:paraId="45925474" w14:textId="77777777" w:rsidTr="001613A9">
        <w:tc>
          <w:tcPr>
            <w:cnfStyle w:val="001000000000" w:firstRow="0" w:lastRow="0" w:firstColumn="1" w:lastColumn="0" w:oddVBand="0" w:evenVBand="0" w:oddHBand="0" w:evenHBand="0" w:firstRowFirstColumn="0" w:firstRowLastColumn="0" w:lastRowFirstColumn="0" w:lastRowLastColumn="0"/>
            <w:tcW w:w="0" w:type="auto"/>
            <w:hideMark/>
          </w:tcPr>
          <w:p w14:paraId="4715BC07" w14:textId="77777777" w:rsidR="005C6A05" w:rsidRPr="001335C3" w:rsidRDefault="005C6A05" w:rsidP="001613A9">
            <w:pPr>
              <w:spacing w:line="276" w:lineRule="auto"/>
              <w:jc w:val="both"/>
              <w:rPr>
                <w:rFonts w:ascii="Times New Roman" w:hAnsi="Times New Roman" w:cs="Times New Roman"/>
                <w:b w:val="0"/>
                <w:bCs w:val="0"/>
              </w:rPr>
            </w:pPr>
            <w:r w:rsidRPr="00B760C1">
              <w:rPr>
                <w:rFonts w:ascii="Times New Roman" w:hAnsi="Times New Roman" w:cs="Times New Roman"/>
                <w:b w:val="0"/>
                <w:bCs w:val="0"/>
              </w:rPr>
              <w:t>S = O Sulfoxide</w:t>
            </w:r>
          </w:p>
        </w:tc>
        <w:tc>
          <w:tcPr>
            <w:tcW w:w="0" w:type="auto"/>
            <w:hideMark/>
          </w:tcPr>
          <w:p w14:paraId="27DB2B57" w14:textId="77777777" w:rsidR="005C6A05" w:rsidRPr="001335C3"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 xml:space="preserve">Stretch </w:t>
            </w:r>
          </w:p>
        </w:tc>
        <w:tc>
          <w:tcPr>
            <w:tcW w:w="0" w:type="auto"/>
            <w:hideMark/>
          </w:tcPr>
          <w:p w14:paraId="1E1A776F" w14:textId="77777777" w:rsidR="005C6A05" w:rsidRPr="001335C3"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1410</w:t>
            </w:r>
          </w:p>
        </w:tc>
        <w:tc>
          <w:tcPr>
            <w:tcW w:w="0" w:type="auto"/>
            <w:hideMark/>
          </w:tcPr>
          <w:p w14:paraId="78649418" w14:textId="77777777" w:rsidR="005C6A05" w:rsidRPr="001335C3"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35C3">
              <w:rPr>
                <w:rFonts w:ascii="Times New Roman" w:hAnsi="Times New Roman" w:cs="Times New Roman"/>
              </w:rPr>
              <w:t>Weak</w:t>
            </w:r>
          </w:p>
        </w:tc>
      </w:tr>
      <w:tr w:rsidR="005C6A05" w:rsidRPr="00B760C1" w14:paraId="6E9F71CC" w14:textId="77777777" w:rsidTr="001613A9">
        <w:tc>
          <w:tcPr>
            <w:cnfStyle w:val="001000000000" w:firstRow="0" w:lastRow="0" w:firstColumn="1" w:lastColumn="0" w:oddVBand="0" w:evenVBand="0" w:oddHBand="0" w:evenHBand="0" w:firstRowFirstColumn="0" w:firstRowLastColumn="0" w:lastRowFirstColumn="0" w:lastRowLastColumn="0"/>
            <w:tcW w:w="0" w:type="auto"/>
            <w:hideMark/>
          </w:tcPr>
          <w:p w14:paraId="19BECA2C" w14:textId="77777777" w:rsidR="005C6A05" w:rsidRPr="001335C3" w:rsidRDefault="005C6A05" w:rsidP="001613A9">
            <w:pPr>
              <w:spacing w:line="276" w:lineRule="auto"/>
              <w:jc w:val="both"/>
              <w:rPr>
                <w:rFonts w:ascii="Times New Roman" w:hAnsi="Times New Roman" w:cs="Times New Roman"/>
                <w:b w:val="0"/>
                <w:bCs w:val="0"/>
              </w:rPr>
            </w:pPr>
            <w:r w:rsidRPr="00B760C1">
              <w:rPr>
                <w:rFonts w:ascii="Times New Roman" w:hAnsi="Times New Roman" w:cs="Times New Roman"/>
                <w:b w:val="0"/>
                <w:bCs w:val="0"/>
              </w:rPr>
              <w:t xml:space="preserve">C – O alcohol </w:t>
            </w:r>
          </w:p>
        </w:tc>
        <w:tc>
          <w:tcPr>
            <w:tcW w:w="0" w:type="auto"/>
            <w:hideMark/>
          </w:tcPr>
          <w:p w14:paraId="475EC044" w14:textId="77777777" w:rsidR="005C6A05" w:rsidRPr="001335C3"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35C3">
              <w:rPr>
                <w:rFonts w:ascii="Times New Roman" w:hAnsi="Times New Roman" w:cs="Times New Roman"/>
              </w:rPr>
              <w:t>Stretch</w:t>
            </w:r>
          </w:p>
        </w:tc>
        <w:tc>
          <w:tcPr>
            <w:tcW w:w="0" w:type="auto"/>
            <w:hideMark/>
          </w:tcPr>
          <w:p w14:paraId="1902D915" w14:textId="77777777" w:rsidR="005C6A05" w:rsidRPr="001335C3"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1281</w:t>
            </w:r>
          </w:p>
        </w:tc>
        <w:tc>
          <w:tcPr>
            <w:tcW w:w="0" w:type="auto"/>
            <w:hideMark/>
          </w:tcPr>
          <w:p w14:paraId="1D4EAF15" w14:textId="77777777" w:rsidR="005C6A05" w:rsidRPr="001335C3"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weak</w:t>
            </w:r>
          </w:p>
        </w:tc>
      </w:tr>
      <w:tr w:rsidR="005C6A05" w:rsidRPr="00B760C1" w14:paraId="22EBC530" w14:textId="77777777" w:rsidTr="001613A9">
        <w:tc>
          <w:tcPr>
            <w:cnfStyle w:val="001000000000" w:firstRow="0" w:lastRow="0" w:firstColumn="1" w:lastColumn="0" w:oddVBand="0" w:evenVBand="0" w:oddHBand="0" w:evenHBand="0" w:firstRowFirstColumn="0" w:firstRowLastColumn="0" w:lastRowFirstColumn="0" w:lastRowLastColumn="0"/>
            <w:tcW w:w="0" w:type="auto"/>
            <w:hideMark/>
          </w:tcPr>
          <w:p w14:paraId="75DD8FA6" w14:textId="77777777" w:rsidR="005C6A05" w:rsidRPr="001335C3" w:rsidRDefault="005C6A05" w:rsidP="001613A9">
            <w:pPr>
              <w:spacing w:line="276" w:lineRule="auto"/>
              <w:jc w:val="both"/>
              <w:rPr>
                <w:rFonts w:ascii="Times New Roman" w:hAnsi="Times New Roman" w:cs="Times New Roman"/>
                <w:b w:val="0"/>
                <w:bCs w:val="0"/>
              </w:rPr>
            </w:pPr>
            <w:r w:rsidRPr="00B760C1">
              <w:rPr>
                <w:rFonts w:ascii="Times New Roman" w:hAnsi="Times New Roman" w:cs="Times New Roman"/>
                <w:b w:val="0"/>
                <w:bCs w:val="0"/>
              </w:rPr>
              <w:t>C – O – C Epoxy</w:t>
            </w:r>
          </w:p>
        </w:tc>
        <w:tc>
          <w:tcPr>
            <w:tcW w:w="0" w:type="auto"/>
            <w:hideMark/>
          </w:tcPr>
          <w:p w14:paraId="4FDCCCEA" w14:textId="77777777" w:rsidR="005C6A05" w:rsidRPr="001335C3"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 xml:space="preserve">Stretch </w:t>
            </w:r>
          </w:p>
        </w:tc>
        <w:tc>
          <w:tcPr>
            <w:tcW w:w="0" w:type="auto"/>
            <w:hideMark/>
          </w:tcPr>
          <w:p w14:paraId="64ADFF5A" w14:textId="77777777" w:rsidR="005C6A05" w:rsidRPr="001335C3"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980</w:t>
            </w:r>
          </w:p>
        </w:tc>
        <w:tc>
          <w:tcPr>
            <w:tcW w:w="0" w:type="auto"/>
            <w:hideMark/>
          </w:tcPr>
          <w:p w14:paraId="022A1171" w14:textId="77777777" w:rsidR="005C6A05" w:rsidRPr="001335C3"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35C3">
              <w:rPr>
                <w:rFonts w:ascii="Times New Roman" w:hAnsi="Times New Roman" w:cs="Times New Roman"/>
              </w:rPr>
              <w:t>Medium</w:t>
            </w:r>
          </w:p>
        </w:tc>
      </w:tr>
      <w:tr w:rsidR="005C6A05" w:rsidRPr="00B760C1" w14:paraId="20385626" w14:textId="77777777" w:rsidTr="001613A9">
        <w:tc>
          <w:tcPr>
            <w:cnfStyle w:val="001000000000" w:firstRow="0" w:lastRow="0" w:firstColumn="1" w:lastColumn="0" w:oddVBand="0" w:evenVBand="0" w:oddHBand="0" w:evenHBand="0" w:firstRowFirstColumn="0" w:firstRowLastColumn="0" w:lastRowFirstColumn="0" w:lastRowLastColumn="0"/>
            <w:tcW w:w="0" w:type="auto"/>
          </w:tcPr>
          <w:p w14:paraId="49F89190" w14:textId="77777777" w:rsidR="005C6A05" w:rsidRPr="00B760C1" w:rsidRDefault="005C6A05" w:rsidP="001613A9">
            <w:pPr>
              <w:spacing w:line="276" w:lineRule="auto"/>
              <w:jc w:val="both"/>
              <w:rPr>
                <w:rFonts w:ascii="Times New Roman" w:hAnsi="Times New Roman" w:cs="Times New Roman"/>
                <w:b w:val="0"/>
                <w:bCs w:val="0"/>
              </w:rPr>
            </w:pPr>
            <w:r w:rsidRPr="00B760C1">
              <w:rPr>
                <w:rFonts w:ascii="Times New Roman" w:hAnsi="Times New Roman" w:cs="Times New Roman"/>
                <w:b w:val="0"/>
                <w:bCs w:val="0"/>
              </w:rPr>
              <w:t>S = O Sulfone</w:t>
            </w:r>
          </w:p>
        </w:tc>
        <w:tc>
          <w:tcPr>
            <w:tcW w:w="0" w:type="auto"/>
          </w:tcPr>
          <w:p w14:paraId="5FF52AF6" w14:textId="77777777" w:rsidR="005C6A05" w:rsidRPr="00B760C1"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Stretch</w:t>
            </w:r>
          </w:p>
        </w:tc>
        <w:tc>
          <w:tcPr>
            <w:tcW w:w="0" w:type="auto"/>
          </w:tcPr>
          <w:p w14:paraId="5B7DFD8D" w14:textId="77777777" w:rsidR="005C6A05" w:rsidRPr="00B760C1"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1223</w:t>
            </w:r>
          </w:p>
        </w:tc>
        <w:tc>
          <w:tcPr>
            <w:tcW w:w="0" w:type="auto"/>
          </w:tcPr>
          <w:p w14:paraId="0B74F06E" w14:textId="77777777" w:rsidR="005C6A05" w:rsidRPr="00B760C1"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Weak</w:t>
            </w:r>
          </w:p>
        </w:tc>
      </w:tr>
      <w:tr w:rsidR="005C6A05" w:rsidRPr="00B760C1" w14:paraId="543A274B" w14:textId="77777777" w:rsidTr="001613A9">
        <w:tc>
          <w:tcPr>
            <w:cnfStyle w:val="001000000000" w:firstRow="0" w:lastRow="0" w:firstColumn="1" w:lastColumn="0" w:oddVBand="0" w:evenVBand="0" w:oddHBand="0" w:evenHBand="0" w:firstRowFirstColumn="0" w:firstRowLastColumn="0" w:lastRowFirstColumn="0" w:lastRowLastColumn="0"/>
            <w:tcW w:w="0" w:type="auto"/>
          </w:tcPr>
          <w:p w14:paraId="2C4DAD66" w14:textId="77777777" w:rsidR="005C6A05" w:rsidRPr="00B760C1" w:rsidRDefault="005C6A05" w:rsidP="001613A9">
            <w:pPr>
              <w:spacing w:line="276" w:lineRule="auto"/>
              <w:jc w:val="both"/>
              <w:rPr>
                <w:rFonts w:ascii="Times New Roman" w:hAnsi="Times New Roman" w:cs="Times New Roman"/>
                <w:b w:val="0"/>
                <w:bCs w:val="0"/>
              </w:rPr>
            </w:pPr>
            <w:r w:rsidRPr="00B760C1">
              <w:rPr>
                <w:rFonts w:ascii="Times New Roman" w:hAnsi="Times New Roman" w:cs="Times New Roman"/>
                <w:b w:val="0"/>
                <w:bCs w:val="0"/>
              </w:rPr>
              <w:t xml:space="preserve">COOH Carboxylic </w:t>
            </w:r>
          </w:p>
        </w:tc>
        <w:tc>
          <w:tcPr>
            <w:tcW w:w="0" w:type="auto"/>
          </w:tcPr>
          <w:p w14:paraId="3B01E15F" w14:textId="77777777" w:rsidR="005C6A05" w:rsidRPr="00B760C1"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Bend</w:t>
            </w:r>
          </w:p>
        </w:tc>
        <w:tc>
          <w:tcPr>
            <w:tcW w:w="0" w:type="auto"/>
          </w:tcPr>
          <w:p w14:paraId="522FBFA5" w14:textId="77777777" w:rsidR="005C6A05" w:rsidRPr="00B760C1"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1368</w:t>
            </w:r>
          </w:p>
        </w:tc>
        <w:tc>
          <w:tcPr>
            <w:tcW w:w="0" w:type="auto"/>
          </w:tcPr>
          <w:p w14:paraId="0CD7F762" w14:textId="77777777" w:rsidR="005C6A05" w:rsidRPr="00B760C1" w:rsidRDefault="005C6A05" w:rsidP="00161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weak</w:t>
            </w:r>
          </w:p>
        </w:tc>
      </w:tr>
    </w:tbl>
    <w:p w14:paraId="7D2871BE" w14:textId="2054312B" w:rsidR="005C6A05" w:rsidRPr="005C6A05" w:rsidRDefault="005C6A05" w:rsidP="005C6A05">
      <w:pPr>
        <w:spacing w:after="0" w:line="276" w:lineRule="auto"/>
        <w:jc w:val="both"/>
        <w:rPr>
          <w:rFonts w:ascii="Times New Roman" w:hAnsi="Times New Roman" w:cs="Times New Roman"/>
          <w:b/>
          <w:highlight w:val="yellow"/>
        </w:rPr>
      </w:pPr>
      <w:r w:rsidRPr="00362490">
        <w:rPr>
          <w:rFonts w:ascii="Times New Roman" w:hAnsi="Times New Roman" w:cs="Times New Roman"/>
          <w:b/>
          <w:highlight w:val="yellow"/>
        </w:rPr>
        <w:t xml:space="preserve">3.5.1 </w:t>
      </w:r>
      <w:r w:rsidRPr="005C6A05">
        <w:rPr>
          <w:rFonts w:ascii="Times New Roman" w:hAnsi="Times New Roman" w:cs="Times New Roman"/>
          <w:b/>
          <w:highlight w:val="yellow"/>
        </w:rPr>
        <w:t xml:space="preserve"> Physiochemical Properties of the Bio-fuel</w:t>
      </w:r>
    </w:p>
    <w:p w14:paraId="13A07C0A" w14:textId="2DD3A634" w:rsidR="005C6A05" w:rsidRPr="005C6A05" w:rsidRDefault="005C6A05" w:rsidP="005C6A05">
      <w:pPr>
        <w:spacing w:after="0" w:line="276" w:lineRule="auto"/>
        <w:jc w:val="both"/>
        <w:rPr>
          <w:rFonts w:ascii="Times New Roman" w:hAnsi="Times New Roman" w:cs="Times New Roman"/>
          <w:highlight w:val="yellow"/>
        </w:rPr>
      </w:pPr>
      <w:bookmarkStart w:id="6" w:name="_Hlk185589242"/>
      <w:r w:rsidRPr="005C6A05">
        <w:rPr>
          <w:rFonts w:ascii="Times New Roman" w:hAnsi="Times New Roman" w:cs="Times New Roman"/>
          <w:highlight w:val="yellow"/>
        </w:rPr>
        <w:t>Physico-chemical properties of the bio-hydraulic fluids are presented in Table 4</w:t>
      </w:r>
      <w:r w:rsidRPr="00362490">
        <w:rPr>
          <w:rFonts w:ascii="Times New Roman" w:hAnsi="Times New Roman" w:cs="Times New Roman"/>
          <w:highlight w:val="yellow"/>
        </w:rPr>
        <w:t>10</w:t>
      </w:r>
      <w:r w:rsidRPr="005C6A05">
        <w:rPr>
          <w:rFonts w:ascii="Times New Roman" w:hAnsi="Times New Roman" w:cs="Times New Roman"/>
          <w:highlight w:val="yellow"/>
        </w:rPr>
        <w:t xml:space="preserve">. Recorded moderate values of viscosity, flash point and allied properties show that the bio-fuel is suitable for drop in transportation fuels. Choice of an energy efficient fluid for any specific application is highly related with a proper viscosity grade </w:t>
      </w:r>
      <w:r w:rsidR="00396BFD">
        <w:rPr>
          <w:rFonts w:ascii="Times New Roman" w:hAnsi="Times New Roman" w:cs="Times New Roman"/>
          <w:highlight w:val="yellow"/>
        </w:rPr>
        <w:t>[14].</w:t>
      </w:r>
    </w:p>
    <w:p w14:paraId="0EC34269" w14:textId="138A1122" w:rsidR="005C6A05" w:rsidRPr="005C6A05" w:rsidRDefault="005C6A05" w:rsidP="005C6A05">
      <w:pPr>
        <w:spacing w:after="0" w:line="276" w:lineRule="auto"/>
        <w:jc w:val="both"/>
        <w:rPr>
          <w:rFonts w:ascii="Times New Roman" w:hAnsi="Times New Roman" w:cs="Times New Roman"/>
          <w:b/>
          <w:highlight w:val="yellow"/>
        </w:rPr>
      </w:pPr>
      <w:bookmarkStart w:id="7" w:name="_Hlk185589994"/>
      <w:bookmarkEnd w:id="6"/>
      <w:r w:rsidRPr="005C6A05">
        <w:rPr>
          <w:rFonts w:ascii="Times New Roman" w:hAnsi="Times New Roman" w:cs="Times New Roman"/>
          <w:b/>
          <w:highlight w:val="yellow"/>
        </w:rPr>
        <w:t>Table 10: Physiochemical properties of the bio-fuel</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456"/>
        <w:gridCol w:w="2384"/>
      </w:tblGrid>
      <w:tr w:rsidR="005C6A05" w:rsidRPr="005C6A05" w14:paraId="0E7D2026" w14:textId="77777777">
        <w:tc>
          <w:tcPr>
            <w:tcW w:w="2456" w:type="dxa"/>
            <w:tcBorders>
              <w:top w:val="single" w:sz="4" w:space="0" w:color="auto"/>
              <w:left w:val="nil"/>
              <w:bottom w:val="single" w:sz="4" w:space="0" w:color="auto"/>
              <w:right w:val="nil"/>
            </w:tcBorders>
            <w:hideMark/>
          </w:tcPr>
          <w:p w14:paraId="73D76127" w14:textId="77777777" w:rsidR="005C6A05" w:rsidRPr="005C6A05" w:rsidRDefault="005C6A05" w:rsidP="005C6A05">
            <w:pPr>
              <w:spacing w:after="0" w:line="276" w:lineRule="auto"/>
              <w:jc w:val="both"/>
              <w:rPr>
                <w:rFonts w:ascii="Times New Roman" w:hAnsi="Times New Roman" w:cs="Times New Roman"/>
                <w:highlight w:val="yellow"/>
              </w:rPr>
            </w:pPr>
            <w:r w:rsidRPr="005C6A05">
              <w:rPr>
                <w:rFonts w:ascii="Times New Roman" w:hAnsi="Times New Roman" w:cs="Times New Roman"/>
                <w:highlight w:val="yellow"/>
              </w:rPr>
              <w:t>Parameters</w:t>
            </w:r>
          </w:p>
        </w:tc>
        <w:tc>
          <w:tcPr>
            <w:tcW w:w="2384" w:type="dxa"/>
            <w:tcBorders>
              <w:top w:val="single" w:sz="4" w:space="0" w:color="auto"/>
              <w:left w:val="nil"/>
              <w:bottom w:val="single" w:sz="4" w:space="0" w:color="auto"/>
              <w:right w:val="nil"/>
            </w:tcBorders>
            <w:hideMark/>
          </w:tcPr>
          <w:p w14:paraId="28B6F90D" w14:textId="77777777" w:rsidR="005C6A05" w:rsidRPr="005C6A05" w:rsidRDefault="005C6A05" w:rsidP="005C6A05">
            <w:pPr>
              <w:spacing w:after="0" w:line="276" w:lineRule="auto"/>
              <w:jc w:val="both"/>
              <w:rPr>
                <w:rFonts w:ascii="Times New Roman" w:hAnsi="Times New Roman" w:cs="Times New Roman"/>
                <w:highlight w:val="yellow"/>
              </w:rPr>
            </w:pPr>
            <w:r w:rsidRPr="005C6A05">
              <w:rPr>
                <w:rFonts w:ascii="Times New Roman" w:hAnsi="Times New Roman" w:cs="Times New Roman"/>
                <w:highlight w:val="yellow"/>
              </w:rPr>
              <w:t>Bio-fuel</w:t>
            </w:r>
          </w:p>
        </w:tc>
      </w:tr>
      <w:tr w:rsidR="005C6A05" w:rsidRPr="005C6A05" w14:paraId="2F8B5C1C" w14:textId="77777777">
        <w:tc>
          <w:tcPr>
            <w:tcW w:w="2456" w:type="dxa"/>
            <w:tcBorders>
              <w:top w:val="single" w:sz="4" w:space="0" w:color="auto"/>
              <w:left w:val="nil"/>
              <w:bottom w:val="nil"/>
              <w:right w:val="nil"/>
            </w:tcBorders>
            <w:hideMark/>
          </w:tcPr>
          <w:p w14:paraId="7146FCA9" w14:textId="77777777" w:rsidR="005C6A05" w:rsidRPr="005C6A05" w:rsidRDefault="005C6A05" w:rsidP="005C6A05">
            <w:pPr>
              <w:spacing w:after="0" w:line="276" w:lineRule="auto"/>
              <w:jc w:val="both"/>
              <w:rPr>
                <w:rFonts w:ascii="Times New Roman" w:hAnsi="Times New Roman" w:cs="Times New Roman"/>
                <w:highlight w:val="yellow"/>
              </w:rPr>
            </w:pPr>
            <w:r w:rsidRPr="005C6A05">
              <w:rPr>
                <w:rFonts w:ascii="Times New Roman" w:hAnsi="Times New Roman" w:cs="Times New Roman"/>
                <w:highlight w:val="yellow"/>
              </w:rPr>
              <w:t>Density g/cm</w:t>
            </w:r>
            <w:r w:rsidRPr="005C6A05">
              <w:rPr>
                <w:rFonts w:ascii="Times New Roman" w:hAnsi="Times New Roman" w:cs="Times New Roman"/>
                <w:highlight w:val="yellow"/>
                <w:vertAlign w:val="superscript"/>
              </w:rPr>
              <w:t>3</w:t>
            </w:r>
            <w:r w:rsidRPr="005C6A05">
              <w:rPr>
                <w:rFonts w:ascii="Times New Roman" w:hAnsi="Times New Roman" w:cs="Times New Roman"/>
                <w:highlight w:val="yellow"/>
              </w:rPr>
              <w:t xml:space="preserve"> @ 30℃</w:t>
            </w:r>
          </w:p>
          <w:p w14:paraId="4B57DBB3" w14:textId="77777777" w:rsidR="005C6A05" w:rsidRPr="005C6A05" w:rsidRDefault="005C6A05" w:rsidP="005C6A05">
            <w:pPr>
              <w:spacing w:after="0" w:line="276" w:lineRule="auto"/>
              <w:jc w:val="both"/>
              <w:rPr>
                <w:rFonts w:ascii="Times New Roman" w:hAnsi="Times New Roman" w:cs="Times New Roman"/>
                <w:highlight w:val="yellow"/>
              </w:rPr>
            </w:pPr>
            <w:r w:rsidRPr="005C6A05">
              <w:rPr>
                <w:rFonts w:ascii="Times New Roman" w:hAnsi="Times New Roman" w:cs="Times New Roman"/>
                <w:highlight w:val="yellow"/>
              </w:rPr>
              <w:t>pH</w:t>
            </w:r>
          </w:p>
          <w:p w14:paraId="0494490F" w14:textId="77777777" w:rsidR="005C6A05" w:rsidRPr="005C6A05" w:rsidRDefault="005C6A05" w:rsidP="005C6A05">
            <w:pPr>
              <w:spacing w:after="0" w:line="276" w:lineRule="auto"/>
              <w:jc w:val="both"/>
              <w:rPr>
                <w:rFonts w:ascii="Times New Roman" w:hAnsi="Times New Roman" w:cs="Times New Roman"/>
                <w:highlight w:val="yellow"/>
              </w:rPr>
            </w:pPr>
            <w:r w:rsidRPr="005C6A05">
              <w:rPr>
                <w:rFonts w:ascii="Times New Roman" w:hAnsi="Times New Roman" w:cs="Times New Roman"/>
                <w:highlight w:val="yellow"/>
              </w:rPr>
              <w:t>Refractive index</w:t>
            </w:r>
          </w:p>
          <w:p w14:paraId="47C36E8F" w14:textId="77777777" w:rsidR="005C6A05" w:rsidRPr="005C6A05" w:rsidRDefault="005C6A05" w:rsidP="005C6A05">
            <w:pPr>
              <w:spacing w:after="0" w:line="276" w:lineRule="auto"/>
              <w:jc w:val="both"/>
              <w:rPr>
                <w:rFonts w:ascii="Times New Roman" w:hAnsi="Times New Roman" w:cs="Times New Roman"/>
                <w:highlight w:val="yellow"/>
              </w:rPr>
            </w:pPr>
            <w:r w:rsidRPr="005C6A05">
              <w:rPr>
                <w:rFonts w:ascii="Times New Roman" w:hAnsi="Times New Roman" w:cs="Times New Roman"/>
                <w:highlight w:val="yellow"/>
              </w:rPr>
              <w:t>Pour point (</w:t>
            </w:r>
            <w:r w:rsidRPr="005C6A05">
              <w:rPr>
                <w:rFonts w:ascii="Times New Roman" w:hAnsi="Times New Roman" w:cs="Times New Roman"/>
                <w:highlight w:val="yellow"/>
                <w:vertAlign w:val="superscript"/>
              </w:rPr>
              <w:t>o</w:t>
            </w:r>
            <w:r w:rsidRPr="005C6A05">
              <w:rPr>
                <w:rFonts w:ascii="Times New Roman" w:hAnsi="Times New Roman" w:cs="Times New Roman"/>
                <w:highlight w:val="yellow"/>
              </w:rPr>
              <w:t>C)</w:t>
            </w:r>
          </w:p>
        </w:tc>
        <w:tc>
          <w:tcPr>
            <w:tcW w:w="2384" w:type="dxa"/>
            <w:tcBorders>
              <w:top w:val="single" w:sz="4" w:space="0" w:color="auto"/>
              <w:left w:val="nil"/>
              <w:bottom w:val="nil"/>
              <w:right w:val="nil"/>
            </w:tcBorders>
            <w:hideMark/>
          </w:tcPr>
          <w:p w14:paraId="2F7540F0" w14:textId="77777777" w:rsidR="005C6A05" w:rsidRPr="005C6A05" w:rsidRDefault="005C6A05" w:rsidP="005C6A05">
            <w:pPr>
              <w:spacing w:after="0" w:line="276" w:lineRule="auto"/>
              <w:jc w:val="both"/>
              <w:rPr>
                <w:rFonts w:ascii="Times New Roman" w:hAnsi="Times New Roman" w:cs="Times New Roman"/>
                <w:highlight w:val="yellow"/>
              </w:rPr>
            </w:pPr>
            <w:r w:rsidRPr="005C6A05">
              <w:rPr>
                <w:rFonts w:ascii="Times New Roman" w:hAnsi="Times New Roman" w:cs="Times New Roman"/>
                <w:highlight w:val="yellow"/>
              </w:rPr>
              <w:t>1.05</w:t>
            </w:r>
          </w:p>
          <w:p w14:paraId="4048FAA0" w14:textId="77777777" w:rsidR="005C6A05" w:rsidRPr="005C6A05" w:rsidRDefault="005C6A05" w:rsidP="005C6A05">
            <w:pPr>
              <w:spacing w:after="0" w:line="276" w:lineRule="auto"/>
              <w:jc w:val="both"/>
              <w:rPr>
                <w:rFonts w:ascii="Times New Roman" w:hAnsi="Times New Roman" w:cs="Times New Roman"/>
                <w:highlight w:val="yellow"/>
              </w:rPr>
            </w:pPr>
            <w:r w:rsidRPr="005C6A05">
              <w:rPr>
                <w:rFonts w:ascii="Times New Roman" w:hAnsi="Times New Roman" w:cs="Times New Roman"/>
                <w:highlight w:val="yellow"/>
              </w:rPr>
              <w:t>3.12</w:t>
            </w:r>
          </w:p>
          <w:p w14:paraId="4AC391E2" w14:textId="77777777" w:rsidR="005C6A05" w:rsidRPr="005C6A05" w:rsidRDefault="005C6A05" w:rsidP="005C6A05">
            <w:pPr>
              <w:spacing w:after="0" w:line="276" w:lineRule="auto"/>
              <w:jc w:val="both"/>
              <w:rPr>
                <w:rFonts w:ascii="Times New Roman" w:hAnsi="Times New Roman" w:cs="Times New Roman"/>
                <w:highlight w:val="yellow"/>
              </w:rPr>
            </w:pPr>
            <w:r w:rsidRPr="005C6A05">
              <w:rPr>
                <w:rFonts w:ascii="Times New Roman" w:hAnsi="Times New Roman" w:cs="Times New Roman"/>
                <w:highlight w:val="yellow"/>
              </w:rPr>
              <w:t>1.51</w:t>
            </w:r>
          </w:p>
          <w:p w14:paraId="4BC06910" w14:textId="77777777" w:rsidR="005C6A05" w:rsidRPr="005C6A05" w:rsidRDefault="005C6A05" w:rsidP="005C6A05">
            <w:pPr>
              <w:spacing w:after="0" w:line="276" w:lineRule="auto"/>
              <w:jc w:val="both"/>
              <w:rPr>
                <w:rFonts w:ascii="Times New Roman" w:hAnsi="Times New Roman" w:cs="Times New Roman"/>
                <w:highlight w:val="yellow"/>
              </w:rPr>
            </w:pPr>
            <w:r w:rsidRPr="005C6A05">
              <w:rPr>
                <w:rFonts w:ascii="Times New Roman" w:hAnsi="Times New Roman" w:cs="Times New Roman"/>
                <w:highlight w:val="yellow"/>
              </w:rPr>
              <w:t>-20</w:t>
            </w:r>
          </w:p>
        </w:tc>
      </w:tr>
      <w:tr w:rsidR="005C6A05" w:rsidRPr="005C6A05" w14:paraId="7C31F3BE" w14:textId="77777777">
        <w:tc>
          <w:tcPr>
            <w:tcW w:w="2456" w:type="dxa"/>
            <w:tcBorders>
              <w:top w:val="nil"/>
              <w:left w:val="nil"/>
              <w:bottom w:val="nil"/>
              <w:right w:val="nil"/>
            </w:tcBorders>
            <w:hideMark/>
          </w:tcPr>
          <w:p w14:paraId="10597B16" w14:textId="77777777" w:rsidR="005C6A05" w:rsidRPr="005C6A05" w:rsidRDefault="005C6A05" w:rsidP="005C6A05">
            <w:pPr>
              <w:spacing w:after="0" w:line="276" w:lineRule="auto"/>
              <w:jc w:val="both"/>
              <w:rPr>
                <w:rFonts w:ascii="Times New Roman" w:hAnsi="Times New Roman" w:cs="Times New Roman"/>
                <w:highlight w:val="yellow"/>
              </w:rPr>
            </w:pPr>
            <w:r w:rsidRPr="005C6A05">
              <w:rPr>
                <w:rFonts w:ascii="Times New Roman" w:hAnsi="Times New Roman" w:cs="Times New Roman"/>
                <w:highlight w:val="yellow"/>
              </w:rPr>
              <w:t>Flash point (</w:t>
            </w:r>
            <w:r w:rsidRPr="005C6A05">
              <w:rPr>
                <w:rFonts w:ascii="Times New Roman" w:hAnsi="Times New Roman" w:cs="Times New Roman"/>
                <w:highlight w:val="yellow"/>
                <w:vertAlign w:val="superscript"/>
              </w:rPr>
              <w:t>o</w:t>
            </w:r>
            <w:r w:rsidRPr="005C6A05">
              <w:rPr>
                <w:rFonts w:ascii="Times New Roman" w:hAnsi="Times New Roman" w:cs="Times New Roman"/>
                <w:highlight w:val="yellow"/>
              </w:rPr>
              <w:t>C)</w:t>
            </w:r>
          </w:p>
        </w:tc>
        <w:tc>
          <w:tcPr>
            <w:tcW w:w="2384" w:type="dxa"/>
            <w:tcBorders>
              <w:top w:val="nil"/>
              <w:left w:val="nil"/>
              <w:bottom w:val="nil"/>
              <w:right w:val="nil"/>
            </w:tcBorders>
            <w:hideMark/>
          </w:tcPr>
          <w:p w14:paraId="53D3B775" w14:textId="77777777" w:rsidR="005C6A05" w:rsidRPr="005C6A05" w:rsidRDefault="005C6A05" w:rsidP="005C6A05">
            <w:pPr>
              <w:spacing w:after="0" w:line="276" w:lineRule="auto"/>
              <w:jc w:val="both"/>
              <w:rPr>
                <w:rFonts w:ascii="Times New Roman" w:hAnsi="Times New Roman" w:cs="Times New Roman"/>
                <w:highlight w:val="yellow"/>
              </w:rPr>
            </w:pPr>
            <w:r w:rsidRPr="005C6A05">
              <w:rPr>
                <w:rFonts w:ascii="Times New Roman" w:hAnsi="Times New Roman" w:cs="Times New Roman"/>
                <w:highlight w:val="yellow"/>
              </w:rPr>
              <w:t>150</w:t>
            </w:r>
          </w:p>
        </w:tc>
      </w:tr>
      <w:tr w:rsidR="005C6A05" w:rsidRPr="005C6A05" w14:paraId="21BFDAD2" w14:textId="77777777">
        <w:tc>
          <w:tcPr>
            <w:tcW w:w="2456" w:type="dxa"/>
            <w:tcBorders>
              <w:top w:val="nil"/>
              <w:left w:val="nil"/>
              <w:bottom w:val="nil"/>
              <w:right w:val="nil"/>
            </w:tcBorders>
            <w:hideMark/>
          </w:tcPr>
          <w:p w14:paraId="2360C3F9" w14:textId="77777777" w:rsidR="005C6A05" w:rsidRPr="005C6A05" w:rsidRDefault="005C6A05" w:rsidP="005C6A05">
            <w:pPr>
              <w:spacing w:after="0" w:line="276" w:lineRule="auto"/>
              <w:jc w:val="both"/>
              <w:rPr>
                <w:rFonts w:ascii="Times New Roman" w:hAnsi="Times New Roman" w:cs="Times New Roman"/>
                <w:highlight w:val="yellow"/>
              </w:rPr>
            </w:pPr>
            <w:r w:rsidRPr="005C6A05">
              <w:rPr>
                <w:rFonts w:ascii="Times New Roman" w:hAnsi="Times New Roman" w:cs="Times New Roman"/>
                <w:highlight w:val="yellow"/>
              </w:rPr>
              <w:lastRenderedPageBreak/>
              <w:t>Viscosity (cP)</w:t>
            </w:r>
          </w:p>
        </w:tc>
        <w:tc>
          <w:tcPr>
            <w:tcW w:w="2384" w:type="dxa"/>
            <w:tcBorders>
              <w:top w:val="nil"/>
              <w:left w:val="nil"/>
              <w:bottom w:val="nil"/>
              <w:right w:val="nil"/>
            </w:tcBorders>
            <w:hideMark/>
          </w:tcPr>
          <w:p w14:paraId="524AFC5A" w14:textId="77777777" w:rsidR="005C6A05" w:rsidRPr="005C6A05" w:rsidRDefault="005C6A05" w:rsidP="005C6A05">
            <w:pPr>
              <w:spacing w:after="0" w:line="276" w:lineRule="auto"/>
              <w:jc w:val="both"/>
              <w:rPr>
                <w:rFonts w:ascii="Times New Roman" w:hAnsi="Times New Roman" w:cs="Times New Roman"/>
                <w:highlight w:val="yellow"/>
              </w:rPr>
            </w:pPr>
            <w:r w:rsidRPr="005C6A05">
              <w:rPr>
                <w:rFonts w:ascii="Times New Roman" w:hAnsi="Times New Roman" w:cs="Times New Roman"/>
                <w:highlight w:val="yellow"/>
              </w:rPr>
              <w:t>1.46</w:t>
            </w:r>
          </w:p>
        </w:tc>
        <w:bookmarkEnd w:id="7"/>
      </w:tr>
    </w:tbl>
    <w:p w14:paraId="712B7A56" w14:textId="3635CE80" w:rsidR="00CF69DD" w:rsidRPr="00CF69DD" w:rsidRDefault="005C6A05" w:rsidP="00CF69DD">
      <w:pPr>
        <w:spacing w:after="0" w:line="276" w:lineRule="auto"/>
        <w:jc w:val="both"/>
        <w:rPr>
          <w:rFonts w:ascii="Times New Roman" w:hAnsi="Times New Roman" w:cs="Times New Roman"/>
          <w:b/>
          <w:bCs/>
          <w:highlight w:val="yellow"/>
        </w:rPr>
      </w:pPr>
      <w:r w:rsidRPr="00362490">
        <w:rPr>
          <w:rFonts w:ascii="Times New Roman" w:hAnsi="Times New Roman" w:cs="Times New Roman"/>
          <w:b/>
          <w:bCs/>
          <w:highlight w:val="yellow"/>
        </w:rPr>
        <w:t>3.6</w:t>
      </w:r>
      <w:r w:rsidR="00CF69DD" w:rsidRPr="00CF69DD">
        <w:rPr>
          <w:rFonts w:ascii="Times New Roman" w:hAnsi="Times New Roman" w:cs="Times New Roman"/>
          <w:b/>
          <w:bCs/>
          <w:highlight w:val="yellow"/>
        </w:rPr>
        <w:t xml:space="preserve"> Results Validation and Optimum RSM results of the Bio-oil Yield </w:t>
      </w:r>
      <w:bookmarkStart w:id="8" w:name="_Hlk185687687"/>
    </w:p>
    <w:bookmarkEnd w:id="8"/>
    <w:p w14:paraId="4EC8AB70" w14:textId="383EBA5B" w:rsidR="00CF69DD" w:rsidRPr="00CF69DD" w:rsidRDefault="00CF69DD" w:rsidP="00CF69DD">
      <w:pPr>
        <w:spacing w:after="0" w:line="276" w:lineRule="auto"/>
        <w:jc w:val="both"/>
        <w:rPr>
          <w:rFonts w:ascii="Times New Roman" w:hAnsi="Times New Roman" w:cs="Times New Roman"/>
          <w:highlight w:val="yellow"/>
        </w:rPr>
      </w:pPr>
      <w:r w:rsidRPr="00362490">
        <w:rPr>
          <w:rFonts w:ascii="Times New Roman" w:hAnsi="Times New Roman" w:cs="Times New Roman"/>
          <w:highlight w:val="yellow"/>
        </w:rPr>
        <w:t xml:space="preserve">Table </w:t>
      </w:r>
      <w:r w:rsidR="005C6A05" w:rsidRPr="00362490">
        <w:rPr>
          <w:rFonts w:ascii="Times New Roman" w:hAnsi="Times New Roman" w:cs="Times New Roman"/>
          <w:highlight w:val="yellow"/>
        </w:rPr>
        <w:t>11</w:t>
      </w:r>
      <w:r w:rsidRPr="00362490">
        <w:rPr>
          <w:rFonts w:ascii="Times New Roman" w:hAnsi="Times New Roman" w:cs="Times New Roman"/>
          <w:highlight w:val="yellow"/>
        </w:rPr>
        <w:t xml:space="preserve"> </w:t>
      </w:r>
      <w:r w:rsidR="00B242CA">
        <w:rPr>
          <w:rFonts w:ascii="Times New Roman" w:hAnsi="Times New Roman" w:cs="Times New Roman"/>
          <w:highlight w:val="yellow"/>
        </w:rPr>
        <w:t>and 12 shows</w:t>
      </w:r>
      <w:r w:rsidRPr="00362490">
        <w:rPr>
          <w:rFonts w:ascii="Times New Roman" w:hAnsi="Times New Roman" w:cs="Times New Roman"/>
          <w:highlight w:val="yellow"/>
        </w:rPr>
        <w:t xml:space="preserve"> the</w:t>
      </w:r>
      <w:r w:rsidR="00B242CA">
        <w:rPr>
          <w:rFonts w:ascii="Times New Roman" w:hAnsi="Times New Roman" w:cs="Times New Roman"/>
          <w:highlight w:val="yellow"/>
        </w:rPr>
        <w:t xml:space="preserve"> RSM experimental </w:t>
      </w:r>
      <w:r w:rsidRPr="00362490">
        <w:rPr>
          <w:rFonts w:ascii="Times New Roman" w:hAnsi="Times New Roman" w:cs="Times New Roman"/>
          <w:highlight w:val="yellow"/>
        </w:rPr>
        <w:t xml:space="preserve">data </w:t>
      </w:r>
      <w:r w:rsidR="00B242CA">
        <w:rPr>
          <w:rFonts w:ascii="Times New Roman" w:hAnsi="Times New Roman" w:cs="Times New Roman"/>
          <w:highlight w:val="yellow"/>
        </w:rPr>
        <w:t xml:space="preserve">and the </w:t>
      </w:r>
      <w:r w:rsidR="002E10D8">
        <w:rPr>
          <w:rFonts w:ascii="Times New Roman" w:hAnsi="Times New Roman" w:cs="Times New Roman"/>
          <w:highlight w:val="yellow"/>
        </w:rPr>
        <w:t>maximum</w:t>
      </w:r>
      <w:r w:rsidR="00B242CA">
        <w:rPr>
          <w:rFonts w:ascii="Times New Roman" w:hAnsi="Times New Roman" w:cs="Times New Roman"/>
          <w:highlight w:val="yellow"/>
        </w:rPr>
        <w:t xml:space="preserve"> yield of the bio-oil. </w:t>
      </w:r>
      <w:r w:rsidRPr="00362490">
        <w:rPr>
          <w:rFonts w:ascii="Times New Roman" w:hAnsi="Times New Roman" w:cs="Times New Roman"/>
          <w:highlight w:val="yellow"/>
        </w:rPr>
        <w:t xml:space="preserve">The experimental yield </w:t>
      </w:r>
      <w:r w:rsidR="00B242CA">
        <w:rPr>
          <w:rFonts w:ascii="Times New Roman" w:hAnsi="Times New Roman" w:cs="Times New Roman"/>
          <w:highlight w:val="yellow"/>
        </w:rPr>
        <w:t>of</w:t>
      </w:r>
      <w:r w:rsidRPr="00362490">
        <w:rPr>
          <w:rFonts w:ascii="Times New Roman" w:hAnsi="Times New Roman" w:cs="Times New Roman"/>
          <w:highlight w:val="yellow"/>
        </w:rPr>
        <w:t xml:space="preserve"> bio-oil was obtained at 62.35wt% (particle size 1.5 mm, heating temp. 500 °C, holding time 60 min, reaction temp 550 °C)</w:t>
      </w:r>
      <w:r w:rsidR="005C6A05" w:rsidRPr="00362490">
        <w:rPr>
          <w:rFonts w:ascii="Times New Roman" w:hAnsi="Times New Roman" w:cs="Times New Roman"/>
          <w:highlight w:val="yellow"/>
        </w:rPr>
        <w:t xml:space="preserve"> </w:t>
      </w:r>
      <w:r w:rsidRPr="00CF69DD">
        <w:rPr>
          <w:rFonts w:ascii="Times New Roman" w:hAnsi="Times New Roman" w:cs="Times New Roman"/>
          <w:highlight w:val="yellow"/>
        </w:rPr>
        <w:t xml:space="preserve">Table </w:t>
      </w:r>
      <w:r w:rsidR="00A34207">
        <w:rPr>
          <w:rFonts w:ascii="Times New Roman" w:hAnsi="Times New Roman" w:cs="Times New Roman"/>
          <w:highlight w:val="yellow"/>
        </w:rPr>
        <w:t xml:space="preserve">11 </w:t>
      </w:r>
      <w:r w:rsidRPr="00CF69DD">
        <w:rPr>
          <w:rFonts w:ascii="Times New Roman" w:hAnsi="Times New Roman" w:cs="Times New Roman"/>
          <w:highlight w:val="yellow"/>
        </w:rPr>
        <w:t>shows the number of experimental runs for the pyrolysis of coconut shell to bio-oil and bio-fuel. Each of the factors were represented in the experimental process to generate the response in the laboratory experimental process</w:t>
      </w:r>
      <w:r w:rsidR="00396BFD">
        <w:rPr>
          <w:rFonts w:ascii="Times New Roman" w:hAnsi="Times New Roman" w:cs="Times New Roman"/>
          <w:highlight w:val="yellow"/>
        </w:rPr>
        <w:t xml:space="preserve"> [35]</w:t>
      </w:r>
      <w:r w:rsidRPr="00CF69DD">
        <w:rPr>
          <w:rFonts w:ascii="Times New Roman" w:hAnsi="Times New Roman" w:cs="Times New Roman"/>
          <w:highlight w:val="yellow"/>
        </w:rPr>
        <w:t>.</w:t>
      </w:r>
    </w:p>
    <w:p w14:paraId="0365CF9E" w14:textId="2D781CFE" w:rsidR="00CF69DD" w:rsidRPr="00CF69DD" w:rsidRDefault="00CF69DD" w:rsidP="00CF69DD">
      <w:pPr>
        <w:spacing w:after="0" w:line="276" w:lineRule="auto"/>
        <w:jc w:val="both"/>
        <w:rPr>
          <w:rFonts w:ascii="Times New Roman" w:hAnsi="Times New Roman" w:cs="Times New Roman"/>
          <w:b/>
          <w:bCs/>
          <w:highlight w:val="yellow"/>
        </w:rPr>
      </w:pPr>
      <w:r w:rsidRPr="00CF69DD">
        <w:rPr>
          <w:rFonts w:ascii="Times New Roman" w:hAnsi="Times New Roman" w:cs="Times New Roman"/>
          <w:b/>
          <w:bCs/>
          <w:highlight w:val="yellow"/>
        </w:rPr>
        <w:t xml:space="preserve">Table </w:t>
      </w:r>
      <w:r w:rsidR="005C6A05" w:rsidRPr="00362490">
        <w:rPr>
          <w:rFonts w:ascii="Times New Roman" w:hAnsi="Times New Roman" w:cs="Times New Roman"/>
          <w:b/>
          <w:bCs/>
          <w:highlight w:val="yellow"/>
        </w:rPr>
        <w:t>11</w:t>
      </w:r>
      <w:r w:rsidRPr="00CF69DD">
        <w:rPr>
          <w:rFonts w:ascii="Times New Roman" w:hAnsi="Times New Roman" w:cs="Times New Roman"/>
          <w:b/>
          <w:bCs/>
          <w:highlight w:val="yellow"/>
        </w:rPr>
        <w:t>: Experimental runs</w:t>
      </w:r>
    </w:p>
    <w:tbl>
      <w:tblPr>
        <w:tblStyle w:val="PlainTable2"/>
        <w:tblW w:w="0" w:type="auto"/>
        <w:tblLook w:val="06A0" w:firstRow="1" w:lastRow="0" w:firstColumn="1" w:lastColumn="0" w:noHBand="1" w:noVBand="1"/>
      </w:tblPr>
      <w:tblGrid>
        <w:gridCol w:w="1870"/>
        <w:gridCol w:w="1870"/>
        <w:gridCol w:w="1870"/>
        <w:gridCol w:w="1248"/>
        <w:gridCol w:w="1260"/>
        <w:gridCol w:w="1232"/>
      </w:tblGrid>
      <w:tr w:rsidR="00CF69DD" w:rsidRPr="00CF69DD" w14:paraId="10A58B6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7F7F7F" w:themeColor="text1" w:themeTint="80"/>
              <w:left w:val="nil"/>
              <w:right w:val="nil"/>
            </w:tcBorders>
            <w:hideMark/>
          </w:tcPr>
          <w:p w14:paraId="73DA9166" w14:textId="77777777" w:rsidR="00CF69DD" w:rsidRPr="00CF69DD" w:rsidRDefault="00CF69DD" w:rsidP="00CF69DD">
            <w:pPr>
              <w:spacing w:line="276" w:lineRule="auto"/>
              <w:jc w:val="both"/>
              <w:rPr>
                <w:rFonts w:ascii="Times New Roman" w:hAnsi="Times New Roman" w:cs="Times New Roman"/>
                <w:b w:val="0"/>
                <w:bCs w:val="0"/>
                <w:highlight w:val="yellow"/>
              </w:rPr>
            </w:pPr>
            <w:r w:rsidRPr="00CF69DD">
              <w:rPr>
                <w:rFonts w:ascii="Times New Roman" w:hAnsi="Times New Roman" w:cs="Times New Roman"/>
                <w:b w:val="0"/>
                <w:bCs w:val="0"/>
                <w:highlight w:val="yellow"/>
              </w:rPr>
              <w:t>Std</w:t>
            </w:r>
          </w:p>
        </w:tc>
        <w:tc>
          <w:tcPr>
            <w:tcW w:w="1870" w:type="dxa"/>
            <w:tcBorders>
              <w:top w:val="single" w:sz="4" w:space="0" w:color="7F7F7F" w:themeColor="text1" w:themeTint="80"/>
              <w:left w:val="nil"/>
              <w:right w:val="nil"/>
            </w:tcBorders>
            <w:hideMark/>
          </w:tcPr>
          <w:p w14:paraId="2308EE51" w14:textId="77777777" w:rsidR="00CF69DD" w:rsidRPr="00CF69DD" w:rsidRDefault="00CF69DD" w:rsidP="00CF6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CF69DD">
              <w:rPr>
                <w:rFonts w:ascii="Times New Roman" w:hAnsi="Times New Roman" w:cs="Times New Roman"/>
                <w:b w:val="0"/>
                <w:bCs w:val="0"/>
                <w:highlight w:val="yellow"/>
              </w:rPr>
              <w:t>Run</w:t>
            </w:r>
          </w:p>
        </w:tc>
        <w:tc>
          <w:tcPr>
            <w:tcW w:w="1870" w:type="dxa"/>
            <w:tcBorders>
              <w:top w:val="single" w:sz="4" w:space="0" w:color="7F7F7F" w:themeColor="text1" w:themeTint="80"/>
              <w:left w:val="nil"/>
              <w:right w:val="nil"/>
            </w:tcBorders>
            <w:hideMark/>
          </w:tcPr>
          <w:p w14:paraId="28AB616F" w14:textId="77777777" w:rsidR="00CF69DD" w:rsidRPr="00CF69DD" w:rsidRDefault="00CF69DD" w:rsidP="00CF6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CF69DD">
              <w:rPr>
                <w:rFonts w:ascii="Times New Roman" w:hAnsi="Times New Roman" w:cs="Times New Roman"/>
                <w:b w:val="0"/>
                <w:bCs w:val="0"/>
                <w:highlight w:val="yellow"/>
              </w:rPr>
              <w:t>X1</w:t>
            </w:r>
          </w:p>
        </w:tc>
        <w:tc>
          <w:tcPr>
            <w:tcW w:w="1248" w:type="dxa"/>
            <w:tcBorders>
              <w:top w:val="single" w:sz="4" w:space="0" w:color="7F7F7F" w:themeColor="text1" w:themeTint="80"/>
              <w:left w:val="nil"/>
              <w:right w:val="nil"/>
            </w:tcBorders>
            <w:hideMark/>
          </w:tcPr>
          <w:p w14:paraId="51C5A827" w14:textId="77777777" w:rsidR="00CF69DD" w:rsidRPr="00CF69DD" w:rsidRDefault="00CF69DD" w:rsidP="00CF6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CF69DD">
              <w:rPr>
                <w:rFonts w:ascii="Times New Roman" w:hAnsi="Times New Roman" w:cs="Times New Roman"/>
                <w:b w:val="0"/>
                <w:bCs w:val="0"/>
                <w:highlight w:val="yellow"/>
              </w:rPr>
              <w:t>X2</w:t>
            </w:r>
          </w:p>
        </w:tc>
        <w:tc>
          <w:tcPr>
            <w:tcW w:w="1260" w:type="dxa"/>
            <w:tcBorders>
              <w:top w:val="single" w:sz="4" w:space="0" w:color="7F7F7F" w:themeColor="text1" w:themeTint="80"/>
              <w:left w:val="nil"/>
              <w:right w:val="nil"/>
            </w:tcBorders>
            <w:hideMark/>
          </w:tcPr>
          <w:p w14:paraId="26D0CF4A" w14:textId="77777777" w:rsidR="00CF69DD" w:rsidRPr="00CF69DD" w:rsidRDefault="00CF69DD" w:rsidP="00CF6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CF69DD">
              <w:rPr>
                <w:rFonts w:ascii="Times New Roman" w:hAnsi="Times New Roman" w:cs="Times New Roman"/>
                <w:b w:val="0"/>
                <w:bCs w:val="0"/>
                <w:highlight w:val="yellow"/>
              </w:rPr>
              <w:t>X3</w:t>
            </w:r>
          </w:p>
        </w:tc>
        <w:tc>
          <w:tcPr>
            <w:tcW w:w="1232" w:type="dxa"/>
            <w:tcBorders>
              <w:top w:val="single" w:sz="4" w:space="0" w:color="7F7F7F" w:themeColor="text1" w:themeTint="80"/>
              <w:left w:val="nil"/>
              <w:right w:val="nil"/>
            </w:tcBorders>
            <w:hideMark/>
          </w:tcPr>
          <w:p w14:paraId="33AD0BAC" w14:textId="77777777" w:rsidR="00CF69DD" w:rsidRPr="00CF69DD" w:rsidRDefault="00CF69DD" w:rsidP="00CF6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CF69DD">
              <w:rPr>
                <w:rFonts w:ascii="Times New Roman" w:hAnsi="Times New Roman" w:cs="Times New Roman"/>
                <w:b w:val="0"/>
                <w:bCs w:val="0"/>
                <w:highlight w:val="yellow"/>
              </w:rPr>
              <w:t>X4</w:t>
            </w:r>
          </w:p>
        </w:tc>
      </w:tr>
      <w:tr w:rsidR="00CF69DD" w:rsidRPr="00CF69DD" w14:paraId="113820F1" w14:textId="77777777">
        <w:tc>
          <w:tcPr>
            <w:cnfStyle w:val="001000000000" w:firstRow="0" w:lastRow="0" w:firstColumn="1" w:lastColumn="0" w:oddVBand="0" w:evenVBand="0" w:oddHBand="0" w:evenHBand="0" w:firstRowFirstColumn="0" w:firstRowLastColumn="0" w:lastRowFirstColumn="0" w:lastRowLastColumn="0"/>
            <w:tcW w:w="1870" w:type="dxa"/>
            <w:tcBorders>
              <w:top w:val="nil"/>
              <w:left w:val="nil"/>
              <w:bottom w:val="single" w:sz="4" w:space="0" w:color="7F7F7F" w:themeColor="text1" w:themeTint="80"/>
              <w:right w:val="nil"/>
            </w:tcBorders>
            <w:hideMark/>
          </w:tcPr>
          <w:tbl>
            <w:tblPr>
              <w:tblW w:w="0" w:type="auto"/>
              <w:tblCellSpacing w:w="15" w:type="dxa"/>
              <w:tblLook w:val="04A0" w:firstRow="1" w:lastRow="0" w:firstColumn="1" w:lastColumn="0" w:noHBand="0" w:noVBand="1"/>
            </w:tblPr>
            <w:tblGrid>
              <w:gridCol w:w="330"/>
            </w:tblGrid>
            <w:tr w:rsidR="00CF69DD" w:rsidRPr="00CF69DD" w14:paraId="1741E521" w14:textId="77777777">
              <w:trPr>
                <w:tblCellSpacing w:w="15" w:type="dxa"/>
              </w:trPr>
              <w:tc>
                <w:tcPr>
                  <w:tcW w:w="0" w:type="auto"/>
                  <w:shd w:val="clear" w:color="auto" w:fill="FFFFFF"/>
                  <w:tcMar>
                    <w:top w:w="15" w:type="dxa"/>
                    <w:left w:w="15" w:type="dxa"/>
                    <w:bottom w:w="15" w:type="dxa"/>
                    <w:right w:w="15" w:type="dxa"/>
                  </w:tcMar>
                  <w:vAlign w:val="center"/>
                  <w:hideMark/>
                </w:tcPr>
                <w:p w14:paraId="39E1673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15</w:t>
                  </w:r>
                </w:p>
              </w:tc>
            </w:tr>
            <w:tr w:rsidR="00CF69DD" w:rsidRPr="00CF69DD" w14:paraId="5365FE4E" w14:textId="77777777">
              <w:trPr>
                <w:tblCellSpacing w:w="15" w:type="dxa"/>
              </w:trPr>
              <w:tc>
                <w:tcPr>
                  <w:tcW w:w="0" w:type="auto"/>
                  <w:shd w:val="clear" w:color="auto" w:fill="FFFFFF"/>
                  <w:tcMar>
                    <w:top w:w="15" w:type="dxa"/>
                    <w:left w:w="15" w:type="dxa"/>
                    <w:bottom w:w="15" w:type="dxa"/>
                    <w:right w:w="15" w:type="dxa"/>
                  </w:tcMar>
                  <w:vAlign w:val="center"/>
                  <w:hideMark/>
                </w:tcPr>
                <w:p w14:paraId="55FFDA49"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29</w:t>
                  </w:r>
                </w:p>
              </w:tc>
            </w:tr>
            <w:tr w:rsidR="00CF69DD" w:rsidRPr="00CF69DD" w14:paraId="64025E43" w14:textId="77777777">
              <w:trPr>
                <w:tblCellSpacing w:w="15" w:type="dxa"/>
              </w:trPr>
              <w:tc>
                <w:tcPr>
                  <w:tcW w:w="0" w:type="auto"/>
                  <w:shd w:val="clear" w:color="auto" w:fill="FFFFFF"/>
                  <w:tcMar>
                    <w:top w:w="15" w:type="dxa"/>
                    <w:left w:w="15" w:type="dxa"/>
                    <w:bottom w:w="15" w:type="dxa"/>
                    <w:right w:w="15" w:type="dxa"/>
                  </w:tcMar>
                  <w:vAlign w:val="center"/>
                  <w:hideMark/>
                </w:tcPr>
                <w:p w14:paraId="0AD9E3BC"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w:t>
                  </w:r>
                </w:p>
              </w:tc>
            </w:tr>
            <w:tr w:rsidR="00CF69DD" w:rsidRPr="00CF69DD" w14:paraId="44F63967" w14:textId="77777777">
              <w:trPr>
                <w:tblCellSpacing w:w="15" w:type="dxa"/>
              </w:trPr>
              <w:tc>
                <w:tcPr>
                  <w:tcW w:w="0" w:type="auto"/>
                  <w:shd w:val="clear" w:color="auto" w:fill="FFFFFF"/>
                  <w:tcMar>
                    <w:top w:w="15" w:type="dxa"/>
                    <w:left w:w="15" w:type="dxa"/>
                    <w:bottom w:w="15" w:type="dxa"/>
                    <w:right w:w="15" w:type="dxa"/>
                  </w:tcMar>
                  <w:vAlign w:val="center"/>
                  <w:hideMark/>
                </w:tcPr>
                <w:p w14:paraId="49E72EAB"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9</w:t>
                  </w:r>
                </w:p>
              </w:tc>
            </w:tr>
            <w:tr w:rsidR="00CF69DD" w:rsidRPr="00CF69DD" w14:paraId="19BAF140" w14:textId="77777777">
              <w:trPr>
                <w:tblCellSpacing w:w="15" w:type="dxa"/>
              </w:trPr>
              <w:tc>
                <w:tcPr>
                  <w:tcW w:w="0" w:type="auto"/>
                  <w:shd w:val="clear" w:color="auto" w:fill="FFFFFF"/>
                  <w:tcMar>
                    <w:top w:w="15" w:type="dxa"/>
                    <w:left w:w="15" w:type="dxa"/>
                    <w:bottom w:w="15" w:type="dxa"/>
                    <w:right w:w="15" w:type="dxa"/>
                  </w:tcMar>
                  <w:vAlign w:val="center"/>
                  <w:hideMark/>
                </w:tcPr>
                <w:p w14:paraId="3504F1BF"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21</w:t>
                  </w:r>
                </w:p>
              </w:tc>
            </w:tr>
            <w:tr w:rsidR="00CF69DD" w:rsidRPr="00CF69DD" w14:paraId="47877107" w14:textId="77777777">
              <w:trPr>
                <w:tblCellSpacing w:w="15" w:type="dxa"/>
              </w:trPr>
              <w:tc>
                <w:tcPr>
                  <w:tcW w:w="0" w:type="auto"/>
                  <w:shd w:val="clear" w:color="auto" w:fill="FFFFFF"/>
                  <w:tcMar>
                    <w:top w:w="15" w:type="dxa"/>
                    <w:left w:w="15" w:type="dxa"/>
                    <w:bottom w:w="15" w:type="dxa"/>
                    <w:right w:w="15" w:type="dxa"/>
                  </w:tcMar>
                  <w:vAlign w:val="center"/>
                  <w:hideMark/>
                </w:tcPr>
                <w:p w14:paraId="33C5D4F4"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w:t>
                  </w:r>
                </w:p>
              </w:tc>
            </w:tr>
            <w:tr w:rsidR="00CF69DD" w:rsidRPr="00CF69DD" w14:paraId="75DA2ABA" w14:textId="77777777">
              <w:trPr>
                <w:tblCellSpacing w:w="15" w:type="dxa"/>
              </w:trPr>
              <w:tc>
                <w:tcPr>
                  <w:tcW w:w="0" w:type="auto"/>
                  <w:shd w:val="clear" w:color="auto" w:fill="FFFFFF"/>
                  <w:tcMar>
                    <w:top w:w="15" w:type="dxa"/>
                    <w:left w:w="15" w:type="dxa"/>
                    <w:bottom w:w="15" w:type="dxa"/>
                    <w:right w:w="15" w:type="dxa"/>
                  </w:tcMar>
                  <w:vAlign w:val="center"/>
                  <w:hideMark/>
                </w:tcPr>
                <w:p w14:paraId="3207F1F6"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19</w:t>
                  </w:r>
                </w:p>
              </w:tc>
            </w:tr>
            <w:tr w:rsidR="00CF69DD" w:rsidRPr="00CF69DD" w14:paraId="799598CF" w14:textId="77777777">
              <w:trPr>
                <w:tblCellSpacing w:w="15" w:type="dxa"/>
              </w:trPr>
              <w:tc>
                <w:tcPr>
                  <w:tcW w:w="0" w:type="auto"/>
                  <w:shd w:val="clear" w:color="auto" w:fill="FFFFFF"/>
                  <w:tcMar>
                    <w:top w:w="15" w:type="dxa"/>
                    <w:left w:w="15" w:type="dxa"/>
                    <w:bottom w:w="15" w:type="dxa"/>
                    <w:right w:w="15" w:type="dxa"/>
                  </w:tcMar>
                  <w:vAlign w:val="center"/>
                  <w:hideMark/>
                </w:tcPr>
                <w:p w14:paraId="4DA622E5"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8</w:t>
                  </w:r>
                </w:p>
              </w:tc>
            </w:tr>
            <w:tr w:rsidR="00CF69DD" w:rsidRPr="00CF69DD" w14:paraId="51061B70" w14:textId="77777777">
              <w:trPr>
                <w:tblCellSpacing w:w="15" w:type="dxa"/>
              </w:trPr>
              <w:tc>
                <w:tcPr>
                  <w:tcW w:w="0" w:type="auto"/>
                  <w:shd w:val="clear" w:color="auto" w:fill="FFFFFF"/>
                  <w:tcMar>
                    <w:top w:w="15" w:type="dxa"/>
                    <w:left w:w="15" w:type="dxa"/>
                    <w:bottom w:w="15" w:type="dxa"/>
                    <w:right w:w="15" w:type="dxa"/>
                  </w:tcMar>
                  <w:vAlign w:val="center"/>
                  <w:hideMark/>
                </w:tcPr>
                <w:p w14:paraId="7B14336F"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24</w:t>
                  </w:r>
                </w:p>
              </w:tc>
            </w:tr>
            <w:tr w:rsidR="00CF69DD" w:rsidRPr="00CF69DD" w14:paraId="2359EF4C" w14:textId="77777777">
              <w:trPr>
                <w:tblCellSpacing w:w="15" w:type="dxa"/>
              </w:trPr>
              <w:tc>
                <w:tcPr>
                  <w:tcW w:w="0" w:type="auto"/>
                  <w:shd w:val="clear" w:color="auto" w:fill="FFFFFF"/>
                  <w:tcMar>
                    <w:top w:w="15" w:type="dxa"/>
                    <w:left w:w="15" w:type="dxa"/>
                    <w:bottom w:w="15" w:type="dxa"/>
                    <w:right w:w="15" w:type="dxa"/>
                  </w:tcMar>
                  <w:vAlign w:val="center"/>
                  <w:hideMark/>
                </w:tcPr>
                <w:p w14:paraId="72578A1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20</w:t>
                  </w:r>
                </w:p>
              </w:tc>
            </w:tr>
            <w:tr w:rsidR="00CF69DD" w:rsidRPr="00CF69DD" w14:paraId="02A56D7D" w14:textId="77777777">
              <w:trPr>
                <w:tblCellSpacing w:w="15" w:type="dxa"/>
              </w:trPr>
              <w:tc>
                <w:tcPr>
                  <w:tcW w:w="0" w:type="auto"/>
                  <w:shd w:val="clear" w:color="auto" w:fill="FFFFFF"/>
                  <w:tcMar>
                    <w:top w:w="15" w:type="dxa"/>
                    <w:left w:w="15" w:type="dxa"/>
                    <w:bottom w:w="15" w:type="dxa"/>
                    <w:right w:w="15" w:type="dxa"/>
                  </w:tcMar>
                  <w:vAlign w:val="center"/>
                  <w:hideMark/>
                </w:tcPr>
                <w:p w14:paraId="4C3E0728"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28</w:t>
                  </w:r>
                </w:p>
              </w:tc>
            </w:tr>
            <w:tr w:rsidR="00CF69DD" w:rsidRPr="00CF69DD" w14:paraId="2A0F8CB5" w14:textId="77777777">
              <w:trPr>
                <w:tblCellSpacing w:w="15" w:type="dxa"/>
              </w:trPr>
              <w:tc>
                <w:tcPr>
                  <w:tcW w:w="0" w:type="auto"/>
                  <w:shd w:val="clear" w:color="auto" w:fill="FFFFFF"/>
                  <w:tcMar>
                    <w:top w:w="15" w:type="dxa"/>
                    <w:left w:w="15" w:type="dxa"/>
                    <w:bottom w:w="15" w:type="dxa"/>
                    <w:right w:w="15" w:type="dxa"/>
                  </w:tcMar>
                  <w:vAlign w:val="center"/>
                  <w:hideMark/>
                </w:tcPr>
                <w:p w14:paraId="1F6613B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23</w:t>
                  </w:r>
                </w:p>
              </w:tc>
            </w:tr>
            <w:tr w:rsidR="00CF69DD" w:rsidRPr="00CF69DD" w14:paraId="59F9B35E" w14:textId="77777777">
              <w:trPr>
                <w:tblCellSpacing w:w="15" w:type="dxa"/>
              </w:trPr>
              <w:tc>
                <w:tcPr>
                  <w:tcW w:w="0" w:type="auto"/>
                  <w:shd w:val="clear" w:color="auto" w:fill="FFFFFF"/>
                  <w:tcMar>
                    <w:top w:w="15" w:type="dxa"/>
                    <w:left w:w="15" w:type="dxa"/>
                    <w:bottom w:w="15" w:type="dxa"/>
                    <w:right w:w="15" w:type="dxa"/>
                  </w:tcMar>
                  <w:vAlign w:val="center"/>
                  <w:hideMark/>
                </w:tcPr>
                <w:p w14:paraId="3195C6D5"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12</w:t>
                  </w:r>
                </w:p>
              </w:tc>
            </w:tr>
            <w:tr w:rsidR="00CF69DD" w:rsidRPr="00CF69DD" w14:paraId="7F876F9F" w14:textId="77777777">
              <w:trPr>
                <w:tblCellSpacing w:w="15" w:type="dxa"/>
              </w:trPr>
              <w:tc>
                <w:tcPr>
                  <w:tcW w:w="0" w:type="auto"/>
                  <w:shd w:val="clear" w:color="auto" w:fill="FFFFFF"/>
                  <w:tcMar>
                    <w:top w:w="15" w:type="dxa"/>
                    <w:left w:w="15" w:type="dxa"/>
                    <w:bottom w:w="15" w:type="dxa"/>
                    <w:right w:w="15" w:type="dxa"/>
                  </w:tcMar>
                  <w:vAlign w:val="center"/>
                  <w:hideMark/>
                </w:tcPr>
                <w:p w14:paraId="5B62FCC1"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7</w:t>
                  </w:r>
                </w:p>
              </w:tc>
            </w:tr>
            <w:tr w:rsidR="00CF69DD" w:rsidRPr="00CF69DD" w14:paraId="5C8CD64E" w14:textId="77777777">
              <w:trPr>
                <w:tblCellSpacing w:w="15" w:type="dxa"/>
              </w:trPr>
              <w:tc>
                <w:tcPr>
                  <w:tcW w:w="0" w:type="auto"/>
                  <w:shd w:val="clear" w:color="auto" w:fill="FFFFFF"/>
                  <w:tcMar>
                    <w:top w:w="15" w:type="dxa"/>
                    <w:left w:w="15" w:type="dxa"/>
                    <w:bottom w:w="15" w:type="dxa"/>
                    <w:right w:w="15" w:type="dxa"/>
                  </w:tcMar>
                  <w:vAlign w:val="center"/>
                  <w:hideMark/>
                </w:tcPr>
                <w:p w14:paraId="09D21C1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22</w:t>
                  </w:r>
                </w:p>
              </w:tc>
            </w:tr>
            <w:tr w:rsidR="00CF69DD" w:rsidRPr="00CF69DD" w14:paraId="65A15CCD" w14:textId="77777777">
              <w:trPr>
                <w:tblCellSpacing w:w="15" w:type="dxa"/>
              </w:trPr>
              <w:tc>
                <w:tcPr>
                  <w:tcW w:w="0" w:type="auto"/>
                  <w:shd w:val="clear" w:color="auto" w:fill="FFFFFF"/>
                  <w:tcMar>
                    <w:top w:w="15" w:type="dxa"/>
                    <w:left w:w="15" w:type="dxa"/>
                    <w:bottom w:w="15" w:type="dxa"/>
                    <w:right w:w="15" w:type="dxa"/>
                  </w:tcMar>
                  <w:vAlign w:val="center"/>
                  <w:hideMark/>
                </w:tcPr>
                <w:p w14:paraId="22064568"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30</w:t>
                  </w:r>
                </w:p>
              </w:tc>
            </w:tr>
            <w:tr w:rsidR="00CF69DD" w:rsidRPr="00CF69DD" w14:paraId="07BF34FB" w14:textId="77777777">
              <w:trPr>
                <w:tblCellSpacing w:w="15" w:type="dxa"/>
              </w:trPr>
              <w:tc>
                <w:tcPr>
                  <w:tcW w:w="0" w:type="auto"/>
                  <w:shd w:val="clear" w:color="auto" w:fill="FFFFFF"/>
                  <w:tcMar>
                    <w:top w:w="15" w:type="dxa"/>
                    <w:left w:w="15" w:type="dxa"/>
                    <w:bottom w:w="15" w:type="dxa"/>
                    <w:right w:w="15" w:type="dxa"/>
                  </w:tcMar>
                  <w:vAlign w:val="center"/>
                  <w:hideMark/>
                </w:tcPr>
                <w:p w14:paraId="7A722340"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25</w:t>
                  </w:r>
                </w:p>
              </w:tc>
            </w:tr>
            <w:tr w:rsidR="00CF69DD" w:rsidRPr="00CF69DD" w14:paraId="7EFF06FE" w14:textId="77777777">
              <w:trPr>
                <w:tblCellSpacing w:w="15" w:type="dxa"/>
              </w:trPr>
              <w:tc>
                <w:tcPr>
                  <w:tcW w:w="0" w:type="auto"/>
                  <w:shd w:val="clear" w:color="auto" w:fill="FFFFFF"/>
                  <w:tcMar>
                    <w:top w:w="15" w:type="dxa"/>
                    <w:left w:w="15" w:type="dxa"/>
                    <w:bottom w:w="15" w:type="dxa"/>
                    <w:right w:w="15" w:type="dxa"/>
                  </w:tcMar>
                  <w:vAlign w:val="center"/>
                  <w:hideMark/>
                </w:tcPr>
                <w:p w14:paraId="4D6035DC"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w:t>
                  </w:r>
                </w:p>
              </w:tc>
            </w:tr>
            <w:tr w:rsidR="00CF69DD" w:rsidRPr="00CF69DD" w14:paraId="0A424E39" w14:textId="77777777">
              <w:trPr>
                <w:tblCellSpacing w:w="15" w:type="dxa"/>
              </w:trPr>
              <w:tc>
                <w:tcPr>
                  <w:tcW w:w="0" w:type="auto"/>
                  <w:shd w:val="clear" w:color="auto" w:fill="FFFFFF"/>
                  <w:tcMar>
                    <w:top w:w="15" w:type="dxa"/>
                    <w:left w:w="15" w:type="dxa"/>
                    <w:bottom w:w="15" w:type="dxa"/>
                    <w:right w:w="15" w:type="dxa"/>
                  </w:tcMar>
                  <w:vAlign w:val="center"/>
                  <w:hideMark/>
                </w:tcPr>
                <w:p w14:paraId="18BC48D2"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27</w:t>
                  </w:r>
                </w:p>
              </w:tc>
            </w:tr>
            <w:tr w:rsidR="00CF69DD" w:rsidRPr="00CF69DD" w14:paraId="4EA169DB" w14:textId="77777777">
              <w:trPr>
                <w:tblCellSpacing w:w="15" w:type="dxa"/>
              </w:trPr>
              <w:tc>
                <w:tcPr>
                  <w:tcW w:w="0" w:type="auto"/>
                  <w:shd w:val="clear" w:color="auto" w:fill="FFFFFF"/>
                  <w:tcMar>
                    <w:top w:w="15" w:type="dxa"/>
                    <w:left w:w="15" w:type="dxa"/>
                    <w:bottom w:w="15" w:type="dxa"/>
                    <w:right w:w="15" w:type="dxa"/>
                  </w:tcMar>
                  <w:vAlign w:val="center"/>
                  <w:hideMark/>
                </w:tcPr>
                <w:p w14:paraId="2CBFA172"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5</w:t>
                  </w:r>
                </w:p>
              </w:tc>
            </w:tr>
            <w:tr w:rsidR="00CF69DD" w:rsidRPr="00CF69DD" w14:paraId="00304C69" w14:textId="77777777">
              <w:trPr>
                <w:tblCellSpacing w:w="15" w:type="dxa"/>
              </w:trPr>
              <w:tc>
                <w:tcPr>
                  <w:tcW w:w="0" w:type="auto"/>
                  <w:shd w:val="clear" w:color="auto" w:fill="FFFFFF"/>
                  <w:tcMar>
                    <w:top w:w="15" w:type="dxa"/>
                    <w:left w:w="15" w:type="dxa"/>
                    <w:bottom w:w="15" w:type="dxa"/>
                    <w:right w:w="15" w:type="dxa"/>
                  </w:tcMar>
                  <w:vAlign w:val="center"/>
                  <w:hideMark/>
                </w:tcPr>
                <w:p w14:paraId="2166CF6D"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18</w:t>
                  </w:r>
                </w:p>
              </w:tc>
            </w:tr>
            <w:tr w:rsidR="00CF69DD" w:rsidRPr="00CF69DD" w14:paraId="3130EAF6" w14:textId="77777777">
              <w:trPr>
                <w:tblCellSpacing w:w="15" w:type="dxa"/>
              </w:trPr>
              <w:tc>
                <w:tcPr>
                  <w:tcW w:w="0" w:type="auto"/>
                  <w:shd w:val="clear" w:color="auto" w:fill="FFFFFF"/>
                  <w:tcMar>
                    <w:top w:w="15" w:type="dxa"/>
                    <w:left w:w="15" w:type="dxa"/>
                    <w:bottom w:w="15" w:type="dxa"/>
                    <w:right w:w="15" w:type="dxa"/>
                  </w:tcMar>
                  <w:vAlign w:val="center"/>
                  <w:hideMark/>
                </w:tcPr>
                <w:p w14:paraId="57F01A61"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4</w:t>
                  </w:r>
                </w:p>
              </w:tc>
            </w:tr>
            <w:tr w:rsidR="00CF69DD" w:rsidRPr="00CF69DD" w14:paraId="2AE04CD2" w14:textId="77777777">
              <w:trPr>
                <w:tblCellSpacing w:w="15" w:type="dxa"/>
              </w:trPr>
              <w:tc>
                <w:tcPr>
                  <w:tcW w:w="0" w:type="auto"/>
                  <w:shd w:val="clear" w:color="auto" w:fill="FFFFFF"/>
                  <w:tcMar>
                    <w:top w:w="15" w:type="dxa"/>
                    <w:left w:w="15" w:type="dxa"/>
                    <w:bottom w:w="15" w:type="dxa"/>
                    <w:right w:w="15" w:type="dxa"/>
                  </w:tcMar>
                  <w:vAlign w:val="center"/>
                  <w:hideMark/>
                </w:tcPr>
                <w:p w14:paraId="3CB29A90"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11</w:t>
                  </w:r>
                </w:p>
              </w:tc>
            </w:tr>
            <w:tr w:rsidR="00CF69DD" w:rsidRPr="00CF69DD" w14:paraId="041F1EB5" w14:textId="77777777">
              <w:trPr>
                <w:tblCellSpacing w:w="15" w:type="dxa"/>
              </w:trPr>
              <w:tc>
                <w:tcPr>
                  <w:tcW w:w="0" w:type="auto"/>
                  <w:shd w:val="clear" w:color="auto" w:fill="FFFFFF"/>
                  <w:tcMar>
                    <w:top w:w="15" w:type="dxa"/>
                    <w:left w:w="15" w:type="dxa"/>
                    <w:bottom w:w="15" w:type="dxa"/>
                    <w:right w:w="15" w:type="dxa"/>
                  </w:tcMar>
                  <w:vAlign w:val="center"/>
                  <w:hideMark/>
                </w:tcPr>
                <w:p w14:paraId="79EFEB34"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16</w:t>
                  </w:r>
                </w:p>
              </w:tc>
            </w:tr>
            <w:tr w:rsidR="00CF69DD" w:rsidRPr="00CF69DD" w14:paraId="7A7C5234" w14:textId="77777777">
              <w:trPr>
                <w:tblCellSpacing w:w="15" w:type="dxa"/>
              </w:trPr>
              <w:tc>
                <w:tcPr>
                  <w:tcW w:w="0" w:type="auto"/>
                  <w:shd w:val="clear" w:color="auto" w:fill="FFFFFF"/>
                  <w:tcMar>
                    <w:top w:w="15" w:type="dxa"/>
                    <w:left w:w="15" w:type="dxa"/>
                    <w:bottom w:w="15" w:type="dxa"/>
                    <w:right w:w="15" w:type="dxa"/>
                  </w:tcMar>
                  <w:vAlign w:val="center"/>
                  <w:hideMark/>
                </w:tcPr>
                <w:p w14:paraId="38E9C020"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26</w:t>
                  </w:r>
                </w:p>
              </w:tc>
            </w:tr>
            <w:tr w:rsidR="00CF69DD" w:rsidRPr="00CF69DD" w14:paraId="2A81C47C" w14:textId="77777777">
              <w:trPr>
                <w:tblCellSpacing w:w="15" w:type="dxa"/>
              </w:trPr>
              <w:tc>
                <w:tcPr>
                  <w:tcW w:w="0" w:type="auto"/>
                  <w:shd w:val="clear" w:color="auto" w:fill="FFFFFF"/>
                  <w:tcMar>
                    <w:top w:w="15" w:type="dxa"/>
                    <w:left w:w="15" w:type="dxa"/>
                    <w:bottom w:w="15" w:type="dxa"/>
                    <w:right w:w="15" w:type="dxa"/>
                  </w:tcMar>
                  <w:vAlign w:val="center"/>
                  <w:hideMark/>
                </w:tcPr>
                <w:p w14:paraId="0E6A9924"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13</w:t>
                  </w:r>
                </w:p>
              </w:tc>
            </w:tr>
            <w:tr w:rsidR="00CF69DD" w:rsidRPr="00CF69DD" w14:paraId="05E439EA" w14:textId="77777777">
              <w:trPr>
                <w:tblCellSpacing w:w="15" w:type="dxa"/>
              </w:trPr>
              <w:tc>
                <w:tcPr>
                  <w:tcW w:w="0" w:type="auto"/>
                  <w:shd w:val="clear" w:color="auto" w:fill="FFFFFF"/>
                  <w:tcMar>
                    <w:top w:w="15" w:type="dxa"/>
                    <w:left w:w="15" w:type="dxa"/>
                    <w:bottom w:w="15" w:type="dxa"/>
                    <w:right w:w="15" w:type="dxa"/>
                  </w:tcMar>
                  <w:vAlign w:val="center"/>
                  <w:hideMark/>
                </w:tcPr>
                <w:p w14:paraId="4F5B8AAF"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lastRenderedPageBreak/>
                    <w:t>6</w:t>
                  </w:r>
                </w:p>
              </w:tc>
            </w:tr>
            <w:tr w:rsidR="00CF69DD" w:rsidRPr="00CF69DD" w14:paraId="3608908B" w14:textId="77777777">
              <w:trPr>
                <w:tblCellSpacing w:w="15" w:type="dxa"/>
              </w:trPr>
              <w:tc>
                <w:tcPr>
                  <w:tcW w:w="0" w:type="auto"/>
                  <w:shd w:val="clear" w:color="auto" w:fill="FFFFFF"/>
                  <w:tcMar>
                    <w:top w:w="15" w:type="dxa"/>
                    <w:left w:w="15" w:type="dxa"/>
                    <w:bottom w:w="15" w:type="dxa"/>
                    <w:right w:w="15" w:type="dxa"/>
                  </w:tcMar>
                  <w:vAlign w:val="center"/>
                  <w:hideMark/>
                </w:tcPr>
                <w:p w14:paraId="1F8E6D6C"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10</w:t>
                  </w:r>
                </w:p>
              </w:tc>
            </w:tr>
            <w:tr w:rsidR="00CF69DD" w:rsidRPr="00CF69DD" w14:paraId="21140A61" w14:textId="77777777">
              <w:trPr>
                <w:tblCellSpacing w:w="15" w:type="dxa"/>
              </w:trPr>
              <w:tc>
                <w:tcPr>
                  <w:tcW w:w="0" w:type="auto"/>
                  <w:shd w:val="clear" w:color="auto" w:fill="FFFFFF"/>
                  <w:tcMar>
                    <w:top w:w="15" w:type="dxa"/>
                    <w:left w:w="15" w:type="dxa"/>
                    <w:bottom w:w="15" w:type="dxa"/>
                    <w:right w:w="15" w:type="dxa"/>
                  </w:tcMar>
                  <w:vAlign w:val="center"/>
                  <w:hideMark/>
                </w:tcPr>
                <w:p w14:paraId="019DE2D7"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17</w:t>
                  </w:r>
                </w:p>
              </w:tc>
            </w:tr>
            <w:tr w:rsidR="00CF69DD" w:rsidRPr="00CF69DD" w14:paraId="3B71745E" w14:textId="77777777">
              <w:trPr>
                <w:tblCellSpacing w:w="15" w:type="dxa"/>
              </w:trPr>
              <w:tc>
                <w:tcPr>
                  <w:tcW w:w="0" w:type="auto"/>
                  <w:shd w:val="clear" w:color="auto" w:fill="FFFFFF"/>
                  <w:tcMar>
                    <w:top w:w="15" w:type="dxa"/>
                    <w:left w:w="15" w:type="dxa"/>
                    <w:bottom w:w="15" w:type="dxa"/>
                    <w:right w:w="15" w:type="dxa"/>
                  </w:tcMar>
                  <w:vAlign w:val="center"/>
                  <w:hideMark/>
                </w:tcPr>
                <w:p w14:paraId="18DEEE87"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14</w:t>
                  </w:r>
                </w:p>
              </w:tc>
            </w:tr>
          </w:tbl>
          <w:p w14:paraId="0A8A08A4" w14:textId="77777777" w:rsidR="00CF69DD" w:rsidRPr="00CF69DD" w:rsidRDefault="00CF69DD" w:rsidP="00CF69DD">
            <w:pPr>
              <w:spacing w:line="276" w:lineRule="auto"/>
              <w:jc w:val="both"/>
              <w:rPr>
                <w:rFonts w:ascii="Times New Roman" w:hAnsi="Times New Roman" w:cs="Times New Roman"/>
                <w:b w:val="0"/>
                <w:bCs w:val="0"/>
                <w:highlight w:val="yellow"/>
              </w:rPr>
            </w:pPr>
          </w:p>
        </w:tc>
        <w:tc>
          <w:tcPr>
            <w:tcW w:w="1870" w:type="dxa"/>
            <w:tcBorders>
              <w:top w:val="nil"/>
              <w:left w:val="nil"/>
              <w:bottom w:val="single" w:sz="4" w:space="0" w:color="7F7F7F" w:themeColor="text1" w:themeTint="80"/>
              <w:right w:val="nil"/>
            </w:tcBorders>
            <w:hideMark/>
          </w:tcPr>
          <w:tbl>
            <w:tblPr>
              <w:tblW w:w="0" w:type="auto"/>
              <w:tblCellSpacing w:w="15" w:type="dxa"/>
              <w:tblLook w:val="04A0" w:firstRow="1" w:lastRow="0" w:firstColumn="1" w:lastColumn="0" w:noHBand="0" w:noVBand="1"/>
            </w:tblPr>
            <w:tblGrid>
              <w:gridCol w:w="330"/>
            </w:tblGrid>
            <w:tr w:rsidR="00CF69DD" w:rsidRPr="00CF69DD" w14:paraId="2515ED26" w14:textId="77777777">
              <w:trPr>
                <w:tblCellSpacing w:w="15" w:type="dxa"/>
              </w:trPr>
              <w:tc>
                <w:tcPr>
                  <w:tcW w:w="0" w:type="auto"/>
                  <w:shd w:val="clear" w:color="auto" w:fill="FFFFFF"/>
                  <w:tcMar>
                    <w:top w:w="15" w:type="dxa"/>
                    <w:left w:w="15" w:type="dxa"/>
                    <w:bottom w:w="15" w:type="dxa"/>
                    <w:right w:w="15" w:type="dxa"/>
                  </w:tcMar>
                  <w:vAlign w:val="center"/>
                  <w:hideMark/>
                </w:tcPr>
                <w:p w14:paraId="6C7A2623"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lastRenderedPageBreak/>
                    <w:t>1</w:t>
                  </w:r>
                </w:p>
              </w:tc>
            </w:tr>
            <w:tr w:rsidR="00CF69DD" w:rsidRPr="00CF69DD" w14:paraId="5166AE9D" w14:textId="77777777">
              <w:trPr>
                <w:tblCellSpacing w:w="15" w:type="dxa"/>
              </w:trPr>
              <w:tc>
                <w:tcPr>
                  <w:tcW w:w="0" w:type="auto"/>
                  <w:shd w:val="clear" w:color="auto" w:fill="FFFFFF"/>
                  <w:tcMar>
                    <w:top w:w="15" w:type="dxa"/>
                    <w:left w:w="15" w:type="dxa"/>
                    <w:bottom w:w="15" w:type="dxa"/>
                    <w:right w:w="15" w:type="dxa"/>
                  </w:tcMar>
                  <w:vAlign w:val="center"/>
                  <w:hideMark/>
                </w:tcPr>
                <w:p w14:paraId="55379BF3"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w:t>
                  </w:r>
                </w:p>
              </w:tc>
            </w:tr>
            <w:tr w:rsidR="00CF69DD" w:rsidRPr="00CF69DD" w14:paraId="6A4F034D" w14:textId="77777777">
              <w:trPr>
                <w:tblCellSpacing w:w="15" w:type="dxa"/>
              </w:trPr>
              <w:tc>
                <w:tcPr>
                  <w:tcW w:w="0" w:type="auto"/>
                  <w:shd w:val="clear" w:color="auto" w:fill="FFFFFF"/>
                  <w:tcMar>
                    <w:top w:w="15" w:type="dxa"/>
                    <w:left w:w="15" w:type="dxa"/>
                    <w:bottom w:w="15" w:type="dxa"/>
                    <w:right w:w="15" w:type="dxa"/>
                  </w:tcMar>
                  <w:vAlign w:val="center"/>
                  <w:hideMark/>
                </w:tcPr>
                <w:p w14:paraId="6B45A81B"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w:t>
                  </w:r>
                </w:p>
              </w:tc>
            </w:tr>
            <w:tr w:rsidR="00CF69DD" w:rsidRPr="00CF69DD" w14:paraId="1D983C9D" w14:textId="77777777">
              <w:trPr>
                <w:tblCellSpacing w:w="15" w:type="dxa"/>
              </w:trPr>
              <w:tc>
                <w:tcPr>
                  <w:tcW w:w="0" w:type="auto"/>
                  <w:shd w:val="clear" w:color="auto" w:fill="FFFFFF"/>
                  <w:tcMar>
                    <w:top w:w="15" w:type="dxa"/>
                    <w:left w:w="15" w:type="dxa"/>
                    <w:bottom w:w="15" w:type="dxa"/>
                    <w:right w:w="15" w:type="dxa"/>
                  </w:tcMar>
                  <w:vAlign w:val="center"/>
                  <w:hideMark/>
                </w:tcPr>
                <w:p w14:paraId="743E8599"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4</w:t>
                  </w:r>
                </w:p>
              </w:tc>
            </w:tr>
            <w:tr w:rsidR="00CF69DD" w:rsidRPr="00CF69DD" w14:paraId="3FBAFE9A" w14:textId="77777777">
              <w:trPr>
                <w:tblCellSpacing w:w="15" w:type="dxa"/>
              </w:trPr>
              <w:tc>
                <w:tcPr>
                  <w:tcW w:w="0" w:type="auto"/>
                  <w:shd w:val="clear" w:color="auto" w:fill="FFFFFF"/>
                  <w:tcMar>
                    <w:top w:w="15" w:type="dxa"/>
                    <w:left w:w="15" w:type="dxa"/>
                    <w:bottom w:w="15" w:type="dxa"/>
                    <w:right w:w="15" w:type="dxa"/>
                  </w:tcMar>
                  <w:vAlign w:val="center"/>
                  <w:hideMark/>
                </w:tcPr>
                <w:p w14:paraId="745A1A97"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5</w:t>
                  </w:r>
                </w:p>
              </w:tc>
            </w:tr>
            <w:tr w:rsidR="00CF69DD" w:rsidRPr="00CF69DD" w14:paraId="66E86A3D" w14:textId="77777777">
              <w:trPr>
                <w:tblCellSpacing w:w="15" w:type="dxa"/>
              </w:trPr>
              <w:tc>
                <w:tcPr>
                  <w:tcW w:w="0" w:type="auto"/>
                  <w:shd w:val="clear" w:color="auto" w:fill="FFFFFF"/>
                  <w:tcMar>
                    <w:top w:w="15" w:type="dxa"/>
                    <w:left w:w="15" w:type="dxa"/>
                    <w:bottom w:w="15" w:type="dxa"/>
                    <w:right w:w="15" w:type="dxa"/>
                  </w:tcMar>
                  <w:vAlign w:val="center"/>
                  <w:hideMark/>
                </w:tcPr>
                <w:p w14:paraId="03C63B95"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6</w:t>
                  </w:r>
                </w:p>
              </w:tc>
            </w:tr>
            <w:tr w:rsidR="00CF69DD" w:rsidRPr="00CF69DD" w14:paraId="332CDB9D" w14:textId="77777777">
              <w:trPr>
                <w:tblCellSpacing w:w="15" w:type="dxa"/>
              </w:trPr>
              <w:tc>
                <w:tcPr>
                  <w:tcW w:w="0" w:type="auto"/>
                  <w:shd w:val="clear" w:color="auto" w:fill="FFFFFF"/>
                  <w:tcMar>
                    <w:top w:w="15" w:type="dxa"/>
                    <w:left w:w="15" w:type="dxa"/>
                    <w:bottom w:w="15" w:type="dxa"/>
                    <w:right w:w="15" w:type="dxa"/>
                  </w:tcMar>
                  <w:vAlign w:val="center"/>
                  <w:hideMark/>
                </w:tcPr>
                <w:p w14:paraId="7D409F51"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7</w:t>
                  </w:r>
                </w:p>
              </w:tc>
            </w:tr>
            <w:tr w:rsidR="00CF69DD" w:rsidRPr="00CF69DD" w14:paraId="0F0AB05C" w14:textId="77777777">
              <w:trPr>
                <w:tblCellSpacing w:w="15" w:type="dxa"/>
              </w:trPr>
              <w:tc>
                <w:tcPr>
                  <w:tcW w:w="0" w:type="auto"/>
                  <w:shd w:val="clear" w:color="auto" w:fill="FFFFFF"/>
                  <w:tcMar>
                    <w:top w:w="15" w:type="dxa"/>
                    <w:left w:w="15" w:type="dxa"/>
                    <w:bottom w:w="15" w:type="dxa"/>
                    <w:right w:w="15" w:type="dxa"/>
                  </w:tcMar>
                  <w:vAlign w:val="center"/>
                  <w:hideMark/>
                </w:tcPr>
                <w:p w14:paraId="5AF1F32B"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8</w:t>
                  </w:r>
                </w:p>
              </w:tc>
            </w:tr>
            <w:tr w:rsidR="00CF69DD" w:rsidRPr="00CF69DD" w14:paraId="670BB3E5" w14:textId="77777777">
              <w:trPr>
                <w:tblCellSpacing w:w="15" w:type="dxa"/>
              </w:trPr>
              <w:tc>
                <w:tcPr>
                  <w:tcW w:w="0" w:type="auto"/>
                  <w:shd w:val="clear" w:color="auto" w:fill="FFFFFF"/>
                  <w:tcMar>
                    <w:top w:w="15" w:type="dxa"/>
                    <w:left w:w="15" w:type="dxa"/>
                    <w:bottom w:w="15" w:type="dxa"/>
                    <w:right w:w="15" w:type="dxa"/>
                  </w:tcMar>
                  <w:vAlign w:val="center"/>
                  <w:hideMark/>
                </w:tcPr>
                <w:p w14:paraId="281C76F1"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9</w:t>
                  </w:r>
                </w:p>
              </w:tc>
            </w:tr>
            <w:tr w:rsidR="00CF69DD" w:rsidRPr="00CF69DD" w14:paraId="17530744" w14:textId="77777777">
              <w:trPr>
                <w:tblCellSpacing w:w="15" w:type="dxa"/>
              </w:trPr>
              <w:tc>
                <w:tcPr>
                  <w:tcW w:w="0" w:type="auto"/>
                  <w:shd w:val="clear" w:color="auto" w:fill="FFFFFF"/>
                  <w:tcMar>
                    <w:top w:w="15" w:type="dxa"/>
                    <w:left w:w="15" w:type="dxa"/>
                    <w:bottom w:w="15" w:type="dxa"/>
                    <w:right w:w="15" w:type="dxa"/>
                  </w:tcMar>
                  <w:vAlign w:val="center"/>
                  <w:hideMark/>
                </w:tcPr>
                <w:p w14:paraId="470148CF"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10</w:t>
                  </w:r>
                </w:p>
              </w:tc>
            </w:tr>
            <w:tr w:rsidR="00CF69DD" w:rsidRPr="00CF69DD" w14:paraId="2F80B366" w14:textId="77777777">
              <w:trPr>
                <w:tblCellSpacing w:w="15" w:type="dxa"/>
              </w:trPr>
              <w:tc>
                <w:tcPr>
                  <w:tcW w:w="0" w:type="auto"/>
                  <w:shd w:val="clear" w:color="auto" w:fill="FFFFFF"/>
                  <w:tcMar>
                    <w:top w:w="15" w:type="dxa"/>
                    <w:left w:w="15" w:type="dxa"/>
                    <w:bottom w:w="15" w:type="dxa"/>
                    <w:right w:w="15" w:type="dxa"/>
                  </w:tcMar>
                  <w:vAlign w:val="center"/>
                  <w:hideMark/>
                </w:tcPr>
                <w:p w14:paraId="674A7BE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11</w:t>
                  </w:r>
                </w:p>
              </w:tc>
            </w:tr>
            <w:tr w:rsidR="00CF69DD" w:rsidRPr="00CF69DD" w14:paraId="7D1499F7" w14:textId="77777777">
              <w:trPr>
                <w:tblCellSpacing w:w="15" w:type="dxa"/>
              </w:trPr>
              <w:tc>
                <w:tcPr>
                  <w:tcW w:w="0" w:type="auto"/>
                  <w:shd w:val="clear" w:color="auto" w:fill="FFFFFF"/>
                  <w:tcMar>
                    <w:top w:w="15" w:type="dxa"/>
                    <w:left w:w="15" w:type="dxa"/>
                    <w:bottom w:w="15" w:type="dxa"/>
                    <w:right w:w="15" w:type="dxa"/>
                  </w:tcMar>
                  <w:vAlign w:val="center"/>
                  <w:hideMark/>
                </w:tcPr>
                <w:p w14:paraId="776F1F67"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12</w:t>
                  </w:r>
                </w:p>
              </w:tc>
            </w:tr>
            <w:tr w:rsidR="00CF69DD" w:rsidRPr="00CF69DD" w14:paraId="7A1CD880" w14:textId="77777777">
              <w:trPr>
                <w:tblCellSpacing w:w="15" w:type="dxa"/>
              </w:trPr>
              <w:tc>
                <w:tcPr>
                  <w:tcW w:w="0" w:type="auto"/>
                  <w:shd w:val="clear" w:color="auto" w:fill="FFFFFF"/>
                  <w:tcMar>
                    <w:top w:w="15" w:type="dxa"/>
                    <w:left w:w="15" w:type="dxa"/>
                    <w:bottom w:w="15" w:type="dxa"/>
                    <w:right w:w="15" w:type="dxa"/>
                  </w:tcMar>
                  <w:vAlign w:val="center"/>
                  <w:hideMark/>
                </w:tcPr>
                <w:p w14:paraId="1A639A22"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13</w:t>
                  </w:r>
                </w:p>
              </w:tc>
            </w:tr>
            <w:tr w:rsidR="00CF69DD" w:rsidRPr="00CF69DD" w14:paraId="0DA25D8E" w14:textId="77777777">
              <w:trPr>
                <w:tblCellSpacing w:w="15" w:type="dxa"/>
              </w:trPr>
              <w:tc>
                <w:tcPr>
                  <w:tcW w:w="0" w:type="auto"/>
                  <w:shd w:val="clear" w:color="auto" w:fill="FFFFFF"/>
                  <w:tcMar>
                    <w:top w:w="15" w:type="dxa"/>
                    <w:left w:w="15" w:type="dxa"/>
                    <w:bottom w:w="15" w:type="dxa"/>
                    <w:right w:w="15" w:type="dxa"/>
                  </w:tcMar>
                  <w:vAlign w:val="center"/>
                  <w:hideMark/>
                </w:tcPr>
                <w:p w14:paraId="3FAA91A6"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14</w:t>
                  </w:r>
                </w:p>
              </w:tc>
            </w:tr>
            <w:tr w:rsidR="00CF69DD" w:rsidRPr="00CF69DD" w14:paraId="7AE3E7EB" w14:textId="77777777">
              <w:trPr>
                <w:tblCellSpacing w:w="15" w:type="dxa"/>
              </w:trPr>
              <w:tc>
                <w:tcPr>
                  <w:tcW w:w="0" w:type="auto"/>
                  <w:shd w:val="clear" w:color="auto" w:fill="FFFFFF"/>
                  <w:tcMar>
                    <w:top w:w="15" w:type="dxa"/>
                    <w:left w:w="15" w:type="dxa"/>
                    <w:bottom w:w="15" w:type="dxa"/>
                    <w:right w:w="15" w:type="dxa"/>
                  </w:tcMar>
                  <w:vAlign w:val="center"/>
                  <w:hideMark/>
                </w:tcPr>
                <w:p w14:paraId="28EBD8AB"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15</w:t>
                  </w:r>
                </w:p>
              </w:tc>
            </w:tr>
            <w:tr w:rsidR="00CF69DD" w:rsidRPr="00CF69DD" w14:paraId="381EB7AD" w14:textId="77777777">
              <w:trPr>
                <w:tblCellSpacing w:w="15" w:type="dxa"/>
              </w:trPr>
              <w:tc>
                <w:tcPr>
                  <w:tcW w:w="0" w:type="auto"/>
                  <w:shd w:val="clear" w:color="auto" w:fill="FFFFFF"/>
                  <w:tcMar>
                    <w:top w:w="15" w:type="dxa"/>
                    <w:left w:w="15" w:type="dxa"/>
                    <w:bottom w:w="15" w:type="dxa"/>
                    <w:right w:w="15" w:type="dxa"/>
                  </w:tcMar>
                  <w:vAlign w:val="center"/>
                  <w:hideMark/>
                </w:tcPr>
                <w:p w14:paraId="14450D5F"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16</w:t>
                  </w:r>
                </w:p>
              </w:tc>
            </w:tr>
            <w:tr w:rsidR="00CF69DD" w:rsidRPr="00CF69DD" w14:paraId="7C561716" w14:textId="77777777">
              <w:trPr>
                <w:tblCellSpacing w:w="15" w:type="dxa"/>
              </w:trPr>
              <w:tc>
                <w:tcPr>
                  <w:tcW w:w="0" w:type="auto"/>
                  <w:shd w:val="clear" w:color="auto" w:fill="FFFFFF"/>
                  <w:tcMar>
                    <w:top w:w="15" w:type="dxa"/>
                    <w:left w:w="15" w:type="dxa"/>
                    <w:bottom w:w="15" w:type="dxa"/>
                    <w:right w:w="15" w:type="dxa"/>
                  </w:tcMar>
                  <w:vAlign w:val="center"/>
                  <w:hideMark/>
                </w:tcPr>
                <w:p w14:paraId="0D792A3D"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17</w:t>
                  </w:r>
                </w:p>
              </w:tc>
            </w:tr>
            <w:tr w:rsidR="00CF69DD" w:rsidRPr="00CF69DD" w14:paraId="309EF493" w14:textId="77777777">
              <w:trPr>
                <w:tblCellSpacing w:w="15" w:type="dxa"/>
              </w:trPr>
              <w:tc>
                <w:tcPr>
                  <w:tcW w:w="0" w:type="auto"/>
                  <w:shd w:val="clear" w:color="auto" w:fill="FFFFFF"/>
                  <w:tcMar>
                    <w:top w:w="15" w:type="dxa"/>
                    <w:left w:w="15" w:type="dxa"/>
                    <w:bottom w:w="15" w:type="dxa"/>
                    <w:right w:w="15" w:type="dxa"/>
                  </w:tcMar>
                  <w:vAlign w:val="center"/>
                  <w:hideMark/>
                </w:tcPr>
                <w:p w14:paraId="0DC0984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18</w:t>
                  </w:r>
                </w:p>
              </w:tc>
            </w:tr>
            <w:tr w:rsidR="00CF69DD" w:rsidRPr="00CF69DD" w14:paraId="3373373A" w14:textId="77777777">
              <w:trPr>
                <w:tblCellSpacing w:w="15" w:type="dxa"/>
              </w:trPr>
              <w:tc>
                <w:tcPr>
                  <w:tcW w:w="0" w:type="auto"/>
                  <w:shd w:val="clear" w:color="auto" w:fill="FFFFFF"/>
                  <w:tcMar>
                    <w:top w:w="15" w:type="dxa"/>
                    <w:left w:w="15" w:type="dxa"/>
                    <w:bottom w:w="15" w:type="dxa"/>
                    <w:right w:w="15" w:type="dxa"/>
                  </w:tcMar>
                  <w:vAlign w:val="center"/>
                  <w:hideMark/>
                </w:tcPr>
                <w:p w14:paraId="5D196CE3"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19</w:t>
                  </w:r>
                </w:p>
              </w:tc>
            </w:tr>
            <w:tr w:rsidR="00CF69DD" w:rsidRPr="00CF69DD" w14:paraId="21FD73EA" w14:textId="77777777">
              <w:trPr>
                <w:tblCellSpacing w:w="15" w:type="dxa"/>
              </w:trPr>
              <w:tc>
                <w:tcPr>
                  <w:tcW w:w="0" w:type="auto"/>
                  <w:shd w:val="clear" w:color="auto" w:fill="FFFFFF"/>
                  <w:tcMar>
                    <w:top w:w="15" w:type="dxa"/>
                    <w:left w:w="15" w:type="dxa"/>
                    <w:bottom w:w="15" w:type="dxa"/>
                    <w:right w:w="15" w:type="dxa"/>
                  </w:tcMar>
                  <w:vAlign w:val="center"/>
                  <w:hideMark/>
                </w:tcPr>
                <w:p w14:paraId="661A8216"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20</w:t>
                  </w:r>
                </w:p>
              </w:tc>
            </w:tr>
            <w:tr w:rsidR="00CF69DD" w:rsidRPr="00CF69DD" w14:paraId="3026E6D0" w14:textId="77777777">
              <w:trPr>
                <w:tblCellSpacing w:w="15" w:type="dxa"/>
              </w:trPr>
              <w:tc>
                <w:tcPr>
                  <w:tcW w:w="0" w:type="auto"/>
                  <w:shd w:val="clear" w:color="auto" w:fill="FFFFFF"/>
                  <w:tcMar>
                    <w:top w:w="15" w:type="dxa"/>
                    <w:left w:w="15" w:type="dxa"/>
                    <w:bottom w:w="15" w:type="dxa"/>
                    <w:right w:w="15" w:type="dxa"/>
                  </w:tcMar>
                  <w:vAlign w:val="center"/>
                  <w:hideMark/>
                </w:tcPr>
                <w:p w14:paraId="13549D65"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21</w:t>
                  </w:r>
                </w:p>
              </w:tc>
            </w:tr>
            <w:tr w:rsidR="00CF69DD" w:rsidRPr="00CF69DD" w14:paraId="1F3FB57C" w14:textId="77777777">
              <w:trPr>
                <w:tblCellSpacing w:w="15" w:type="dxa"/>
              </w:trPr>
              <w:tc>
                <w:tcPr>
                  <w:tcW w:w="0" w:type="auto"/>
                  <w:shd w:val="clear" w:color="auto" w:fill="FFFFFF"/>
                  <w:tcMar>
                    <w:top w:w="15" w:type="dxa"/>
                    <w:left w:w="15" w:type="dxa"/>
                    <w:bottom w:w="15" w:type="dxa"/>
                    <w:right w:w="15" w:type="dxa"/>
                  </w:tcMar>
                  <w:vAlign w:val="center"/>
                  <w:hideMark/>
                </w:tcPr>
                <w:p w14:paraId="5F71791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22</w:t>
                  </w:r>
                </w:p>
              </w:tc>
            </w:tr>
            <w:tr w:rsidR="00CF69DD" w:rsidRPr="00CF69DD" w14:paraId="3AD09D71" w14:textId="77777777">
              <w:trPr>
                <w:tblCellSpacing w:w="15" w:type="dxa"/>
              </w:trPr>
              <w:tc>
                <w:tcPr>
                  <w:tcW w:w="0" w:type="auto"/>
                  <w:shd w:val="clear" w:color="auto" w:fill="FFFFFF"/>
                  <w:tcMar>
                    <w:top w:w="15" w:type="dxa"/>
                    <w:left w:w="15" w:type="dxa"/>
                    <w:bottom w:w="15" w:type="dxa"/>
                    <w:right w:w="15" w:type="dxa"/>
                  </w:tcMar>
                  <w:vAlign w:val="center"/>
                  <w:hideMark/>
                </w:tcPr>
                <w:p w14:paraId="6A22241F"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23</w:t>
                  </w:r>
                </w:p>
              </w:tc>
            </w:tr>
            <w:tr w:rsidR="00CF69DD" w:rsidRPr="00CF69DD" w14:paraId="348D5333" w14:textId="77777777">
              <w:trPr>
                <w:tblCellSpacing w:w="15" w:type="dxa"/>
              </w:trPr>
              <w:tc>
                <w:tcPr>
                  <w:tcW w:w="0" w:type="auto"/>
                  <w:shd w:val="clear" w:color="auto" w:fill="FFFFFF"/>
                  <w:tcMar>
                    <w:top w:w="15" w:type="dxa"/>
                    <w:left w:w="15" w:type="dxa"/>
                    <w:bottom w:w="15" w:type="dxa"/>
                    <w:right w:w="15" w:type="dxa"/>
                  </w:tcMar>
                  <w:vAlign w:val="center"/>
                  <w:hideMark/>
                </w:tcPr>
                <w:p w14:paraId="7034CC44"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24</w:t>
                  </w:r>
                </w:p>
              </w:tc>
            </w:tr>
            <w:tr w:rsidR="00CF69DD" w:rsidRPr="00CF69DD" w14:paraId="02C2D5B8" w14:textId="77777777">
              <w:trPr>
                <w:tblCellSpacing w:w="15" w:type="dxa"/>
              </w:trPr>
              <w:tc>
                <w:tcPr>
                  <w:tcW w:w="0" w:type="auto"/>
                  <w:shd w:val="clear" w:color="auto" w:fill="FFFFFF"/>
                  <w:tcMar>
                    <w:top w:w="15" w:type="dxa"/>
                    <w:left w:w="15" w:type="dxa"/>
                    <w:bottom w:w="15" w:type="dxa"/>
                    <w:right w:w="15" w:type="dxa"/>
                  </w:tcMar>
                  <w:vAlign w:val="center"/>
                  <w:hideMark/>
                </w:tcPr>
                <w:p w14:paraId="2CBDA72B"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25</w:t>
                  </w:r>
                </w:p>
              </w:tc>
            </w:tr>
            <w:tr w:rsidR="00CF69DD" w:rsidRPr="00CF69DD" w14:paraId="62B46B4E" w14:textId="77777777">
              <w:trPr>
                <w:tblCellSpacing w:w="15" w:type="dxa"/>
              </w:trPr>
              <w:tc>
                <w:tcPr>
                  <w:tcW w:w="0" w:type="auto"/>
                  <w:shd w:val="clear" w:color="auto" w:fill="FFFFFF"/>
                  <w:tcMar>
                    <w:top w:w="15" w:type="dxa"/>
                    <w:left w:w="15" w:type="dxa"/>
                    <w:bottom w:w="15" w:type="dxa"/>
                    <w:right w:w="15" w:type="dxa"/>
                  </w:tcMar>
                  <w:vAlign w:val="center"/>
                  <w:hideMark/>
                </w:tcPr>
                <w:p w14:paraId="078DB70F"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26</w:t>
                  </w:r>
                </w:p>
              </w:tc>
            </w:tr>
            <w:tr w:rsidR="00CF69DD" w:rsidRPr="00CF69DD" w14:paraId="1F4B7712" w14:textId="77777777">
              <w:trPr>
                <w:tblCellSpacing w:w="15" w:type="dxa"/>
              </w:trPr>
              <w:tc>
                <w:tcPr>
                  <w:tcW w:w="0" w:type="auto"/>
                  <w:shd w:val="clear" w:color="auto" w:fill="FFFFFF"/>
                  <w:tcMar>
                    <w:top w:w="15" w:type="dxa"/>
                    <w:left w:w="15" w:type="dxa"/>
                    <w:bottom w:w="15" w:type="dxa"/>
                    <w:right w:w="15" w:type="dxa"/>
                  </w:tcMar>
                  <w:vAlign w:val="center"/>
                  <w:hideMark/>
                </w:tcPr>
                <w:p w14:paraId="3E856A4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lastRenderedPageBreak/>
                    <w:t>27</w:t>
                  </w:r>
                </w:p>
              </w:tc>
            </w:tr>
            <w:tr w:rsidR="00CF69DD" w:rsidRPr="00CF69DD" w14:paraId="4CBF32C9" w14:textId="77777777">
              <w:trPr>
                <w:tblCellSpacing w:w="15" w:type="dxa"/>
              </w:trPr>
              <w:tc>
                <w:tcPr>
                  <w:tcW w:w="0" w:type="auto"/>
                  <w:shd w:val="clear" w:color="auto" w:fill="FFFFFF"/>
                  <w:tcMar>
                    <w:top w:w="15" w:type="dxa"/>
                    <w:left w:w="15" w:type="dxa"/>
                    <w:bottom w:w="15" w:type="dxa"/>
                    <w:right w:w="15" w:type="dxa"/>
                  </w:tcMar>
                  <w:vAlign w:val="center"/>
                  <w:hideMark/>
                </w:tcPr>
                <w:p w14:paraId="2D23AD61"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28</w:t>
                  </w:r>
                </w:p>
              </w:tc>
            </w:tr>
            <w:tr w:rsidR="00CF69DD" w:rsidRPr="00CF69DD" w14:paraId="14263223" w14:textId="77777777">
              <w:trPr>
                <w:tblCellSpacing w:w="15" w:type="dxa"/>
              </w:trPr>
              <w:tc>
                <w:tcPr>
                  <w:tcW w:w="0" w:type="auto"/>
                  <w:shd w:val="clear" w:color="auto" w:fill="FFFFFF"/>
                  <w:tcMar>
                    <w:top w:w="15" w:type="dxa"/>
                    <w:left w:w="15" w:type="dxa"/>
                    <w:bottom w:w="15" w:type="dxa"/>
                    <w:right w:w="15" w:type="dxa"/>
                  </w:tcMar>
                  <w:vAlign w:val="center"/>
                  <w:hideMark/>
                </w:tcPr>
                <w:p w14:paraId="5E0C2CF9"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29</w:t>
                  </w:r>
                </w:p>
              </w:tc>
            </w:tr>
            <w:tr w:rsidR="00CF69DD" w:rsidRPr="00CF69DD" w14:paraId="70381545" w14:textId="77777777">
              <w:trPr>
                <w:tblCellSpacing w:w="15" w:type="dxa"/>
              </w:trPr>
              <w:tc>
                <w:tcPr>
                  <w:tcW w:w="0" w:type="auto"/>
                  <w:shd w:val="clear" w:color="auto" w:fill="FFFFFF"/>
                  <w:tcMar>
                    <w:top w:w="15" w:type="dxa"/>
                    <w:left w:w="15" w:type="dxa"/>
                    <w:bottom w:w="15" w:type="dxa"/>
                    <w:right w:w="15" w:type="dxa"/>
                  </w:tcMar>
                  <w:vAlign w:val="center"/>
                  <w:hideMark/>
                </w:tcPr>
                <w:p w14:paraId="185E2ED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30</w:t>
                  </w:r>
                </w:p>
              </w:tc>
            </w:tr>
          </w:tbl>
          <w:p w14:paraId="3294DB1F" w14:textId="77777777" w:rsidR="00CF69DD" w:rsidRPr="00CF69DD" w:rsidRDefault="00CF69DD" w:rsidP="00CF6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p>
        </w:tc>
        <w:tc>
          <w:tcPr>
            <w:tcW w:w="1870" w:type="dxa"/>
            <w:tcBorders>
              <w:top w:val="nil"/>
              <w:left w:val="nil"/>
              <w:bottom w:val="single" w:sz="4" w:space="0" w:color="7F7F7F" w:themeColor="text1" w:themeTint="80"/>
              <w:right w:val="nil"/>
            </w:tcBorders>
            <w:hideMark/>
          </w:tcPr>
          <w:tbl>
            <w:tblPr>
              <w:tblW w:w="0" w:type="auto"/>
              <w:tblCellSpacing w:w="15" w:type="dxa"/>
              <w:tblLook w:val="04A0" w:firstRow="1" w:lastRow="0" w:firstColumn="1" w:lastColumn="0" w:noHBand="0" w:noVBand="1"/>
            </w:tblPr>
            <w:tblGrid>
              <w:gridCol w:w="330"/>
            </w:tblGrid>
            <w:tr w:rsidR="00CF69DD" w:rsidRPr="00CF69DD" w14:paraId="0B984454" w14:textId="77777777">
              <w:trPr>
                <w:tblCellSpacing w:w="15" w:type="dxa"/>
              </w:trPr>
              <w:tc>
                <w:tcPr>
                  <w:tcW w:w="0" w:type="auto"/>
                  <w:shd w:val="clear" w:color="auto" w:fill="FFFFFF"/>
                  <w:tcMar>
                    <w:top w:w="15" w:type="dxa"/>
                    <w:left w:w="15" w:type="dxa"/>
                    <w:bottom w:w="15" w:type="dxa"/>
                    <w:right w:w="15" w:type="dxa"/>
                  </w:tcMar>
                  <w:vAlign w:val="center"/>
                  <w:hideMark/>
                </w:tcPr>
                <w:p w14:paraId="13A71333"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lastRenderedPageBreak/>
                    <w:t>8</w:t>
                  </w:r>
                </w:p>
              </w:tc>
            </w:tr>
            <w:tr w:rsidR="00CF69DD" w:rsidRPr="00CF69DD" w14:paraId="73281FE5" w14:textId="77777777">
              <w:trPr>
                <w:tblCellSpacing w:w="15" w:type="dxa"/>
              </w:trPr>
              <w:tc>
                <w:tcPr>
                  <w:tcW w:w="0" w:type="auto"/>
                  <w:shd w:val="clear" w:color="auto" w:fill="FFFFFF"/>
                  <w:tcMar>
                    <w:top w:w="15" w:type="dxa"/>
                    <w:left w:w="15" w:type="dxa"/>
                    <w:bottom w:w="15" w:type="dxa"/>
                    <w:right w:w="15" w:type="dxa"/>
                  </w:tcMar>
                  <w:vAlign w:val="center"/>
                  <w:hideMark/>
                </w:tcPr>
                <w:p w14:paraId="6B81F1D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12</w:t>
                  </w:r>
                </w:p>
              </w:tc>
            </w:tr>
            <w:tr w:rsidR="00CF69DD" w:rsidRPr="00CF69DD" w14:paraId="2834E0CA" w14:textId="77777777">
              <w:trPr>
                <w:tblCellSpacing w:w="15" w:type="dxa"/>
              </w:trPr>
              <w:tc>
                <w:tcPr>
                  <w:tcW w:w="0" w:type="auto"/>
                  <w:shd w:val="clear" w:color="auto" w:fill="FFFFFF"/>
                  <w:tcMar>
                    <w:top w:w="15" w:type="dxa"/>
                    <w:left w:w="15" w:type="dxa"/>
                    <w:bottom w:w="15" w:type="dxa"/>
                    <w:right w:w="15" w:type="dxa"/>
                  </w:tcMar>
                  <w:vAlign w:val="center"/>
                  <w:hideMark/>
                </w:tcPr>
                <w:p w14:paraId="655C7D04"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8</w:t>
                  </w:r>
                </w:p>
              </w:tc>
            </w:tr>
            <w:tr w:rsidR="00CF69DD" w:rsidRPr="00CF69DD" w14:paraId="196EB434" w14:textId="77777777">
              <w:trPr>
                <w:tblCellSpacing w:w="15" w:type="dxa"/>
              </w:trPr>
              <w:tc>
                <w:tcPr>
                  <w:tcW w:w="0" w:type="auto"/>
                  <w:shd w:val="clear" w:color="auto" w:fill="FFFFFF"/>
                  <w:tcMar>
                    <w:top w:w="15" w:type="dxa"/>
                    <w:left w:w="15" w:type="dxa"/>
                    <w:bottom w:w="15" w:type="dxa"/>
                    <w:right w:w="15" w:type="dxa"/>
                  </w:tcMar>
                  <w:vAlign w:val="center"/>
                  <w:hideMark/>
                </w:tcPr>
                <w:p w14:paraId="0FA07329"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8</w:t>
                  </w:r>
                </w:p>
              </w:tc>
            </w:tr>
            <w:tr w:rsidR="00CF69DD" w:rsidRPr="00CF69DD" w14:paraId="7CB0CF11" w14:textId="77777777">
              <w:trPr>
                <w:tblCellSpacing w:w="15" w:type="dxa"/>
              </w:trPr>
              <w:tc>
                <w:tcPr>
                  <w:tcW w:w="0" w:type="auto"/>
                  <w:shd w:val="clear" w:color="auto" w:fill="FFFFFF"/>
                  <w:tcMar>
                    <w:top w:w="15" w:type="dxa"/>
                    <w:left w:w="15" w:type="dxa"/>
                    <w:bottom w:w="15" w:type="dxa"/>
                    <w:right w:w="15" w:type="dxa"/>
                  </w:tcMar>
                  <w:vAlign w:val="center"/>
                  <w:hideMark/>
                </w:tcPr>
                <w:p w14:paraId="4703ED3B"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12</w:t>
                  </w:r>
                </w:p>
              </w:tc>
            </w:tr>
            <w:tr w:rsidR="00CF69DD" w:rsidRPr="00CF69DD" w14:paraId="1BCD84FD" w14:textId="77777777">
              <w:trPr>
                <w:tblCellSpacing w:w="15" w:type="dxa"/>
              </w:trPr>
              <w:tc>
                <w:tcPr>
                  <w:tcW w:w="0" w:type="auto"/>
                  <w:shd w:val="clear" w:color="auto" w:fill="FFFFFF"/>
                  <w:tcMar>
                    <w:top w:w="15" w:type="dxa"/>
                    <w:left w:w="15" w:type="dxa"/>
                    <w:bottom w:w="15" w:type="dxa"/>
                    <w:right w:w="15" w:type="dxa"/>
                  </w:tcMar>
                  <w:vAlign w:val="center"/>
                  <w:hideMark/>
                </w:tcPr>
                <w:p w14:paraId="2604A8D4"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16</w:t>
                  </w:r>
                </w:p>
              </w:tc>
            </w:tr>
            <w:tr w:rsidR="00CF69DD" w:rsidRPr="00CF69DD" w14:paraId="0E8E473F" w14:textId="77777777">
              <w:trPr>
                <w:tblCellSpacing w:w="15" w:type="dxa"/>
              </w:trPr>
              <w:tc>
                <w:tcPr>
                  <w:tcW w:w="0" w:type="auto"/>
                  <w:shd w:val="clear" w:color="auto" w:fill="FFFFFF"/>
                  <w:tcMar>
                    <w:top w:w="15" w:type="dxa"/>
                    <w:left w:w="15" w:type="dxa"/>
                    <w:bottom w:w="15" w:type="dxa"/>
                    <w:right w:w="15" w:type="dxa"/>
                  </w:tcMar>
                  <w:vAlign w:val="center"/>
                  <w:hideMark/>
                </w:tcPr>
                <w:p w14:paraId="3673ABB0"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12</w:t>
                  </w:r>
                </w:p>
              </w:tc>
            </w:tr>
            <w:tr w:rsidR="00CF69DD" w:rsidRPr="00CF69DD" w14:paraId="2E3F61B5" w14:textId="77777777">
              <w:trPr>
                <w:tblCellSpacing w:w="15" w:type="dxa"/>
              </w:trPr>
              <w:tc>
                <w:tcPr>
                  <w:tcW w:w="0" w:type="auto"/>
                  <w:shd w:val="clear" w:color="auto" w:fill="FFFFFF"/>
                  <w:tcMar>
                    <w:top w:w="15" w:type="dxa"/>
                    <w:left w:w="15" w:type="dxa"/>
                    <w:bottom w:w="15" w:type="dxa"/>
                    <w:right w:w="15" w:type="dxa"/>
                  </w:tcMar>
                  <w:vAlign w:val="center"/>
                  <w:hideMark/>
                </w:tcPr>
                <w:p w14:paraId="034FFA3B"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16</w:t>
                  </w:r>
                </w:p>
              </w:tc>
            </w:tr>
            <w:tr w:rsidR="00CF69DD" w:rsidRPr="00CF69DD" w14:paraId="5D9E14D2" w14:textId="77777777">
              <w:trPr>
                <w:tblCellSpacing w:w="15" w:type="dxa"/>
              </w:trPr>
              <w:tc>
                <w:tcPr>
                  <w:tcW w:w="0" w:type="auto"/>
                  <w:shd w:val="clear" w:color="auto" w:fill="FFFFFF"/>
                  <w:tcMar>
                    <w:top w:w="15" w:type="dxa"/>
                    <w:left w:w="15" w:type="dxa"/>
                    <w:bottom w:w="15" w:type="dxa"/>
                    <w:right w:w="15" w:type="dxa"/>
                  </w:tcMar>
                  <w:vAlign w:val="center"/>
                  <w:hideMark/>
                </w:tcPr>
                <w:p w14:paraId="5094200B"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12</w:t>
                  </w:r>
                </w:p>
              </w:tc>
            </w:tr>
            <w:tr w:rsidR="00CF69DD" w:rsidRPr="00CF69DD" w14:paraId="30B7BBF9" w14:textId="77777777">
              <w:trPr>
                <w:tblCellSpacing w:w="15" w:type="dxa"/>
              </w:trPr>
              <w:tc>
                <w:tcPr>
                  <w:tcW w:w="0" w:type="auto"/>
                  <w:shd w:val="clear" w:color="auto" w:fill="FFFFFF"/>
                  <w:tcMar>
                    <w:top w:w="15" w:type="dxa"/>
                    <w:left w:w="15" w:type="dxa"/>
                    <w:bottom w:w="15" w:type="dxa"/>
                    <w:right w:w="15" w:type="dxa"/>
                  </w:tcMar>
                  <w:vAlign w:val="center"/>
                  <w:hideMark/>
                </w:tcPr>
                <w:p w14:paraId="1491996E"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12</w:t>
                  </w:r>
                </w:p>
              </w:tc>
            </w:tr>
            <w:tr w:rsidR="00CF69DD" w:rsidRPr="00CF69DD" w14:paraId="549FBB2A" w14:textId="77777777">
              <w:trPr>
                <w:tblCellSpacing w:w="15" w:type="dxa"/>
              </w:trPr>
              <w:tc>
                <w:tcPr>
                  <w:tcW w:w="0" w:type="auto"/>
                  <w:shd w:val="clear" w:color="auto" w:fill="FFFFFF"/>
                  <w:tcMar>
                    <w:top w:w="15" w:type="dxa"/>
                    <w:left w:w="15" w:type="dxa"/>
                    <w:bottom w:w="15" w:type="dxa"/>
                    <w:right w:w="15" w:type="dxa"/>
                  </w:tcMar>
                  <w:vAlign w:val="center"/>
                  <w:hideMark/>
                </w:tcPr>
                <w:p w14:paraId="13B2FCF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12</w:t>
                  </w:r>
                </w:p>
              </w:tc>
            </w:tr>
            <w:tr w:rsidR="00CF69DD" w:rsidRPr="00CF69DD" w14:paraId="2F65AD71" w14:textId="77777777">
              <w:trPr>
                <w:tblCellSpacing w:w="15" w:type="dxa"/>
              </w:trPr>
              <w:tc>
                <w:tcPr>
                  <w:tcW w:w="0" w:type="auto"/>
                  <w:shd w:val="clear" w:color="auto" w:fill="FFFFFF"/>
                  <w:tcMar>
                    <w:top w:w="15" w:type="dxa"/>
                    <w:left w:w="15" w:type="dxa"/>
                    <w:bottom w:w="15" w:type="dxa"/>
                    <w:right w:w="15" w:type="dxa"/>
                  </w:tcMar>
                  <w:vAlign w:val="center"/>
                  <w:hideMark/>
                </w:tcPr>
                <w:p w14:paraId="0EDC2AE1"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12</w:t>
                  </w:r>
                </w:p>
              </w:tc>
            </w:tr>
            <w:tr w:rsidR="00CF69DD" w:rsidRPr="00CF69DD" w14:paraId="376765BB" w14:textId="77777777">
              <w:trPr>
                <w:tblCellSpacing w:w="15" w:type="dxa"/>
              </w:trPr>
              <w:tc>
                <w:tcPr>
                  <w:tcW w:w="0" w:type="auto"/>
                  <w:shd w:val="clear" w:color="auto" w:fill="FFFFFF"/>
                  <w:tcMar>
                    <w:top w:w="15" w:type="dxa"/>
                    <w:left w:w="15" w:type="dxa"/>
                    <w:bottom w:w="15" w:type="dxa"/>
                    <w:right w:w="15" w:type="dxa"/>
                  </w:tcMar>
                  <w:vAlign w:val="center"/>
                  <w:hideMark/>
                </w:tcPr>
                <w:p w14:paraId="6ABB8843"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16</w:t>
                  </w:r>
                </w:p>
              </w:tc>
            </w:tr>
            <w:tr w:rsidR="00CF69DD" w:rsidRPr="00CF69DD" w14:paraId="394A5FB5" w14:textId="77777777">
              <w:trPr>
                <w:tblCellSpacing w:w="15" w:type="dxa"/>
              </w:trPr>
              <w:tc>
                <w:tcPr>
                  <w:tcW w:w="0" w:type="auto"/>
                  <w:shd w:val="clear" w:color="auto" w:fill="FFFFFF"/>
                  <w:tcMar>
                    <w:top w:w="15" w:type="dxa"/>
                    <w:left w:w="15" w:type="dxa"/>
                    <w:bottom w:w="15" w:type="dxa"/>
                    <w:right w:w="15" w:type="dxa"/>
                  </w:tcMar>
                  <w:vAlign w:val="center"/>
                  <w:hideMark/>
                </w:tcPr>
                <w:p w14:paraId="14B68649"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8</w:t>
                  </w:r>
                </w:p>
              </w:tc>
            </w:tr>
            <w:tr w:rsidR="00CF69DD" w:rsidRPr="00CF69DD" w14:paraId="2C4EE315" w14:textId="77777777">
              <w:trPr>
                <w:tblCellSpacing w:w="15" w:type="dxa"/>
              </w:trPr>
              <w:tc>
                <w:tcPr>
                  <w:tcW w:w="0" w:type="auto"/>
                  <w:shd w:val="clear" w:color="auto" w:fill="FFFFFF"/>
                  <w:tcMar>
                    <w:top w:w="15" w:type="dxa"/>
                    <w:left w:w="15" w:type="dxa"/>
                    <w:bottom w:w="15" w:type="dxa"/>
                    <w:right w:w="15" w:type="dxa"/>
                  </w:tcMar>
                  <w:vAlign w:val="center"/>
                  <w:hideMark/>
                </w:tcPr>
                <w:p w14:paraId="75467DA4"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12</w:t>
                  </w:r>
                </w:p>
              </w:tc>
            </w:tr>
            <w:tr w:rsidR="00CF69DD" w:rsidRPr="00CF69DD" w14:paraId="3158CD69" w14:textId="77777777">
              <w:trPr>
                <w:tblCellSpacing w:w="15" w:type="dxa"/>
              </w:trPr>
              <w:tc>
                <w:tcPr>
                  <w:tcW w:w="0" w:type="auto"/>
                  <w:shd w:val="clear" w:color="auto" w:fill="FFFFFF"/>
                  <w:tcMar>
                    <w:top w:w="15" w:type="dxa"/>
                    <w:left w:w="15" w:type="dxa"/>
                    <w:bottom w:w="15" w:type="dxa"/>
                    <w:right w:w="15" w:type="dxa"/>
                  </w:tcMar>
                  <w:vAlign w:val="center"/>
                  <w:hideMark/>
                </w:tcPr>
                <w:p w14:paraId="696A62AF"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12</w:t>
                  </w:r>
                </w:p>
              </w:tc>
            </w:tr>
            <w:tr w:rsidR="00CF69DD" w:rsidRPr="00CF69DD" w14:paraId="70049669" w14:textId="77777777">
              <w:trPr>
                <w:tblCellSpacing w:w="15" w:type="dxa"/>
              </w:trPr>
              <w:tc>
                <w:tcPr>
                  <w:tcW w:w="0" w:type="auto"/>
                  <w:shd w:val="clear" w:color="auto" w:fill="FFFFFF"/>
                  <w:tcMar>
                    <w:top w:w="15" w:type="dxa"/>
                    <w:left w:w="15" w:type="dxa"/>
                    <w:bottom w:w="15" w:type="dxa"/>
                    <w:right w:w="15" w:type="dxa"/>
                  </w:tcMar>
                  <w:vAlign w:val="center"/>
                  <w:hideMark/>
                </w:tcPr>
                <w:p w14:paraId="36CCF5F5"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12</w:t>
                  </w:r>
                </w:p>
              </w:tc>
            </w:tr>
            <w:tr w:rsidR="00CF69DD" w:rsidRPr="00CF69DD" w14:paraId="7806C2DF" w14:textId="77777777">
              <w:trPr>
                <w:tblCellSpacing w:w="15" w:type="dxa"/>
              </w:trPr>
              <w:tc>
                <w:tcPr>
                  <w:tcW w:w="0" w:type="auto"/>
                  <w:shd w:val="clear" w:color="auto" w:fill="FFFFFF"/>
                  <w:tcMar>
                    <w:top w:w="15" w:type="dxa"/>
                    <w:left w:w="15" w:type="dxa"/>
                    <w:bottom w:w="15" w:type="dxa"/>
                    <w:right w:w="15" w:type="dxa"/>
                  </w:tcMar>
                  <w:vAlign w:val="center"/>
                  <w:hideMark/>
                </w:tcPr>
                <w:p w14:paraId="7B0B3540"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8</w:t>
                  </w:r>
                </w:p>
              </w:tc>
            </w:tr>
            <w:tr w:rsidR="00CF69DD" w:rsidRPr="00CF69DD" w14:paraId="5459E363" w14:textId="77777777">
              <w:trPr>
                <w:tblCellSpacing w:w="15" w:type="dxa"/>
              </w:trPr>
              <w:tc>
                <w:tcPr>
                  <w:tcW w:w="0" w:type="auto"/>
                  <w:shd w:val="clear" w:color="auto" w:fill="FFFFFF"/>
                  <w:tcMar>
                    <w:top w:w="15" w:type="dxa"/>
                    <w:left w:w="15" w:type="dxa"/>
                    <w:bottom w:w="15" w:type="dxa"/>
                    <w:right w:w="15" w:type="dxa"/>
                  </w:tcMar>
                  <w:vAlign w:val="center"/>
                  <w:hideMark/>
                </w:tcPr>
                <w:p w14:paraId="366ED122"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12</w:t>
                  </w:r>
                </w:p>
              </w:tc>
            </w:tr>
            <w:tr w:rsidR="00CF69DD" w:rsidRPr="00CF69DD" w14:paraId="0422213A" w14:textId="77777777">
              <w:trPr>
                <w:tblCellSpacing w:w="15" w:type="dxa"/>
              </w:trPr>
              <w:tc>
                <w:tcPr>
                  <w:tcW w:w="0" w:type="auto"/>
                  <w:shd w:val="clear" w:color="auto" w:fill="FFFFFF"/>
                  <w:tcMar>
                    <w:top w:w="15" w:type="dxa"/>
                    <w:left w:w="15" w:type="dxa"/>
                    <w:bottom w:w="15" w:type="dxa"/>
                    <w:right w:w="15" w:type="dxa"/>
                  </w:tcMar>
                  <w:vAlign w:val="center"/>
                  <w:hideMark/>
                </w:tcPr>
                <w:p w14:paraId="1775253C"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8</w:t>
                  </w:r>
                </w:p>
              </w:tc>
            </w:tr>
            <w:tr w:rsidR="00CF69DD" w:rsidRPr="00CF69DD" w14:paraId="304F595E" w14:textId="77777777">
              <w:trPr>
                <w:tblCellSpacing w:w="15" w:type="dxa"/>
              </w:trPr>
              <w:tc>
                <w:tcPr>
                  <w:tcW w:w="0" w:type="auto"/>
                  <w:shd w:val="clear" w:color="auto" w:fill="FFFFFF"/>
                  <w:tcMar>
                    <w:top w:w="15" w:type="dxa"/>
                    <w:left w:w="15" w:type="dxa"/>
                    <w:bottom w:w="15" w:type="dxa"/>
                    <w:right w:w="15" w:type="dxa"/>
                  </w:tcMar>
                  <w:vAlign w:val="center"/>
                  <w:hideMark/>
                </w:tcPr>
                <w:p w14:paraId="2C616AE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20</w:t>
                  </w:r>
                </w:p>
              </w:tc>
            </w:tr>
            <w:tr w:rsidR="00CF69DD" w:rsidRPr="00CF69DD" w14:paraId="5AF0ACAE" w14:textId="77777777">
              <w:trPr>
                <w:tblCellSpacing w:w="15" w:type="dxa"/>
              </w:trPr>
              <w:tc>
                <w:tcPr>
                  <w:tcW w:w="0" w:type="auto"/>
                  <w:shd w:val="clear" w:color="auto" w:fill="FFFFFF"/>
                  <w:tcMar>
                    <w:top w:w="15" w:type="dxa"/>
                    <w:left w:w="15" w:type="dxa"/>
                    <w:bottom w:w="15" w:type="dxa"/>
                    <w:right w:w="15" w:type="dxa"/>
                  </w:tcMar>
                  <w:vAlign w:val="center"/>
                  <w:hideMark/>
                </w:tcPr>
                <w:p w14:paraId="6F243420"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16</w:t>
                  </w:r>
                </w:p>
              </w:tc>
            </w:tr>
            <w:tr w:rsidR="00CF69DD" w:rsidRPr="00CF69DD" w14:paraId="2A3F9ECB" w14:textId="77777777">
              <w:trPr>
                <w:tblCellSpacing w:w="15" w:type="dxa"/>
              </w:trPr>
              <w:tc>
                <w:tcPr>
                  <w:tcW w:w="0" w:type="auto"/>
                  <w:shd w:val="clear" w:color="auto" w:fill="FFFFFF"/>
                  <w:tcMar>
                    <w:top w:w="15" w:type="dxa"/>
                    <w:left w:w="15" w:type="dxa"/>
                    <w:bottom w:w="15" w:type="dxa"/>
                    <w:right w:w="15" w:type="dxa"/>
                  </w:tcMar>
                  <w:vAlign w:val="center"/>
                  <w:hideMark/>
                </w:tcPr>
                <w:p w14:paraId="5E1D6F31"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8</w:t>
                  </w:r>
                </w:p>
              </w:tc>
            </w:tr>
            <w:tr w:rsidR="00CF69DD" w:rsidRPr="00CF69DD" w14:paraId="66FB217B" w14:textId="77777777">
              <w:trPr>
                <w:tblCellSpacing w:w="15" w:type="dxa"/>
              </w:trPr>
              <w:tc>
                <w:tcPr>
                  <w:tcW w:w="0" w:type="auto"/>
                  <w:shd w:val="clear" w:color="auto" w:fill="FFFFFF"/>
                  <w:tcMar>
                    <w:top w:w="15" w:type="dxa"/>
                    <w:left w:w="15" w:type="dxa"/>
                    <w:bottom w:w="15" w:type="dxa"/>
                    <w:right w:w="15" w:type="dxa"/>
                  </w:tcMar>
                  <w:vAlign w:val="center"/>
                  <w:hideMark/>
                </w:tcPr>
                <w:p w14:paraId="65BB8C1D"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16</w:t>
                  </w:r>
                </w:p>
              </w:tc>
            </w:tr>
            <w:tr w:rsidR="00CF69DD" w:rsidRPr="00CF69DD" w14:paraId="7C53305D" w14:textId="77777777">
              <w:trPr>
                <w:tblCellSpacing w:w="15" w:type="dxa"/>
              </w:trPr>
              <w:tc>
                <w:tcPr>
                  <w:tcW w:w="0" w:type="auto"/>
                  <w:shd w:val="clear" w:color="auto" w:fill="FFFFFF"/>
                  <w:tcMar>
                    <w:top w:w="15" w:type="dxa"/>
                    <w:left w:w="15" w:type="dxa"/>
                    <w:bottom w:w="15" w:type="dxa"/>
                    <w:right w:w="15" w:type="dxa"/>
                  </w:tcMar>
                  <w:vAlign w:val="center"/>
                  <w:hideMark/>
                </w:tcPr>
                <w:p w14:paraId="4B404992"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12</w:t>
                  </w:r>
                </w:p>
              </w:tc>
            </w:tr>
            <w:tr w:rsidR="00CF69DD" w:rsidRPr="00CF69DD" w14:paraId="4C4A323E" w14:textId="77777777">
              <w:trPr>
                <w:tblCellSpacing w:w="15" w:type="dxa"/>
              </w:trPr>
              <w:tc>
                <w:tcPr>
                  <w:tcW w:w="0" w:type="auto"/>
                  <w:shd w:val="clear" w:color="auto" w:fill="FFFFFF"/>
                  <w:tcMar>
                    <w:top w:w="15" w:type="dxa"/>
                    <w:left w:w="15" w:type="dxa"/>
                    <w:bottom w:w="15" w:type="dxa"/>
                    <w:right w:w="15" w:type="dxa"/>
                  </w:tcMar>
                  <w:vAlign w:val="center"/>
                  <w:hideMark/>
                </w:tcPr>
                <w:p w14:paraId="1E73672F"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8</w:t>
                  </w:r>
                </w:p>
              </w:tc>
            </w:tr>
            <w:tr w:rsidR="00CF69DD" w:rsidRPr="00CF69DD" w14:paraId="35D740E6" w14:textId="77777777">
              <w:trPr>
                <w:tblCellSpacing w:w="15" w:type="dxa"/>
              </w:trPr>
              <w:tc>
                <w:tcPr>
                  <w:tcW w:w="0" w:type="auto"/>
                  <w:shd w:val="clear" w:color="auto" w:fill="FFFFFF"/>
                  <w:tcMar>
                    <w:top w:w="15" w:type="dxa"/>
                    <w:left w:w="15" w:type="dxa"/>
                    <w:bottom w:w="15" w:type="dxa"/>
                    <w:right w:w="15" w:type="dxa"/>
                  </w:tcMar>
                  <w:vAlign w:val="center"/>
                  <w:hideMark/>
                </w:tcPr>
                <w:p w14:paraId="557648E4"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lastRenderedPageBreak/>
                    <w:t>16</w:t>
                  </w:r>
                </w:p>
              </w:tc>
            </w:tr>
            <w:tr w:rsidR="00CF69DD" w:rsidRPr="00CF69DD" w14:paraId="70998C9D" w14:textId="77777777">
              <w:trPr>
                <w:tblCellSpacing w:w="15" w:type="dxa"/>
              </w:trPr>
              <w:tc>
                <w:tcPr>
                  <w:tcW w:w="0" w:type="auto"/>
                  <w:shd w:val="clear" w:color="auto" w:fill="FFFFFF"/>
                  <w:tcMar>
                    <w:top w:w="15" w:type="dxa"/>
                    <w:left w:w="15" w:type="dxa"/>
                    <w:bottom w:w="15" w:type="dxa"/>
                    <w:right w:w="15" w:type="dxa"/>
                  </w:tcMar>
                  <w:vAlign w:val="center"/>
                  <w:hideMark/>
                </w:tcPr>
                <w:p w14:paraId="1DE18AE1"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16</w:t>
                  </w:r>
                </w:p>
              </w:tc>
            </w:tr>
            <w:tr w:rsidR="00CF69DD" w:rsidRPr="00CF69DD" w14:paraId="187BB916" w14:textId="77777777">
              <w:trPr>
                <w:tblCellSpacing w:w="15" w:type="dxa"/>
              </w:trPr>
              <w:tc>
                <w:tcPr>
                  <w:tcW w:w="0" w:type="auto"/>
                  <w:shd w:val="clear" w:color="auto" w:fill="FFFFFF"/>
                  <w:tcMar>
                    <w:top w:w="15" w:type="dxa"/>
                    <w:left w:w="15" w:type="dxa"/>
                    <w:bottom w:w="15" w:type="dxa"/>
                    <w:right w:w="15" w:type="dxa"/>
                  </w:tcMar>
                  <w:vAlign w:val="center"/>
                  <w:hideMark/>
                </w:tcPr>
                <w:p w14:paraId="4DB449B0"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4</w:t>
                  </w:r>
                </w:p>
              </w:tc>
            </w:tr>
            <w:tr w:rsidR="00CF69DD" w:rsidRPr="00CF69DD" w14:paraId="6767D26D" w14:textId="77777777">
              <w:trPr>
                <w:tblCellSpacing w:w="15" w:type="dxa"/>
              </w:trPr>
              <w:tc>
                <w:tcPr>
                  <w:tcW w:w="0" w:type="auto"/>
                  <w:shd w:val="clear" w:color="auto" w:fill="FFFFFF"/>
                  <w:tcMar>
                    <w:top w:w="15" w:type="dxa"/>
                    <w:left w:w="15" w:type="dxa"/>
                    <w:bottom w:w="15" w:type="dxa"/>
                    <w:right w:w="15" w:type="dxa"/>
                  </w:tcMar>
                  <w:vAlign w:val="center"/>
                  <w:hideMark/>
                </w:tcPr>
                <w:p w14:paraId="5D7833CB"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16</w:t>
                  </w:r>
                </w:p>
              </w:tc>
            </w:tr>
          </w:tbl>
          <w:p w14:paraId="15009E14" w14:textId="77777777" w:rsidR="00CF69DD" w:rsidRPr="00CF69DD" w:rsidRDefault="00CF69DD" w:rsidP="00CF6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p>
        </w:tc>
        <w:tc>
          <w:tcPr>
            <w:tcW w:w="1248" w:type="dxa"/>
            <w:tcBorders>
              <w:top w:val="nil"/>
              <w:left w:val="nil"/>
              <w:bottom w:val="single" w:sz="4" w:space="0" w:color="7F7F7F" w:themeColor="text1" w:themeTint="80"/>
              <w:right w:val="nil"/>
            </w:tcBorders>
            <w:hideMark/>
          </w:tcPr>
          <w:tbl>
            <w:tblPr>
              <w:tblW w:w="0" w:type="auto"/>
              <w:tblCellSpacing w:w="15" w:type="dxa"/>
              <w:tblLook w:val="04A0" w:firstRow="1" w:lastRow="0" w:firstColumn="1" w:lastColumn="0" w:noHBand="0" w:noVBand="1"/>
            </w:tblPr>
            <w:tblGrid>
              <w:gridCol w:w="330"/>
            </w:tblGrid>
            <w:tr w:rsidR="00CF69DD" w:rsidRPr="00CF69DD" w14:paraId="1BEBDA59" w14:textId="77777777">
              <w:trPr>
                <w:tblCellSpacing w:w="15" w:type="dxa"/>
              </w:trPr>
              <w:tc>
                <w:tcPr>
                  <w:tcW w:w="0" w:type="auto"/>
                  <w:shd w:val="clear" w:color="auto" w:fill="FFFFFF"/>
                  <w:tcMar>
                    <w:top w:w="15" w:type="dxa"/>
                    <w:left w:w="15" w:type="dxa"/>
                    <w:bottom w:w="15" w:type="dxa"/>
                    <w:right w:w="15" w:type="dxa"/>
                  </w:tcMar>
                  <w:vAlign w:val="center"/>
                  <w:hideMark/>
                </w:tcPr>
                <w:p w14:paraId="53BD301E"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lastRenderedPageBreak/>
                    <w:t>20</w:t>
                  </w:r>
                </w:p>
              </w:tc>
            </w:tr>
            <w:tr w:rsidR="00CF69DD" w:rsidRPr="00CF69DD" w14:paraId="05CEE694" w14:textId="77777777">
              <w:trPr>
                <w:tblCellSpacing w:w="15" w:type="dxa"/>
              </w:trPr>
              <w:tc>
                <w:tcPr>
                  <w:tcW w:w="0" w:type="auto"/>
                  <w:shd w:val="clear" w:color="auto" w:fill="FFFFFF"/>
                  <w:tcMar>
                    <w:top w:w="15" w:type="dxa"/>
                    <w:left w:w="15" w:type="dxa"/>
                    <w:bottom w:w="15" w:type="dxa"/>
                    <w:right w:w="15" w:type="dxa"/>
                  </w:tcMar>
                  <w:vAlign w:val="center"/>
                  <w:hideMark/>
                </w:tcPr>
                <w:p w14:paraId="42244DF1"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15</w:t>
                  </w:r>
                </w:p>
              </w:tc>
            </w:tr>
            <w:tr w:rsidR="00CF69DD" w:rsidRPr="00CF69DD" w14:paraId="0D5CEFB7" w14:textId="77777777">
              <w:trPr>
                <w:tblCellSpacing w:w="15" w:type="dxa"/>
              </w:trPr>
              <w:tc>
                <w:tcPr>
                  <w:tcW w:w="0" w:type="auto"/>
                  <w:shd w:val="clear" w:color="auto" w:fill="FFFFFF"/>
                  <w:tcMar>
                    <w:top w:w="15" w:type="dxa"/>
                    <w:left w:w="15" w:type="dxa"/>
                    <w:bottom w:w="15" w:type="dxa"/>
                    <w:right w:w="15" w:type="dxa"/>
                  </w:tcMar>
                  <w:vAlign w:val="center"/>
                  <w:hideMark/>
                </w:tcPr>
                <w:p w14:paraId="6D706EF0"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20</w:t>
                  </w:r>
                </w:p>
              </w:tc>
            </w:tr>
            <w:tr w:rsidR="00CF69DD" w:rsidRPr="00CF69DD" w14:paraId="5B3656BD" w14:textId="77777777">
              <w:trPr>
                <w:tblCellSpacing w:w="15" w:type="dxa"/>
              </w:trPr>
              <w:tc>
                <w:tcPr>
                  <w:tcW w:w="0" w:type="auto"/>
                  <w:shd w:val="clear" w:color="auto" w:fill="FFFFFF"/>
                  <w:tcMar>
                    <w:top w:w="15" w:type="dxa"/>
                    <w:left w:w="15" w:type="dxa"/>
                    <w:bottom w:w="15" w:type="dxa"/>
                    <w:right w:w="15" w:type="dxa"/>
                  </w:tcMar>
                  <w:vAlign w:val="center"/>
                  <w:hideMark/>
                </w:tcPr>
                <w:p w14:paraId="41650324"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10</w:t>
                  </w:r>
                </w:p>
              </w:tc>
            </w:tr>
            <w:tr w:rsidR="00CF69DD" w:rsidRPr="00CF69DD" w14:paraId="7F480E2E" w14:textId="77777777">
              <w:trPr>
                <w:tblCellSpacing w:w="15" w:type="dxa"/>
              </w:trPr>
              <w:tc>
                <w:tcPr>
                  <w:tcW w:w="0" w:type="auto"/>
                  <w:shd w:val="clear" w:color="auto" w:fill="FFFFFF"/>
                  <w:tcMar>
                    <w:top w:w="15" w:type="dxa"/>
                    <w:left w:w="15" w:type="dxa"/>
                    <w:bottom w:w="15" w:type="dxa"/>
                    <w:right w:w="15" w:type="dxa"/>
                  </w:tcMar>
                  <w:vAlign w:val="center"/>
                  <w:hideMark/>
                </w:tcPr>
                <w:p w14:paraId="4EAA889F"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15</w:t>
                  </w:r>
                </w:p>
              </w:tc>
            </w:tr>
            <w:tr w:rsidR="00CF69DD" w:rsidRPr="00CF69DD" w14:paraId="780B41AF" w14:textId="77777777">
              <w:trPr>
                <w:tblCellSpacing w:w="15" w:type="dxa"/>
              </w:trPr>
              <w:tc>
                <w:tcPr>
                  <w:tcW w:w="0" w:type="auto"/>
                  <w:shd w:val="clear" w:color="auto" w:fill="FFFFFF"/>
                  <w:tcMar>
                    <w:top w:w="15" w:type="dxa"/>
                    <w:left w:w="15" w:type="dxa"/>
                    <w:bottom w:w="15" w:type="dxa"/>
                    <w:right w:w="15" w:type="dxa"/>
                  </w:tcMar>
                  <w:vAlign w:val="center"/>
                  <w:hideMark/>
                </w:tcPr>
                <w:p w14:paraId="0A54F36D"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10</w:t>
                  </w:r>
                </w:p>
              </w:tc>
            </w:tr>
            <w:tr w:rsidR="00CF69DD" w:rsidRPr="00CF69DD" w14:paraId="593207EF" w14:textId="77777777">
              <w:trPr>
                <w:tblCellSpacing w:w="15" w:type="dxa"/>
              </w:trPr>
              <w:tc>
                <w:tcPr>
                  <w:tcW w:w="0" w:type="auto"/>
                  <w:shd w:val="clear" w:color="auto" w:fill="FFFFFF"/>
                  <w:tcMar>
                    <w:top w:w="15" w:type="dxa"/>
                    <w:left w:w="15" w:type="dxa"/>
                    <w:bottom w:w="15" w:type="dxa"/>
                    <w:right w:w="15" w:type="dxa"/>
                  </w:tcMar>
                  <w:vAlign w:val="center"/>
                  <w:hideMark/>
                </w:tcPr>
                <w:p w14:paraId="62E3D367"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5</w:t>
                  </w:r>
                </w:p>
              </w:tc>
            </w:tr>
            <w:tr w:rsidR="00CF69DD" w:rsidRPr="00CF69DD" w14:paraId="6693A024" w14:textId="77777777">
              <w:trPr>
                <w:tblCellSpacing w:w="15" w:type="dxa"/>
              </w:trPr>
              <w:tc>
                <w:tcPr>
                  <w:tcW w:w="0" w:type="auto"/>
                  <w:shd w:val="clear" w:color="auto" w:fill="FFFFFF"/>
                  <w:tcMar>
                    <w:top w:w="15" w:type="dxa"/>
                    <w:left w:w="15" w:type="dxa"/>
                    <w:bottom w:w="15" w:type="dxa"/>
                    <w:right w:w="15" w:type="dxa"/>
                  </w:tcMar>
                  <w:vAlign w:val="center"/>
                  <w:hideMark/>
                </w:tcPr>
                <w:p w14:paraId="6F673CC7"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20</w:t>
                  </w:r>
                </w:p>
              </w:tc>
            </w:tr>
            <w:tr w:rsidR="00CF69DD" w:rsidRPr="00CF69DD" w14:paraId="1190BB0F" w14:textId="77777777">
              <w:trPr>
                <w:tblCellSpacing w:w="15" w:type="dxa"/>
              </w:trPr>
              <w:tc>
                <w:tcPr>
                  <w:tcW w:w="0" w:type="auto"/>
                  <w:shd w:val="clear" w:color="auto" w:fill="FFFFFF"/>
                  <w:tcMar>
                    <w:top w:w="15" w:type="dxa"/>
                    <w:left w:w="15" w:type="dxa"/>
                    <w:bottom w:w="15" w:type="dxa"/>
                    <w:right w:w="15" w:type="dxa"/>
                  </w:tcMar>
                  <w:vAlign w:val="center"/>
                  <w:hideMark/>
                </w:tcPr>
                <w:p w14:paraId="48737D0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15</w:t>
                  </w:r>
                </w:p>
              </w:tc>
            </w:tr>
            <w:tr w:rsidR="00CF69DD" w:rsidRPr="00CF69DD" w14:paraId="501C9FB4" w14:textId="77777777">
              <w:trPr>
                <w:tblCellSpacing w:w="15" w:type="dxa"/>
              </w:trPr>
              <w:tc>
                <w:tcPr>
                  <w:tcW w:w="0" w:type="auto"/>
                  <w:shd w:val="clear" w:color="auto" w:fill="FFFFFF"/>
                  <w:tcMar>
                    <w:top w:w="15" w:type="dxa"/>
                    <w:left w:w="15" w:type="dxa"/>
                    <w:bottom w:w="15" w:type="dxa"/>
                    <w:right w:w="15" w:type="dxa"/>
                  </w:tcMar>
                  <w:vAlign w:val="center"/>
                  <w:hideMark/>
                </w:tcPr>
                <w:p w14:paraId="7864DA6E"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25</w:t>
                  </w:r>
                </w:p>
              </w:tc>
            </w:tr>
            <w:tr w:rsidR="00CF69DD" w:rsidRPr="00CF69DD" w14:paraId="093438B3" w14:textId="77777777">
              <w:trPr>
                <w:tblCellSpacing w:w="15" w:type="dxa"/>
              </w:trPr>
              <w:tc>
                <w:tcPr>
                  <w:tcW w:w="0" w:type="auto"/>
                  <w:shd w:val="clear" w:color="auto" w:fill="FFFFFF"/>
                  <w:tcMar>
                    <w:top w:w="15" w:type="dxa"/>
                    <w:left w:w="15" w:type="dxa"/>
                    <w:bottom w:w="15" w:type="dxa"/>
                    <w:right w:w="15" w:type="dxa"/>
                  </w:tcMar>
                  <w:vAlign w:val="center"/>
                  <w:hideMark/>
                </w:tcPr>
                <w:p w14:paraId="75278C09"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15</w:t>
                  </w:r>
                </w:p>
              </w:tc>
            </w:tr>
            <w:tr w:rsidR="00CF69DD" w:rsidRPr="00CF69DD" w14:paraId="636D66EA" w14:textId="77777777">
              <w:trPr>
                <w:tblCellSpacing w:w="15" w:type="dxa"/>
              </w:trPr>
              <w:tc>
                <w:tcPr>
                  <w:tcW w:w="0" w:type="auto"/>
                  <w:shd w:val="clear" w:color="auto" w:fill="FFFFFF"/>
                  <w:tcMar>
                    <w:top w:w="15" w:type="dxa"/>
                    <w:left w:w="15" w:type="dxa"/>
                    <w:bottom w:w="15" w:type="dxa"/>
                    <w:right w:w="15" w:type="dxa"/>
                  </w:tcMar>
                  <w:vAlign w:val="center"/>
                  <w:hideMark/>
                </w:tcPr>
                <w:p w14:paraId="336FCF38"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15</w:t>
                  </w:r>
                </w:p>
              </w:tc>
            </w:tr>
            <w:tr w:rsidR="00CF69DD" w:rsidRPr="00CF69DD" w14:paraId="0CB472C2" w14:textId="77777777">
              <w:trPr>
                <w:tblCellSpacing w:w="15" w:type="dxa"/>
              </w:trPr>
              <w:tc>
                <w:tcPr>
                  <w:tcW w:w="0" w:type="auto"/>
                  <w:shd w:val="clear" w:color="auto" w:fill="FFFFFF"/>
                  <w:tcMar>
                    <w:top w:w="15" w:type="dxa"/>
                    <w:left w:w="15" w:type="dxa"/>
                    <w:bottom w:w="15" w:type="dxa"/>
                    <w:right w:w="15" w:type="dxa"/>
                  </w:tcMar>
                  <w:vAlign w:val="center"/>
                  <w:hideMark/>
                </w:tcPr>
                <w:p w14:paraId="77121B76"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20</w:t>
                  </w:r>
                </w:p>
              </w:tc>
            </w:tr>
            <w:tr w:rsidR="00CF69DD" w:rsidRPr="00CF69DD" w14:paraId="6E845D84" w14:textId="77777777">
              <w:trPr>
                <w:tblCellSpacing w:w="15" w:type="dxa"/>
              </w:trPr>
              <w:tc>
                <w:tcPr>
                  <w:tcW w:w="0" w:type="auto"/>
                  <w:shd w:val="clear" w:color="auto" w:fill="FFFFFF"/>
                  <w:tcMar>
                    <w:top w:w="15" w:type="dxa"/>
                    <w:left w:w="15" w:type="dxa"/>
                    <w:bottom w:w="15" w:type="dxa"/>
                    <w:right w:w="15" w:type="dxa"/>
                  </w:tcMar>
                  <w:vAlign w:val="center"/>
                  <w:hideMark/>
                </w:tcPr>
                <w:p w14:paraId="01A33DBE"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20</w:t>
                  </w:r>
                </w:p>
              </w:tc>
            </w:tr>
            <w:tr w:rsidR="00CF69DD" w:rsidRPr="00CF69DD" w14:paraId="30C97C4A" w14:textId="77777777">
              <w:trPr>
                <w:tblCellSpacing w:w="15" w:type="dxa"/>
              </w:trPr>
              <w:tc>
                <w:tcPr>
                  <w:tcW w:w="0" w:type="auto"/>
                  <w:shd w:val="clear" w:color="auto" w:fill="FFFFFF"/>
                  <w:tcMar>
                    <w:top w:w="15" w:type="dxa"/>
                    <w:left w:w="15" w:type="dxa"/>
                    <w:bottom w:w="15" w:type="dxa"/>
                    <w:right w:w="15" w:type="dxa"/>
                  </w:tcMar>
                  <w:vAlign w:val="center"/>
                  <w:hideMark/>
                </w:tcPr>
                <w:p w14:paraId="67047355"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15</w:t>
                  </w:r>
                </w:p>
              </w:tc>
            </w:tr>
            <w:tr w:rsidR="00CF69DD" w:rsidRPr="00CF69DD" w14:paraId="12A0BDBC" w14:textId="77777777">
              <w:trPr>
                <w:tblCellSpacing w:w="15" w:type="dxa"/>
              </w:trPr>
              <w:tc>
                <w:tcPr>
                  <w:tcW w:w="0" w:type="auto"/>
                  <w:shd w:val="clear" w:color="auto" w:fill="FFFFFF"/>
                  <w:tcMar>
                    <w:top w:w="15" w:type="dxa"/>
                    <w:left w:w="15" w:type="dxa"/>
                    <w:bottom w:w="15" w:type="dxa"/>
                    <w:right w:w="15" w:type="dxa"/>
                  </w:tcMar>
                  <w:vAlign w:val="center"/>
                  <w:hideMark/>
                </w:tcPr>
                <w:p w14:paraId="3CB1F8C0"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15</w:t>
                  </w:r>
                </w:p>
              </w:tc>
            </w:tr>
            <w:tr w:rsidR="00CF69DD" w:rsidRPr="00CF69DD" w14:paraId="5CC61877" w14:textId="77777777">
              <w:trPr>
                <w:tblCellSpacing w:w="15" w:type="dxa"/>
              </w:trPr>
              <w:tc>
                <w:tcPr>
                  <w:tcW w:w="0" w:type="auto"/>
                  <w:shd w:val="clear" w:color="auto" w:fill="FFFFFF"/>
                  <w:tcMar>
                    <w:top w:w="15" w:type="dxa"/>
                    <w:left w:w="15" w:type="dxa"/>
                    <w:bottom w:w="15" w:type="dxa"/>
                    <w:right w:w="15" w:type="dxa"/>
                  </w:tcMar>
                  <w:vAlign w:val="center"/>
                  <w:hideMark/>
                </w:tcPr>
                <w:p w14:paraId="3B9BA2EC"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15</w:t>
                  </w:r>
                </w:p>
              </w:tc>
            </w:tr>
            <w:tr w:rsidR="00CF69DD" w:rsidRPr="00CF69DD" w14:paraId="054CEE3D" w14:textId="77777777">
              <w:trPr>
                <w:tblCellSpacing w:w="15" w:type="dxa"/>
              </w:trPr>
              <w:tc>
                <w:tcPr>
                  <w:tcW w:w="0" w:type="auto"/>
                  <w:shd w:val="clear" w:color="auto" w:fill="FFFFFF"/>
                  <w:tcMar>
                    <w:top w:w="15" w:type="dxa"/>
                    <w:left w:w="15" w:type="dxa"/>
                    <w:bottom w:w="15" w:type="dxa"/>
                    <w:right w:w="15" w:type="dxa"/>
                  </w:tcMar>
                  <w:vAlign w:val="center"/>
                  <w:hideMark/>
                </w:tcPr>
                <w:p w14:paraId="36A57A2D"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10</w:t>
                  </w:r>
                </w:p>
              </w:tc>
            </w:tr>
            <w:tr w:rsidR="00CF69DD" w:rsidRPr="00CF69DD" w14:paraId="34C832A8" w14:textId="77777777">
              <w:trPr>
                <w:tblCellSpacing w:w="15" w:type="dxa"/>
              </w:trPr>
              <w:tc>
                <w:tcPr>
                  <w:tcW w:w="0" w:type="auto"/>
                  <w:shd w:val="clear" w:color="auto" w:fill="FFFFFF"/>
                  <w:tcMar>
                    <w:top w:w="15" w:type="dxa"/>
                    <w:left w:w="15" w:type="dxa"/>
                    <w:bottom w:w="15" w:type="dxa"/>
                    <w:right w:w="15" w:type="dxa"/>
                  </w:tcMar>
                  <w:vAlign w:val="center"/>
                  <w:hideMark/>
                </w:tcPr>
                <w:p w14:paraId="735C3E1F"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15</w:t>
                  </w:r>
                </w:p>
              </w:tc>
            </w:tr>
            <w:tr w:rsidR="00CF69DD" w:rsidRPr="00CF69DD" w14:paraId="2A491DAF" w14:textId="77777777">
              <w:trPr>
                <w:tblCellSpacing w:w="15" w:type="dxa"/>
              </w:trPr>
              <w:tc>
                <w:tcPr>
                  <w:tcW w:w="0" w:type="auto"/>
                  <w:shd w:val="clear" w:color="auto" w:fill="FFFFFF"/>
                  <w:tcMar>
                    <w:top w:w="15" w:type="dxa"/>
                    <w:left w:w="15" w:type="dxa"/>
                    <w:bottom w:w="15" w:type="dxa"/>
                    <w:right w:w="15" w:type="dxa"/>
                  </w:tcMar>
                  <w:vAlign w:val="center"/>
                  <w:hideMark/>
                </w:tcPr>
                <w:p w14:paraId="7F4C398F"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10</w:t>
                  </w:r>
                </w:p>
              </w:tc>
            </w:tr>
            <w:tr w:rsidR="00CF69DD" w:rsidRPr="00CF69DD" w14:paraId="133F7F39" w14:textId="77777777">
              <w:trPr>
                <w:tblCellSpacing w:w="15" w:type="dxa"/>
              </w:trPr>
              <w:tc>
                <w:tcPr>
                  <w:tcW w:w="0" w:type="auto"/>
                  <w:shd w:val="clear" w:color="auto" w:fill="FFFFFF"/>
                  <w:tcMar>
                    <w:top w:w="15" w:type="dxa"/>
                    <w:left w:w="15" w:type="dxa"/>
                    <w:bottom w:w="15" w:type="dxa"/>
                    <w:right w:w="15" w:type="dxa"/>
                  </w:tcMar>
                  <w:vAlign w:val="center"/>
                  <w:hideMark/>
                </w:tcPr>
                <w:p w14:paraId="52048A6E"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15</w:t>
                  </w:r>
                </w:p>
              </w:tc>
            </w:tr>
            <w:tr w:rsidR="00CF69DD" w:rsidRPr="00CF69DD" w14:paraId="5649E901" w14:textId="77777777">
              <w:trPr>
                <w:tblCellSpacing w:w="15" w:type="dxa"/>
              </w:trPr>
              <w:tc>
                <w:tcPr>
                  <w:tcW w:w="0" w:type="auto"/>
                  <w:shd w:val="clear" w:color="auto" w:fill="FFFFFF"/>
                  <w:tcMar>
                    <w:top w:w="15" w:type="dxa"/>
                    <w:left w:w="15" w:type="dxa"/>
                    <w:bottom w:w="15" w:type="dxa"/>
                    <w:right w:w="15" w:type="dxa"/>
                  </w:tcMar>
                  <w:vAlign w:val="center"/>
                  <w:hideMark/>
                </w:tcPr>
                <w:p w14:paraId="06005858"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20</w:t>
                  </w:r>
                </w:p>
              </w:tc>
            </w:tr>
            <w:tr w:rsidR="00CF69DD" w:rsidRPr="00CF69DD" w14:paraId="08ABE198" w14:textId="77777777">
              <w:trPr>
                <w:tblCellSpacing w:w="15" w:type="dxa"/>
              </w:trPr>
              <w:tc>
                <w:tcPr>
                  <w:tcW w:w="0" w:type="auto"/>
                  <w:shd w:val="clear" w:color="auto" w:fill="FFFFFF"/>
                  <w:tcMar>
                    <w:top w:w="15" w:type="dxa"/>
                    <w:left w:w="15" w:type="dxa"/>
                    <w:bottom w:w="15" w:type="dxa"/>
                    <w:right w:w="15" w:type="dxa"/>
                  </w:tcMar>
                  <w:vAlign w:val="center"/>
                  <w:hideMark/>
                </w:tcPr>
                <w:p w14:paraId="6C7CBEAD"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20</w:t>
                  </w:r>
                </w:p>
              </w:tc>
            </w:tr>
            <w:tr w:rsidR="00CF69DD" w:rsidRPr="00CF69DD" w14:paraId="50E95A4C" w14:textId="77777777">
              <w:trPr>
                <w:tblCellSpacing w:w="15" w:type="dxa"/>
              </w:trPr>
              <w:tc>
                <w:tcPr>
                  <w:tcW w:w="0" w:type="auto"/>
                  <w:shd w:val="clear" w:color="auto" w:fill="FFFFFF"/>
                  <w:tcMar>
                    <w:top w:w="15" w:type="dxa"/>
                    <w:left w:w="15" w:type="dxa"/>
                    <w:bottom w:w="15" w:type="dxa"/>
                    <w:right w:w="15" w:type="dxa"/>
                  </w:tcMar>
                  <w:vAlign w:val="center"/>
                  <w:hideMark/>
                </w:tcPr>
                <w:p w14:paraId="44FA49AD"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20</w:t>
                  </w:r>
                </w:p>
              </w:tc>
            </w:tr>
            <w:tr w:rsidR="00CF69DD" w:rsidRPr="00CF69DD" w14:paraId="01D492BF" w14:textId="77777777">
              <w:trPr>
                <w:tblCellSpacing w:w="15" w:type="dxa"/>
              </w:trPr>
              <w:tc>
                <w:tcPr>
                  <w:tcW w:w="0" w:type="auto"/>
                  <w:shd w:val="clear" w:color="auto" w:fill="FFFFFF"/>
                  <w:tcMar>
                    <w:top w:w="15" w:type="dxa"/>
                    <w:left w:w="15" w:type="dxa"/>
                    <w:bottom w:w="15" w:type="dxa"/>
                    <w:right w:w="15" w:type="dxa"/>
                  </w:tcMar>
                  <w:vAlign w:val="center"/>
                  <w:hideMark/>
                </w:tcPr>
                <w:p w14:paraId="2339F765"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15</w:t>
                  </w:r>
                </w:p>
              </w:tc>
            </w:tr>
            <w:tr w:rsidR="00CF69DD" w:rsidRPr="00CF69DD" w14:paraId="66C2F657" w14:textId="77777777">
              <w:trPr>
                <w:tblCellSpacing w:w="15" w:type="dxa"/>
              </w:trPr>
              <w:tc>
                <w:tcPr>
                  <w:tcW w:w="0" w:type="auto"/>
                  <w:shd w:val="clear" w:color="auto" w:fill="FFFFFF"/>
                  <w:tcMar>
                    <w:top w:w="15" w:type="dxa"/>
                    <w:left w:w="15" w:type="dxa"/>
                    <w:bottom w:w="15" w:type="dxa"/>
                    <w:right w:w="15" w:type="dxa"/>
                  </w:tcMar>
                  <w:vAlign w:val="center"/>
                  <w:hideMark/>
                </w:tcPr>
                <w:p w14:paraId="530E4D94"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10</w:t>
                  </w:r>
                </w:p>
              </w:tc>
            </w:tr>
            <w:tr w:rsidR="00CF69DD" w:rsidRPr="00CF69DD" w14:paraId="76CB42D9" w14:textId="77777777">
              <w:trPr>
                <w:tblCellSpacing w:w="15" w:type="dxa"/>
              </w:trPr>
              <w:tc>
                <w:tcPr>
                  <w:tcW w:w="0" w:type="auto"/>
                  <w:shd w:val="clear" w:color="auto" w:fill="FFFFFF"/>
                  <w:tcMar>
                    <w:top w:w="15" w:type="dxa"/>
                    <w:left w:w="15" w:type="dxa"/>
                    <w:bottom w:w="15" w:type="dxa"/>
                    <w:right w:w="15" w:type="dxa"/>
                  </w:tcMar>
                  <w:vAlign w:val="center"/>
                  <w:hideMark/>
                </w:tcPr>
                <w:p w14:paraId="607154B3"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lastRenderedPageBreak/>
                    <w:t>10</w:t>
                  </w:r>
                </w:p>
              </w:tc>
            </w:tr>
            <w:tr w:rsidR="00CF69DD" w:rsidRPr="00CF69DD" w14:paraId="4C171716" w14:textId="77777777">
              <w:trPr>
                <w:tblCellSpacing w:w="15" w:type="dxa"/>
              </w:trPr>
              <w:tc>
                <w:tcPr>
                  <w:tcW w:w="0" w:type="auto"/>
                  <w:shd w:val="clear" w:color="auto" w:fill="FFFFFF"/>
                  <w:tcMar>
                    <w:top w:w="15" w:type="dxa"/>
                    <w:left w:w="15" w:type="dxa"/>
                    <w:bottom w:w="15" w:type="dxa"/>
                    <w:right w:w="15" w:type="dxa"/>
                  </w:tcMar>
                  <w:vAlign w:val="center"/>
                  <w:hideMark/>
                </w:tcPr>
                <w:p w14:paraId="6ED06748"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10</w:t>
                  </w:r>
                </w:p>
              </w:tc>
            </w:tr>
            <w:tr w:rsidR="00CF69DD" w:rsidRPr="00CF69DD" w14:paraId="4AFA2227" w14:textId="77777777">
              <w:trPr>
                <w:tblCellSpacing w:w="15" w:type="dxa"/>
              </w:trPr>
              <w:tc>
                <w:tcPr>
                  <w:tcW w:w="0" w:type="auto"/>
                  <w:shd w:val="clear" w:color="auto" w:fill="FFFFFF"/>
                  <w:tcMar>
                    <w:top w:w="15" w:type="dxa"/>
                    <w:left w:w="15" w:type="dxa"/>
                    <w:bottom w:w="15" w:type="dxa"/>
                    <w:right w:w="15" w:type="dxa"/>
                  </w:tcMar>
                  <w:vAlign w:val="center"/>
                  <w:hideMark/>
                </w:tcPr>
                <w:p w14:paraId="2CDD906B"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15</w:t>
                  </w:r>
                </w:p>
              </w:tc>
            </w:tr>
            <w:tr w:rsidR="00CF69DD" w:rsidRPr="00CF69DD" w14:paraId="1CB751F0" w14:textId="77777777">
              <w:trPr>
                <w:tblCellSpacing w:w="15" w:type="dxa"/>
              </w:trPr>
              <w:tc>
                <w:tcPr>
                  <w:tcW w:w="0" w:type="auto"/>
                  <w:shd w:val="clear" w:color="auto" w:fill="FFFFFF"/>
                  <w:tcMar>
                    <w:top w:w="15" w:type="dxa"/>
                    <w:left w:w="15" w:type="dxa"/>
                    <w:bottom w:w="15" w:type="dxa"/>
                    <w:right w:w="15" w:type="dxa"/>
                  </w:tcMar>
                  <w:vAlign w:val="center"/>
                  <w:hideMark/>
                </w:tcPr>
                <w:p w14:paraId="78FCFE5E"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10</w:t>
                  </w:r>
                </w:p>
              </w:tc>
            </w:tr>
          </w:tbl>
          <w:p w14:paraId="3FCF2C58" w14:textId="77777777" w:rsidR="00CF69DD" w:rsidRPr="00CF69DD" w:rsidRDefault="00CF69DD" w:rsidP="00CF6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p>
        </w:tc>
        <w:tc>
          <w:tcPr>
            <w:tcW w:w="1260" w:type="dxa"/>
            <w:tcBorders>
              <w:top w:val="nil"/>
              <w:left w:val="nil"/>
              <w:bottom w:val="single" w:sz="4" w:space="0" w:color="7F7F7F" w:themeColor="text1" w:themeTint="80"/>
              <w:right w:val="nil"/>
            </w:tcBorders>
            <w:hideMark/>
          </w:tcPr>
          <w:tbl>
            <w:tblPr>
              <w:tblW w:w="0" w:type="auto"/>
              <w:tblCellSpacing w:w="15" w:type="dxa"/>
              <w:tblLook w:val="04A0" w:firstRow="1" w:lastRow="0" w:firstColumn="1" w:lastColumn="0" w:noHBand="0" w:noVBand="1"/>
            </w:tblPr>
            <w:tblGrid>
              <w:gridCol w:w="210"/>
            </w:tblGrid>
            <w:tr w:rsidR="00CF69DD" w:rsidRPr="00CF69DD" w14:paraId="31A6CD2D" w14:textId="77777777">
              <w:trPr>
                <w:tblCellSpacing w:w="15" w:type="dxa"/>
              </w:trPr>
              <w:tc>
                <w:tcPr>
                  <w:tcW w:w="0" w:type="auto"/>
                  <w:shd w:val="clear" w:color="auto" w:fill="FFFFFF"/>
                  <w:tcMar>
                    <w:top w:w="15" w:type="dxa"/>
                    <w:left w:w="15" w:type="dxa"/>
                    <w:bottom w:w="15" w:type="dxa"/>
                    <w:right w:w="15" w:type="dxa"/>
                  </w:tcMar>
                  <w:vAlign w:val="center"/>
                  <w:hideMark/>
                </w:tcPr>
                <w:p w14:paraId="09E502BD"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lastRenderedPageBreak/>
                    <w:t>4</w:t>
                  </w:r>
                </w:p>
              </w:tc>
            </w:tr>
            <w:tr w:rsidR="00CF69DD" w:rsidRPr="00CF69DD" w14:paraId="6A943854" w14:textId="77777777">
              <w:trPr>
                <w:tblCellSpacing w:w="15" w:type="dxa"/>
              </w:trPr>
              <w:tc>
                <w:tcPr>
                  <w:tcW w:w="0" w:type="auto"/>
                  <w:shd w:val="clear" w:color="auto" w:fill="FFFFFF"/>
                  <w:tcMar>
                    <w:top w:w="15" w:type="dxa"/>
                    <w:left w:w="15" w:type="dxa"/>
                    <w:bottom w:w="15" w:type="dxa"/>
                    <w:right w:w="15" w:type="dxa"/>
                  </w:tcMar>
                  <w:vAlign w:val="center"/>
                  <w:hideMark/>
                </w:tcPr>
                <w:p w14:paraId="6719F9E2"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w:t>
                  </w:r>
                </w:p>
              </w:tc>
            </w:tr>
            <w:tr w:rsidR="00CF69DD" w:rsidRPr="00CF69DD" w14:paraId="1FF7A27B" w14:textId="77777777">
              <w:trPr>
                <w:tblCellSpacing w:w="15" w:type="dxa"/>
              </w:trPr>
              <w:tc>
                <w:tcPr>
                  <w:tcW w:w="0" w:type="auto"/>
                  <w:shd w:val="clear" w:color="auto" w:fill="FFFFFF"/>
                  <w:tcMar>
                    <w:top w:w="15" w:type="dxa"/>
                    <w:left w:w="15" w:type="dxa"/>
                    <w:bottom w:w="15" w:type="dxa"/>
                    <w:right w:w="15" w:type="dxa"/>
                  </w:tcMar>
                  <w:vAlign w:val="center"/>
                  <w:hideMark/>
                </w:tcPr>
                <w:p w14:paraId="5341D790"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w:t>
                  </w:r>
                </w:p>
              </w:tc>
            </w:tr>
            <w:tr w:rsidR="00CF69DD" w:rsidRPr="00CF69DD" w14:paraId="5F81D68A" w14:textId="77777777">
              <w:trPr>
                <w:tblCellSpacing w:w="15" w:type="dxa"/>
              </w:trPr>
              <w:tc>
                <w:tcPr>
                  <w:tcW w:w="0" w:type="auto"/>
                  <w:shd w:val="clear" w:color="auto" w:fill="FFFFFF"/>
                  <w:tcMar>
                    <w:top w:w="15" w:type="dxa"/>
                    <w:left w:w="15" w:type="dxa"/>
                    <w:bottom w:w="15" w:type="dxa"/>
                    <w:right w:w="15" w:type="dxa"/>
                  </w:tcMar>
                  <w:vAlign w:val="center"/>
                  <w:hideMark/>
                </w:tcPr>
                <w:p w14:paraId="7A210320"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w:t>
                  </w:r>
                </w:p>
              </w:tc>
            </w:tr>
            <w:tr w:rsidR="00CF69DD" w:rsidRPr="00CF69DD" w14:paraId="72593320" w14:textId="77777777">
              <w:trPr>
                <w:tblCellSpacing w:w="15" w:type="dxa"/>
              </w:trPr>
              <w:tc>
                <w:tcPr>
                  <w:tcW w:w="0" w:type="auto"/>
                  <w:shd w:val="clear" w:color="auto" w:fill="FFFFFF"/>
                  <w:tcMar>
                    <w:top w:w="15" w:type="dxa"/>
                    <w:left w:w="15" w:type="dxa"/>
                    <w:bottom w:w="15" w:type="dxa"/>
                    <w:right w:w="15" w:type="dxa"/>
                  </w:tcMar>
                  <w:vAlign w:val="center"/>
                  <w:hideMark/>
                </w:tcPr>
                <w:p w14:paraId="131045F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w:t>
                  </w:r>
                </w:p>
              </w:tc>
            </w:tr>
            <w:tr w:rsidR="00CF69DD" w:rsidRPr="00CF69DD" w14:paraId="4464218A" w14:textId="77777777">
              <w:trPr>
                <w:tblCellSpacing w:w="15" w:type="dxa"/>
              </w:trPr>
              <w:tc>
                <w:tcPr>
                  <w:tcW w:w="0" w:type="auto"/>
                  <w:shd w:val="clear" w:color="auto" w:fill="FFFFFF"/>
                  <w:tcMar>
                    <w:top w:w="15" w:type="dxa"/>
                    <w:left w:w="15" w:type="dxa"/>
                    <w:bottom w:w="15" w:type="dxa"/>
                    <w:right w:w="15" w:type="dxa"/>
                  </w:tcMar>
                  <w:vAlign w:val="center"/>
                  <w:hideMark/>
                </w:tcPr>
                <w:p w14:paraId="630B5260"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w:t>
                  </w:r>
                </w:p>
              </w:tc>
            </w:tr>
            <w:tr w:rsidR="00CF69DD" w:rsidRPr="00CF69DD" w14:paraId="2D54026B" w14:textId="77777777">
              <w:trPr>
                <w:tblCellSpacing w:w="15" w:type="dxa"/>
              </w:trPr>
              <w:tc>
                <w:tcPr>
                  <w:tcW w:w="0" w:type="auto"/>
                  <w:shd w:val="clear" w:color="auto" w:fill="FFFFFF"/>
                  <w:tcMar>
                    <w:top w:w="15" w:type="dxa"/>
                    <w:left w:w="15" w:type="dxa"/>
                    <w:bottom w:w="15" w:type="dxa"/>
                    <w:right w:w="15" w:type="dxa"/>
                  </w:tcMar>
                  <w:vAlign w:val="center"/>
                  <w:hideMark/>
                </w:tcPr>
                <w:p w14:paraId="50677DD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w:t>
                  </w:r>
                </w:p>
              </w:tc>
            </w:tr>
            <w:tr w:rsidR="00CF69DD" w:rsidRPr="00CF69DD" w14:paraId="53FE9933" w14:textId="77777777">
              <w:trPr>
                <w:tblCellSpacing w:w="15" w:type="dxa"/>
              </w:trPr>
              <w:tc>
                <w:tcPr>
                  <w:tcW w:w="0" w:type="auto"/>
                  <w:shd w:val="clear" w:color="auto" w:fill="FFFFFF"/>
                  <w:tcMar>
                    <w:top w:w="15" w:type="dxa"/>
                    <w:left w:w="15" w:type="dxa"/>
                    <w:bottom w:w="15" w:type="dxa"/>
                    <w:right w:w="15" w:type="dxa"/>
                  </w:tcMar>
                  <w:vAlign w:val="center"/>
                  <w:hideMark/>
                </w:tcPr>
                <w:p w14:paraId="0AED7DC5"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4</w:t>
                  </w:r>
                </w:p>
              </w:tc>
            </w:tr>
            <w:tr w:rsidR="00CF69DD" w:rsidRPr="00CF69DD" w14:paraId="0F24176A" w14:textId="77777777">
              <w:trPr>
                <w:tblCellSpacing w:w="15" w:type="dxa"/>
              </w:trPr>
              <w:tc>
                <w:tcPr>
                  <w:tcW w:w="0" w:type="auto"/>
                  <w:shd w:val="clear" w:color="auto" w:fill="FFFFFF"/>
                  <w:tcMar>
                    <w:top w:w="15" w:type="dxa"/>
                    <w:left w:w="15" w:type="dxa"/>
                    <w:bottom w:w="15" w:type="dxa"/>
                    <w:right w:w="15" w:type="dxa"/>
                  </w:tcMar>
                  <w:vAlign w:val="center"/>
                  <w:hideMark/>
                </w:tcPr>
                <w:p w14:paraId="694820ED"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w:t>
                  </w:r>
                </w:p>
              </w:tc>
            </w:tr>
            <w:tr w:rsidR="00CF69DD" w:rsidRPr="00CF69DD" w14:paraId="6725C122" w14:textId="77777777">
              <w:trPr>
                <w:tblCellSpacing w:w="15" w:type="dxa"/>
              </w:trPr>
              <w:tc>
                <w:tcPr>
                  <w:tcW w:w="0" w:type="auto"/>
                  <w:shd w:val="clear" w:color="auto" w:fill="FFFFFF"/>
                  <w:tcMar>
                    <w:top w:w="15" w:type="dxa"/>
                    <w:left w:w="15" w:type="dxa"/>
                    <w:bottom w:w="15" w:type="dxa"/>
                    <w:right w:w="15" w:type="dxa"/>
                  </w:tcMar>
                  <w:vAlign w:val="center"/>
                  <w:hideMark/>
                </w:tcPr>
                <w:p w14:paraId="76A305E3"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w:t>
                  </w:r>
                </w:p>
              </w:tc>
            </w:tr>
            <w:tr w:rsidR="00CF69DD" w:rsidRPr="00CF69DD" w14:paraId="7B8318F6" w14:textId="77777777">
              <w:trPr>
                <w:tblCellSpacing w:w="15" w:type="dxa"/>
              </w:trPr>
              <w:tc>
                <w:tcPr>
                  <w:tcW w:w="0" w:type="auto"/>
                  <w:shd w:val="clear" w:color="auto" w:fill="FFFFFF"/>
                  <w:tcMar>
                    <w:top w:w="15" w:type="dxa"/>
                    <w:left w:w="15" w:type="dxa"/>
                    <w:bottom w:w="15" w:type="dxa"/>
                    <w:right w:w="15" w:type="dxa"/>
                  </w:tcMar>
                  <w:vAlign w:val="center"/>
                  <w:hideMark/>
                </w:tcPr>
                <w:p w14:paraId="2E6F364E"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w:t>
                  </w:r>
                </w:p>
              </w:tc>
            </w:tr>
            <w:tr w:rsidR="00CF69DD" w:rsidRPr="00CF69DD" w14:paraId="0D35597B" w14:textId="77777777">
              <w:trPr>
                <w:tblCellSpacing w:w="15" w:type="dxa"/>
              </w:trPr>
              <w:tc>
                <w:tcPr>
                  <w:tcW w:w="0" w:type="auto"/>
                  <w:shd w:val="clear" w:color="auto" w:fill="FFFFFF"/>
                  <w:tcMar>
                    <w:top w:w="15" w:type="dxa"/>
                    <w:left w:w="15" w:type="dxa"/>
                    <w:bottom w:w="15" w:type="dxa"/>
                    <w:right w:w="15" w:type="dxa"/>
                  </w:tcMar>
                  <w:vAlign w:val="center"/>
                  <w:hideMark/>
                </w:tcPr>
                <w:p w14:paraId="6F619245"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w:t>
                  </w:r>
                </w:p>
              </w:tc>
            </w:tr>
            <w:tr w:rsidR="00CF69DD" w:rsidRPr="00CF69DD" w14:paraId="3C70B84B" w14:textId="77777777">
              <w:trPr>
                <w:tblCellSpacing w:w="15" w:type="dxa"/>
              </w:trPr>
              <w:tc>
                <w:tcPr>
                  <w:tcW w:w="0" w:type="auto"/>
                  <w:shd w:val="clear" w:color="auto" w:fill="FFFFFF"/>
                  <w:tcMar>
                    <w:top w:w="15" w:type="dxa"/>
                    <w:left w:w="15" w:type="dxa"/>
                    <w:bottom w:w="15" w:type="dxa"/>
                    <w:right w:w="15" w:type="dxa"/>
                  </w:tcMar>
                  <w:vAlign w:val="center"/>
                  <w:hideMark/>
                </w:tcPr>
                <w:p w14:paraId="52B67343"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w:t>
                  </w:r>
                </w:p>
              </w:tc>
            </w:tr>
            <w:tr w:rsidR="00CF69DD" w:rsidRPr="00CF69DD" w14:paraId="78204CDB" w14:textId="77777777">
              <w:trPr>
                <w:tblCellSpacing w:w="15" w:type="dxa"/>
              </w:trPr>
              <w:tc>
                <w:tcPr>
                  <w:tcW w:w="0" w:type="auto"/>
                  <w:shd w:val="clear" w:color="auto" w:fill="FFFFFF"/>
                  <w:tcMar>
                    <w:top w:w="15" w:type="dxa"/>
                    <w:left w:w="15" w:type="dxa"/>
                    <w:bottom w:w="15" w:type="dxa"/>
                    <w:right w:w="15" w:type="dxa"/>
                  </w:tcMar>
                  <w:vAlign w:val="center"/>
                  <w:hideMark/>
                </w:tcPr>
                <w:p w14:paraId="4B5ADEC0"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4</w:t>
                  </w:r>
                </w:p>
              </w:tc>
            </w:tr>
            <w:tr w:rsidR="00CF69DD" w:rsidRPr="00CF69DD" w14:paraId="21E2CAE7" w14:textId="77777777">
              <w:trPr>
                <w:tblCellSpacing w:w="15" w:type="dxa"/>
              </w:trPr>
              <w:tc>
                <w:tcPr>
                  <w:tcW w:w="0" w:type="auto"/>
                  <w:shd w:val="clear" w:color="auto" w:fill="FFFFFF"/>
                  <w:tcMar>
                    <w:top w:w="15" w:type="dxa"/>
                    <w:left w:w="15" w:type="dxa"/>
                    <w:bottom w:w="15" w:type="dxa"/>
                    <w:right w:w="15" w:type="dxa"/>
                  </w:tcMar>
                  <w:vAlign w:val="center"/>
                  <w:hideMark/>
                </w:tcPr>
                <w:p w14:paraId="0A3156FC"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5</w:t>
                  </w:r>
                </w:p>
              </w:tc>
            </w:tr>
            <w:tr w:rsidR="00CF69DD" w:rsidRPr="00CF69DD" w14:paraId="4644E4A9" w14:textId="77777777">
              <w:trPr>
                <w:tblCellSpacing w:w="15" w:type="dxa"/>
              </w:trPr>
              <w:tc>
                <w:tcPr>
                  <w:tcW w:w="0" w:type="auto"/>
                  <w:shd w:val="clear" w:color="auto" w:fill="FFFFFF"/>
                  <w:tcMar>
                    <w:top w:w="15" w:type="dxa"/>
                    <w:left w:w="15" w:type="dxa"/>
                    <w:bottom w:w="15" w:type="dxa"/>
                    <w:right w:w="15" w:type="dxa"/>
                  </w:tcMar>
                  <w:vAlign w:val="center"/>
                  <w:hideMark/>
                </w:tcPr>
                <w:p w14:paraId="148ED317"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w:t>
                  </w:r>
                </w:p>
              </w:tc>
            </w:tr>
            <w:tr w:rsidR="00CF69DD" w:rsidRPr="00CF69DD" w14:paraId="44752A58" w14:textId="77777777">
              <w:trPr>
                <w:tblCellSpacing w:w="15" w:type="dxa"/>
              </w:trPr>
              <w:tc>
                <w:tcPr>
                  <w:tcW w:w="0" w:type="auto"/>
                  <w:shd w:val="clear" w:color="auto" w:fill="FFFFFF"/>
                  <w:tcMar>
                    <w:top w:w="15" w:type="dxa"/>
                    <w:left w:w="15" w:type="dxa"/>
                    <w:bottom w:w="15" w:type="dxa"/>
                    <w:right w:w="15" w:type="dxa"/>
                  </w:tcMar>
                  <w:vAlign w:val="center"/>
                  <w:hideMark/>
                </w:tcPr>
                <w:p w14:paraId="5C04EFEC"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w:t>
                  </w:r>
                </w:p>
              </w:tc>
            </w:tr>
            <w:tr w:rsidR="00CF69DD" w:rsidRPr="00CF69DD" w14:paraId="65D4C2EE" w14:textId="77777777">
              <w:trPr>
                <w:tblCellSpacing w:w="15" w:type="dxa"/>
              </w:trPr>
              <w:tc>
                <w:tcPr>
                  <w:tcW w:w="0" w:type="auto"/>
                  <w:shd w:val="clear" w:color="auto" w:fill="FFFFFF"/>
                  <w:tcMar>
                    <w:top w:w="15" w:type="dxa"/>
                    <w:left w:w="15" w:type="dxa"/>
                    <w:bottom w:w="15" w:type="dxa"/>
                    <w:right w:w="15" w:type="dxa"/>
                  </w:tcMar>
                  <w:vAlign w:val="center"/>
                  <w:hideMark/>
                </w:tcPr>
                <w:p w14:paraId="5DE6443D"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w:t>
                  </w:r>
                </w:p>
              </w:tc>
            </w:tr>
            <w:tr w:rsidR="00CF69DD" w:rsidRPr="00CF69DD" w14:paraId="7967CA29" w14:textId="77777777">
              <w:trPr>
                <w:tblCellSpacing w:w="15" w:type="dxa"/>
              </w:trPr>
              <w:tc>
                <w:tcPr>
                  <w:tcW w:w="0" w:type="auto"/>
                  <w:shd w:val="clear" w:color="auto" w:fill="FFFFFF"/>
                  <w:tcMar>
                    <w:top w:w="15" w:type="dxa"/>
                    <w:left w:w="15" w:type="dxa"/>
                    <w:bottom w:w="15" w:type="dxa"/>
                    <w:right w:w="15" w:type="dxa"/>
                  </w:tcMar>
                  <w:vAlign w:val="center"/>
                  <w:hideMark/>
                </w:tcPr>
                <w:p w14:paraId="2E471E72"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w:t>
                  </w:r>
                </w:p>
              </w:tc>
            </w:tr>
            <w:tr w:rsidR="00CF69DD" w:rsidRPr="00CF69DD" w14:paraId="7095C23D" w14:textId="77777777">
              <w:trPr>
                <w:tblCellSpacing w:w="15" w:type="dxa"/>
              </w:trPr>
              <w:tc>
                <w:tcPr>
                  <w:tcW w:w="0" w:type="auto"/>
                  <w:shd w:val="clear" w:color="auto" w:fill="FFFFFF"/>
                  <w:tcMar>
                    <w:top w:w="15" w:type="dxa"/>
                    <w:left w:w="15" w:type="dxa"/>
                    <w:bottom w:w="15" w:type="dxa"/>
                    <w:right w:w="15" w:type="dxa"/>
                  </w:tcMar>
                  <w:vAlign w:val="center"/>
                  <w:hideMark/>
                </w:tcPr>
                <w:p w14:paraId="1DC3836E"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4</w:t>
                  </w:r>
                </w:p>
              </w:tc>
            </w:tr>
            <w:tr w:rsidR="00CF69DD" w:rsidRPr="00CF69DD" w14:paraId="6D16E115" w14:textId="77777777">
              <w:trPr>
                <w:tblCellSpacing w:w="15" w:type="dxa"/>
              </w:trPr>
              <w:tc>
                <w:tcPr>
                  <w:tcW w:w="0" w:type="auto"/>
                  <w:shd w:val="clear" w:color="auto" w:fill="FFFFFF"/>
                  <w:tcMar>
                    <w:top w:w="15" w:type="dxa"/>
                    <w:left w:w="15" w:type="dxa"/>
                    <w:bottom w:w="15" w:type="dxa"/>
                    <w:right w:w="15" w:type="dxa"/>
                  </w:tcMar>
                  <w:vAlign w:val="center"/>
                  <w:hideMark/>
                </w:tcPr>
                <w:p w14:paraId="3C498F9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w:t>
                  </w:r>
                </w:p>
              </w:tc>
            </w:tr>
            <w:tr w:rsidR="00CF69DD" w:rsidRPr="00CF69DD" w14:paraId="3CD01767" w14:textId="77777777">
              <w:trPr>
                <w:tblCellSpacing w:w="15" w:type="dxa"/>
              </w:trPr>
              <w:tc>
                <w:tcPr>
                  <w:tcW w:w="0" w:type="auto"/>
                  <w:shd w:val="clear" w:color="auto" w:fill="FFFFFF"/>
                  <w:tcMar>
                    <w:top w:w="15" w:type="dxa"/>
                    <w:left w:w="15" w:type="dxa"/>
                    <w:bottom w:w="15" w:type="dxa"/>
                    <w:right w:w="15" w:type="dxa"/>
                  </w:tcMar>
                  <w:vAlign w:val="center"/>
                  <w:hideMark/>
                </w:tcPr>
                <w:p w14:paraId="21C5D02D"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w:t>
                  </w:r>
                </w:p>
              </w:tc>
            </w:tr>
            <w:tr w:rsidR="00CF69DD" w:rsidRPr="00CF69DD" w14:paraId="3122E30E" w14:textId="77777777">
              <w:trPr>
                <w:tblCellSpacing w:w="15" w:type="dxa"/>
              </w:trPr>
              <w:tc>
                <w:tcPr>
                  <w:tcW w:w="0" w:type="auto"/>
                  <w:shd w:val="clear" w:color="auto" w:fill="FFFFFF"/>
                  <w:tcMar>
                    <w:top w:w="15" w:type="dxa"/>
                    <w:left w:w="15" w:type="dxa"/>
                    <w:bottom w:w="15" w:type="dxa"/>
                    <w:right w:w="15" w:type="dxa"/>
                  </w:tcMar>
                  <w:vAlign w:val="center"/>
                  <w:hideMark/>
                </w:tcPr>
                <w:p w14:paraId="161EA815"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w:t>
                  </w:r>
                </w:p>
              </w:tc>
            </w:tr>
            <w:tr w:rsidR="00CF69DD" w:rsidRPr="00CF69DD" w14:paraId="57B3FB3B" w14:textId="77777777">
              <w:trPr>
                <w:tblCellSpacing w:w="15" w:type="dxa"/>
              </w:trPr>
              <w:tc>
                <w:tcPr>
                  <w:tcW w:w="0" w:type="auto"/>
                  <w:shd w:val="clear" w:color="auto" w:fill="FFFFFF"/>
                  <w:tcMar>
                    <w:top w:w="15" w:type="dxa"/>
                    <w:left w:w="15" w:type="dxa"/>
                    <w:bottom w:w="15" w:type="dxa"/>
                    <w:right w:w="15" w:type="dxa"/>
                  </w:tcMar>
                  <w:vAlign w:val="center"/>
                  <w:hideMark/>
                </w:tcPr>
                <w:p w14:paraId="226D571F"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4</w:t>
                  </w:r>
                </w:p>
              </w:tc>
            </w:tr>
            <w:tr w:rsidR="00CF69DD" w:rsidRPr="00CF69DD" w14:paraId="2B95D256" w14:textId="77777777">
              <w:trPr>
                <w:tblCellSpacing w:w="15" w:type="dxa"/>
              </w:trPr>
              <w:tc>
                <w:tcPr>
                  <w:tcW w:w="0" w:type="auto"/>
                  <w:shd w:val="clear" w:color="auto" w:fill="FFFFFF"/>
                  <w:tcMar>
                    <w:top w:w="15" w:type="dxa"/>
                    <w:left w:w="15" w:type="dxa"/>
                    <w:bottom w:w="15" w:type="dxa"/>
                    <w:right w:w="15" w:type="dxa"/>
                  </w:tcMar>
                  <w:vAlign w:val="center"/>
                  <w:hideMark/>
                </w:tcPr>
                <w:p w14:paraId="2EB9DE67"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w:t>
                  </w:r>
                </w:p>
              </w:tc>
            </w:tr>
            <w:tr w:rsidR="00CF69DD" w:rsidRPr="00CF69DD" w14:paraId="464377E6" w14:textId="77777777">
              <w:trPr>
                <w:tblCellSpacing w:w="15" w:type="dxa"/>
              </w:trPr>
              <w:tc>
                <w:tcPr>
                  <w:tcW w:w="0" w:type="auto"/>
                  <w:shd w:val="clear" w:color="auto" w:fill="FFFFFF"/>
                  <w:tcMar>
                    <w:top w:w="15" w:type="dxa"/>
                    <w:left w:w="15" w:type="dxa"/>
                    <w:bottom w:w="15" w:type="dxa"/>
                    <w:right w:w="15" w:type="dxa"/>
                  </w:tcMar>
                  <w:vAlign w:val="center"/>
                  <w:hideMark/>
                </w:tcPr>
                <w:p w14:paraId="2DB2FA92"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4</w:t>
                  </w:r>
                </w:p>
              </w:tc>
            </w:tr>
            <w:tr w:rsidR="00CF69DD" w:rsidRPr="00CF69DD" w14:paraId="43BB7526" w14:textId="77777777">
              <w:trPr>
                <w:tblCellSpacing w:w="15" w:type="dxa"/>
              </w:trPr>
              <w:tc>
                <w:tcPr>
                  <w:tcW w:w="0" w:type="auto"/>
                  <w:shd w:val="clear" w:color="auto" w:fill="FFFFFF"/>
                  <w:tcMar>
                    <w:top w:w="15" w:type="dxa"/>
                    <w:left w:w="15" w:type="dxa"/>
                    <w:bottom w:w="15" w:type="dxa"/>
                    <w:right w:w="15" w:type="dxa"/>
                  </w:tcMar>
                  <w:vAlign w:val="center"/>
                  <w:hideMark/>
                </w:tcPr>
                <w:p w14:paraId="255B89A0"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lastRenderedPageBreak/>
                    <w:t>4</w:t>
                  </w:r>
                </w:p>
              </w:tc>
            </w:tr>
            <w:tr w:rsidR="00CF69DD" w:rsidRPr="00CF69DD" w14:paraId="0FDD4A13" w14:textId="77777777">
              <w:trPr>
                <w:tblCellSpacing w:w="15" w:type="dxa"/>
              </w:trPr>
              <w:tc>
                <w:tcPr>
                  <w:tcW w:w="0" w:type="auto"/>
                  <w:shd w:val="clear" w:color="auto" w:fill="FFFFFF"/>
                  <w:tcMar>
                    <w:top w:w="15" w:type="dxa"/>
                    <w:left w:w="15" w:type="dxa"/>
                    <w:bottom w:w="15" w:type="dxa"/>
                    <w:right w:w="15" w:type="dxa"/>
                  </w:tcMar>
                  <w:vAlign w:val="center"/>
                  <w:hideMark/>
                </w:tcPr>
                <w:p w14:paraId="098A0B39"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2</w:t>
                  </w:r>
                </w:p>
              </w:tc>
            </w:tr>
            <w:tr w:rsidR="00CF69DD" w:rsidRPr="00CF69DD" w14:paraId="49156EF8" w14:textId="77777777">
              <w:trPr>
                <w:tblCellSpacing w:w="15" w:type="dxa"/>
              </w:trPr>
              <w:tc>
                <w:tcPr>
                  <w:tcW w:w="0" w:type="auto"/>
                  <w:shd w:val="clear" w:color="auto" w:fill="FFFFFF"/>
                  <w:tcMar>
                    <w:top w:w="15" w:type="dxa"/>
                    <w:left w:w="15" w:type="dxa"/>
                    <w:bottom w:w="15" w:type="dxa"/>
                    <w:right w:w="15" w:type="dxa"/>
                  </w:tcMar>
                  <w:vAlign w:val="center"/>
                  <w:hideMark/>
                </w:tcPr>
                <w:p w14:paraId="376F6F81"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w:t>
                  </w:r>
                </w:p>
              </w:tc>
            </w:tr>
            <w:tr w:rsidR="00CF69DD" w:rsidRPr="00CF69DD" w14:paraId="3101DE8A" w14:textId="77777777">
              <w:trPr>
                <w:tblCellSpacing w:w="15" w:type="dxa"/>
              </w:trPr>
              <w:tc>
                <w:tcPr>
                  <w:tcW w:w="0" w:type="auto"/>
                  <w:shd w:val="clear" w:color="auto" w:fill="FFFFFF"/>
                  <w:tcMar>
                    <w:top w:w="15" w:type="dxa"/>
                    <w:left w:w="15" w:type="dxa"/>
                    <w:bottom w:w="15" w:type="dxa"/>
                    <w:right w:w="15" w:type="dxa"/>
                  </w:tcMar>
                  <w:vAlign w:val="center"/>
                  <w:hideMark/>
                </w:tcPr>
                <w:p w14:paraId="564F0865"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4</w:t>
                  </w:r>
                </w:p>
              </w:tc>
            </w:tr>
          </w:tbl>
          <w:p w14:paraId="2FC3116D" w14:textId="77777777" w:rsidR="00CF69DD" w:rsidRPr="00CF69DD" w:rsidRDefault="00CF69DD" w:rsidP="00CF6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p>
        </w:tc>
        <w:tc>
          <w:tcPr>
            <w:tcW w:w="1232" w:type="dxa"/>
            <w:tcBorders>
              <w:top w:val="nil"/>
              <w:left w:val="nil"/>
              <w:bottom w:val="single" w:sz="4" w:space="0" w:color="7F7F7F" w:themeColor="text1" w:themeTint="80"/>
              <w:right w:val="nil"/>
            </w:tcBorders>
            <w:hideMark/>
          </w:tcPr>
          <w:tbl>
            <w:tblPr>
              <w:tblW w:w="0" w:type="auto"/>
              <w:tblCellSpacing w:w="15" w:type="dxa"/>
              <w:tblLook w:val="04A0" w:firstRow="1" w:lastRow="0" w:firstColumn="1" w:lastColumn="0" w:noHBand="0" w:noVBand="1"/>
            </w:tblPr>
            <w:tblGrid>
              <w:gridCol w:w="562"/>
            </w:tblGrid>
            <w:tr w:rsidR="00CF69DD" w:rsidRPr="00CF69DD" w14:paraId="79FFE208" w14:textId="77777777">
              <w:trPr>
                <w:tblCellSpacing w:w="15" w:type="dxa"/>
              </w:trPr>
              <w:tc>
                <w:tcPr>
                  <w:tcW w:w="0" w:type="auto"/>
                  <w:shd w:val="clear" w:color="auto" w:fill="FFFFFF"/>
                  <w:tcMar>
                    <w:top w:w="15" w:type="dxa"/>
                    <w:left w:w="15" w:type="dxa"/>
                    <w:bottom w:w="15" w:type="dxa"/>
                    <w:right w:w="15" w:type="dxa"/>
                  </w:tcMar>
                  <w:vAlign w:val="center"/>
                  <w:hideMark/>
                </w:tcPr>
                <w:p w14:paraId="69804C66"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lastRenderedPageBreak/>
                    <w:t>900</w:t>
                  </w:r>
                </w:p>
              </w:tc>
            </w:tr>
            <w:tr w:rsidR="00CF69DD" w:rsidRPr="00CF69DD" w14:paraId="5C6B7E78" w14:textId="77777777">
              <w:trPr>
                <w:tblCellSpacing w:w="15" w:type="dxa"/>
              </w:trPr>
              <w:tc>
                <w:tcPr>
                  <w:tcW w:w="0" w:type="auto"/>
                  <w:shd w:val="clear" w:color="auto" w:fill="FFFFFF"/>
                  <w:tcMar>
                    <w:top w:w="15" w:type="dxa"/>
                    <w:left w:w="15" w:type="dxa"/>
                    <w:bottom w:w="15" w:type="dxa"/>
                    <w:right w:w="15" w:type="dxa"/>
                  </w:tcMar>
                  <w:vAlign w:val="center"/>
                  <w:hideMark/>
                </w:tcPr>
                <w:p w14:paraId="688F4C35"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700</w:t>
                  </w:r>
                </w:p>
              </w:tc>
            </w:tr>
            <w:tr w:rsidR="00CF69DD" w:rsidRPr="00CF69DD" w14:paraId="79FE449A" w14:textId="77777777">
              <w:trPr>
                <w:tblCellSpacing w:w="15" w:type="dxa"/>
              </w:trPr>
              <w:tc>
                <w:tcPr>
                  <w:tcW w:w="0" w:type="auto"/>
                  <w:shd w:val="clear" w:color="auto" w:fill="FFFFFF"/>
                  <w:tcMar>
                    <w:top w:w="15" w:type="dxa"/>
                    <w:left w:w="15" w:type="dxa"/>
                    <w:bottom w:w="15" w:type="dxa"/>
                    <w:right w:w="15" w:type="dxa"/>
                  </w:tcMar>
                  <w:vAlign w:val="center"/>
                  <w:hideMark/>
                </w:tcPr>
                <w:p w14:paraId="22DFAD0B"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500</w:t>
                  </w:r>
                </w:p>
              </w:tc>
            </w:tr>
            <w:tr w:rsidR="00CF69DD" w:rsidRPr="00CF69DD" w14:paraId="0D849C6C" w14:textId="77777777">
              <w:trPr>
                <w:tblCellSpacing w:w="15" w:type="dxa"/>
              </w:trPr>
              <w:tc>
                <w:tcPr>
                  <w:tcW w:w="0" w:type="auto"/>
                  <w:shd w:val="clear" w:color="auto" w:fill="FFFFFF"/>
                  <w:tcMar>
                    <w:top w:w="15" w:type="dxa"/>
                    <w:left w:w="15" w:type="dxa"/>
                    <w:bottom w:w="15" w:type="dxa"/>
                    <w:right w:w="15" w:type="dxa"/>
                  </w:tcMar>
                  <w:vAlign w:val="center"/>
                  <w:hideMark/>
                </w:tcPr>
                <w:p w14:paraId="2A9ABE55"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900</w:t>
                  </w:r>
                </w:p>
              </w:tc>
            </w:tr>
            <w:tr w:rsidR="00CF69DD" w:rsidRPr="00CF69DD" w14:paraId="26D5C9C8" w14:textId="77777777">
              <w:trPr>
                <w:tblCellSpacing w:w="15" w:type="dxa"/>
              </w:trPr>
              <w:tc>
                <w:tcPr>
                  <w:tcW w:w="0" w:type="auto"/>
                  <w:shd w:val="clear" w:color="auto" w:fill="FFFFFF"/>
                  <w:tcMar>
                    <w:top w:w="15" w:type="dxa"/>
                    <w:left w:w="15" w:type="dxa"/>
                    <w:bottom w:w="15" w:type="dxa"/>
                    <w:right w:w="15" w:type="dxa"/>
                  </w:tcMar>
                  <w:vAlign w:val="center"/>
                  <w:hideMark/>
                </w:tcPr>
                <w:p w14:paraId="33719109"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700</w:t>
                  </w:r>
                </w:p>
              </w:tc>
            </w:tr>
            <w:tr w:rsidR="00CF69DD" w:rsidRPr="00CF69DD" w14:paraId="1D22EB71" w14:textId="77777777">
              <w:trPr>
                <w:tblCellSpacing w:w="15" w:type="dxa"/>
              </w:trPr>
              <w:tc>
                <w:tcPr>
                  <w:tcW w:w="0" w:type="auto"/>
                  <w:shd w:val="clear" w:color="auto" w:fill="FFFFFF"/>
                  <w:tcMar>
                    <w:top w:w="15" w:type="dxa"/>
                    <w:left w:w="15" w:type="dxa"/>
                    <w:bottom w:w="15" w:type="dxa"/>
                    <w:right w:w="15" w:type="dxa"/>
                  </w:tcMar>
                  <w:vAlign w:val="center"/>
                  <w:hideMark/>
                </w:tcPr>
                <w:p w14:paraId="72AACA61"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500</w:t>
                  </w:r>
                </w:p>
              </w:tc>
            </w:tr>
            <w:tr w:rsidR="00CF69DD" w:rsidRPr="00CF69DD" w14:paraId="5C63B577" w14:textId="77777777">
              <w:trPr>
                <w:tblCellSpacing w:w="15" w:type="dxa"/>
              </w:trPr>
              <w:tc>
                <w:tcPr>
                  <w:tcW w:w="0" w:type="auto"/>
                  <w:shd w:val="clear" w:color="auto" w:fill="FFFFFF"/>
                  <w:tcMar>
                    <w:top w:w="15" w:type="dxa"/>
                    <w:left w:w="15" w:type="dxa"/>
                    <w:bottom w:w="15" w:type="dxa"/>
                    <w:right w:w="15" w:type="dxa"/>
                  </w:tcMar>
                  <w:vAlign w:val="center"/>
                  <w:hideMark/>
                </w:tcPr>
                <w:p w14:paraId="5FAF1FCC"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700</w:t>
                  </w:r>
                </w:p>
              </w:tc>
            </w:tr>
            <w:tr w:rsidR="00CF69DD" w:rsidRPr="00CF69DD" w14:paraId="387D4D28" w14:textId="77777777">
              <w:trPr>
                <w:tblCellSpacing w:w="15" w:type="dxa"/>
              </w:trPr>
              <w:tc>
                <w:tcPr>
                  <w:tcW w:w="0" w:type="auto"/>
                  <w:shd w:val="clear" w:color="auto" w:fill="FFFFFF"/>
                  <w:tcMar>
                    <w:top w:w="15" w:type="dxa"/>
                    <w:left w:w="15" w:type="dxa"/>
                    <w:bottom w:w="15" w:type="dxa"/>
                    <w:right w:w="15" w:type="dxa"/>
                  </w:tcMar>
                  <w:vAlign w:val="center"/>
                  <w:hideMark/>
                </w:tcPr>
                <w:p w14:paraId="783586B2"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500</w:t>
                  </w:r>
                </w:p>
              </w:tc>
            </w:tr>
            <w:tr w:rsidR="00CF69DD" w:rsidRPr="00CF69DD" w14:paraId="09A31931" w14:textId="77777777">
              <w:trPr>
                <w:tblCellSpacing w:w="15" w:type="dxa"/>
              </w:trPr>
              <w:tc>
                <w:tcPr>
                  <w:tcW w:w="0" w:type="auto"/>
                  <w:shd w:val="clear" w:color="auto" w:fill="FFFFFF"/>
                  <w:tcMar>
                    <w:top w:w="15" w:type="dxa"/>
                    <w:left w:w="15" w:type="dxa"/>
                    <w:bottom w:w="15" w:type="dxa"/>
                    <w:right w:w="15" w:type="dxa"/>
                  </w:tcMar>
                  <w:vAlign w:val="center"/>
                  <w:hideMark/>
                </w:tcPr>
                <w:p w14:paraId="3A05BFFD"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1100</w:t>
                  </w:r>
                </w:p>
              </w:tc>
            </w:tr>
            <w:tr w:rsidR="00CF69DD" w:rsidRPr="00CF69DD" w14:paraId="0C00DB6B" w14:textId="77777777">
              <w:trPr>
                <w:tblCellSpacing w:w="15" w:type="dxa"/>
              </w:trPr>
              <w:tc>
                <w:tcPr>
                  <w:tcW w:w="0" w:type="auto"/>
                  <w:shd w:val="clear" w:color="auto" w:fill="FFFFFF"/>
                  <w:tcMar>
                    <w:top w:w="15" w:type="dxa"/>
                    <w:left w:w="15" w:type="dxa"/>
                    <w:bottom w:w="15" w:type="dxa"/>
                    <w:right w:w="15" w:type="dxa"/>
                  </w:tcMar>
                  <w:vAlign w:val="center"/>
                  <w:hideMark/>
                </w:tcPr>
                <w:p w14:paraId="510A1CD4"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700</w:t>
                  </w:r>
                </w:p>
              </w:tc>
            </w:tr>
            <w:tr w:rsidR="00CF69DD" w:rsidRPr="00CF69DD" w14:paraId="2B65EBA9" w14:textId="77777777">
              <w:trPr>
                <w:tblCellSpacing w:w="15" w:type="dxa"/>
              </w:trPr>
              <w:tc>
                <w:tcPr>
                  <w:tcW w:w="0" w:type="auto"/>
                  <w:shd w:val="clear" w:color="auto" w:fill="FFFFFF"/>
                  <w:tcMar>
                    <w:top w:w="15" w:type="dxa"/>
                    <w:left w:w="15" w:type="dxa"/>
                    <w:bottom w:w="15" w:type="dxa"/>
                    <w:right w:w="15" w:type="dxa"/>
                  </w:tcMar>
                  <w:vAlign w:val="center"/>
                  <w:hideMark/>
                </w:tcPr>
                <w:p w14:paraId="17EE48A7"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700</w:t>
                  </w:r>
                </w:p>
              </w:tc>
            </w:tr>
            <w:tr w:rsidR="00CF69DD" w:rsidRPr="00CF69DD" w14:paraId="4851F50A" w14:textId="77777777">
              <w:trPr>
                <w:tblCellSpacing w:w="15" w:type="dxa"/>
              </w:trPr>
              <w:tc>
                <w:tcPr>
                  <w:tcW w:w="0" w:type="auto"/>
                  <w:shd w:val="clear" w:color="auto" w:fill="FFFFFF"/>
                  <w:tcMar>
                    <w:top w:w="15" w:type="dxa"/>
                    <w:left w:w="15" w:type="dxa"/>
                    <w:bottom w:w="15" w:type="dxa"/>
                    <w:right w:w="15" w:type="dxa"/>
                  </w:tcMar>
                  <w:vAlign w:val="center"/>
                  <w:hideMark/>
                </w:tcPr>
                <w:p w14:paraId="000E86B1"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300</w:t>
                  </w:r>
                </w:p>
              </w:tc>
            </w:tr>
            <w:tr w:rsidR="00CF69DD" w:rsidRPr="00CF69DD" w14:paraId="2569B768" w14:textId="77777777">
              <w:trPr>
                <w:tblCellSpacing w:w="15" w:type="dxa"/>
              </w:trPr>
              <w:tc>
                <w:tcPr>
                  <w:tcW w:w="0" w:type="auto"/>
                  <w:shd w:val="clear" w:color="auto" w:fill="FFFFFF"/>
                  <w:tcMar>
                    <w:top w:w="15" w:type="dxa"/>
                    <w:left w:w="15" w:type="dxa"/>
                    <w:bottom w:w="15" w:type="dxa"/>
                    <w:right w:w="15" w:type="dxa"/>
                  </w:tcMar>
                  <w:vAlign w:val="center"/>
                  <w:hideMark/>
                </w:tcPr>
                <w:p w14:paraId="0B325814"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900</w:t>
                  </w:r>
                </w:p>
              </w:tc>
            </w:tr>
            <w:tr w:rsidR="00CF69DD" w:rsidRPr="00CF69DD" w14:paraId="1F17C994" w14:textId="77777777">
              <w:trPr>
                <w:tblCellSpacing w:w="15" w:type="dxa"/>
              </w:trPr>
              <w:tc>
                <w:tcPr>
                  <w:tcW w:w="0" w:type="auto"/>
                  <w:shd w:val="clear" w:color="auto" w:fill="FFFFFF"/>
                  <w:tcMar>
                    <w:top w:w="15" w:type="dxa"/>
                    <w:left w:w="15" w:type="dxa"/>
                    <w:bottom w:w="15" w:type="dxa"/>
                    <w:right w:w="15" w:type="dxa"/>
                  </w:tcMar>
                  <w:vAlign w:val="center"/>
                  <w:hideMark/>
                </w:tcPr>
                <w:p w14:paraId="63ADD6D6"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500</w:t>
                  </w:r>
                </w:p>
              </w:tc>
            </w:tr>
            <w:tr w:rsidR="00CF69DD" w:rsidRPr="00CF69DD" w14:paraId="1639532E" w14:textId="77777777">
              <w:trPr>
                <w:tblCellSpacing w:w="15" w:type="dxa"/>
              </w:trPr>
              <w:tc>
                <w:tcPr>
                  <w:tcW w:w="0" w:type="auto"/>
                  <w:shd w:val="clear" w:color="auto" w:fill="FFFFFF"/>
                  <w:tcMar>
                    <w:top w:w="15" w:type="dxa"/>
                    <w:left w:w="15" w:type="dxa"/>
                    <w:bottom w:w="15" w:type="dxa"/>
                    <w:right w:w="15" w:type="dxa"/>
                  </w:tcMar>
                  <w:vAlign w:val="center"/>
                  <w:hideMark/>
                </w:tcPr>
                <w:p w14:paraId="6E9CF393"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700</w:t>
                  </w:r>
                </w:p>
              </w:tc>
            </w:tr>
            <w:tr w:rsidR="00CF69DD" w:rsidRPr="00CF69DD" w14:paraId="0B47EEE8" w14:textId="77777777">
              <w:trPr>
                <w:tblCellSpacing w:w="15" w:type="dxa"/>
              </w:trPr>
              <w:tc>
                <w:tcPr>
                  <w:tcW w:w="0" w:type="auto"/>
                  <w:shd w:val="clear" w:color="auto" w:fill="FFFFFF"/>
                  <w:tcMar>
                    <w:top w:w="15" w:type="dxa"/>
                    <w:left w:w="15" w:type="dxa"/>
                    <w:bottom w:w="15" w:type="dxa"/>
                    <w:right w:w="15" w:type="dxa"/>
                  </w:tcMar>
                  <w:vAlign w:val="center"/>
                  <w:hideMark/>
                </w:tcPr>
                <w:p w14:paraId="3038BA18"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700</w:t>
                  </w:r>
                </w:p>
              </w:tc>
            </w:tr>
            <w:tr w:rsidR="00CF69DD" w:rsidRPr="00CF69DD" w14:paraId="10F129C1" w14:textId="77777777">
              <w:trPr>
                <w:tblCellSpacing w:w="15" w:type="dxa"/>
              </w:trPr>
              <w:tc>
                <w:tcPr>
                  <w:tcW w:w="0" w:type="auto"/>
                  <w:shd w:val="clear" w:color="auto" w:fill="FFFFFF"/>
                  <w:tcMar>
                    <w:top w:w="15" w:type="dxa"/>
                    <w:left w:w="15" w:type="dxa"/>
                    <w:bottom w:w="15" w:type="dxa"/>
                    <w:right w:w="15" w:type="dxa"/>
                  </w:tcMar>
                  <w:vAlign w:val="center"/>
                  <w:hideMark/>
                </w:tcPr>
                <w:p w14:paraId="61A4F8FF"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700</w:t>
                  </w:r>
                </w:p>
              </w:tc>
            </w:tr>
            <w:tr w:rsidR="00CF69DD" w:rsidRPr="00CF69DD" w14:paraId="15C26ECF" w14:textId="77777777">
              <w:trPr>
                <w:tblCellSpacing w:w="15" w:type="dxa"/>
              </w:trPr>
              <w:tc>
                <w:tcPr>
                  <w:tcW w:w="0" w:type="auto"/>
                  <w:shd w:val="clear" w:color="auto" w:fill="FFFFFF"/>
                  <w:tcMar>
                    <w:top w:w="15" w:type="dxa"/>
                    <w:left w:w="15" w:type="dxa"/>
                    <w:bottom w:w="15" w:type="dxa"/>
                    <w:right w:w="15" w:type="dxa"/>
                  </w:tcMar>
                  <w:vAlign w:val="center"/>
                  <w:hideMark/>
                </w:tcPr>
                <w:p w14:paraId="0EDB7FCC"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500</w:t>
                  </w:r>
                </w:p>
              </w:tc>
            </w:tr>
            <w:tr w:rsidR="00CF69DD" w:rsidRPr="00CF69DD" w14:paraId="296DBD93" w14:textId="77777777">
              <w:trPr>
                <w:tblCellSpacing w:w="15" w:type="dxa"/>
              </w:trPr>
              <w:tc>
                <w:tcPr>
                  <w:tcW w:w="0" w:type="auto"/>
                  <w:shd w:val="clear" w:color="auto" w:fill="FFFFFF"/>
                  <w:tcMar>
                    <w:top w:w="15" w:type="dxa"/>
                    <w:left w:w="15" w:type="dxa"/>
                    <w:bottom w:w="15" w:type="dxa"/>
                    <w:right w:w="15" w:type="dxa"/>
                  </w:tcMar>
                  <w:vAlign w:val="center"/>
                  <w:hideMark/>
                </w:tcPr>
                <w:p w14:paraId="5F21A96E"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700</w:t>
                  </w:r>
                </w:p>
              </w:tc>
            </w:tr>
            <w:tr w:rsidR="00CF69DD" w:rsidRPr="00CF69DD" w14:paraId="3005DEC9" w14:textId="77777777">
              <w:trPr>
                <w:tblCellSpacing w:w="15" w:type="dxa"/>
              </w:trPr>
              <w:tc>
                <w:tcPr>
                  <w:tcW w:w="0" w:type="auto"/>
                  <w:shd w:val="clear" w:color="auto" w:fill="FFFFFF"/>
                  <w:tcMar>
                    <w:top w:w="15" w:type="dxa"/>
                    <w:left w:w="15" w:type="dxa"/>
                    <w:bottom w:w="15" w:type="dxa"/>
                    <w:right w:w="15" w:type="dxa"/>
                  </w:tcMar>
                  <w:vAlign w:val="center"/>
                  <w:hideMark/>
                </w:tcPr>
                <w:p w14:paraId="720E775B"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500</w:t>
                  </w:r>
                </w:p>
              </w:tc>
            </w:tr>
            <w:tr w:rsidR="00CF69DD" w:rsidRPr="00CF69DD" w14:paraId="06772B76" w14:textId="77777777">
              <w:trPr>
                <w:tblCellSpacing w:w="15" w:type="dxa"/>
              </w:trPr>
              <w:tc>
                <w:tcPr>
                  <w:tcW w:w="0" w:type="auto"/>
                  <w:shd w:val="clear" w:color="auto" w:fill="FFFFFF"/>
                  <w:tcMar>
                    <w:top w:w="15" w:type="dxa"/>
                    <w:left w:w="15" w:type="dxa"/>
                    <w:bottom w:w="15" w:type="dxa"/>
                    <w:right w:w="15" w:type="dxa"/>
                  </w:tcMar>
                  <w:vAlign w:val="center"/>
                  <w:hideMark/>
                </w:tcPr>
                <w:p w14:paraId="6C40A141"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700</w:t>
                  </w:r>
                </w:p>
              </w:tc>
            </w:tr>
            <w:tr w:rsidR="00CF69DD" w:rsidRPr="00CF69DD" w14:paraId="186FFC21" w14:textId="77777777">
              <w:trPr>
                <w:tblCellSpacing w:w="15" w:type="dxa"/>
              </w:trPr>
              <w:tc>
                <w:tcPr>
                  <w:tcW w:w="0" w:type="auto"/>
                  <w:shd w:val="clear" w:color="auto" w:fill="FFFFFF"/>
                  <w:tcMar>
                    <w:top w:w="15" w:type="dxa"/>
                    <w:left w:w="15" w:type="dxa"/>
                    <w:bottom w:w="15" w:type="dxa"/>
                    <w:right w:w="15" w:type="dxa"/>
                  </w:tcMar>
                  <w:vAlign w:val="center"/>
                  <w:hideMark/>
                </w:tcPr>
                <w:p w14:paraId="24CAF043"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500</w:t>
                  </w:r>
                </w:p>
              </w:tc>
            </w:tr>
            <w:tr w:rsidR="00CF69DD" w:rsidRPr="00CF69DD" w14:paraId="72C19416" w14:textId="77777777">
              <w:trPr>
                <w:tblCellSpacing w:w="15" w:type="dxa"/>
              </w:trPr>
              <w:tc>
                <w:tcPr>
                  <w:tcW w:w="0" w:type="auto"/>
                  <w:shd w:val="clear" w:color="auto" w:fill="FFFFFF"/>
                  <w:tcMar>
                    <w:top w:w="15" w:type="dxa"/>
                    <w:left w:w="15" w:type="dxa"/>
                    <w:bottom w:w="15" w:type="dxa"/>
                    <w:right w:w="15" w:type="dxa"/>
                  </w:tcMar>
                  <w:vAlign w:val="center"/>
                  <w:hideMark/>
                </w:tcPr>
                <w:p w14:paraId="1B2843E6"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900</w:t>
                  </w:r>
                </w:p>
              </w:tc>
            </w:tr>
            <w:tr w:rsidR="00CF69DD" w:rsidRPr="00CF69DD" w14:paraId="49053CE1" w14:textId="77777777">
              <w:trPr>
                <w:tblCellSpacing w:w="15" w:type="dxa"/>
              </w:trPr>
              <w:tc>
                <w:tcPr>
                  <w:tcW w:w="0" w:type="auto"/>
                  <w:shd w:val="clear" w:color="auto" w:fill="FFFFFF"/>
                  <w:tcMar>
                    <w:top w:w="15" w:type="dxa"/>
                    <w:left w:w="15" w:type="dxa"/>
                    <w:bottom w:w="15" w:type="dxa"/>
                    <w:right w:w="15" w:type="dxa"/>
                  </w:tcMar>
                  <w:vAlign w:val="center"/>
                  <w:hideMark/>
                </w:tcPr>
                <w:p w14:paraId="075AFF6A"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900</w:t>
                  </w:r>
                </w:p>
              </w:tc>
            </w:tr>
            <w:tr w:rsidR="00CF69DD" w:rsidRPr="00CF69DD" w14:paraId="5C51D90C" w14:textId="77777777">
              <w:trPr>
                <w:tblCellSpacing w:w="15" w:type="dxa"/>
              </w:trPr>
              <w:tc>
                <w:tcPr>
                  <w:tcW w:w="0" w:type="auto"/>
                  <w:shd w:val="clear" w:color="auto" w:fill="FFFFFF"/>
                  <w:tcMar>
                    <w:top w:w="15" w:type="dxa"/>
                    <w:left w:w="15" w:type="dxa"/>
                    <w:bottom w:w="15" w:type="dxa"/>
                    <w:right w:w="15" w:type="dxa"/>
                  </w:tcMar>
                  <w:vAlign w:val="center"/>
                  <w:hideMark/>
                </w:tcPr>
                <w:p w14:paraId="68FD667E"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700</w:t>
                  </w:r>
                </w:p>
              </w:tc>
            </w:tr>
            <w:tr w:rsidR="00CF69DD" w:rsidRPr="00CF69DD" w14:paraId="6DB0F79E" w14:textId="77777777">
              <w:trPr>
                <w:tblCellSpacing w:w="15" w:type="dxa"/>
              </w:trPr>
              <w:tc>
                <w:tcPr>
                  <w:tcW w:w="0" w:type="auto"/>
                  <w:shd w:val="clear" w:color="auto" w:fill="FFFFFF"/>
                  <w:tcMar>
                    <w:top w:w="15" w:type="dxa"/>
                    <w:left w:w="15" w:type="dxa"/>
                    <w:bottom w:w="15" w:type="dxa"/>
                    <w:right w:w="15" w:type="dxa"/>
                  </w:tcMar>
                  <w:vAlign w:val="center"/>
                  <w:hideMark/>
                </w:tcPr>
                <w:p w14:paraId="4B008311"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900</w:t>
                  </w:r>
                </w:p>
              </w:tc>
            </w:tr>
            <w:tr w:rsidR="00CF69DD" w:rsidRPr="00CF69DD" w14:paraId="76C56109" w14:textId="77777777">
              <w:trPr>
                <w:tblCellSpacing w:w="15" w:type="dxa"/>
              </w:trPr>
              <w:tc>
                <w:tcPr>
                  <w:tcW w:w="0" w:type="auto"/>
                  <w:shd w:val="clear" w:color="auto" w:fill="FFFFFF"/>
                  <w:tcMar>
                    <w:top w:w="15" w:type="dxa"/>
                    <w:left w:w="15" w:type="dxa"/>
                    <w:bottom w:w="15" w:type="dxa"/>
                    <w:right w:w="15" w:type="dxa"/>
                  </w:tcMar>
                  <w:vAlign w:val="center"/>
                  <w:hideMark/>
                </w:tcPr>
                <w:p w14:paraId="39185D70"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lastRenderedPageBreak/>
                    <w:t>500</w:t>
                  </w:r>
                </w:p>
              </w:tc>
            </w:tr>
            <w:tr w:rsidR="00CF69DD" w:rsidRPr="00CF69DD" w14:paraId="656FBC53" w14:textId="77777777">
              <w:trPr>
                <w:tblCellSpacing w:w="15" w:type="dxa"/>
              </w:trPr>
              <w:tc>
                <w:tcPr>
                  <w:tcW w:w="0" w:type="auto"/>
                  <w:shd w:val="clear" w:color="auto" w:fill="FFFFFF"/>
                  <w:tcMar>
                    <w:top w:w="15" w:type="dxa"/>
                    <w:left w:w="15" w:type="dxa"/>
                    <w:bottom w:w="15" w:type="dxa"/>
                    <w:right w:w="15" w:type="dxa"/>
                  </w:tcMar>
                  <w:vAlign w:val="center"/>
                  <w:hideMark/>
                </w:tcPr>
                <w:p w14:paraId="0D287DD3"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900</w:t>
                  </w:r>
                </w:p>
              </w:tc>
            </w:tr>
            <w:tr w:rsidR="00CF69DD" w:rsidRPr="00CF69DD" w14:paraId="1EBB7509" w14:textId="77777777">
              <w:trPr>
                <w:tblCellSpacing w:w="15" w:type="dxa"/>
              </w:trPr>
              <w:tc>
                <w:tcPr>
                  <w:tcW w:w="0" w:type="auto"/>
                  <w:shd w:val="clear" w:color="auto" w:fill="FFFFFF"/>
                  <w:tcMar>
                    <w:top w:w="15" w:type="dxa"/>
                    <w:left w:w="15" w:type="dxa"/>
                    <w:bottom w:w="15" w:type="dxa"/>
                    <w:right w:w="15" w:type="dxa"/>
                  </w:tcMar>
                  <w:vAlign w:val="center"/>
                  <w:hideMark/>
                </w:tcPr>
                <w:p w14:paraId="0A98B098"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700</w:t>
                  </w:r>
                </w:p>
              </w:tc>
            </w:tr>
            <w:tr w:rsidR="00CF69DD" w:rsidRPr="00CF69DD" w14:paraId="5B83D18B" w14:textId="77777777">
              <w:trPr>
                <w:tblCellSpacing w:w="15" w:type="dxa"/>
              </w:trPr>
              <w:tc>
                <w:tcPr>
                  <w:tcW w:w="0" w:type="auto"/>
                  <w:shd w:val="clear" w:color="auto" w:fill="FFFFFF"/>
                  <w:tcMar>
                    <w:top w:w="15" w:type="dxa"/>
                    <w:left w:w="15" w:type="dxa"/>
                    <w:bottom w:w="15" w:type="dxa"/>
                    <w:right w:w="15" w:type="dxa"/>
                  </w:tcMar>
                  <w:vAlign w:val="center"/>
                  <w:hideMark/>
                </w:tcPr>
                <w:p w14:paraId="1885AE7E" w14:textId="77777777" w:rsidR="00CF69DD" w:rsidRPr="00CF69DD" w:rsidRDefault="00CF69DD" w:rsidP="00CF69DD">
                  <w:pPr>
                    <w:spacing w:after="0" w:line="276" w:lineRule="auto"/>
                    <w:jc w:val="both"/>
                    <w:rPr>
                      <w:rFonts w:ascii="Times New Roman" w:hAnsi="Times New Roman" w:cs="Times New Roman"/>
                      <w:highlight w:val="yellow"/>
                    </w:rPr>
                  </w:pPr>
                  <w:r w:rsidRPr="00CF69DD">
                    <w:rPr>
                      <w:rFonts w:ascii="Times New Roman" w:hAnsi="Times New Roman" w:cs="Times New Roman"/>
                      <w:highlight w:val="yellow"/>
                    </w:rPr>
                    <w:t>900</w:t>
                  </w:r>
                </w:p>
              </w:tc>
            </w:tr>
          </w:tbl>
          <w:p w14:paraId="6B0A9D0E" w14:textId="77777777" w:rsidR="00CF69DD" w:rsidRPr="00CF69DD" w:rsidRDefault="00CF69DD" w:rsidP="00CF6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p>
        </w:tc>
      </w:tr>
    </w:tbl>
    <w:p w14:paraId="6DC7FEE9" w14:textId="6BDE96FC" w:rsidR="00CF69DD" w:rsidRPr="00CF69DD" w:rsidRDefault="00CF69DD" w:rsidP="00CF69DD">
      <w:pPr>
        <w:spacing w:after="0" w:line="276" w:lineRule="auto"/>
        <w:jc w:val="both"/>
        <w:rPr>
          <w:rFonts w:ascii="Times New Roman" w:hAnsi="Times New Roman" w:cs="Times New Roman"/>
          <w:b/>
          <w:bCs/>
          <w:highlight w:val="yellow"/>
        </w:rPr>
      </w:pPr>
      <w:r w:rsidRPr="00CF69DD">
        <w:rPr>
          <w:rFonts w:ascii="Times New Roman" w:hAnsi="Times New Roman" w:cs="Times New Roman"/>
          <w:b/>
          <w:bCs/>
          <w:highlight w:val="yellow"/>
        </w:rPr>
        <w:lastRenderedPageBreak/>
        <w:t xml:space="preserve">Table </w:t>
      </w:r>
      <w:r w:rsidR="00A34207" w:rsidRPr="00A34207">
        <w:rPr>
          <w:rFonts w:ascii="Times New Roman" w:hAnsi="Times New Roman" w:cs="Times New Roman"/>
          <w:b/>
          <w:bCs/>
          <w:highlight w:val="yellow"/>
        </w:rPr>
        <w:t>12</w:t>
      </w:r>
      <w:r w:rsidRPr="00CF69DD">
        <w:rPr>
          <w:rFonts w:ascii="Times New Roman" w:hAnsi="Times New Roman" w:cs="Times New Roman"/>
          <w:b/>
          <w:bCs/>
          <w:highlight w:val="yellow"/>
        </w:rPr>
        <w:t xml:space="preserve">. </w:t>
      </w:r>
      <w:r w:rsidR="000C3CF6">
        <w:rPr>
          <w:rFonts w:ascii="Times New Roman" w:hAnsi="Times New Roman" w:cs="Times New Roman"/>
          <w:b/>
          <w:bCs/>
          <w:highlight w:val="yellow"/>
        </w:rPr>
        <w:t>Maximum Experimental</w:t>
      </w:r>
      <w:r w:rsidR="000C3CF6" w:rsidRPr="00A34207">
        <w:rPr>
          <w:rFonts w:ascii="Times New Roman" w:hAnsi="Times New Roman" w:cs="Times New Roman"/>
          <w:b/>
          <w:bCs/>
          <w:highlight w:val="yellow"/>
        </w:rPr>
        <w:t xml:space="preserve"> </w:t>
      </w:r>
      <w:r w:rsidR="00A34207" w:rsidRPr="00A34207">
        <w:rPr>
          <w:rFonts w:ascii="Times New Roman" w:hAnsi="Times New Roman" w:cs="Times New Roman"/>
          <w:b/>
          <w:bCs/>
          <w:highlight w:val="yellow"/>
        </w:rPr>
        <w:t xml:space="preserve">yield </w:t>
      </w:r>
      <w:r w:rsidRPr="00CF69DD">
        <w:rPr>
          <w:rFonts w:ascii="Times New Roman" w:hAnsi="Times New Roman" w:cs="Times New Roman"/>
          <w:b/>
          <w:bCs/>
          <w:highlight w:val="yellow"/>
        </w:rPr>
        <w:t>of the Bio-oil</w:t>
      </w:r>
    </w:p>
    <w:tbl>
      <w:tblPr>
        <w:tblStyle w:val="PlainTable2"/>
        <w:tblW w:w="8670" w:type="dxa"/>
        <w:tblLayout w:type="fixed"/>
        <w:tblLook w:val="06A0" w:firstRow="1" w:lastRow="0" w:firstColumn="1" w:lastColumn="0" w:noHBand="1" w:noVBand="1"/>
      </w:tblPr>
      <w:tblGrid>
        <w:gridCol w:w="1099"/>
        <w:gridCol w:w="1351"/>
        <w:gridCol w:w="900"/>
        <w:gridCol w:w="900"/>
        <w:gridCol w:w="1620"/>
        <w:gridCol w:w="1260"/>
        <w:gridCol w:w="1540"/>
      </w:tblGrid>
      <w:tr w:rsidR="000C3CF6" w:rsidRPr="00CF69DD" w14:paraId="128BBED9" w14:textId="77777777" w:rsidTr="000C3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Borders>
              <w:top w:val="single" w:sz="4" w:space="0" w:color="7F7F7F" w:themeColor="text1" w:themeTint="80"/>
              <w:left w:val="nil"/>
              <w:right w:val="nil"/>
            </w:tcBorders>
            <w:hideMark/>
          </w:tcPr>
          <w:p w14:paraId="2C8B19D8" w14:textId="77777777" w:rsidR="000C3CF6" w:rsidRPr="00CF69DD" w:rsidRDefault="000C3CF6" w:rsidP="00CF69DD">
            <w:pPr>
              <w:spacing w:line="276" w:lineRule="auto"/>
              <w:jc w:val="both"/>
              <w:rPr>
                <w:rFonts w:ascii="Times New Roman" w:hAnsi="Times New Roman" w:cs="Times New Roman"/>
                <w:b w:val="0"/>
                <w:bCs w:val="0"/>
                <w:highlight w:val="yellow"/>
              </w:rPr>
            </w:pPr>
            <w:bookmarkStart w:id="9" w:name="_Hlk185521809"/>
            <w:r w:rsidRPr="00CF69DD">
              <w:rPr>
                <w:rFonts w:ascii="Times New Roman" w:hAnsi="Times New Roman" w:cs="Times New Roman"/>
                <w:b w:val="0"/>
                <w:bCs w:val="0"/>
                <w:highlight w:val="yellow"/>
              </w:rPr>
              <w:t>Oil type</w:t>
            </w:r>
          </w:p>
        </w:tc>
        <w:tc>
          <w:tcPr>
            <w:tcW w:w="1351" w:type="dxa"/>
            <w:tcBorders>
              <w:top w:val="single" w:sz="4" w:space="0" w:color="7F7F7F" w:themeColor="text1" w:themeTint="80"/>
              <w:left w:val="nil"/>
              <w:right w:val="nil"/>
            </w:tcBorders>
            <w:hideMark/>
          </w:tcPr>
          <w:p w14:paraId="6F6B4E34" w14:textId="77777777" w:rsidR="000C3CF6" w:rsidRPr="00CF69DD" w:rsidRDefault="000C3CF6" w:rsidP="00CF6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CF69DD">
              <w:rPr>
                <w:rFonts w:ascii="Times New Roman" w:hAnsi="Times New Roman" w:cs="Times New Roman"/>
                <w:b w:val="0"/>
                <w:bCs w:val="0"/>
                <w:highlight w:val="yellow"/>
              </w:rPr>
              <w:t>Particle size (mm)</w:t>
            </w:r>
          </w:p>
        </w:tc>
        <w:tc>
          <w:tcPr>
            <w:tcW w:w="900" w:type="dxa"/>
            <w:tcBorders>
              <w:top w:val="single" w:sz="4" w:space="0" w:color="7F7F7F" w:themeColor="text1" w:themeTint="80"/>
              <w:left w:val="nil"/>
              <w:right w:val="nil"/>
            </w:tcBorders>
            <w:hideMark/>
          </w:tcPr>
          <w:p w14:paraId="02A41FD3" w14:textId="77777777" w:rsidR="000C3CF6" w:rsidRPr="00CF69DD" w:rsidRDefault="000C3CF6" w:rsidP="00CF6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CF69DD">
              <w:rPr>
                <w:rFonts w:ascii="Times New Roman" w:hAnsi="Times New Roman" w:cs="Times New Roman"/>
                <w:b w:val="0"/>
                <w:bCs w:val="0"/>
                <w:highlight w:val="yellow"/>
              </w:rPr>
              <w:t>Heating Temp℃</w:t>
            </w:r>
          </w:p>
        </w:tc>
        <w:tc>
          <w:tcPr>
            <w:tcW w:w="900" w:type="dxa"/>
            <w:tcBorders>
              <w:top w:val="single" w:sz="4" w:space="0" w:color="7F7F7F" w:themeColor="text1" w:themeTint="80"/>
              <w:left w:val="nil"/>
              <w:right w:val="nil"/>
            </w:tcBorders>
            <w:hideMark/>
          </w:tcPr>
          <w:p w14:paraId="6D6589BD" w14:textId="77777777" w:rsidR="000C3CF6" w:rsidRPr="00CF69DD" w:rsidRDefault="000C3CF6" w:rsidP="00CF6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CF69DD">
              <w:rPr>
                <w:rFonts w:ascii="Times New Roman" w:hAnsi="Times New Roman" w:cs="Times New Roman"/>
                <w:b w:val="0"/>
                <w:bCs w:val="0"/>
                <w:highlight w:val="yellow"/>
              </w:rPr>
              <w:t>Holding time (min)</w:t>
            </w:r>
          </w:p>
        </w:tc>
        <w:tc>
          <w:tcPr>
            <w:tcW w:w="1620" w:type="dxa"/>
            <w:tcBorders>
              <w:top w:val="single" w:sz="4" w:space="0" w:color="7F7F7F" w:themeColor="text1" w:themeTint="80"/>
              <w:left w:val="nil"/>
              <w:right w:val="nil"/>
            </w:tcBorders>
            <w:hideMark/>
          </w:tcPr>
          <w:p w14:paraId="6B61F851" w14:textId="77777777" w:rsidR="000C3CF6" w:rsidRPr="00CF69DD" w:rsidRDefault="000C3CF6" w:rsidP="00CF6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CF69DD">
              <w:rPr>
                <w:rFonts w:ascii="Times New Roman" w:hAnsi="Times New Roman" w:cs="Times New Roman"/>
                <w:b w:val="0"/>
                <w:bCs w:val="0"/>
                <w:highlight w:val="yellow"/>
              </w:rPr>
              <w:t>Reaction Temp℃</w:t>
            </w:r>
          </w:p>
        </w:tc>
        <w:tc>
          <w:tcPr>
            <w:tcW w:w="1260" w:type="dxa"/>
            <w:tcBorders>
              <w:top w:val="single" w:sz="4" w:space="0" w:color="7F7F7F" w:themeColor="text1" w:themeTint="80"/>
              <w:left w:val="nil"/>
              <w:right w:val="nil"/>
            </w:tcBorders>
            <w:hideMark/>
          </w:tcPr>
          <w:p w14:paraId="5A03A6AA" w14:textId="77777777" w:rsidR="000C3CF6" w:rsidRPr="00CF69DD" w:rsidRDefault="000C3CF6" w:rsidP="00CF6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CF69DD">
              <w:rPr>
                <w:rFonts w:ascii="Times New Roman" w:hAnsi="Times New Roman" w:cs="Times New Roman"/>
                <w:b w:val="0"/>
                <w:bCs w:val="0"/>
                <w:highlight w:val="yellow"/>
              </w:rPr>
              <w:t xml:space="preserve">Exp. yield </w:t>
            </w:r>
          </w:p>
          <w:p w14:paraId="591DBBBF" w14:textId="77777777" w:rsidR="000C3CF6" w:rsidRPr="00CF69DD" w:rsidRDefault="000C3CF6" w:rsidP="00CF6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CF69DD">
              <w:rPr>
                <w:rFonts w:ascii="Times New Roman" w:hAnsi="Times New Roman" w:cs="Times New Roman"/>
                <w:b w:val="0"/>
                <w:bCs w:val="0"/>
                <w:highlight w:val="yellow"/>
              </w:rPr>
              <w:t>(%)</w:t>
            </w:r>
          </w:p>
        </w:tc>
        <w:tc>
          <w:tcPr>
            <w:tcW w:w="1540" w:type="dxa"/>
            <w:tcBorders>
              <w:top w:val="single" w:sz="4" w:space="0" w:color="7F7F7F" w:themeColor="text1" w:themeTint="80"/>
              <w:left w:val="nil"/>
              <w:right w:val="nil"/>
            </w:tcBorders>
            <w:hideMark/>
          </w:tcPr>
          <w:p w14:paraId="64B86F1E" w14:textId="77777777" w:rsidR="000C3CF6" w:rsidRPr="00CF69DD" w:rsidRDefault="000C3CF6" w:rsidP="00CF6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CF69DD">
              <w:rPr>
                <w:rFonts w:ascii="Times New Roman" w:hAnsi="Times New Roman" w:cs="Times New Roman"/>
                <w:b w:val="0"/>
                <w:bCs w:val="0"/>
                <w:highlight w:val="yellow"/>
              </w:rPr>
              <w:t>%tage deviation (%)</w:t>
            </w:r>
          </w:p>
        </w:tc>
      </w:tr>
      <w:tr w:rsidR="000C3CF6" w:rsidRPr="00CF69DD" w14:paraId="08E3AD56" w14:textId="77777777" w:rsidTr="000C3CF6">
        <w:trPr>
          <w:trHeight w:val="210"/>
        </w:trPr>
        <w:tc>
          <w:tcPr>
            <w:cnfStyle w:val="001000000000" w:firstRow="0" w:lastRow="0" w:firstColumn="1" w:lastColumn="0" w:oddVBand="0" w:evenVBand="0" w:oddHBand="0" w:evenHBand="0" w:firstRowFirstColumn="0" w:firstRowLastColumn="0" w:lastRowFirstColumn="0" w:lastRowLastColumn="0"/>
            <w:tcW w:w="1099" w:type="dxa"/>
            <w:tcBorders>
              <w:top w:val="nil"/>
              <w:left w:val="nil"/>
              <w:bottom w:val="single" w:sz="4" w:space="0" w:color="7F7F7F" w:themeColor="text1" w:themeTint="80"/>
              <w:right w:val="nil"/>
            </w:tcBorders>
            <w:hideMark/>
          </w:tcPr>
          <w:p w14:paraId="1625425B" w14:textId="77777777" w:rsidR="000C3CF6" w:rsidRPr="00CF69DD" w:rsidRDefault="000C3CF6" w:rsidP="00CF69DD">
            <w:pPr>
              <w:spacing w:line="276" w:lineRule="auto"/>
              <w:jc w:val="both"/>
              <w:rPr>
                <w:rFonts w:ascii="Times New Roman" w:hAnsi="Times New Roman" w:cs="Times New Roman"/>
                <w:b w:val="0"/>
                <w:bCs w:val="0"/>
                <w:highlight w:val="yellow"/>
              </w:rPr>
            </w:pPr>
            <w:r w:rsidRPr="00CF69DD">
              <w:rPr>
                <w:rFonts w:ascii="Times New Roman" w:hAnsi="Times New Roman" w:cs="Times New Roman"/>
                <w:b w:val="0"/>
                <w:bCs w:val="0"/>
                <w:highlight w:val="yellow"/>
              </w:rPr>
              <w:t>Bio-oil</w:t>
            </w:r>
          </w:p>
        </w:tc>
        <w:tc>
          <w:tcPr>
            <w:tcW w:w="1351" w:type="dxa"/>
            <w:tcBorders>
              <w:top w:val="nil"/>
              <w:left w:val="nil"/>
              <w:bottom w:val="single" w:sz="4" w:space="0" w:color="7F7F7F" w:themeColor="text1" w:themeTint="80"/>
              <w:right w:val="nil"/>
            </w:tcBorders>
            <w:hideMark/>
          </w:tcPr>
          <w:p w14:paraId="2E6F6764" w14:textId="77777777" w:rsidR="000C3CF6" w:rsidRPr="00CF69DD" w:rsidRDefault="000C3CF6" w:rsidP="00CF6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CF69DD">
              <w:rPr>
                <w:rFonts w:ascii="Times New Roman" w:hAnsi="Times New Roman" w:cs="Times New Roman"/>
                <w:highlight w:val="yellow"/>
              </w:rPr>
              <w:t>1.5</w:t>
            </w:r>
          </w:p>
        </w:tc>
        <w:tc>
          <w:tcPr>
            <w:tcW w:w="900" w:type="dxa"/>
            <w:tcBorders>
              <w:top w:val="nil"/>
              <w:left w:val="nil"/>
              <w:bottom w:val="single" w:sz="4" w:space="0" w:color="7F7F7F" w:themeColor="text1" w:themeTint="80"/>
              <w:right w:val="nil"/>
            </w:tcBorders>
            <w:hideMark/>
          </w:tcPr>
          <w:p w14:paraId="02DE2200" w14:textId="77777777" w:rsidR="000C3CF6" w:rsidRPr="00CF69DD" w:rsidRDefault="000C3CF6" w:rsidP="00CF6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CF69DD">
              <w:rPr>
                <w:rFonts w:ascii="Times New Roman" w:hAnsi="Times New Roman" w:cs="Times New Roman"/>
                <w:highlight w:val="yellow"/>
              </w:rPr>
              <w:t>500</w:t>
            </w:r>
          </w:p>
        </w:tc>
        <w:tc>
          <w:tcPr>
            <w:tcW w:w="900" w:type="dxa"/>
            <w:tcBorders>
              <w:top w:val="nil"/>
              <w:left w:val="nil"/>
              <w:bottom w:val="single" w:sz="4" w:space="0" w:color="7F7F7F" w:themeColor="text1" w:themeTint="80"/>
              <w:right w:val="nil"/>
            </w:tcBorders>
            <w:hideMark/>
          </w:tcPr>
          <w:p w14:paraId="1ECB1618" w14:textId="77777777" w:rsidR="000C3CF6" w:rsidRPr="00CF69DD" w:rsidRDefault="000C3CF6" w:rsidP="00CF6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CF69DD">
              <w:rPr>
                <w:rFonts w:ascii="Times New Roman" w:hAnsi="Times New Roman" w:cs="Times New Roman"/>
                <w:highlight w:val="yellow"/>
              </w:rPr>
              <w:t>60</w:t>
            </w:r>
          </w:p>
        </w:tc>
        <w:tc>
          <w:tcPr>
            <w:tcW w:w="1620" w:type="dxa"/>
            <w:tcBorders>
              <w:top w:val="nil"/>
              <w:left w:val="nil"/>
              <w:bottom w:val="single" w:sz="4" w:space="0" w:color="7F7F7F" w:themeColor="text1" w:themeTint="80"/>
              <w:right w:val="nil"/>
            </w:tcBorders>
            <w:hideMark/>
          </w:tcPr>
          <w:p w14:paraId="701B641F" w14:textId="77777777" w:rsidR="000C3CF6" w:rsidRPr="00CF69DD" w:rsidRDefault="000C3CF6" w:rsidP="00CF6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CF69DD">
              <w:rPr>
                <w:rFonts w:ascii="Times New Roman" w:hAnsi="Times New Roman" w:cs="Times New Roman"/>
                <w:highlight w:val="yellow"/>
              </w:rPr>
              <w:t>550</w:t>
            </w:r>
          </w:p>
        </w:tc>
        <w:tc>
          <w:tcPr>
            <w:tcW w:w="1260" w:type="dxa"/>
            <w:tcBorders>
              <w:top w:val="nil"/>
              <w:left w:val="nil"/>
              <w:bottom w:val="single" w:sz="4" w:space="0" w:color="7F7F7F" w:themeColor="text1" w:themeTint="80"/>
              <w:right w:val="nil"/>
            </w:tcBorders>
            <w:hideMark/>
          </w:tcPr>
          <w:p w14:paraId="64F44EAC" w14:textId="77777777" w:rsidR="000C3CF6" w:rsidRPr="00CF69DD" w:rsidRDefault="000C3CF6" w:rsidP="00CF6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CF69DD">
              <w:rPr>
                <w:rFonts w:ascii="Times New Roman" w:hAnsi="Times New Roman" w:cs="Times New Roman"/>
                <w:highlight w:val="yellow"/>
              </w:rPr>
              <w:t>62.35</w:t>
            </w:r>
          </w:p>
        </w:tc>
        <w:tc>
          <w:tcPr>
            <w:tcW w:w="1540" w:type="dxa"/>
            <w:tcBorders>
              <w:top w:val="nil"/>
              <w:left w:val="nil"/>
              <w:bottom w:val="single" w:sz="4" w:space="0" w:color="7F7F7F" w:themeColor="text1" w:themeTint="80"/>
              <w:right w:val="nil"/>
            </w:tcBorders>
            <w:hideMark/>
          </w:tcPr>
          <w:p w14:paraId="0B7B010B" w14:textId="77777777" w:rsidR="000C3CF6" w:rsidRPr="00CF69DD" w:rsidRDefault="000C3CF6" w:rsidP="00CF6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69DD">
              <w:rPr>
                <w:rFonts w:ascii="Times New Roman" w:hAnsi="Times New Roman" w:cs="Times New Roman"/>
                <w:highlight w:val="yellow"/>
              </w:rPr>
              <w:t>1.77</w:t>
            </w:r>
          </w:p>
        </w:tc>
      </w:tr>
    </w:tbl>
    <w:bookmarkEnd w:id="9"/>
    <w:p w14:paraId="65AD83D3" w14:textId="2C340A2D" w:rsidR="00DF45E5" w:rsidRPr="004768A9" w:rsidRDefault="008E42C4" w:rsidP="00BA2AD3">
      <w:pPr>
        <w:spacing w:after="0" w:line="276" w:lineRule="auto"/>
        <w:jc w:val="both"/>
        <w:rPr>
          <w:rFonts w:ascii="Times New Roman" w:hAnsi="Times New Roman" w:cs="Times New Roman"/>
          <w:b/>
          <w:bCs/>
        </w:rPr>
      </w:pPr>
      <w:r w:rsidRPr="004768A9">
        <w:rPr>
          <w:rFonts w:ascii="Times New Roman" w:hAnsi="Times New Roman" w:cs="Times New Roman"/>
          <w:b/>
          <w:bCs/>
        </w:rPr>
        <w:t xml:space="preserve">4.0 CONCLUSION </w:t>
      </w:r>
    </w:p>
    <w:p w14:paraId="24429D7B" w14:textId="598008E7" w:rsidR="00F4080E" w:rsidRPr="00F4080E" w:rsidRDefault="005C4C35" w:rsidP="00F4080E">
      <w:pPr>
        <w:spacing w:after="0" w:line="276" w:lineRule="auto"/>
        <w:jc w:val="both"/>
        <w:rPr>
          <w:rFonts w:ascii="Times New Roman" w:hAnsi="Times New Roman" w:cs="Times New Roman"/>
        </w:rPr>
      </w:pPr>
      <w:r w:rsidRPr="004768A9">
        <w:rPr>
          <w:rFonts w:ascii="Times New Roman" w:hAnsi="Times New Roman" w:cs="Times New Roman"/>
        </w:rPr>
        <w:t xml:space="preserve">This study successfully investigated the two-stage thermochemical process for the integrated valorization of waste coconut shell into a refinery-compatible biofuel using catalytic co-processing with Vacuum Gas Oil VGO. </w:t>
      </w:r>
      <w:r w:rsidR="00F4080E" w:rsidRPr="00F4080E">
        <w:rPr>
          <w:rFonts w:ascii="Times New Roman" w:hAnsi="Times New Roman" w:cs="Times New Roman"/>
          <w:highlight w:val="yellow"/>
        </w:rPr>
        <w:t xml:space="preserve">The proximate analysis of coconut shell revealed moisture content of 7.67%, volatile matter of 66.1%, ash content of 1.4%, and fixed carbon of 24.8%, indicating low moisture and ash suitable for pyrolysis with minimal catalyst poisoning. The higher heating value (HHV) was 4339.85 kcal/kg, demonstrating its potential as a combustion fuel. Ultimate analysis showed carbon 56.43%, hydrogen 4.16%, oxygen 37.51%, and nitrogen 0.48%,confirming its suitability as a pyrolysis feedstock. Functional groups in bio-oil included oxygenated compounds (O-H, C=O), indicating high acidity and instability, suitable for upgrading. </w:t>
      </w:r>
      <w:r w:rsidR="00F4080E" w:rsidRPr="004768A9">
        <w:rPr>
          <w:rFonts w:ascii="Times New Roman" w:hAnsi="Times New Roman" w:cs="Times New Roman"/>
        </w:rPr>
        <w:t>The</w:t>
      </w:r>
      <w:r w:rsidR="00F4080E">
        <w:rPr>
          <w:rFonts w:ascii="Times New Roman" w:hAnsi="Times New Roman" w:cs="Times New Roman"/>
        </w:rPr>
        <w:t xml:space="preserve"> bio-oil</w:t>
      </w:r>
      <w:r w:rsidR="00F4080E" w:rsidRPr="004768A9">
        <w:rPr>
          <w:rFonts w:ascii="Times New Roman" w:hAnsi="Times New Roman" w:cs="Times New Roman"/>
        </w:rPr>
        <w:t xml:space="preserve"> was characterized based on specific gravity, acid/saponification (SAP)/ester values, viscosity, pH and found to be acidic. The GC-MS analysis of the bio-oil reveal a major dominance of oxygenated phenolic compounds and corrosive components like n-Hexadecanoic acid</w:t>
      </w:r>
      <w:r w:rsidR="00F4080E" w:rsidRPr="00F4080E">
        <w:rPr>
          <w:rFonts w:ascii="Times New Roman" w:hAnsi="Times New Roman" w:cs="Times New Roman"/>
          <w:highlight w:val="yellow"/>
        </w:rPr>
        <w:t xml:space="preserve"> </w:t>
      </w:r>
      <w:r w:rsidR="00F4080E">
        <w:rPr>
          <w:rFonts w:ascii="Times New Roman" w:hAnsi="Times New Roman" w:cs="Times New Roman"/>
          <w:highlight w:val="yellow"/>
        </w:rPr>
        <w:t xml:space="preserve">. </w:t>
      </w:r>
      <w:r w:rsidR="00F4080E" w:rsidRPr="00F4080E">
        <w:rPr>
          <w:rFonts w:ascii="Times New Roman" w:hAnsi="Times New Roman" w:cs="Times New Roman"/>
          <w:highlight w:val="yellow"/>
        </w:rPr>
        <w:t>Bio-oil yields from coconut shell pyrolysis varied with process variables (particle size, temperatures, time), achieving maximum 62.35 wt% experimentally. Optimum bio-oil yields were 62.35 wt%</w:t>
      </w:r>
      <w:r w:rsidR="00F4080E" w:rsidRPr="00F4080E">
        <w:rPr>
          <w:rFonts w:ascii="Times New Roman" w:hAnsi="Times New Roman" w:cs="Times New Roman"/>
          <w:highlight w:val="yellow"/>
        </w:rPr>
        <w:t xml:space="preserve">. </w:t>
      </w:r>
      <w:r w:rsidR="00F4080E" w:rsidRPr="00F4080E">
        <w:rPr>
          <w:rFonts w:ascii="Times New Roman" w:hAnsi="Times New Roman" w:cs="Times New Roman"/>
          <w:highlight w:val="yellow"/>
        </w:rPr>
        <w:t>Moderate physicochemical properties of biofuel (density 1.05 g/cm³, pH 3.12, viscosity 1.46 cP) confirm suitability for industrial applications, with reduced oxygenation via FCC. Biofuel deoxygenation efficiency increased with optimized FCC conditions, confirming VGO's role in enhancing hydrocarbon content.</w:t>
      </w:r>
    </w:p>
    <w:p w14:paraId="5ED3EF1A" w14:textId="77777777" w:rsidR="00B61CE6" w:rsidRDefault="00B61CE6" w:rsidP="00BA2AD3">
      <w:pPr>
        <w:spacing w:after="0" w:line="276" w:lineRule="auto"/>
        <w:jc w:val="both"/>
        <w:rPr>
          <w:rFonts w:ascii="Times New Roman" w:hAnsi="Times New Roman" w:cs="Times New Roman"/>
        </w:rPr>
      </w:pPr>
    </w:p>
    <w:p w14:paraId="2A234E61" w14:textId="77777777" w:rsidR="00B61CE6" w:rsidRPr="00B61CE6" w:rsidRDefault="00B61CE6" w:rsidP="00B61CE6">
      <w:pPr>
        <w:spacing w:after="0" w:line="276" w:lineRule="auto"/>
        <w:jc w:val="both"/>
        <w:rPr>
          <w:rFonts w:ascii="Times New Roman" w:hAnsi="Times New Roman" w:cs="Times New Roman"/>
        </w:rPr>
      </w:pPr>
      <w:r w:rsidRPr="00B61CE6">
        <w:rPr>
          <w:rFonts w:ascii="Times New Roman" w:hAnsi="Times New Roman" w:cs="Times New Roman"/>
        </w:rPr>
        <w:t>COMPETING INTERESTS DISCLAIMER:</w:t>
      </w:r>
    </w:p>
    <w:p w14:paraId="2D5A5E69" w14:textId="2782987C" w:rsidR="00B61CE6" w:rsidRDefault="00B61CE6" w:rsidP="00B61CE6">
      <w:pPr>
        <w:spacing w:after="0" w:line="276" w:lineRule="auto"/>
        <w:jc w:val="both"/>
        <w:rPr>
          <w:rFonts w:ascii="Times New Roman" w:hAnsi="Times New Roman" w:cs="Times New Roman"/>
        </w:rPr>
      </w:pPr>
      <w:r w:rsidRPr="00B61CE6">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7D306CF" w14:textId="77777777" w:rsidR="00B61CE6" w:rsidRDefault="00B61CE6" w:rsidP="00BA2AD3">
      <w:pPr>
        <w:spacing w:after="0" w:line="276" w:lineRule="auto"/>
        <w:jc w:val="both"/>
        <w:rPr>
          <w:rFonts w:ascii="Times New Roman" w:hAnsi="Times New Roman" w:cs="Times New Roman"/>
        </w:rPr>
      </w:pPr>
    </w:p>
    <w:p w14:paraId="5D95BE14" w14:textId="77777777" w:rsidR="0083330C" w:rsidRPr="00740879" w:rsidRDefault="0083330C" w:rsidP="0083330C">
      <w:pPr>
        <w:rPr>
          <w:highlight w:val="yellow"/>
        </w:rPr>
      </w:pPr>
      <w:r w:rsidRPr="00740879">
        <w:rPr>
          <w:highlight w:val="yellow"/>
        </w:rPr>
        <w:t>Disclaimer (Artificial intelligence)</w:t>
      </w:r>
    </w:p>
    <w:p w14:paraId="54A9E459" w14:textId="77777777" w:rsidR="0083330C" w:rsidRPr="00740879" w:rsidRDefault="0083330C" w:rsidP="0083330C">
      <w:pPr>
        <w:rPr>
          <w:highlight w:val="yellow"/>
        </w:rPr>
      </w:pPr>
      <w:r w:rsidRPr="00740879">
        <w:rPr>
          <w:highlight w:val="yellow"/>
        </w:rPr>
        <w:t xml:space="preserve">Option 1: </w:t>
      </w:r>
    </w:p>
    <w:p w14:paraId="14AA176E" w14:textId="77777777" w:rsidR="0083330C" w:rsidRPr="00740879" w:rsidRDefault="0083330C" w:rsidP="0083330C">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5C519C6B" w14:textId="77777777" w:rsidR="0083330C" w:rsidRPr="00740879" w:rsidRDefault="0083330C" w:rsidP="0083330C">
      <w:pPr>
        <w:rPr>
          <w:highlight w:val="yellow"/>
        </w:rPr>
      </w:pPr>
      <w:r w:rsidRPr="00740879">
        <w:rPr>
          <w:highlight w:val="yellow"/>
        </w:rPr>
        <w:t xml:space="preserve">Option 2: </w:t>
      </w:r>
    </w:p>
    <w:p w14:paraId="41EA9D52" w14:textId="77777777" w:rsidR="0083330C" w:rsidRPr="00740879" w:rsidRDefault="0083330C" w:rsidP="0083330C">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A23492" w14:textId="77777777" w:rsidR="0083330C" w:rsidRPr="00740879" w:rsidRDefault="0083330C" w:rsidP="0083330C">
      <w:pPr>
        <w:rPr>
          <w:highlight w:val="yellow"/>
        </w:rPr>
      </w:pPr>
      <w:r w:rsidRPr="00740879">
        <w:rPr>
          <w:highlight w:val="yellow"/>
        </w:rPr>
        <w:t>Details of the AI usage are given below:</w:t>
      </w:r>
    </w:p>
    <w:p w14:paraId="49C7A074" w14:textId="77777777" w:rsidR="0083330C" w:rsidRPr="00740879" w:rsidRDefault="0083330C" w:rsidP="0083330C">
      <w:pPr>
        <w:rPr>
          <w:highlight w:val="yellow"/>
        </w:rPr>
      </w:pPr>
      <w:r w:rsidRPr="00740879">
        <w:rPr>
          <w:highlight w:val="yellow"/>
        </w:rPr>
        <w:t>1.</w:t>
      </w:r>
    </w:p>
    <w:p w14:paraId="0A634CB3" w14:textId="77777777" w:rsidR="0083330C" w:rsidRPr="00740879" w:rsidRDefault="0083330C" w:rsidP="0083330C">
      <w:pPr>
        <w:rPr>
          <w:highlight w:val="yellow"/>
        </w:rPr>
      </w:pPr>
      <w:r w:rsidRPr="00740879">
        <w:rPr>
          <w:highlight w:val="yellow"/>
        </w:rPr>
        <w:t>2.</w:t>
      </w:r>
    </w:p>
    <w:p w14:paraId="1E82183E" w14:textId="77777777" w:rsidR="0083330C" w:rsidRPr="00D047BB" w:rsidRDefault="0083330C" w:rsidP="0083330C">
      <w:r w:rsidRPr="00740879">
        <w:rPr>
          <w:highlight w:val="yellow"/>
        </w:rPr>
        <w:t>3.</w:t>
      </w:r>
    </w:p>
    <w:p w14:paraId="02454336" w14:textId="77777777" w:rsidR="00B61CE6" w:rsidRDefault="00B61CE6" w:rsidP="00BA2AD3">
      <w:pPr>
        <w:spacing w:after="0" w:line="276" w:lineRule="auto"/>
        <w:jc w:val="both"/>
        <w:rPr>
          <w:rFonts w:ascii="Times New Roman" w:hAnsi="Times New Roman" w:cs="Times New Roman"/>
        </w:rPr>
      </w:pPr>
    </w:p>
    <w:p w14:paraId="710E7394" w14:textId="77777777" w:rsidR="00B61CE6" w:rsidRDefault="00B61CE6" w:rsidP="00BA2AD3">
      <w:pPr>
        <w:spacing w:after="0" w:line="276" w:lineRule="auto"/>
        <w:jc w:val="both"/>
        <w:rPr>
          <w:rFonts w:ascii="Times New Roman" w:hAnsi="Times New Roman" w:cs="Times New Roman"/>
        </w:rPr>
      </w:pPr>
    </w:p>
    <w:p w14:paraId="69BBD8E0" w14:textId="77777777" w:rsidR="00B61CE6" w:rsidRDefault="00B61CE6" w:rsidP="00BA2AD3">
      <w:pPr>
        <w:spacing w:after="0" w:line="276" w:lineRule="auto"/>
        <w:jc w:val="both"/>
        <w:rPr>
          <w:rFonts w:ascii="Times New Roman" w:hAnsi="Times New Roman" w:cs="Times New Roman"/>
        </w:rPr>
      </w:pPr>
    </w:p>
    <w:p w14:paraId="09DC14AD" w14:textId="62392B52" w:rsidR="004768A9" w:rsidRPr="00B531B6" w:rsidRDefault="004768A9" w:rsidP="00604451">
      <w:pPr>
        <w:spacing w:line="276" w:lineRule="auto"/>
        <w:rPr>
          <w:rFonts w:ascii="Times New Roman" w:hAnsi="Times New Roman" w:cs="Times New Roman"/>
          <w:b/>
          <w:bCs/>
        </w:rPr>
      </w:pPr>
      <w:bookmarkStart w:id="10" w:name="_Hlk216110527"/>
      <w:r w:rsidRPr="00B531B6">
        <w:rPr>
          <w:rFonts w:ascii="Times New Roman" w:hAnsi="Times New Roman" w:cs="Times New Roman"/>
          <w:b/>
          <w:bCs/>
        </w:rPr>
        <w:t>REFERENCE</w:t>
      </w:r>
    </w:p>
    <w:p w14:paraId="497D35E0" w14:textId="17322CF2" w:rsidR="00B531B6" w:rsidRPr="00B531B6" w:rsidRDefault="00104D30" w:rsidP="00B531B6">
      <w:pPr>
        <w:spacing w:line="276" w:lineRule="auto"/>
        <w:ind w:left="720" w:hanging="720"/>
        <w:jc w:val="both"/>
        <w:rPr>
          <w:rFonts w:ascii="Times New Roman" w:hAnsi="Times New Roman" w:cs="Times New Roman"/>
        </w:rPr>
      </w:pPr>
      <w:bookmarkStart w:id="11" w:name="_Hlk216249251"/>
      <w:r>
        <w:rPr>
          <w:rFonts w:ascii="Times New Roman" w:hAnsi="Times New Roman" w:cs="Times New Roman"/>
        </w:rPr>
        <w:t xml:space="preserve">1. </w:t>
      </w:r>
      <w:r w:rsidR="00B531B6" w:rsidRPr="00B531B6">
        <w:rPr>
          <w:rFonts w:ascii="Times New Roman" w:hAnsi="Times New Roman" w:cs="Times New Roman"/>
        </w:rPr>
        <w:t xml:space="preserve">Ifediorah, E. I., A. K. Babayemi, O. L. Eluno, and E. E. Eluno. 2025. “Experimental Evaluation and RSM Optimization of Bio-Grease from Cottonseed Oil Using Sodium Hydroxide and Bio-Based Additives”. Journal of Engineering Research and Reports 27 (5):463-81. </w:t>
      </w:r>
      <w:hyperlink r:id="rId9" w:history="1">
        <w:r w:rsidR="00B531B6" w:rsidRPr="00B531B6">
          <w:rPr>
            <w:rStyle w:val="Hyperlink"/>
            <w:rFonts w:ascii="Times New Roman" w:hAnsi="Times New Roman" w:cs="Times New Roman"/>
          </w:rPr>
          <w:t>https://doi.org/10.9734/jerr/2025/v27i51518</w:t>
        </w:r>
      </w:hyperlink>
      <w:r w:rsidR="00B531B6" w:rsidRPr="00B531B6">
        <w:rPr>
          <w:rFonts w:ascii="Times New Roman" w:hAnsi="Times New Roman" w:cs="Times New Roman"/>
        </w:rPr>
        <w:t>.</w:t>
      </w:r>
    </w:p>
    <w:p w14:paraId="33480A39" w14:textId="7ADAE1EC" w:rsidR="00B531B6" w:rsidRPr="00B531B6" w:rsidRDefault="00104D30" w:rsidP="00B531B6">
      <w:pPr>
        <w:spacing w:line="276" w:lineRule="auto"/>
        <w:ind w:left="720" w:hanging="720"/>
        <w:jc w:val="both"/>
        <w:rPr>
          <w:rFonts w:ascii="Times New Roman" w:hAnsi="Times New Roman" w:cs="Times New Roman"/>
        </w:rPr>
      </w:pPr>
      <w:r>
        <w:rPr>
          <w:rFonts w:ascii="Times New Roman" w:hAnsi="Times New Roman" w:cs="Times New Roman"/>
        </w:rPr>
        <w:t xml:space="preserve">2. </w:t>
      </w:r>
      <w:r w:rsidR="00B531B6" w:rsidRPr="00B531B6">
        <w:rPr>
          <w:rFonts w:ascii="Times New Roman" w:hAnsi="Times New Roman" w:cs="Times New Roman"/>
        </w:rPr>
        <w:t>Ifediorah, Ezekiel and Ezeugo, Dr Joseph, Acta Chemica Malaysia (ACMY) (November 02, 2024). SSRN: </w:t>
      </w:r>
      <w:hyperlink r:id="rId10" w:tgtFrame="_blank" w:history="1">
        <w:r w:rsidR="00B531B6" w:rsidRPr="00B531B6">
          <w:rPr>
            <w:rStyle w:val="Hyperlink"/>
            <w:rFonts w:ascii="Times New Roman" w:hAnsi="Times New Roman" w:cs="Times New Roman"/>
          </w:rPr>
          <w:t>https://ssrn.com/abstract=5319002</w:t>
        </w:r>
      </w:hyperlink>
      <w:r w:rsidR="00B531B6" w:rsidRPr="00B531B6">
        <w:rPr>
          <w:rFonts w:ascii="Times New Roman" w:hAnsi="Times New Roman" w:cs="Times New Roman"/>
        </w:rPr>
        <w:t> or </w:t>
      </w:r>
      <w:hyperlink r:id="rId11" w:tgtFrame="_blank" w:history="1">
        <w:r w:rsidR="00B531B6" w:rsidRPr="00B531B6">
          <w:rPr>
            <w:rStyle w:val="Hyperlink"/>
            <w:rFonts w:ascii="Times New Roman" w:hAnsi="Times New Roman" w:cs="Times New Roman"/>
          </w:rPr>
          <w:t>http://dx.doi.org/10.2139/ssrn.5319002</w:t>
        </w:r>
      </w:hyperlink>
    </w:p>
    <w:p w14:paraId="031E19BA" w14:textId="77777777" w:rsidR="006222C0" w:rsidRPr="006222C0" w:rsidRDefault="00104D30" w:rsidP="006222C0">
      <w:pPr>
        <w:spacing w:line="276" w:lineRule="auto"/>
        <w:ind w:left="720" w:hanging="720"/>
        <w:jc w:val="both"/>
        <w:rPr>
          <w:rFonts w:ascii="Times New Roman" w:hAnsi="Times New Roman" w:cs="Times New Roman"/>
        </w:rPr>
      </w:pPr>
      <w:r>
        <w:rPr>
          <w:rFonts w:ascii="Times New Roman" w:hAnsi="Times New Roman" w:cs="Times New Roman"/>
        </w:rPr>
        <w:t xml:space="preserve">3. </w:t>
      </w:r>
      <w:r w:rsidR="00720FB4" w:rsidRPr="00B531B6">
        <w:rPr>
          <w:rFonts w:ascii="Times New Roman" w:hAnsi="Times New Roman" w:cs="Times New Roman"/>
        </w:rPr>
        <w:t xml:space="preserve">Abdurrahman, M. I., Chaki, S., &amp; Saini, G. (2020). Stubble burning: Effects on health &amp; environment, regulations and management practices. Environmental Advances, 2, 100011. </w:t>
      </w:r>
      <w:hyperlink r:id="rId12" w:history="1">
        <w:r w:rsidR="00720FB4" w:rsidRPr="006222C0">
          <w:rPr>
            <w:rStyle w:val="Hyperlink"/>
            <w:rFonts w:ascii="Times New Roman" w:hAnsi="Times New Roman" w:cs="Times New Roman"/>
          </w:rPr>
          <w:t>https://doi.org/10.1016/j.envadv.2020.100011</w:t>
        </w:r>
      </w:hyperlink>
      <w:r w:rsidR="00720FB4" w:rsidRPr="006222C0">
        <w:rPr>
          <w:rFonts w:ascii="Times New Roman" w:hAnsi="Times New Roman" w:cs="Times New Roman"/>
        </w:rPr>
        <w:t xml:space="preserve"> </w:t>
      </w:r>
    </w:p>
    <w:p w14:paraId="0117A6B8" w14:textId="6EEFA5B6" w:rsidR="006222C0" w:rsidRPr="006222C0" w:rsidRDefault="006222C0" w:rsidP="006222C0">
      <w:pPr>
        <w:spacing w:line="276" w:lineRule="auto"/>
        <w:ind w:left="720" w:hanging="720"/>
        <w:jc w:val="both"/>
        <w:rPr>
          <w:rFonts w:ascii="Times New Roman" w:hAnsi="Times New Roman" w:cs="Times New Roman"/>
          <w:lang w:val="de-DE"/>
        </w:rPr>
      </w:pPr>
      <w:r>
        <w:rPr>
          <w:rFonts w:ascii="Times New Roman" w:hAnsi="Times New Roman" w:cs="Times New Roman"/>
        </w:rPr>
        <w:t xml:space="preserve">4. </w:t>
      </w:r>
      <w:r w:rsidRPr="006222C0">
        <w:rPr>
          <w:rFonts w:ascii="Times New Roman" w:eastAsia="Calibri" w:hAnsi="Times New Roman" w:cs="Times New Roman"/>
          <w:bCs/>
          <w:noProof/>
          <w:shd w:val="clear" w:color="auto" w:fill="FFFFFF"/>
        </w:rPr>
        <w:t xml:space="preserve">Jatoi AS, Ahmed J, Akhter F, Sultan SH, Chandio GS, Ahmed S, Hashmi Z, Usto MA, Shaikh MS, Siddique M, Maitlo G. Recent advances and treatment of emerging contaminants through the bio-assisted method: a comprehensive review. Water, Air, &amp; Soil Pollution. 2023;234(1):49. </w:t>
      </w:r>
      <w:hyperlink r:id="rId13" w:history="1">
        <w:r w:rsidRPr="006222C0">
          <w:rPr>
            <w:rStyle w:val="Hyperlink"/>
            <w:rFonts w:ascii="Times New Roman" w:eastAsia="Calibri" w:hAnsi="Times New Roman" w:cs="Times New Roman"/>
            <w:bCs/>
            <w:shd w:val="clear" w:color="auto" w:fill="FFFFFF"/>
          </w:rPr>
          <w:t>https://doi.org/10.1007/s11270-022-06037-2</w:t>
        </w:r>
      </w:hyperlink>
    </w:p>
    <w:p w14:paraId="66748798" w14:textId="39FA29BB" w:rsidR="00B531B6" w:rsidRPr="00B531B6" w:rsidRDefault="00104D30" w:rsidP="00B531B6">
      <w:pPr>
        <w:spacing w:line="276" w:lineRule="auto"/>
        <w:ind w:left="720" w:hanging="720"/>
        <w:jc w:val="both"/>
        <w:rPr>
          <w:rFonts w:ascii="Times New Roman" w:hAnsi="Times New Roman" w:cs="Times New Roman"/>
        </w:rPr>
      </w:pPr>
      <w:r>
        <w:rPr>
          <w:rFonts w:ascii="Times New Roman" w:hAnsi="Times New Roman" w:cs="Times New Roman"/>
        </w:rPr>
        <w:t xml:space="preserve">5. </w:t>
      </w:r>
      <w:r w:rsidR="00901335" w:rsidRPr="00B531B6">
        <w:rPr>
          <w:rFonts w:ascii="Times New Roman" w:hAnsi="Times New Roman" w:cs="Times New Roman"/>
        </w:rPr>
        <w:t xml:space="preserve">Ahamed, T. S., Anto, S., Mathimani, T., Brindhadevi, K., &amp; Pugazhendhi, A. (2021). Upgrading of bio-oil from thermochemical conversion of various biomass–Mechanism, challenges and opportunities. Fuel, 287, 119329. </w:t>
      </w:r>
      <w:hyperlink r:id="rId14" w:history="1">
        <w:r w:rsidR="00901335" w:rsidRPr="00B531B6">
          <w:rPr>
            <w:rStyle w:val="Hyperlink"/>
            <w:rFonts w:ascii="Times New Roman" w:hAnsi="Times New Roman" w:cs="Times New Roman"/>
          </w:rPr>
          <w:t>https://doi.org/10.1016/j.fuel.2020.119329</w:t>
        </w:r>
      </w:hyperlink>
      <w:r w:rsidR="00901335" w:rsidRPr="00B531B6">
        <w:rPr>
          <w:rFonts w:ascii="Times New Roman" w:hAnsi="Times New Roman" w:cs="Times New Roman"/>
        </w:rPr>
        <w:t xml:space="preserve"> </w:t>
      </w:r>
    </w:p>
    <w:p w14:paraId="3DA5B65F" w14:textId="09E5AEC7" w:rsidR="00B531B6" w:rsidRPr="00B531B6" w:rsidRDefault="00104D30" w:rsidP="00B531B6">
      <w:pPr>
        <w:spacing w:line="276" w:lineRule="auto"/>
        <w:ind w:left="720" w:hanging="720"/>
        <w:jc w:val="both"/>
        <w:rPr>
          <w:rFonts w:ascii="Times New Roman" w:hAnsi="Times New Roman" w:cs="Times New Roman"/>
        </w:rPr>
      </w:pPr>
      <w:r>
        <w:rPr>
          <w:rFonts w:ascii="Times New Roman" w:hAnsi="Times New Roman" w:cs="Times New Roman"/>
        </w:rPr>
        <w:lastRenderedPageBreak/>
        <w:t xml:space="preserve">6. </w:t>
      </w:r>
      <w:r w:rsidR="001F5CEE" w:rsidRPr="00B531B6">
        <w:rPr>
          <w:rFonts w:ascii="Times New Roman" w:hAnsi="Times New Roman" w:cs="Times New Roman"/>
        </w:rPr>
        <w:t xml:space="preserve">Ahmed, M. J., &amp; Hameed, B. H. (2020). Insight into the co-pyrolysis of different blended feedstocks to biochar for the adsorption of organic and inorganic pollutants: A review. Journal of Cleaner Production, 265, 121762. </w:t>
      </w:r>
      <w:hyperlink r:id="rId15" w:history="1">
        <w:r w:rsidR="001F5CEE" w:rsidRPr="00B531B6">
          <w:rPr>
            <w:rStyle w:val="Hyperlink"/>
            <w:rFonts w:ascii="Times New Roman" w:hAnsi="Times New Roman" w:cs="Times New Roman"/>
          </w:rPr>
          <w:t>https://doi.org/10.1016/j.jclepro.2020.121762</w:t>
        </w:r>
      </w:hyperlink>
      <w:r w:rsidR="001F5CEE" w:rsidRPr="00B531B6">
        <w:rPr>
          <w:rFonts w:ascii="Times New Roman" w:hAnsi="Times New Roman" w:cs="Times New Roman"/>
        </w:rPr>
        <w:t xml:space="preserve"> </w:t>
      </w:r>
    </w:p>
    <w:p w14:paraId="40C7A9CB" w14:textId="2BBAF035" w:rsidR="00B531B6" w:rsidRPr="00B531B6" w:rsidRDefault="00104D30" w:rsidP="00B531B6">
      <w:pPr>
        <w:spacing w:line="276" w:lineRule="auto"/>
        <w:ind w:left="720" w:hanging="720"/>
        <w:jc w:val="both"/>
        <w:rPr>
          <w:rFonts w:ascii="Times New Roman" w:hAnsi="Times New Roman" w:cs="Times New Roman"/>
        </w:rPr>
      </w:pPr>
      <w:r>
        <w:rPr>
          <w:rFonts w:ascii="Times New Roman" w:hAnsi="Times New Roman" w:cs="Times New Roman"/>
        </w:rPr>
        <w:t xml:space="preserve">7. </w:t>
      </w:r>
      <w:r w:rsidR="00D72E19" w:rsidRPr="00B531B6">
        <w:rPr>
          <w:rFonts w:ascii="Times New Roman" w:hAnsi="Times New Roman" w:cs="Times New Roman"/>
        </w:rPr>
        <w:t xml:space="preserve">Akbarian, A., Andooz, A., Kowsari, E., Ramakrishna, S., Asgari, S., &amp; Cheshmeh, Z. A. (2022). Challenges and opportunities of lignocellulosic biomass gasification in the path of circular bioeconomy. Bioresource technology, 362, 127774. </w:t>
      </w:r>
      <w:hyperlink r:id="rId16" w:history="1">
        <w:r w:rsidR="00D72E19" w:rsidRPr="00B531B6">
          <w:rPr>
            <w:rStyle w:val="Hyperlink"/>
            <w:rFonts w:ascii="Times New Roman" w:hAnsi="Times New Roman" w:cs="Times New Roman"/>
          </w:rPr>
          <w:t>https://doi.org/10.1016/j.biortech.2022.127774</w:t>
        </w:r>
      </w:hyperlink>
      <w:r w:rsidR="00D72E19" w:rsidRPr="00B531B6">
        <w:rPr>
          <w:rFonts w:ascii="Times New Roman" w:hAnsi="Times New Roman" w:cs="Times New Roman"/>
        </w:rPr>
        <w:t xml:space="preserve"> </w:t>
      </w:r>
    </w:p>
    <w:p w14:paraId="77572A31" w14:textId="7F4CF311" w:rsidR="00B531B6" w:rsidRPr="00B531B6" w:rsidRDefault="00133B54" w:rsidP="00B531B6">
      <w:pPr>
        <w:spacing w:line="276" w:lineRule="auto"/>
        <w:ind w:left="720" w:hanging="720"/>
        <w:jc w:val="both"/>
      </w:pPr>
      <w:r>
        <w:rPr>
          <w:rFonts w:ascii="Times New Roman" w:hAnsi="Times New Roman" w:cs="Times New Roman"/>
        </w:rPr>
        <w:t xml:space="preserve">8. </w:t>
      </w:r>
      <w:r w:rsidR="00104D30">
        <w:rPr>
          <w:rFonts w:ascii="Times New Roman" w:hAnsi="Times New Roman" w:cs="Times New Roman"/>
        </w:rPr>
        <w:t xml:space="preserve"> </w:t>
      </w:r>
      <w:r w:rsidR="005B1798" w:rsidRPr="00B531B6">
        <w:rPr>
          <w:rFonts w:ascii="Times New Roman" w:hAnsi="Times New Roman" w:cs="Times New Roman"/>
        </w:rPr>
        <w:t xml:space="preserve">Azhar, A., Yamauchi, Y., Allah, A. E., Alothman, Z. A., Badjah, A. Y., Naushad, M., Habila, M., Wabaidur, S., Wang, J., &amp; Zakaria, M. B. (2019). Nanoporous iron oxide/carbon composites through in-situ deposition of prussian blue nanoparticles on graphene oxide nanosheets and subsequent thermal treatment for supercapacitor applications. Nanomaterials, 9(5), 776. </w:t>
      </w:r>
      <w:hyperlink r:id="rId17" w:history="1">
        <w:r w:rsidR="005B1798" w:rsidRPr="00B531B6">
          <w:rPr>
            <w:rStyle w:val="Hyperlink"/>
            <w:rFonts w:ascii="Times New Roman" w:hAnsi="Times New Roman" w:cs="Times New Roman"/>
          </w:rPr>
          <w:t>https://doi.org/10.3390/nano9050776</w:t>
        </w:r>
      </w:hyperlink>
    </w:p>
    <w:p w14:paraId="21FE6F50" w14:textId="21F67791" w:rsidR="00B531B6" w:rsidRPr="00B531B6" w:rsidRDefault="00133B54" w:rsidP="00B531B6">
      <w:pPr>
        <w:spacing w:line="276" w:lineRule="auto"/>
        <w:ind w:left="720" w:hanging="720"/>
        <w:jc w:val="both"/>
        <w:rPr>
          <w:rFonts w:ascii="Times New Roman" w:hAnsi="Times New Roman" w:cs="Times New Roman"/>
        </w:rPr>
      </w:pPr>
      <w:r>
        <w:rPr>
          <w:rFonts w:ascii="Times New Roman" w:hAnsi="Times New Roman" w:cs="Times New Roman"/>
        </w:rPr>
        <w:t>9</w:t>
      </w:r>
      <w:r w:rsidR="00104D30">
        <w:rPr>
          <w:rFonts w:ascii="Times New Roman" w:hAnsi="Times New Roman" w:cs="Times New Roman"/>
        </w:rPr>
        <w:t xml:space="preserve">. </w:t>
      </w:r>
      <w:r w:rsidR="005B1798" w:rsidRPr="00B531B6">
        <w:rPr>
          <w:rFonts w:ascii="Times New Roman" w:hAnsi="Times New Roman" w:cs="Times New Roman"/>
        </w:rPr>
        <w:t xml:space="preserve">Bakar, M. S. A., Ahmed, A., Jeffery, D. M., Hidayat, S., Sukri, R. S., Mahlia, T. M. I., Jamil, F., Khurrum, M. S., Inayat, A., Moogi, S., &amp; Park, Y.-K. (2020). Pyrolysis of solid waste residues from Lemon Myrtle essential oils extraction for bio-oil production. Bioresource Technology, 318, 123913. </w:t>
      </w:r>
      <w:hyperlink r:id="rId18" w:history="1">
        <w:r w:rsidR="005B1798" w:rsidRPr="00B531B6">
          <w:rPr>
            <w:rStyle w:val="Hyperlink"/>
            <w:rFonts w:ascii="Times New Roman" w:hAnsi="Times New Roman" w:cs="Times New Roman"/>
          </w:rPr>
          <w:t>https://doi.org/10.1016/j.biortech.2020.123913</w:t>
        </w:r>
      </w:hyperlink>
      <w:r w:rsidR="005B1798" w:rsidRPr="00B531B6">
        <w:rPr>
          <w:rFonts w:ascii="Times New Roman" w:hAnsi="Times New Roman" w:cs="Times New Roman"/>
        </w:rPr>
        <w:t xml:space="preserve"> </w:t>
      </w:r>
    </w:p>
    <w:p w14:paraId="1929427B" w14:textId="10E5F8E0" w:rsidR="00B531B6" w:rsidRPr="00B531B6" w:rsidRDefault="00133B54" w:rsidP="00B531B6">
      <w:pPr>
        <w:spacing w:line="276" w:lineRule="auto"/>
        <w:ind w:left="720" w:hanging="720"/>
        <w:jc w:val="both"/>
        <w:rPr>
          <w:rFonts w:ascii="Times New Roman" w:hAnsi="Times New Roman" w:cs="Times New Roman"/>
          <w:lang w:val="de-DE"/>
        </w:rPr>
      </w:pPr>
      <w:r>
        <w:rPr>
          <w:rFonts w:ascii="Times New Roman" w:hAnsi="Times New Roman" w:cs="Times New Roman"/>
        </w:rPr>
        <w:t>10</w:t>
      </w:r>
      <w:r w:rsidR="00104D30">
        <w:rPr>
          <w:rFonts w:ascii="Times New Roman" w:hAnsi="Times New Roman" w:cs="Times New Roman"/>
        </w:rPr>
        <w:t xml:space="preserve">. </w:t>
      </w:r>
      <w:r w:rsidR="005B1798" w:rsidRPr="00B531B6">
        <w:rPr>
          <w:rFonts w:ascii="Times New Roman" w:hAnsi="Times New Roman" w:cs="Times New Roman"/>
        </w:rPr>
        <w:t xml:space="preserve">Beydoun, K., &amp; Klankermayer, J. (2020). Efficient Plastic Waste Recycling to Value‐Added Products by Integrated Biomass Processing. </w:t>
      </w:r>
      <w:r w:rsidR="005B1798" w:rsidRPr="00B531B6">
        <w:rPr>
          <w:rFonts w:ascii="Times New Roman" w:hAnsi="Times New Roman" w:cs="Times New Roman"/>
          <w:lang w:val="de-DE"/>
        </w:rPr>
        <w:t xml:space="preserve">ChemSusChem, 13(3), 488-492. </w:t>
      </w:r>
      <w:hyperlink r:id="rId19" w:history="1">
        <w:r w:rsidR="005B1798" w:rsidRPr="00B531B6">
          <w:rPr>
            <w:rStyle w:val="Hyperlink"/>
            <w:rFonts w:ascii="Times New Roman" w:hAnsi="Times New Roman" w:cs="Times New Roman"/>
            <w:lang w:val="de-DE"/>
          </w:rPr>
          <w:t>https://doi.org/10.1002/cssc.201902880</w:t>
        </w:r>
      </w:hyperlink>
      <w:r w:rsidR="005B1798" w:rsidRPr="00B531B6">
        <w:rPr>
          <w:rFonts w:ascii="Times New Roman" w:hAnsi="Times New Roman" w:cs="Times New Roman"/>
          <w:lang w:val="de-DE"/>
        </w:rPr>
        <w:t xml:space="preserve"> </w:t>
      </w:r>
    </w:p>
    <w:p w14:paraId="7050FE4B" w14:textId="6F8D93EA" w:rsidR="00B531B6" w:rsidRPr="00B531B6" w:rsidRDefault="00104D30" w:rsidP="00B531B6">
      <w:pPr>
        <w:spacing w:line="276" w:lineRule="auto"/>
        <w:ind w:left="720" w:hanging="720"/>
        <w:jc w:val="both"/>
        <w:rPr>
          <w:rFonts w:ascii="Times New Roman" w:hAnsi="Times New Roman" w:cs="Times New Roman"/>
        </w:rPr>
      </w:pPr>
      <w:r>
        <w:rPr>
          <w:rFonts w:ascii="Times New Roman" w:hAnsi="Times New Roman" w:cs="Times New Roman"/>
          <w:lang w:val="de-DE"/>
        </w:rPr>
        <w:t>1</w:t>
      </w:r>
      <w:r w:rsidR="00133B54">
        <w:rPr>
          <w:rFonts w:ascii="Times New Roman" w:hAnsi="Times New Roman" w:cs="Times New Roman"/>
          <w:lang w:val="de-DE"/>
        </w:rPr>
        <w:t>1</w:t>
      </w:r>
      <w:r>
        <w:rPr>
          <w:rFonts w:ascii="Times New Roman" w:hAnsi="Times New Roman" w:cs="Times New Roman"/>
          <w:lang w:val="de-DE"/>
        </w:rPr>
        <w:t xml:space="preserve">. </w:t>
      </w:r>
      <w:r w:rsidR="005B1798" w:rsidRPr="00B531B6">
        <w:rPr>
          <w:rFonts w:ascii="Times New Roman" w:hAnsi="Times New Roman" w:cs="Times New Roman"/>
          <w:lang w:val="de-DE"/>
        </w:rPr>
        <w:t xml:space="preserve">Beims, R. F., Hu, Y., Shui, H., &amp; Xu, C. C. (2020). </w:t>
      </w:r>
      <w:r w:rsidR="005B1798" w:rsidRPr="00B531B6">
        <w:rPr>
          <w:rFonts w:ascii="Times New Roman" w:hAnsi="Times New Roman" w:cs="Times New Roman"/>
        </w:rPr>
        <w:t xml:space="preserve">Hydrothermal liquefaction of biomass to fuels and value-added chemicals: Products applications and challenges to develop large-scale operations. Biomass and Bioenergy, 135, 105510. </w:t>
      </w:r>
      <w:hyperlink r:id="rId20" w:history="1">
        <w:r w:rsidR="005B1798" w:rsidRPr="00B531B6">
          <w:rPr>
            <w:rStyle w:val="Hyperlink"/>
            <w:rFonts w:ascii="Times New Roman" w:hAnsi="Times New Roman" w:cs="Times New Roman"/>
          </w:rPr>
          <w:t>https://doi.org/10.1016/j.biombioe.2020.105510</w:t>
        </w:r>
      </w:hyperlink>
      <w:r w:rsidR="005B1798" w:rsidRPr="00B531B6">
        <w:rPr>
          <w:rFonts w:ascii="Times New Roman" w:hAnsi="Times New Roman" w:cs="Times New Roman"/>
        </w:rPr>
        <w:t xml:space="preserve"> </w:t>
      </w:r>
    </w:p>
    <w:p w14:paraId="4312F541" w14:textId="645F1CC7" w:rsidR="005B1798" w:rsidRPr="00B531B6" w:rsidRDefault="00104D30" w:rsidP="00B531B6">
      <w:pPr>
        <w:spacing w:line="276" w:lineRule="auto"/>
        <w:ind w:left="720" w:hanging="720"/>
        <w:jc w:val="both"/>
        <w:rPr>
          <w:rFonts w:ascii="Times New Roman" w:hAnsi="Times New Roman" w:cs="Times New Roman"/>
        </w:rPr>
      </w:pPr>
      <w:r>
        <w:rPr>
          <w:rFonts w:ascii="Times New Roman" w:hAnsi="Times New Roman" w:cs="Times New Roman"/>
        </w:rPr>
        <w:t>1</w:t>
      </w:r>
      <w:r w:rsidR="00133B54">
        <w:rPr>
          <w:rFonts w:ascii="Times New Roman" w:hAnsi="Times New Roman" w:cs="Times New Roman"/>
        </w:rPr>
        <w:t>2</w:t>
      </w:r>
      <w:r>
        <w:rPr>
          <w:rFonts w:ascii="Times New Roman" w:hAnsi="Times New Roman" w:cs="Times New Roman"/>
        </w:rPr>
        <w:t xml:space="preserve">. </w:t>
      </w:r>
      <w:r w:rsidR="005B1798" w:rsidRPr="00B531B6">
        <w:rPr>
          <w:rFonts w:ascii="Times New Roman" w:hAnsi="Times New Roman" w:cs="Times New Roman"/>
        </w:rPr>
        <w:t xml:space="preserve">Bhatia, S. K., Bhatia, R. K., Jeon, J.-M., Pugazhendhi, A., Awasthi, M. K., Kumar, D., Kumar, G., Yoon, J.-J., &amp; Yang, Y.-H. (2021). An overview on advancements in biobased transesterification methods for biodiesel production: Oil resources, extraction, biocatalysts, and process intensification technologies. </w:t>
      </w:r>
      <w:r w:rsidR="005B1798" w:rsidRPr="00B531B6">
        <w:rPr>
          <w:rFonts w:ascii="Times New Roman" w:hAnsi="Times New Roman" w:cs="Times New Roman"/>
          <w:lang w:val="de-DE"/>
        </w:rPr>
        <w:t xml:space="preserve">Fuel, 285, 119117. </w:t>
      </w:r>
      <w:hyperlink r:id="rId21" w:history="1">
        <w:r w:rsidR="005B1798" w:rsidRPr="00B531B6">
          <w:rPr>
            <w:rStyle w:val="Hyperlink"/>
            <w:rFonts w:ascii="Times New Roman" w:hAnsi="Times New Roman" w:cs="Times New Roman"/>
            <w:lang w:val="de-DE"/>
          </w:rPr>
          <w:t>https://doi.org/10.1016/j.fuel.2020.119117</w:t>
        </w:r>
      </w:hyperlink>
      <w:r w:rsidR="005B1798" w:rsidRPr="00B531B6">
        <w:rPr>
          <w:rFonts w:ascii="Times New Roman" w:hAnsi="Times New Roman" w:cs="Times New Roman"/>
          <w:lang w:val="de-DE"/>
        </w:rPr>
        <w:t xml:space="preserve"> </w:t>
      </w:r>
    </w:p>
    <w:p w14:paraId="06798B85" w14:textId="3EDFC38F" w:rsidR="001261E5" w:rsidRPr="00B531B6" w:rsidRDefault="00104D30" w:rsidP="001261E5">
      <w:pPr>
        <w:spacing w:line="276" w:lineRule="auto"/>
        <w:ind w:left="720" w:hanging="720"/>
        <w:jc w:val="both"/>
        <w:rPr>
          <w:rFonts w:ascii="Times New Roman" w:hAnsi="Times New Roman" w:cs="Times New Roman"/>
        </w:rPr>
      </w:pPr>
      <w:r>
        <w:rPr>
          <w:rFonts w:ascii="Times New Roman" w:hAnsi="Times New Roman" w:cs="Times New Roman"/>
        </w:rPr>
        <w:t>1</w:t>
      </w:r>
      <w:r w:rsidR="00133B54">
        <w:rPr>
          <w:rFonts w:ascii="Times New Roman" w:hAnsi="Times New Roman" w:cs="Times New Roman"/>
        </w:rPr>
        <w:t>3</w:t>
      </w:r>
      <w:r>
        <w:rPr>
          <w:rFonts w:ascii="Times New Roman" w:hAnsi="Times New Roman" w:cs="Times New Roman"/>
        </w:rPr>
        <w:t xml:space="preserve">. </w:t>
      </w:r>
      <w:r w:rsidR="001261E5" w:rsidRPr="00B531B6">
        <w:rPr>
          <w:rFonts w:ascii="Times New Roman" w:hAnsi="Times New Roman" w:cs="Times New Roman"/>
        </w:rPr>
        <w:t>Ifediorah, Ezekiel and Akinpelu, Babayemi and Eluno, O. L. and Eluno, E. E., Development and Evaluation of Biogrease from Biobased Oil Using Palm Bunch Lye, and </w:t>
      </w:r>
      <w:r w:rsidR="001261E5" w:rsidRPr="00B531B6">
        <w:rPr>
          <w:rFonts w:ascii="Times New Roman" w:hAnsi="Times New Roman" w:cs="Times New Roman"/>
          <w:i/>
          <w:iCs/>
        </w:rPr>
        <w:t>Moringa Oleifera </w:t>
      </w:r>
      <w:r w:rsidR="001261E5" w:rsidRPr="00B531B6">
        <w:rPr>
          <w:rFonts w:ascii="Times New Roman" w:hAnsi="Times New Roman" w:cs="Times New Roman"/>
        </w:rPr>
        <w:t>Leaf,2025. SSRN: </w:t>
      </w:r>
      <w:hyperlink r:id="rId22" w:tgtFrame="_blank" w:history="1">
        <w:r w:rsidR="001261E5" w:rsidRPr="00B531B6">
          <w:rPr>
            <w:rStyle w:val="Hyperlink"/>
            <w:rFonts w:ascii="Times New Roman" w:hAnsi="Times New Roman" w:cs="Times New Roman"/>
          </w:rPr>
          <w:t>https://ssrn.com/abstract=5268428</w:t>
        </w:r>
      </w:hyperlink>
      <w:r w:rsidR="001261E5" w:rsidRPr="00B531B6">
        <w:rPr>
          <w:rFonts w:ascii="Times New Roman" w:hAnsi="Times New Roman" w:cs="Times New Roman"/>
        </w:rPr>
        <w:t> or </w:t>
      </w:r>
      <w:hyperlink r:id="rId23" w:tgtFrame="_blank" w:history="1">
        <w:r w:rsidR="001261E5" w:rsidRPr="00B531B6">
          <w:rPr>
            <w:rStyle w:val="Hyperlink"/>
            <w:rFonts w:ascii="Times New Roman" w:hAnsi="Times New Roman" w:cs="Times New Roman"/>
          </w:rPr>
          <w:t>http://dx.doi.org/10.2139/ssrn.5268428</w:t>
        </w:r>
      </w:hyperlink>
    </w:p>
    <w:p w14:paraId="7B3C3DFA" w14:textId="1B685634" w:rsidR="001261E5" w:rsidRPr="00B531B6" w:rsidRDefault="00BA002A" w:rsidP="001261E5">
      <w:pPr>
        <w:spacing w:line="276" w:lineRule="auto"/>
        <w:ind w:left="720" w:hanging="720"/>
        <w:jc w:val="both"/>
        <w:rPr>
          <w:rFonts w:ascii="Times New Roman" w:hAnsi="Times New Roman" w:cs="Times New Roman"/>
        </w:rPr>
      </w:pPr>
      <w:r>
        <w:rPr>
          <w:rFonts w:ascii="Times New Roman" w:hAnsi="Times New Roman" w:cs="Times New Roman"/>
        </w:rPr>
        <w:t>1</w:t>
      </w:r>
      <w:r w:rsidR="00133B54">
        <w:rPr>
          <w:rFonts w:ascii="Times New Roman" w:hAnsi="Times New Roman" w:cs="Times New Roman"/>
        </w:rPr>
        <w:t>4</w:t>
      </w:r>
      <w:r w:rsidR="00104D30">
        <w:rPr>
          <w:rFonts w:ascii="Times New Roman" w:hAnsi="Times New Roman" w:cs="Times New Roman"/>
        </w:rPr>
        <w:t xml:space="preserve">. </w:t>
      </w:r>
      <w:r w:rsidR="001261E5" w:rsidRPr="00B531B6">
        <w:rPr>
          <w:rFonts w:ascii="Times New Roman" w:hAnsi="Times New Roman" w:cs="Times New Roman"/>
        </w:rPr>
        <w:t xml:space="preserve">E.I., Ifediorah, Mmonwuba N.C, Okolie L.E, Toochukwu K.T., and Ezeugo J.O. 2025. “Formulation and Performance Evaluation of Sustainable Bio-Hydraulic Fluid from Spent Palm Kernel Oil Glycerin and Anacardium Occidentale Leaf Extract As a Corrosion </w:t>
      </w:r>
      <w:r w:rsidR="001261E5" w:rsidRPr="00B531B6">
        <w:rPr>
          <w:rFonts w:ascii="Times New Roman" w:hAnsi="Times New Roman" w:cs="Times New Roman"/>
        </w:rPr>
        <w:lastRenderedPageBreak/>
        <w:t xml:space="preserve">Inhibitor”. Journal of Engineering Research and Reports 27 (5):443-62. </w:t>
      </w:r>
      <w:hyperlink r:id="rId24" w:history="1">
        <w:r w:rsidR="001261E5" w:rsidRPr="00B531B6">
          <w:rPr>
            <w:rStyle w:val="Hyperlink"/>
            <w:rFonts w:ascii="Times New Roman" w:hAnsi="Times New Roman" w:cs="Times New Roman"/>
          </w:rPr>
          <w:t>https://doi.org/10.9734/jerr/2025/v27i51517</w:t>
        </w:r>
      </w:hyperlink>
      <w:r w:rsidR="001261E5" w:rsidRPr="00B531B6">
        <w:rPr>
          <w:rFonts w:ascii="Times New Roman" w:hAnsi="Times New Roman" w:cs="Times New Roman"/>
        </w:rPr>
        <w:t>.</w:t>
      </w:r>
    </w:p>
    <w:p w14:paraId="11464504" w14:textId="345C404B" w:rsidR="00B531B6" w:rsidRPr="00B531B6" w:rsidRDefault="00BA002A" w:rsidP="00B531B6">
      <w:pPr>
        <w:spacing w:line="276" w:lineRule="auto"/>
        <w:ind w:left="720" w:hanging="720"/>
        <w:jc w:val="both"/>
        <w:rPr>
          <w:rFonts w:ascii="Times New Roman" w:hAnsi="Times New Roman" w:cs="Times New Roman"/>
        </w:rPr>
      </w:pPr>
      <w:r>
        <w:rPr>
          <w:rFonts w:ascii="Times New Roman" w:hAnsi="Times New Roman" w:cs="Times New Roman"/>
        </w:rPr>
        <w:t>1</w:t>
      </w:r>
      <w:r w:rsidR="00133B54">
        <w:rPr>
          <w:rFonts w:ascii="Times New Roman" w:hAnsi="Times New Roman" w:cs="Times New Roman"/>
        </w:rPr>
        <w:t>5</w:t>
      </w:r>
      <w:r w:rsidR="00104D30">
        <w:rPr>
          <w:rFonts w:ascii="Times New Roman" w:hAnsi="Times New Roman" w:cs="Times New Roman"/>
        </w:rPr>
        <w:t xml:space="preserve">. </w:t>
      </w:r>
      <w:r w:rsidR="001261E5" w:rsidRPr="00B531B6">
        <w:rPr>
          <w:rFonts w:ascii="Times New Roman" w:hAnsi="Times New Roman" w:cs="Times New Roman"/>
        </w:rPr>
        <w:t xml:space="preserve">Ifediorah et al./ UNIZIK Journal of Engineering and Applied Sciences 5(1), 2345 – 2363. </w:t>
      </w:r>
      <w:hyperlink r:id="rId25" w:tgtFrame="_blank" w:history="1">
        <w:r w:rsidR="001261E5" w:rsidRPr="00B531B6">
          <w:rPr>
            <w:rStyle w:val="Hyperlink"/>
            <w:rFonts w:ascii="Times New Roman" w:hAnsi="Times New Roman" w:cs="Times New Roman"/>
          </w:rPr>
          <w:t>10.2139/ssrn.5268420</w:t>
        </w:r>
      </w:hyperlink>
    </w:p>
    <w:p w14:paraId="19AA8FF5" w14:textId="70977649" w:rsidR="00B531B6" w:rsidRPr="00B531B6" w:rsidRDefault="00133B54" w:rsidP="00B531B6">
      <w:pPr>
        <w:spacing w:line="276" w:lineRule="auto"/>
        <w:ind w:left="720" w:hanging="720"/>
        <w:jc w:val="both"/>
        <w:rPr>
          <w:rFonts w:ascii="Times New Roman" w:hAnsi="Times New Roman" w:cs="Times New Roman"/>
        </w:rPr>
      </w:pPr>
      <w:r>
        <w:rPr>
          <w:rFonts w:ascii="Times New Roman" w:hAnsi="Times New Roman" w:cs="Times New Roman"/>
        </w:rPr>
        <w:t>16</w:t>
      </w:r>
      <w:r w:rsidR="00104D30">
        <w:rPr>
          <w:rFonts w:ascii="Times New Roman" w:hAnsi="Times New Roman" w:cs="Times New Roman"/>
        </w:rPr>
        <w:t xml:space="preserve">. </w:t>
      </w:r>
      <w:r w:rsidR="00C3279E" w:rsidRPr="00B531B6">
        <w:rPr>
          <w:rFonts w:ascii="Times New Roman" w:hAnsi="Times New Roman" w:cs="Times New Roman"/>
        </w:rPr>
        <w:t xml:space="preserve">Draper, B., Yee, W. L., Pedrana, A., Kyi, K. P., Qureshi, H., Htay, H., Naing, W., Thompson, A. J., Hellard, M., &amp; Howell, J. (2022). Reducing liver disease-related deaths in the Asia-Pacific: the important role of decentralised and non-specialist led hepatitis C treatment for cirrhotic patients. The Lancet Regional Health – Western Pacific, 20. </w:t>
      </w:r>
      <w:hyperlink r:id="rId26" w:history="1">
        <w:r w:rsidR="00C3279E" w:rsidRPr="00B531B6">
          <w:rPr>
            <w:rStyle w:val="Hyperlink"/>
            <w:rFonts w:ascii="Times New Roman" w:hAnsi="Times New Roman" w:cs="Times New Roman"/>
          </w:rPr>
          <w:t>https://doi.org/10.1016/j.lanwpc.2021.100359</w:t>
        </w:r>
      </w:hyperlink>
      <w:r w:rsidR="00C3279E" w:rsidRPr="00B531B6">
        <w:rPr>
          <w:rFonts w:ascii="Times New Roman" w:hAnsi="Times New Roman" w:cs="Times New Roman"/>
        </w:rPr>
        <w:t xml:space="preserve"> </w:t>
      </w:r>
    </w:p>
    <w:p w14:paraId="4D337051" w14:textId="409F3E06" w:rsidR="00B531B6" w:rsidRPr="00B531B6" w:rsidRDefault="00133B54" w:rsidP="00B531B6">
      <w:pPr>
        <w:spacing w:line="276" w:lineRule="auto"/>
        <w:ind w:left="720" w:hanging="720"/>
        <w:jc w:val="both"/>
        <w:rPr>
          <w:rFonts w:ascii="Times New Roman" w:hAnsi="Times New Roman" w:cs="Times New Roman"/>
          <w:lang w:val="de-DE"/>
        </w:rPr>
      </w:pPr>
      <w:r>
        <w:rPr>
          <w:rFonts w:ascii="Times New Roman" w:hAnsi="Times New Roman" w:cs="Times New Roman"/>
        </w:rPr>
        <w:t>17</w:t>
      </w:r>
      <w:r w:rsidR="00104D30">
        <w:rPr>
          <w:rFonts w:ascii="Times New Roman" w:hAnsi="Times New Roman" w:cs="Times New Roman"/>
        </w:rPr>
        <w:t xml:space="preserve">. </w:t>
      </w:r>
      <w:r w:rsidR="00A63763" w:rsidRPr="00B531B6">
        <w:rPr>
          <w:rFonts w:ascii="Times New Roman" w:hAnsi="Times New Roman" w:cs="Times New Roman"/>
        </w:rPr>
        <w:t xml:space="preserve">Farooq, A., Moogi, S., Jang, S.-H., Ahmed, A., Kim, Y.-M., Kannapu, H. P. R., Valizadeh, S., Jung, S.-C., Lam, S. S., Rhee, G. H., &amp; Park, Y.-K. (2021). Biohydrogen synthesis from catalytic steam gasification of furniture waste using nickel catalysts supported on modified CeO2. *International Journal of Hydrogen Energy*, *46*(31), 16603-16611. </w:t>
      </w:r>
      <w:hyperlink r:id="rId27" w:history="1">
        <w:r w:rsidR="00A63763" w:rsidRPr="00B531B6">
          <w:rPr>
            <w:rStyle w:val="Hyperlink"/>
            <w:rFonts w:ascii="Times New Roman" w:hAnsi="Times New Roman" w:cs="Times New Roman"/>
            <w:lang w:val="de-DE"/>
          </w:rPr>
          <w:t>https://doi.org/10.1016/j.ijhydene.2020.12.086</w:t>
        </w:r>
      </w:hyperlink>
      <w:r w:rsidR="00A63763" w:rsidRPr="00B531B6">
        <w:rPr>
          <w:rFonts w:ascii="Times New Roman" w:hAnsi="Times New Roman" w:cs="Times New Roman"/>
          <w:lang w:val="de-DE"/>
        </w:rPr>
        <w:t xml:space="preserve"> </w:t>
      </w:r>
    </w:p>
    <w:p w14:paraId="0B9CA21B" w14:textId="16D97939" w:rsidR="00B531B6" w:rsidRPr="00B531B6" w:rsidRDefault="00CF28E2" w:rsidP="00B531B6">
      <w:pPr>
        <w:spacing w:line="276" w:lineRule="auto"/>
        <w:ind w:left="720" w:hanging="720"/>
        <w:jc w:val="both"/>
        <w:rPr>
          <w:rFonts w:ascii="Times New Roman" w:hAnsi="Times New Roman" w:cs="Times New Roman"/>
          <w:lang w:val="de-DE"/>
        </w:rPr>
      </w:pPr>
      <w:r>
        <w:rPr>
          <w:rFonts w:ascii="Times New Roman" w:hAnsi="Times New Roman" w:cs="Times New Roman"/>
        </w:rPr>
        <w:t>18</w:t>
      </w:r>
      <w:r w:rsidR="00104D30">
        <w:rPr>
          <w:rFonts w:ascii="Times New Roman" w:hAnsi="Times New Roman" w:cs="Times New Roman"/>
        </w:rPr>
        <w:t xml:space="preserve">. </w:t>
      </w:r>
      <w:r w:rsidR="00A031EF" w:rsidRPr="00B531B6">
        <w:rPr>
          <w:rFonts w:ascii="Times New Roman" w:hAnsi="Times New Roman" w:cs="Times New Roman"/>
        </w:rPr>
        <w:t xml:space="preserve">García Martín, J. F., Cuevas, M., Feng, C.-H., Álvarez Mateos, P., Torres Garcia, M., &amp; Sánchez, S. (2020). Energetic valorisation of olive biomass: Olive-tree pruning, olive stones and pomaces. Processes, 8(5), 511. </w:t>
      </w:r>
      <w:hyperlink r:id="rId28" w:history="1">
        <w:r w:rsidR="00A031EF" w:rsidRPr="00B531B6">
          <w:rPr>
            <w:rStyle w:val="Hyperlink"/>
            <w:rFonts w:ascii="Times New Roman" w:hAnsi="Times New Roman" w:cs="Times New Roman"/>
            <w:lang w:val="de-DE"/>
          </w:rPr>
          <w:t>https://doi.org/10.3390/pr8050511</w:t>
        </w:r>
      </w:hyperlink>
      <w:r w:rsidR="00A031EF" w:rsidRPr="00B531B6">
        <w:rPr>
          <w:rFonts w:ascii="Times New Roman" w:hAnsi="Times New Roman" w:cs="Times New Roman"/>
          <w:lang w:val="de-DE"/>
        </w:rPr>
        <w:t xml:space="preserve"> </w:t>
      </w:r>
    </w:p>
    <w:p w14:paraId="37B43BD4" w14:textId="5FB01E73" w:rsidR="00B531B6" w:rsidRPr="00B531B6" w:rsidRDefault="00CF28E2" w:rsidP="00B531B6">
      <w:pPr>
        <w:spacing w:line="276" w:lineRule="auto"/>
        <w:ind w:left="720" w:hanging="720"/>
        <w:jc w:val="both"/>
        <w:rPr>
          <w:rFonts w:ascii="Times New Roman" w:hAnsi="Times New Roman" w:cs="Times New Roman"/>
        </w:rPr>
      </w:pPr>
      <w:r>
        <w:rPr>
          <w:rFonts w:ascii="Times New Roman" w:hAnsi="Times New Roman" w:cs="Times New Roman"/>
          <w:lang w:val="de-DE"/>
        </w:rPr>
        <w:t>19</w:t>
      </w:r>
      <w:r w:rsidR="006222C0">
        <w:rPr>
          <w:rFonts w:ascii="Times New Roman" w:hAnsi="Times New Roman" w:cs="Times New Roman"/>
          <w:lang w:val="de-DE"/>
        </w:rPr>
        <w:t xml:space="preserve">. </w:t>
      </w:r>
      <w:r w:rsidR="00A031EF" w:rsidRPr="00B531B6">
        <w:rPr>
          <w:rFonts w:ascii="Times New Roman" w:hAnsi="Times New Roman" w:cs="Times New Roman"/>
          <w:lang w:val="de-DE"/>
        </w:rPr>
        <w:t xml:space="preserve">Ge, H., Zheng, J., &amp; Xu, H. (2022). </w:t>
      </w:r>
      <w:r w:rsidR="00A031EF" w:rsidRPr="00B531B6">
        <w:rPr>
          <w:rFonts w:ascii="Times New Roman" w:hAnsi="Times New Roman" w:cs="Times New Roman"/>
        </w:rPr>
        <w:t xml:space="preserve">Advances in machine learning for high value-added applications of lignocellulosic biomass. Bioresource technology. </w:t>
      </w:r>
      <w:hyperlink r:id="rId29" w:history="1">
        <w:r w:rsidR="00A031EF" w:rsidRPr="00B531B6">
          <w:rPr>
            <w:rStyle w:val="Hyperlink"/>
            <w:rFonts w:ascii="Times New Roman" w:hAnsi="Times New Roman" w:cs="Times New Roman"/>
          </w:rPr>
          <w:t>https://doi.org/10.1016/j.biortech.2022.128481</w:t>
        </w:r>
      </w:hyperlink>
      <w:r w:rsidR="00A031EF" w:rsidRPr="00B531B6">
        <w:rPr>
          <w:rFonts w:ascii="Times New Roman" w:hAnsi="Times New Roman" w:cs="Times New Roman"/>
        </w:rPr>
        <w:t xml:space="preserve"> </w:t>
      </w:r>
    </w:p>
    <w:p w14:paraId="0B1DD5E6" w14:textId="58B41543" w:rsidR="00B531B6" w:rsidRPr="00B531B6" w:rsidRDefault="00CF28E2" w:rsidP="00B531B6">
      <w:pPr>
        <w:spacing w:line="276" w:lineRule="auto"/>
        <w:ind w:left="720" w:hanging="720"/>
        <w:jc w:val="both"/>
        <w:rPr>
          <w:rFonts w:ascii="Times New Roman" w:hAnsi="Times New Roman" w:cs="Times New Roman"/>
        </w:rPr>
      </w:pPr>
      <w:r>
        <w:rPr>
          <w:rFonts w:ascii="Times New Roman" w:hAnsi="Times New Roman" w:cs="Times New Roman"/>
        </w:rPr>
        <w:t>20</w:t>
      </w:r>
      <w:r w:rsidR="006222C0">
        <w:rPr>
          <w:rFonts w:ascii="Times New Roman" w:hAnsi="Times New Roman" w:cs="Times New Roman"/>
        </w:rPr>
        <w:t xml:space="preserve">. </w:t>
      </w:r>
      <w:r w:rsidR="00A031EF" w:rsidRPr="00B531B6">
        <w:rPr>
          <w:rFonts w:ascii="Times New Roman" w:hAnsi="Times New Roman" w:cs="Times New Roman"/>
        </w:rPr>
        <w:t xml:space="preserve">Ghenai, C., Alamara, K., &amp; Inayat, A. (2019). Solar assisted pyrolysis of plastic waste: pyrolysis oil characterization and grid-tied solar PV power system design. Energy Procedia, 159, 123-129. </w:t>
      </w:r>
      <w:hyperlink r:id="rId30" w:history="1">
        <w:r w:rsidR="00A031EF" w:rsidRPr="00B531B6">
          <w:rPr>
            <w:rStyle w:val="Hyperlink"/>
            <w:rFonts w:ascii="Times New Roman" w:hAnsi="Times New Roman" w:cs="Times New Roman"/>
          </w:rPr>
          <w:t>https://doi.org/10.1016/j.egypro.2018.12.029</w:t>
        </w:r>
      </w:hyperlink>
      <w:r w:rsidR="00A031EF" w:rsidRPr="00B531B6">
        <w:rPr>
          <w:rFonts w:ascii="Times New Roman" w:hAnsi="Times New Roman" w:cs="Times New Roman"/>
        </w:rPr>
        <w:t xml:space="preserve"> </w:t>
      </w:r>
    </w:p>
    <w:p w14:paraId="396E777E" w14:textId="4E65B2DD" w:rsidR="00B531B6" w:rsidRPr="00B531B6" w:rsidRDefault="00CF28E2" w:rsidP="00B531B6">
      <w:pPr>
        <w:spacing w:line="276" w:lineRule="auto"/>
        <w:ind w:left="720" w:hanging="720"/>
        <w:jc w:val="both"/>
        <w:rPr>
          <w:rFonts w:ascii="Times New Roman" w:hAnsi="Times New Roman" w:cs="Times New Roman"/>
        </w:rPr>
      </w:pPr>
      <w:r>
        <w:rPr>
          <w:rFonts w:ascii="Times New Roman" w:hAnsi="Times New Roman" w:cs="Times New Roman"/>
        </w:rPr>
        <w:t>21</w:t>
      </w:r>
      <w:r w:rsidR="006222C0">
        <w:rPr>
          <w:rFonts w:ascii="Times New Roman" w:hAnsi="Times New Roman" w:cs="Times New Roman"/>
        </w:rPr>
        <w:t xml:space="preserve">. </w:t>
      </w:r>
      <w:r w:rsidR="00A031EF" w:rsidRPr="00B531B6">
        <w:rPr>
          <w:rFonts w:ascii="Times New Roman" w:hAnsi="Times New Roman" w:cs="Times New Roman"/>
        </w:rPr>
        <w:t xml:space="preserve">Ghenai, C., Inayat, A., Shanableh, A., Al-Sarairah, E., &amp; Janajreh, I. (2019). Combustion and emissions analysis of Spent Pot lining (SPL) as alternative fuel in cement industry. Science of The Total Environment, 684, 519-526. </w:t>
      </w:r>
      <w:hyperlink r:id="rId31" w:history="1">
        <w:r w:rsidR="00A031EF" w:rsidRPr="00B531B6">
          <w:rPr>
            <w:rStyle w:val="Hyperlink"/>
            <w:rFonts w:ascii="Times New Roman" w:hAnsi="Times New Roman" w:cs="Times New Roman"/>
          </w:rPr>
          <w:t>https://doi.org/10.1016/j.scitotenv.2019.05.157</w:t>
        </w:r>
      </w:hyperlink>
      <w:r w:rsidR="00A031EF" w:rsidRPr="00B531B6">
        <w:rPr>
          <w:rFonts w:ascii="Times New Roman" w:hAnsi="Times New Roman" w:cs="Times New Roman"/>
        </w:rPr>
        <w:t xml:space="preserve"> </w:t>
      </w:r>
    </w:p>
    <w:p w14:paraId="18559F10" w14:textId="54A3AAFB" w:rsidR="00B531B6" w:rsidRPr="00B531B6" w:rsidRDefault="00CF28E2" w:rsidP="00B531B6">
      <w:pPr>
        <w:spacing w:line="276" w:lineRule="auto"/>
        <w:ind w:left="720" w:hanging="720"/>
        <w:jc w:val="both"/>
        <w:rPr>
          <w:rFonts w:ascii="Times New Roman" w:hAnsi="Times New Roman" w:cs="Times New Roman"/>
        </w:rPr>
      </w:pPr>
      <w:r>
        <w:rPr>
          <w:rFonts w:ascii="Times New Roman" w:hAnsi="Times New Roman" w:cs="Times New Roman"/>
        </w:rPr>
        <w:t>22</w:t>
      </w:r>
      <w:r w:rsidR="006222C0">
        <w:rPr>
          <w:rFonts w:ascii="Times New Roman" w:hAnsi="Times New Roman" w:cs="Times New Roman"/>
        </w:rPr>
        <w:t xml:space="preserve">. </w:t>
      </w:r>
      <w:r w:rsidR="006774E1" w:rsidRPr="00B531B6">
        <w:rPr>
          <w:rFonts w:ascii="Times New Roman" w:hAnsi="Times New Roman" w:cs="Times New Roman"/>
        </w:rPr>
        <w:t xml:space="preserve">González, C. A. D., &amp; Sandoval, L. P. (2020). Sustainability aspects of biomass gasification systems for small power generation. Renewable and Sustainable Energy Reviews, 134, 110180. </w:t>
      </w:r>
      <w:hyperlink r:id="rId32" w:history="1">
        <w:r w:rsidR="006774E1" w:rsidRPr="00B531B6">
          <w:rPr>
            <w:rStyle w:val="Hyperlink"/>
            <w:rFonts w:ascii="Times New Roman" w:hAnsi="Times New Roman" w:cs="Times New Roman"/>
          </w:rPr>
          <w:t>https://doi.org/10.1016/j.rser.2020.110180</w:t>
        </w:r>
      </w:hyperlink>
      <w:r w:rsidR="006774E1" w:rsidRPr="00B531B6">
        <w:rPr>
          <w:rFonts w:ascii="Times New Roman" w:hAnsi="Times New Roman" w:cs="Times New Roman"/>
        </w:rPr>
        <w:t xml:space="preserve"> </w:t>
      </w:r>
    </w:p>
    <w:p w14:paraId="35925C2E" w14:textId="497AD68B" w:rsidR="00AE36D9" w:rsidRPr="00B531B6" w:rsidRDefault="00CF28E2" w:rsidP="00B531B6">
      <w:pPr>
        <w:spacing w:line="276" w:lineRule="auto"/>
        <w:ind w:left="720" w:hanging="720"/>
        <w:jc w:val="both"/>
        <w:rPr>
          <w:rFonts w:ascii="Times New Roman" w:hAnsi="Times New Roman" w:cs="Times New Roman"/>
        </w:rPr>
      </w:pPr>
      <w:r>
        <w:rPr>
          <w:rFonts w:ascii="Times New Roman" w:hAnsi="Times New Roman" w:cs="Times New Roman"/>
        </w:rPr>
        <w:t>23</w:t>
      </w:r>
      <w:r w:rsidR="006222C0">
        <w:rPr>
          <w:rFonts w:ascii="Times New Roman" w:hAnsi="Times New Roman" w:cs="Times New Roman"/>
        </w:rPr>
        <w:t xml:space="preserve">. </w:t>
      </w:r>
      <w:r w:rsidR="00AE36D9" w:rsidRPr="00B531B6">
        <w:rPr>
          <w:rFonts w:ascii="Times New Roman" w:hAnsi="Times New Roman" w:cs="Times New Roman"/>
        </w:rPr>
        <w:t xml:space="preserve">Hu, X., &amp; Gholizadeh, M. (2019). Biomass pyrolysis: A review of the process development and challenges from initial researches up to the commercialisation stage. Journal of Energy Chemistry, 39, 109-143. </w:t>
      </w:r>
      <w:hyperlink r:id="rId33" w:history="1">
        <w:r w:rsidR="00AE36D9" w:rsidRPr="00B531B6">
          <w:rPr>
            <w:rStyle w:val="Hyperlink"/>
            <w:rFonts w:ascii="Times New Roman" w:hAnsi="Times New Roman" w:cs="Times New Roman"/>
          </w:rPr>
          <w:t>https://doi.org/10.1016/j.jechem.2019.01.024</w:t>
        </w:r>
      </w:hyperlink>
      <w:r w:rsidR="00AE36D9" w:rsidRPr="00B531B6">
        <w:rPr>
          <w:rFonts w:ascii="Times New Roman" w:hAnsi="Times New Roman" w:cs="Times New Roman"/>
        </w:rPr>
        <w:t xml:space="preserve"> </w:t>
      </w:r>
    </w:p>
    <w:p w14:paraId="3BEAFFBC" w14:textId="51035D85" w:rsidR="00B531B6" w:rsidRPr="00B531B6" w:rsidRDefault="00CF28E2" w:rsidP="00B531B6">
      <w:pPr>
        <w:pStyle w:val="EndNoteBibliography"/>
        <w:spacing w:after="0" w:line="276" w:lineRule="auto"/>
        <w:ind w:left="720" w:hanging="720"/>
        <w:jc w:val="both"/>
        <w:rPr>
          <w:rFonts w:ascii="Times New Roman" w:hAnsi="Times New Roman" w:cs="Times New Roman"/>
          <w:sz w:val="24"/>
          <w:szCs w:val="24"/>
          <w:lang w:val="de-DE"/>
        </w:rPr>
      </w:pPr>
      <w:r>
        <w:rPr>
          <w:rFonts w:ascii="Times New Roman" w:hAnsi="Times New Roman" w:cs="Times New Roman"/>
          <w:sz w:val="24"/>
          <w:szCs w:val="24"/>
        </w:rPr>
        <w:t>24</w:t>
      </w:r>
      <w:r w:rsidR="006222C0">
        <w:rPr>
          <w:rFonts w:ascii="Times New Roman" w:hAnsi="Times New Roman" w:cs="Times New Roman"/>
          <w:sz w:val="24"/>
          <w:szCs w:val="24"/>
        </w:rPr>
        <w:t xml:space="preserve">. </w:t>
      </w:r>
      <w:r w:rsidR="00191B58" w:rsidRPr="00B531B6">
        <w:rPr>
          <w:rFonts w:ascii="Times New Roman" w:hAnsi="Times New Roman" w:cs="Times New Roman"/>
          <w:sz w:val="24"/>
          <w:szCs w:val="24"/>
        </w:rPr>
        <w:t xml:space="preserve">Jaswal, R., Shende, A., Nan, W., Amar, V., &amp; Shende, R. (2019). Hydrothermal liquefaction and photocatalytic reforming of pinewood (Pinus ponderosa)-derived acid hydrolysis </w:t>
      </w:r>
      <w:r w:rsidR="00191B58" w:rsidRPr="00B531B6">
        <w:rPr>
          <w:rFonts w:ascii="Times New Roman" w:hAnsi="Times New Roman" w:cs="Times New Roman"/>
          <w:sz w:val="24"/>
          <w:szCs w:val="24"/>
        </w:rPr>
        <w:lastRenderedPageBreak/>
        <w:t xml:space="preserve">residue for hydrogen and bio-oil production. </w:t>
      </w:r>
      <w:r w:rsidR="00191B58" w:rsidRPr="00B531B6">
        <w:rPr>
          <w:rFonts w:ascii="Times New Roman" w:hAnsi="Times New Roman" w:cs="Times New Roman"/>
          <w:sz w:val="24"/>
          <w:szCs w:val="24"/>
          <w:lang w:val="de-DE"/>
        </w:rPr>
        <w:t xml:space="preserve">Energy &amp; Fuels, 33(7), 6454-6462. </w:t>
      </w:r>
      <w:hyperlink r:id="rId34" w:history="1">
        <w:r w:rsidR="00191B58" w:rsidRPr="00B531B6">
          <w:rPr>
            <w:rStyle w:val="Hyperlink"/>
            <w:rFonts w:ascii="Times New Roman" w:hAnsi="Times New Roman" w:cs="Times New Roman"/>
            <w:sz w:val="24"/>
            <w:szCs w:val="24"/>
            <w:lang w:val="de-DE"/>
          </w:rPr>
          <w:t>https://doi.org/10.1021/acs.energyfuels.9b01071</w:t>
        </w:r>
      </w:hyperlink>
      <w:r w:rsidR="00191B58" w:rsidRPr="00B531B6">
        <w:rPr>
          <w:rFonts w:ascii="Times New Roman" w:hAnsi="Times New Roman" w:cs="Times New Roman"/>
          <w:sz w:val="24"/>
          <w:szCs w:val="24"/>
          <w:lang w:val="de-DE"/>
        </w:rPr>
        <w:t xml:space="preserve"> </w:t>
      </w:r>
    </w:p>
    <w:p w14:paraId="135B3A7A" w14:textId="1A28B8FE" w:rsidR="00B531B6" w:rsidRPr="00B531B6" w:rsidRDefault="00CF28E2" w:rsidP="00B531B6">
      <w:pPr>
        <w:pStyle w:val="EndNoteBibliography"/>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sidR="006222C0">
        <w:rPr>
          <w:rFonts w:ascii="Times New Roman" w:hAnsi="Times New Roman" w:cs="Times New Roman"/>
          <w:sz w:val="24"/>
          <w:szCs w:val="24"/>
        </w:rPr>
        <w:t xml:space="preserve">. </w:t>
      </w:r>
      <w:r w:rsidR="00B531B6" w:rsidRPr="00B531B6">
        <w:rPr>
          <w:rFonts w:ascii="Times New Roman" w:hAnsi="Times New Roman" w:cs="Times New Roman"/>
          <w:sz w:val="24"/>
          <w:szCs w:val="24"/>
        </w:rPr>
        <w:t>J</w:t>
      </w:r>
      <w:r w:rsidR="005C2359" w:rsidRPr="00B531B6">
        <w:rPr>
          <w:rFonts w:ascii="Times New Roman" w:hAnsi="Times New Roman" w:cs="Times New Roman"/>
          <w:sz w:val="24"/>
          <w:szCs w:val="24"/>
        </w:rPr>
        <w:t xml:space="preserve">ohnston, H. J., Mueller, W., Steinle, S., Vardoulakis, S., Tantrakarnapa, K., Loh, M., &amp; Cherrie, J. W. (2019). How harmful is particulate matter emitted from biomass burning? A Thailand perspective. Current Pollution Reports, 5(4), 353-377. </w:t>
      </w:r>
      <w:hyperlink r:id="rId35" w:history="1">
        <w:r w:rsidR="005C2359" w:rsidRPr="00B531B6">
          <w:rPr>
            <w:rStyle w:val="Hyperlink"/>
            <w:rFonts w:ascii="Times New Roman" w:hAnsi="Times New Roman" w:cs="Times New Roman"/>
            <w:sz w:val="24"/>
            <w:szCs w:val="24"/>
          </w:rPr>
          <w:t>https://doi.org/10.1007/s40726-019-00125-4</w:t>
        </w:r>
      </w:hyperlink>
      <w:r w:rsidR="005C2359" w:rsidRPr="00B531B6">
        <w:rPr>
          <w:rFonts w:ascii="Times New Roman" w:hAnsi="Times New Roman" w:cs="Times New Roman"/>
          <w:sz w:val="24"/>
          <w:szCs w:val="24"/>
        </w:rPr>
        <w:t xml:space="preserve"> </w:t>
      </w:r>
    </w:p>
    <w:p w14:paraId="55167224" w14:textId="5EAAC18E" w:rsidR="00B531B6" w:rsidRPr="00B531B6" w:rsidRDefault="00CF28E2" w:rsidP="00B531B6">
      <w:pPr>
        <w:pStyle w:val="EndNoteBibliography"/>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sidR="006222C0">
        <w:rPr>
          <w:rFonts w:ascii="Times New Roman" w:hAnsi="Times New Roman" w:cs="Times New Roman"/>
          <w:sz w:val="24"/>
          <w:szCs w:val="24"/>
        </w:rPr>
        <w:t xml:space="preserve">. </w:t>
      </w:r>
      <w:r w:rsidR="005C2359" w:rsidRPr="00B531B6">
        <w:rPr>
          <w:rFonts w:ascii="Times New Roman" w:hAnsi="Times New Roman" w:cs="Times New Roman"/>
          <w:sz w:val="24"/>
          <w:szCs w:val="24"/>
        </w:rPr>
        <w:t xml:space="preserve">James, J. J., Veethil, S. K., &amp; Rajarathinam, J. R. J. (2022). Formulation and Evaluation of Topical Preparations Containing Pyrolytic Oil Obtained from Local Biomass. Indian Journal of Pharmaceutical Education and Research, 56(2s), s163-s170. </w:t>
      </w:r>
      <w:hyperlink r:id="rId36" w:history="1">
        <w:r w:rsidR="005C2359" w:rsidRPr="00B531B6">
          <w:rPr>
            <w:rStyle w:val="Hyperlink"/>
            <w:rFonts w:ascii="Times New Roman" w:hAnsi="Times New Roman" w:cs="Times New Roman"/>
            <w:sz w:val="24"/>
            <w:szCs w:val="24"/>
          </w:rPr>
          <w:t>https://doi.org/10.5530/ijper.56.2s.87</w:t>
        </w:r>
      </w:hyperlink>
      <w:r w:rsidR="005C2359" w:rsidRPr="00B531B6">
        <w:rPr>
          <w:rFonts w:ascii="Times New Roman" w:hAnsi="Times New Roman" w:cs="Times New Roman"/>
          <w:sz w:val="24"/>
          <w:szCs w:val="24"/>
        </w:rPr>
        <w:t xml:space="preserve"> </w:t>
      </w:r>
    </w:p>
    <w:p w14:paraId="19437096" w14:textId="443F71C7" w:rsidR="00B531B6" w:rsidRPr="00B531B6" w:rsidRDefault="00CF28E2" w:rsidP="00B531B6">
      <w:pPr>
        <w:pStyle w:val="EndNoteBibliography"/>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lang w:val="de-DE"/>
        </w:rPr>
        <w:t xml:space="preserve">27. </w:t>
      </w:r>
      <w:r w:rsidR="005C2359" w:rsidRPr="00B531B6">
        <w:rPr>
          <w:rFonts w:ascii="Times New Roman" w:hAnsi="Times New Roman" w:cs="Times New Roman"/>
          <w:sz w:val="24"/>
          <w:szCs w:val="24"/>
          <w:lang w:val="de-DE"/>
        </w:rPr>
        <w:t xml:space="preserve">Kim, S., Tsang, Y. F., Kwon, E. E., Lin, K.-Y. A., &amp; Lee, J. (2019). </w:t>
      </w:r>
      <w:r w:rsidR="005C2359" w:rsidRPr="00B531B6">
        <w:rPr>
          <w:rFonts w:ascii="Times New Roman" w:hAnsi="Times New Roman" w:cs="Times New Roman"/>
          <w:sz w:val="24"/>
          <w:szCs w:val="24"/>
        </w:rPr>
        <w:t xml:space="preserve">Recently developed methods to enhance stability of heterogeneous catalysts for conversion of biomass-derived feedstocks. Korean Journal of Chemical Engineering, 36, 1-11. </w:t>
      </w:r>
      <w:hyperlink r:id="rId37" w:history="1">
        <w:r w:rsidR="005C2359" w:rsidRPr="00B531B6">
          <w:rPr>
            <w:rStyle w:val="Hyperlink"/>
            <w:rFonts w:ascii="Times New Roman" w:hAnsi="Times New Roman" w:cs="Times New Roman"/>
            <w:sz w:val="24"/>
            <w:szCs w:val="24"/>
          </w:rPr>
          <w:t>https://doi.org/10.1007/s11814-018-0174-x</w:t>
        </w:r>
      </w:hyperlink>
      <w:r w:rsidR="005C2359" w:rsidRPr="00B531B6">
        <w:rPr>
          <w:rFonts w:ascii="Times New Roman" w:hAnsi="Times New Roman" w:cs="Times New Roman"/>
          <w:sz w:val="24"/>
          <w:szCs w:val="24"/>
        </w:rPr>
        <w:t xml:space="preserve"> </w:t>
      </w:r>
    </w:p>
    <w:p w14:paraId="7E7D5B9D" w14:textId="55602E1C" w:rsidR="00B531B6" w:rsidRPr="00B531B6" w:rsidRDefault="00CF28E2" w:rsidP="00B531B6">
      <w:pPr>
        <w:pStyle w:val="EndNoteBibliography"/>
        <w:spacing w:after="0" w:line="276" w:lineRule="auto"/>
        <w:ind w:left="720" w:hanging="720"/>
        <w:jc w:val="both"/>
        <w:rPr>
          <w:rFonts w:ascii="Times New Roman" w:hAnsi="Times New Roman" w:cs="Times New Roman"/>
          <w:sz w:val="24"/>
          <w:szCs w:val="24"/>
          <w:lang w:val="de-DE"/>
        </w:rPr>
      </w:pPr>
      <w:r>
        <w:rPr>
          <w:rFonts w:ascii="Times New Roman" w:hAnsi="Times New Roman" w:cs="Times New Roman"/>
          <w:sz w:val="24"/>
          <w:szCs w:val="24"/>
        </w:rPr>
        <w:t xml:space="preserve">28. </w:t>
      </w:r>
      <w:r w:rsidR="005C2359" w:rsidRPr="00B531B6">
        <w:rPr>
          <w:rFonts w:ascii="Times New Roman" w:hAnsi="Times New Roman" w:cs="Times New Roman"/>
          <w:sz w:val="24"/>
          <w:szCs w:val="24"/>
        </w:rPr>
        <w:t xml:space="preserve">Kumar, B., &amp; Verma, P. (2020). Biomass-based biorefineries: An important architype towards a circular economy. </w:t>
      </w:r>
      <w:r w:rsidR="005C2359" w:rsidRPr="00B531B6">
        <w:rPr>
          <w:rFonts w:ascii="Times New Roman" w:hAnsi="Times New Roman" w:cs="Times New Roman"/>
          <w:sz w:val="24"/>
          <w:szCs w:val="24"/>
          <w:lang w:val="de-DE"/>
        </w:rPr>
        <w:t xml:space="preserve">Fuel, 288, 119622. </w:t>
      </w:r>
      <w:hyperlink r:id="rId38" w:history="1">
        <w:r w:rsidR="005C2359" w:rsidRPr="00B531B6">
          <w:rPr>
            <w:rStyle w:val="Hyperlink"/>
            <w:rFonts w:ascii="Times New Roman" w:hAnsi="Times New Roman" w:cs="Times New Roman"/>
            <w:sz w:val="24"/>
            <w:szCs w:val="24"/>
            <w:lang w:val="de-DE"/>
          </w:rPr>
          <w:t>https://doi.org/10.1016/j.fuel.2020.119622</w:t>
        </w:r>
      </w:hyperlink>
      <w:r w:rsidR="005C2359" w:rsidRPr="00B531B6">
        <w:rPr>
          <w:rFonts w:ascii="Times New Roman" w:hAnsi="Times New Roman" w:cs="Times New Roman"/>
          <w:sz w:val="24"/>
          <w:szCs w:val="24"/>
          <w:lang w:val="de-DE"/>
        </w:rPr>
        <w:t xml:space="preserve"> </w:t>
      </w:r>
    </w:p>
    <w:p w14:paraId="549327F1" w14:textId="5E6EB46C" w:rsidR="00B531B6" w:rsidRPr="00B531B6" w:rsidRDefault="00CF28E2" w:rsidP="00B531B6">
      <w:pPr>
        <w:pStyle w:val="EndNoteBibliography"/>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29. </w:t>
      </w:r>
      <w:r w:rsidR="00DC4C71" w:rsidRPr="00B531B6">
        <w:rPr>
          <w:rFonts w:ascii="Times New Roman" w:hAnsi="Times New Roman" w:cs="Times New Roman"/>
          <w:sz w:val="24"/>
          <w:szCs w:val="24"/>
        </w:rPr>
        <w:t xml:space="preserve">Liu, X., Burra, K. R. G., Wang, Z., Li, J., Che, D., &amp; Gupta, A. K. (2021). Towards enhanced understanding of synergistic effects in co-pyrolysis of pinewood and polycarbonate. Applied Energy, 289, 116662. </w:t>
      </w:r>
      <w:hyperlink r:id="rId39" w:history="1">
        <w:r w:rsidR="00DC4C71" w:rsidRPr="00B531B6">
          <w:rPr>
            <w:rStyle w:val="Hyperlink"/>
            <w:rFonts w:ascii="Times New Roman" w:hAnsi="Times New Roman" w:cs="Times New Roman"/>
            <w:sz w:val="24"/>
            <w:szCs w:val="24"/>
          </w:rPr>
          <w:t>https://doi.org/10.1016/j.apenergy.2021.116662</w:t>
        </w:r>
      </w:hyperlink>
      <w:r w:rsidR="00DC4C71" w:rsidRPr="00B531B6">
        <w:rPr>
          <w:rFonts w:ascii="Times New Roman" w:hAnsi="Times New Roman" w:cs="Times New Roman"/>
          <w:sz w:val="24"/>
          <w:szCs w:val="24"/>
        </w:rPr>
        <w:t xml:space="preserve"> </w:t>
      </w:r>
    </w:p>
    <w:p w14:paraId="37A7C08B" w14:textId="7C36C2F6" w:rsidR="00B531B6" w:rsidRPr="00B531B6" w:rsidRDefault="00CF28E2" w:rsidP="00B531B6">
      <w:pPr>
        <w:pStyle w:val="EndNoteBibliography"/>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lang w:val="de-DE"/>
        </w:rPr>
        <w:t xml:space="preserve">30. </w:t>
      </w:r>
      <w:r w:rsidR="00DC4C71" w:rsidRPr="00B531B6">
        <w:rPr>
          <w:rFonts w:ascii="Times New Roman" w:hAnsi="Times New Roman" w:cs="Times New Roman"/>
          <w:sz w:val="24"/>
          <w:szCs w:val="24"/>
          <w:lang w:val="de-DE"/>
        </w:rPr>
        <w:t xml:space="preserve">Mathimani, T., Baldinelli, A., Rajendran, K., Prabakar, D., Matheswaran, M., van Leeuwen, R. P., &amp; Pugazhendhi, A. (2019). </w:t>
      </w:r>
      <w:r w:rsidR="00DC4C71" w:rsidRPr="00B531B6">
        <w:rPr>
          <w:rFonts w:ascii="Times New Roman" w:hAnsi="Times New Roman" w:cs="Times New Roman"/>
          <w:sz w:val="24"/>
          <w:szCs w:val="24"/>
        </w:rPr>
        <w:t xml:space="preserve">Review on cultivation and thermochemical conversion of microalgae to fuels and chemicals: Process evaluation and knowledge gaps. Journal of Cleaner Production, 208, 1053-1064. </w:t>
      </w:r>
      <w:hyperlink r:id="rId40" w:history="1">
        <w:r w:rsidR="00DC4C71" w:rsidRPr="00B531B6">
          <w:rPr>
            <w:rStyle w:val="Hyperlink"/>
            <w:rFonts w:ascii="Times New Roman" w:hAnsi="Times New Roman" w:cs="Times New Roman"/>
            <w:sz w:val="24"/>
            <w:szCs w:val="24"/>
          </w:rPr>
          <w:t>https://doi.org/10.1016/j.jclepro.2018.10.096</w:t>
        </w:r>
      </w:hyperlink>
      <w:r w:rsidR="00DC4C71" w:rsidRPr="00B531B6">
        <w:rPr>
          <w:rFonts w:ascii="Times New Roman" w:hAnsi="Times New Roman" w:cs="Times New Roman"/>
          <w:sz w:val="24"/>
          <w:szCs w:val="24"/>
        </w:rPr>
        <w:t xml:space="preserve"> </w:t>
      </w:r>
    </w:p>
    <w:p w14:paraId="538FABC1" w14:textId="54998508" w:rsidR="00B531B6" w:rsidRPr="00B531B6" w:rsidRDefault="00CF28E2" w:rsidP="00B531B6">
      <w:pPr>
        <w:pStyle w:val="EndNoteBibliography"/>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lang w:val="de-DE"/>
        </w:rPr>
        <w:t xml:space="preserve">31. </w:t>
      </w:r>
      <w:r w:rsidR="00DC4C71" w:rsidRPr="00B531B6">
        <w:rPr>
          <w:rFonts w:ascii="Times New Roman" w:hAnsi="Times New Roman" w:cs="Times New Roman"/>
          <w:sz w:val="24"/>
          <w:szCs w:val="24"/>
          <w:lang w:val="de-DE"/>
        </w:rPr>
        <w:t xml:space="preserve">Kaltschmitt, M. (Ed.). </w:t>
      </w:r>
      <w:r w:rsidR="00DC4C71" w:rsidRPr="00B531B6">
        <w:rPr>
          <w:rFonts w:ascii="Times New Roman" w:hAnsi="Times New Roman" w:cs="Times New Roman"/>
          <w:sz w:val="24"/>
          <w:szCs w:val="24"/>
        </w:rPr>
        <w:t xml:space="preserve">(2019). Energy from Organic Materials (Biomass). Springer New York. </w:t>
      </w:r>
      <w:hyperlink r:id="rId41" w:history="1">
        <w:r w:rsidR="00DC4C71" w:rsidRPr="00B531B6">
          <w:rPr>
            <w:rStyle w:val="Hyperlink"/>
            <w:rFonts w:ascii="Times New Roman" w:hAnsi="Times New Roman" w:cs="Times New Roman"/>
            <w:sz w:val="24"/>
            <w:szCs w:val="24"/>
          </w:rPr>
          <w:t>https://doi.org/10.1007/978-1-4939-7813-7</w:t>
        </w:r>
      </w:hyperlink>
      <w:r w:rsidR="00DC4C71" w:rsidRPr="00B531B6">
        <w:rPr>
          <w:rFonts w:ascii="Times New Roman" w:hAnsi="Times New Roman" w:cs="Times New Roman"/>
          <w:sz w:val="24"/>
          <w:szCs w:val="24"/>
        </w:rPr>
        <w:t xml:space="preserve"> </w:t>
      </w:r>
    </w:p>
    <w:p w14:paraId="38A9FDCB" w14:textId="12A13DC6" w:rsidR="00B531B6" w:rsidRPr="00B531B6" w:rsidRDefault="00CF28E2" w:rsidP="00B531B6">
      <w:pPr>
        <w:pStyle w:val="EndNoteBibliography"/>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32. </w:t>
      </w:r>
      <w:r w:rsidR="00DC4C71" w:rsidRPr="00B531B6">
        <w:rPr>
          <w:rFonts w:ascii="Times New Roman" w:hAnsi="Times New Roman" w:cs="Times New Roman"/>
          <w:sz w:val="24"/>
          <w:szCs w:val="24"/>
        </w:rPr>
        <w:t xml:space="preserve">Miranda, N. T., Motta, I. L., Maciel Filho, R., &amp; Maciel, M. R. W. (2021). Sugarcane bagasse pyrolysis: A review of operating conditions and products properties. Renewable and Sustainable Energy Reviews, 149, 111394. </w:t>
      </w:r>
      <w:hyperlink r:id="rId42" w:history="1">
        <w:r w:rsidR="00DC4C71" w:rsidRPr="00B531B6">
          <w:rPr>
            <w:rStyle w:val="Hyperlink"/>
            <w:rFonts w:ascii="Times New Roman" w:hAnsi="Times New Roman" w:cs="Times New Roman"/>
            <w:sz w:val="24"/>
            <w:szCs w:val="24"/>
          </w:rPr>
          <w:t>https://doi.org/10.1016/j.rser.2021.111394</w:t>
        </w:r>
      </w:hyperlink>
      <w:r w:rsidR="00DC4C71" w:rsidRPr="00B531B6">
        <w:rPr>
          <w:rFonts w:ascii="Times New Roman" w:hAnsi="Times New Roman" w:cs="Times New Roman"/>
          <w:sz w:val="24"/>
          <w:szCs w:val="24"/>
        </w:rPr>
        <w:t xml:space="preserve"> </w:t>
      </w:r>
    </w:p>
    <w:p w14:paraId="069201DC" w14:textId="63C98078" w:rsidR="00B531B6" w:rsidRPr="00B531B6" w:rsidRDefault="00CF28E2" w:rsidP="00B531B6">
      <w:pPr>
        <w:pStyle w:val="EndNoteBibliography"/>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33. </w:t>
      </w:r>
      <w:r w:rsidR="00DC4C71" w:rsidRPr="00B531B6">
        <w:rPr>
          <w:rFonts w:ascii="Times New Roman" w:hAnsi="Times New Roman" w:cs="Times New Roman"/>
          <w:sz w:val="24"/>
          <w:szCs w:val="24"/>
        </w:rPr>
        <w:t xml:space="preserve">Naushad, M., Sharma, G., &amp; Alothman, Z. A. (2019). Photodegradation of toxic dye using Gum Arabic-crosslinked-poly(acrylamide)/Ni(OH)2/FeOOH nanocomposites hydrogel. Journal of Cleaner Production, 241, 118263. </w:t>
      </w:r>
      <w:hyperlink r:id="rId43" w:history="1">
        <w:r w:rsidR="00DC4C71" w:rsidRPr="00B531B6">
          <w:rPr>
            <w:rStyle w:val="Hyperlink"/>
            <w:rFonts w:ascii="Times New Roman" w:hAnsi="Times New Roman" w:cs="Times New Roman"/>
            <w:sz w:val="24"/>
            <w:szCs w:val="24"/>
          </w:rPr>
          <w:t>https://api.semanticscholar.org/CorpusID:203314092</w:t>
        </w:r>
      </w:hyperlink>
      <w:r w:rsidR="00DC4C71" w:rsidRPr="00B531B6">
        <w:rPr>
          <w:rFonts w:ascii="Times New Roman" w:hAnsi="Times New Roman" w:cs="Times New Roman"/>
          <w:sz w:val="24"/>
          <w:szCs w:val="24"/>
        </w:rPr>
        <w:t xml:space="preserve"> </w:t>
      </w:r>
    </w:p>
    <w:bookmarkEnd w:id="10"/>
    <w:p w14:paraId="39DBE741" w14:textId="0BB6E644" w:rsidR="00B531B6" w:rsidRPr="00B531B6" w:rsidRDefault="00CF28E2" w:rsidP="00B531B6">
      <w:pPr>
        <w:pStyle w:val="EndNoteBibliography"/>
        <w:spacing w:after="0" w:line="276" w:lineRule="auto"/>
        <w:ind w:left="720" w:hanging="720"/>
        <w:jc w:val="both"/>
        <w:rPr>
          <w:rStyle w:val="Hyperlink"/>
          <w:rFonts w:ascii="Times New Roman" w:eastAsia="Arial Unicode MS" w:hAnsi="Times New Roman" w:cs="Times New Roman"/>
          <w:sz w:val="24"/>
          <w:szCs w:val="24"/>
        </w:rPr>
      </w:pPr>
      <w:r>
        <w:rPr>
          <w:rFonts w:ascii="Times New Roman" w:hAnsi="Times New Roman" w:cs="Times New Roman"/>
          <w:sz w:val="24"/>
          <w:szCs w:val="24"/>
        </w:rPr>
        <w:t xml:space="preserve">34. </w:t>
      </w:r>
      <w:r w:rsidR="00B531B6" w:rsidRPr="00B531B6">
        <w:rPr>
          <w:rFonts w:ascii="Times New Roman" w:hAnsi="Times New Roman" w:cs="Times New Roman"/>
          <w:sz w:val="24"/>
          <w:szCs w:val="24"/>
        </w:rPr>
        <w:t xml:space="preserve">Siddique M, Ahmed S, Aziz S et al. An overview of recent advances and novel synthetic approaches for lignocellulosic derived biofuels. J Kejuruter.2021;33(2):165-73. </w:t>
      </w:r>
      <w:hyperlink r:id="rId44" w:history="1">
        <w:r w:rsidR="00B531B6" w:rsidRPr="00B531B6">
          <w:rPr>
            <w:rStyle w:val="Hyperlink"/>
            <w:rFonts w:ascii="Times New Roman" w:eastAsia="Arial Unicode MS" w:hAnsi="Times New Roman" w:cs="Times New Roman"/>
            <w:sz w:val="24"/>
            <w:szCs w:val="24"/>
          </w:rPr>
          <w:t>https://doi.org/10.17576/jkukm-2021-33(2)-01</w:t>
        </w:r>
      </w:hyperlink>
    </w:p>
    <w:p w14:paraId="2C075139" w14:textId="439AE396" w:rsidR="00B531B6" w:rsidRPr="00B531B6" w:rsidRDefault="00CF28E2" w:rsidP="00B531B6">
      <w:pPr>
        <w:pStyle w:val="EndNoteBibliography"/>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35. </w:t>
      </w:r>
      <w:r w:rsidR="00B531B6" w:rsidRPr="00B531B6">
        <w:rPr>
          <w:rFonts w:ascii="Times New Roman" w:hAnsi="Times New Roman" w:cs="Times New Roman"/>
          <w:sz w:val="24"/>
          <w:szCs w:val="24"/>
        </w:rPr>
        <w:t>Optimization of Biodiesel Synthesis from Waste Cooking Oil Using a Heterogeneous Green Catalyst.</w:t>
      </w:r>
      <w:r w:rsidR="00BA002A">
        <w:rPr>
          <w:rFonts w:ascii="Times New Roman" w:hAnsi="Times New Roman" w:cs="Times New Roman"/>
          <w:sz w:val="24"/>
          <w:szCs w:val="24"/>
        </w:rPr>
        <w:t xml:space="preserve"> </w:t>
      </w:r>
      <w:hyperlink r:id="rId45" w:history="1">
        <w:r w:rsidR="00BA002A" w:rsidRPr="007B3159">
          <w:rPr>
            <w:rStyle w:val="Hyperlink"/>
            <w:rFonts w:ascii="Times New Roman" w:hAnsi="Times New Roman" w:cs="Times New Roman"/>
            <w:sz w:val="24"/>
            <w:szCs w:val="24"/>
          </w:rPr>
          <w:t>https://doi.org/10.4152/pea.2025430605</w:t>
        </w:r>
      </w:hyperlink>
      <w:r w:rsidR="00BA002A">
        <w:rPr>
          <w:rFonts w:ascii="Times New Roman" w:hAnsi="Times New Roman" w:cs="Times New Roman"/>
          <w:sz w:val="24"/>
          <w:szCs w:val="24"/>
        </w:rPr>
        <w:t xml:space="preserve">  </w:t>
      </w:r>
    </w:p>
    <w:bookmarkEnd w:id="11"/>
    <w:p w14:paraId="7310A246" w14:textId="77777777" w:rsidR="00462A1C" w:rsidRPr="00B531B6" w:rsidRDefault="00462A1C" w:rsidP="00604451">
      <w:pPr>
        <w:pStyle w:val="EndNoteBibliography"/>
        <w:spacing w:after="0" w:line="276" w:lineRule="auto"/>
        <w:ind w:left="720" w:hanging="720"/>
        <w:jc w:val="both"/>
        <w:rPr>
          <w:rFonts w:ascii="Times New Roman" w:hAnsi="Times New Roman" w:cs="Times New Roman"/>
          <w:sz w:val="24"/>
          <w:szCs w:val="24"/>
        </w:rPr>
      </w:pPr>
    </w:p>
    <w:p w14:paraId="75D1CAD0" w14:textId="2DF03F2B" w:rsidR="00604451" w:rsidRDefault="00AE6033" w:rsidP="00604451">
      <w:pPr>
        <w:spacing w:line="276" w:lineRule="auto"/>
        <w:rPr>
          <w:rFonts w:ascii="Times New Roman" w:hAnsi="Times New Roman" w:cs="Times New Roman"/>
        </w:rPr>
      </w:pPr>
      <w:r>
        <w:rPr>
          <w:noProof/>
        </w:rPr>
        <w:lastRenderedPageBreak/>
        <w:drawing>
          <wp:inline distT="0" distB="0" distL="0" distR="0" wp14:anchorId="74B4307B" wp14:editId="3FB4D30C">
            <wp:extent cx="3219450" cy="2857500"/>
            <wp:effectExtent l="0" t="0" r="0" b="0"/>
            <wp:docPr id="1500342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42139" name=""/>
                    <pic:cNvPicPr/>
                  </pic:nvPicPr>
                  <pic:blipFill>
                    <a:blip r:embed="rId46"/>
                    <a:stretch>
                      <a:fillRect/>
                    </a:stretch>
                  </pic:blipFill>
                  <pic:spPr>
                    <a:xfrm>
                      <a:off x="0" y="0"/>
                      <a:ext cx="3219450" cy="2857500"/>
                    </a:xfrm>
                    <a:prstGeom prst="rect">
                      <a:avLst/>
                    </a:prstGeom>
                  </pic:spPr>
                </pic:pic>
              </a:graphicData>
            </a:graphic>
          </wp:inline>
        </w:drawing>
      </w:r>
    </w:p>
    <w:p w14:paraId="78FFC1D5" w14:textId="69F616CB" w:rsidR="00AE6033" w:rsidRDefault="00AE6033" w:rsidP="00604451">
      <w:pPr>
        <w:spacing w:line="276" w:lineRule="auto"/>
        <w:rPr>
          <w:rFonts w:ascii="Times New Roman" w:hAnsi="Times New Roman" w:cs="Times New Roman"/>
        </w:rPr>
      </w:pPr>
      <w:r w:rsidRPr="00AE6033">
        <w:rPr>
          <w:rFonts w:ascii="Times New Roman" w:hAnsi="Times New Roman" w:cs="Times New Roman"/>
        </w:rPr>
        <w:t>Figure 1: Collected coconut shells</w:t>
      </w:r>
      <w:r>
        <w:rPr>
          <w:rFonts w:ascii="Times New Roman" w:hAnsi="Times New Roman" w:cs="Times New Roman"/>
        </w:rPr>
        <w:t xml:space="preserve"> </w:t>
      </w:r>
    </w:p>
    <w:p w14:paraId="322C908B" w14:textId="77777777" w:rsidR="00AE6033" w:rsidRDefault="00AE6033" w:rsidP="00604451">
      <w:pPr>
        <w:spacing w:line="276" w:lineRule="auto"/>
        <w:rPr>
          <w:rFonts w:ascii="Times New Roman" w:hAnsi="Times New Roman" w:cs="Times New Roman"/>
        </w:rPr>
      </w:pPr>
    </w:p>
    <w:p w14:paraId="2EB3DABB" w14:textId="3D0617CB" w:rsidR="00AE6033" w:rsidRDefault="00AE6033" w:rsidP="00604451">
      <w:pPr>
        <w:spacing w:line="276" w:lineRule="auto"/>
        <w:rPr>
          <w:rFonts w:ascii="Times New Roman" w:hAnsi="Times New Roman" w:cs="Times New Roman"/>
        </w:rPr>
      </w:pPr>
      <w:r>
        <w:rPr>
          <w:noProof/>
        </w:rPr>
        <w:drawing>
          <wp:inline distT="0" distB="0" distL="0" distR="0" wp14:anchorId="2DCB9679" wp14:editId="76585D9F">
            <wp:extent cx="3009900" cy="2581275"/>
            <wp:effectExtent l="0" t="0" r="0" b="9525"/>
            <wp:docPr id="368686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86200" name=""/>
                    <pic:cNvPicPr/>
                  </pic:nvPicPr>
                  <pic:blipFill>
                    <a:blip r:embed="rId47"/>
                    <a:stretch>
                      <a:fillRect/>
                    </a:stretch>
                  </pic:blipFill>
                  <pic:spPr>
                    <a:xfrm>
                      <a:off x="0" y="0"/>
                      <a:ext cx="3009900" cy="2581275"/>
                    </a:xfrm>
                    <a:prstGeom prst="rect">
                      <a:avLst/>
                    </a:prstGeom>
                  </pic:spPr>
                </pic:pic>
              </a:graphicData>
            </a:graphic>
          </wp:inline>
        </w:drawing>
      </w:r>
    </w:p>
    <w:p w14:paraId="7A60D7CB" w14:textId="6BC07189" w:rsidR="00AE6033" w:rsidRDefault="00AE6033" w:rsidP="00604451">
      <w:pPr>
        <w:spacing w:line="276" w:lineRule="auto"/>
        <w:rPr>
          <w:rFonts w:ascii="Times New Roman" w:hAnsi="Times New Roman" w:cs="Times New Roman"/>
        </w:rPr>
      </w:pPr>
      <w:r w:rsidRPr="00AE6033">
        <w:rPr>
          <w:rFonts w:ascii="Times New Roman" w:hAnsi="Times New Roman" w:cs="Times New Roman"/>
        </w:rPr>
        <w:t>Figure 2: Crushed coconut shells</w:t>
      </w:r>
      <w:r>
        <w:rPr>
          <w:rFonts w:ascii="Times New Roman" w:hAnsi="Times New Roman" w:cs="Times New Roman"/>
        </w:rPr>
        <w:t xml:space="preserve"> </w:t>
      </w:r>
    </w:p>
    <w:p w14:paraId="69552FCA" w14:textId="77777777" w:rsidR="00AE6033" w:rsidRDefault="00AE6033" w:rsidP="00604451">
      <w:pPr>
        <w:spacing w:line="276" w:lineRule="auto"/>
        <w:rPr>
          <w:rFonts w:ascii="Times New Roman" w:hAnsi="Times New Roman" w:cs="Times New Roman"/>
        </w:rPr>
      </w:pPr>
    </w:p>
    <w:p w14:paraId="0DB9EF29" w14:textId="77777777" w:rsidR="00AE6033" w:rsidRDefault="00AE6033" w:rsidP="00604451">
      <w:pPr>
        <w:spacing w:line="276" w:lineRule="auto"/>
        <w:rPr>
          <w:rFonts w:ascii="Times New Roman" w:hAnsi="Times New Roman" w:cs="Times New Roman"/>
        </w:rPr>
      </w:pPr>
    </w:p>
    <w:p w14:paraId="1B22854C" w14:textId="6B10F72D" w:rsidR="00AE6033" w:rsidRDefault="00AE6033" w:rsidP="00604451">
      <w:pPr>
        <w:spacing w:line="276" w:lineRule="auto"/>
        <w:rPr>
          <w:rFonts w:ascii="Times New Roman" w:hAnsi="Times New Roman" w:cs="Times New Roman"/>
        </w:rPr>
      </w:pPr>
      <w:r>
        <w:rPr>
          <w:noProof/>
        </w:rPr>
        <w:lastRenderedPageBreak/>
        <w:drawing>
          <wp:inline distT="0" distB="0" distL="0" distR="0" wp14:anchorId="04E76C71" wp14:editId="6F1D4813">
            <wp:extent cx="5943600" cy="3923030"/>
            <wp:effectExtent l="0" t="0" r="0" b="1270"/>
            <wp:docPr id="1418864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64433" name=""/>
                    <pic:cNvPicPr/>
                  </pic:nvPicPr>
                  <pic:blipFill>
                    <a:blip r:embed="rId48"/>
                    <a:stretch>
                      <a:fillRect/>
                    </a:stretch>
                  </pic:blipFill>
                  <pic:spPr>
                    <a:xfrm>
                      <a:off x="0" y="0"/>
                      <a:ext cx="5943600" cy="3923030"/>
                    </a:xfrm>
                    <a:prstGeom prst="rect">
                      <a:avLst/>
                    </a:prstGeom>
                  </pic:spPr>
                </pic:pic>
              </a:graphicData>
            </a:graphic>
          </wp:inline>
        </w:drawing>
      </w:r>
    </w:p>
    <w:p w14:paraId="5B2BDD37" w14:textId="77777777" w:rsidR="00AE6033" w:rsidRDefault="00AE6033" w:rsidP="00604451">
      <w:pPr>
        <w:spacing w:line="276" w:lineRule="auto"/>
        <w:rPr>
          <w:rFonts w:ascii="Times New Roman" w:hAnsi="Times New Roman" w:cs="Times New Roman"/>
        </w:rPr>
      </w:pPr>
    </w:p>
    <w:p w14:paraId="6D9CCCAD" w14:textId="476DFEBD" w:rsidR="00AE6033" w:rsidRDefault="00AE6033" w:rsidP="00604451">
      <w:pPr>
        <w:spacing w:line="276" w:lineRule="auto"/>
        <w:rPr>
          <w:rFonts w:ascii="Times New Roman" w:hAnsi="Times New Roman" w:cs="Times New Roman"/>
        </w:rPr>
      </w:pPr>
      <w:r w:rsidRPr="00AE6033">
        <w:rPr>
          <w:rFonts w:ascii="Times New Roman" w:hAnsi="Times New Roman" w:cs="Times New Roman"/>
        </w:rPr>
        <w:t>Figure 3: FT-IR spectrum of the bio-oil</w:t>
      </w:r>
    </w:p>
    <w:p w14:paraId="644E09D7" w14:textId="77777777" w:rsidR="00AE6033" w:rsidRDefault="00AE6033" w:rsidP="00604451">
      <w:pPr>
        <w:spacing w:line="276" w:lineRule="auto"/>
        <w:rPr>
          <w:rFonts w:ascii="Times New Roman" w:hAnsi="Times New Roman" w:cs="Times New Roman"/>
        </w:rPr>
      </w:pPr>
    </w:p>
    <w:p w14:paraId="40C3CACB" w14:textId="60D8F019" w:rsidR="00AE6033" w:rsidRDefault="00AE6033" w:rsidP="00604451">
      <w:pPr>
        <w:spacing w:line="276" w:lineRule="auto"/>
        <w:rPr>
          <w:rFonts w:ascii="Times New Roman" w:hAnsi="Times New Roman" w:cs="Times New Roman"/>
        </w:rPr>
      </w:pPr>
      <w:r>
        <w:rPr>
          <w:noProof/>
        </w:rPr>
        <w:drawing>
          <wp:inline distT="0" distB="0" distL="0" distR="0" wp14:anchorId="7D7FD55B" wp14:editId="2C2901F1">
            <wp:extent cx="2695575" cy="1847850"/>
            <wp:effectExtent l="0" t="0" r="9525" b="0"/>
            <wp:docPr id="388718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18832" name=""/>
                    <pic:cNvPicPr/>
                  </pic:nvPicPr>
                  <pic:blipFill>
                    <a:blip r:embed="rId49"/>
                    <a:stretch>
                      <a:fillRect/>
                    </a:stretch>
                  </pic:blipFill>
                  <pic:spPr>
                    <a:xfrm>
                      <a:off x="0" y="0"/>
                      <a:ext cx="2695575" cy="1847850"/>
                    </a:xfrm>
                    <a:prstGeom prst="rect">
                      <a:avLst/>
                    </a:prstGeom>
                  </pic:spPr>
                </pic:pic>
              </a:graphicData>
            </a:graphic>
          </wp:inline>
        </w:drawing>
      </w:r>
    </w:p>
    <w:p w14:paraId="11937D29" w14:textId="465D44FC" w:rsidR="00AE6033" w:rsidRDefault="00AE6033" w:rsidP="00604451">
      <w:pPr>
        <w:spacing w:line="276" w:lineRule="auto"/>
        <w:rPr>
          <w:rFonts w:ascii="Times New Roman" w:hAnsi="Times New Roman" w:cs="Times New Roman"/>
        </w:rPr>
      </w:pPr>
      <w:r w:rsidRPr="00AE6033">
        <w:rPr>
          <w:rFonts w:ascii="Times New Roman" w:hAnsi="Times New Roman" w:cs="Times New Roman"/>
        </w:rPr>
        <w:t>Figure 4: FT-IR spectrum of VGO</w:t>
      </w:r>
    </w:p>
    <w:p w14:paraId="5407ADFC" w14:textId="77777777" w:rsidR="00AE6033" w:rsidRDefault="00AE6033" w:rsidP="00604451">
      <w:pPr>
        <w:spacing w:line="276" w:lineRule="auto"/>
        <w:rPr>
          <w:rFonts w:ascii="Times New Roman" w:hAnsi="Times New Roman" w:cs="Times New Roman"/>
        </w:rPr>
      </w:pPr>
    </w:p>
    <w:p w14:paraId="37CBD9CC" w14:textId="20711169" w:rsidR="00AE6033" w:rsidRDefault="00AE6033" w:rsidP="00604451">
      <w:pPr>
        <w:spacing w:line="276" w:lineRule="auto"/>
        <w:rPr>
          <w:rFonts w:ascii="Times New Roman" w:hAnsi="Times New Roman" w:cs="Times New Roman"/>
        </w:rPr>
      </w:pPr>
      <w:r>
        <w:rPr>
          <w:noProof/>
        </w:rPr>
        <w:lastRenderedPageBreak/>
        <w:drawing>
          <wp:inline distT="0" distB="0" distL="0" distR="0" wp14:anchorId="2CB5AE88" wp14:editId="768A4DD7">
            <wp:extent cx="5943600" cy="3888740"/>
            <wp:effectExtent l="0" t="0" r="0" b="0"/>
            <wp:docPr id="1265365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65378" name=""/>
                    <pic:cNvPicPr/>
                  </pic:nvPicPr>
                  <pic:blipFill>
                    <a:blip r:embed="rId50"/>
                    <a:stretch>
                      <a:fillRect/>
                    </a:stretch>
                  </pic:blipFill>
                  <pic:spPr>
                    <a:xfrm>
                      <a:off x="0" y="0"/>
                      <a:ext cx="5943600" cy="3888740"/>
                    </a:xfrm>
                    <a:prstGeom prst="rect">
                      <a:avLst/>
                    </a:prstGeom>
                  </pic:spPr>
                </pic:pic>
              </a:graphicData>
            </a:graphic>
          </wp:inline>
        </w:drawing>
      </w:r>
    </w:p>
    <w:p w14:paraId="52A71C8B" w14:textId="7ADD4B5D" w:rsidR="00AE6033" w:rsidRDefault="00AE6033" w:rsidP="00604451">
      <w:pPr>
        <w:spacing w:line="276" w:lineRule="auto"/>
        <w:rPr>
          <w:rFonts w:ascii="Times New Roman" w:hAnsi="Times New Roman" w:cs="Times New Roman"/>
        </w:rPr>
      </w:pPr>
      <w:r w:rsidRPr="00AE6033">
        <w:rPr>
          <w:rFonts w:ascii="Times New Roman" w:hAnsi="Times New Roman" w:cs="Times New Roman"/>
        </w:rPr>
        <w:t>Figure 5: FT-IR spectrum of the Bio-oil</w:t>
      </w:r>
      <w:r>
        <w:rPr>
          <w:rFonts w:ascii="Times New Roman" w:hAnsi="Times New Roman" w:cs="Times New Roman"/>
        </w:rPr>
        <w:t xml:space="preserve"> </w:t>
      </w:r>
    </w:p>
    <w:p w14:paraId="3E1EEDE8" w14:textId="77777777" w:rsidR="00AE6033" w:rsidRDefault="00AE6033" w:rsidP="00604451">
      <w:pPr>
        <w:spacing w:line="276" w:lineRule="auto"/>
        <w:rPr>
          <w:rFonts w:ascii="Times New Roman" w:hAnsi="Times New Roman" w:cs="Times New Roman"/>
        </w:rPr>
      </w:pPr>
    </w:p>
    <w:p w14:paraId="78473222" w14:textId="3DF3F32C" w:rsidR="00AE6033" w:rsidRDefault="00AE6033" w:rsidP="00604451">
      <w:pPr>
        <w:spacing w:line="276" w:lineRule="auto"/>
        <w:rPr>
          <w:rFonts w:ascii="Times New Roman" w:hAnsi="Times New Roman" w:cs="Times New Roman"/>
        </w:rPr>
      </w:pPr>
      <w:r>
        <w:rPr>
          <w:noProof/>
        </w:rPr>
        <w:lastRenderedPageBreak/>
        <w:drawing>
          <wp:inline distT="0" distB="0" distL="0" distR="0" wp14:anchorId="52C4C6D6" wp14:editId="620CD023">
            <wp:extent cx="5534025" cy="4010025"/>
            <wp:effectExtent l="0" t="0" r="9525" b="9525"/>
            <wp:docPr id="2132467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67225" name=""/>
                    <pic:cNvPicPr/>
                  </pic:nvPicPr>
                  <pic:blipFill>
                    <a:blip r:embed="rId51"/>
                    <a:stretch>
                      <a:fillRect/>
                    </a:stretch>
                  </pic:blipFill>
                  <pic:spPr>
                    <a:xfrm>
                      <a:off x="0" y="0"/>
                      <a:ext cx="5534025" cy="4010025"/>
                    </a:xfrm>
                    <a:prstGeom prst="rect">
                      <a:avLst/>
                    </a:prstGeom>
                  </pic:spPr>
                </pic:pic>
              </a:graphicData>
            </a:graphic>
          </wp:inline>
        </w:drawing>
      </w:r>
    </w:p>
    <w:p w14:paraId="23967DDE" w14:textId="71765D4D" w:rsidR="00AE6033" w:rsidRPr="00604451" w:rsidRDefault="00AE6033" w:rsidP="00604451">
      <w:pPr>
        <w:spacing w:line="276" w:lineRule="auto"/>
        <w:rPr>
          <w:rFonts w:ascii="Times New Roman" w:hAnsi="Times New Roman" w:cs="Times New Roman"/>
        </w:rPr>
      </w:pPr>
      <w:r w:rsidRPr="00AE6033">
        <w:rPr>
          <w:rFonts w:ascii="Times New Roman" w:hAnsi="Times New Roman" w:cs="Times New Roman"/>
        </w:rPr>
        <w:t>Figure 6: GC-MS spectra of the Bio-oil</w:t>
      </w:r>
    </w:p>
    <w:sectPr w:rsidR="00AE6033" w:rsidRPr="00604451">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5F4D" w14:textId="77777777" w:rsidR="006B7F80" w:rsidRDefault="006B7F80" w:rsidP="00A835BE">
      <w:pPr>
        <w:spacing w:after="0" w:line="240" w:lineRule="auto"/>
      </w:pPr>
      <w:r>
        <w:separator/>
      </w:r>
    </w:p>
  </w:endnote>
  <w:endnote w:type="continuationSeparator" w:id="0">
    <w:p w14:paraId="21895EA3" w14:textId="77777777" w:rsidR="006B7F80" w:rsidRDefault="006B7F80" w:rsidP="00A8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57D6" w14:textId="77777777" w:rsidR="00B96923" w:rsidRDefault="00B96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222782"/>
      <w:docPartObj>
        <w:docPartGallery w:val="Page Numbers (Bottom of Page)"/>
        <w:docPartUnique/>
      </w:docPartObj>
    </w:sdtPr>
    <w:sdtEndPr>
      <w:rPr>
        <w:noProof/>
      </w:rPr>
    </w:sdtEndPr>
    <w:sdtContent>
      <w:p w14:paraId="497A5943" w14:textId="4631F22A" w:rsidR="00A835BE" w:rsidRDefault="00A835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9C73B7" w14:textId="77777777" w:rsidR="00A835BE" w:rsidRDefault="00A83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BE0F" w14:textId="77777777" w:rsidR="00B96923" w:rsidRDefault="00B96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A187" w14:textId="77777777" w:rsidR="006B7F80" w:rsidRDefault="006B7F80" w:rsidP="00A835BE">
      <w:pPr>
        <w:spacing w:after="0" w:line="240" w:lineRule="auto"/>
      </w:pPr>
      <w:r>
        <w:separator/>
      </w:r>
    </w:p>
  </w:footnote>
  <w:footnote w:type="continuationSeparator" w:id="0">
    <w:p w14:paraId="16F7B4D5" w14:textId="77777777" w:rsidR="006B7F80" w:rsidRDefault="006B7F80" w:rsidP="00A83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5685" w14:textId="2D78B1A8" w:rsidR="00B96923" w:rsidRDefault="00000000">
    <w:pPr>
      <w:pStyle w:val="Header"/>
    </w:pPr>
    <w:r>
      <w:rPr>
        <w:noProof/>
      </w:rPr>
      <w:pict w14:anchorId="7996E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014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FD0F" w14:textId="18F5F49B" w:rsidR="00B96923" w:rsidRDefault="00000000">
    <w:pPr>
      <w:pStyle w:val="Header"/>
    </w:pPr>
    <w:r>
      <w:rPr>
        <w:noProof/>
      </w:rPr>
      <w:pict w14:anchorId="5CBEA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014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0381" w14:textId="3AA3A2FD" w:rsidR="00B96923" w:rsidRDefault="00000000">
    <w:pPr>
      <w:pStyle w:val="Header"/>
    </w:pPr>
    <w:r>
      <w:rPr>
        <w:noProof/>
      </w:rPr>
      <w:pict w14:anchorId="34083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014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B7B29"/>
    <w:multiLevelType w:val="multilevel"/>
    <w:tmpl w:val="2CF2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E03E0"/>
    <w:multiLevelType w:val="multilevel"/>
    <w:tmpl w:val="9C24B01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A2331B"/>
    <w:multiLevelType w:val="hybridMultilevel"/>
    <w:tmpl w:val="97982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268A5"/>
    <w:multiLevelType w:val="multilevel"/>
    <w:tmpl w:val="A9104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1555E4"/>
    <w:multiLevelType w:val="multilevel"/>
    <w:tmpl w:val="859890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045533"/>
    <w:multiLevelType w:val="hybridMultilevel"/>
    <w:tmpl w:val="8BA4A8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19721CE"/>
    <w:multiLevelType w:val="multilevel"/>
    <w:tmpl w:val="2B769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120E99"/>
    <w:multiLevelType w:val="hybridMultilevel"/>
    <w:tmpl w:val="606EC3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C227511"/>
    <w:multiLevelType w:val="multilevel"/>
    <w:tmpl w:val="9C201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1480826">
    <w:abstractNumId w:val="8"/>
  </w:num>
  <w:num w:numId="2" w16cid:durableId="1828978807">
    <w:abstractNumId w:val="3"/>
  </w:num>
  <w:num w:numId="3" w16cid:durableId="1833524421">
    <w:abstractNumId w:val="6"/>
  </w:num>
  <w:num w:numId="4" w16cid:durableId="420486853">
    <w:abstractNumId w:val="4"/>
  </w:num>
  <w:num w:numId="5" w16cid:durableId="951975946">
    <w:abstractNumId w:val="5"/>
  </w:num>
  <w:num w:numId="6" w16cid:durableId="1892839293">
    <w:abstractNumId w:val="7"/>
  </w:num>
  <w:num w:numId="7" w16cid:durableId="1465855820">
    <w:abstractNumId w:val="1"/>
  </w:num>
  <w:num w:numId="8" w16cid:durableId="1081492279">
    <w:abstractNumId w:val="0"/>
  </w:num>
  <w:num w:numId="9" w16cid:durableId="698243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A7"/>
    <w:rsid w:val="0001548F"/>
    <w:rsid w:val="0001673F"/>
    <w:rsid w:val="00023E81"/>
    <w:rsid w:val="00030957"/>
    <w:rsid w:val="00047A87"/>
    <w:rsid w:val="000500A4"/>
    <w:rsid w:val="0007028D"/>
    <w:rsid w:val="00070496"/>
    <w:rsid w:val="00070FBE"/>
    <w:rsid w:val="000727B5"/>
    <w:rsid w:val="000A6B51"/>
    <w:rsid w:val="000C3CF6"/>
    <w:rsid w:val="000C7D14"/>
    <w:rsid w:val="000E32C4"/>
    <w:rsid w:val="0010113F"/>
    <w:rsid w:val="00104D30"/>
    <w:rsid w:val="00105443"/>
    <w:rsid w:val="001261E5"/>
    <w:rsid w:val="00133B54"/>
    <w:rsid w:val="00155C71"/>
    <w:rsid w:val="00176B8A"/>
    <w:rsid w:val="00191B58"/>
    <w:rsid w:val="001A17BA"/>
    <w:rsid w:val="001A78AC"/>
    <w:rsid w:val="001B0DD7"/>
    <w:rsid w:val="001B42D9"/>
    <w:rsid w:val="001B4A72"/>
    <w:rsid w:val="001E1B67"/>
    <w:rsid w:val="001E66FC"/>
    <w:rsid w:val="001F5CEE"/>
    <w:rsid w:val="001F7A2D"/>
    <w:rsid w:val="00203D7A"/>
    <w:rsid w:val="00210E47"/>
    <w:rsid w:val="002154E0"/>
    <w:rsid w:val="00223971"/>
    <w:rsid w:val="00267746"/>
    <w:rsid w:val="002709A1"/>
    <w:rsid w:val="00295CB3"/>
    <w:rsid w:val="002A2E0D"/>
    <w:rsid w:val="002D1105"/>
    <w:rsid w:val="002D35EF"/>
    <w:rsid w:val="002D7C98"/>
    <w:rsid w:val="002E10D8"/>
    <w:rsid w:val="002E21D2"/>
    <w:rsid w:val="002F0A9B"/>
    <w:rsid w:val="002F2E52"/>
    <w:rsid w:val="00317633"/>
    <w:rsid w:val="00343094"/>
    <w:rsid w:val="003443BD"/>
    <w:rsid w:val="0035588C"/>
    <w:rsid w:val="00362490"/>
    <w:rsid w:val="00396BFD"/>
    <w:rsid w:val="003D1EFA"/>
    <w:rsid w:val="003E3A7A"/>
    <w:rsid w:val="003F3ECD"/>
    <w:rsid w:val="00417815"/>
    <w:rsid w:val="004427D3"/>
    <w:rsid w:val="0044574B"/>
    <w:rsid w:val="00447892"/>
    <w:rsid w:val="00462A1C"/>
    <w:rsid w:val="004768A9"/>
    <w:rsid w:val="00512F78"/>
    <w:rsid w:val="0055050C"/>
    <w:rsid w:val="00571F3D"/>
    <w:rsid w:val="0058238B"/>
    <w:rsid w:val="005A7E9F"/>
    <w:rsid w:val="005B1798"/>
    <w:rsid w:val="005C2359"/>
    <w:rsid w:val="005C34D8"/>
    <w:rsid w:val="005C4C35"/>
    <w:rsid w:val="005C61EC"/>
    <w:rsid w:val="005C6A05"/>
    <w:rsid w:val="005E1E05"/>
    <w:rsid w:val="005F0729"/>
    <w:rsid w:val="00604451"/>
    <w:rsid w:val="006222C0"/>
    <w:rsid w:val="00626FBA"/>
    <w:rsid w:val="006602A1"/>
    <w:rsid w:val="00670EB2"/>
    <w:rsid w:val="006774E1"/>
    <w:rsid w:val="0068594F"/>
    <w:rsid w:val="006B7F80"/>
    <w:rsid w:val="006D01D9"/>
    <w:rsid w:val="006D4236"/>
    <w:rsid w:val="00705A35"/>
    <w:rsid w:val="00720FB4"/>
    <w:rsid w:val="00730898"/>
    <w:rsid w:val="00731E51"/>
    <w:rsid w:val="007545D5"/>
    <w:rsid w:val="007958D6"/>
    <w:rsid w:val="007A20A9"/>
    <w:rsid w:val="007C720D"/>
    <w:rsid w:val="007D7F73"/>
    <w:rsid w:val="008064E5"/>
    <w:rsid w:val="0083330C"/>
    <w:rsid w:val="00865AFC"/>
    <w:rsid w:val="0087286F"/>
    <w:rsid w:val="00875C96"/>
    <w:rsid w:val="008B31B6"/>
    <w:rsid w:val="008B59A7"/>
    <w:rsid w:val="008E42C4"/>
    <w:rsid w:val="008F4002"/>
    <w:rsid w:val="00901335"/>
    <w:rsid w:val="0090468B"/>
    <w:rsid w:val="0091383B"/>
    <w:rsid w:val="0092283A"/>
    <w:rsid w:val="009318DE"/>
    <w:rsid w:val="0095674B"/>
    <w:rsid w:val="00972646"/>
    <w:rsid w:val="00991532"/>
    <w:rsid w:val="009965FF"/>
    <w:rsid w:val="009A7D9C"/>
    <w:rsid w:val="009B0C01"/>
    <w:rsid w:val="009B6D46"/>
    <w:rsid w:val="009C0CC1"/>
    <w:rsid w:val="009C6DDC"/>
    <w:rsid w:val="009D3721"/>
    <w:rsid w:val="00A031EF"/>
    <w:rsid w:val="00A1653B"/>
    <w:rsid w:val="00A34207"/>
    <w:rsid w:val="00A42F4E"/>
    <w:rsid w:val="00A63763"/>
    <w:rsid w:val="00A77C31"/>
    <w:rsid w:val="00A807D3"/>
    <w:rsid w:val="00A835BE"/>
    <w:rsid w:val="00A861E7"/>
    <w:rsid w:val="00A928C0"/>
    <w:rsid w:val="00AB2E2F"/>
    <w:rsid w:val="00AD52E7"/>
    <w:rsid w:val="00AE36D9"/>
    <w:rsid w:val="00AE477C"/>
    <w:rsid w:val="00AE6033"/>
    <w:rsid w:val="00B12041"/>
    <w:rsid w:val="00B242CA"/>
    <w:rsid w:val="00B25AB9"/>
    <w:rsid w:val="00B27B35"/>
    <w:rsid w:val="00B40886"/>
    <w:rsid w:val="00B46B55"/>
    <w:rsid w:val="00B531B6"/>
    <w:rsid w:val="00B619A0"/>
    <w:rsid w:val="00B61CE6"/>
    <w:rsid w:val="00B760C1"/>
    <w:rsid w:val="00B771B5"/>
    <w:rsid w:val="00B912B8"/>
    <w:rsid w:val="00B96923"/>
    <w:rsid w:val="00BA002A"/>
    <w:rsid w:val="00BA2AD3"/>
    <w:rsid w:val="00BA5700"/>
    <w:rsid w:val="00BB35F9"/>
    <w:rsid w:val="00BE1C34"/>
    <w:rsid w:val="00C3279E"/>
    <w:rsid w:val="00C41F5D"/>
    <w:rsid w:val="00C64F94"/>
    <w:rsid w:val="00C8526E"/>
    <w:rsid w:val="00CC78A0"/>
    <w:rsid w:val="00CE53B0"/>
    <w:rsid w:val="00CF1C54"/>
    <w:rsid w:val="00CF28E2"/>
    <w:rsid w:val="00CF69DD"/>
    <w:rsid w:val="00D05685"/>
    <w:rsid w:val="00D07326"/>
    <w:rsid w:val="00D12694"/>
    <w:rsid w:val="00D2342E"/>
    <w:rsid w:val="00D320CF"/>
    <w:rsid w:val="00D32C23"/>
    <w:rsid w:val="00D4386A"/>
    <w:rsid w:val="00D515DC"/>
    <w:rsid w:val="00D60220"/>
    <w:rsid w:val="00D70425"/>
    <w:rsid w:val="00D72E19"/>
    <w:rsid w:val="00D86548"/>
    <w:rsid w:val="00D93A0E"/>
    <w:rsid w:val="00D96E42"/>
    <w:rsid w:val="00DB253D"/>
    <w:rsid w:val="00DC4C71"/>
    <w:rsid w:val="00DF45E5"/>
    <w:rsid w:val="00E148F7"/>
    <w:rsid w:val="00E227C4"/>
    <w:rsid w:val="00E26969"/>
    <w:rsid w:val="00E65150"/>
    <w:rsid w:val="00E70103"/>
    <w:rsid w:val="00E9629F"/>
    <w:rsid w:val="00EB07C6"/>
    <w:rsid w:val="00EB3080"/>
    <w:rsid w:val="00EF2567"/>
    <w:rsid w:val="00F228E0"/>
    <w:rsid w:val="00F24599"/>
    <w:rsid w:val="00F27E04"/>
    <w:rsid w:val="00F4080E"/>
    <w:rsid w:val="00F509A3"/>
    <w:rsid w:val="00F71879"/>
    <w:rsid w:val="00F74D63"/>
    <w:rsid w:val="00F85285"/>
    <w:rsid w:val="00FB210B"/>
    <w:rsid w:val="00FB25A9"/>
    <w:rsid w:val="00FC0C05"/>
    <w:rsid w:val="00FE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08B93"/>
  <w15:chartTrackingRefBased/>
  <w15:docId w15:val="{6BFD3CCD-08FE-4897-919C-3DB622DE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9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59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59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59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9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9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9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9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9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9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9A7"/>
    <w:rPr>
      <w:rFonts w:eastAsiaTheme="majorEastAsia" w:cstheme="majorBidi"/>
      <w:color w:val="272727" w:themeColor="text1" w:themeTint="D8"/>
    </w:rPr>
  </w:style>
  <w:style w:type="paragraph" w:styleId="Title">
    <w:name w:val="Title"/>
    <w:basedOn w:val="Normal"/>
    <w:next w:val="Normal"/>
    <w:link w:val="TitleChar"/>
    <w:uiPriority w:val="10"/>
    <w:qFormat/>
    <w:rsid w:val="008B5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9A7"/>
    <w:pPr>
      <w:spacing w:before="160"/>
      <w:jc w:val="center"/>
    </w:pPr>
    <w:rPr>
      <w:i/>
      <w:iCs/>
      <w:color w:val="404040" w:themeColor="text1" w:themeTint="BF"/>
    </w:rPr>
  </w:style>
  <w:style w:type="character" w:customStyle="1" w:styleId="QuoteChar">
    <w:name w:val="Quote Char"/>
    <w:basedOn w:val="DefaultParagraphFont"/>
    <w:link w:val="Quote"/>
    <w:uiPriority w:val="29"/>
    <w:rsid w:val="008B59A7"/>
    <w:rPr>
      <w:i/>
      <w:iCs/>
      <w:color w:val="404040" w:themeColor="text1" w:themeTint="BF"/>
    </w:rPr>
  </w:style>
  <w:style w:type="paragraph" w:styleId="ListParagraph">
    <w:name w:val="List Paragraph"/>
    <w:basedOn w:val="Normal"/>
    <w:uiPriority w:val="34"/>
    <w:qFormat/>
    <w:rsid w:val="008B59A7"/>
    <w:pPr>
      <w:ind w:left="720"/>
      <w:contextualSpacing/>
    </w:pPr>
  </w:style>
  <w:style w:type="character" w:styleId="IntenseEmphasis">
    <w:name w:val="Intense Emphasis"/>
    <w:basedOn w:val="DefaultParagraphFont"/>
    <w:uiPriority w:val="21"/>
    <w:qFormat/>
    <w:rsid w:val="008B59A7"/>
    <w:rPr>
      <w:i/>
      <w:iCs/>
      <w:color w:val="2F5496" w:themeColor="accent1" w:themeShade="BF"/>
    </w:rPr>
  </w:style>
  <w:style w:type="paragraph" w:styleId="IntenseQuote">
    <w:name w:val="Intense Quote"/>
    <w:basedOn w:val="Normal"/>
    <w:next w:val="Normal"/>
    <w:link w:val="IntenseQuoteChar"/>
    <w:uiPriority w:val="30"/>
    <w:qFormat/>
    <w:rsid w:val="008B5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9A7"/>
    <w:rPr>
      <w:i/>
      <w:iCs/>
      <w:color w:val="2F5496" w:themeColor="accent1" w:themeShade="BF"/>
    </w:rPr>
  </w:style>
  <w:style w:type="character" w:styleId="IntenseReference">
    <w:name w:val="Intense Reference"/>
    <w:basedOn w:val="DefaultParagraphFont"/>
    <w:uiPriority w:val="32"/>
    <w:qFormat/>
    <w:rsid w:val="008B59A7"/>
    <w:rPr>
      <w:b/>
      <w:bCs/>
      <w:smallCaps/>
      <w:color w:val="2F5496" w:themeColor="accent1" w:themeShade="BF"/>
      <w:spacing w:val="5"/>
    </w:rPr>
  </w:style>
  <w:style w:type="table" w:styleId="PlainTable2">
    <w:name w:val="Plain Table 2"/>
    <w:basedOn w:val="TableNormal"/>
    <w:uiPriority w:val="42"/>
    <w:rsid w:val="003D1E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40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05"/>
    <w:rPr>
      <w:rFonts w:ascii="Times New Roman" w:hAnsi="Times New Roman" w:cs="Times New Roman"/>
    </w:rPr>
  </w:style>
  <w:style w:type="character" w:styleId="Hyperlink">
    <w:name w:val="Hyperlink"/>
    <w:basedOn w:val="DefaultParagraphFont"/>
    <w:uiPriority w:val="99"/>
    <w:unhideWhenUsed/>
    <w:rsid w:val="00604451"/>
    <w:rPr>
      <w:color w:val="0000FF"/>
      <w:u w:val="single"/>
    </w:rPr>
  </w:style>
  <w:style w:type="paragraph" w:customStyle="1" w:styleId="EndNoteBibliography">
    <w:name w:val="EndNote Bibliography"/>
    <w:basedOn w:val="Normal"/>
    <w:link w:val="EndNoteBibliographyChar"/>
    <w:rsid w:val="00604451"/>
    <w:pPr>
      <w:spacing w:line="240" w:lineRule="auto"/>
    </w:pPr>
    <w:rPr>
      <w:rFonts w:ascii="Calibri" w:hAnsi="Calibri" w:cs="Calibri"/>
      <w:noProof/>
      <w:sz w:val="22"/>
      <w:szCs w:val="22"/>
    </w:rPr>
  </w:style>
  <w:style w:type="character" w:customStyle="1" w:styleId="EndNoteBibliographyChar">
    <w:name w:val="EndNote Bibliography Char"/>
    <w:basedOn w:val="DefaultParagraphFont"/>
    <w:link w:val="EndNoteBibliography"/>
    <w:rsid w:val="00604451"/>
    <w:rPr>
      <w:rFonts w:ascii="Calibri" w:hAnsi="Calibri" w:cs="Calibri"/>
      <w:noProof/>
      <w:sz w:val="22"/>
      <w:szCs w:val="22"/>
    </w:rPr>
  </w:style>
  <w:style w:type="paragraph" w:styleId="Header">
    <w:name w:val="header"/>
    <w:basedOn w:val="Normal"/>
    <w:link w:val="HeaderChar"/>
    <w:uiPriority w:val="99"/>
    <w:unhideWhenUsed/>
    <w:rsid w:val="00A83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5BE"/>
  </w:style>
  <w:style w:type="paragraph" w:styleId="Footer">
    <w:name w:val="footer"/>
    <w:basedOn w:val="Normal"/>
    <w:link w:val="FooterChar"/>
    <w:uiPriority w:val="99"/>
    <w:unhideWhenUsed/>
    <w:rsid w:val="00A83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5BE"/>
  </w:style>
  <w:style w:type="character" w:styleId="UnresolvedMention">
    <w:name w:val="Unresolved Mention"/>
    <w:basedOn w:val="DefaultParagraphFont"/>
    <w:uiPriority w:val="99"/>
    <w:semiHidden/>
    <w:unhideWhenUsed/>
    <w:rsid w:val="00B61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270-022-06037-2" TargetMode="External"/><Relationship Id="rId18" Type="http://schemas.openxmlformats.org/officeDocument/2006/relationships/hyperlink" Target="https://doi.org/10.1016/j.biortech.2020.123913" TargetMode="External"/><Relationship Id="rId26" Type="http://schemas.openxmlformats.org/officeDocument/2006/relationships/hyperlink" Target="https://doi.org/10.1016/j.lanwpc.2021.100359" TargetMode="External"/><Relationship Id="rId39" Type="http://schemas.openxmlformats.org/officeDocument/2006/relationships/hyperlink" Target="https://doi.org/10.1016/j.apenergy.2021.116662" TargetMode="External"/><Relationship Id="rId21" Type="http://schemas.openxmlformats.org/officeDocument/2006/relationships/hyperlink" Target="https://doi.org/10.1016/j.fuel.2020.119117" TargetMode="External"/><Relationship Id="rId34" Type="http://schemas.openxmlformats.org/officeDocument/2006/relationships/hyperlink" Target="https://doi.org/10.1021/acs.energyfuels.9b01071" TargetMode="External"/><Relationship Id="rId42" Type="http://schemas.openxmlformats.org/officeDocument/2006/relationships/hyperlink" Target="https://doi.org/10.1016/j.rser.2021.111394" TargetMode="External"/><Relationship Id="rId47" Type="http://schemas.openxmlformats.org/officeDocument/2006/relationships/image" Target="media/image2.png"/><Relationship Id="rId50" Type="http://schemas.openxmlformats.org/officeDocument/2006/relationships/image" Target="media/image5.png"/><Relationship Id="rId55" Type="http://schemas.openxmlformats.org/officeDocument/2006/relationships/footer" Target="footer2.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j.biortech.2022.127774" TargetMode="External"/><Relationship Id="rId29" Type="http://schemas.openxmlformats.org/officeDocument/2006/relationships/hyperlink" Target="https://doi.org/10.1016/j.biortech.2022.128481" TargetMode="External"/><Relationship Id="rId11" Type="http://schemas.openxmlformats.org/officeDocument/2006/relationships/hyperlink" Target="https://dx.doi.org/10.2139/ssrn.5319002" TargetMode="External"/><Relationship Id="rId24" Type="http://schemas.openxmlformats.org/officeDocument/2006/relationships/hyperlink" Target="https://doi.org/10.9734/jerr/2025/v27i51517" TargetMode="External"/><Relationship Id="rId32" Type="http://schemas.openxmlformats.org/officeDocument/2006/relationships/hyperlink" Target="https://doi.org/10.1016/j.rser.2020.110180" TargetMode="External"/><Relationship Id="rId37" Type="http://schemas.openxmlformats.org/officeDocument/2006/relationships/hyperlink" Target="https://doi.org/10.1007/s11814-018-0174-x" TargetMode="External"/><Relationship Id="rId40" Type="http://schemas.openxmlformats.org/officeDocument/2006/relationships/hyperlink" Target="https://doi.org/10.1016/j.jclepro.2018.10.096" TargetMode="External"/><Relationship Id="rId45" Type="http://schemas.openxmlformats.org/officeDocument/2006/relationships/hyperlink" Target="https://doi.org/10.4152/pea.2025430605"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1002/cssc.201902880" TargetMode="External"/><Relationship Id="rId4" Type="http://schemas.openxmlformats.org/officeDocument/2006/relationships/webSettings" Target="webSettings.xml"/><Relationship Id="rId9" Type="http://schemas.openxmlformats.org/officeDocument/2006/relationships/hyperlink" Target="https://doi.org/10.9734/jerr/2025/v27i51518" TargetMode="External"/><Relationship Id="rId14" Type="http://schemas.openxmlformats.org/officeDocument/2006/relationships/hyperlink" Target="https://doi.org/10.1016/j.fuel.2020.119329" TargetMode="External"/><Relationship Id="rId22" Type="http://schemas.openxmlformats.org/officeDocument/2006/relationships/hyperlink" Target="https://ssrn.com/abstract=5268428" TargetMode="External"/><Relationship Id="rId27" Type="http://schemas.openxmlformats.org/officeDocument/2006/relationships/hyperlink" Target="https://doi.org/10.1016/j.ijhydene.2020.12.086" TargetMode="External"/><Relationship Id="rId30" Type="http://schemas.openxmlformats.org/officeDocument/2006/relationships/hyperlink" Target="https://doi.org/10.1016/j.egypro.2018.12.029" TargetMode="External"/><Relationship Id="rId35" Type="http://schemas.openxmlformats.org/officeDocument/2006/relationships/hyperlink" Target="https://doi.org/10.1007/s40726-019-00125-4" TargetMode="External"/><Relationship Id="rId43" Type="http://schemas.openxmlformats.org/officeDocument/2006/relationships/hyperlink" Target="https://api.semanticscholar.org/CorpusID:203314092" TargetMode="External"/><Relationship Id="rId48" Type="http://schemas.openxmlformats.org/officeDocument/2006/relationships/image" Target="media/image3.png"/><Relationship Id="rId56" Type="http://schemas.openxmlformats.org/officeDocument/2006/relationships/header" Target="header3.xml"/><Relationship Id="rId8" Type="http://schemas.openxmlformats.org/officeDocument/2006/relationships/chart" Target="charts/chart2.xml"/><Relationship Id="rId51" Type="http://schemas.openxmlformats.org/officeDocument/2006/relationships/image" Target="media/image6.png"/><Relationship Id="rId3" Type="http://schemas.openxmlformats.org/officeDocument/2006/relationships/settings" Target="settings.xml"/><Relationship Id="rId12" Type="http://schemas.openxmlformats.org/officeDocument/2006/relationships/hyperlink" Target="https://doi.org/10.1016/j.envadv.2020.100011" TargetMode="External"/><Relationship Id="rId17" Type="http://schemas.openxmlformats.org/officeDocument/2006/relationships/hyperlink" Target="https://doi.org/10.3390/nano9050776" TargetMode="External"/><Relationship Id="rId25" Type="http://schemas.openxmlformats.org/officeDocument/2006/relationships/hyperlink" Target="https://doi.org/10.2139/ssrn.5268420" TargetMode="External"/><Relationship Id="rId33" Type="http://schemas.openxmlformats.org/officeDocument/2006/relationships/hyperlink" Target="https://doi.org/10.1016/j.jechem.2019.01.024" TargetMode="External"/><Relationship Id="rId38" Type="http://schemas.openxmlformats.org/officeDocument/2006/relationships/hyperlink" Target="https://doi.org/10.1016/j.fuel.2020.119622" TargetMode="External"/><Relationship Id="rId46" Type="http://schemas.openxmlformats.org/officeDocument/2006/relationships/image" Target="media/image1.png"/><Relationship Id="rId59" Type="http://schemas.openxmlformats.org/officeDocument/2006/relationships/theme" Target="theme/theme1.xml"/><Relationship Id="rId20" Type="http://schemas.openxmlformats.org/officeDocument/2006/relationships/hyperlink" Target="https://doi.org/10.1016/j.biombioe.2020.105510" TargetMode="External"/><Relationship Id="rId41" Type="http://schemas.openxmlformats.org/officeDocument/2006/relationships/hyperlink" Target="https://doi.org/10.1007/978-1-4939-7813-7"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jclepro.2020.121762" TargetMode="External"/><Relationship Id="rId23" Type="http://schemas.openxmlformats.org/officeDocument/2006/relationships/hyperlink" Target="https://dx.doi.org/10.2139/ssrn.5268428" TargetMode="External"/><Relationship Id="rId28" Type="http://schemas.openxmlformats.org/officeDocument/2006/relationships/hyperlink" Target="https://doi.org/10.3390/pr8050511" TargetMode="External"/><Relationship Id="rId36" Type="http://schemas.openxmlformats.org/officeDocument/2006/relationships/hyperlink" Target="https://doi.org/10.5530/ijper.56.2s.87" TargetMode="External"/><Relationship Id="rId49" Type="http://schemas.openxmlformats.org/officeDocument/2006/relationships/image" Target="media/image4.png"/><Relationship Id="rId57" Type="http://schemas.openxmlformats.org/officeDocument/2006/relationships/footer" Target="footer3.xml"/><Relationship Id="rId10" Type="http://schemas.openxmlformats.org/officeDocument/2006/relationships/hyperlink" Target="https://ssrn.com/abstract=5319002" TargetMode="External"/><Relationship Id="rId31" Type="http://schemas.openxmlformats.org/officeDocument/2006/relationships/hyperlink" Target="https://doi.org/10.1016/j.scitotenv.2019.05.157" TargetMode="External"/><Relationship Id="rId44" Type="http://schemas.openxmlformats.org/officeDocument/2006/relationships/hyperlink" Target="https://doi.org/10.17576/jkukm-2021-33(2)-01" TargetMode="External"/><Relationship Id="rId5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45-4237-9657-D63D8D5C8B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45-4237-9657-D63D8D5C8B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45-4237-9657-D63D8D5C8B8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245-4237-9657-D63D8D5C8B8F}"/>
              </c:ext>
            </c:extLst>
          </c:dPt>
          <c:cat>
            <c:strRef>
              <c:f>Sheet1!$A$2:$A$5</c:f>
              <c:strCache>
                <c:ptCount val="4"/>
                <c:pt idx="0">
                  <c:v>Moisture conent 7.67%</c:v>
                </c:pt>
                <c:pt idx="1">
                  <c:v>Volatile matter 66.1%</c:v>
                </c:pt>
                <c:pt idx="2">
                  <c:v>Ash content 1.4%</c:v>
                </c:pt>
                <c:pt idx="3">
                  <c:v>Fixed carbon %</c:v>
                </c:pt>
              </c:strCache>
            </c:strRef>
          </c:cat>
          <c:val>
            <c:numRef>
              <c:f>Sheet1!$B$2:$B$5</c:f>
              <c:numCache>
                <c:formatCode>General</c:formatCode>
                <c:ptCount val="4"/>
                <c:pt idx="0">
                  <c:v>7.67</c:v>
                </c:pt>
                <c:pt idx="1">
                  <c:v>66.099999999999994</c:v>
                </c:pt>
                <c:pt idx="2">
                  <c:v>1.4</c:v>
                </c:pt>
                <c:pt idx="3">
                  <c:v>24.8</c:v>
                </c:pt>
              </c:numCache>
            </c:numRef>
          </c:val>
          <c:extLst>
            <c:ext xmlns:c16="http://schemas.microsoft.com/office/drawing/2014/chart" uri="{C3380CC4-5D6E-409C-BE32-E72D297353CC}">
              <c16:uniqueId val="{00000008-F245-4237-9657-D63D8D5C8B8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FA3-409C-A9C6-44BA6D806BA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FA3-409C-A9C6-44BA6D806BA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FA3-409C-A9C6-44BA6D806BA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FA3-409C-A9C6-44BA6D806BA0}"/>
              </c:ext>
            </c:extLst>
          </c:dPt>
          <c:cat>
            <c:strRef>
              <c:f>Sheet1!$A$2:$A$5</c:f>
              <c:strCache>
                <c:ptCount val="4"/>
                <c:pt idx="0">
                  <c:v>Carbon 56.43%</c:v>
                </c:pt>
                <c:pt idx="1">
                  <c:v>Hydrogen 4.16%</c:v>
                </c:pt>
                <c:pt idx="2">
                  <c:v>Oxygen 37.51%</c:v>
                </c:pt>
                <c:pt idx="3">
                  <c:v>Fixed carbon 24.8%</c:v>
                </c:pt>
              </c:strCache>
            </c:strRef>
          </c:cat>
          <c:val>
            <c:numRef>
              <c:f>Sheet1!$B$2:$B$5</c:f>
              <c:numCache>
                <c:formatCode>General</c:formatCode>
                <c:ptCount val="4"/>
                <c:pt idx="0">
                  <c:v>7.67</c:v>
                </c:pt>
                <c:pt idx="1">
                  <c:v>66.099999999999994</c:v>
                </c:pt>
                <c:pt idx="2">
                  <c:v>1.4</c:v>
                </c:pt>
                <c:pt idx="3">
                  <c:v>24.8</c:v>
                </c:pt>
              </c:numCache>
            </c:numRef>
          </c:val>
          <c:extLst>
            <c:ext xmlns:c16="http://schemas.microsoft.com/office/drawing/2014/chart" uri="{C3380CC4-5D6E-409C-BE32-E72D297353CC}">
              <c16:uniqueId val="{00000008-CFA3-409C-A9C6-44BA6D806BA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2375</TotalTime>
  <Pages>25</Pages>
  <Words>7464</Words>
  <Characters>42550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42</cp:revision>
  <cp:lastPrinted>2025-11-30T15:07:00Z</cp:lastPrinted>
  <dcterms:created xsi:type="dcterms:W3CDTF">2025-12-08T16:00:00Z</dcterms:created>
  <dcterms:modified xsi:type="dcterms:W3CDTF">2025-12-10T08:13:00Z</dcterms:modified>
</cp:coreProperties>
</file>