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963" w:rsidRPr="005F53A9" w:rsidRDefault="00E14963" w:rsidP="0079285C">
      <w:pPr>
        <w:spacing w:line="360" w:lineRule="auto"/>
        <w:jc w:val="center"/>
        <w:rPr>
          <w:rFonts w:asciiTheme="majorBidi" w:hAnsiTheme="majorBidi" w:cstheme="majorBidi"/>
          <w:b/>
          <w:bCs/>
        </w:rPr>
      </w:pPr>
      <w:r w:rsidRPr="005F53A9">
        <w:rPr>
          <w:rFonts w:asciiTheme="majorBidi" w:eastAsia="Calibri" w:hAnsiTheme="majorBidi" w:cstheme="majorBidi"/>
          <w:b/>
          <w:bCs/>
        </w:rPr>
        <w:t xml:space="preserve">Using </w:t>
      </w:r>
      <w:r w:rsidRPr="005F53A9">
        <w:rPr>
          <w:rFonts w:asciiTheme="majorBidi" w:eastAsia="Calibri" w:hAnsiTheme="majorBidi" w:cstheme="majorBidi"/>
          <w:b/>
          <w:bCs/>
          <w:i/>
          <w:iCs/>
        </w:rPr>
        <w:t>Bacillus</w:t>
      </w:r>
      <w:r w:rsidRPr="005F53A9">
        <w:rPr>
          <w:rFonts w:asciiTheme="majorBidi" w:eastAsia="Calibri" w:hAnsiTheme="majorBidi" w:cstheme="majorBidi"/>
          <w:b/>
          <w:bCs/>
        </w:rPr>
        <w:t xml:space="preserve"> </w:t>
      </w:r>
      <w:r w:rsidRPr="005F53A9">
        <w:rPr>
          <w:rFonts w:asciiTheme="majorBidi" w:eastAsia="Calibri" w:hAnsiTheme="majorBidi" w:cstheme="majorBidi"/>
          <w:b/>
          <w:bCs/>
          <w:i/>
          <w:iCs/>
        </w:rPr>
        <w:t>thuringiensis</w:t>
      </w:r>
      <w:r w:rsidRPr="005F53A9">
        <w:rPr>
          <w:rFonts w:asciiTheme="majorBidi" w:eastAsia="Calibri" w:hAnsiTheme="majorBidi" w:cstheme="majorBidi"/>
          <w:b/>
          <w:bCs/>
        </w:rPr>
        <w:t xml:space="preserve"> and </w:t>
      </w:r>
      <w:r w:rsidRPr="005F53A9">
        <w:rPr>
          <w:rFonts w:asciiTheme="majorBidi" w:eastAsia="Calibri" w:hAnsiTheme="majorBidi" w:cstheme="majorBidi"/>
          <w:b/>
          <w:bCs/>
          <w:i/>
          <w:iCs/>
        </w:rPr>
        <w:t>Trichoderma</w:t>
      </w:r>
      <w:r w:rsidRPr="005F53A9">
        <w:rPr>
          <w:rFonts w:asciiTheme="majorBidi" w:eastAsia="Calibri" w:hAnsiTheme="majorBidi" w:cstheme="majorBidi"/>
          <w:b/>
          <w:bCs/>
        </w:rPr>
        <w:t xml:space="preserve"> </w:t>
      </w:r>
      <w:proofErr w:type="spellStart"/>
      <w:r w:rsidRPr="005F53A9">
        <w:rPr>
          <w:rFonts w:asciiTheme="majorBidi" w:eastAsia="Calibri" w:hAnsiTheme="majorBidi" w:cstheme="majorBidi"/>
          <w:b/>
          <w:bCs/>
          <w:i/>
          <w:iCs/>
        </w:rPr>
        <w:t>harzianum</w:t>
      </w:r>
      <w:proofErr w:type="spellEnd"/>
      <w:r w:rsidRPr="005F53A9">
        <w:rPr>
          <w:rFonts w:asciiTheme="majorBidi" w:eastAsia="Calibri" w:hAnsiTheme="majorBidi" w:cstheme="majorBidi"/>
          <w:b/>
          <w:bCs/>
        </w:rPr>
        <w:t xml:space="preserve"> in managing root-knot nematodes (</w:t>
      </w:r>
      <w:r w:rsidRPr="005F53A9">
        <w:rPr>
          <w:rFonts w:asciiTheme="majorBidi" w:eastAsia="Calibri" w:hAnsiTheme="majorBidi" w:cstheme="majorBidi"/>
          <w:b/>
          <w:bCs/>
          <w:i/>
          <w:iCs/>
        </w:rPr>
        <w:t>Meloidogyne</w:t>
      </w:r>
      <w:r w:rsidRPr="005F53A9">
        <w:rPr>
          <w:rFonts w:asciiTheme="majorBidi" w:eastAsia="Calibri" w:hAnsiTheme="majorBidi" w:cstheme="majorBidi"/>
          <w:b/>
          <w:bCs/>
        </w:rPr>
        <w:t xml:space="preserve"> </w:t>
      </w:r>
      <w:r w:rsidRPr="005F53A9">
        <w:rPr>
          <w:rFonts w:asciiTheme="majorBidi" w:eastAsia="Calibri" w:hAnsiTheme="majorBidi" w:cstheme="majorBidi"/>
          <w:b/>
          <w:bCs/>
          <w:i/>
          <w:iCs/>
        </w:rPr>
        <w:t>incognita</w:t>
      </w:r>
      <w:r w:rsidRPr="005F53A9">
        <w:rPr>
          <w:rFonts w:asciiTheme="majorBidi" w:eastAsia="Calibri" w:hAnsiTheme="majorBidi" w:cstheme="majorBidi"/>
          <w:b/>
          <w:bCs/>
        </w:rPr>
        <w:t xml:space="preserve">) </w:t>
      </w:r>
      <w:r w:rsidR="00711CA6" w:rsidRPr="005F53A9">
        <w:rPr>
          <w:rFonts w:asciiTheme="majorBidi" w:eastAsia="Calibri" w:hAnsiTheme="majorBidi" w:cstheme="majorBidi"/>
          <w:b/>
          <w:bCs/>
        </w:rPr>
        <w:t xml:space="preserve">on tomato </w:t>
      </w:r>
      <w:r w:rsidR="00981691" w:rsidRPr="00981691">
        <w:rPr>
          <w:rFonts w:asciiTheme="majorBidi" w:eastAsia="Calibri" w:hAnsiTheme="majorBidi" w:cstheme="majorBidi"/>
          <w:b/>
          <w:bCs/>
          <w:highlight w:val="yellow"/>
        </w:rPr>
        <w:t>crop</w:t>
      </w:r>
      <w:r w:rsidR="00981691">
        <w:rPr>
          <w:rFonts w:asciiTheme="majorBidi" w:eastAsia="Calibri" w:hAnsiTheme="majorBidi" w:cstheme="majorBidi"/>
          <w:b/>
          <w:bCs/>
        </w:rPr>
        <w:t xml:space="preserve"> </w:t>
      </w:r>
      <w:r w:rsidRPr="005F53A9">
        <w:rPr>
          <w:rFonts w:asciiTheme="majorBidi" w:eastAsia="Calibri" w:hAnsiTheme="majorBidi" w:cstheme="majorBidi"/>
          <w:b/>
          <w:bCs/>
        </w:rPr>
        <w:t>under pot conditions</w:t>
      </w:r>
      <w:r w:rsidRPr="005F53A9">
        <w:rPr>
          <w:rFonts w:asciiTheme="majorBidi" w:hAnsiTheme="majorBidi" w:cstheme="majorBidi"/>
          <w:b/>
          <w:bCs/>
        </w:rPr>
        <w:t xml:space="preserve"> </w:t>
      </w:r>
    </w:p>
    <w:p w:rsidR="00FA1D9F" w:rsidRDefault="00FA1D9F" w:rsidP="0079285C">
      <w:pPr>
        <w:spacing w:line="276" w:lineRule="auto"/>
        <w:jc w:val="both"/>
        <w:rPr>
          <w:rFonts w:asciiTheme="majorBidi" w:hAnsiTheme="majorBidi" w:cstheme="majorBidi"/>
          <w:b/>
          <w:bCs/>
        </w:rPr>
      </w:pPr>
    </w:p>
    <w:p w:rsidR="00F034BF" w:rsidRPr="005F53A9" w:rsidRDefault="00F034BF" w:rsidP="0079285C">
      <w:pPr>
        <w:spacing w:line="276" w:lineRule="auto"/>
        <w:jc w:val="both"/>
        <w:rPr>
          <w:rFonts w:asciiTheme="majorBidi" w:hAnsiTheme="majorBidi" w:cstheme="majorBidi"/>
          <w:b/>
          <w:bCs/>
        </w:rPr>
      </w:pPr>
      <w:r w:rsidRPr="005F53A9">
        <w:rPr>
          <w:rFonts w:asciiTheme="majorBidi" w:hAnsiTheme="majorBidi" w:cstheme="majorBidi"/>
          <w:b/>
          <w:bCs/>
        </w:rPr>
        <w:t>Abstract</w:t>
      </w:r>
    </w:p>
    <w:p w:rsidR="00E14963" w:rsidRPr="009D2C94" w:rsidRDefault="003677C3" w:rsidP="009D2C94">
      <w:pPr>
        <w:spacing w:line="360" w:lineRule="auto"/>
        <w:ind w:right="-766"/>
        <w:jc w:val="both"/>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 xml:space="preserve">The study was conducted to evaluate the </w:t>
      </w:r>
      <w:proofErr w:type="spellStart"/>
      <w:r w:rsidRPr="005F53A9">
        <w:rPr>
          <w:rFonts w:ascii="Times New Roman" w:eastAsia="Calibri" w:hAnsi="Times New Roman" w:cs="Times New Roman"/>
          <w:kern w:val="0"/>
          <w14:ligatures w14:val="none"/>
        </w:rPr>
        <w:t>nematicidal</w:t>
      </w:r>
      <w:proofErr w:type="spellEnd"/>
      <w:r w:rsidRPr="005F53A9">
        <w:rPr>
          <w:rFonts w:ascii="Times New Roman" w:eastAsia="Calibri" w:hAnsi="Times New Roman" w:cs="Times New Roman"/>
          <w:kern w:val="0"/>
          <w14:ligatures w14:val="none"/>
        </w:rPr>
        <w:t xml:space="preserve"> effects of three local </w:t>
      </w:r>
      <w:r w:rsidRPr="005F53A9">
        <w:rPr>
          <w:rFonts w:ascii="Times New Roman" w:eastAsia="Calibri" w:hAnsi="Times New Roman" w:cs="Times New Roman"/>
          <w:i/>
          <w:iCs/>
          <w:kern w:val="0"/>
          <w14:ligatures w14:val="none"/>
        </w:rPr>
        <w:t>Bacillus</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thuringiensis</w:t>
      </w:r>
      <w:r w:rsidRPr="005F53A9">
        <w:rPr>
          <w:rFonts w:ascii="Times New Roman" w:eastAsia="Calibri" w:hAnsi="Times New Roman" w:cs="Times New Roman"/>
          <w:kern w:val="0"/>
          <w14:ligatures w14:val="none"/>
        </w:rPr>
        <w:t xml:space="preserve"> and </w:t>
      </w:r>
      <w:r w:rsidRPr="005F53A9">
        <w:rPr>
          <w:rFonts w:ascii="Times New Roman" w:eastAsia="Calibri" w:hAnsi="Times New Roman" w:cs="Times New Roman"/>
          <w:i/>
          <w:iCs/>
          <w:kern w:val="0"/>
          <w14:ligatures w14:val="none"/>
        </w:rPr>
        <w:t>Trichoderma</w:t>
      </w:r>
      <w:r w:rsidRPr="005F53A9">
        <w:rPr>
          <w:rFonts w:ascii="Times New Roman" w:eastAsia="Calibri" w:hAnsi="Times New Roman" w:cs="Times New Roman"/>
          <w:kern w:val="0"/>
          <w14:ligatures w14:val="none"/>
        </w:rPr>
        <w:t xml:space="preserve"> </w:t>
      </w:r>
      <w:proofErr w:type="spellStart"/>
      <w:r w:rsidRPr="005F53A9">
        <w:rPr>
          <w:rFonts w:ascii="Times New Roman" w:eastAsia="Calibri" w:hAnsi="Times New Roman" w:cs="Times New Roman"/>
          <w:i/>
          <w:iCs/>
          <w:kern w:val="0"/>
          <w14:ligatures w14:val="none"/>
        </w:rPr>
        <w:t>harzianum</w:t>
      </w:r>
      <w:proofErr w:type="spellEnd"/>
      <w:r w:rsidRPr="005F53A9">
        <w:rPr>
          <w:rFonts w:ascii="Times New Roman" w:eastAsia="Calibri" w:hAnsi="Times New Roman" w:cs="Times New Roman"/>
          <w:kern w:val="0"/>
          <w14:ligatures w14:val="none"/>
        </w:rPr>
        <w:t xml:space="preserve"> isolates to control root-knot nematodes, </w:t>
      </w:r>
      <w:r w:rsidRPr="005F53A9">
        <w:rPr>
          <w:rFonts w:ascii="Times New Roman" w:eastAsia="Calibri" w:hAnsi="Times New Roman" w:cs="Times New Roman"/>
          <w:i/>
          <w:iCs/>
          <w:kern w:val="0"/>
          <w14:ligatures w14:val="none"/>
        </w:rPr>
        <w:t>Meloidogyne</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incognita</w:t>
      </w:r>
      <w:r w:rsidR="00E06B93" w:rsidRPr="005F53A9">
        <w:rPr>
          <w:rFonts w:ascii="Times New Roman" w:eastAsia="Calibri" w:hAnsi="Times New Roman" w:cs="Times New Roman"/>
          <w:i/>
          <w:iCs/>
          <w:kern w:val="0"/>
          <w14:ligatures w14:val="none"/>
        </w:rPr>
        <w:t>,</w:t>
      </w:r>
      <w:r w:rsidR="00E06B93" w:rsidRPr="005F53A9">
        <w:rPr>
          <w:rFonts w:ascii="Times New Roman" w:eastAsia="Calibri" w:hAnsi="Times New Roman" w:cs="Times New Roman"/>
          <w:kern w:val="0"/>
          <w14:ligatures w14:val="none"/>
        </w:rPr>
        <w:t xml:space="preserve"> on tomato plants</w:t>
      </w:r>
      <w:r w:rsidRPr="005F53A9">
        <w:rPr>
          <w:rFonts w:ascii="Times New Roman" w:eastAsia="Calibri" w:hAnsi="Times New Roman" w:cs="Times New Roman"/>
          <w:kern w:val="0"/>
          <w14:ligatures w14:val="none"/>
        </w:rPr>
        <w:t xml:space="preserve">, under shade conditions. Molecular diagnosis was conducted to identify the three local </w:t>
      </w:r>
      <w:r w:rsidRPr="005F53A9">
        <w:rPr>
          <w:rFonts w:ascii="Times New Roman" w:eastAsia="Calibri" w:hAnsi="Times New Roman" w:cs="Times New Roman"/>
          <w:i/>
          <w:iCs/>
          <w:kern w:val="0"/>
          <w14:ligatures w14:val="none"/>
        </w:rPr>
        <w:t>Bacillus</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thuringiensis</w:t>
      </w:r>
      <w:r w:rsidRPr="005F53A9">
        <w:rPr>
          <w:rFonts w:ascii="Times New Roman" w:eastAsia="Calibri" w:hAnsi="Times New Roman" w:cs="Times New Roman"/>
          <w:kern w:val="0"/>
          <w14:ligatures w14:val="none"/>
        </w:rPr>
        <w:t xml:space="preserve"> and </w:t>
      </w:r>
      <w:r w:rsidRPr="005F53A9">
        <w:rPr>
          <w:rFonts w:ascii="Times New Roman" w:eastAsia="Calibri" w:hAnsi="Times New Roman" w:cs="Times New Roman"/>
          <w:i/>
          <w:iCs/>
          <w:kern w:val="0"/>
          <w14:ligatures w14:val="none"/>
        </w:rPr>
        <w:t>Trichoderma</w:t>
      </w:r>
      <w:r w:rsidRPr="005F53A9">
        <w:rPr>
          <w:rFonts w:ascii="Times New Roman" w:eastAsia="Calibri" w:hAnsi="Times New Roman" w:cs="Times New Roman"/>
          <w:kern w:val="0"/>
          <w14:ligatures w14:val="none"/>
        </w:rPr>
        <w:t xml:space="preserve"> </w:t>
      </w:r>
      <w:proofErr w:type="spellStart"/>
      <w:r w:rsidRPr="005F53A9">
        <w:rPr>
          <w:rFonts w:ascii="Times New Roman" w:eastAsia="Calibri" w:hAnsi="Times New Roman" w:cs="Times New Roman"/>
          <w:i/>
          <w:iCs/>
          <w:kern w:val="0"/>
          <w14:ligatures w14:val="none"/>
        </w:rPr>
        <w:t>harzianum</w:t>
      </w:r>
      <w:proofErr w:type="spellEnd"/>
      <w:r w:rsidRPr="005F53A9">
        <w:rPr>
          <w:rFonts w:ascii="Times New Roman" w:eastAsia="Calibri" w:hAnsi="Times New Roman" w:cs="Times New Roman"/>
          <w:kern w:val="0"/>
          <w14:ligatures w14:val="none"/>
        </w:rPr>
        <w:t xml:space="preserve"> isolates, as well as </w:t>
      </w:r>
      <w:r w:rsidRPr="005F53A9">
        <w:rPr>
          <w:rFonts w:ascii="Times New Roman" w:eastAsia="Calibri" w:hAnsi="Times New Roman" w:cs="Times New Roman"/>
          <w:i/>
          <w:iCs/>
          <w:kern w:val="0"/>
          <w14:ligatures w14:val="none"/>
        </w:rPr>
        <w:t>Meloidogyne</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incognita</w:t>
      </w:r>
      <w:r w:rsidRPr="005F53A9">
        <w:rPr>
          <w:rFonts w:ascii="Times New Roman" w:eastAsia="Calibri" w:hAnsi="Times New Roman" w:cs="Times New Roman"/>
          <w:kern w:val="0"/>
          <w14:ligatures w14:val="none"/>
        </w:rPr>
        <w:t xml:space="preserve">. Universal primers were used to amplify the ITS region, 16S rRNA, and 28S rRNA. </w:t>
      </w:r>
      <w:r w:rsidRPr="005F53A9">
        <w:rPr>
          <w:rFonts w:ascii="Times New Roman" w:eastAsia="Calibri" w:hAnsi="Times New Roman" w:cs="Times New Roman"/>
          <w:i/>
          <w:iCs/>
          <w:kern w:val="0"/>
          <w14:ligatures w14:val="none"/>
        </w:rPr>
        <w:t>B</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thuringiensis</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T</w:t>
      </w:r>
      <w:r w:rsidRPr="005F53A9">
        <w:rPr>
          <w:rFonts w:ascii="Times New Roman" w:eastAsia="Calibri" w:hAnsi="Times New Roman" w:cs="Times New Roman"/>
          <w:kern w:val="0"/>
          <w14:ligatures w14:val="none"/>
        </w:rPr>
        <w:t xml:space="preserve">. </w:t>
      </w:r>
      <w:proofErr w:type="spellStart"/>
      <w:r w:rsidRPr="005F53A9">
        <w:rPr>
          <w:rFonts w:ascii="Times New Roman" w:eastAsia="Calibri" w:hAnsi="Times New Roman" w:cs="Times New Roman"/>
          <w:i/>
          <w:iCs/>
          <w:kern w:val="0"/>
          <w14:ligatures w14:val="none"/>
        </w:rPr>
        <w:t>harzianum</w:t>
      </w:r>
      <w:proofErr w:type="spellEnd"/>
      <w:r w:rsidRPr="005F53A9">
        <w:rPr>
          <w:rFonts w:ascii="Times New Roman" w:eastAsia="Calibri" w:hAnsi="Times New Roman" w:cs="Times New Roman"/>
          <w:kern w:val="0"/>
          <w14:ligatures w14:val="none"/>
        </w:rPr>
        <w:t xml:space="preserve"> isolates, and </w:t>
      </w:r>
      <w:r w:rsidRPr="005F53A9">
        <w:rPr>
          <w:rFonts w:ascii="Times New Roman" w:eastAsia="Calibri" w:hAnsi="Times New Roman" w:cs="Times New Roman"/>
          <w:i/>
          <w:iCs/>
          <w:kern w:val="0"/>
          <w14:ligatures w14:val="none"/>
        </w:rPr>
        <w:t>M</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incognita</w:t>
      </w:r>
      <w:r w:rsidRPr="005F53A9">
        <w:rPr>
          <w:rFonts w:ascii="Times New Roman" w:eastAsia="Calibri" w:hAnsi="Times New Roman" w:cs="Times New Roman"/>
          <w:kern w:val="0"/>
          <w14:ligatures w14:val="none"/>
        </w:rPr>
        <w:t xml:space="preserve"> were identified and documented using sequencing techniques based on their ITS, 16S rRNA, and 28S rRNA genes. The results of the sequencing of the three local isolates of </w:t>
      </w:r>
      <w:r w:rsidRPr="005F53A9">
        <w:rPr>
          <w:rFonts w:ascii="Times New Roman" w:eastAsia="Calibri" w:hAnsi="Times New Roman" w:cs="Times New Roman"/>
          <w:i/>
          <w:iCs/>
          <w:kern w:val="0"/>
          <w14:ligatures w14:val="none"/>
        </w:rPr>
        <w:t>T</w:t>
      </w:r>
      <w:r w:rsidRPr="005F53A9">
        <w:rPr>
          <w:rFonts w:ascii="Times New Roman" w:eastAsia="Calibri" w:hAnsi="Times New Roman" w:cs="Times New Roman"/>
          <w:kern w:val="0"/>
          <w14:ligatures w14:val="none"/>
        </w:rPr>
        <w:t xml:space="preserve">. </w:t>
      </w:r>
      <w:proofErr w:type="spellStart"/>
      <w:r w:rsidRPr="005F53A9">
        <w:rPr>
          <w:rFonts w:ascii="Times New Roman" w:eastAsia="Calibri" w:hAnsi="Times New Roman" w:cs="Times New Roman"/>
          <w:i/>
          <w:iCs/>
          <w:kern w:val="0"/>
          <w14:ligatures w14:val="none"/>
        </w:rPr>
        <w:t>harzianum</w:t>
      </w:r>
      <w:proofErr w:type="spellEnd"/>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B</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thuringiensis</w:t>
      </w:r>
      <w:r w:rsidRPr="005F53A9">
        <w:rPr>
          <w:rFonts w:ascii="Times New Roman" w:eastAsia="Calibri" w:hAnsi="Times New Roman" w:cs="Times New Roman"/>
          <w:kern w:val="0"/>
          <w14:ligatures w14:val="none"/>
        </w:rPr>
        <w:t xml:space="preserve">, and </w:t>
      </w:r>
      <w:r w:rsidRPr="005F53A9">
        <w:rPr>
          <w:rFonts w:ascii="Times New Roman" w:eastAsia="Calibri" w:hAnsi="Times New Roman" w:cs="Times New Roman"/>
          <w:i/>
          <w:iCs/>
          <w:kern w:val="0"/>
          <w14:ligatures w14:val="none"/>
        </w:rPr>
        <w:t>M</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incognita</w:t>
      </w:r>
      <w:r w:rsidRPr="005F53A9">
        <w:rPr>
          <w:rFonts w:ascii="Times New Roman" w:eastAsia="Calibri" w:hAnsi="Times New Roman" w:cs="Times New Roman"/>
          <w:kern w:val="0"/>
          <w14:ligatures w14:val="none"/>
        </w:rPr>
        <w:t xml:space="preserve"> were deposited at NCBI under the accession numbers PQ069313.1, PQ069314.1, PQ069315.1, PQ069308.1, PQ069309.1, PQ069310.1, and PQ6008991, respectively. The results of the pot trial revealed </w:t>
      </w:r>
      <w:r w:rsidRPr="009D2C94">
        <w:rPr>
          <w:rFonts w:ascii="Times New Roman" w:eastAsia="Calibri" w:hAnsi="Times New Roman" w:cs="Times New Roman"/>
          <w:kern w:val="0"/>
          <w:highlight w:val="yellow"/>
          <w14:ligatures w14:val="none"/>
        </w:rPr>
        <w:t xml:space="preserve">that </w:t>
      </w:r>
      <w:r w:rsidR="009D2C94" w:rsidRPr="009D2C94">
        <w:rPr>
          <w:rFonts w:ascii="Times New Roman" w:eastAsia="Calibri" w:hAnsi="Times New Roman" w:cs="Times New Roman"/>
          <w:kern w:val="0"/>
          <w:highlight w:val="yellow"/>
          <w14:ligatures w14:val="none"/>
        </w:rPr>
        <w:t>the lowest gall index and reproduction factor, as well as the highest shoot fresh weight</w:t>
      </w:r>
      <w:r w:rsidR="009D2C94" w:rsidRPr="009D2C94">
        <w:rPr>
          <w:rFonts w:ascii="Times New Roman" w:eastAsia="Calibri" w:hAnsi="Times New Roman" w:cs="Times New Roman"/>
          <w:kern w:val="0"/>
          <w14:ligatures w14:val="none"/>
        </w:rPr>
        <w:t>,</w:t>
      </w:r>
      <w:r w:rsidRPr="005F53A9">
        <w:rPr>
          <w:rFonts w:ascii="Times New Roman" w:eastAsia="Calibri" w:hAnsi="Times New Roman" w:cs="Times New Roman"/>
          <w:kern w:val="0"/>
          <w14:ligatures w14:val="none"/>
        </w:rPr>
        <w:t xml:space="preserve"> shoot dry weight, root fresh weight, root dry weight, plant height, and root length of tomato were observed with the combination treatment of </w:t>
      </w:r>
      <w:proofErr w:type="spellStart"/>
      <w:r w:rsidRPr="005F53A9">
        <w:rPr>
          <w:rFonts w:ascii="Times New Roman" w:eastAsia="Calibri" w:hAnsi="Times New Roman" w:cs="Times New Roman"/>
          <w:kern w:val="0"/>
          <w14:ligatures w14:val="none"/>
        </w:rPr>
        <w:t>Bt</w:t>
      </w:r>
      <w:proofErr w:type="spellEnd"/>
      <w:r w:rsidRPr="005F53A9">
        <w:rPr>
          <w:rFonts w:ascii="Times New Roman" w:eastAsia="Calibri" w:hAnsi="Times New Roman" w:cs="Times New Roman"/>
          <w:kern w:val="0"/>
          <w14:ligatures w14:val="none"/>
        </w:rPr>
        <w:t xml:space="preserve"> isolate Sh.Sa.3 (30 ml) + Th isolate Sh.Sa.6 (30 ml) and were in the ranges of 0.33, 0.515, 82.67 g, 21.72 g, 15.25 g, 3.66 g, 93.67 cm, and 36.33 cm, respectively, compared with control groups and other treatments. The results showed that all isolates, both pre-nematode inoculation and post-nematode inoculation, had significant effects on root gall index and enhanced plant growth parameters compared with control groups. </w:t>
      </w:r>
    </w:p>
    <w:p w:rsidR="00966818" w:rsidRPr="005F53A9" w:rsidRDefault="00F034BF" w:rsidP="00966818">
      <w:pPr>
        <w:spacing w:line="360" w:lineRule="auto"/>
        <w:jc w:val="both"/>
        <w:rPr>
          <w:rFonts w:asciiTheme="majorBidi" w:hAnsiTheme="majorBidi" w:cstheme="majorBidi"/>
          <w:lang w:bidi="ar-IQ"/>
        </w:rPr>
      </w:pPr>
      <w:r w:rsidRPr="005F53A9">
        <w:rPr>
          <w:rFonts w:asciiTheme="majorBidi" w:hAnsiTheme="majorBidi" w:cstheme="majorBidi"/>
          <w:b/>
          <w:bCs/>
        </w:rPr>
        <w:t>Keywords:</w:t>
      </w:r>
      <w:r w:rsidR="003677C3" w:rsidRPr="005F53A9">
        <w:rPr>
          <w:rFonts w:ascii="Times New Roman" w:eastAsia="Aptos" w:hAnsi="Times New Roman" w:cs="Times New Roman"/>
          <w:i/>
          <w:iCs/>
        </w:rPr>
        <w:t xml:space="preserve"> Solanum </w:t>
      </w:r>
      <w:proofErr w:type="spellStart"/>
      <w:r w:rsidR="00E06B93" w:rsidRPr="005F53A9">
        <w:rPr>
          <w:rFonts w:ascii="Times New Roman" w:eastAsia="Aptos" w:hAnsi="Times New Roman" w:cs="Times New Roman"/>
          <w:i/>
          <w:iCs/>
        </w:rPr>
        <w:t>lycopersicum</w:t>
      </w:r>
      <w:proofErr w:type="spellEnd"/>
      <w:r w:rsidR="00E06B93" w:rsidRPr="005F53A9">
        <w:rPr>
          <w:rFonts w:asciiTheme="majorBidi" w:eastAsia="Calibri" w:hAnsiTheme="majorBidi" w:cstheme="majorBidi"/>
        </w:rPr>
        <w:t>,</w:t>
      </w:r>
      <w:r w:rsidR="00E06B93" w:rsidRPr="005F53A9">
        <w:rPr>
          <w:rFonts w:asciiTheme="majorBidi" w:eastAsia="Calibri" w:hAnsiTheme="majorBidi" w:cstheme="majorBidi"/>
          <w:i/>
          <w:iCs/>
        </w:rPr>
        <w:t xml:space="preserve"> Bacillus thuringiensis</w:t>
      </w:r>
      <w:r w:rsidR="00E06B93" w:rsidRPr="005F53A9">
        <w:rPr>
          <w:rFonts w:asciiTheme="majorBidi" w:eastAsia="Calibri" w:hAnsiTheme="majorBidi" w:cstheme="majorBidi"/>
        </w:rPr>
        <w:t>,</w:t>
      </w:r>
      <w:r w:rsidR="00E06B93" w:rsidRPr="005F53A9">
        <w:rPr>
          <w:rFonts w:asciiTheme="majorBidi" w:eastAsia="Calibri" w:hAnsiTheme="majorBidi" w:cstheme="majorBidi"/>
          <w:i/>
          <w:iCs/>
        </w:rPr>
        <w:t xml:space="preserve"> Trichoderma</w:t>
      </w:r>
      <w:r w:rsidR="007E65EF" w:rsidRPr="005F53A9">
        <w:rPr>
          <w:rFonts w:asciiTheme="majorBidi" w:eastAsia="Calibri" w:hAnsiTheme="majorBidi" w:cstheme="majorBidi"/>
          <w:i/>
          <w:iCs/>
        </w:rPr>
        <w:t xml:space="preserve"> </w:t>
      </w:r>
      <w:proofErr w:type="spellStart"/>
      <w:r w:rsidR="007E65EF" w:rsidRPr="005F53A9">
        <w:rPr>
          <w:rFonts w:asciiTheme="majorBidi" w:eastAsia="Calibri" w:hAnsiTheme="majorBidi" w:cstheme="majorBidi"/>
          <w:i/>
          <w:iCs/>
        </w:rPr>
        <w:t>harzianum</w:t>
      </w:r>
      <w:proofErr w:type="spellEnd"/>
      <w:r w:rsidR="007E65EF" w:rsidRPr="005F53A9">
        <w:rPr>
          <w:rFonts w:asciiTheme="majorBidi" w:eastAsia="Calibri" w:hAnsiTheme="majorBidi" w:cstheme="majorBidi"/>
          <w:i/>
          <w:iCs/>
        </w:rPr>
        <w:t xml:space="preserve">, </w:t>
      </w:r>
      <w:r w:rsidR="00E273BE" w:rsidRPr="005F53A9">
        <w:rPr>
          <w:rFonts w:asciiTheme="majorBidi" w:eastAsia="Calibri" w:hAnsiTheme="majorBidi" w:cstheme="majorBidi"/>
          <w:i/>
          <w:iCs/>
        </w:rPr>
        <w:t>Meloidogyne incognita</w:t>
      </w:r>
    </w:p>
    <w:p w:rsidR="00F034BF" w:rsidRPr="005F53A9" w:rsidRDefault="003677C3" w:rsidP="00966818">
      <w:pPr>
        <w:spacing w:line="360" w:lineRule="auto"/>
        <w:jc w:val="both"/>
        <w:rPr>
          <w:rFonts w:asciiTheme="majorBidi" w:hAnsiTheme="majorBidi" w:cstheme="majorBidi"/>
          <w:lang w:bidi="ar-IQ"/>
        </w:rPr>
      </w:pPr>
      <w:r w:rsidRPr="005F53A9">
        <w:rPr>
          <w:rFonts w:asciiTheme="majorBidi" w:hAnsiTheme="majorBidi" w:cstheme="majorBidi"/>
          <w:b/>
          <w:bCs/>
        </w:rPr>
        <w:t xml:space="preserve">1. </w:t>
      </w:r>
      <w:r w:rsidR="00F034BF" w:rsidRPr="005F53A9">
        <w:rPr>
          <w:rFonts w:asciiTheme="majorBidi" w:hAnsiTheme="majorBidi" w:cstheme="majorBidi"/>
          <w:b/>
          <w:bCs/>
        </w:rPr>
        <w:t>Introduction</w:t>
      </w:r>
    </w:p>
    <w:p w:rsidR="003677C3" w:rsidRPr="005F53A9" w:rsidRDefault="003677C3" w:rsidP="0079285C">
      <w:pPr>
        <w:spacing w:line="360" w:lineRule="auto"/>
        <w:jc w:val="both"/>
        <w:rPr>
          <w:rFonts w:ascii="Times New Roman" w:eastAsia="Aptos" w:hAnsi="Times New Roman" w:cs="Times New Roman"/>
        </w:rPr>
      </w:pPr>
      <w:r w:rsidRPr="005F53A9">
        <w:rPr>
          <w:rFonts w:ascii="Times New Roman" w:eastAsia="Aptos" w:hAnsi="Times New Roman" w:cs="Times New Roman"/>
          <w:b/>
          <w:bCs/>
        </w:rPr>
        <w:t xml:space="preserve"> </w:t>
      </w:r>
      <w:r w:rsidRPr="005F53A9">
        <w:rPr>
          <w:rFonts w:ascii="Times New Roman" w:eastAsia="Aptos" w:hAnsi="Times New Roman" w:cs="Times New Roman"/>
        </w:rPr>
        <w:t>Tomato (</w:t>
      </w:r>
      <w:r w:rsidRPr="005F53A9">
        <w:rPr>
          <w:rFonts w:ascii="Times New Roman" w:eastAsia="Aptos" w:hAnsi="Times New Roman" w:cs="Times New Roman"/>
          <w:i/>
          <w:iCs/>
        </w:rPr>
        <w:t xml:space="preserve">Solanum </w:t>
      </w:r>
      <w:proofErr w:type="spellStart"/>
      <w:r w:rsidRPr="005F53A9">
        <w:rPr>
          <w:rFonts w:ascii="Times New Roman" w:eastAsia="Aptos" w:hAnsi="Times New Roman" w:cs="Times New Roman"/>
          <w:i/>
          <w:iCs/>
        </w:rPr>
        <w:t>lycopersicum</w:t>
      </w:r>
      <w:proofErr w:type="spellEnd"/>
      <w:r w:rsidRPr="005F53A9">
        <w:rPr>
          <w:rFonts w:ascii="Times New Roman" w:eastAsia="Aptos" w:hAnsi="Times New Roman" w:cs="Times New Roman"/>
        </w:rPr>
        <w:t xml:space="preserve"> L.) is an important vegetable crop. About 182 million tons of fresh tomatoes are produced from 4.8 million hectares (FAOSTAT, 2017). Tomato belongs to the Solanaceae family, which contains more than 3,000 species, including plants of economic importance such as potatoes, eggplants, tobacco, petunias, and peppers (Bai and Lindhout, 2007). It contributes important components in the human</w:t>
      </w:r>
      <w:r w:rsidR="00711CA6" w:rsidRPr="005F53A9">
        <w:rPr>
          <w:rFonts w:ascii="Times New Roman" w:eastAsia="Aptos" w:hAnsi="Times New Roman" w:cs="Times New Roman"/>
        </w:rPr>
        <w:t xml:space="preserve"> diet</w:t>
      </w:r>
      <w:r w:rsidR="009E4683" w:rsidRPr="005F53A9">
        <w:rPr>
          <w:rFonts w:ascii="Times New Roman" w:eastAsia="Aptos" w:hAnsi="Times New Roman" w:cs="Times New Roman"/>
        </w:rPr>
        <w:t>,</w:t>
      </w:r>
      <w:r w:rsidR="00711CA6" w:rsidRPr="005F53A9">
        <w:rPr>
          <w:rFonts w:ascii="Times New Roman" w:eastAsia="Aptos" w:hAnsi="Times New Roman" w:cs="Times New Roman"/>
        </w:rPr>
        <w:t xml:space="preserve"> like potassium, phosphorus</w:t>
      </w:r>
      <w:r w:rsidRPr="005F53A9">
        <w:rPr>
          <w:rFonts w:ascii="Times New Roman" w:eastAsia="Aptos" w:hAnsi="Times New Roman" w:cs="Times New Roman"/>
        </w:rPr>
        <w:t>, magnesium, and iron</w:t>
      </w:r>
      <w:r w:rsidR="00711CA6" w:rsidRPr="005F53A9">
        <w:rPr>
          <w:rFonts w:ascii="Times New Roman" w:eastAsia="Aptos" w:hAnsi="Times New Roman" w:cs="Times New Roman"/>
        </w:rPr>
        <w:t>,</w:t>
      </w:r>
      <w:r w:rsidRPr="005F53A9">
        <w:rPr>
          <w:rFonts w:ascii="Times New Roman" w:eastAsia="Aptos" w:hAnsi="Times New Roman" w:cs="Times New Roman"/>
        </w:rPr>
        <w:t xml:space="preserve"> as well as antioxidants such as carotenoids, lycopene, and phenolic</w:t>
      </w:r>
      <w:r w:rsidR="00711CA6" w:rsidRPr="005F53A9">
        <w:rPr>
          <w:rFonts w:ascii="Times New Roman" w:eastAsia="Aptos" w:hAnsi="Times New Roman" w:cs="Times New Roman"/>
        </w:rPr>
        <w:t xml:space="preserve"> compounds</w:t>
      </w:r>
      <w:r w:rsidRPr="005F53A9">
        <w:rPr>
          <w:rFonts w:ascii="Times New Roman" w:eastAsia="Aptos" w:hAnsi="Times New Roman" w:cs="Times New Roman"/>
        </w:rPr>
        <w:t xml:space="preserve">. It also contains </w:t>
      </w:r>
      <w:r w:rsidRPr="005F53A9">
        <w:rPr>
          <w:rFonts w:ascii="Times New Roman" w:eastAsia="Aptos" w:hAnsi="Times New Roman" w:cs="Times New Roman"/>
        </w:rPr>
        <w:lastRenderedPageBreak/>
        <w:t>vitamins A, C, and E. The cultivated area in Iraq with tomato crops is 32,736 hectares</w:t>
      </w:r>
      <w:r w:rsidR="00711CA6" w:rsidRPr="005F53A9">
        <w:rPr>
          <w:rFonts w:ascii="Times New Roman" w:eastAsia="Aptos" w:hAnsi="Times New Roman" w:cs="Times New Roman"/>
        </w:rPr>
        <w:t>,</w:t>
      </w:r>
      <w:r w:rsidRPr="005F53A9">
        <w:rPr>
          <w:rFonts w:ascii="Times New Roman" w:eastAsia="Aptos" w:hAnsi="Times New Roman" w:cs="Times New Roman"/>
        </w:rPr>
        <w:t xml:space="preserve"> and </w:t>
      </w:r>
      <w:r w:rsidR="00711CA6" w:rsidRPr="005F53A9">
        <w:rPr>
          <w:rFonts w:ascii="Times New Roman" w:eastAsia="Aptos" w:hAnsi="Times New Roman" w:cs="Times New Roman"/>
        </w:rPr>
        <w:t>the</w:t>
      </w:r>
      <w:r w:rsidRPr="005F53A9">
        <w:rPr>
          <w:rFonts w:ascii="Times New Roman" w:eastAsia="Aptos" w:hAnsi="Times New Roman" w:cs="Times New Roman"/>
        </w:rPr>
        <w:t xml:space="preserve"> production rate </w:t>
      </w:r>
      <w:r w:rsidR="00711CA6" w:rsidRPr="005F53A9">
        <w:rPr>
          <w:rFonts w:ascii="Times New Roman" w:eastAsia="Aptos" w:hAnsi="Times New Roman" w:cs="Times New Roman"/>
        </w:rPr>
        <w:t>is</w:t>
      </w:r>
      <w:r w:rsidRPr="005F53A9">
        <w:rPr>
          <w:rFonts w:ascii="Times New Roman" w:eastAsia="Aptos" w:hAnsi="Times New Roman" w:cs="Times New Roman"/>
        </w:rPr>
        <w:t xml:space="preserve"> 744,166 tons (FAOSTAT, 2022). </w:t>
      </w:r>
    </w:p>
    <w:p w:rsidR="00711CA6" w:rsidRPr="005F53A9" w:rsidRDefault="000D290B" w:rsidP="00EB3D5C">
      <w:pPr>
        <w:spacing w:line="360" w:lineRule="auto"/>
        <w:jc w:val="both"/>
        <w:rPr>
          <w:rFonts w:asciiTheme="majorBidi" w:hAnsiTheme="majorBidi" w:cstheme="majorBidi"/>
        </w:rPr>
      </w:pPr>
      <w:r w:rsidRPr="005F53A9">
        <w:rPr>
          <w:rFonts w:asciiTheme="majorBidi" w:hAnsiTheme="majorBidi" w:cstheme="majorBidi"/>
        </w:rPr>
        <w:t xml:space="preserve">Root-knot nematode </w:t>
      </w:r>
      <w:r w:rsidRPr="005F53A9">
        <w:rPr>
          <w:rFonts w:asciiTheme="majorBidi" w:hAnsiTheme="majorBidi" w:cstheme="majorBidi"/>
          <w:i/>
          <w:iCs/>
        </w:rPr>
        <w:t>Meloidogyne</w:t>
      </w:r>
      <w:r w:rsidRPr="005F53A9">
        <w:rPr>
          <w:rFonts w:asciiTheme="majorBidi" w:hAnsiTheme="majorBidi" w:cstheme="majorBidi"/>
        </w:rPr>
        <w:t xml:space="preserve"> spp. Identification is an important tool for the effective design of nematode management practices, such as plant resistance and crop rotation</w:t>
      </w:r>
      <w:r w:rsidR="00711CA6" w:rsidRPr="005F53A9">
        <w:rPr>
          <w:rFonts w:asciiTheme="majorBidi" w:hAnsiTheme="majorBidi" w:cstheme="majorBidi"/>
        </w:rPr>
        <w:t>,</w:t>
      </w:r>
      <w:r w:rsidRPr="005F53A9">
        <w:rPr>
          <w:rFonts w:asciiTheme="majorBidi" w:hAnsiTheme="majorBidi" w:cstheme="majorBidi"/>
        </w:rPr>
        <w:t xml:space="preserve"> which requires precise species identification and also for quarantine purposes</w:t>
      </w:r>
      <w:r w:rsidR="00711CA6" w:rsidRPr="005F53A9">
        <w:rPr>
          <w:rFonts w:asciiTheme="majorBidi" w:hAnsiTheme="majorBidi" w:cstheme="majorBidi"/>
        </w:rPr>
        <w:t xml:space="preserve"> (Zijlstra and Van Hoof, 2006). </w:t>
      </w:r>
      <w:r w:rsidRPr="005F53A9">
        <w:rPr>
          <w:rFonts w:asciiTheme="majorBidi" w:hAnsiTheme="majorBidi" w:cstheme="majorBidi"/>
        </w:rPr>
        <w:t xml:space="preserve">The use of molecular tools is a significant complement to morphological identification </w:t>
      </w:r>
      <w:r w:rsidR="00EB3D5C" w:rsidRPr="00EB3D5C">
        <w:rPr>
          <w:rFonts w:asciiTheme="majorBidi" w:hAnsiTheme="majorBidi" w:cstheme="majorBidi"/>
          <w:highlight w:val="yellow"/>
        </w:rPr>
        <w:t>for precise species-level identification</w:t>
      </w:r>
      <w:r w:rsidR="00EB3D5C" w:rsidRPr="00EB3D5C">
        <w:rPr>
          <w:rFonts w:asciiTheme="majorBidi" w:hAnsiTheme="majorBidi" w:cstheme="majorBidi"/>
        </w:rPr>
        <w:t>.</w:t>
      </w:r>
      <w:r w:rsidRPr="005F53A9">
        <w:rPr>
          <w:rFonts w:asciiTheme="majorBidi" w:hAnsiTheme="majorBidi" w:cstheme="majorBidi"/>
        </w:rPr>
        <w:t>to the species level</w:t>
      </w:r>
      <w:r w:rsidR="00711CA6" w:rsidRPr="005F53A9">
        <w:rPr>
          <w:rFonts w:asciiTheme="majorBidi" w:hAnsiTheme="majorBidi" w:cstheme="majorBidi"/>
        </w:rPr>
        <w:t>,</w:t>
      </w:r>
      <w:r w:rsidRPr="005F53A9">
        <w:rPr>
          <w:rFonts w:asciiTheme="majorBidi" w:hAnsiTheme="majorBidi" w:cstheme="majorBidi"/>
        </w:rPr>
        <w:t xml:space="preserve"> whereby several molecular techniques have been developed (Blok and Powers, 2009).</w:t>
      </w:r>
      <w:r w:rsidR="00711CA6" w:rsidRPr="005F53A9">
        <w:rPr>
          <w:rFonts w:asciiTheme="majorBidi" w:hAnsiTheme="majorBidi" w:cstheme="majorBidi"/>
        </w:rPr>
        <w:t xml:space="preserve"> </w:t>
      </w:r>
      <w:r w:rsidRPr="005F53A9">
        <w:rPr>
          <w:rFonts w:asciiTheme="majorBidi" w:hAnsiTheme="majorBidi" w:cstheme="majorBidi"/>
        </w:rPr>
        <w:t xml:space="preserve">Many fungi, bacteria, and plant-parasitic nematodes have been </w:t>
      </w:r>
      <w:r w:rsidR="00711CA6" w:rsidRPr="005F53A9">
        <w:rPr>
          <w:rFonts w:asciiTheme="majorBidi" w:hAnsiTheme="majorBidi" w:cstheme="majorBidi"/>
        </w:rPr>
        <w:t>detected</w:t>
      </w:r>
      <w:r w:rsidRPr="005F53A9">
        <w:rPr>
          <w:rFonts w:asciiTheme="majorBidi" w:hAnsiTheme="majorBidi" w:cstheme="majorBidi"/>
        </w:rPr>
        <w:t xml:space="preserve"> via polymerase chain reaction (PCR).</w:t>
      </w:r>
      <w:r w:rsidR="00711CA6" w:rsidRPr="005F53A9">
        <w:rPr>
          <w:rFonts w:asciiTheme="majorBidi" w:hAnsiTheme="majorBidi" w:cstheme="majorBidi"/>
        </w:rPr>
        <w:t xml:space="preserve"> </w:t>
      </w:r>
      <w:r w:rsidRPr="005F53A9">
        <w:rPr>
          <w:rFonts w:asciiTheme="majorBidi" w:hAnsiTheme="majorBidi" w:cstheme="majorBidi"/>
        </w:rPr>
        <w:t xml:space="preserve">PCR is a technique that uses a set of primers to amplify a specific region of the genome. PCR can be used to compare genetic similarity or variability between and among species when combined with restriction fragment length polymorphism (RFLP) or </w:t>
      </w:r>
      <w:r w:rsidRPr="005F53A9">
        <w:rPr>
          <w:rFonts w:asciiTheme="majorBidi" w:hAnsiTheme="majorBidi" w:cstheme="majorBidi"/>
          <w:color w:val="000000" w:themeColor="text1"/>
        </w:rPr>
        <w:t>sequencing (</w:t>
      </w:r>
      <w:proofErr w:type="spellStart"/>
      <w:r w:rsidRPr="005F53A9">
        <w:rPr>
          <w:rFonts w:asciiTheme="majorBidi" w:hAnsiTheme="majorBidi" w:cstheme="majorBidi"/>
          <w:color w:val="000000" w:themeColor="text1"/>
        </w:rPr>
        <w:t>Churamani</w:t>
      </w:r>
      <w:proofErr w:type="spellEnd"/>
      <w:r w:rsidRPr="005F53A9">
        <w:rPr>
          <w:rFonts w:asciiTheme="majorBidi" w:hAnsiTheme="majorBidi" w:cstheme="majorBidi"/>
          <w:color w:val="000000" w:themeColor="text1"/>
        </w:rPr>
        <w:t xml:space="preserve">, 2014). </w:t>
      </w:r>
    </w:p>
    <w:p w:rsidR="000D290B" w:rsidRPr="005F53A9" w:rsidRDefault="00E057E0" w:rsidP="00EB3D5C">
      <w:pPr>
        <w:spacing w:line="360" w:lineRule="auto"/>
        <w:jc w:val="both"/>
        <w:rPr>
          <w:rFonts w:asciiTheme="majorBidi" w:hAnsiTheme="majorBidi" w:cstheme="majorBidi"/>
        </w:rPr>
      </w:pPr>
      <w:r w:rsidRPr="005F53A9">
        <w:rPr>
          <w:rFonts w:asciiTheme="majorBidi" w:hAnsiTheme="majorBidi" w:cstheme="majorBidi"/>
        </w:rPr>
        <w:t>Biological control methods are environmentally sound and effective for reducing or mitigating other crop diseases (</w:t>
      </w:r>
      <w:proofErr w:type="spellStart"/>
      <w:r w:rsidRPr="005F53A9">
        <w:rPr>
          <w:rFonts w:asciiTheme="majorBidi" w:hAnsiTheme="majorBidi" w:cstheme="majorBidi"/>
        </w:rPr>
        <w:t>Sahebani</w:t>
      </w:r>
      <w:proofErr w:type="spellEnd"/>
      <w:r w:rsidRPr="005F53A9">
        <w:rPr>
          <w:rFonts w:asciiTheme="majorBidi" w:hAnsiTheme="majorBidi" w:cstheme="majorBidi"/>
        </w:rPr>
        <w:t xml:space="preserve"> and </w:t>
      </w:r>
      <w:proofErr w:type="spellStart"/>
      <w:r w:rsidRPr="005F53A9">
        <w:rPr>
          <w:rFonts w:asciiTheme="majorBidi" w:hAnsiTheme="majorBidi" w:cstheme="majorBidi"/>
        </w:rPr>
        <w:t>Hadavi</w:t>
      </w:r>
      <w:proofErr w:type="spellEnd"/>
      <w:r w:rsidRPr="005F53A9">
        <w:rPr>
          <w:rFonts w:asciiTheme="majorBidi" w:hAnsiTheme="majorBidi" w:cstheme="majorBidi"/>
        </w:rPr>
        <w:t xml:space="preserve">, 2008). </w:t>
      </w:r>
      <w:r w:rsidR="000D290B" w:rsidRPr="005F53A9">
        <w:rPr>
          <w:rFonts w:asciiTheme="majorBidi" w:hAnsiTheme="majorBidi" w:cstheme="majorBidi"/>
        </w:rPr>
        <w:t xml:space="preserve">Application of cultural filtrates of </w:t>
      </w:r>
      <w:r w:rsidR="000D290B" w:rsidRPr="005F53A9">
        <w:rPr>
          <w:rFonts w:asciiTheme="majorBidi" w:hAnsiTheme="majorBidi" w:cstheme="majorBidi"/>
          <w:i/>
          <w:iCs/>
        </w:rPr>
        <w:t>Bacillus</w:t>
      </w:r>
      <w:r w:rsidR="000D290B" w:rsidRPr="005F53A9">
        <w:rPr>
          <w:rFonts w:asciiTheme="majorBidi" w:hAnsiTheme="majorBidi" w:cstheme="majorBidi"/>
        </w:rPr>
        <w:t xml:space="preserve"> </w:t>
      </w:r>
      <w:r w:rsidR="000D290B" w:rsidRPr="005F53A9">
        <w:rPr>
          <w:rFonts w:asciiTheme="majorBidi" w:hAnsiTheme="majorBidi" w:cstheme="majorBidi"/>
          <w:i/>
          <w:iCs/>
        </w:rPr>
        <w:t>subtilis</w:t>
      </w:r>
      <w:r w:rsidR="000D290B" w:rsidRPr="005F53A9">
        <w:rPr>
          <w:rFonts w:asciiTheme="majorBidi" w:hAnsiTheme="majorBidi" w:cstheme="majorBidi"/>
        </w:rPr>
        <w:t>, as a soil drench, reduced nematode parameters in eggplant roots in the greenhouse experiment (El-</w:t>
      </w:r>
      <w:proofErr w:type="spellStart"/>
      <w:r w:rsidR="000D290B" w:rsidRPr="005F53A9">
        <w:rPr>
          <w:rFonts w:asciiTheme="majorBidi" w:hAnsiTheme="majorBidi" w:cstheme="majorBidi"/>
        </w:rPr>
        <w:t>Nagdi</w:t>
      </w:r>
      <w:proofErr w:type="spellEnd"/>
      <w:r w:rsidR="000D290B" w:rsidRPr="005F53A9">
        <w:rPr>
          <w:rFonts w:asciiTheme="majorBidi" w:hAnsiTheme="majorBidi" w:cstheme="majorBidi"/>
        </w:rPr>
        <w:t xml:space="preserve"> and Abd-El-</w:t>
      </w:r>
      <w:proofErr w:type="spellStart"/>
      <w:r w:rsidR="000D290B" w:rsidRPr="005F53A9">
        <w:rPr>
          <w:rFonts w:asciiTheme="majorBidi" w:hAnsiTheme="majorBidi" w:cstheme="majorBidi"/>
        </w:rPr>
        <w:t>Khair</w:t>
      </w:r>
      <w:proofErr w:type="spellEnd"/>
      <w:r w:rsidR="000D290B" w:rsidRPr="005F53A9">
        <w:rPr>
          <w:rFonts w:asciiTheme="majorBidi" w:hAnsiTheme="majorBidi" w:cstheme="majorBidi"/>
        </w:rPr>
        <w:t xml:space="preserve">, 2008). </w:t>
      </w:r>
      <w:r w:rsidR="000D290B" w:rsidRPr="005F53A9">
        <w:rPr>
          <w:rFonts w:asciiTheme="majorBidi" w:hAnsiTheme="majorBidi" w:cstheme="majorBidi"/>
          <w:i/>
          <w:iCs/>
        </w:rPr>
        <w:t>Bacillus</w:t>
      </w:r>
      <w:r w:rsidR="000D290B" w:rsidRPr="005F53A9">
        <w:rPr>
          <w:rFonts w:asciiTheme="majorBidi" w:hAnsiTheme="majorBidi" w:cstheme="majorBidi"/>
        </w:rPr>
        <w:t xml:space="preserve"> </w:t>
      </w:r>
      <w:proofErr w:type="spellStart"/>
      <w:r w:rsidR="000D290B" w:rsidRPr="005F53A9">
        <w:rPr>
          <w:rFonts w:asciiTheme="majorBidi" w:hAnsiTheme="majorBidi" w:cstheme="majorBidi"/>
          <w:i/>
          <w:iCs/>
        </w:rPr>
        <w:t>coagulans</w:t>
      </w:r>
      <w:proofErr w:type="spellEnd"/>
      <w:r w:rsidR="000D290B" w:rsidRPr="005F53A9">
        <w:rPr>
          <w:rFonts w:asciiTheme="majorBidi" w:hAnsiTheme="majorBidi" w:cstheme="majorBidi"/>
        </w:rPr>
        <w:t xml:space="preserve"> when applied with vermicompost or </w:t>
      </w:r>
      <w:r w:rsidR="000D290B" w:rsidRPr="005F53A9">
        <w:rPr>
          <w:rFonts w:asciiTheme="majorBidi" w:hAnsiTheme="majorBidi" w:cstheme="majorBidi"/>
          <w:i/>
          <w:iCs/>
        </w:rPr>
        <w:t>Glomus</w:t>
      </w:r>
      <w:r w:rsidR="000D290B" w:rsidRPr="005F53A9">
        <w:rPr>
          <w:rFonts w:asciiTheme="majorBidi" w:hAnsiTheme="majorBidi" w:cstheme="majorBidi"/>
        </w:rPr>
        <w:t xml:space="preserve"> </w:t>
      </w:r>
      <w:r w:rsidR="000D290B" w:rsidRPr="005F53A9">
        <w:rPr>
          <w:rFonts w:asciiTheme="majorBidi" w:hAnsiTheme="majorBidi" w:cstheme="majorBidi"/>
          <w:i/>
          <w:iCs/>
        </w:rPr>
        <w:t>aggregatum</w:t>
      </w:r>
      <w:r w:rsidRPr="005F53A9">
        <w:rPr>
          <w:rFonts w:asciiTheme="majorBidi" w:hAnsiTheme="majorBidi" w:cstheme="majorBidi"/>
        </w:rPr>
        <w:t>,</w:t>
      </w:r>
      <w:r w:rsidR="000D290B" w:rsidRPr="005F53A9">
        <w:rPr>
          <w:rFonts w:asciiTheme="majorBidi" w:hAnsiTheme="majorBidi" w:cstheme="majorBidi"/>
        </w:rPr>
        <w:t xml:space="preserve"> decreased the root-knot nematode population and improved the plant growth of tomato (</w:t>
      </w:r>
      <w:proofErr w:type="spellStart"/>
      <w:r w:rsidR="000D290B" w:rsidRPr="005F53A9">
        <w:rPr>
          <w:rFonts w:asciiTheme="majorBidi" w:hAnsiTheme="majorBidi" w:cstheme="majorBidi"/>
        </w:rPr>
        <w:t>Serfoji</w:t>
      </w:r>
      <w:proofErr w:type="spellEnd"/>
      <w:r w:rsidR="000D290B" w:rsidRPr="005F53A9">
        <w:rPr>
          <w:rFonts w:asciiTheme="majorBidi" w:hAnsiTheme="majorBidi" w:cstheme="majorBidi"/>
        </w:rPr>
        <w:t xml:space="preserve"> </w:t>
      </w:r>
      <w:r w:rsidR="000D290B" w:rsidRPr="005F53A9">
        <w:rPr>
          <w:rFonts w:asciiTheme="majorBidi" w:hAnsiTheme="majorBidi" w:cstheme="majorBidi"/>
          <w:i/>
          <w:iCs/>
        </w:rPr>
        <w:t>et al</w:t>
      </w:r>
      <w:r w:rsidR="000D290B" w:rsidRPr="005F53A9">
        <w:rPr>
          <w:rFonts w:asciiTheme="majorBidi" w:hAnsiTheme="majorBidi" w:cstheme="majorBidi"/>
        </w:rPr>
        <w:t xml:space="preserve">., 2010). </w:t>
      </w:r>
      <w:r w:rsidR="000D290B" w:rsidRPr="005F53A9">
        <w:rPr>
          <w:rFonts w:asciiTheme="majorBidi" w:hAnsiTheme="majorBidi" w:cstheme="majorBidi"/>
          <w:i/>
          <w:iCs/>
        </w:rPr>
        <w:t>B</w:t>
      </w:r>
      <w:r w:rsidR="000D290B" w:rsidRPr="005F53A9">
        <w:rPr>
          <w:rFonts w:asciiTheme="majorBidi" w:hAnsiTheme="majorBidi" w:cstheme="majorBidi"/>
        </w:rPr>
        <w:t xml:space="preserve">. </w:t>
      </w:r>
      <w:r w:rsidR="000D290B" w:rsidRPr="005F53A9">
        <w:rPr>
          <w:rFonts w:asciiTheme="majorBidi" w:hAnsiTheme="majorBidi" w:cstheme="majorBidi"/>
          <w:i/>
          <w:iCs/>
        </w:rPr>
        <w:t>subtilis</w:t>
      </w:r>
      <w:r w:rsidR="000D290B" w:rsidRPr="005F53A9">
        <w:rPr>
          <w:rFonts w:asciiTheme="majorBidi" w:hAnsiTheme="majorBidi" w:cstheme="majorBidi"/>
        </w:rPr>
        <w:t xml:space="preserve"> and </w:t>
      </w:r>
      <w:r w:rsidR="000D290B" w:rsidRPr="005F53A9">
        <w:rPr>
          <w:rFonts w:asciiTheme="majorBidi" w:hAnsiTheme="majorBidi" w:cstheme="majorBidi"/>
          <w:i/>
          <w:iCs/>
        </w:rPr>
        <w:t>Trichoderma</w:t>
      </w:r>
      <w:r w:rsidR="000D290B" w:rsidRPr="005F53A9">
        <w:rPr>
          <w:rFonts w:asciiTheme="majorBidi" w:hAnsiTheme="majorBidi" w:cstheme="majorBidi"/>
        </w:rPr>
        <w:t xml:space="preserve"> </w:t>
      </w:r>
      <w:proofErr w:type="spellStart"/>
      <w:r w:rsidR="000D290B" w:rsidRPr="005F53A9">
        <w:rPr>
          <w:rFonts w:asciiTheme="majorBidi" w:hAnsiTheme="majorBidi" w:cstheme="majorBidi"/>
          <w:i/>
          <w:iCs/>
        </w:rPr>
        <w:t>harzianum</w:t>
      </w:r>
      <w:proofErr w:type="spellEnd"/>
      <w:r w:rsidR="000D290B" w:rsidRPr="005F53A9">
        <w:rPr>
          <w:rFonts w:asciiTheme="majorBidi" w:hAnsiTheme="majorBidi" w:cstheme="majorBidi"/>
        </w:rPr>
        <w:t xml:space="preserve">, alone or in combination, could suppress the </w:t>
      </w:r>
      <w:r w:rsidR="000D290B" w:rsidRPr="005F53A9">
        <w:rPr>
          <w:rFonts w:asciiTheme="majorBidi" w:hAnsiTheme="majorBidi" w:cstheme="majorBidi"/>
          <w:i/>
          <w:iCs/>
        </w:rPr>
        <w:t>M</w:t>
      </w:r>
      <w:r w:rsidR="000D290B" w:rsidRPr="005F53A9">
        <w:rPr>
          <w:rFonts w:asciiTheme="majorBidi" w:hAnsiTheme="majorBidi" w:cstheme="majorBidi"/>
        </w:rPr>
        <w:t xml:space="preserve">. </w:t>
      </w:r>
      <w:r w:rsidR="000D290B" w:rsidRPr="005F53A9">
        <w:rPr>
          <w:rFonts w:asciiTheme="majorBidi" w:hAnsiTheme="majorBidi" w:cstheme="majorBidi"/>
          <w:i/>
          <w:iCs/>
        </w:rPr>
        <w:t>incognita</w:t>
      </w:r>
      <w:r w:rsidR="000D290B" w:rsidRPr="005F53A9">
        <w:rPr>
          <w:rFonts w:asciiTheme="majorBidi" w:hAnsiTheme="majorBidi" w:cstheme="majorBidi"/>
        </w:rPr>
        <w:t>, viz.</w:t>
      </w:r>
      <w:r w:rsidRPr="005F53A9">
        <w:rPr>
          <w:rFonts w:asciiTheme="majorBidi" w:hAnsiTheme="majorBidi" w:cstheme="majorBidi"/>
        </w:rPr>
        <w:t>,</w:t>
      </w:r>
      <w:r w:rsidR="000D290B" w:rsidRPr="005F53A9">
        <w:rPr>
          <w:rFonts w:asciiTheme="majorBidi" w:hAnsiTheme="majorBidi" w:cstheme="majorBidi"/>
        </w:rPr>
        <w:t xml:space="preserve"> number of galls, immature stages, number of second stage juveniles (J2), and total final population of nematode, and enhance the growth parameters of eggplant in the greenhouse (</w:t>
      </w:r>
      <w:proofErr w:type="spellStart"/>
      <w:r w:rsidR="000D290B" w:rsidRPr="005F53A9">
        <w:rPr>
          <w:rFonts w:asciiTheme="majorBidi" w:hAnsiTheme="majorBidi" w:cstheme="majorBidi"/>
        </w:rPr>
        <w:t>Farfour</w:t>
      </w:r>
      <w:proofErr w:type="spellEnd"/>
      <w:r w:rsidR="000D290B" w:rsidRPr="005F53A9">
        <w:rPr>
          <w:rFonts w:asciiTheme="majorBidi" w:hAnsiTheme="majorBidi" w:cstheme="majorBidi"/>
        </w:rPr>
        <w:t xml:space="preserve"> and El-</w:t>
      </w:r>
      <w:proofErr w:type="spellStart"/>
      <w:r w:rsidR="000D290B" w:rsidRPr="005F53A9">
        <w:rPr>
          <w:rFonts w:asciiTheme="majorBidi" w:hAnsiTheme="majorBidi" w:cstheme="majorBidi"/>
        </w:rPr>
        <w:t>Ansary</w:t>
      </w:r>
      <w:proofErr w:type="spellEnd"/>
      <w:r w:rsidR="000D290B" w:rsidRPr="005F53A9">
        <w:rPr>
          <w:rFonts w:asciiTheme="majorBidi" w:hAnsiTheme="majorBidi" w:cstheme="majorBidi"/>
        </w:rPr>
        <w:t xml:space="preserve">, 2013). </w:t>
      </w:r>
      <w:r w:rsidR="000D290B" w:rsidRPr="005F53A9">
        <w:rPr>
          <w:rFonts w:asciiTheme="majorBidi" w:hAnsiTheme="majorBidi" w:cstheme="majorBidi"/>
          <w:i/>
          <w:iCs/>
        </w:rPr>
        <w:t>B</w:t>
      </w:r>
      <w:r w:rsidR="000D290B" w:rsidRPr="005F53A9">
        <w:rPr>
          <w:rFonts w:asciiTheme="majorBidi" w:hAnsiTheme="majorBidi" w:cstheme="majorBidi"/>
        </w:rPr>
        <w:t xml:space="preserve">. </w:t>
      </w:r>
      <w:r w:rsidR="000D290B" w:rsidRPr="005F53A9">
        <w:rPr>
          <w:rFonts w:asciiTheme="majorBidi" w:hAnsiTheme="majorBidi" w:cstheme="majorBidi"/>
          <w:i/>
          <w:iCs/>
        </w:rPr>
        <w:t>subtilis</w:t>
      </w:r>
      <w:r w:rsidR="000D290B" w:rsidRPr="005F53A9">
        <w:rPr>
          <w:rFonts w:asciiTheme="majorBidi" w:hAnsiTheme="majorBidi" w:cstheme="majorBidi"/>
        </w:rPr>
        <w:t xml:space="preserve">, </w:t>
      </w:r>
      <w:r w:rsidR="000D290B" w:rsidRPr="005F53A9">
        <w:rPr>
          <w:rFonts w:asciiTheme="majorBidi" w:hAnsiTheme="majorBidi" w:cstheme="majorBidi"/>
          <w:i/>
          <w:iCs/>
        </w:rPr>
        <w:t>B</w:t>
      </w:r>
      <w:r w:rsidR="000D290B" w:rsidRPr="005F53A9">
        <w:rPr>
          <w:rFonts w:asciiTheme="majorBidi" w:hAnsiTheme="majorBidi" w:cstheme="majorBidi"/>
        </w:rPr>
        <w:t xml:space="preserve">. </w:t>
      </w:r>
      <w:r w:rsidR="000D290B" w:rsidRPr="005F53A9">
        <w:rPr>
          <w:rFonts w:asciiTheme="majorBidi" w:hAnsiTheme="majorBidi" w:cstheme="majorBidi"/>
          <w:i/>
          <w:iCs/>
        </w:rPr>
        <w:t>thuringiensis</w:t>
      </w:r>
      <w:r w:rsidR="000D290B" w:rsidRPr="005F53A9">
        <w:rPr>
          <w:rFonts w:asciiTheme="majorBidi" w:hAnsiTheme="majorBidi" w:cstheme="majorBidi"/>
        </w:rPr>
        <w:t xml:space="preserve">, </w:t>
      </w:r>
      <w:r w:rsidR="00EB3D5C" w:rsidRPr="00EB3D5C">
        <w:rPr>
          <w:rFonts w:asciiTheme="majorBidi" w:hAnsiTheme="majorBidi" w:cstheme="majorBidi"/>
          <w:i/>
          <w:iCs/>
          <w:highlight w:val="yellow"/>
        </w:rPr>
        <w:t>Pseudomonas</w:t>
      </w:r>
      <w:r w:rsidR="00EB3D5C">
        <w:rPr>
          <w:rFonts w:asciiTheme="majorBidi" w:hAnsiTheme="majorBidi" w:cstheme="majorBidi"/>
          <w:i/>
          <w:iCs/>
        </w:rPr>
        <w:t xml:space="preserve"> </w:t>
      </w:r>
      <w:r w:rsidR="000D290B" w:rsidRPr="005F53A9">
        <w:rPr>
          <w:rFonts w:asciiTheme="majorBidi" w:hAnsiTheme="majorBidi" w:cstheme="majorBidi"/>
          <w:i/>
          <w:iCs/>
        </w:rPr>
        <w:t>fluorescens</w:t>
      </w:r>
      <w:r w:rsidR="000D290B" w:rsidRPr="005F53A9">
        <w:rPr>
          <w:rFonts w:asciiTheme="majorBidi" w:hAnsiTheme="majorBidi" w:cstheme="majorBidi"/>
        </w:rPr>
        <w:t xml:space="preserve">, and </w:t>
      </w:r>
      <w:r w:rsidR="000D290B" w:rsidRPr="005F53A9">
        <w:rPr>
          <w:rFonts w:asciiTheme="majorBidi" w:hAnsiTheme="majorBidi" w:cstheme="majorBidi"/>
          <w:i/>
          <w:iCs/>
        </w:rPr>
        <w:t>Serratia</w:t>
      </w:r>
      <w:r w:rsidR="000D290B" w:rsidRPr="005F53A9">
        <w:rPr>
          <w:rFonts w:asciiTheme="majorBidi" w:hAnsiTheme="majorBidi" w:cstheme="majorBidi"/>
        </w:rPr>
        <w:t xml:space="preserve"> </w:t>
      </w:r>
      <w:r w:rsidR="000D290B" w:rsidRPr="005F53A9">
        <w:rPr>
          <w:rFonts w:asciiTheme="majorBidi" w:hAnsiTheme="majorBidi" w:cstheme="majorBidi"/>
          <w:i/>
          <w:iCs/>
        </w:rPr>
        <w:t>marcescens</w:t>
      </w:r>
      <w:r w:rsidR="000D290B" w:rsidRPr="005F53A9">
        <w:rPr>
          <w:rFonts w:asciiTheme="majorBidi" w:hAnsiTheme="majorBidi" w:cstheme="majorBidi"/>
        </w:rPr>
        <w:t xml:space="preserve">, alone or as a mixture, inhibited egg-hatching and J2 of </w:t>
      </w:r>
      <w:r w:rsidR="000D290B" w:rsidRPr="005F53A9">
        <w:rPr>
          <w:rFonts w:asciiTheme="majorBidi" w:hAnsiTheme="majorBidi" w:cstheme="majorBidi"/>
          <w:i/>
          <w:iCs/>
        </w:rPr>
        <w:t>Meloidogyne</w:t>
      </w:r>
      <w:r w:rsidR="000D290B" w:rsidRPr="005F53A9">
        <w:rPr>
          <w:rFonts w:asciiTheme="majorBidi" w:hAnsiTheme="majorBidi" w:cstheme="majorBidi"/>
        </w:rPr>
        <w:t xml:space="preserve"> </w:t>
      </w:r>
      <w:r w:rsidR="000D290B" w:rsidRPr="005F53A9">
        <w:rPr>
          <w:rFonts w:asciiTheme="majorBidi" w:hAnsiTheme="majorBidi" w:cstheme="majorBidi"/>
          <w:i/>
          <w:iCs/>
        </w:rPr>
        <w:t>javanica</w:t>
      </w:r>
      <w:r w:rsidR="000D290B" w:rsidRPr="005F53A9">
        <w:rPr>
          <w:rFonts w:asciiTheme="majorBidi" w:hAnsiTheme="majorBidi" w:cstheme="majorBidi"/>
        </w:rPr>
        <w:t xml:space="preserve"> and highly reduced the numbers of galls and egg masses per root system and </w:t>
      </w:r>
      <w:r w:rsidR="000D290B" w:rsidRPr="007B4F7E">
        <w:rPr>
          <w:rFonts w:asciiTheme="majorBidi" w:hAnsiTheme="majorBidi" w:cstheme="majorBidi"/>
          <w:highlight w:val="yellow"/>
        </w:rPr>
        <w:t xml:space="preserve">J2/ 250 </w:t>
      </w:r>
      <w:r w:rsidR="007B4F7E" w:rsidRPr="007B4F7E">
        <w:rPr>
          <w:rFonts w:asciiTheme="majorBidi" w:hAnsiTheme="majorBidi" w:cstheme="majorBidi"/>
          <w:highlight w:val="yellow"/>
        </w:rPr>
        <w:t xml:space="preserve">g </w:t>
      </w:r>
      <w:r w:rsidR="000D290B" w:rsidRPr="007B4F7E">
        <w:rPr>
          <w:rFonts w:asciiTheme="majorBidi" w:hAnsiTheme="majorBidi" w:cstheme="majorBidi"/>
          <w:highlight w:val="yellow"/>
        </w:rPr>
        <w:t>soil</w:t>
      </w:r>
      <w:r w:rsidR="000D290B" w:rsidRPr="005F53A9">
        <w:rPr>
          <w:rFonts w:asciiTheme="majorBidi" w:hAnsiTheme="majorBidi" w:cstheme="majorBidi"/>
        </w:rPr>
        <w:t xml:space="preserve"> as well as increased the dry weights of root and shoot in eggplants (Mokbel and Alharbi, 2014).</w:t>
      </w:r>
    </w:p>
    <w:p w:rsidR="003677C3" w:rsidRPr="005F53A9" w:rsidRDefault="00105A54" w:rsidP="0079285C">
      <w:pPr>
        <w:spacing w:line="360" w:lineRule="auto"/>
        <w:ind w:right="-199"/>
        <w:jc w:val="both"/>
        <w:rPr>
          <w:rFonts w:asciiTheme="majorBidi" w:hAnsiTheme="majorBidi" w:cstheme="majorBidi"/>
          <w:b/>
          <w:bCs/>
        </w:rPr>
      </w:pPr>
      <w:r w:rsidRPr="005F53A9">
        <w:rPr>
          <w:rFonts w:asciiTheme="majorBidi" w:hAnsiTheme="majorBidi" w:cstheme="majorBidi"/>
          <w:b/>
          <w:bCs/>
        </w:rPr>
        <w:t>2. Materials and m</w:t>
      </w:r>
      <w:r w:rsidR="003677C3" w:rsidRPr="005F53A9">
        <w:rPr>
          <w:rFonts w:asciiTheme="majorBidi" w:hAnsiTheme="majorBidi" w:cstheme="majorBidi"/>
          <w:b/>
          <w:bCs/>
        </w:rPr>
        <w:t xml:space="preserve">ethods </w:t>
      </w:r>
    </w:p>
    <w:p w:rsidR="0079285C" w:rsidRPr="005F53A9" w:rsidRDefault="0079285C" w:rsidP="0079285C">
      <w:pPr>
        <w:spacing w:line="360" w:lineRule="auto"/>
        <w:ind w:right="-199"/>
        <w:jc w:val="both"/>
        <w:rPr>
          <w:rFonts w:asciiTheme="majorBidi" w:hAnsiTheme="majorBidi" w:cstheme="majorBidi"/>
          <w:b/>
          <w:bCs/>
        </w:rPr>
      </w:pPr>
      <w:r w:rsidRPr="005F53A9">
        <w:rPr>
          <w:rFonts w:asciiTheme="majorBidi" w:hAnsiTheme="majorBidi" w:cstheme="majorBidi"/>
          <w:b/>
          <w:bCs/>
        </w:rPr>
        <w:t xml:space="preserve">2.1 </w:t>
      </w:r>
      <w:r w:rsidR="003C3C36" w:rsidRPr="005F53A9">
        <w:rPr>
          <w:rFonts w:asciiTheme="majorBidi" w:hAnsiTheme="majorBidi" w:cstheme="majorBidi"/>
          <w:b/>
          <w:bCs/>
        </w:rPr>
        <w:t xml:space="preserve">DNA extraction of biological agents and </w:t>
      </w:r>
      <w:r w:rsidR="003C3C36" w:rsidRPr="005F53A9">
        <w:rPr>
          <w:rFonts w:asciiTheme="majorBidi" w:hAnsiTheme="majorBidi" w:cstheme="majorBidi"/>
          <w:b/>
          <w:bCs/>
          <w:i/>
          <w:iCs/>
        </w:rPr>
        <w:t xml:space="preserve">Meloidogyne incognita </w:t>
      </w:r>
    </w:p>
    <w:p w:rsidR="003C3C36" w:rsidRPr="005F53A9" w:rsidRDefault="003C3C36" w:rsidP="0079285C">
      <w:pPr>
        <w:spacing w:line="360" w:lineRule="auto"/>
        <w:ind w:right="-199"/>
        <w:jc w:val="both"/>
        <w:rPr>
          <w:rFonts w:asciiTheme="majorBidi" w:hAnsiTheme="majorBidi" w:cstheme="majorBidi"/>
          <w:b/>
          <w:bCs/>
        </w:rPr>
      </w:pPr>
      <w:r w:rsidRPr="005F53A9">
        <w:rPr>
          <w:rFonts w:asciiTheme="majorBidi" w:hAnsiTheme="majorBidi" w:cstheme="majorBidi"/>
        </w:rPr>
        <w:t xml:space="preserve">For molecular identification, the genomic DNA of </w:t>
      </w:r>
      <w:r w:rsidRPr="005F53A9">
        <w:rPr>
          <w:rFonts w:asciiTheme="majorBidi" w:hAnsiTheme="majorBidi" w:cstheme="majorBidi"/>
          <w:i/>
          <w:iCs/>
        </w:rPr>
        <w:t>Bacillus thuringiensis</w:t>
      </w:r>
      <w:r w:rsidRPr="005F53A9">
        <w:rPr>
          <w:rFonts w:asciiTheme="majorBidi" w:hAnsiTheme="majorBidi" w:cstheme="majorBidi"/>
        </w:rPr>
        <w:t>,</w:t>
      </w:r>
      <w:r w:rsidRPr="005F53A9">
        <w:rPr>
          <w:rFonts w:asciiTheme="majorBidi" w:hAnsiTheme="majorBidi" w:cstheme="majorBidi"/>
          <w:i/>
          <w:iCs/>
        </w:rPr>
        <w:t xml:space="preserve"> Trichoderma </w:t>
      </w:r>
      <w:proofErr w:type="spellStart"/>
      <w:r w:rsidRPr="005F53A9">
        <w:rPr>
          <w:rFonts w:asciiTheme="majorBidi" w:hAnsiTheme="majorBidi" w:cstheme="majorBidi"/>
          <w:i/>
          <w:iCs/>
        </w:rPr>
        <w:t>harzianum</w:t>
      </w:r>
      <w:proofErr w:type="spellEnd"/>
      <w:r w:rsidRPr="005F53A9">
        <w:rPr>
          <w:rFonts w:asciiTheme="majorBidi" w:hAnsiTheme="majorBidi" w:cstheme="majorBidi"/>
          <w:i/>
          <w:iCs/>
        </w:rPr>
        <w:t xml:space="preserve"> </w:t>
      </w:r>
      <w:r w:rsidRPr="005F53A9">
        <w:rPr>
          <w:rFonts w:asciiTheme="majorBidi" w:hAnsiTheme="majorBidi" w:cstheme="majorBidi"/>
        </w:rPr>
        <w:t>isolates</w:t>
      </w:r>
      <w:r w:rsidR="0079285C" w:rsidRPr="005F53A9">
        <w:rPr>
          <w:rFonts w:asciiTheme="majorBidi" w:hAnsiTheme="majorBidi" w:cstheme="majorBidi"/>
        </w:rPr>
        <w:t>,</w:t>
      </w:r>
      <w:r w:rsidRPr="005F53A9">
        <w:rPr>
          <w:rFonts w:asciiTheme="majorBidi" w:hAnsiTheme="majorBidi" w:cstheme="majorBidi"/>
          <w:i/>
          <w:iCs/>
        </w:rPr>
        <w:t xml:space="preserve"> </w:t>
      </w:r>
      <w:r w:rsidRPr="005F53A9">
        <w:rPr>
          <w:rFonts w:asciiTheme="majorBidi" w:hAnsiTheme="majorBidi" w:cstheme="majorBidi"/>
        </w:rPr>
        <w:t xml:space="preserve">and </w:t>
      </w:r>
      <w:r w:rsidRPr="005F53A9">
        <w:rPr>
          <w:rFonts w:asciiTheme="majorBidi" w:hAnsiTheme="majorBidi" w:cstheme="majorBidi"/>
          <w:i/>
          <w:iCs/>
        </w:rPr>
        <w:t xml:space="preserve">Meloidogyne incognita </w:t>
      </w:r>
      <w:r w:rsidRPr="005F53A9">
        <w:rPr>
          <w:rFonts w:asciiTheme="majorBidi" w:hAnsiTheme="majorBidi" w:cstheme="majorBidi"/>
        </w:rPr>
        <w:t>was extracted using the</w:t>
      </w:r>
      <w:r w:rsidRPr="005F53A9">
        <w:rPr>
          <w:rFonts w:ascii="Times New Roman" w:eastAsia="Times New Roman" w:hAnsi="Times New Roman" w:cs="Times New Roman"/>
        </w:rPr>
        <w:t xml:space="preserve"> </w:t>
      </w:r>
      <w:proofErr w:type="spellStart"/>
      <w:r w:rsidRPr="005F53A9">
        <w:rPr>
          <w:rFonts w:ascii="Times New Roman" w:eastAsia="Times New Roman" w:hAnsi="Times New Roman" w:cs="Times New Roman"/>
        </w:rPr>
        <w:t>FavorPrep</w:t>
      </w:r>
      <w:proofErr w:type="spellEnd"/>
      <w:r w:rsidRPr="005F53A9">
        <w:rPr>
          <w:rFonts w:ascii="Times New Roman" w:eastAsia="Times New Roman" w:hAnsi="Times New Roman" w:cs="Times New Roman"/>
        </w:rPr>
        <w:t xml:space="preserve"> Total </w:t>
      </w:r>
      <w:r w:rsidRPr="005F53A9">
        <w:rPr>
          <w:rFonts w:ascii="Times New Roman" w:eastAsia="Times New Roman" w:hAnsi="Times New Roman" w:cs="Times New Roman"/>
        </w:rPr>
        <w:lastRenderedPageBreak/>
        <w:t xml:space="preserve">DNA Mini Kit, </w:t>
      </w:r>
      <w:proofErr w:type="spellStart"/>
      <w:r w:rsidRPr="005F53A9">
        <w:rPr>
          <w:rFonts w:asciiTheme="majorBidi" w:hAnsiTheme="majorBidi" w:cstheme="majorBidi"/>
        </w:rPr>
        <w:t>FavorPrep</w:t>
      </w:r>
      <w:proofErr w:type="spellEnd"/>
      <w:r w:rsidRPr="005F53A9">
        <w:rPr>
          <w:rFonts w:asciiTheme="majorBidi" w:hAnsiTheme="majorBidi" w:cstheme="majorBidi"/>
        </w:rPr>
        <w:t xml:space="preserve"> Fungi/Genomic DNA Extraction Mini Kit, and </w:t>
      </w:r>
      <w:r w:rsidRPr="005F53A9">
        <w:rPr>
          <w:rFonts w:ascii="Times New Roman" w:eastAsia="Times New Roman" w:hAnsi="Times New Roman" w:cs="Times New Roman"/>
        </w:rPr>
        <w:t>ABIOpureTM Total DNA</w:t>
      </w:r>
      <w:r w:rsidR="0079285C" w:rsidRPr="005F53A9">
        <w:rPr>
          <w:rFonts w:ascii="Times New Roman" w:eastAsia="Times New Roman" w:hAnsi="Times New Roman" w:cs="Times New Roman"/>
        </w:rPr>
        <w:t>,</w:t>
      </w:r>
      <w:r w:rsidRPr="005F53A9">
        <w:rPr>
          <w:rFonts w:ascii="Times New Roman" w:eastAsia="Times New Roman" w:hAnsi="Times New Roman" w:cs="Times New Roman"/>
        </w:rPr>
        <w:t xml:space="preserve"> respectively</w:t>
      </w:r>
      <w:r w:rsidR="0079285C" w:rsidRPr="005F53A9">
        <w:rPr>
          <w:rFonts w:ascii="Times New Roman" w:eastAsia="Times New Roman" w:hAnsi="Times New Roman" w:cs="Times New Roman"/>
        </w:rPr>
        <w:t>,</w:t>
      </w:r>
      <w:r w:rsidRPr="005F53A9">
        <w:rPr>
          <w:rFonts w:ascii="Times New Roman" w:eastAsia="Times New Roman" w:hAnsi="Times New Roman" w:cs="Times New Roman"/>
        </w:rPr>
        <w:t xml:space="preserve"> </w:t>
      </w:r>
      <w:r w:rsidRPr="005F53A9">
        <w:rPr>
          <w:rFonts w:asciiTheme="majorBidi" w:hAnsiTheme="majorBidi" w:cstheme="majorBidi"/>
        </w:rPr>
        <w:t>according to the manufacturer's protocol.</w:t>
      </w:r>
    </w:p>
    <w:p w:rsidR="0079285C" w:rsidRPr="005F53A9" w:rsidRDefault="00460CFA" w:rsidP="0079285C">
      <w:pPr>
        <w:tabs>
          <w:tab w:val="left" w:pos="2352"/>
        </w:tabs>
        <w:spacing w:line="360" w:lineRule="auto"/>
        <w:jc w:val="both"/>
        <w:rPr>
          <w:rFonts w:asciiTheme="majorBidi" w:eastAsia="Calibri" w:hAnsiTheme="majorBidi" w:cstheme="majorBidi"/>
          <w:color w:val="131413"/>
          <w:lang w:bidi="ar-IQ"/>
        </w:rPr>
      </w:pPr>
      <w:r w:rsidRPr="005F53A9">
        <w:rPr>
          <w:rFonts w:asciiTheme="majorBidi" w:eastAsia="Calibri" w:hAnsiTheme="majorBidi" w:cstheme="majorBidi"/>
          <w:b/>
          <w:bCs/>
          <w:color w:val="131413"/>
          <w:lang w:bidi="ar-IQ"/>
        </w:rPr>
        <w:t xml:space="preserve">2.2 </w:t>
      </w:r>
      <w:r w:rsidR="0079285C" w:rsidRPr="005F53A9">
        <w:rPr>
          <w:rFonts w:asciiTheme="majorBidi" w:eastAsia="Calibri" w:hAnsiTheme="majorBidi" w:cstheme="majorBidi"/>
          <w:b/>
          <w:bCs/>
          <w:color w:val="131413"/>
          <w:lang w:bidi="ar-IQ"/>
        </w:rPr>
        <w:t xml:space="preserve">Inoculating tomato seedlings with second-stage juveniles </w:t>
      </w:r>
    </w:p>
    <w:p w:rsidR="00460CFA" w:rsidRPr="005F53A9" w:rsidRDefault="0079285C" w:rsidP="00460CFA">
      <w:pPr>
        <w:pStyle w:val="NormalWeb"/>
        <w:spacing w:after="160" w:afterAutospacing="0" w:line="360" w:lineRule="auto"/>
        <w:jc w:val="both"/>
      </w:pPr>
      <w:r w:rsidRPr="005F53A9">
        <w:rPr>
          <w:rFonts w:asciiTheme="majorBidi" w:eastAsia="Calibri" w:hAnsiTheme="majorBidi" w:cstheme="majorBidi"/>
          <w:color w:val="131413"/>
          <w:lang w:bidi="ar-IQ"/>
        </w:rPr>
        <w:t xml:space="preserve">After extracting the </w:t>
      </w:r>
      <w:r w:rsidR="00E66CE4" w:rsidRPr="005F53A9">
        <w:rPr>
          <w:rFonts w:asciiTheme="majorBidi" w:eastAsia="Calibri" w:hAnsiTheme="majorBidi" w:cstheme="majorBidi"/>
          <w:i/>
          <w:iCs/>
          <w:color w:val="131413"/>
          <w:lang w:bidi="ar-IQ"/>
        </w:rPr>
        <w:t>Meloidogyne incognita</w:t>
      </w:r>
      <w:r w:rsidR="00E66CE4" w:rsidRPr="005F53A9">
        <w:rPr>
          <w:rFonts w:asciiTheme="majorBidi" w:eastAsia="Calibri" w:hAnsiTheme="majorBidi" w:cstheme="majorBidi"/>
          <w:b/>
          <w:bCs/>
          <w:i/>
          <w:iCs/>
          <w:color w:val="131413"/>
          <w:lang w:bidi="ar-IQ"/>
        </w:rPr>
        <w:t xml:space="preserve"> </w:t>
      </w:r>
      <w:r w:rsidRPr="005F53A9">
        <w:rPr>
          <w:rFonts w:asciiTheme="majorBidi" w:eastAsia="Calibri" w:hAnsiTheme="majorBidi" w:cstheme="majorBidi"/>
          <w:color w:val="131413"/>
          <w:lang w:bidi="ar-IQ"/>
        </w:rPr>
        <w:t xml:space="preserve">eggs using the Hussey and Barker (1973) method from infected roots using sodium hypochlorite (household bleach), the roots were cut and washed, then shaken with a 1% solution for 3 minutes to release the eggs, followed by a thorough washing on sieves to collect the eggs. </w:t>
      </w:r>
      <w:r w:rsidR="00460CFA" w:rsidRPr="005F53A9">
        <w:t>Inoculation with root-knot nematodes was performed by making three holes in the potting soil around the roots, each 1.5 cm deep, to avoid root damage. Five mL of nematode suspension containing 1000 J2/kg soil was applied into each hole using a syringe, and the holes were then covered with sterilized soil.</w:t>
      </w:r>
    </w:p>
    <w:p w:rsidR="00460CFA" w:rsidRPr="005F53A9" w:rsidRDefault="00105A54" w:rsidP="00460CFA">
      <w:pPr>
        <w:pStyle w:val="NormalWeb"/>
        <w:numPr>
          <w:ilvl w:val="1"/>
          <w:numId w:val="5"/>
        </w:numPr>
        <w:spacing w:before="0" w:beforeAutospacing="0" w:after="160" w:afterAutospacing="0" w:line="360" w:lineRule="auto"/>
        <w:jc w:val="both"/>
      </w:pPr>
      <w:r w:rsidRPr="005F53A9">
        <w:rPr>
          <w:b/>
          <w:bCs/>
        </w:rPr>
        <w:t xml:space="preserve">Assessment of </w:t>
      </w:r>
      <w:proofErr w:type="spellStart"/>
      <w:r w:rsidRPr="005F53A9">
        <w:rPr>
          <w:b/>
          <w:bCs/>
        </w:rPr>
        <w:t>n</w:t>
      </w:r>
      <w:r w:rsidR="00460CFA" w:rsidRPr="005F53A9">
        <w:rPr>
          <w:b/>
          <w:bCs/>
        </w:rPr>
        <w:t>ematici</w:t>
      </w:r>
      <w:r w:rsidRPr="005F53A9">
        <w:rPr>
          <w:b/>
          <w:bCs/>
        </w:rPr>
        <w:t>dal</w:t>
      </w:r>
      <w:proofErr w:type="spellEnd"/>
      <w:r w:rsidRPr="005F53A9">
        <w:rPr>
          <w:b/>
          <w:bCs/>
        </w:rPr>
        <w:t xml:space="preserve"> activity in p</w:t>
      </w:r>
      <w:r w:rsidR="00460CFA" w:rsidRPr="005F53A9">
        <w:rPr>
          <w:b/>
          <w:bCs/>
        </w:rPr>
        <w:t>ots</w:t>
      </w:r>
    </w:p>
    <w:p w:rsidR="00105A54" w:rsidRPr="005F53A9" w:rsidRDefault="00460CFA" w:rsidP="00105A54">
      <w:pPr>
        <w:spacing w:line="360" w:lineRule="auto"/>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 xml:space="preserve">A shade-house experiment was conducted to evaluate the </w:t>
      </w:r>
      <w:proofErr w:type="spellStart"/>
      <w:r w:rsidRPr="005F53A9">
        <w:rPr>
          <w:rFonts w:ascii="Times New Roman" w:eastAsia="Times New Roman" w:hAnsi="Times New Roman" w:cs="Times New Roman"/>
          <w:kern w:val="0"/>
          <w14:ligatures w14:val="none"/>
        </w:rPr>
        <w:t>nematicidal</w:t>
      </w:r>
      <w:proofErr w:type="spellEnd"/>
      <w:r w:rsidRPr="005F53A9">
        <w:rPr>
          <w:rFonts w:ascii="Times New Roman" w:eastAsia="Times New Roman" w:hAnsi="Times New Roman" w:cs="Times New Roman"/>
          <w:kern w:val="0"/>
          <w14:ligatures w14:val="none"/>
        </w:rPr>
        <w:t xml:space="preserve"> activity of selected </w:t>
      </w:r>
      <w:r w:rsidRPr="005F53A9">
        <w:rPr>
          <w:rFonts w:ascii="Times New Roman" w:eastAsia="Times New Roman" w:hAnsi="Times New Roman" w:cs="Times New Roman"/>
          <w:i/>
          <w:iCs/>
          <w:kern w:val="0"/>
          <w14:ligatures w14:val="none"/>
        </w:rPr>
        <w:t>B. thuringiensis</w:t>
      </w:r>
      <w:r w:rsidRPr="005F53A9">
        <w:rPr>
          <w:rFonts w:ascii="Times New Roman" w:eastAsia="Times New Roman" w:hAnsi="Times New Roman" w:cs="Times New Roman"/>
          <w:kern w:val="0"/>
          <w14:ligatures w14:val="none"/>
        </w:rPr>
        <w:t xml:space="preserve"> and </w:t>
      </w:r>
      <w:r w:rsidRPr="005F53A9">
        <w:rPr>
          <w:rFonts w:ascii="Times New Roman" w:eastAsia="Times New Roman" w:hAnsi="Times New Roman" w:cs="Times New Roman"/>
          <w:i/>
          <w:iCs/>
          <w:kern w:val="0"/>
          <w14:ligatures w14:val="none"/>
        </w:rPr>
        <w:t xml:space="preserve">T. </w:t>
      </w:r>
      <w:proofErr w:type="spellStart"/>
      <w:r w:rsidRPr="005F53A9">
        <w:rPr>
          <w:rFonts w:ascii="Times New Roman" w:eastAsia="Times New Roman" w:hAnsi="Times New Roman" w:cs="Times New Roman"/>
          <w:i/>
          <w:iCs/>
          <w:kern w:val="0"/>
          <w14:ligatures w14:val="none"/>
        </w:rPr>
        <w:t>harzianum</w:t>
      </w:r>
      <w:proofErr w:type="spellEnd"/>
      <w:r w:rsidRPr="005F53A9">
        <w:rPr>
          <w:rFonts w:ascii="Times New Roman" w:eastAsia="Times New Roman" w:hAnsi="Times New Roman" w:cs="Times New Roman"/>
          <w:kern w:val="0"/>
          <w14:ligatures w14:val="none"/>
        </w:rPr>
        <w:t xml:space="preserve"> isolates against </w:t>
      </w:r>
      <w:r w:rsidRPr="005F53A9">
        <w:rPr>
          <w:rFonts w:ascii="Times New Roman" w:eastAsia="Times New Roman" w:hAnsi="Times New Roman" w:cs="Times New Roman"/>
          <w:i/>
          <w:iCs/>
          <w:kern w:val="0"/>
          <w14:ligatures w14:val="none"/>
        </w:rPr>
        <w:t>M. incognita</w:t>
      </w:r>
      <w:r w:rsidRPr="005F53A9">
        <w:rPr>
          <w:rFonts w:ascii="Times New Roman" w:eastAsia="Times New Roman" w:hAnsi="Times New Roman" w:cs="Times New Roman"/>
          <w:kern w:val="0"/>
          <w14:ligatures w14:val="none"/>
        </w:rPr>
        <w:t>. Sterilized soil mixed with peat moss at a 2:1 ratio, autoclaved at 121 °C under 1 bar pressure for 20 minutes. One-month-old tomato seedlings (2–3 true leaves) were transplanted into 5 kg capacity plastic pots.</w:t>
      </w:r>
      <w:r w:rsidRPr="005F53A9">
        <w:rPr>
          <w:rFonts w:ascii="Times New Roman" w:eastAsia="Times New Roman" w:hAnsi="Times New Roman" w:cs="Times New Roman"/>
          <w:b/>
          <w:bCs/>
          <w:kern w:val="0"/>
          <w14:ligatures w14:val="none"/>
        </w:rPr>
        <w:t xml:space="preserve"> </w:t>
      </w:r>
      <w:r w:rsidRPr="005F53A9">
        <w:rPr>
          <w:rFonts w:ascii="Times New Roman" w:eastAsia="Times New Roman" w:hAnsi="Times New Roman" w:cs="Times New Roman"/>
          <w:kern w:val="0"/>
          <w14:ligatures w14:val="none"/>
        </w:rPr>
        <w:t xml:space="preserve">Nematode suspension (1000 J2/kg soil) applied as described in </w:t>
      </w:r>
      <w:r w:rsidR="00271994" w:rsidRPr="005F53A9">
        <w:rPr>
          <w:rFonts w:ascii="Times New Roman" w:eastAsia="Times New Roman" w:hAnsi="Times New Roman" w:cs="Times New Roman"/>
          <w:kern w:val="0"/>
          <w14:ligatures w14:val="none"/>
        </w:rPr>
        <w:t xml:space="preserve">the </w:t>
      </w:r>
      <w:r w:rsidRPr="005F53A9">
        <w:rPr>
          <w:rFonts w:ascii="Times New Roman" w:eastAsia="Times New Roman" w:hAnsi="Times New Roman" w:cs="Times New Roman"/>
          <w:kern w:val="0"/>
          <w14:ligatures w14:val="none"/>
        </w:rPr>
        <w:t xml:space="preserve">section above. Each bacterial and fungal isolate </w:t>
      </w:r>
      <w:r w:rsidR="00271994" w:rsidRPr="005F53A9">
        <w:rPr>
          <w:rFonts w:ascii="Times New Roman" w:eastAsia="Times New Roman" w:hAnsi="Times New Roman" w:cs="Times New Roman"/>
          <w:kern w:val="0"/>
          <w14:ligatures w14:val="none"/>
        </w:rPr>
        <w:t xml:space="preserve">was </w:t>
      </w:r>
      <w:r w:rsidRPr="005F53A9">
        <w:rPr>
          <w:rFonts w:ascii="Times New Roman" w:eastAsia="Times New Roman" w:hAnsi="Times New Roman" w:cs="Times New Roman"/>
          <w:kern w:val="0"/>
          <w14:ligatures w14:val="none"/>
        </w:rPr>
        <w:t>applied at 10, 20, and 30 mL per plant (1.6 × 10⁸ and 1.5 × 10⁷ CFU/mL, respectively), either 3 days before or 3 days after nematode inoculation. Carbofuran 10% GR (2.5 g/plant) + RKN and NGB medium + RKN as control in addition to nematodes only (positive control)</w:t>
      </w:r>
      <w:r w:rsidR="00271994" w:rsidRPr="005F53A9">
        <w:rPr>
          <w:rFonts w:ascii="Times New Roman" w:eastAsia="Times New Roman" w:hAnsi="Times New Roman" w:cs="Times New Roman"/>
          <w:kern w:val="0"/>
          <w14:ligatures w14:val="none"/>
        </w:rPr>
        <w:t xml:space="preserve"> and h</w:t>
      </w:r>
      <w:r w:rsidRPr="005F53A9">
        <w:rPr>
          <w:rFonts w:ascii="Times New Roman" w:eastAsia="Times New Roman" w:hAnsi="Times New Roman" w:cs="Times New Roman"/>
          <w:kern w:val="0"/>
          <w14:ligatures w14:val="none"/>
        </w:rPr>
        <w:t>ealthy plants without nematodes (negative control).</w:t>
      </w:r>
    </w:p>
    <w:p w:rsidR="00FA3C42" w:rsidRPr="005F53A9" w:rsidRDefault="00BD0A10" w:rsidP="00105A54">
      <w:pPr>
        <w:spacing w:line="360" w:lineRule="auto"/>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b/>
          <w:bCs/>
          <w:kern w:val="0"/>
          <w14:ligatures w14:val="none"/>
        </w:rPr>
        <w:t xml:space="preserve">2.4 </w:t>
      </w:r>
      <w:r w:rsidR="00105A54" w:rsidRPr="005F53A9">
        <w:rPr>
          <w:rFonts w:ascii="Times New Roman" w:eastAsia="Times New Roman" w:hAnsi="Times New Roman" w:cs="Times New Roman"/>
          <w:b/>
          <w:bCs/>
          <w:kern w:val="0"/>
          <w14:ligatures w14:val="none"/>
        </w:rPr>
        <w:t>Determination of gall index and plant growth p</w:t>
      </w:r>
      <w:r w:rsidR="00FA3C42" w:rsidRPr="005F53A9">
        <w:rPr>
          <w:rFonts w:ascii="Times New Roman" w:eastAsia="Times New Roman" w:hAnsi="Times New Roman" w:cs="Times New Roman"/>
          <w:b/>
          <w:bCs/>
          <w:kern w:val="0"/>
          <w14:ligatures w14:val="none"/>
        </w:rPr>
        <w:t>arameters</w:t>
      </w:r>
    </w:p>
    <w:p w:rsidR="00FA3C42" w:rsidRPr="005F53A9" w:rsidRDefault="00FA3C42" w:rsidP="007D7B97">
      <w:pPr>
        <w:spacing w:line="360" w:lineRule="auto"/>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Seventy-five days after inoculation, plants were carefully uprooted, and roots were washed free of soil. Parameters recorded: plant height, shoot fresh</w:t>
      </w:r>
      <w:r w:rsidR="007D7B97" w:rsidRPr="005F53A9">
        <w:rPr>
          <w:rFonts w:ascii="Times New Roman" w:eastAsia="Times New Roman" w:hAnsi="Times New Roman" w:cs="Times New Roman"/>
          <w:kern w:val="0"/>
          <w14:ligatures w14:val="none"/>
        </w:rPr>
        <w:t xml:space="preserve"> and</w:t>
      </w:r>
      <w:r w:rsidRPr="005F53A9">
        <w:rPr>
          <w:rFonts w:ascii="Times New Roman" w:eastAsia="Times New Roman" w:hAnsi="Times New Roman" w:cs="Times New Roman"/>
          <w:kern w:val="0"/>
          <w14:ligatures w14:val="none"/>
        </w:rPr>
        <w:t xml:space="preserve"> dry weight, root fresh</w:t>
      </w:r>
      <w:r w:rsidR="007D7B97" w:rsidRPr="005F53A9">
        <w:rPr>
          <w:rFonts w:ascii="Times New Roman" w:eastAsia="Times New Roman" w:hAnsi="Times New Roman" w:cs="Times New Roman"/>
          <w:kern w:val="0"/>
          <w14:ligatures w14:val="none"/>
        </w:rPr>
        <w:t xml:space="preserve"> and</w:t>
      </w:r>
      <w:r w:rsidRPr="005F53A9">
        <w:rPr>
          <w:rFonts w:ascii="Times New Roman" w:eastAsia="Times New Roman" w:hAnsi="Times New Roman" w:cs="Times New Roman"/>
          <w:kern w:val="0"/>
          <w14:ligatures w14:val="none"/>
        </w:rPr>
        <w:t xml:space="preserve"> dry weight, root length</w:t>
      </w:r>
      <w:r w:rsidR="007D7B97" w:rsidRPr="005F53A9">
        <w:rPr>
          <w:rFonts w:ascii="Times New Roman" w:eastAsia="Times New Roman" w:hAnsi="Times New Roman" w:cs="Times New Roman"/>
          <w:kern w:val="0"/>
          <w14:ligatures w14:val="none"/>
        </w:rPr>
        <w:t>,</w:t>
      </w:r>
      <w:r w:rsidRPr="005F53A9">
        <w:rPr>
          <w:rFonts w:ascii="Times New Roman" w:eastAsia="Times New Roman" w:hAnsi="Times New Roman" w:cs="Times New Roman"/>
          <w:kern w:val="0"/>
          <w14:ligatures w14:val="none"/>
        </w:rPr>
        <w:t xml:space="preserve"> and number of galls per root system. Gall Index (GI) was scored according to Taylor </w:t>
      </w:r>
      <w:r w:rsidR="007D7B97" w:rsidRPr="005F53A9">
        <w:rPr>
          <w:rFonts w:ascii="Times New Roman" w:eastAsia="Times New Roman" w:hAnsi="Times New Roman" w:cs="Times New Roman"/>
          <w:kern w:val="0"/>
          <w14:ligatures w14:val="none"/>
        </w:rPr>
        <w:t>and</w:t>
      </w:r>
      <w:r w:rsidRPr="005F53A9">
        <w:rPr>
          <w:rFonts w:ascii="Times New Roman" w:eastAsia="Times New Roman" w:hAnsi="Times New Roman" w:cs="Times New Roman"/>
          <w:kern w:val="0"/>
          <w14:ligatures w14:val="none"/>
        </w:rPr>
        <w:t xml:space="preserve"> Sasser (1978):</w:t>
      </w:r>
    </w:p>
    <w:p w:rsidR="00FA3C42" w:rsidRPr="005F53A9" w:rsidRDefault="00FA3C42" w:rsidP="00FA3C42">
      <w:pPr>
        <w:spacing w:line="360" w:lineRule="auto"/>
        <w:ind w:left="360"/>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0 = no galls</w:t>
      </w:r>
    </w:p>
    <w:p w:rsidR="00FA3C42" w:rsidRPr="005F53A9" w:rsidRDefault="00FA3C42" w:rsidP="00FA3C42">
      <w:pPr>
        <w:spacing w:line="360" w:lineRule="auto"/>
        <w:ind w:left="360"/>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1 = 1–2 galls</w:t>
      </w:r>
    </w:p>
    <w:p w:rsidR="00FA3C42" w:rsidRPr="005F53A9" w:rsidRDefault="00FA3C42" w:rsidP="00FA3C42">
      <w:pPr>
        <w:spacing w:line="360" w:lineRule="auto"/>
        <w:ind w:left="360"/>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2 = 3–10 galls</w:t>
      </w:r>
    </w:p>
    <w:p w:rsidR="00FA3C42" w:rsidRPr="005F53A9" w:rsidRDefault="00FA3C42" w:rsidP="00FA3C42">
      <w:pPr>
        <w:spacing w:line="360" w:lineRule="auto"/>
        <w:ind w:left="360"/>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lastRenderedPageBreak/>
        <w:t>3 = 11–30 galls</w:t>
      </w:r>
    </w:p>
    <w:p w:rsidR="00FA3C42" w:rsidRPr="005F53A9" w:rsidRDefault="00FA3C42" w:rsidP="00FA3C42">
      <w:pPr>
        <w:spacing w:line="360" w:lineRule="auto"/>
        <w:ind w:left="360"/>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4 = 31–100 galls</w:t>
      </w:r>
    </w:p>
    <w:p w:rsidR="00FA3C42" w:rsidRPr="005F53A9" w:rsidRDefault="00FA3C42" w:rsidP="00FA3C42">
      <w:pPr>
        <w:spacing w:line="360" w:lineRule="auto"/>
        <w:ind w:left="360"/>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5 = &gt;100 galls or egg masses</w:t>
      </w:r>
    </w:p>
    <w:p w:rsidR="00F034BF" w:rsidRPr="005F53A9" w:rsidRDefault="00BD0A10" w:rsidP="00460CFA">
      <w:pPr>
        <w:tabs>
          <w:tab w:val="left" w:pos="2352"/>
        </w:tabs>
        <w:spacing w:line="360" w:lineRule="auto"/>
        <w:jc w:val="both"/>
        <w:rPr>
          <w:rFonts w:asciiTheme="majorBidi" w:hAnsiTheme="majorBidi" w:cstheme="majorBidi"/>
          <w:b/>
          <w:bCs/>
        </w:rPr>
      </w:pPr>
      <w:r w:rsidRPr="005F53A9">
        <w:rPr>
          <w:rFonts w:asciiTheme="majorBidi" w:hAnsiTheme="majorBidi" w:cstheme="majorBidi"/>
          <w:b/>
          <w:bCs/>
        </w:rPr>
        <w:t xml:space="preserve">2.5 </w:t>
      </w:r>
      <w:r w:rsidR="00105A54" w:rsidRPr="005F53A9">
        <w:rPr>
          <w:rFonts w:asciiTheme="majorBidi" w:hAnsiTheme="majorBidi" w:cstheme="majorBidi"/>
          <w:b/>
          <w:bCs/>
        </w:rPr>
        <w:t>Statistical a</w:t>
      </w:r>
      <w:r w:rsidR="00F034BF" w:rsidRPr="005F53A9">
        <w:rPr>
          <w:rFonts w:asciiTheme="majorBidi" w:hAnsiTheme="majorBidi" w:cstheme="majorBidi"/>
          <w:b/>
          <w:bCs/>
        </w:rPr>
        <w:t>nalysis</w:t>
      </w:r>
    </w:p>
    <w:p w:rsidR="00FF18B1" w:rsidRPr="005F53A9" w:rsidRDefault="00FF18B1" w:rsidP="001E7CEC">
      <w:pPr>
        <w:spacing w:line="360" w:lineRule="auto"/>
        <w:jc w:val="both"/>
        <w:rPr>
          <w:rFonts w:asciiTheme="majorBidi" w:hAnsiTheme="majorBidi" w:cstheme="majorBidi"/>
        </w:rPr>
      </w:pPr>
      <w:r w:rsidRPr="005F53A9">
        <w:rPr>
          <w:rFonts w:asciiTheme="majorBidi" w:eastAsia="Calibri" w:hAnsiTheme="majorBidi" w:cstheme="majorBidi"/>
          <w:lang w:bidi="ar-IQ"/>
        </w:rPr>
        <w:t xml:space="preserve">The data </w:t>
      </w:r>
      <w:r w:rsidR="001E7CEC" w:rsidRPr="005F53A9">
        <w:rPr>
          <w:rFonts w:asciiTheme="majorBidi" w:eastAsia="Calibri" w:hAnsiTheme="majorBidi" w:cstheme="majorBidi"/>
          <w:lang w:bidi="ar-IQ"/>
        </w:rPr>
        <w:t>from</w:t>
      </w:r>
      <w:r w:rsidRPr="005F53A9">
        <w:rPr>
          <w:rFonts w:asciiTheme="majorBidi" w:eastAsia="Calibri" w:hAnsiTheme="majorBidi" w:cstheme="majorBidi"/>
          <w:lang w:bidi="ar-IQ"/>
        </w:rPr>
        <w:t xml:space="preserve"> the pots </w:t>
      </w:r>
      <w:r w:rsidR="001E7CEC" w:rsidRPr="005F53A9">
        <w:rPr>
          <w:rFonts w:asciiTheme="majorBidi" w:eastAsia="Calibri" w:hAnsiTheme="majorBidi" w:cstheme="majorBidi"/>
          <w:lang w:bidi="ar-IQ"/>
        </w:rPr>
        <w:t>experiment</w:t>
      </w:r>
      <w:r w:rsidRPr="005F53A9">
        <w:rPr>
          <w:rFonts w:asciiTheme="majorBidi" w:eastAsia="Calibri" w:hAnsiTheme="majorBidi" w:cstheme="majorBidi"/>
          <w:lang w:bidi="ar-IQ"/>
        </w:rPr>
        <w:t xml:space="preserve"> </w:t>
      </w:r>
      <w:r w:rsidR="001E7CEC" w:rsidRPr="005F53A9">
        <w:rPr>
          <w:rFonts w:asciiTheme="majorBidi" w:eastAsia="Calibri" w:hAnsiTheme="majorBidi" w:cstheme="majorBidi"/>
          <w:lang w:bidi="ar-IQ"/>
        </w:rPr>
        <w:t>was</w:t>
      </w:r>
      <w:r w:rsidRPr="005F53A9">
        <w:rPr>
          <w:rFonts w:asciiTheme="majorBidi" w:eastAsia="Calibri" w:hAnsiTheme="majorBidi" w:cstheme="majorBidi"/>
          <w:lang w:bidi="ar-IQ"/>
        </w:rPr>
        <w:t xml:space="preserve"> analyzed using a randomized complete block design (RCBD). All trials included three replications, with one plant per replication for the pot </w:t>
      </w:r>
      <w:r w:rsidR="001E7CEC" w:rsidRPr="005F53A9">
        <w:rPr>
          <w:rFonts w:asciiTheme="majorBidi" w:eastAsia="Calibri" w:hAnsiTheme="majorBidi" w:cstheme="majorBidi"/>
          <w:lang w:bidi="ar-IQ"/>
        </w:rPr>
        <w:t>trial</w:t>
      </w:r>
      <w:r w:rsidR="001E7CEC" w:rsidRPr="005F53A9">
        <w:rPr>
          <w:rFonts w:asciiTheme="majorBidi" w:hAnsiTheme="majorBidi" w:cstheme="majorBidi"/>
        </w:rPr>
        <w:t>.</w:t>
      </w:r>
      <w:r w:rsidRPr="005F53A9">
        <w:rPr>
          <w:rFonts w:asciiTheme="majorBidi" w:eastAsia="Calibri" w:hAnsiTheme="majorBidi" w:cstheme="majorBidi"/>
          <w:lang w:bidi="ar-IQ"/>
        </w:rPr>
        <w:t xml:space="preserve"> Whereas significant differences between means were compared with the least significant difference (LSD) test at a significance level of 0.05.</w:t>
      </w:r>
    </w:p>
    <w:p w:rsidR="00F034BF" w:rsidRPr="005F53A9" w:rsidRDefault="00DF65A0" w:rsidP="00DF65A0">
      <w:pPr>
        <w:spacing w:line="360" w:lineRule="auto"/>
        <w:jc w:val="both"/>
        <w:rPr>
          <w:rFonts w:asciiTheme="majorBidi" w:hAnsiTheme="majorBidi" w:cstheme="majorBidi"/>
          <w:b/>
          <w:bCs/>
        </w:rPr>
      </w:pPr>
      <w:r w:rsidRPr="005F53A9">
        <w:rPr>
          <w:rFonts w:asciiTheme="majorBidi" w:hAnsiTheme="majorBidi" w:cstheme="majorBidi"/>
          <w:b/>
          <w:bCs/>
        </w:rPr>
        <w:t xml:space="preserve">3. </w:t>
      </w:r>
      <w:r w:rsidR="00F034BF" w:rsidRPr="005F53A9">
        <w:rPr>
          <w:rFonts w:asciiTheme="majorBidi" w:hAnsiTheme="majorBidi" w:cstheme="majorBidi"/>
          <w:b/>
          <w:bCs/>
        </w:rPr>
        <w:t>Results</w:t>
      </w:r>
      <w:r w:rsidR="00F034BF" w:rsidRPr="005F53A9">
        <w:rPr>
          <w:rFonts w:asciiTheme="majorBidi" w:hAnsiTheme="majorBidi" w:cstheme="majorBidi"/>
          <w:b/>
          <w:bCs/>
          <w:rtl/>
        </w:rPr>
        <w:t xml:space="preserve"> </w:t>
      </w:r>
      <w:r w:rsidR="00F034BF" w:rsidRPr="005F53A9">
        <w:rPr>
          <w:rFonts w:asciiTheme="majorBidi" w:hAnsiTheme="majorBidi" w:cstheme="majorBidi"/>
          <w:b/>
          <w:bCs/>
        </w:rPr>
        <w:t>and discussion</w:t>
      </w:r>
    </w:p>
    <w:p w:rsidR="00FF18B1" w:rsidRPr="005F53A9" w:rsidRDefault="00DF65A0" w:rsidP="00DF65A0">
      <w:pPr>
        <w:spacing w:line="360" w:lineRule="auto"/>
        <w:jc w:val="both"/>
        <w:rPr>
          <w:rFonts w:asciiTheme="majorBidi" w:hAnsiTheme="majorBidi" w:cstheme="majorBidi"/>
        </w:rPr>
      </w:pPr>
      <w:r w:rsidRPr="005F53A9">
        <w:rPr>
          <w:rFonts w:asciiTheme="majorBidi" w:hAnsiTheme="majorBidi" w:cstheme="majorBidi"/>
          <w:b/>
          <w:bCs/>
        </w:rPr>
        <w:t xml:space="preserve">3.1 DNA Extraction </w:t>
      </w:r>
      <w:r w:rsidR="00FF18B1" w:rsidRPr="005F53A9">
        <w:rPr>
          <w:rFonts w:asciiTheme="majorBidi" w:hAnsiTheme="majorBidi" w:cstheme="majorBidi"/>
          <w:b/>
          <w:bCs/>
        </w:rPr>
        <w:t>of</w:t>
      </w:r>
      <w:r w:rsidRPr="005F53A9">
        <w:rPr>
          <w:rFonts w:asciiTheme="majorBidi" w:hAnsiTheme="majorBidi" w:cstheme="majorBidi"/>
          <w:b/>
          <w:bCs/>
          <w:i/>
          <w:iCs/>
        </w:rPr>
        <w:t xml:space="preserve"> </w:t>
      </w:r>
      <w:r w:rsidR="00FF18B1" w:rsidRPr="005F53A9">
        <w:rPr>
          <w:rFonts w:asciiTheme="majorBidi" w:hAnsiTheme="majorBidi" w:cstheme="majorBidi"/>
          <w:b/>
          <w:bCs/>
          <w:i/>
          <w:iCs/>
        </w:rPr>
        <w:t>Bacillus</w:t>
      </w:r>
      <w:r w:rsidR="00FF18B1" w:rsidRPr="005F53A9">
        <w:rPr>
          <w:rFonts w:asciiTheme="majorBidi" w:hAnsiTheme="majorBidi" w:cstheme="majorBidi"/>
          <w:b/>
          <w:bCs/>
        </w:rPr>
        <w:t xml:space="preserve"> </w:t>
      </w:r>
      <w:r w:rsidR="00FF18B1" w:rsidRPr="005F53A9">
        <w:rPr>
          <w:rFonts w:asciiTheme="majorBidi" w:hAnsiTheme="majorBidi" w:cstheme="majorBidi"/>
          <w:b/>
          <w:bCs/>
          <w:i/>
          <w:iCs/>
        </w:rPr>
        <w:t>thuringiensis</w:t>
      </w:r>
      <w:r w:rsidRPr="005F53A9">
        <w:rPr>
          <w:rFonts w:asciiTheme="majorBidi" w:hAnsiTheme="majorBidi" w:cstheme="majorBidi"/>
          <w:b/>
          <w:bCs/>
        </w:rPr>
        <w:t xml:space="preserve">, </w:t>
      </w:r>
      <w:r w:rsidRPr="005F53A9">
        <w:rPr>
          <w:rFonts w:asciiTheme="majorBidi" w:hAnsiTheme="majorBidi" w:cstheme="majorBidi"/>
          <w:b/>
          <w:bCs/>
          <w:i/>
          <w:iCs/>
        </w:rPr>
        <w:t xml:space="preserve">Trichoderma </w:t>
      </w:r>
      <w:proofErr w:type="spellStart"/>
      <w:r w:rsidRPr="005F53A9">
        <w:rPr>
          <w:rFonts w:asciiTheme="majorBidi" w:hAnsiTheme="majorBidi" w:cstheme="majorBidi"/>
          <w:b/>
          <w:bCs/>
          <w:i/>
          <w:iCs/>
        </w:rPr>
        <w:t>harzianum</w:t>
      </w:r>
      <w:proofErr w:type="spellEnd"/>
      <w:r w:rsidR="00FF18B1" w:rsidRPr="005F53A9">
        <w:rPr>
          <w:rFonts w:asciiTheme="majorBidi" w:hAnsiTheme="majorBidi" w:cstheme="majorBidi"/>
          <w:b/>
          <w:bCs/>
        </w:rPr>
        <w:t xml:space="preserve"> isolates</w:t>
      </w:r>
      <w:r w:rsidRPr="005F53A9">
        <w:rPr>
          <w:rFonts w:asciiTheme="majorBidi" w:hAnsiTheme="majorBidi" w:cstheme="majorBidi"/>
          <w:b/>
          <w:bCs/>
        </w:rPr>
        <w:t>,</w:t>
      </w:r>
      <w:r w:rsidR="00FF18B1" w:rsidRPr="005F53A9">
        <w:rPr>
          <w:rFonts w:asciiTheme="majorBidi" w:hAnsiTheme="majorBidi" w:cstheme="majorBidi"/>
          <w:b/>
          <w:bCs/>
        </w:rPr>
        <w:t xml:space="preserve"> and</w:t>
      </w:r>
      <w:r w:rsidR="00FF18B1" w:rsidRPr="005F53A9">
        <w:rPr>
          <w:rFonts w:asciiTheme="majorBidi" w:hAnsiTheme="majorBidi" w:cstheme="majorBidi"/>
          <w:b/>
          <w:bCs/>
          <w:i/>
          <w:iCs/>
        </w:rPr>
        <w:t xml:space="preserve"> Meloidogyne</w:t>
      </w:r>
      <w:r w:rsidR="00FF18B1" w:rsidRPr="005F53A9">
        <w:rPr>
          <w:rFonts w:asciiTheme="majorBidi" w:hAnsiTheme="majorBidi" w:cstheme="majorBidi"/>
          <w:b/>
          <w:bCs/>
        </w:rPr>
        <w:t xml:space="preserve"> </w:t>
      </w:r>
      <w:r w:rsidR="00FF18B1" w:rsidRPr="005F53A9">
        <w:rPr>
          <w:rFonts w:asciiTheme="majorBidi" w:hAnsiTheme="majorBidi" w:cstheme="majorBidi"/>
          <w:b/>
          <w:bCs/>
          <w:i/>
          <w:iCs/>
        </w:rPr>
        <w:t>incognita</w:t>
      </w:r>
    </w:p>
    <w:p w:rsidR="00FF18B1" w:rsidRPr="005F53A9" w:rsidRDefault="00FF18B1" w:rsidP="00DF65A0">
      <w:pPr>
        <w:spacing w:line="360" w:lineRule="auto"/>
        <w:jc w:val="both"/>
        <w:rPr>
          <w:rFonts w:asciiTheme="majorBidi" w:hAnsiTheme="majorBidi" w:cstheme="majorBidi"/>
        </w:rPr>
      </w:pPr>
      <w:r w:rsidRPr="005F53A9">
        <w:rPr>
          <w:rFonts w:asciiTheme="majorBidi" w:hAnsiTheme="majorBidi" w:cstheme="majorBidi"/>
        </w:rPr>
        <w:t xml:space="preserve">Total genomic DNA was extracted from </w:t>
      </w:r>
      <w:r w:rsidRPr="005F53A9">
        <w:rPr>
          <w:rFonts w:asciiTheme="majorBidi" w:eastAsia="Times New Roman" w:hAnsiTheme="majorBidi" w:cstheme="majorBidi"/>
        </w:rPr>
        <w:t xml:space="preserve">bacterial cells, </w:t>
      </w:r>
      <w:r w:rsidR="00DF65A0" w:rsidRPr="005F53A9">
        <w:rPr>
          <w:rFonts w:asciiTheme="majorBidi" w:hAnsiTheme="majorBidi" w:cstheme="majorBidi"/>
        </w:rPr>
        <w:t>fung</w:t>
      </w:r>
      <w:bookmarkStart w:id="0" w:name="_GoBack"/>
      <w:bookmarkEnd w:id="0"/>
      <w:r w:rsidR="00DF65A0" w:rsidRPr="005F53A9">
        <w:rPr>
          <w:rFonts w:asciiTheme="majorBidi" w:hAnsiTheme="majorBidi" w:cstheme="majorBidi"/>
        </w:rPr>
        <w:t xml:space="preserve">al </w:t>
      </w:r>
      <w:r w:rsidR="00DF65A0" w:rsidRPr="005F53A9">
        <w:rPr>
          <w:rFonts w:asciiTheme="majorBidi" w:eastAsia="Times New Roman" w:hAnsiTheme="majorBidi" w:cstheme="majorBidi"/>
        </w:rPr>
        <w:t xml:space="preserve">cultures, </w:t>
      </w:r>
      <w:r w:rsidRPr="005F53A9">
        <w:rPr>
          <w:rFonts w:asciiTheme="majorBidi" w:eastAsia="Times New Roman" w:hAnsiTheme="majorBidi" w:cstheme="majorBidi"/>
        </w:rPr>
        <w:t xml:space="preserve">and </w:t>
      </w:r>
      <w:r w:rsidR="00DF65A0" w:rsidRPr="005F53A9">
        <w:rPr>
          <w:rFonts w:asciiTheme="majorBidi" w:hAnsiTheme="majorBidi" w:cstheme="majorBidi"/>
        </w:rPr>
        <w:t>nematode</w:t>
      </w:r>
      <w:r w:rsidRPr="005F53A9">
        <w:rPr>
          <w:rFonts w:asciiTheme="majorBidi" w:hAnsiTheme="majorBidi" w:cstheme="majorBidi"/>
        </w:rPr>
        <w:t xml:space="preserve"> </w:t>
      </w:r>
      <w:r w:rsidRPr="005F53A9">
        <w:rPr>
          <w:rFonts w:asciiTheme="majorBidi" w:eastAsia="Times New Roman" w:hAnsiTheme="majorBidi" w:cstheme="majorBidi"/>
        </w:rPr>
        <w:t>egg masses</w:t>
      </w:r>
      <w:r w:rsidRPr="005F53A9">
        <w:rPr>
          <w:rFonts w:asciiTheme="majorBidi" w:hAnsiTheme="majorBidi" w:cstheme="majorBidi"/>
        </w:rPr>
        <w:t xml:space="preserve"> using the </w:t>
      </w:r>
      <w:proofErr w:type="spellStart"/>
      <w:r w:rsidRPr="005F53A9">
        <w:rPr>
          <w:rFonts w:asciiTheme="majorBidi" w:hAnsiTheme="majorBidi" w:cstheme="majorBidi"/>
        </w:rPr>
        <w:t>FavorPrep</w:t>
      </w:r>
      <w:proofErr w:type="spellEnd"/>
      <w:r w:rsidRPr="005F53A9">
        <w:rPr>
          <w:rFonts w:asciiTheme="majorBidi" w:hAnsiTheme="majorBidi" w:cstheme="majorBidi"/>
        </w:rPr>
        <w:t xml:space="preserve"> Fungi/Genomic DNA Extraction Mini Kit, </w:t>
      </w:r>
      <w:proofErr w:type="spellStart"/>
      <w:r w:rsidRPr="005F53A9">
        <w:rPr>
          <w:rFonts w:asciiTheme="majorBidi" w:eastAsia="Times New Roman" w:hAnsiTheme="majorBidi" w:cstheme="majorBidi"/>
        </w:rPr>
        <w:t>FavorPrep</w:t>
      </w:r>
      <w:proofErr w:type="spellEnd"/>
      <w:r w:rsidRPr="005F53A9">
        <w:rPr>
          <w:rFonts w:asciiTheme="majorBidi" w:eastAsia="Times New Roman" w:hAnsiTheme="majorBidi" w:cstheme="majorBidi"/>
        </w:rPr>
        <w:t xml:space="preserve"> Total DNA Mini Kit, and </w:t>
      </w:r>
      <w:r w:rsidRPr="005F53A9">
        <w:rPr>
          <w:rFonts w:asciiTheme="majorBidi" w:hAnsiTheme="majorBidi" w:cstheme="majorBidi"/>
        </w:rPr>
        <w:t>ABIOpureTM Total DNA</w:t>
      </w:r>
      <w:r w:rsidR="00DF65A0" w:rsidRPr="005F53A9">
        <w:rPr>
          <w:rFonts w:asciiTheme="majorBidi" w:hAnsiTheme="majorBidi" w:cstheme="majorBidi"/>
        </w:rPr>
        <w:t>,</w:t>
      </w:r>
      <w:r w:rsidRPr="005F53A9">
        <w:rPr>
          <w:rFonts w:asciiTheme="majorBidi" w:hAnsiTheme="majorBidi" w:cstheme="majorBidi"/>
        </w:rPr>
        <w:t xml:space="preserve"> respectively, following the manufacturer’s instructions. The good efficiency of </w:t>
      </w:r>
      <w:r w:rsidR="00DF65A0" w:rsidRPr="005F53A9">
        <w:rPr>
          <w:rFonts w:asciiTheme="majorBidi" w:hAnsiTheme="majorBidi" w:cstheme="majorBidi"/>
        </w:rPr>
        <w:t xml:space="preserve">the </w:t>
      </w:r>
      <w:r w:rsidRPr="005F53A9">
        <w:rPr>
          <w:rFonts w:asciiTheme="majorBidi" w:hAnsiTheme="majorBidi" w:cstheme="majorBidi"/>
        </w:rPr>
        <w:t xml:space="preserve">quantity and quality of the DNA was obtained without requiring degradation. The quality and quantity of the DNA were checked through 1% agarose gel electrophoresis (Figure 1). </w:t>
      </w:r>
    </w:p>
    <w:p w:rsidR="00FF18B1" w:rsidRPr="005F53A9" w:rsidRDefault="007C0F79" w:rsidP="00764275">
      <w:pPr>
        <w:spacing w:line="276" w:lineRule="auto"/>
        <w:jc w:val="center"/>
        <w:rPr>
          <w:rFonts w:asciiTheme="majorBidi" w:hAnsiTheme="majorBidi" w:cstheme="majorBidi"/>
        </w:rPr>
      </w:pPr>
      <w:r w:rsidRPr="005F53A9">
        <w:rPr>
          <w:rFonts w:asciiTheme="majorBidi" w:hAnsiTheme="majorBidi" w:cstheme="majorBidi"/>
          <w:noProof/>
        </w:rPr>
        <w:drawing>
          <wp:inline distT="0" distB="0" distL="0" distR="0" wp14:anchorId="5F55D273">
            <wp:extent cx="4267835" cy="1402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835" cy="1402080"/>
                    </a:xfrm>
                    <a:prstGeom prst="rect">
                      <a:avLst/>
                    </a:prstGeom>
                    <a:noFill/>
                  </pic:spPr>
                </pic:pic>
              </a:graphicData>
            </a:graphic>
          </wp:inline>
        </w:drawing>
      </w:r>
    </w:p>
    <w:p w:rsidR="00FF18B1" w:rsidRPr="005F53A9" w:rsidRDefault="00FF18B1" w:rsidP="00D70F54">
      <w:pPr>
        <w:spacing w:line="360" w:lineRule="auto"/>
        <w:jc w:val="center"/>
        <w:rPr>
          <w:rFonts w:asciiTheme="majorBidi" w:hAnsiTheme="majorBidi" w:cstheme="majorBidi"/>
          <w:b/>
          <w:bCs/>
        </w:rPr>
      </w:pPr>
      <w:r w:rsidRPr="005F53A9">
        <w:rPr>
          <w:rFonts w:asciiTheme="majorBidi" w:hAnsiTheme="majorBidi" w:cstheme="majorBidi"/>
          <w:b/>
          <w:bCs/>
        </w:rPr>
        <w:t>Figure 1:</w:t>
      </w:r>
      <w:r w:rsidRPr="005F53A9">
        <w:rPr>
          <w:rFonts w:asciiTheme="majorBidi" w:hAnsiTheme="majorBidi" w:cstheme="majorBidi"/>
        </w:rPr>
        <w:t xml:space="preserve"> Electrophoresis of genomic DNA extracted from fungal cultures, bacterial cells, and nematode egg masses was performed on a 1% agarose gel stained with red safe dye, and checked under UV light.</w:t>
      </w:r>
    </w:p>
    <w:p w:rsidR="00FF18B1" w:rsidRPr="005F53A9" w:rsidRDefault="00181B6B" w:rsidP="0079285C">
      <w:pPr>
        <w:spacing w:line="276" w:lineRule="auto"/>
        <w:jc w:val="both"/>
        <w:rPr>
          <w:rFonts w:asciiTheme="majorBidi" w:hAnsiTheme="majorBidi" w:cstheme="majorBidi"/>
          <w:b/>
          <w:bCs/>
        </w:rPr>
      </w:pPr>
      <w:r w:rsidRPr="005F53A9">
        <w:rPr>
          <w:rFonts w:asciiTheme="majorBidi" w:hAnsiTheme="majorBidi" w:cstheme="majorBidi"/>
          <w:b/>
          <w:bCs/>
        </w:rPr>
        <w:t xml:space="preserve">3.2 </w:t>
      </w:r>
      <w:r w:rsidR="00FF18B1" w:rsidRPr="005F53A9">
        <w:rPr>
          <w:rFonts w:asciiTheme="majorBidi" w:hAnsiTheme="majorBidi" w:cstheme="majorBidi"/>
          <w:b/>
          <w:bCs/>
        </w:rPr>
        <w:t xml:space="preserve">Determination of concentration and purity of DNA </w:t>
      </w:r>
    </w:p>
    <w:p w:rsidR="007C0F79" w:rsidRPr="005F53A9" w:rsidRDefault="007C0F79" w:rsidP="00736FA7">
      <w:pPr>
        <w:spacing w:line="360" w:lineRule="auto"/>
        <w:jc w:val="both"/>
        <w:rPr>
          <w:rFonts w:asciiTheme="majorBidi" w:hAnsiTheme="majorBidi" w:cstheme="majorBidi"/>
        </w:rPr>
      </w:pPr>
      <w:r w:rsidRPr="005F53A9">
        <w:rPr>
          <w:rFonts w:asciiTheme="majorBidi" w:hAnsiTheme="majorBidi" w:cstheme="majorBidi"/>
        </w:rPr>
        <w:t xml:space="preserve">The concentration and purity of DNA were assessed by UV absorbance using a </w:t>
      </w:r>
      <w:proofErr w:type="spellStart"/>
      <w:r w:rsidRPr="005F53A9">
        <w:rPr>
          <w:rFonts w:asciiTheme="majorBidi" w:hAnsiTheme="majorBidi" w:cstheme="majorBidi"/>
        </w:rPr>
        <w:t>NanoDrop</w:t>
      </w:r>
      <w:proofErr w:type="spellEnd"/>
      <w:r w:rsidRPr="005F53A9">
        <w:rPr>
          <w:rFonts w:asciiTheme="majorBidi" w:hAnsiTheme="majorBidi" w:cstheme="majorBidi"/>
        </w:rPr>
        <w:t xml:space="preserve"> spectrophotometer. The concentration of genomic DNA isolated from </w:t>
      </w:r>
      <w:r w:rsidRPr="005F53A9">
        <w:rPr>
          <w:rFonts w:asciiTheme="majorBidi" w:hAnsiTheme="majorBidi" w:cstheme="majorBidi"/>
        </w:rPr>
        <w:lastRenderedPageBreak/>
        <w:t xml:space="preserve">bacterial cells, fungal cultures, and nematode egg masses ranged from 67 to 119 ng/µl, with purity ratios (260/280) ranging between 1.78 and 1.97 (Table 1). </w:t>
      </w:r>
    </w:p>
    <w:p w:rsidR="00FF18B1" w:rsidRPr="005F53A9" w:rsidRDefault="00FF18B1" w:rsidP="00736FA7">
      <w:pPr>
        <w:spacing w:line="360" w:lineRule="auto"/>
        <w:jc w:val="center"/>
        <w:rPr>
          <w:rFonts w:asciiTheme="majorBidi" w:hAnsiTheme="majorBidi" w:cstheme="majorBidi"/>
        </w:rPr>
      </w:pPr>
      <w:r w:rsidRPr="005F53A9">
        <w:rPr>
          <w:rFonts w:asciiTheme="majorBidi" w:hAnsiTheme="majorBidi" w:cstheme="majorBidi"/>
          <w:b/>
          <w:bCs/>
        </w:rPr>
        <w:t>Table 1:</w:t>
      </w:r>
      <w:r w:rsidRPr="005F53A9">
        <w:rPr>
          <w:rFonts w:asciiTheme="majorBidi" w:hAnsiTheme="majorBidi" w:cstheme="majorBidi"/>
        </w:rPr>
        <w:t xml:space="preserve"> Concentration and purity of DNA samples extracted from the fungal cultures, bacterial cells, and nematode egg masses.</w:t>
      </w:r>
    </w:p>
    <w:tbl>
      <w:tblPr>
        <w:tblStyle w:val="TableGrid"/>
        <w:tblW w:w="7129" w:type="dxa"/>
        <w:jc w:val="center"/>
        <w:tblBorders>
          <w:insideH w:val="none" w:sz="0" w:space="0" w:color="auto"/>
          <w:insideV w:val="none" w:sz="0" w:space="0" w:color="auto"/>
        </w:tblBorders>
        <w:tblLook w:val="04A0" w:firstRow="1" w:lastRow="0" w:firstColumn="1" w:lastColumn="0" w:noHBand="0" w:noVBand="1"/>
      </w:tblPr>
      <w:tblGrid>
        <w:gridCol w:w="1795"/>
        <w:gridCol w:w="1465"/>
        <w:gridCol w:w="2866"/>
        <w:gridCol w:w="1003"/>
      </w:tblGrid>
      <w:tr w:rsidR="00FF18B1" w:rsidRPr="005F53A9" w:rsidTr="008229B9">
        <w:trPr>
          <w:trHeight w:val="311"/>
          <w:jc w:val="center"/>
        </w:trPr>
        <w:tc>
          <w:tcPr>
            <w:tcW w:w="1795" w:type="dxa"/>
            <w:tcBorders>
              <w:bottom w:val="single" w:sz="4" w:space="0" w:color="auto"/>
            </w:tcBorders>
            <w:noWrap/>
            <w:hideMark/>
          </w:tcPr>
          <w:p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Source</w:t>
            </w:r>
          </w:p>
        </w:tc>
        <w:tc>
          <w:tcPr>
            <w:tcW w:w="1465" w:type="dxa"/>
            <w:tcBorders>
              <w:bottom w:val="single" w:sz="4" w:space="0" w:color="auto"/>
            </w:tcBorders>
          </w:tcPr>
          <w:p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 xml:space="preserve">Isolate </w:t>
            </w:r>
            <w:r w:rsidRPr="005F53A9">
              <w:rPr>
                <w:rFonts w:asciiTheme="majorBidi" w:eastAsia="Calibri" w:hAnsiTheme="majorBidi" w:cstheme="majorBidi"/>
                <w:lang w:bidi="ar-IQ"/>
              </w:rPr>
              <w:t>name</w:t>
            </w:r>
          </w:p>
        </w:tc>
        <w:tc>
          <w:tcPr>
            <w:tcW w:w="2866" w:type="dxa"/>
            <w:tcBorders>
              <w:bottom w:val="single" w:sz="4" w:space="0" w:color="auto"/>
            </w:tcBorders>
            <w:noWrap/>
            <w:hideMark/>
          </w:tcPr>
          <w:p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Nucleic acid Concentration (ng/µl)</w:t>
            </w:r>
          </w:p>
        </w:tc>
        <w:tc>
          <w:tcPr>
            <w:tcW w:w="1003" w:type="dxa"/>
            <w:tcBorders>
              <w:bottom w:val="single" w:sz="4" w:space="0" w:color="auto"/>
            </w:tcBorders>
            <w:noWrap/>
            <w:hideMark/>
          </w:tcPr>
          <w:p w:rsidR="00FF18B1" w:rsidRPr="005F53A9" w:rsidRDefault="008229B9" w:rsidP="008229B9">
            <w:pPr>
              <w:spacing w:line="240" w:lineRule="auto"/>
              <w:jc w:val="center"/>
              <w:rPr>
                <w:rFonts w:asciiTheme="majorBidi" w:hAnsiTheme="majorBidi" w:cstheme="majorBidi"/>
                <w:rtl/>
              </w:rPr>
            </w:pPr>
            <w:r w:rsidRPr="005F53A9">
              <w:rPr>
                <w:rFonts w:asciiTheme="majorBidi" w:hAnsiTheme="majorBidi" w:cstheme="majorBidi"/>
              </w:rPr>
              <w:t>P</w:t>
            </w:r>
            <w:r w:rsidR="00FF18B1" w:rsidRPr="005F53A9">
              <w:rPr>
                <w:rFonts w:asciiTheme="majorBidi" w:hAnsiTheme="majorBidi" w:cstheme="majorBidi"/>
              </w:rPr>
              <w:t>urity 260/280</w:t>
            </w:r>
          </w:p>
        </w:tc>
      </w:tr>
      <w:tr w:rsidR="00FF18B1" w:rsidRPr="005F53A9" w:rsidTr="008229B9">
        <w:trPr>
          <w:trHeight w:val="272"/>
          <w:jc w:val="center"/>
        </w:trPr>
        <w:tc>
          <w:tcPr>
            <w:tcW w:w="1795" w:type="dxa"/>
            <w:vMerge w:val="restart"/>
            <w:tcBorders>
              <w:top w:val="single" w:sz="4" w:space="0" w:color="auto"/>
            </w:tcBorders>
            <w:noWrap/>
            <w:hideMark/>
          </w:tcPr>
          <w:p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i/>
                <w:iCs/>
              </w:rPr>
              <w:t>B. thuringiensis</w:t>
            </w:r>
          </w:p>
        </w:tc>
        <w:tc>
          <w:tcPr>
            <w:tcW w:w="1465" w:type="dxa"/>
            <w:tcBorders>
              <w:top w:val="single" w:sz="4" w:space="0" w:color="auto"/>
            </w:tcBorders>
          </w:tcPr>
          <w:p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lang w:bidi="ar-IQ"/>
              </w:rPr>
              <w:t>Sh.Sa.1</w:t>
            </w:r>
          </w:p>
        </w:tc>
        <w:tc>
          <w:tcPr>
            <w:tcW w:w="2866" w:type="dxa"/>
            <w:tcBorders>
              <w:top w:val="single" w:sz="4" w:space="0" w:color="auto"/>
            </w:tcBorders>
            <w:noWrap/>
          </w:tcPr>
          <w:p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lang w:bidi="ar-IQ"/>
              </w:rPr>
              <w:t>89</w:t>
            </w:r>
          </w:p>
        </w:tc>
        <w:tc>
          <w:tcPr>
            <w:tcW w:w="1003" w:type="dxa"/>
            <w:tcBorders>
              <w:top w:val="single" w:sz="4" w:space="0" w:color="auto"/>
            </w:tcBorders>
            <w:noWrap/>
          </w:tcPr>
          <w:p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1.9</w:t>
            </w:r>
          </w:p>
        </w:tc>
      </w:tr>
      <w:tr w:rsidR="00FF18B1" w:rsidRPr="005F53A9" w:rsidTr="008229B9">
        <w:trPr>
          <w:trHeight w:val="272"/>
          <w:jc w:val="center"/>
        </w:trPr>
        <w:tc>
          <w:tcPr>
            <w:tcW w:w="1795" w:type="dxa"/>
            <w:vMerge/>
            <w:noWrap/>
            <w:hideMark/>
          </w:tcPr>
          <w:p w:rsidR="00FF18B1" w:rsidRPr="005F53A9" w:rsidRDefault="00FF18B1" w:rsidP="008229B9">
            <w:pPr>
              <w:spacing w:line="240" w:lineRule="auto"/>
              <w:jc w:val="center"/>
              <w:rPr>
                <w:rFonts w:asciiTheme="majorBidi" w:hAnsiTheme="majorBidi" w:cstheme="majorBidi"/>
                <w:rtl/>
                <w:lang w:bidi="ar-IQ"/>
              </w:rPr>
            </w:pPr>
          </w:p>
        </w:tc>
        <w:tc>
          <w:tcPr>
            <w:tcW w:w="1465" w:type="dxa"/>
          </w:tcPr>
          <w:p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Sh.Sa.2</w:t>
            </w:r>
          </w:p>
        </w:tc>
        <w:tc>
          <w:tcPr>
            <w:tcW w:w="2866" w:type="dxa"/>
            <w:noWrap/>
          </w:tcPr>
          <w:p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119</w:t>
            </w:r>
          </w:p>
        </w:tc>
        <w:tc>
          <w:tcPr>
            <w:tcW w:w="1003" w:type="dxa"/>
            <w:noWrap/>
          </w:tcPr>
          <w:p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1.97</w:t>
            </w:r>
          </w:p>
        </w:tc>
      </w:tr>
      <w:tr w:rsidR="00FF18B1" w:rsidRPr="005F53A9" w:rsidTr="008229B9">
        <w:trPr>
          <w:trHeight w:val="272"/>
          <w:jc w:val="center"/>
        </w:trPr>
        <w:tc>
          <w:tcPr>
            <w:tcW w:w="1795" w:type="dxa"/>
            <w:vMerge/>
            <w:noWrap/>
            <w:hideMark/>
          </w:tcPr>
          <w:p w:rsidR="00FF18B1" w:rsidRPr="005F53A9" w:rsidRDefault="00FF18B1" w:rsidP="008229B9">
            <w:pPr>
              <w:spacing w:line="240" w:lineRule="auto"/>
              <w:jc w:val="center"/>
              <w:rPr>
                <w:rFonts w:asciiTheme="majorBidi" w:hAnsiTheme="majorBidi" w:cstheme="majorBidi"/>
              </w:rPr>
            </w:pPr>
          </w:p>
        </w:tc>
        <w:tc>
          <w:tcPr>
            <w:tcW w:w="1465" w:type="dxa"/>
          </w:tcPr>
          <w:p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Sh.Sa.3</w:t>
            </w:r>
          </w:p>
        </w:tc>
        <w:tc>
          <w:tcPr>
            <w:tcW w:w="2866" w:type="dxa"/>
            <w:noWrap/>
          </w:tcPr>
          <w:p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rPr>
              <w:t>110</w:t>
            </w:r>
          </w:p>
        </w:tc>
        <w:tc>
          <w:tcPr>
            <w:tcW w:w="1003" w:type="dxa"/>
            <w:noWrap/>
          </w:tcPr>
          <w:p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1.9</w:t>
            </w:r>
          </w:p>
        </w:tc>
      </w:tr>
      <w:tr w:rsidR="00FF18B1" w:rsidRPr="005F53A9" w:rsidTr="008229B9">
        <w:trPr>
          <w:trHeight w:val="272"/>
          <w:jc w:val="center"/>
        </w:trPr>
        <w:tc>
          <w:tcPr>
            <w:tcW w:w="1795" w:type="dxa"/>
            <w:vMerge w:val="restart"/>
            <w:noWrap/>
            <w:hideMark/>
          </w:tcPr>
          <w:p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i/>
                <w:iCs/>
              </w:rPr>
              <w:t xml:space="preserve">T. </w:t>
            </w:r>
            <w:proofErr w:type="spellStart"/>
            <w:r w:rsidRPr="005F53A9">
              <w:rPr>
                <w:rFonts w:asciiTheme="majorBidi" w:hAnsiTheme="majorBidi" w:cstheme="majorBidi"/>
                <w:i/>
                <w:iCs/>
              </w:rPr>
              <w:t>harzianum</w:t>
            </w:r>
            <w:proofErr w:type="spellEnd"/>
          </w:p>
          <w:p w:rsidR="00FF18B1" w:rsidRPr="005F53A9" w:rsidRDefault="00FF18B1" w:rsidP="008229B9">
            <w:pPr>
              <w:spacing w:line="240" w:lineRule="auto"/>
              <w:jc w:val="center"/>
              <w:rPr>
                <w:rFonts w:asciiTheme="majorBidi" w:hAnsiTheme="majorBidi" w:cstheme="majorBidi"/>
              </w:rPr>
            </w:pPr>
          </w:p>
        </w:tc>
        <w:tc>
          <w:tcPr>
            <w:tcW w:w="1465" w:type="dxa"/>
          </w:tcPr>
          <w:p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lang w:bidi="ar-IQ"/>
              </w:rPr>
              <w:t>Sh.Sa.4</w:t>
            </w:r>
          </w:p>
        </w:tc>
        <w:tc>
          <w:tcPr>
            <w:tcW w:w="2866" w:type="dxa"/>
            <w:noWrap/>
          </w:tcPr>
          <w:p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rPr>
              <w:t>110</w:t>
            </w:r>
          </w:p>
        </w:tc>
        <w:tc>
          <w:tcPr>
            <w:tcW w:w="1003" w:type="dxa"/>
            <w:noWrap/>
          </w:tcPr>
          <w:p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1.9</w:t>
            </w:r>
          </w:p>
        </w:tc>
      </w:tr>
      <w:tr w:rsidR="00FF18B1" w:rsidRPr="005F53A9" w:rsidTr="008229B9">
        <w:trPr>
          <w:trHeight w:val="272"/>
          <w:jc w:val="center"/>
        </w:trPr>
        <w:tc>
          <w:tcPr>
            <w:tcW w:w="1795" w:type="dxa"/>
            <w:vMerge/>
            <w:noWrap/>
            <w:hideMark/>
          </w:tcPr>
          <w:p w:rsidR="00FF18B1" w:rsidRPr="005F53A9" w:rsidRDefault="00FF18B1" w:rsidP="008229B9">
            <w:pPr>
              <w:spacing w:line="240" w:lineRule="auto"/>
              <w:jc w:val="center"/>
              <w:rPr>
                <w:rFonts w:asciiTheme="majorBidi" w:hAnsiTheme="majorBidi" w:cstheme="majorBidi"/>
              </w:rPr>
            </w:pPr>
          </w:p>
        </w:tc>
        <w:tc>
          <w:tcPr>
            <w:tcW w:w="1465" w:type="dxa"/>
          </w:tcPr>
          <w:p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Sh.Sa.5</w:t>
            </w:r>
          </w:p>
        </w:tc>
        <w:tc>
          <w:tcPr>
            <w:tcW w:w="2866" w:type="dxa"/>
            <w:noWrap/>
          </w:tcPr>
          <w:p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88</w:t>
            </w:r>
          </w:p>
        </w:tc>
        <w:tc>
          <w:tcPr>
            <w:tcW w:w="1003" w:type="dxa"/>
            <w:noWrap/>
          </w:tcPr>
          <w:p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1.9</w:t>
            </w:r>
          </w:p>
        </w:tc>
      </w:tr>
      <w:tr w:rsidR="00FF18B1" w:rsidRPr="005F53A9" w:rsidTr="008229B9">
        <w:trPr>
          <w:trHeight w:val="272"/>
          <w:jc w:val="center"/>
        </w:trPr>
        <w:tc>
          <w:tcPr>
            <w:tcW w:w="1795" w:type="dxa"/>
            <w:vMerge/>
            <w:noWrap/>
            <w:hideMark/>
          </w:tcPr>
          <w:p w:rsidR="00FF18B1" w:rsidRPr="005F53A9" w:rsidRDefault="00FF18B1" w:rsidP="008229B9">
            <w:pPr>
              <w:spacing w:line="240" w:lineRule="auto"/>
              <w:jc w:val="center"/>
              <w:rPr>
                <w:rFonts w:asciiTheme="majorBidi" w:hAnsiTheme="majorBidi" w:cstheme="majorBidi"/>
              </w:rPr>
            </w:pPr>
          </w:p>
        </w:tc>
        <w:tc>
          <w:tcPr>
            <w:tcW w:w="1465" w:type="dxa"/>
          </w:tcPr>
          <w:p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Sh.Sa.6</w:t>
            </w:r>
          </w:p>
        </w:tc>
        <w:tc>
          <w:tcPr>
            <w:tcW w:w="2866" w:type="dxa"/>
            <w:noWrap/>
          </w:tcPr>
          <w:p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rPr>
              <w:t>87</w:t>
            </w:r>
          </w:p>
        </w:tc>
        <w:tc>
          <w:tcPr>
            <w:tcW w:w="1003" w:type="dxa"/>
            <w:noWrap/>
          </w:tcPr>
          <w:p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1.8</w:t>
            </w:r>
          </w:p>
        </w:tc>
      </w:tr>
      <w:tr w:rsidR="00FF18B1" w:rsidRPr="005F53A9" w:rsidTr="008229B9">
        <w:trPr>
          <w:trHeight w:val="324"/>
          <w:jc w:val="center"/>
        </w:trPr>
        <w:tc>
          <w:tcPr>
            <w:tcW w:w="1795" w:type="dxa"/>
            <w:noWrap/>
            <w:hideMark/>
          </w:tcPr>
          <w:p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i/>
                <w:iCs/>
              </w:rPr>
              <w:t>M.</w:t>
            </w:r>
            <w:r w:rsidRPr="005F53A9">
              <w:rPr>
                <w:rFonts w:asciiTheme="majorBidi" w:hAnsiTheme="majorBidi" w:cstheme="majorBidi"/>
              </w:rPr>
              <w:t xml:space="preserve"> </w:t>
            </w:r>
            <w:r w:rsidRPr="005F53A9">
              <w:rPr>
                <w:rFonts w:asciiTheme="majorBidi" w:hAnsiTheme="majorBidi" w:cstheme="majorBidi"/>
                <w:i/>
                <w:iCs/>
              </w:rPr>
              <w:t>incognita</w:t>
            </w:r>
          </w:p>
        </w:tc>
        <w:tc>
          <w:tcPr>
            <w:tcW w:w="1465" w:type="dxa"/>
          </w:tcPr>
          <w:p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Sh.Sa.22</w:t>
            </w:r>
          </w:p>
        </w:tc>
        <w:tc>
          <w:tcPr>
            <w:tcW w:w="2866" w:type="dxa"/>
            <w:noWrap/>
          </w:tcPr>
          <w:p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lang w:bidi="ar-IQ"/>
              </w:rPr>
              <w:t>67</w:t>
            </w:r>
          </w:p>
        </w:tc>
        <w:tc>
          <w:tcPr>
            <w:tcW w:w="1003" w:type="dxa"/>
            <w:noWrap/>
          </w:tcPr>
          <w:p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1.78</w:t>
            </w:r>
          </w:p>
        </w:tc>
      </w:tr>
    </w:tbl>
    <w:p w:rsidR="00FF18B1" w:rsidRPr="005F53A9" w:rsidRDefault="00181B6B" w:rsidP="0079285C">
      <w:pPr>
        <w:spacing w:before="360" w:line="276" w:lineRule="auto"/>
        <w:jc w:val="both"/>
        <w:rPr>
          <w:rFonts w:asciiTheme="majorBidi" w:hAnsiTheme="majorBidi" w:cstheme="majorBidi"/>
          <w:b/>
          <w:bCs/>
        </w:rPr>
      </w:pPr>
      <w:r w:rsidRPr="005F53A9">
        <w:rPr>
          <w:rFonts w:asciiTheme="majorBidi" w:hAnsiTheme="majorBidi" w:cstheme="majorBidi"/>
          <w:b/>
          <w:bCs/>
        </w:rPr>
        <w:t xml:space="preserve">3.3 </w:t>
      </w:r>
      <w:r w:rsidR="00FF18B1" w:rsidRPr="005F53A9">
        <w:rPr>
          <w:rFonts w:asciiTheme="majorBidi" w:hAnsiTheme="majorBidi" w:cstheme="majorBidi"/>
          <w:b/>
          <w:bCs/>
        </w:rPr>
        <w:t xml:space="preserve">Molecular identification of </w:t>
      </w:r>
      <w:r w:rsidR="00FF18B1" w:rsidRPr="005F53A9">
        <w:rPr>
          <w:rFonts w:asciiTheme="majorBidi" w:hAnsiTheme="majorBidi" w:cstheme="majorBidi"/>
          <w:b/>
          <w:bCs/>
          <w:i/>
          <w:iCs/>
        </w:rPr>
        <w:t xml:space="preserve">Bacillus thuringiensis and Trichoderma </w:t>
      </w:r>
      <w:proofErr w:type="spellStart"/>
      <w:r w:rsidR="00FF18B1" w:rsidRPr="005F53A9">
        <w:rPr>
          <w:rFonts w:asciiTheme="majorBidi" w:hAnsiTheme="majorBidi" w:cstheme="majorBidi"/>
          <w:b/>
          <w:bCs/>
          <w:i/>
          <w:iCs/>
        </w:rPr>
        <w:t>harzianum</w:t>
      </w:r>
      <w:proofErr w:type="spellEnd"/>
      <w:r w:rsidR="00FF18B1" w:rsidRPr="005F53A9">
        <w:rPr>
          <w:rFonts w:asciiTheme="majorBidi" w:hAnsiTheme="majorBidi" w:cstheme="majorBidi"/>
          <w:b/>
          <w:bCs/>
          <w:i/>
          <w:iCs/>
        </w:rPr>
        <w:t xml:space="preserve"> </w:t>
      </w:r>
      <w:r w:rsidR="00FF18B1" w:rsidRPr="005F53A9">
        <w:rPr>
          <w:rFonts w:asciiTheme="majorBidi" w:hAnsiTheme="majorBidi" w:cstheme="majorBidi"/>
          <w:b/>
          <w:bCs/>
        </w:rPr>
        <w:t>isolates</w:t>
      </w:r>
    </w:p>
    <w:p w:rsidR="00C13A87" w:rsidRPr="005F53A9" w:rsidRDefault="00181B6B" w:rsidP="00D21145">
      <w:pPr>
        <w:spacing w:before="100" w:beforeAutospacing="1" w:line="360" w:lineRule="auto"/>
        <w:jc w:val="both"/>
        <w:rPr>
          <w:rFonts w:asciiTheme="majorBidi" w:hAnsiTheme="majorBidi" w:cstheme="majorBidi"/>
        </w:rPr>
      </w:pPr>
      <w:r w:rsidRPr="005F53A9">
        <w:rPr>
          <w:rFonts w:asciiTheme="majorBidi" w:hAnsiTheme="majorBidi" w:cstheme="majorBidi"/>
        </w:rPr>
        <w:t xml:space="preserve">For further confirmation, 16S rRNA and ITS regions were amplified by PCR for </w:t>
      </w:r>
      <w:r w:rsidRPr="005F53A9">
        <w:rPr>
          <w:rFonts w:asciiTheme="majorBidi" w:hAnsiTheme="majorBidi" w:cstheme="majorBidi"/>
          <w:i/>
          <w:iCs/>
        </w:rPr>
        <w:t>B. thuringiensis</w:t>
      </w:r>
      <w:r w:rsidRPr="005F53A9">
        <w:rPr>
          <w:rFonts w:asciiTheme="majorBidi" w:hAnsiTheme="majorBidi" w:cstheme="majorBidi"/>
        </w:rPr>
        <w:t xml:space="preserve"> and </w:t>
      </w:r>
      <w:r w:rsidRPr="005F53A9">
        <w:rPr>
          <w:rFonts w:asciiTheme="majorBidi" w:hAnsiTheme="majorBidi" w:cstheme="majorBidi"/>
          <w:i/>
          <w:iCs/>
        </w:rPr>
        <w:t xml:space="preserve">T. </w:t>
      </w:r>
      <w:proofErr w:type="spellStart"/>
      <w:r w:rsidRPr="005F53A9">
        <w:rPr>
          <w:rFonts w:asciiTheme="majorBidi" w:hAnsiTheme="majorBidi" w:cstheme="majorBidi"/>
          <w:i/>
          <w:iCs/>
        </w:rPr>
        <w:t>harzianum</w:t>
      </w:r>
      <w:proofErr w:type="spellEnd"/>
      <w:r w:rsidRPr="005F53A9">
        <w:rPr>
          <w:rFonts w:asciiTheme="majorBidi" w:hAnsiTheme="majorBidi" w:cstheme="majorBidi"/>
        </w:rPr>
        <w:t xml:space="preserve">, respectively. Universal primers were used for amplification. All three </w:t>
      </w:r>
      <w:proofErr w:type="spellStart"/>
      <w:r w:rsidRPr="005F53A9">
        <w:rPr>
          <w:rFonts w:asciiTheme="majorBidi" w:hAnsiTheme="majorBidi" w:cstheme="majorBidi"/>
        </w:rPr>
        <w:t>Bt</w:t>
      </w:r>
      <w:proofErr w:type="spellEnd"/>
      <w:r w:rsidRPr="005F53A9">
        <w:rPr>
          <w:rFonts w:asciiTheme="majorBidi" w:hAnsiTheme="majorBidi" w:cstheme="majorBidi"/>
        </w:rPr>
        <w:t xml:space="preserve"> isolates (Sh.Sa.1, Sh.Sa.2, Sh.Sa.3) yielded the expected 1250 bp amplicons, while the three </w:t>
      </w:r>
      <w:r w:rsidRPr="005F53A9">
        <w:rPr>
          <w:rFonts w:asciiTheme="majorBidi" w:hAnsiTheme="majorBidi" w:cstheme="majorBidi"/>
          <w:i/>
          <w:iCs/>
        </w:rPr>
        <w:t xml:space="preserve">T. </w:t>
      </w:r>
      <w:proofErr w:type="spellStart"/>
      <w:r w:rsidRPr="005F53A9">
        <w:rPr>
          <w:rFonts w:asciiTheme="majorBidi" w:hAnsiTheme="majorBidi" w:cstheme="majorBidi"/>
          <w:i/>
          <w:iCs/>
        </w:rPr>
        <w:t>harzianum</w:t>
      </w:r>
      <w:proofErr w:type="spellEnd"/>
      <w:r w:rsidRPr="005F53A9">
        <w:rPr>
          <w:rFonts w:asciiTheme="majorBidi" w:hAnsiTheme="majorBidi" w:cstheme="majorBidi"/>
        </w:rPr>
        <w:t xml:space="preserve"> isolates (Sh.Sa.4, Sh.Sa.5, Sh.Sa.6) produced</w:t>
      </w:r>
      <w:r w:rsidR="009C69F6" w:rsidRPr="005F53A9">
        <w:rPr>
          <w:rFonts w:asciiTheme="majorBidi" w:hAnsiTheme="majorBidi" w:cstheme="majorBidi"/>
        </w:rPr>
        <w:t xml:space="preserve"> the expected 550 bp amplicons. </w:t>
      </w:r>
      <w:r w:rsidRPr="005F53A9">
        <w:rPr>
          <w:rFonts w:asciiTheme="majorBidi" w:hAnsiTheme="majorBidi" w:cstheme="majorBidi"/>
        </w:rPr>
        <w:t xml:space="preserve">The sequences were deposited in the National Center for Biotechnology Information (NCBI) under accession numbers PQ069308.1, PQ069309.1, PQ069310.1 (for </w:t>
      </w:r>
      <w:proofErr w:type="spellStart"/>
      <w:r w:rsidRPr="005F53A9">
        <w:rPr>
          <w:rFonts w:asciiTheme="majorBidi" w:hAnsiTheme="majorBidi" w:cstheme="majorBidi"/>
        </w:rPr>
        <w:t>Bt</w:t>
      </w:r>
      <w:proofErr w:type="spellEnd"/>
      <w:r w:rsidRPr="005F53A9">
        <w:rPr>
          <w:rFonts w:asciiTheme="majorBidi" w:hAnsiTheme="majorBidi" w:cstheme="majorBidi"/>
        </w:rPr>
        <w:t xml:space="preserve">), and PQ069313.1, PQ069314.1, PQ069315.1 (for </w:t>
      </w:r>
      <w:r w:rsidRPr="005F53A9">
        <w:rPr>
          <w:rFonts w:asciiTheme="majorBidi" w:hAnsiTheme="majorBidi" w:cstheme="majorBidi"/>
          <w:i/>
          <w:iCs/>
        </w:rPr>
        <w:t xml:space="preserve">T. </w:t>
      </w:r>
      <w:proofErr w:type="spellStart"/>
      <w:r w:rsidRPr="005F53A9">
        <w:rPr>
          <w:rFonts w:asciiTheme="majorBidi" w:hAnsiTheme="majorBidi" w:cstheme="majorBidi"/>
          <w:i/>
          <w:iCs/>
        </w:rPr>
        <w:t>harzianum</w:t>
      </w:r>
      <w:proofErr w:type="spellEnd"/>
      <w:r w:rsidRPr="005F53A9">
        <w:rPr>
          <w:rFonts w:asciiTheme="majorBidi" w:hAnsiTheme="majorBidi" w:cstheme="majorBidi"/>
        </w:rPr>
        <w:t xml:space="preserve">). Sequence alignment showed 99% similarity between </w:t>
      </w:r>
      <w:proofErr w:type="spellStart"/>
      <w:r w:rsidRPr="005F53A9">
        <w:rPr>
          <w:rFonts w:asciiTheme="majorBidi" w:hAnsiTheme="majorBidi" w:cstheme="majorBidi"/>
        </w:rPr>
        <w:t>Bt</w:t>
      </w:r>
      <w:proofErr w:type="spellEnd"/>
      <w:r w:rsidR="00D70F54" w:rsidRPr="005F53A9">
        <w:rPr>
          <w:rFonts w:asciiTheme="majorBidi" w:hAnsiTheme="majorBidi" w:cstheme="majorBidi"/>
        </w:rPr>
        <w:t xml:space="preserve"> isolates and </w:t>
      </w:r>
      <w:r w:rsidR="00C96907" w:rsidRPr="005F53A9">
        <w:rPr>
          <w:rFonts w:asciiTheme="majorBidi" w:hAnsiTheme="majorBidi" w:cstheme="majorBidi"/>
        </w:rPr>
        <w:t xml:space="preserve">the </w:t>
      </w:r>
      <w:r w:rsidR="00D70F54" w:rsidRPr="005F53A9">
        <w:rPr>
          <w:rFonts w:asciiTheme="majorBidi" w:hAnsiTheme="majorBidi" w:cstheme="majorBidi"/>
        </w:rPr>
        <w:t>strain from China (MT534571.1)</w:t>
      </w:r>
      <w:r w:rsidRPr="005F53A9">
        <w:rPr>
          <w:rFonts w:asciiTheme="majorBidi" w:hAnsiTheme="majorBidi" w:cstheme="majorBidi"/>
        </w:rPr>
        <w:t xml:space="preserve">. For </w:t>
      </w:r>
      <w:r w:rsidRPr="005F53A9">
        <w:rPr>
          <w:rFonts w:asciiTheme="majorBidi" w:hAnsiTheme="majorBidi" w:cstheme="majorBidi"/>
          <w:i/>
          <w:iCs/>
        </w:rPr>
        <w:t xml:space="preserve">T. </w:t>
      </w:r>
      <w:proofErr w:type="spellStart"/>
      <w:r w:rsidRPr="005F53A9">
        <w:rPr>
          <w:rFonts w:asciiTheme="majorBidi" w:hAnsiTheme="majorBidi" w:cstheme="majorBidi"/>
          <w:i/>
          <w:iCs/>
        </w:rPr>
        <w:t>harzianum</w:t>
      </w:r>
      <w:proofErr w:type="spellEnd"/>
      <w:r w:rsidRPr="005F53A9">
        <w:rPr>
          <w:rFonts w:asciiTheme="majorBidi" w:hAnsiTheme="majorBidi" w:cstheme="majorBidi"/>
        </w:rPr>
        <w:t>, 100% simil</w:t>
      </w:r>
      <w:r w:rsidR="00D70F54" w:rsidRPr="005F53A9">
        <w:rPr>
          <w:rFonts w:asciiTheme="majorBidi" w:hAnsiTheme="majorBidi" w:cstheme="majorBidi"/>
        </w:rPr>
        <w:t xml:space="preserve">arity was observed with </w:t>
      </w:r>
      <w:r w:rsidR="00C96907" w:rsidRPr="005F53A9">
        <w:rPr>
          <w:rFonts w:asciiTheme="majorBidi" w:hAnsiTheme="majorBidi" w:cstheme="majorBidi"/>
        </w:rPr>
        <w:t xml:space="preserve">a </w:t>
      </w:r>
      <w:r w:rsidR="00D70F54" w:rsidRPr="005F53A9">
        <w:rPr>
          <w:rFonts w:asciiTheme="majorBidi" w:hAnsiTheme="majorBidi" w:cstheme="majorBidi"/>
        </w:rPr>
        <w:t xml:space="preserve">strain from India (MN306150.1) </w:t>
      </w:r>
      <w:r w:rsidR="00C13A87" w:rsidRPr="005F53A9">
        <w:rPr>
          <w:rFonts w:asciiTheme="majorBidi" w:hAnsiTheme="majorBidi" w:cstheme="majorBidi"/>
        </w:rPr>
        <w:t xml:space="preserve">(Table </w:t>
      </w:r>
      <w:r w:rsidR="009C69F6" w:rsidRPr="005F53A9">
        <w:rPr>
          <w:rFonts w:asciiTheme="majorBidi" w:hAnsiTheme="majorBidi" w:cstheme="majorBidi"/>
        </w:rPr>
        <w:t>2</w:t>
      </w:r>
      <w:r w:rsidRPr="005F53A9">
        <w:rPr>
          <w:rFonts w:asciiTheme="majorBidi" w:hAnsiTheme="majorBidi" w:cstheme="majorBidi"/>
        </w:rPr>
        <w:t>).</w:t>
      </w:r>
      <w:r w:rsidR="00D70F54" w:rsidRPr="005F53A9">
        <w:rPr>
          <w:rFonts w:asciiTheme="majorBidi" w:hAnsiTheme="majorBidi" w:cstheme="majorBidi"/>
        </w:rPr>
        <w:t xml:space="preserve"> Amplification of ribosomal DNA using universal primers MF/MR produced a specific fragment of 500 bp for the genus </w:t>
      </w:r>
      <w:r w:rsidR="00D70F54" w:rsidRPr="005F53A9">
        <w:rPr>
          <w:rFonts w:asciiTheme="majorBidi" w:hAnsiTheme="majorBidi" w:cstheme="majorBidi"/>
          <w:i/>
          <w:iCs/>
        </w:rPr>
        <w:t>Meloidogyne</w:t>
      </w:r>
      <w:r w:rsidR="00D70F54" w:rsidRPr="005F53A9">
        <w:rPr>
          <w:rFonts w:asciiTheme="majorBidi" w:hAnsiTheme="majorBidi" w:cstheme="majorBidi"/>
        </w:rPr>
        <w:t xml:space="preserve"> in all purified single egg mass cultures. All isolates of root-knot nematodes were identified and documented by sequencing the 28S rRNA gene. The sequence of the </w:t>
      </w:r>
      <w:r w:rsidR="00D70F54" w:rsidRPr="005F53A9">
        <w:rPr>
          <w:rFonts w:asciiTheme="majorBidi" w:hAnsiTheme="majorBidi" w:cstheme="majorBidi"/>
          <w:i/>
          <w:iCs/>
        </w:rPr>
        <w:t>M. incognita</w:t>
      </w:r>
      <w:r w:rsidR="00D70F54" w:rsidRPr="005F53A9">
        <w:rPr>
          <w:rFonts w:asciiTheme="majorBidi" w:hAnsiTheme="majorBidi" w:cstheme="majorBidi"/>
        </w:rPr>
        <w:t xml:space="preserve"> isolate (Sh.Sa.22) was deposited in the NCBI database under accession number PQ600899.1. Alignment with 13 universal nucleotide sequences obtained from GenBank revealed 100% similarity with </w:t>
      </w:r>
      <w:r w:rsidR="00D70F54" w:rsidRPr="005F53A9">
        <w:rPr>
          <w:rFonts w:asciiTheme="majorBidi" w:hAnsiTheme="majorBidi" w:cstheme="majorBidi"/>
          <w:i/>
          <w:iCs/>
        </w:rPr>
        <w:t>M. incognita</w:t>
      </w:r>
      <w:r w:rsidR="00D70F54" w:rsidRPr="005F53A9">
        <w:rPr>
          <w:rFonts w:asciiTheme="majorBidi" w:hAnsiTheme="majorBidi" w:cstheme="majorBidi"/>
        </w:rPr>
        <w:t xml:space="preserve"> strains </w:t>
      </w:r>
      <w:r w:rsidR="00C96907" w:rsidRPr="005F53A9">
        <w:rPr>
          <w:rFonts w:asciiTheme="majorBidi" w:hAnsiTheme="majorBidi" w:cstheme="majorBidi"/>
        </w:rPr>
        <w:t>from Ethiopia (KX752363.1) (Table 2).</w:t>
      </w:r>
      <w:r w:rsidR="00C13A87" w:rsidRPr="005F53A9">
        <w:rPr>
          <w:rFonts w:asciiTheme="majorBidi" w:hAnsiTheme="majorBidi" w:cstheme="majorBidi"/>
        </w:rPr>
        <w:t xml:space="preserve"> El-Kersh </w:t>
      </w:r>
      <w:r w:rsidR="00C13A87" w:rsidRPr="005F53A9">
        <w:rPr>
          <w:rFonts w:asciiTheme="majorBidi" w:hAnsiTheme="majorBidi" w:cstheme="majorBidi"/>
          <w:i/>
          <w:iCs/>
        </w:rPr>
        <w:t>et al</w:t>
      </w:r>
      <w:r w:rsidR="00C13A87" w:rsidRPr="005F53A9">
        <w:rPr>
          <w:rFonts w:asciiTheme="majorBidi" w:hAnsiTheme="majorBidi" w:cstheme="majorBidi"/>
        </w:rPr>
        <w:t xml:space="preserve">. </w:t>
      </w:r>
      <w:r w:rsidR="00C13A87" w:rsidRPr="005F53A9">
        <w:rPr>
          <w:rFonts w:asciiTheme="majorBidi" w:hAnsiTheme="majorBidi" w:cstheme="majorBidi"/>
        </w:rPr>
        <w:lastRenderedPageBreak/>
        <w:t xml:space="preserve">(2012) investigated the phenotypic characterization and identification of recovered </w:t>
      </w:r>
      <w:proofErr w:type="spellStart"/>
      <w:r w:rsidR="00C13A87" w:rsidRPr="005F53A9">
        <w:rPr>
          <w:rFonts w:asciiTheme="majorBidi" w:hAnsiTheme="majorBidi" w:cstheme="majorBidi"/>
          <w:i/>
          <w:iCs/>
        </w:rPr>
        <w:t>Bt</w:t>
      </w:r>
      <w:proofErr w:type="spellEnd"/>
      <w:r w:rsidR="00C13A87" w:rsidRPr="005F53A9">
        <w:rPr>
          <w:rFonts w:asciiTheme="majorBidi" w:hAnsiTheme="majorBidi" w:cstheme="majorBidi"/>
        </w:rPr>
        <w:t xml:space="preserve"> isolates using the morphological properties of colonies, spores, and </w:t>
      </w:r>
      <w:proofErr w:type="spellStart"/>
      <w:r w:rsidR="00C13A87" w:rsidRPr="005F53A9">
        <w:rPr>
          <w:rFonts w:asciiTheme="majorBidi" w:hAnsiTheme="majorBidi" w:cstheme="majorBidi"/>
        </w:rPr>
        <w:t>parasporal</w:t>
      </w:r>
      <w:proofErr w:type="spellEnd"/>
      <w:r w:rsidR="00C13A87" w:rsidRPr="005F53A9">
        <w:rPr>
          <w:rFonts w:asciiTheme="majorBidi" w:hAnsiTheme="majorBidi" w:cstheme="majorBidi"/>
        </w:rPr>
        <w:t xml:space="preserve"> crystals in addition to hemolytic activity. They amplified the 16S rRNA gene to establish </w:t>
      </w:r>
      <w:proofErr w:type="spellStart"/>
      <w:r w:rsidR="00C13A87" w:rsidRPr="005F53A9">
        <w:rPr>
          <w:rFonts w:asciiTheme="majorBidi" w:hAnsiTheme="majorBidi" w:cstheme="majorBidi"/>
          <w:i/>
          <w:iCs/>
        </w:rPr>
        <w:t>Bt</w:t>
      </w:r>
      <w:proofErr w:type="spellEnd"/>
      <w:r w:rsidR="00C13A87" w:rsidRPr="005F53A9">
        <w:rPr>
          <w:rFonts w:asciiTheme="majorBidi" w:hAnsiTheme="majorBidi" w:cstheme="majorBidi"/>
        </w:rPr>
        <w:t xml:space="preserve"> species identification and distinguish between spore-forming bacilli.</w:t>
      </w:r>
      <w:r w:rsidR="00C96907" w:rsidRPr="005F53A9">
        <w:rPr>
          <w:rFonts w:asciiTheme="majorBidi" w:hAnsiTheme="majorBidi" w:cstheme="majorBidi"/>
        </w:rPr>
        <w:t xml:space="preserve"> </w:t>
      </w:r>
      <w:r w:rsidR="00C13A87" w:rsidRPr="005F53A9">
        <w:rPr>
          <w:rFonts w:asciiTheme="majorBidi" w:hAnsiTheme="majorBidi" w:cstheme="majorBidi"/>
        </w:rPr>
        <w:t>Gezgin</w:t>
      </w:r>
      <w:r w:rsidR="00C13A87" w:rsidRPr="005F53A9">
        <w:rPr>
          <w:rFonts w:asciiTheme="majorBidi" w:hAnsiTheme="majorBidi" w:cstheme="majorBidi"/>
          <w:i/>
          <w:iCs/>
        </w:rPr>
        <w:t xml:space="preserve"> et al</w:t>
      </w:r>
      <w:r w:rsidR="00C13A87" w:rsidRPr="005F53A9">
        <w:rPr>
          <w:rFonts w:asciiTheme="majorBidi" w:hAnsiTheme="majorBidi" w:cstheme="majorBidi"/>
        </w:rPr>
        <w:t xml:space="preserve">. (2023) used the nuclear ribosomal internal transcribed spacer (ITS primers) for molecular identification of </w:t>
      </w:r>
      <w:r w:rsidR="00C13A87" w:rsidRPr="005F53A9">
        <w:rPr>
          <w:rFonts w:asciiTheme="majorBidi" w:hAnsiTheme="majorBidi" w:cstheme="majorBidi"/>
          <w:i/>
          <w:iCs/>
        </w:rPr>
        <w:t>Trichoderma</w:t>
      </w:r>
      <w:r w:rsidR="00C13A87" w:rsidRPr="005F53A9">
        <w:rPr>
          <w:rFonts w:asciiTheme="majorBidi" w:hAnsiTheme="majorBidi" w:cstheme="majorBidi"/>
        </w:rPr>
        <w:t xml:space="preserve"> isolates. Bastidas </w:t>
      </w:r>
      <w:r w:rsidR="00C13A87" w:rsidRPr="005F53A9">
        <w:rPr>
          <w:rFonts w:asciiTheme="majorBidi" w:hAnsiTheme="majorBidi" w:cstheme="majorBidi"/>
          <w:i/>
          <w:iCs/>
        </w:rPr>
        <w:t>et al</w:t>
      </w:r>
      <w:r w:rsidR="00C13A87" w:rsidRPr="005F53A9">
        <w:rPr>
          <w:rFonts w:asciiTheme="majorBidi" w:hAnsiTheme="majorBidi" w:cstheme="majorBidi"/>
        </w:rPr>
        <w:t xml:space="preserve">. (2019) </w:t>
      </w:r>
      <w:r w:rsidR="00EC2142" w:rsidRPr="005F53A9">
        <w:rPr>
          <w:rFonts w:asciiTheme="majorBidi" w:hAnsiTheme="majorBidi" w:cstheme="majorBidi"/>
        </w:rPr>
        <w:t>used</w:t>
      </w:r>
      <w:r w:rsidR="00C13A87" w:rsidRPr="005F53A9">
        <w:rPr>
          <w:rFonts w:asciiTheme="majorBidi" w:hAnsiTheme="majorBidi" w:cstheme="majorBidi"/>
        </w:rPr>
        <w:t xml:space="preserve"> </w:t>
      </w:r>
      <w:r w:rsidR="00EC2142" w:rsidRPr="005F53A9">
        <w:rPr>
          <w:rFonts w:asciiTheme="majorBidi" w:hAnsiTheme="majorBidi" w:cstheme="majorBidi"/>
        </w:rPr>
        <w:t>the molecular</w:t>
      </w:r>
      <w:r w:rsidR="00C13A87" w:rsidRPr="005F53A9">
        <w:rPr>
          <w:rFonts w:asciiTheme="majorBidi" w:hAnsiTheme="majorBidi" w:cstheme="majorBidi"/>
        </w:rPr>
        <w:t xml:space="preserve"> </w:t>
      </w:r>
      <w:r w:rsidR="00EC2142" w:rsidRPr="005F53A9">
        <w:rPr>
          <w:rFonts w:asciiTheme="majorBidi" w:hAnsiTheme="majorBidi" w:cstheme="majorBidi"/>
        </w:rPr>
        <w:t>diagnosis</w:t>
      </w:r>
      <w:r w:rsidR="00C13A87" w:rsidRPr="005F53A9">
        <w:rPr>
          <w:rFonts w:asciiTheme="majorBidi" w:hAnsiTheme="majorBidi" w:cstheme="majorBidi"/>
        </w:rPr>
        <w:t xml:space="preserve"> to identify the </w:t>
      </w:r>
      <w:r w:rsidR="00C13A87" w:rsidRPr="005F53A9">
        <w:rPr>
          <w:rFonts w:asciiTheme="majorBidi" w:hAnsiTheme="majorBidi" w:cstheme="majorBidi"/>
          <w:i/>
          <w:iCs/>
        </w:rPr>
        <w:t>Meloidogyne</w:t>
      </w:r>
      <w:r w:rsidR="00C13A87" w:rsidRPr="005F53A9">
        <w:rPr>
          <w:rFonts w:asciiTheme="majorBidi" w:hAnsiTheme="majorBidi" w:cstheme="majorBidi"/>
        </w:rPr>
        <w:t xml:space="preserve"> </w:t>
      </w:r>
      <w:r w:rsidR="00D21145" w:rsidRPr="005F53A9">
        <w:rPr>
          <w:rFonts w:asciiTheme="majorBidi" w:hAnsiTheme="majorBidi" w:cstheme="majorBidi"/>
        </w:rPr>
        <w:t>spp.</w:t>
      </w:r>
      <w:r w:rsidR="00C13A87" w:rsidRPr="005F53A9">
        <w:rPr>
          <w:rFonts w:asciiTheme="majorBidi" w:hAnsiTheme="majorBidi" w:cstheme="majorBidi"/>
        </w:rPr>
        <w:t xml:space="preserve"> </w:t>
      </w:r>
      <w:r w:rsidR="00EC2142" w:rsidRPr="005F53A9">
        <w:rPr>
          <w:rFonts w:asciiTheme="majorBidi" w:hAnsiTheme="majorBidi" w:cstheme="majorBidi"/>
        </w:rPr>
        <w:t>by using universal primers</w:t>
      </w:r>
      <w:r w:rsidR="00C13A87" w:rsidRPr="005F53A9">
        <w:rPr>
          <w:rFonts w:asciiTheme="majorBidi" w:hAnsiTheme="majorBidi" w:cstheme="majorBidi"/>
        </w:rPr>
        <w:t xml:space="preserve">. From 50 collected roots, 50 females of </w:t>
      </w:r>
      <w:r w:rsidR="00C13A87" w:rsidRPr="005F53A9">
        <w:rPr>
          <w:rFonts w:asciiTheme="majorBidi" w:hAnsiTheme="majorBidi" w:cstheme="majorBidi"/>
          <w:i/>
          <w:iCs/>
        </w:rPr>
        <w:t>Meloidogyne</w:t>
      </w:r>
      <w:r w:rsidR="00C13A87" w:rsidRPr="005F53A9">
        <w:rPr>
          <w:rFonts w:asciiTheme="majorBidi" w:hAnsiTheme="majorBidi" w:cstheme="majorBidi"/>
        </w:rPr>
        <w:t xml:space="preserve"> spp. of the sampled crops were identified </w:t>
      </w:r>
      <w:r w:rsidR="00EC2142" w:rsidRPr="005F53A9">
        <w:rPr>
          <w:rFonts w:asciiTheme="majorBidi" w:hAnsiTheme="majorBidi" w:cstheme="majorBidi"/>
        </w:rPr>
        <w:t xml:space="preserve">molecularly by extracting DNA </w:t>
      </w:r>
      <w:r w:rsidR="00C13A87" w:rsidRPr="005F53A9">
        <w:rPr>
          <w:rFonts w:asciiTheme="majorBidi" w:hAnsiTheme="majorBidi" w:cstheme="majorBidi"/>
        </w:rPr>
        <w:t>from th</w:t>
      </w:r>
      <w:r w:rsidR="00EC2142" w:rsidRPr="005F53A9">
        <w:rPr>
          <w:rFonts w:asciiTheme="majorBidi" w:hAnsiTheme="majorBidi" w:cstheme="majorBidi"/>
        </w:rPr>
        <w:t xml:space="preserve">ese females, thus specific genes </w:t>
      </w:r>
      <w:r w:rsidR="00C13A87" w:rsidRPr="005F53A9">
        <w:rPr>
          <w:rFonts w:asciiTheme="majorBidi" w:hAnsiTheme="majorBidi" w:cstheme="majorBidi"/>
        </w:rPr>
        <w:t xml:space="preserve">were amplified. </w:t>
      </w:r>
      <w:r w:rsidR="00EC2142" w:rsidRPr="005F53A9">
        <w:rPr>
          <w:rFonts w:asciiTheme="majorBidi" w:hAnsiTheme="majorBidi" w:cstheme="majorBidi"/>
        </w:rPr>
        <w:t xml:space="preserve"> </w:t>
      </w:r>
    </w:p>
    <w:p w:rsidR="005855D9" w:rsidRPr="005F53A9" w:rsidRDefault="005855D9" w:rsidP="005855D9">
      <w:pPr>
        <w:spacing w:line="360" w:lineRule="auto"/>
        <w:jc w:val="both"/>
        <w:rPr>
          <w:rFonts w:ascii="Times New Roman" w:eastAsia="Calibri" w:hAnsi="Times New Roman" w:cs="Times New Roman"/>
          <w:color w:val="0E101A"/>
          <w:kern w:val="0"/>
          <w14:ligatures w14:val="none"/>
        </w:rPr>
      </w:pPr>
    </w:p>
    <w:p w:rsidR="00D774E3" w:rsidRPr="005F53A9" w:rsidRDefault="00D774E3" w:rsidP="00D774E3">
      <w:pPr>
        <w:spacing w:before="100" w:beforeAutospacing="1" w:line="360" w:lineRule="auto"/>
        <w:jc w:val="both"/>
        <w:rPr>
          <w:rFonts w:asciiTheme="majorBidi" w:hAnsiTheme="majorBidi" w:cstheme="majorBidi"/>
        </w:rPr>
      </w:pPr>
    </w:p>
    <w:p w:rsidR="00D774E3" w:rsidRPr="005F53A9" w:rsidRDefault="00D774E3" w:rsidP="00A21886">
      <w:pPr>
        <w:spacing w:before="100" w:beforeAutospacing="1" w:line="360" w:lineRule="auto"/>
        <w:jc w:val="both"/>
        <w:rPr>
          <w:rFonts w:asciiTheme="majorBidi" w:hAnsiTheme="majorBidi" w:cstheme="majorBidi"/>
          <w:b/>
          <w:bCs/>
        </w:rPr>
      </w:pPr>
    </w:p>
    <w:p w:rsidR="00D70F54" w:rsidRPr="005F53A9" w:rsidRDefault="00D70F54" w:rsidP="009C69F6">
      <w:pPr>
        <w:spacing w:before="100" w:beforeAutospacing="1" w:line="360" w:lineRule="auto"/>
        <w:jc w:val="both"/>
        <w:rPr>
          <w:rFonts w:asciiTheme="majorBidi" w:eastAsia="Calibri" w:hAnsiTheme="majorBidi" w:cstheme="majorBidi"/>
          <w:color w:val="000000"/>
          <w:lang w:bidi="ar-IQ"/>
        </w:rPr>
      </w:pPr>
    </w:p>
    <w:p w:rsidR="00D70F54" w:rsidRPr="005F53A9" w:rsidRDefault="00D70F54" w:rsidP="009C69F6">
      <w:pPr>
        <w:bidi/>
        <w:spacing w:line="240" w:lineRule="auto"/>
        <w:jc w:val="both"/>
        <w:rPr>
          <w:rFonts w:asciiTheme="majorBidi" w:eastAsia="Times New Roman" w:hAnsiTheme="majorBidi" w:cstheme="majorBidi"/>
          <w:b/>
          <w:bCs/>
          <w:sz w:val="20"/>
          <w:szCs w:val="20"/>
          <w:rtl/>
          <w:lang w:bidi="ar-IQ"/>
        </w:rPr>
        <w:sectPr w:rsidR="00D70F54" w:rsidRPr="005F53A9" w:rsidSect="00AE1B5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pPr>
    </w:p>
    <w:p w:rsidR="00D70F54" w:rsidRPr="005F53A9" w:rsidRDefault="00D70F54" w:rsidP="00D70F54">
      <w:pPr>
        <w:spacing w:line="360" w:lineRule="auto"/>
        <w:jc w:val="center"/>
        <w:rPr>
          <w:rFonts w:asciiTheme="majorBidi" w:eastAsia="Calibri" w:hAnsiTheme="majorBidi" w:cstheme="majorBidi"/>
          <w:lang w:bidi="ar-IQ"/>
        </w:rPr>
      </w:pPr>
      <w:r w:rsidRPr="005F53A9">
        <w:rPr>
          <w:rFonts w:asciiTheme="majorBidi" w:eastAsia="Calibri" w:hAnsiTheme="majorBidi" w:cstheme="majorBidi"/>
          <w:b/>
          <w:bCs/>
          <w:lang w:bidi="ar-IQ"/>
        </w:rPr>
        <w:lastRenderedPageBreak/>
        <w:t>Table 2:</w:t>
      </w:r>
      <w:r w:rsidRPr="005F53A9">
        <w:rPr>
          <w:rFonts w:asciiTheme="majorBidi" w:eastAsia="Calibri" w:hAnsiTheme="majorBidi" w:cstheme="majorBidi"/>
          <w:lang w:bidi="ar-IQ"/>
        </w:rPr>
        <w:t xml:space="preserve"> Sequence alignment of </w:t>
      </w:r>
      <w:r w:rsidRPr="005F53A9">
        <w:rPr>
          <w:rFonts w:asciiTheme="majorBidi" w:eastAsia="Calibri" w:hAnsiTheme="majorBidi" w:cstheme="majorBidi"/>
          <w:i/>
          <w:iCs/>
          <w:lang w:bidi="ar-IQ"/>
        </w:rPr>
        <w:t xml:space="preserve">T. </w:t>
      </w:r>
      <w:proofErr w:type="spellStart"/>
      <w:r w:rsidRPr="005F53A9">
        <w:rPr>
          <w:rFonts w:asciiTheme="majorBidi" w:eastAsia="Calibri" w:hAnsiTheme="majorBidi" w:cstheme="majorBidi"/>
          <w:i/>
          <w:iCs/>
          <w:lang w:bidi="ar-IQ"/>
        </w:rPr>
        <w:t>harzianum</w:t>
      </w:r>
      <w:proofErr w:type="spellEnd"/>
      <w:r w:rsidRPr="005F53A9">
        <w:rPr>
          <w:rFonts w:asciiTheme="majorBidi" w:eastAsia="Calibri" w:hAnsiTheme="majorBidi" w:cstheme="majorBidi"/>
          <w:lang w:bidi="ar-IQ"/>
        </w:rPr>
        <w:t xml:space="preserve">, </w:t>
      </w:r>
      <w:r w:rsidRPr="005F53A9">
        <w:rPr>
          <w:rFonts w:asciiTheme="majorBidi" w:eastAsia="Calibri" w:hAnsiTheme="majorBidi" w:cstheme="majorBidi"/>
          <w:i/>
          <w:iCs/>
          <w:lang w:bidi="ar-IQ"/>
        </w:rPr>
        <w:t>B. thuringiensis</w:t>
      </w:r>
      <w:r w:rsidRPr="005F53A9">
        <w:rPr>
          <w:rFonts w:asciiTheme="majorBidi" w:eastAsia="Calibri" w:hAnsiTheme="majorBidi" w:cstheme="majorBidi"/>
          <w:lang w:bidi="ar-IQ"/>
        </w:rPr>
        <w:t xml:space="preserve">, and </w:t>
      </w:r>
      <w:r w:rsidRPr="005F53A9">
        <w:rPr>
          <w:rFonts w:asciiTheme="majorBidi" w:eastAsia="Calibri" w:hAnsiTheme="majorBidi" w:cstheme="majorBidi"/>
          <w:i/>
          <w:iCs/>
          <w:lang w:bidi="ar-IQ"/>
        </w:rPr>
        <w:t>M. incognita</w:t>
      </w:r>
      <w:r w:rsidRPr="005F53A9">
        <w:rPr>
          <w:rFonts w:asciiTheme="majorBidi" w:eastAsia="Calibri" w:hAnsiTheme="majorBidi" w:cstheme="majorBidi"/>
          <w:lang w:bidi="ar-IQ"/>
        </w:rPr>
        <w:t xml:space="preserve"> isolates with NCBI reference strains.</w:t>
      </w:r>
    </w:p>
    <w:tbl>
      <w:tblPr>
        <w:tblStyle w:val="TableGrid"/>
        <w:tblW w:w="0" w:type="auto"/>
        <w:tblLook w:val="04A0" w:firstRow="1" w:lastRow="0" w:firstColumn="1" w:lastColumn="0" w:noHBand="0" w:noVBand="1"/>
      </w:tblPr>
      <w:tblGrid>
        <w:gridCol w:w="1766"/>
        <w:gridCol w:w="1756"/>
        <w:gridCol w:w="1765"/>
        <w:gridCol w:w="1758"/>
        <w:gridCol w:w="1762"/>
        <w:gridCol w:w="1843"/>
        <w:gridCol w:w="1765"/>
        <w:gridCol w:w="1759"/>
      </w:tblGrid>
      <w:tr w:rsidR="002B50A8" w:rsidRPr="005F53A9" w:rsidTr="00DD0A9C">
        <w:tc>
          <w:tcPr>
            <w:tcW w:w="1771" w:type="dxa"/>
          </w:tcPr>
          <w:p w:rsidR="002B50A8" w:rsidRPr="005F53A9" w:rsidRDefault="002B50A8" w:rsidP="00DD0A9C">
            <w:pPr>
              <w:tabs>
                <w:tab w:val="left" w:pos="5250"/>
              </w:tabs>
              <w:bidi/>
              <w:spacing w:line="240" w:lineRule="auto"/>
              <w:rPr>
                <w:rFonts w:asciiTheme="majorBidi" w:eastAsia="Calibri" w:hAnsiTheme="majorBidi" w:cstheme="majorBidi"/>
                <w:lang w:bidi="ar-IQ"/>
              </w:rPr>
            </w:pPr>
            <w:r w:rsidRPr="005F53A9">
              <w:rPr>
                <w:rFonts w:asciiTheme="majorBidi" w:eastAsia="Calibri" w:hAnsiTheme="majorBidi" w:cstheme="majorBidi"/>
                <w:b/>
                <w:bCs/>
                <w:lang w:bidi="ar-IQ"/>
              </w:rPr>
              <w:t>Source</w:t>
            </w:r>
          </w:p>
        </w:tc>
        <w:tc>
          <w:tcPr>
            <w:tcW w:w="1771" w:type="dxa"/>
          </w:tcPr>
          <w:p w:rsidR="002B50A8" w:rsidRPr="005F53A9" w:rsidRDefault="002B50A8" w:rsidP="00DD0A9C">
            <w:pPr>
              <w:spacing w:line="240" w:lineRule="auto"/>
              <w:jc w:val="center"/>
              <w:rPr>
                <w:rFonts w:asciiTheme="majorBidi" w:hAnsiTheme="majorBidi" w:cstheme="majorBidi"/>
                <w:b/>
                <w:bCs/>
              </w:rPr>
            </w:pPr>
            <w:r w:rsidRPr="005F53A9">
              <w:rPr>
                <w:rFonts w:asciiTheme="majorBidi" w:hAnsiTheme="majorBidi" w:cstheme="majorBidi"/>
                <w:b/>
                <w:bCs/>
              </w:rPr>
              <w:t>Isolate name</w:t>
            </w:r>
          </w:p>
        </w:tc>
        <w:tc>
          <w:tcPr>
            <w:tcW w:w="1772" w:type="dxa"/>
          </w:tcPr>
          <w:p w:rsidR="002B50A8" w:rsidRPr="005F53A9" w:rsidRDefault="002B50A8" w:rsidP="00DD0A9C">
            <w:pPr>
              <w:spacing w:line="240" w:lineRule="auto"/>
              <w:jc w:val="center"/>
              <w:rPr>
                <w:rFonts w:asciiTheme="majorBidi" w:eastAsia="Calibri" w:hAnsiTheme="majorBidi" w:cstheme="majorBidi"/>
                <w:b/>
                <w:bCs/>
                <w:lang w:bidi="ar-IQ"/>
              </w:rPr>
            </w:pPr>
            <w:r w:rsidRPr="005F53A9">
              <w:rPr>
                <w:rFonts w:asciiTheme="majorBidi" w:eastAsia="Calibri" w:hAnsiTheme="majorBidi" w:cstheme="majorBidi"/>
                <w:b/>
                <w:bCs/>
                <w:lang w:bidi="ar-IQ"/>
              </w:rPr>
              <w:t>Type of substitution</w:t>
            </w:r>
          </w:p>
        </w:tc>
        <w:tc>
          <w:tcPr>
            <w:tcW w:w="1772" w:type="dxa"/>
          </w:tcPr>
          <w:p w:rsidR="002B50A8" w:rsidRPr="005F53A9" w:rsidRDefault="002B50A8" w:rsidP="00DD0A9C">
            <w:pPr>
              <w:spacing w:line="240" w:lineRule="auto"/>
              <w:jc w:val="center"/>
              <w:rPr>
                <w:rFonts w:asciiTheme="majorBidi" w:eastAsia="Calibri" w:hAnsiTheme="majorBidi" w:cstheme="majorBidi"/>
                <w:b/>
                <w:bCs/>
                <w:lang w:bidi="ar-IQ"/>
              </w:rPr>
            </w:pPr>
            <w:r w:rsidRPr="005F53A9">
              <w:rPr>
                <w:rFonts w:asciiTheme="majorBidi" w:eastAsia="Calibri" w:hAnsiTheme="majorBidi" w:cstheme="majorBidi"/>
                <w:b/>
                <w:bCs/>
                <w:lang w:bidi="ar-IQ"/>
              </w:rPr>
              <w:t>Location</w:t>
            </w:r>
          </w:p>
        </w:tc>
        <w:tc>
          <w:tcPr>
            <w:tcW w:w="1772" w:type="dxa"/>
          </w:tcPr>
          <w:p w:rsidR="002B50A8" w:rsidRPr="005F53A9" w:rsidRDefault="002B50A8" w:rsidP="00DD0A9C">
            <w:pPr>
              <w:tabs>
                <w:tab w:val="left" w:pos="5250"/>
              </w:tabs>
              <w:bidi/>
              <w:spacing w:line="240" w:lineRule="auto"/>
              <w:rPr>
                <w:rFonts w:asciiTheme="majorBidi" w:eastAsia="Calibri" w:hAnsiTheme="majorBidi" w:cstheme="majorBidi"/>
                <w:lang w:bidi="ar-IQ"/>
              </w:rPr>
            </w:pPr>
            <w:r w:rsidRPr="005F53A9">
              <w:rPr>
                <w:rFonts w:asciiTheme="majorBidi" w:eastAsia="Calibri" w:hAnsiTheme="majorBidi" w:cstheme="majorBidi"/>
                <w:b/>
                <w:bCs/>
                <w:lang w:bidi="ar-IQ"/>
              </w:rPr>
              <w:t>Nucleotide</w:t>
            </w:r>
          </w:p>
        </w:tc>
        <w:tc>
          <w:tcPr>
            <w:tcW w:w="1772" w:type="dxa"/>
          </w:tcPr>
          <w:p w:rsidR="002B50A8" w:rsidRPr="005F53A9" w:rsidRDefault="002B50A8" w:rsidP="00DD0A9C">
            <w:pPr>
              <w:spacing w:line="240" w:lineRule="auto"/>
              <w:jc w:val="center"/>
              <w:rPr>
                <w:rFonts w:asciiTheme="majorBidi" w:eastAsia="Calibri" w:hAnsiTheme="majorBidi" w:cstheme="majorBidi"/>
                <w:b/>
                <w:bCs/>
                <w:lang w:bidi="ar-IQ"/>
              </w:rPr>
            </w:pPr>
            <w:r w:rsidRPr="005F53A9">
              <w:rPr>
                <w:rFonts w:asciiTheme="majorBidi" w:eastAsia="Calibri" w:hAnsiTheme="majorBidi" w:cstheme="majorBidi"/>
                <w:b/>
                <w:bCs/>
                <w:lang w:bidi="ar-IQ"/>
              </w:rPr>
              <w:t>Sequence ID with compare</w:t>
            </w:r>
          </w:p>
        </w:tc>
        <w:tc>
          <w:tcPr>
            <w:tcW w:w="1772" w:type="dxa"/>
          </w:tcPr>
          <w:p w:rsidR="002B50A8" w:rsidRPr="005F53A9" w:rsidRDefault="002B50A8" w:rsidP="00DD0A9C">
            <w:pPr>
              <w:spacing w:line="240" w:lineRule="auto"/>
              <w:jc w:val="center"/>
              <w:rPr>
                <w:rFonts w:asciiTheme="majorBidi" w:eastAsia="Calibri" w:hAnsiTheme="majorBidi" w:cstheme="majorBidi"/>
                <w:b/>
                <w:bCs/>
                <w:lang w:bidi="ar-IQ"/>
              </w:rPr>
            </w:pPr>
            <w:r w:rsidRPr="005F53A9">
              <w:rPr>
                <w:rFonts w:asciiTheme="majorBidi" w:eastAsia="Calibri" w:hAnsiTheme="majorBidi" w:cstheme="majorBidi"/>
                <w:b/>
                <w:bCs/>
                <w:lang w:bidi="ar-IQ"/>
              </w:rPr>
              <w:t>Sequence ID with submission</w:t>
            </w:r>
          </w:p>
        </w:tc>
        <w:tc>
          <w:tcPr>
            <w:tcW w:w="1772" w:type="dxa"/>
          </w:tcPr>
          <w:p w:rsidR="002B50A8" w:rsidRPr="005F53A9" w:rsidRDefault="002B50A8" w:rsidP="00DD0A9C">
            <w:pPr>
              <w:spacing w:line="240" w:lineRule="auto"/>
              <w:jc w:val="center"/>
              <w:rPr>
                <w:rFonts w:asciiTheme="majorBidi" w:eastAsia="Times New Roman" w:hAnsiTheme="majorBidi" w:cstheme="majorBidi"/>
                <w:b/>
                <w:bCs/>
                <w:color w:val="606060"/>
              </w:rPr>
            </w:pPr>
            <w:r w:rsidRPr="005F53A9">
              <w:rPr>
                <w:rFonts w:asciiTheme="majorBidi" w:eastAsia="Times New Roman" w:hAnsiTheme="majorBidi" w:cstheme="majorBidi"/>
                <w:b/>
                <w:bCs/>
              </w:rPr>
              <w:t>Identities</w:t>
            </w:r>
          </w:p>
        </w:tc>
      </w:tr>
      <w:tr w:rsidR="002B50A8" w:rsidRPr="005F53A9" w:rsidTr="00DD0A9C">
        <w:tc>
          <w:tcPr>
            <w:tcW w:w="1771" w:type="dxa"/>
            <w:vMerge w:val="restart"/>
          </w:tcPr>
          <w:p w:rsidR="002B50A8" w:rsidRPr="005F53A9" w:rsidRDefault="002B50A8" w:rsidP="00DD0A9C">
            <w:pPr>
              <w:tabs>
                <w:tab w:val="left" w:pos="5250"/>
              </w:tabs>
              <w:bidi/>
              <w:spacing w:line="240" w:lineRule="auto"/>
              <w:jc w:val="center"/>
              <w:rPr>
                <w:rFonts w:asciiTheme="majorBidi" w:eastAsia="Calibri" w:hAnsiTheme="majorBidi" w:cstheme="majorBidi"/>
              </w:rPr>
            </w:pPr>
            <w:r w:rsidRPr="005F53A9">
              <w:rPr>
                <w:rFonts w:asciiTheme="majorBidi" w:eastAsia="Calibri" w:hAnsiTheme="majorBidi" w:cstheme="majorBidi"/>
                <w:i/>
                <w:iCs/>
                <w:lang w:bidi="ar-IQ"/>
              </w:rPr>
              <w:t>B. thuringiensis</w:t>
            </w:r>
          </w:p>
        </w:tc>
        <w:tc>
          <w:tcPr>
            <w:tcW w:w="1771" w:type="dxa"/>
          </w:tcPr>
          <w:p w:rsidR="002B50A8" w:rsidRPr="005F53A9" w:rsidRDefault="002B50A8" w:rsidP="00DD0A9C">
            <w:pPr>
              <w:bidi/>
              <w:spacing w:line="240" w:lineRule="auto"/>
              <w:jc w:val="center"/>
              <w:rPr>
                <w:rFonts w:asciiTheme="majorBidi" w:hAnsiTheme="majorBidi" w:cstheme="majorBidi"/>
              </w:rPr>
            </w:pPr>
            <w:r w:rsidRPr="005F53A9">
              <w:rPr>
                <w:rFonts w:asciiTheme="majorBidi" w:hAnsiTheme="majorBidi" w:cstheme="majorBidi"/>
              </w:rPr>
              <w:t>Sh.Sa.1</w:t>
            </w:r>
          </w:p>
        </w:tc>
        <w:tc>
          <w:tcPr>
            <w:tcW w:w="1772" w:type="dxa"/>
          </w:tcPr>
          <w:p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Transversion</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458</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C\A</w:t>
            </w:r>
          </w:p>
        </w:tc>
        <w:tc>
          <w:tcPr>
            <w:tcW w:w="1772" w:type="dxa"/>
            <w:vMerge w:val="restart"/>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MT534571.1</w:t>
            </w:r>
          </w:p>
        </w:tc>
        <w:tc>
          <w:tcPr>
            <w:tcW w:w="1772" w:type="dxa"/>
            <w:vMerge w:val="restart"/>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PQ069308.1</w:t>
            </w:r>
          </w:p>
        </w:tc>
        <w:tc>
          <w:tcPr>
            <w:tcW w:w="1772" w:type="dxa"/>
            <w:vMerge w:val="restart"/>
          </w:tcPr>
          <w:p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99%</w:t>
            </w:r>
          </w:p>
        </w:tc>
      </w:tr>
      <w:tr w:rsidR="002B50A8" w:rsidRPr="005F53A9" w:rsidTr="00DD0A9C">
        <w:tc>
          <w:tcPr>
            <w:tcW w:w="1771" w:type="dxa"/>
            <w:vMerge/>
          </w:tcPr>
          <w:p w:rsidR="002B50A8" w:rsidRPr="005F53A9" w:rsidRDefault="002B50A8" w:rsidP="00DD0A9C">
            <w:pPr>
              <w:tabs>
                <w:tab w:val="left" w:pos="5250"/>
              </w:tabs>
              <w:bidi/>
              <w:spacing w:line="240" w:lineRule="auto"/>
              <w:rPr>
                <w:rFonts w:asciiTheme="majorBidi" w:eastAsia="Calibri" w:hAnsiTheme="majorBidi" w:cstheme="majorBidi"/>
                <w:i/>
                <w:iCs/>
                <w:lang w:bidi="ar-IQ"/>
              </w:rPr>
            </w:pPr>
          </w:p>
        </w:tc>
        <w:tc>
          <w:tcPr>
            <w:tcW w:w="1771" w:type="dxa"/>
          </w:tcPr>
          <w:p w:rsidR="002B50A8" w:rsidRPr="005F53A9" w:rsidRDefault="002B50A8" w:rsidP="00DD0A9C">
            <w:pPr>
              <w:bidi/>
              <w:spacing w:line="240" w:lineRule="auto"/>
              <w:jc w:val="center"/>
              <w:rPr>
                <w:rFonts w:asciiTheme="majorBidi" w:hAnsiTheme="majorBidi" w:cstheme="majorBidi"/>
              </w:rPr>
            </w:pPr>
          </w:p>
        </w:tc>
        <w:tc>
          <w:tcPr>
            <w:tcW w:w="1772" w:type="dxa"/>
          </w:tcPr>
          <w:p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Transversion</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459</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C\A</w:t>
            </w:r>
          </w:p>
        </w:tc>
        <w:tc>
          <w:tcPr>
            <w:tcW w:w="1772" w:type="dxa"/>
            <w:vMerge/>
          </w:tcPr>
          <w:p w:rsidR="002B50A8" w:rsidRPr="005F53A9" w:rsidRDefault="002B50A8" w:rsidP="00DD0A9C">
            <w:pPr>
              <w:spacing w:line="240" w:lineRule="auto"/>
              <w:jc w:val="center"/>
              <w:rPr>
                <w:rFonts w:asciiTheme="majorBidi" w:eastAsia="Calibri" w:hAnsiTheme="majorBidi" w:cstheme="majorBidi"/>
                <w:lang w:bidi="ar-IQ"/>
              </w:rPr>
            </w:pPr>
          </w:p>
        </w:tc>
        <w:tc>
          <w:tcPr>
            <w:tcW w:w="1772" w:type="dxa"/>
            <w:vMerge/>
          </w:tcPr>
          <w:p w:rsidR="002B50A8" w:rsidRPr="005F53A9" w:rsidRDefault="002B50A8" w:rsidP="00DD0A9C">
            <w:pPr>
              <w:spacing w:line="240" w:lineRule="auto"/>
              <w:jc w:val="center"/>
              <w:rPr>
                <w:rFonts w:asciiTheme="majorBidi" w:eastAsia="Calibri" w:hAnsiTheme="majorBidi" w:cstheme="majorBidi"/>
                <w:lang w:bidi="ar-IQ"/>
              </w:rPr>
            </w:pPr>
          </w:p>
        </w:tc>
        <w:tc>
          <w:tcPr>
            <w:tcW w:w="1772" w:type="dxa"/>
            <w:vMerge/>
          </w:tcPr>
          <w:p w:rsidR="002B50A8" w:rsidRPr="005F53A9" w:rsidRDefault="002B50A8" w:rsidP="00DD0A9C">
            <w:pPr>
              <w:spacing w:line="240" w:lineRule="auto"/>
              <w:jc w:val="center"/>
              <w:rPr>
                <w:rFonts w:asciiTheme="majorBidi" w:eastAsia="Times New Roman" w:hAnsiTheme="majorBidi" w:cstheme="majorBidi"/>
              </w:rPr>
            </w:pPr>
          </w:p>
        </w:tc>
      </w:tr>
      <w:tr w:rsidR="002B50A8" w:rsidRPr="005F53A9" w:rsidTr="00DD0A9C">
        <w:tc>
          <w:tcPr>
            <w:tcW w:w="1771" w:type="dxa"/>
            <w:vMerge/>
          </w:tcPr>
          <w:p w:rsidR="002B50A8" w:rsidRPr="005F53A9" w:rsidRDefault="002B50A8" w:rsidP="00DD0A9C">
            <w:pPr>
              <w:tabs>
                <w:tab w:val="left" w:pos="5250"/>
              </w:tabs>
              <w:bidi/>
              <w:spacing w:line="240" w:lineRule="auto"/>
              <w:rPr>
                <w:rFonts w:asciiTheme="majorBidi" w:eastAsia="Calibri" w:hAnsiTheme="majorBidi" w:cstheme="majorBidi"/>
                <w:lang w:bidi="ar-IQ"/>
              </w:rPr>
            </w:pPr>
          </w:p>
        </w:tc>
        <w:tc>
          <w:tcPr>
            <w:tcW w:w="1771" w:type="dxa"/>
          </w:tcPr>
          <w:p w:rsidR="002B50A8" w:rsidRPr="005F53A9" w:rsidRDefault="002B50A8" w:rsidP="00DD0A9C">
            <w:pPr>
              <w:bidi/>
              <w:spacing w:line="240" w:lineRule="auto"/>
              <w:jc w:val="center"/>
              <w:rPr>
                <w:rFonts w:asciiTheme="majorBidi" w:hAnsiTheme="majorBidi" w:cstheme="majorBidi"/>
              </w:rPr>
            </w:pPr>
            <w:r w:rsidRPr="005F53A9">
              <w:rPr>
                <w:rFonts w:asciiTheme="majorBidi" w:hAnsiTheme="majorBidi" w:cstheme="majorBidi"/>
              </w:rPr>
              <w:t>Sh.Sa.2</w:t>
            </w:r>
          </w:p>
        </w:tc>
        <w:tc>
          <w:tcPr>
            <w:tcW w:w="1772" w:type="dxa"/>
          </w:tcPr>
          <w:p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Transversion</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218</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T\G</w:t>
            </w:r>
          </w:p>
        </w:tc>
        <w:tc>
          <w:tcPr>
            <w:tcW w:w="1772" w:type="dxa"/>
            <w:vMerge w:val="restart"/>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MT534571.1</w:t>
            </w:r>
          </w:p>
        </w:tc>
        <w:tc>
          <w:tcPr>
            <w:tcW w:w="1772" w:type="dxa"/>
            <w:vMerge w:val="restart"/>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PQ069309.1</w:t>
            </w:r>
          </w:p>
        </w:tc>
        <w:tc>
          <w:tcPr>
            <w:tcW w:w="1772" w:type="dxa"/>
            <w:vMerge w:val="restart"/>
          </w:tcPr>
          <w:p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99%</w:t>
            </w:r>
          </w:p>
        </w:tc>
      </w:tr>
      <w:tr w:rsidR="002B50A8" w:rsidRPr="005F53A9" w:rsidTr="00DD0A9C">
        <w:tc>
          <w:tcPr>
            <w:tcW w:w="1771" w:type="dxa"/>
            <w:vMerge/>
          </w:tcPr>
          <w:p w:rsidR="002B50A8" w:rsidRPr="005F53A9" w:rsidRDefault="002B50A8" w:rsidP="00DD0A9C">
            <w:pPr>
              <w:tabs>
                <w:tab w:val="left" w:pos="5250"/>
              </w:tabs>
              <w:bidi/>
              <w:spacing w:line="240" w:lineRule="auto"/>
              <w:rPr>
                <w:rFonts w:asciiTheme="majorBidi" w:eastAsia="Calibri" w:hAnsiTheme="majorBidi" w:cstheme="majorBidi"/>
                <w:lang w:bidi="ar-IQ"/>
              </w:rPr>
            </w:pPr>
          </w:p>
        </w:tc>
        <w:tc>
          <w:tcPr>
            <w:tcW w:w="1771" w:type="dxa"/>
          </w:tcPr>
          <w:p w:rsidR="002B50A8" w:rsidRPr="005F53A9" w:rsidRDefault="002B50A8" w:rsidP="00DD0A9C">
            <w:pPr>
              <w:bidi/>
              <w:spacing w:line="240" w:lineRule="auto"/>
              <w:jc w:val="center"/>
              <w:rPr>
                <w:rFonts w:asciiTheme="majorBidi" w:hAnsiTheme="majorBidi" w:cstheme="majorBidi"/>
              </w:rPr>
            </w:pPr>
          </w:p>
        </w:tc>
        <w:tc>
          <w:tcPr>
            <w:tcW w:w="1772" w:type="dxa"/>
          </w:tcPr>
          <w:p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Transversion</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649</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T\G</w:t>
            </w:r>
          </w:p>
        </w:tc>
        <w:tc>
          <w:tcPr>
            <w:tcW w:w="1772" w:type="dxa"/>
            <w:vMerge/>
          </w:tcPr>
          <w:p w:rsidR="002B50A8" w:rsidRPr="005F53A9" w:rsidRDefault="002B50A8" w:rsidP="00DD0A9C">
            <w:pPr>
              <w:spacing w:line="240" w:lineRule="auto"/>
              <w:jc w:val="center"/>
              <w:rPr>
                <w:rFonts w:asciiTheme="majorBidi" w:eastAsia="Calibri" w:hAnsiTheme="majorBidi" w:cstheme="majorBidi"/>
                <w:lang w:bidi="ar-IQ"/>
              </w:rPr>
            </w:pPr>
          </w:p>
        </w:tc>
        <w:tc>
          <w:tcPr>
            <w:tcW w:w="1772" w:type="dxa"/>
            <w:vMerge/>
          </w:tcPr>
          <w:p w:rsidR="002B50A8" w:rsidRPr="005F53A9" w:rsidRDefault="002B50A8" w:rsidP="00DD0A9C">
            <w:pPr>
              <w:spacing w:line="240" w:lineRule="auto"/>
              <w:jc w:val="center"/>
              <w:rPr>
                <w:rFonts w:asciiTheme="majorBidi" w:eastAsia="Calibri" w:hAnsiTheme="majorBidi" w:cstheme="majorBidi"/>
                <w:lang w:bidi="ar-IQ"/>
              </w:rPr>
            </w:pPr>
          </w:p>
        </w:tc>
        <w:tc>
          <w:tcPr>
            <w:tcW w:w="1772" w:type="dxa"/>
            <w:vMerge/>
          </w:tcPr>
          <w:p w:rsidR="002B50A8" w:rsidRPr="005F53A9" w:rsidRDefault="002B50A8" w:rsidP="00DD0A9C">
            <w:pPr>
              <w:spacing w:line="240" w:lineRule="auto"/>
              <w:jc w:val="center"/>
              <w:rPr>
                <w:rFonts w:asciiTheme="majorBidi" w:eastAsia="Times New Roman" w:hAnsiTheme="majorBidi" w:cstheme="majorBidi"/>
              </w:rPr>
            </w:pPr>
          </w:p>
        </w:tc>
      </w:tr>
      <w:tr w:rsidR="002B50A8" w:rsidRPr="005F53A9" w:rsidTr="00DD0A9C">
        <w:tc>
          <w:tcPr>
            <w:tcW w:w="1771" w:type="dxa"/>
            <w:vMerge/>
          </w:tcPr>
          <w:p w:rsidR="002B50A8" w:rsidRPr="005F53A9" w:rsidRDefault="002B50A8" w:rsidP="00DD0A9C">
            <w:pPr>
              <w:tabs>
                <w:tab w:val="left" w:pos="5250"/>
              </w:tabs>
              <w:bidi/>
              <w:spacing w:line="240" w:lineRule="auto"/>
              <w:rPr>
                <w:rFonts w:asciiTheme="majorBidi" w:eastAsia="Calibri" w:hAnsiTheme="majorBidi" w:cstheme="majorBidi"/>
                <w:lang w:bidi="ar-IQ"/>
              </w:rPr>
            </w:pPr>
          </w:p>
        </w:tc>
        <w:tc>
          <w:tcPr>
            <w:tcW w:w="1771" w:type="dxa"/>
          </w:tcPr>
          <w:p w:rsidR="002B50A8" w:rsidRPr="005F53A9" w:rsidRDefault="002B50A8" w:rsidP="00DD0A9C">
            <w:pPr>
              <w:bidi/>
              <w:spacing w:line="240" w:lineRule="auto"/>
              <w:jc w:val="center"/>
              <w:rPr>
                <w:rFonts w:asciiTheme="majorBidi" w:hAnsiTheme="majorBidi" w:cstheme="majorBidi"/>
              </w:rPr>
            </w:pPr>
            <w:r w:rsidRPr="005F53A9">
              <w:rPr>
                <w:rFonts w:asciiTheme="majorBidi" w:hAnsiTheme="majorBidi" w:cstheme="majorBidi"/>
              </w:rPr>
              <w:t>Sh.Sa.3</w:t>
            </w:r>
          </w:p>
        </w:tc>
        <w:tc>
          <w:tcPr>
            <w:tcW w:w="1772" w:type="dxa"/>
          </w:tcPr>
          <w:p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Transversion</w:t>
            </w:r>
          </w:p>
        </w:tc>
        <w:tc>
          <w:tcPr>
            <w:tcW w:w="1772" w:type="dxa"/>
          </w:tcPr>
          <w:p w:rsidR="002B50A8" w:rsidRPr="005F53A9" w:rsidRDefault="002B50A8" w:rsidP="00DD0A9C">
            <w:pPr>
              <w:tabs>
                <w:tab w:val="left" w:pos="5250"/>
              </w:tabs>
              <w:bidi/>
              <w:spacing w:line="240" w:lineRule="auto"/>
              <w:jc w:val="center"/>
              <w:rPr>
                <w:rFonts w:asciiTheme="majorBidi" w:eastAsia="Calibri" w:hAnsiTheme="majorBidi" w:cstheme="majorBidi"/>
                <w:lang w:bidi="ar-IQ"/>
              </w:rPr>
            </w:pPr>
            <w:r w:rsidRPr="005F53A9">
              <w:rPr>
                <w:rFonts w:asciiTheme="majorBidi" w:eastAsia="Calibri" w:hAnsiTheme="majorBidi" w:cstheme="majorBidi"/>
                <w:kern w:val="0"/>
                <w:lang w:bidi="ar-IQ"/>
                <w14:ligatures w14:val="none"/>
              </w:rPr>
              <w:t>449</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G\C</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MT534571.1</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PQ069310.1</w:t>
            </w:r>
          </w:p>
        </w:tc>
        <w:tc>
          <w:tcPr>
            <w:tcW w:w="1772" w:type="dxa"/>
          </w:tcPr>
          <w:p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99%</w:t>
            </w:r>
          </w:p>
        </w:tc>
      </w:tr>
      <w:tr w:rsidR="002B50A8" w:rsidRPr="005F53A9" w:rsidTr="00DD0A9C">
        <w:tc>
          <w:tcPr>
            <w:tcW w:w="1771" w:type="dxa"/>
            <w:vMerge w:val="restart"/>
          </w:tcPr>
          <w:p w:rsidR="002B50A8" w:rsidRPr="005F53A9" w:rsidRDefault="002B50A8" w:rsidP="00DD0A9C">
            <w:pPr>
              <w:tabs>
                <w:tab w:val="left" w:pos="5250"/>
              </w:tabs>
              <w:bidi/>
              <w:spacing w:line="240" w:lineRule="auto"/>
              <w:jc w:val="center"/>
              <w:rPr>
                <w:rFonts w:asciiTheme="majorBidi" w:eastAsia="Calibri" w:hAnsiTheme="majorBidi" w:cstheme="majorBidi"/>
                <w:lang w:bidi="ar-IQ"/>
              </w:rPr>
            </w:pPr>
            <w:r w:rsidRPr="005F53A9">
              <w:rPr>
                <w:rFonts w:asciiTheme="majorBidi" w:eastAsia="Calibri" w:hAnsiTheme="majorBidi" w:cstheme="majorBidi"/>
                <w:i/>
                <w:iCs/>
                <w:lang w:bidi="ar-IQ"/>
              </w:rPr>
              <w:t>T</w:t>
            </w:r>
            <w:r w:rsidRPr="005F53A9">
              <w:rPr>
                <w:rFonts w:asciiTheme="majorBidi" w:eastAsia="Calibri" w:hAnsiTheme="majorBidi" w:cstheme="majorBidi"/>
                <w:lang w:bidi="ar-IQ"/>
              </w:rPr>
              <w:t xml:space="preserve">. </w:t>
            </w:r>
            <w:proofErr w:type="spellStart"/>
            <w:r w:rsidRPr="005F53A9">
              <w:rPr>
                <w:rFonts w:asciiTheme="majorBidi" w:eastAsia="Calibri" w:hAnsiTheme="majorBidi" w:cstheme="majorBidi"/>
                <w:i/>
                <w:iCs/>
                <w:lang w:bidi="ar-IQ"/>
              </w:rPr>
              <w:t>harzianum</w:t>
            </w:r>
            <w:proofErr w:type="spellEnd"/>
          </w:p>
        </w:tc>
        <w:tc>
          <w:tcPr>
            <w:tcW w:w="1771" w:type="dxa"/>
          </w:tcPr>
          <w:p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Sh.Sa.4</w:t>
            </w:r>
          </w:p>
        </w:tc>
        <w:tc>
          <w:tcPr>
            <w:tcW w:w="1772" w:type="dxa"/>
          </w:tcPr>
          <w:p w:rsidR="002B50A8" w:rsidRPr="005F53A9" w:rsidRDefault="002B50A8" w:rsidP="00DD0A9C">
            <w:pPr>
              <w:spacing w:line="240" w:lineRule="auto"/>
              <w:jc w:val="center"/>
              <w:rPr>
                <w:rFonts w:asciiTheme="majorBidi" w:eastAsia="Calibri" w:hAnsiTheme="majorBidi" w:cstheme="majorBidi"/>
              </w:rPr>
            </w:pPr>
            <w:r w:rsidRPr="005F53A9">
              <w:rPr>
                <w:rFonts w:asciiTheme="majorBidi" w:eastAsia="Calibri" w:hAnsiTheme="majorBidi" w:cstheme="majorBidi"/>
              </w:rPr>
              <w:t>-------------</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w:t>
            </w:r>
          </w:p>
        </w:tc>
        <w:tc>
          <w:tcPr>
            <w:tcW w:w="1772" w:type="dxa"/>
          </w:tcPr>
          <w:p w:rsidR="002B50A8" w:rsidRPr="005F53A9" w:rsidRDefault="002B50A8" w:rsidP="00DD0A9C">
            <w:pPr>
              <w:tabs>
                <w:tab w:val="left" w:pos="5250"/>
              </w:tabs>
              <w:bidi/>
              <w:spacing w:line="240" w:lineRule="auto"/>
              <w:jc w:val="center"/>
              <w:rPr>
                <w:rFonts w:asciiTheme="majorBidi" w:eastAsia="Calibri" w:hAnsiTheme="majorBidi" w:cstheme="majorBidi"/>
                <w:lang w:bidi="ar-IQ"/>
              </w:rPr>
            </w:pPr>
            <w:r w:rsidRPr="005F53A9">
              <w:rPr>
                <w:rFonts w:asciiTheme="majorBidi" w:eastAsia="Calibri" w:hAnsiTheme="majorBidi" w:cstheme="majorBidi"/>
                <w:kern w:val="0"/>
                <w:lang w:bidi="ar-IQ"/>
                <w14:ligatures w14:val="none"/>
              </w:rPr>
              <w:t>--------</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MN306150.1</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PQ069313.1</w:t>
            </w:r>
          </w:p>
        </w:tc>
        <w:tc>
          <w:tcPr>
            <w:tcW w:w="1772" w:type="dxa"/>
          </w:tcPr>
          <w:p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100%</w:t>
            </w:r>
          </w:p>
        </w:tc>
      </w:tr>
      <w:tr w:rsidR="002B50A8" w:rsidRPr="005F53A9" w:rsidTr="00DD0A9C">
        <w:tc>
          <w:tcPr>
            <w:tcW w:w="1771" w:type="dxa"/>
            <w:vMerge/>
          </w:tcPr>
          <w:p w:rsidR="002B50A8" w:rsidRPr="005F53A9" w:rsidRDefault="002B50A8" w:rsidP="00DD0A9C">
            <w:pPr>
              <w:tabs>
                <w:tab w:val="left" w:pos="5250"/>
              </w:tabs>
              <w:bidi/>
              <w:spacing w:line="240" w:lineRule="auto"/>
              <w:rPr>
                <w:rFonts w:asciiTheme="majorBidi" w:eastAsia="Calibri" w:hAnsiTheme="majorBidi" w:cstheme="majorBidi"/>
                <w:rtl/>
                <w:lang w:bidi="ar-IQ"/>
              </w:rPr>
            </w:pPr>
          </w:p>
        </w:tc>
        <w:tc>
          <w:tcPr>
            <w:tcW w:w="1771" w:type="dxa"/>
          </w:tcPr>
          <w:p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Sh.Sa.5</w:t>
            </w:r>
          </w:p>
        </w:tc>
        <w:tc>
          <w:tcPr>
            <w:tcW w:w="1772" w:type="dxa"/>
          </w:tcPr>
          <w:p w:rsidR="002B50A8" w:rsidRPr="005F53A9" w:rsidRDefault="002B50A8" w:rsidP="00DD0A9C">
            <w:pPr>
              <w:spacing w:line="240" w:lineRule="auto"/>
              <w:jc w:val="center"/>
              <w:rPr>
                <w:rFonts w:asciiTheme="majorBidi" w:eastAsia="Calibri" w:hAnsiTheme="majorBidi" w:cstheme="majorBidi"/>
              </w:rPr>
            </w:pPr>
            <w:r w:rsidRPr="005F53A9">
              <w:rPr>
                <w:rFonts w:asciiTheme="majorBidi" w:eastAsia="Calibri" w:hAnsiTheme="majorBidi" w:cstheme="majorBidi"/>
              </w:rPr>
              <w:t>-------------</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w:t>
            </w:r>
          </w:p>
        </w:tc>
        <w:tc>
          <w:tcPr>
            <w:tcW w:w="1772" w:type="dxa"/>
          </w:tcPr>
          <w:p w:rsidR="002B50A8" w:rsidRPr="005F53A9" w:rsidRDefault="002B50A8" w:rsidP="00DD0A9C">
            <w:pPr>
              <w:tabs>
                <w:tab w:val="left" w:pos="5250"/>
              </w:tabs>
              <w:bidi/>
              <w:spacing w:line="240" w:lineRule="auto"/>
              <w:jc w:val="center"/>
              <w:rPr>
                <w:rFonts w:asciiTheme="majorBidi" w:eastAsia="Calibri" w:hAnsiTheme="majorBidi" w:cstheme="majorBidi"/>
                <w:lang w:bidi="ar-IQ"/>
              </w:rPr>
            </w:pPr>
            <w:r w:rsidRPr="005F53A9">
              <w:rPr>
                <w:rFonts w:asciiTheme="majorBidi" w:eastAsia="Calibri" w:hAnsiTheme="majorBidi" w:cstheme="majorBidi"/>
                <w:kern w:val="0"/>
                <w:lang w:bidi="ar-IQ"/>
                <w14:ligatures w14:val="none"/>
              </w:rPr>
              <w:t>--------</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MN306150.1</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PQ069314.1</w:t>
            </w:r>
          </w:p>
        </w:tc>
        <w:tc>
          <w:tcPr>
            <w:tcW w:w="1772" w:type="dxa"/>
          </w:tcPr>
          <w:p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100%</w:t>
            </w:r>
          </w:p>
        </w:tc>
      </w:tr>
      <w:tr w:rsidR="002B50A8" w:rsidRPr="005F53A9" w:rsidTr="00DD0A9C">
        <w:tc>
          <w:tcPr>
            <w:tcW w:w="1771" w:type="dxa"/>
            <w:vMerge/>
          </w:tcPr>
          <w:p w:rsidR="002B50A8" w:rsidRPr="005F53A9" w:rsidRDefault="002B50A8" w:rsidP="00DD0A9C">
            <w:pPr>
              <w:tabs>
                <w:tab w:val="left" w:pos="5250"/>
              </w:tabs>
              <w:bidi/>
              <w:spacing w:line="240" w:lineRule="auto"/>
              <w:rPr>
                <w:rFonts w:asciiTheme="majorBidi" w:eastAsia="Calibri" w:hAnsiTheme="majorBidi" w:cstheme="majorBidi"/>
                <w:lang w:bidi="ar-IQ"/>
              </w:rPr>
            </w:pPr>
          </w:p>
        </w:tc>
        <w:tc>
          <w:tcPr>
            <w:tcW w:w="1771" w:type="dxa"/>
            <w:vMerge w:val="restart"/>
          </w:tcPr>
          <w:p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Sh.Sa.6</w:t>
            </w:r>
          </w:p>
        </w:tc>
        <w:tc>
          <w:tcPr>
            <w:tcW w:w="1772" w:type="dxa"/>
          </w:tcPr>
          <w:p w:rsidR="002B50A8" w:rsidRPr="005F53A9" w:rsidRDefault="002B50A8" w:rsidP="00DD0A9C">
            <w:pPr>
              <w:spacing w:line="240" w:lineRule="auto"/>
              <w:jc w:val="center"/>
              <w:rPr>
                <w:rFonts w:asciiTheme="majorBidi" w:eastAsia="Calibri" w:hAnsiTheme="majorBidi" w:cstheme="majorBidi"/>
              </w:rPr>
            </w:pPr>
            <w:r w:rsidRPr="005F53A9">
              <w:rPr>
                <w:rFonts w:asciiTheme="majorBidi" w:eastAsia="Calibri" w:hAnsiTheme="majorBidi" w:cstheme="majorBidi"/>
              </w:rPr>
              <w:t>Transversion</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226</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A\T</w:t>
            </w:r>
          </w:p>
        </w:tc>
        <w:tc>
          <w:tcPr>
            <w:tcW w:w="1772" w:type="dxa"/>
            <w:vMerge w:val="restart"/>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MN306150.1</w:t>
            </w:r>
          </w:p>
        </w:tc>
        <w:tc>
          <w:tcPr>
            <w:tcW w:w="1772" w:type="dxa"/>
            <w:vMerge w:val="restart"/>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PQ069315.1</w:t>
            </w:r>
          </w:p>
        </w:tc>
        <w:tc>
          <w:tcPr>
            <w:tcW w:w="1772" w:type="dxa"/>
            <w:vMerge w:val="restart"/>
          </w:tcPr>
          <w:p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99%</w:t>
            </w:r>
          </w:p>
        </w:tc>
      </w:tr>
      <w:tr w:rsidR="002B50A8" w:rsidRPr="005F53A9" w:rsidTr="00DD0A9C">
        <w:trPr>
          <w:trHeight w:val="405"/>
        </w:trPr>
        <w:tc>
          <w:tcPr>
            <w:tcW w:w="1771" w:type="dxa"/>
            <w:vMerge/>
          </w:tcPr>
          <w:p w:rsidR="002B50A8" w:rsidRPr="005F53A9" w:rsidRDefault="002B50A8" w:rsidP="00DD0A9C">
            <w:pPr>
              <w:tabs>
                <w:tab w:val="left" w:pos="5250"/>
              </w:tabs>
              <w:bidi/>
              <w:spacing w:line="240" w:lineRule="auto"/>
              <w:rPr>
                <w:rFonts w:asciiTheme="majorBidi" w:eastAsia="Calibri" w:hAnsiTheme="majorBidi" w:cstheme="majorBidi"/>
                <w:lang w:bidi="ar-IQ"/>
              </w:rPr>
            </w:pPr>
          </w:p>
        </w:tc>
        <w:tc>
          <w:tcPr>
            <w:tcW w:w="1771" w:type="dxa"/>
            <w:vMerge/>
          </w:tcPr>
          <w:p w:rsidR="002B50A8" w:rsidRPr="005F53A9" w:rsidRDefault="002B50A8" w:rsidP="00DD0A9C">
            <w:pPr>
              <w:spacing w:line="240" w:lineRule="auto"/>
              <w:jc w:val="center"/>
              <w:rPr>
                <w:rFonts w:asciiTheme="majorBidi" w:hAnsiTheme="majorBidi" w:cstheme="majorBidi"/>
              </w:rPr>
            </w:pPr>
          </w:p>
        </w:tc>
        <w:tc>
          <w:tcPr>
            <w:tcW w:w="1772" w:type="dxa"/>
          </w:tcPr>
          <w:p w:rsidR="002B50A8" w:rsidRPr="005F53A9" w:rsidRDefault="002B50A8" w:rsidP="00DD0A9C">
            <w:pPr>
              <w:spacing w:line="240" w:lineRule="auto"/>
              <w:jc w:val="center"/>
              <w:rPr>
                <w:rFonts w:asciiTheme="majorBidi" w:eastAsia="Calibri" w:hAnsiTheme="majorBidi" w:cstheme="majorBidi"/>
              </w:rPr>
            </w:pPr>
            <w:r w:rsidRPr="005F53A9">
              <w:rPr>
                <w:rFonts w:asciiTheme="majorBidi" w:eastAsia="Calibri" w:hAnsiTheme="majorBidi" w:cstheme="majorBidi"/>
              </w:rPr>
              <w:t>Transversion</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227</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A\T</w:t>
            </w:r>
          </w:p>
        </w:tc>
        <w:tc>
          <w:tcPr>
            <w:tcW w:w="1772" w:type="dxa"/>
            <w:vMerge/>
          </w:tcPr>
          <w:p w:rsidR="002B50A8" w:rsidRPr="005F53A9" w:rsidRDefault="002B50A8" w:rsidP="00DD0A9C">
            <w:pPr>
              <w:spacing w:line="240" w:lineRule="auto"/>
              <w:jc w:val="center"/>
              <w:rPr>
                <w:rFonts w:asciiTheme="majorBidi" w:eastAsia="Calibri" w:hAnsiTheme="majorBidi" w:cstheme="majorBidi"/>
                <w:lang w:bidi="ar-IQ"/>
              </w:rPr>
            </w:pPr>
          </w:p>
        </w:tc>
        <w:tc>
          <w:tcPr>
            <w:tcW w:w="1772" w:type="dxa"/>
            <w:vMerge/>
          </w:tcPr>
          <w:p w:rsidR="002B50A8" w:rsidRPr="005F53A9" w:rsidRDefault="002B50A8" w:rsidP="00DD0A9C">
            <w:pPr>
              <w:spacing w:line="240" w:lineRule="auto"/>
              <w:jc w:val="center"/>
              <w:rPr>
                <w:rFonts w:asciiTheme="majorBidi" w:eastAsia="Calibri" w:hAnsiTheme="majorBidi" w:cstheme="majorBidi"/>
                <w:b/>
                <w:bCs/>
                <w:lang w:bidi="ar-IQ"/>
              </w:rPr>
            </w:pPr>
          </w:p>
        </w:tc>
        <w:tc>
          <w:tcPr>
            <w:tcW w:w="1772" w:type="dxa"/>
            <w:vMerge/>
          </w:tcPr>
          <w:p w:rsidR="002B50A8" w:rsidRPr="005F53A9" w:rsidRDefault="002B50A8" w:rsidP="00DD0A9C">
            <w:pPr>
              <w:spacing w:line="240" w:lineRule="auto"/>
              <w:jc w:val="center"/>
              <w:rPr>
                <w:rFonts w:asciiTheme="majorBidi" w:eastAsia="Times New Roman" w:hAnsiTheme="majorBidi" w:cstheme="majorBidi"/>
                <w:b/>
                <w:bCs/>
              </w:rPr>
            </w:pPr>
          </w:p>
        </w:tc>
      </w:tr>
      <w:tr w:rsidR="002B50A8" w:rsidRPr="005F53A9" w:rsidTr="00DD0A9C">
        <w:tc>
          <w:tcPr>
            <w:tcW w:w="1771" w:type="dxa"/>
            <w:vMerge/>
          </w:tcPr>
          <w:p w:rsidR="002B50A8" w:rsidRPr="005F53A9" w:rsidRDefault="002B50A8" w:rsidP="00DD0A9C">
            <w:pPr>
              <w:tabs>
                <w:tab w:val="left" w:pos="5250"/>
              </w:tabs>
              <w:bidi/>
              <w:spacing w:line="240" w:lineRule="auto"/>
              <w:rPr>
                <w:rFonts w:asciiTheme="majorBidi" w:eastAsia="Calibri" w:hAnsiTheme="majorBidi" w:cstheme="majorBidi"/>
                <w:lang w:bidi="ar-IQ"/>
              </w:rPr>
            </w:pPr>
          </w:p>
        </w:tc>
        <w:tc>
          <w:tcPr>
            <w:tcW w:w="1771" w:type="dxa"/>
            <w:vMerge/>
          </w:tcPr>
          <w:p w:rsidR="002B50A8" w:rsidRPr="005F53A9" w:rsidRDefault="002B50A8" w:rsidP="00DD0A9C">
            <w:pPr>
              <w:spacing w:line="240" w:lineRule="auto"/>
              <w:jc w:val="center"/>
              <w:rPr>
                <w:rFonts w:asciiTheme="majorBidi" w:hAnsiTheme="majorBidi" w:cstheme="majorBidi"/>
              </w:rPr>
            </w:pPr>
          </w:p>
        </w:tc>
        <w:tc>
          <w:tcPr>
            <w:tcW w:w="1772" w:type="dxa"/>
          </w:tcPr>
          <w:p w:rsidR="002B50A8" w:rsidRPr="005F53A9" w:rsidRDefault="002B50A8" w:rsidP="00DD0A9C">
            <w:pPr>
              <w:spacing w:line="240" w:lineRule="auto"/>
              <w:jc w:val="center"/>
              <w:rPr>
                <w:rFonts w:asciiTheme="majorBidi" w:eastAsia="Calibri" w:hAnsiTheme="majorBidi" w:cstheme="majorBidi"/>
              </w:rPr>
            </w:pPr>
            <w:r w:rsidRPr="005F53A9">
              <w:rPr>
                <w:rFonts w:asciiTheme="majorBidi" w:eastAsia="Calibri" w:hAnsiTheme="majorBidi" w:cstheme="majorBidi"/>
              </w:rPr>
              <w:t>Transition</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393</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A\G</w:t>
            </w:r>
          </w:p>
        </w:tc>
        <w:tc>
          <w:tcPr>
            <w:tcW w:w="1772" w:type="dxa"/>
            <w:vMerge/>
          </w:tcPr>
          <w:p w:rsidR="002B50A8" w:rsidRPr="005F53A9" w:rsidRDefault="002B50A8" w:rsidP="00DD0A9C">
            <w:pPr>
              <w:spacing w:line="240" w:lineRule="auto"/>
              <w:jc w:val="center"/>
              <w:rPr>
                <w:rFonts w:asciiTheme="majorBidi" w:eastAsia="Calibri" w:hAnsiTheme="majorBidi" w:cstheme="majorBidi"/>
                <w:b/>
                <w:bCs/>
                <w:lang w:bidi="ar-IQ"/>
              </w:rPr>
            </w:pPr>
          </w:p>
        </w:tc>
        <w:tc>
          <w:tcPr>
            <w:tcW w:w="1772" w:type="dxa"/>
            <w:vMerge/>
          </w:tcPr>
          <w:p w:rsidR="002B50A8" w:rsidRPr="005F53A9" w:rsidRDefault="002B50A8" w:rsidP="00DD0A9C">
            <w:pPr>
              <w:spacing w:line="240" w:lineRule="auto"/>
              <w:jc w:val="center"/>
              <w:rPr>
                <w:rFonts w:asciiTheme="majorBidi" w:eastAsia="Calibri" w:hAnsiTheme="majorBidi" w:cstheme="majorBidi"/>
                <w:b/>
                <w:bCs/>
                <w:lang w:bidi="ar-IQ"/>
              </w:rPr>
            </w:pPr>
          </w:p>
        </w:tc>
        <w:tc>
          <w:tcPr>
            <w:tcW w:w="1772" w:type="dxa"/>
            <w:vMerge/>
          </w:tcPr>
          <w:p w:rsidR="002B50A8" w:rsidRPr="005F53A9" w:rsidRDefault="002B50A8" w:rsidP="00DD0A9C">
            <w:pPr>
              <w:spacing w:line="240" w:lineRule="auto"/>
              <w:jc w:val="center"/>
              <w:rPr>
                <w:rFonts w:asciiTheme="majorBidi" w:eastAsia="Times New Roman" w:hAnsiTheme="majorBidi" w:cstheme="majorBidi"/>
                <w:b/>
                <w:bCs/>
              </w:rPr>
            </w:pPr>
          </w:p>
        </w:tc>
      </w:tr>
      <w:tr w:rsidR="002B50A8" w:rsidRPr="005F53A9" w:rsidTr="00DD0A9C">
        <w:tc>
          <w:tcPr>
            <w:tcW w:w="1771" w:type="dxa"/>
          </w:tcPr>
          <w:p w:rsidR="002B50A8" w:rsidRPr="005F53A9" w:rsidRDefault="002B50A8" w:rsidP="00DD0A9C">
            <w:pPr>
              <w:bidi/>
              <w:spacing w:line="240" w:lineRule="auto"/>
              <w:ind w:right="113"/>
              <w:jc w:val="center"/>
              <w:rPr>
                <w:rFonts w:asciiTheme="majorBidi" w:eastAsia="Calibri" w:hAnsiTheme="majorBidi" w:cstheme="majorBidi"/>
                <w:i/>
                <w:iCs/>
                <w:kern w:val="0"/>
                <w:rtl/>
                <w:lang w:bidi="ar-IQ"/>
                <w14:ligatures w14:val="none"/>
              </w:rPr>
            </w:pPr>
            <w:r w:rsidRPr="005F53A9">
              <w:rPr>
                <w:rFonts w:asciiTheme="majorBidi" w:eastAsia="Calibri" w:hAnsiTheme="majorBidi" w:cstheme="majorBidi"/>
                <w:i/>
                <w:iCs/>
                <w:kern w:val="0"/>
                <w14:ligatures w14:val="none"/>
              </w:rPr>
              <w:t>M. incognita</w:t>
            </w:r>
          </w:p>
        </w:tc>
        <w:tc>
          <w:tcPr>
            <w:tcW w:w="1771" w:type="dxa"/>
          </w:tcPr>
          <w:p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Sh.Sa.22</w:t>
            </w:r>
          </w:p>
        </w:tc>
        <w:tc>
          <w:tcPr>
            <w:tcW w:w="1772" w:type="dxa"/>
          </w:tcPr>
          <w:p w:rsidR="002B50A8" w:rsidRPr="005F53A9" w:rsidRDefault="002B50A8" w:rsidP="00DD0A9C">
            <w:pPr>
              <w:bidi/>
              <w:spacing w:line="240" w:lineRule="auto"/>
              <w:jc w:val="center"/>
              <w:rPr>
                <w:rFonts w:asciiTheme="majorBidi" w:eastAsia="Calibri" w:hAnsiTheme="majorBidi" w:cstheme="majorBidi"/>
                <w:kern w:val="0"/>
                <w14:ligatures w14:val="none"/>
              </w:rPr>
            </w:pPr>
            <w:r w:rsidRPr="005F53A9">
              <w:rPr>
                <w:rFonts w:asciiTheme="majorBidi" w:eastAsia="Calibri" w:hAnsiTheme="majorBidi" w:cstheme="majorBidi"/>
                <w:kern w:val="0"/>
                <w14:ligatures w14:val="none"/>
              </w:rPr>
              <w:t>--------</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w:t>
            </w:r>
          </w:p>
        </w:tc>
        <w:tc>
          <w:tcPr>
            <w:tcW w:w="1772" w:type="dxa"/>
          </w:tcPr>
          <w:p w:rsidR="002B50A8" w:rsidRPr="005F53A9" w:rsidRDefault="002B50A8" w:rsidP="00DD0A9C">
            <w:pPr>
              <w:spacing w:line="240" w:lineRule="auto"/>
              <w:jc w:val="center"/>
              <w:rPr>
                <w:rFonts w:asciiTheme="majorBidi" w:eastAsia="Calibri" w:hAnsiTheme="majorBidi" w:cstheme="majorBidi"/>
                <w:rtl/>
                <w:lang w:bidi="ar-IQ"/>
              </w:rPr>
            </w:pPr>
            <w:r w:rsidRPr="005F53A9">
              <w:rPr>
                <w:rFonts w:asciiTheme="majorBidi" w:eastAsia="Calibri" w:hAnsiTheme="majorBidi" w:cstheme="majorBidi"/>
                <w:lang w:bidi="ar-IQ"/>
              </w:rPr>
              <w:t>ID: </w:t>
            </w:r>
            <w:hyperlink r:id="rId14" w:tgtFrame="lnkKEUMAPDG013" w:tooltip="Show report for KX752363.1" w:history="1">
              <w:r w:rsidRPr="005F53A9">
                <w:rPr>
                  <w:rFonts w:asciiTheme="majorBidi" w:eastAsia="Calibri" w:hAnsiTheme="majorBidi" w:cstheme="majorBidi"/>
                  <w:lang w:bidi="ar-IQ"/>
                </w:rPr>
                <w:t>KX752363.1</w:t>
              </w:r>
            </w:hyperlink>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w:t>
            </w:r>
            <w:r w:rsidRPr="005F53A9">
              <w:rPr>
                <w:rFonts w:asciiTheme="majorBidi" w:hAnsiTheme="majorBidi" w:cstheme="majorBidi"/>
                <w:shd w:val="clear" w:color="auto" w:fill="FFFFFF"/>
              </w:rPr>
              <w:t xml:space="preserve"> </w:t>
            </w:r>
            <w:r w:rsidRPr="005F53A9">
              <w:rPr>
                <w:rFonts w:asciiTheme="majorBidi" w:eastAsia="Calibri" w:hAnsiTheme="majorBidi" w:cstheme="majorBidi"/>
                <w:lang w:bidi="ar-IQ"/>
              </w:rPr>
              <w:t>PQ600899.1</w:t>
            </w:r>
          </w:p>
        </w:tc>
        <w:tc>
          <w:tcPr>
            <w:tcW w:w="1772" w:type="dxa"/>
          </w:tcPr>
          <w:p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100%</w:t>
            </w:r>
          </w:p>
        </w:tc>
      </w:tr>
    </w:tbl>
    <w:p w:rsidR="00D70F54" w:rsidRPr="005F53A9" w:rsidRDefault="00D70F54" w:rsidP="00D70F54">
      <w:pPr>
        <w:tabs>
          <w:tab w:val="left" w:pos="5250"/>
        </w:tabs>
        <w:rPr>
          <w:rFonts w:asciiTheme="majorBidi" w:eastAsia="Calibri" w:hAnsiTheme="majorBidi" w:cstheme="majorBidi"/>
          <w:lang w:bidi="ar-IQ"/>
        </w:rPr>
        <w:sectPr w:rsidR="00D70F54" w:rsidRPr="005F53A9" w:rsidSect="00D70F54">
          <w:pgSz w:w="16838" w:h="11906" w:orient="landscape"/>
          <w:pgMar w:top="1797" w:right="1440" w:bottom="1797" w:left="1440" w:header="709" w:footer="709" w:gutter="0"/>
          <w:cols w:space="708"/>
          <w:bidi/>
          <w:rtlGutter/>
          <w:docGrid w:linePitch="360"/>
        </w:sectPr>
      </w:pPr>
    </w:p>
    <w:p w:rsidR="00A41865" w:rsidRPr="005F53A9" w:rsidRDefault="00A41865" w:rsidP="00A41865">
      <w:pPr>
        <w:spacing w:before="100" w:beforeAutospacing="1" w:line="360" w:lineRule="auto"/>
        <w:jc w:val="both"/>
        <w:rPr>
          <w:rFonts w:asciiTheme="majorBidi" w:hAnsiTheme="majorBidi" w:cstheme="majorBidi"/>
          <w:b/>
          <w:bCs/>
        </w:rPr>
      </w:pPr>
      <w:r w:rsidRPr="005F53A9">
        <w:rPr>
          <w:rFonts w:asciiTheme="majorBidi" w:hAnsiTheme="majorBidi" w:cstheme="majorBidi"/>
          <w:b/>
          <w:bCs/>
        </w:rPr>
        <w:lastRenderedPageBreak/>
        <w:t xml:space="preserve">3.4 Impact of </w:t>
      </w:r>
      <w:r w:rsidRPr="005F53A9">
        <w:rPr>
          <w:rFonts w:asciiTheme="majorBidi" w:hAnsiTheme="majorBidi" w:cstheme="majorBidi"/>
          <w:b/>
          <w:bCs/>
          <w:i/>
          <w:iCs/>
        </w:rPr>
        <w:t>Bacillus thuringiensis</w:t>
      </w:r>
      <w:r w:rsidRPr="005F53A9">
        <w:rPr>
          <w:rFonts w:asciiTheme="majorBidi" w:hAnsiTheme="majorBidi" w:cstheme="majorBidi"/>
          <w:b/>
          <w:bCs/>
        </w:rPr>
        <w:t xml:space="preserve"> and </w:t>
      </w:r>
      <w:r w:rsidRPr="005F53A9">
        <w:rPr>
          <w:rFonts w:asciiTheme="majorBidi" w:hAnsiTheme="majorBidi" w:cstheme="majorBidi"/>
          <w:b/>
          <w:bCs/>
          <w:i/>
          <w:iCs/>
        </w:rPr>
        <w:t xml:space="preserve">Trichoderma </w:t>
      </w:r>
      <w:proofErr w:type="spellStart"/>
      <w:r w:rsidRPr="005F53A9">
        <w:rPr>
          <w:rFonts w:asciiTheme="majorBidi" w:hAnsiTheme="majorBidi" w:cstheme="majorBidi"/>
          <w:b/>
          <w:bCs/>
          <w:i/>
          <w:iCs/>
        </w:rPr>
        <w:t>harzianum</w:t>
      </w:r>
      <w:proofErr w:type="spellEnd"/>
      <w:r w:rsidRPr="005F53A9">
        <w:rPr>
          <w:rFonts w:asciiTheme="majorBidi" w:hAnsiTheme="majorBidi" w:cstheme="majorBidi"/>
          <w:b/>
          <w:bCs/>
        </w:rPr>
        <w:t xml:space="preserve"> on Gall Index, Reproduction Factor, and Plant Growth Parameters</w:t>
      </w:r>
    </w:p>
    <w:p w:rsidR="00A41865" w:rsidRPr="005F53A9" w:rsidRDefault="00A41865" w:rsidP="00273D5B">
      <w:pPr>
        <w:spacing w:before="100" w:beforeAutospacing="1" w:line="360" w:lineRule="auto"/>
        <w:jc w:val="both"/>
        <w:rPr>
          <w:rFonts w:asciiTheme="majorBidi" w:hAnsiTheme="majorBidi" w:cstheme="majorBidi"/>
          <w:b/>
          <w:bCs/>
        </w:rPr>
      </w:pPr>
      <w:r w:rsidRPr="005F53A9">
        <w:rPr>
          <w:rFonts w:asciiTheme="majorBidi" w:hAnsiTheme="majorBidi" w:cstheme="majorBidi"/>
          <w:b/>
          <w:bCs/>
        </w:rPr>
        <w:t>3.4.1 Application three days before inoculation</w:t>
      </w:r>
    </w:p>
    <w:p w:rsidR="00A41865" w:rsidRPr="005F53A9" w:rsidRDefault="00A41865" w:rsidP="00CF0868">
      <w:pPr>
        <w:spacing w:line="360" w:lineRule="auto"/>
        <w:jc w:val="both"/>
        <w:rPr>
          <w:rFonts w:ascii="Times New Roman" w:eastAsia="Calibri" w:hAnsi="Times New Roman" w:cs="Times New Roman"/>
          <w:kern w:val="0"/>
          <w14:ligatures w14:val="none"/>
        </w:rPr>
      </w:pPr>
      <w:r w:rsidRPr="005F53A9">
        <w:rPr>
          <w:rFonts w:asciiTheme="majorBidi" w:hAnsiTheme="majorBidi" w:cstheme="majorBidi"/>
        </w:rPr>
        <w:t>Table 3 shows significant differences between treatments in gall index, reproduction factor, and growth parameters</w:t>
      </w:r>
      <w:r w:rsidR="00CF0868" w:rsidRPr="005F53A9">
        <w:rPr>
          <w:rFonts w:asciiTheme="majorBidi" w:hAnsiTheme="majorBidi" w:cstheme="majorBidi"/>
        </w:rPr>
        <w:t xml:space="preserve"> </w:t>
      </w:r>
      <w:r w:rsidR="00CF0868" w:rsidRPr="005F53A9">
        <w:rPr>
          <w:rFonts w:ascii="Times New Roman" w:eastAsia="Calibri" w:hAnsi="Times New Roman" w:cs="Times New Roman"/>
          <w:kern w:val="0"/>
          <w14:ligatures w14:val="none"/>
        </w:rPr>
        <w:t xml:space="preserve">when treatments were applied three </w:t>
      </w:r>
      <w:r w:rsidR="00850A67" w:rsidRPr="005F53A9">
        <w:rPr>
          <w:rFonts w:ascii="Times New Roman" w:eastAsia="Calibri" w:hAnsi="Times New Roman" w:cs="Times New Roman"/>
          <w:kern w:val="0"/>
          <w14:ligatures w14:val="none"/>
        </w:rPr>
        <w:t>days</w:t>
      </w:r>
      <w:r w:rsidR="00CF0868" w:rsidRPr="005F53A9">
        <w:rPr>
          <w:rFonts w:ascii="Times New Roman" w:eastAsia="Calibri" w:hAnsi="Times New Roman" w:cs="Times New Roman"/>
          <w:kern w:val="0"/>
          <w14:ligatures w14:val="none"/>
        </w:rPr>
        <w:t xml:space="preserve"> pre-inoculation</w:t>
      </w:r>
      <w:r w:rsidRPr="005F53A9">
        <w:rPr>
          <w:rFonts w:asciiTheme="majorBidi" w:hAnsiTheme="majorBidi" w:cstheme="majorBidi"/>
        </w:rPr>
        <w:t xml:space="preserve">. The combined treatment of </w:t>
      </w:r>
      <w:proofErr w:type="spellStart"/>
      <w:r w:rsidRPr="005F53A9">
        <w:rPr>
          <w:rFonts w:asciiTheme="majorBidi" w:hAnsiTheme="majorBidi" w:cstheme="majorBidi"/>
        </w:rPr>
        <w:t>Bt</w:t>
      </w:r>
      <w:proofErr w:type="spellEnd"/>
      <w:r w:rsidRPr="005F53A9">
        <w:rPr>
          <w:rFonts w:asciiTheme="majorBidi" w:hAnsiTheme="majorBidi" w:cstheme="majorBidi"/>
        </w:rPr>
        <w:t xml:space="preserve"> Sh.Sa.3 (30 ml) + </w:t>
      </w:r>
      <w:r w:rsidRPr="005F53A9">
        <w:rPr>
          <w:rFonts w:asciiTheme="majorBidi" w:hAnsiTheme="majorBidi" w:cstheme="majorBidi"/>
          <w:i/>
          <w:iCs/>
        </w:rPr>
        <w:t xml:space="preserve">T. </w:t>
      </w:r>
      <w:proofErr w:type="spellStart"/>
      <w:r w:rsidRPr="005F53A9">
        <w:rPr>
          <w:rFonts w:asciiTheme="majorBidi" w:hAnsiTheme="majorBidi" w:cstheme="majorBidi"/>
          <w:i/>
          <w:iCs/>
        </w:rPr>
        <w:t>harzianum</w:t>
      </w:r>
      <w:proofErr w:type="spellEnd"/>
      <w:r w:rsidRPr="005F53A9">
        <w:rPr>
          <w:rFonts w:asciiTheme="majorBidi" w:hAnsiTheme="majorBidi" w:cstheme="majorBidi"/>
        </w:rPr>
        <w:t xml:space="preserve"> Sh.Sa.6 (30 ml) gave the lowest gall index (0.33), lowest reproduction factor (0.515), and the highest growth traits: shoot fresh weight (82.67 g), shoot dry weight (21.72 g), root fresh weight (15.25 g), root dry weight (3.66 g), plant height (93.67 cm), and root length (36.33 cm). In contrast, the weakest effect was observed with </w:t>
      </w:r>
      <w:r w:rsidRPr="005F53A9">
        <w:rPr>
          <w:rFonts w:asciiTheme="majorBidi" w:hAnsiTheme="majorBidi" w:cstheme="majorBidi"/>
          <w:i/>
          <w:iCs/>
        </w:rPr>
        <w:t xml:space="preserve">T. </w:t>
      </w:r>
      <w:proofErr w:type="spellStart"/>
      <w:r w:rsidRPr="005F53A9">
        <w:rPr>
          <w:rFonts w:asciiTheme="majorBidi" w:hAnsiTheme="majorBidi" w:cstheme="majorBidi"/>
          <w:i/>
          <w:iCs/>
        </w:rPr>
        <w:t>harzianum</w:t>
      </w:r>
      <w:proofErr w:type="spellEnd"/>
      <w:r w:rsidRPr="005F53A9">
        <w:rPr>
          <w:rFonts w:asciiTheme="majorBidi" w:hAnsiTheme="majorBidi" w:cstheme="majorBidi"/>
        </w:rPr>
        <w:t xml:space="preserve"> Sh.Sa.6 (10 ml), showing a gall index of 3.00 and a reproduction factor of 14.020. These results are consistent with earlier findings, such as </w:t>
      </w:r>
      <w:proofErr w:type="spellStart"/>
      <w:r w:rsidRPr="005F53A9">
        <w:rPr>
          <w:rFonts w:asciiTheme="majorBidi" w:hAnsiTheme="majorBidi" w:cstheme="majorBidi"/>
        </w:rPr>
        <w:t>Ravari</w:t>
      </w:r>
      <w:proofErr w:type="spellEnd"/>
      <w:r w:rsidRPr="005F53A9">
        <w:rPr>
          <w:rFonts w:asciiTheme="majorBidi" w:hAnsiTheme="majorBidi" w:cstheme="majorBidi"/>
        </w:rPr>
        <w:t xml:space="preserve"> and Moghaddam (2015), who showed </w:t>
      </w:r>
      <w:proofErr w:type="spellStart"/>
      <w:r w:rsidRPr="005F53A9">
        <w:rPr>
          <w:rFonts w:asciiTheme="majorBidi" w:hAnsiTheme="majorBidi" w:cstheme="majorBidi"/>
        </w:rPr>
        <w:t>Bt</w:t>
      </w:r>
      <w:proofErr w:type="spellEnd"/>
      <w:r w:rsidRPr="005F53A9">
        <w:rPr>
          <w:rFonts w:asciiTheme="majorBidi" w:hAnsiTheme="majorBidi" w:cstheme="majorBidi"/>
        </w:rPr>
        <w:t xml:space="preserve"> strains reduced gall numbers by 51% and improved growth. Chen </w:t>
      </w:r>
      <w:r w:rsidRPr="005F53A9">
        <w:rPr>
          <w:rFonts w:asciiTheme="majorBidi" w:hAnsiTheme="majorBidi" w:cstheme="majorBidi"/>
          <w:i/>
          <w:iCs/>
        </w:rPr>
        <w:t>et al</w:t>
      </w:r>
      <w:r w:rsidRPr="005F53A9">
        <w:rPr>
          <w:rFonts w:asciiTheme="majorBidi" w:hAnsiTheme="majorBidi" w:cstheme="majorBidi"/>
        </w:rPr>
        <w:t xml:space="preserve">. (2024) reported reduced gall numbers using </w:t>
      </w:r>
      <w:proofErr w:type="spellStart"/>
      <w:r w:rsidRPr="005F53A9">
        <w:rPr>
          <w:rFonts w:asciiTheme="majorBidi" w:hAnsiTheme="majorBidi" w:cstheme="majorBidi"/>
        </w:rPr>
        <w:t>Bt</w:t>
      </w:r>
      <w:proofErr w:type="spellEnd"/>
      <w:r w:rsidRPr="005F53A9">
        <w:rPr>
          <w:rFonts w:asciiTheme="majorBidi" w:hAnsiTheme="majorBidi" w:cstheme="majorBidi"/>
        </w:rPr>
        <w:t xml:space="preserve"> metabolite 3-(</w:t>
      </w:r>
      <w:proofErr w:type="spellStart"/>
      <w:r w:rsidRPr="005F53A9">
        <w:rPr>
          <w:rFonts w:asciiTheme="majorBidi" w:hAnsiTheme="majorBidi" w:cstheme="majorBidi"/>
        </w:rPr>
        <w:t>methylthio</w:t>
      </w:r>
      <w:proofErr w:type="spellEnd"/>
      <w:r w:rsidRPr="005F53A9">
        <w:rPr>
          <w:rFonts w:asciiTheme="majorBidi" w:hAnsiTheme="majorBidi" w:cstheme="majorBidi"/>
        </w:rPr>
        <w:t xml:space="preserve">) propionic acid. </w:t>
      </w:r>
      <w:proofErr w:type="spellStart"/>
      <w:r w:rsidRPr="005F53A9">
        <w:rPr>
          <w:rFonts w:asciiTheme="majorBidi" w:hAnsiTheme="majorBidi" w:cstheme="majorBidi"/>
        </w:rPr>
        <w:t>Chamzurni</w:t>
      </w:r>
      <w:proofErr w:type="spellEnd"/>
      <w:r w:rsidRPr="005F53A9">
        <w:rPr>
          <w:rFonts w:asciiTheme="majorBidi" w:hAnsiTheme="majorBidi" w:cstheme="majorBidi"/>
        </w:rPr>
        <w:t xml:space="preserve"> </w:t>
      </w:r>
      <w:r w:rsidRPr="005F53A9">
        <w:rPr>
          <w:rFonts w:asciiTheme="majorBidi" w:hAnsiTheme="majorBidi" w:cstheme="majorBidi"/>
          <w:i/>
          <w:iCs/>
        </w:rPr>
        <w:t>et al</w:t>
      </w:r>
      <w:r w:rsidRPr="005F53A9">
        <w:rPr>
          <w:rFonts w:asciiTheme="majorBidi" w:hAnsiTheme="majorBidi" w:cstheme="majorBidi"/>
        </w:rPr>
        <w:t xml:space="preserve">. (2023) found </w:t>
      </w:r>
      <w:proofErr w:type="spellStart"/>
      <w:r w:rsidRPr="005F53A9">
        <w:rPr>
          <w:rFonts w:asciiTheme="majorBidi" w:hAnsiTheme="majorBidi" w:cstheme="majorBidi"/>
        </w:rPr>
        <w:t>Bt</w:t>
      </w:r>
      <w:proofErr w:type="spellEnd"/>
      <w:r w:rsidRPr="005F53A9">
        <w:rPr>
          <w:rFonts w:asciiTheme="majorBidi" w:hAnsiTheme="majorBidi" w:cstheme="majorBidi"/>
        </w:rPr>
        <w:t xml:space="preserve"> reduced galling in patchouli roots by up to 67%. Ramalakshmi </w:t>
      </w:r>
      <w:r w:rsidRPr="005F53A9">
        <w:rPr>
          <w:rFonts w:asciiTheme="majorBidi" w:hAnsiTheme="majorBidi" w:cstheme="majorBidi"/>
          <w:i/>
          <w:iCs/>
        </w:rPr>
        <w:t>et al</w:t>
      </w:r>
      <w:r w:rsidRPr="005F53A9">
        <w:rPr>
          <w:rFonts w:asciiTheme="majorBidi" w:hAnsiTheme="majorBidi" w:cstheme="majorBidi"/>
        </w:rPr>
        <w:t xml:space="preserve">. (2020) showed </w:t>
      </w:r>
      <w:r w:rsidR="009E4683" w:rsidRPr="005F53A9">
        <w:rPr>
          <w:rFonts w:asciiTheme="majorBidi" w:hAnsiTheme="majorBidi" w:cstheme="majorBidi"/>
        </w:rPr>
        <w:t xml:space="preserve">that </w:t>
      </w:r>
      <w:proofErr w:type="spellStart"/>
      <w:r w:rsidRPr="005F53A9">
        <w:rPr>
          <w:rFonts w:asciiTheme="majorBidi" w:hAnsiTheme="majorBidi" w:cstheme="majorBidi"/>
        </w:rPr>
        <w:t>Bt</w:t>
      </w:r>
      <w:proofErr w:type="spellEnd"/>
      <w:r w:rsidRPr="005F53A9">
        <w:rPr>
          <w:rFonts w:asciiTheme="majorBidi" w:hAnsiTheme="majorBidi" w:cstheme="majorBidi"/>
        </w:rPr>
        <w:t xml:space="preserve"> reduced female populations and egg masses in tomatoes. Yaseen </w:t>
      </w:r>
      <w:r w:rsidRPr="005F53A9">
        <w:rPr>
          <w:rFonts w:asciiTheme="majorBidi" w:hAnsiTheme="majorBidi" w:cstheme="majorBidi"/>
          <w:i/>
          <w:iCs/>
        </w:rPr>
        <w:t>et al</w:t>
      </w:r>
      <w:r w:rsidRPr="005F53A9">
        <w:rPr>
          <w:rFonts w:asciiTheme="majorBidi" w:hAnsiTheme="majorBidi" w:cstheme="majorBidi"/>
        </w:rPr>
        <w:t xml:space="preserve">. (2025) reported dose-dependent gall reduction and improved growth using </w:t>
      </w:r>
      <w:r w:rsidRPr="005F53A9">
        <w:rPr>
          <w:rFonts w:asciiTheme="majorBidi" w:hAnsiTheme="majorBidi" w:cstheme="majorBidi"/>
          <w:i/>
          <w:iCs/>
        </w:rPr>
        <w:t xml:space="preserve">T. </w:t>
      </w:r>
      <w:proofErr w:type="spellStart"/>
      <w:r w:rsidRPr="005F53A9">
        <w:rPr>
          <w:rFonts w:asciiTheme="majorBidi" w:hAnsiTheme="majorBidi" w:cstheme="majorBidi"/>
          <w:i/>
          <w:iCs/>
        </w:rPr>
        <w:t>harzianum</w:t>
      </w:r>
      <w:proofErr w:type="spellEnd"/>
      <w:r w:rsidRPr="005F53A9">
        <w:rPr>
          <w:rFonts w:asciiTheme="majorBidi" w:hAnsiTheme="majorBidi" w:cstheme="majorBidi"/>
        </w:rPr>
        <w:t>.</w:t>
      </w:r>
      <w:r w:rsidRPr="005F53A9">
        <w:rPr>
          <w:rFonts w:ascii="Times New Roman" w:eastAsia="Calibri" w:hAnsi="Times New Roman" w:cs="Times New Roman"/>
          <w:color w:val="0E101A"/>
          <w:kern w:val="0"/>
          <w14:ligatures w14:val="none"/>
        </w:rPr>
        <w:t xml:space="preserve"> Yass </w:t>
      </w:r>
      <w:r w:rsidRPr="005F53A9">
        <w:rPr>
          <w:rFonts w:ascii="Times New Roman" w:eastAsia="Calibri" w:hAnsi="Times New Roman" w:cs="Times New Roman"/>
          <w:i/>
          <w:iCs/>
          <w:color w:val="0E101A"/>
          <w:kern w:val="0"/>
          <w14:ligatures w14:val="none"/>
        </w:rPr>
        <w:t>et al</w:t>
      </w:r>
      <w:r w:rsidRPr="005F53A9">
        <w:rPr>
          <w:rFonts w:ascii="Times New Roman" w:eastAsia="Calibri" w:hAnsi="Times New Roman" w:cs="Times New Roman"/>
          <w:color w:val="0E101A"/>
          <w:kern w:val="0"/>
          <w14:ligatures w14:val="none"/>
        </w:rPr>
        <w:t xml:space="preserve">. (2025) </w:t>
      </w:r>
      <w:r w:rsidRPr="005F53A9">
        <w:rPr>
          <w:rFonts w:ascii="Times New Roman" w:eastAsia="Calibri" w:hAnsi="Times New Roman" w:cs="Times New Roman"/>
          <w:kern w:val="0"/>
          <w14:ligatures w14:val="none"/>
        </w:rPr>
        <w:t xml:space="preserve">showed that </w:t>
      </w:r>
      <w:proofErr w:type="spellStart"/>
      <w:r w:rsidRPr="005F53A9">
        <w:rPr>
          <w:rFonts w:ascii="Times New Roman" w:eastAsia="Calibri" w:hAnsi="Times New Roman" w:cs="Times New Roman"/>
          <w:color w:val="0E101A"/>
          <w:kern w:val="0"/>
          <w14:ligatures w14:val="none"/>
        </w:rPr>
        <w:t>Bt</w:t>
      </w:r>
      <w:proofErr w:type="spellEnd"/>
      <w:r w:rsidRPr="005F53A9">
        <w:rPr>
          <w:rFonts w:ascii="Times New Roman" w:eastAsia="Calibri" w:hAnsi="Times New Roman" w:cs="Times New Roman"/>
          <w:kern w:val="0"/>
          <w14:ligatures w14:val="none"/>
        </w:rPr>
        <w:t xml:space="preserve"> in a pot trial reduced root gall index and improved plant growth parameters. </w:t>
      </w:r>
    </w:p>
    <w:p w:rsidR="00915FDB" w:rsidRPr="005F53A9" w:rsidRDefault="00915FDB" w:rsidP="00915FDB">
      <w:pPr>
        <w:spacing w:line="360" w:lineRule="auto"/>
        <w:jc w:val="both"/>
        <w:rPr>
          <w:rFonts w:ascii="Times New Roman" w:eastAsia="Calibri" w:hAnsi="Times New Roman" w:cs="Times New Roman"/>
          <w:b/>
          <w:bCs/>
          <w:kern w:val="0"/>
          <w14:ligatures w14:val="none"/>
        </w:rPr>
      </w:pPr>
      <w:r w:rsidRPr="005F53A9">
        <w:rPr>
          <w:rFonts w:asciiTheme="majorBidi" w:hAnsiTheme="majorBidi" w:cstheme="majorBidi"/>
          <w:b/>
          <w:bCs/>
        </w:rPr>
        <w:t xml:space="preserve">3.4.2 </w:t>
      </w:r>
      <w:r w:rsidRPr="005F53A9">
        <w:rPr>
          <w:rFonts w:ascii="Times New Roman" w:eastAsia="Calibri" w:hAnsi="Times New Roman" w:cs="Times New Roman"/>
          <w:b/>
          <w:bCs/>
          <w:kern w:val="0"/>
          <w14:ligatures w14:val="none"/>
        </w:rPr>
        <w:t>Application three days after inoculation</w:t>
      </w:r>
    </w:p>
    <w:p w:rsidR="00273D5B" w:rsidRPr="005F53A9" w:rsidRDefault="00915FDB" w:rsidP="00850A67">
      <w:pPr>
        <w:spacing w:line="360" w:lineRule="auto"/>
        <w:jc w:val="both"/>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 xml:space="preserve">Table 4 shows similar trends when treatments were applied three </w:t>
      </w:r>
      <w:r w:rsidR="00850A67" w:rsidRPr="005F53A9">
        <w:rPr>
          <w:rFonts w:ascii="Times New Roman" w:eastAsia="Calibri" w:hAnsi="Times New Roman" w:cs="Times New Roman"/>
          <w:kern w:val="0"/>
          <w14:ligatures w14:val="none"/>
        </w:rPr>
        <w:t>days</w:t>
      </w:r>
      <w:r w:rsidRPr="005F53A9">
        <w:rPr>
          <w:rFonts w:ascii="Times New Roman" w:eastAsia="Calibri" w:hAnsi="Times New Roman" w:cs="Times New Roman"/>
          <w:kern w:val="0"/>
          <w14:ligatures w14:val="none"/>
        </w:rPr>
        <w:t xml:space="preserve"> post-inoculation. The combined </w:t>
      </w:r>
      <w:proofErr w:type="spellStart"/>
      <w:r w:rsidRPr="005F53A9">
        <w:rPr>
          <w:rFonts w:ascii="Times New Roman" w:eastAsia="Calibri" w:hAnsi="Times New Roman" w:cs="Times New Roman"/>
          <w:kern w:val="0"/>
          <w14:ligatures w14:val="none"/>
        </w:rPr>
        <w:t>Bt</w:t>
      </w:r>
      <w:proofErr w:type="spellEnd"/>
      <w:r w:rsidRPr="005F53A9">
        <w:rPr>
          <w:rFonts w:ascii="Times New Roman" w:eastAsia="Calibri" w:hAnsi="Times New Roman" w:cs="Times New Roman"/>
          <w:kern w:val="0"/>
          <w14:ligatures w14:val="none"/>
        </w:rPr>
        <w:t xml:space="preserve"> Sh.Sa.3 (30 ml) + </w:t>
      </w:r>
      <w:r w:rsidRPr="005F53A9">
        <w:rPr>
          <w:rFonts w:ascii="Times New Roman" w:eastAsia="Calibri" w:hAnsi="Times New Roman" w:cs="Times New Roman"/>
          <w:i/>
          <w:iCs/>
          <w:kern w:val="0"/>
          <w14:ligatures w14:val="none"/>
        </w:rPr>
        <w:t xml:space="preserve">T. </w:t>
      </w:r>
      <w:proofErr w:type="spellStart"/>
      <w:r w:rsidRPr="005F53A9">
        <w:rPr>
          <w:rFonts w:ascii="Times New Roman" w:eastAsia="Calibri" w:hAnsi="Times New Roman" w:cs="Times New Roman"/>
          <w:i/>
          <w:iCs/>
          <w:kern w:val="0"/>
          <w14:ligatures w14:val="none"/>
        </w:rPr>
        <w:t>harzianum</w:t>
      </w:r>
      <w:proofErr w:type="spellEnd"/>
      <w:r w:rsidRPr="005F53A9">
        <w:rPr>
          <w:rFonts w:ascii="Times New Roman" w:eastAsia="Calibri" w:hAnsi="Times New Roman" w:cs="Times New Roman"/>
          <w:kern w:val="0"/>
          <w14:ligatures w14:val="none"/>
        </w:rPr>
        <w:t xml:space="preserve"> Sh.Sa.6 (30 ml) yielded the best results: gall index 1.33, reproduction factor 2.477, and improved plant growth (shoot fresh weight 73.67 g, plant height 85.67 cm, root length 33.00 cm). These results are in agreement with studies by Liang </w:t>
      </w:r>
      <w:r w:rsidRPr="005F53A9">
        <w:rPr>
          <w:rFonts w:ascii="Times New Roman" w:eastAsia="Calibri" w:hAnsi="Times New Roman" w:cs="Times New Roman"/>
          <w:i/>
          <w:iCs/>
          <w:kern w:val="0"/>
          <w14:ligatures w14:val="none"/>
        </w:rPr>
        <w:t>et al</w:t>
      </w:r>
      <w:r w:rsidRPr="005F53A9">
        <w:rPr>
          <w:rFonts w:ascii="Times New Roman" w:eastAsia="Calibri" w:hAnsi="Times New Roman" w:cs="Times New Roman"/>
          <w:kern w:val="0"/>
          <w14:ligatures w14:val="none"/>
        </w:rPr>
        <w:t xml:space="preserve">. (2022), </w:t>
      </w:r>
      <w:proofErr w:type="spellStart"/>
      <w:r w:rsidRPr="005F53A9">
        <w:rPr>
          <w:rFonts w:ascii="Times New Roman" w:eastAsia="Calibri" w:hAnsi="Times New Roman" w:cs="Times New Roman"/>
          <w:kern w:val="0"/>
          <w14:ligatures w14:val="none"/>
        </w:rPr>
        <w:t>Maulidia</w:t>
      </w:r>
      <w:proofErr w:type="spellEnd"/>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et al</w:t>
      </w:r>
      <w:r w:rsidRPr="005F53A9">
        <w:rPr>
          <w:rFonts w:ascii="Times New Roman" w:eastAsia="Calibri" w:hAnsi="Times New Roman" w:cs="Times New Roman"/>
          <w:kern w:val="0"/>
          <w14:ligatures w14:val="none"/>
        </w:rPr>
        <w:t xml:space="preserve">. (2020), Zheng </w:t>
      </w:r>
      <w:r w:rsidRPr="005F53A9">
        <w:rPr>
          <w:rFonts w:ascii="Times New Roman" w:eastAsia="Calibri" w:hAnsi="Times New Roman" w:cs="Times New Roman"/>
          <w:i/>
          <w:iCs/>
          <w:kern w:val="0"/>
          <w14:ligatures w14:val="none"/>
        </w:rPr>
        <w:t>et al</w:t>
      </w:r>
      <w:r w:rsidRPr="005F53A9">
        <w:rPr>
          <w:rFonts w:ascii="Times New Roman" w:eastAsia="Calibri" w:hAnsi="Times New Roman" w:cs="Times New Roman"/>
          <w:kern w:val="0"/>
          <w14:ligatures w14:val="none"/>
        </w:rPr>
        <w:t xml:space="preserve">. (2016), Ali </w:t>
      </w:r>
      <w:r w:rsidRPr="005F53A9">
        <w:rPr>
          <w:rFonts w:ascii="Times New Roman" w:eastAsia="Calibri" w:hAnsi="Times New Roman" w:cs="Times New Roman"/>
          <w:i/>
          <w:iCs/>
          <w:kern w:val="0"/>
          <w14:ligatures w14:val="none"/>
        </w:rPr>
        <w:t>et al</w:t>
      </w:r>
      <w:r w:rsidRPr="005F53A9">
        <w:rPr>
          <w:rFonts w:ascii="Times New Roman" w:eastAsia="Calibri" w:hAnsi="Times New Roman" w:cs="Times New Roman"/>
          <w:kern w:val="0"/>
          <w14:ligatures w14:val="none"/>
        </w:rPr>
        <w:t xml:space="preserve">. (2022), and Adomako </w:t>
      </w:r>
      <w:r w:rsidRPr="005F53A9">
        <w:rPr>
          <w:rFonts w:ascii="Times New Roman" w:eastAsia="Calibri" w:hAnsi="Times New Roman" w:cs="Times New Roman"/>
          <w:i/>
          <w:iCs/>
          <w:kern w:val="0"/>
          <w14:ligatures w14:val="none"/>
        </w:rPr>
        <w:t>et al</w:t>
      </w:r>
      <w:r w:rsidRPr="005F53A9">
        <w:rPr>
          <w:rFonts w:ascii="Times New Roman" w:eastAsia="Calibri" w:hAnsi="Times New Roman" w:cs="Times New Roman"/>
          <w:kern w:val="0"/>
          <w14:ligatures w14:val="none"/>
        </w:rPr>
        <w:t xml:space="preserve">. (2025), all reporting the </w:t>
      </w:r>
      <w:proofErr w:type="spellStart"/>
      <w:r w:rsidRPr="005F53A9">
        <w:rPr>
          <w:rFonts w:ascii="Times New Roman" w:eastAsia="Calibri" w:hAnsi="Times New Roman" w:cs="Times New Roman"/>
          <w:kern w:val="0"/>
          <w14:ligatures w14:val="none"/>
        </w:rPr>
        <w:t>nematicidal</w:t>
      </w:r>
      <w:proofErr w:type="spellEnd"/>
      <w:r w:rsidRPr="005F53A9">
        <w:rPr>
          <w:rFonts w:ascii="Times New Roman" w:eastAsia="Calibri" w:hAnsi="Times New Roman" w:cs="Times New Roman"/>
          <w:kern w:val="0"/>
          <w14:ligatures w14:val="none"/>
        </w:rPr>
        <w:t xml:space="preserve"> and growth-promoting effects of </w:t>
      </w:r>
      <w:proofErr w:type="spellStart"/>
      <w:r w:rsidRPr="005F53A9">
        <w:rPr>
          <w:rFonts w:ascii="Times New Roman" w:eastAsia="Calibri" w:hAnsi="Times New Roman" w:cs="Times New Roman"/>
          <w:kern w:val="0"/>
          <w14:ligatures w14:val="none"/>
        </w:rPr>
        <w:t>Bt</w:t>
      </w:r>
      <w:proofErr w:type="spellEnd"/>
      <w:r w:rsidRPr="005F53A9">
        <w:rPr>
          <w:rFonts w:ascii="Times New Roman" w:eastAsia="Calibri" w:hAnsi="Times New Roman" w:cs="Times New Roman"/>
          <w:kern w:val="0"/>
          <w14:ligatures w14:val="none"/>
        </w:rPr>
        <w:t xml:space="preserve"> and </w:t>
      </w:r>
      <w:r w:rsidRPr="005F53A9">
        <w:rPr>
          <w:rFonts w:ascii="Times New Roman" w:eastAsia="Calibri" w:hAnsi="Times New Roman" w:cs="Times New Roman"/>
          <w:i/>
          <w:iCs/>
          <w:kern w:val="0"/>
          <w14:ligatures w14:val="none"/>
        </w:rPr>
        <w:t>Trichoderma</w:t>
      </w:r>
      <w:r w:rsidRPr="005F53A9">
        <w:rPr>
          <w:rFonts w:ascii="Times New Roman" w:eastAsia="Calibri" w:hAnsi="Times New Roman" w:cs="Times New Roman"/>
          <w:kern w:val="0"/>
          <w14:ligatures w14:val="none"/>
        </w:rPr>
        <w:t xml:space="preserve"> species.</w:t>
      </w:r>
    </w:p>
    <w:p w:rsidR="00273D5B" w:rsidRPr="005F53A9" w:rsidRDefault="00273D5B" w:rsidP="00273D5B">
      <w:pPr>
        <w:spacing w:line="360" w:lineRule="auto"/>
        <w:jc w:val="both"/>
        <w:rPr>
          <w:rFonts w:ascii="Times New Roman" w:eastAsia="Calibri" w:hAnsi="Times New Roman" w:cs="Times New Roman"/>
          <w:kern w:val="0"/>
          <w14:ligatures w14:val="none"/>
        </w:rPr>
        <w:sectPr w:rsidR="00273D5B" w:rsidRPr="005F53A9" w:rsidSect="00273D5B">
          <w:pgSz w:w="11906" w:h="16838"/>
          <w:pgMar w:top="1418" w:right="1418" w:bottom="1418" w:left="1418" w:header="709" w:footer="709" w:gutter="0"/>
          <w:cols w:space="708"/>
          <w:bidi/>
          <w:rtlGutter/>
          <w:docGrid w:linePitch="360"/>
        </w:sectPr>
      </w:pPr>
    </w:p>
    <w:p w:rsidR="00273D5B" w:rsidRPr="005F53A9" w:rsidRDefault="00CF0868" w:rsidP="00CF0868">
      <w:pPr>
        <w:spacing w:line="360" w:lineRule="auto"/>
        <w:jc w:val="center"/>
        <w:rPr>
          <w:rFonts w:ascii="Times New Roman" w:eastAsia="Calibri" w:hAnsi="Times New Roman" w:cs="Times New Roman"/>
          <w:kern w:val="0"/>
          <w:sz w:val="28"/>
          <w:szCs w:val="28"/>
          <w:lang w:bidi="ar-IQ"/>
          <w14:ligatures w14:val="none"/>
        </w:rPr>
      </w:pPr>
      <w:r w:rsidRPr="005F53A9">
        <w:rPr>
          <w:rFonts w:ascii="Times New Roman" w:eastAsia="Calibri" w:hAnsi="Times New Roman" w:cs="Times New Roman"/>
          <w:b/>
          <w:bCs/>
          <w:color w:val="0E101A"/>
          <w:kern w:val="0"/>
          <w:sz w:val="28"/>
          <w:szCs w:val="28"/>
          <w14:ligatures w14:val="none"/>
        </w:rPr>
        <w:lastRenderedPageBreak/>
        <w:t>Table 3</w:t>
      </w:r>
      <w:r w:rsidR="00273D5B" w:rsidRPr="005F53A9">
        <w:rPr>
          <w:rFonts w:ascii="Times New Roman" w:eastAsia="Calibri" w:hAnsi="Times New Roman" w:cs="Times New Roman"/>
          <w:b/>
          <w:bCs/>
          <w:color w:val="0E101A"/>
          <w:kern w:val="0"/>
          <w:sz w:val="28"/>
          <w:szCs w:val="28"/>
          <w14:ligatures w14:val="none"/>
        </w:rPr>
        <w:t xml:space="preserve">: </w:t>
      </w:r>
      <w:r w:rsidR="00273D5B" w:rsidRPr="005F53A9">
        <w:rPr>
          <w:rFonts w:ascii="Times New Roman" w:eastAsia="Calibri" w:hAnsi="Times New Roman" w:cs="Times New Roman"/>
          <w:color w:val="0E101A"/>
          <w:kern w:val="0"/>
          <w:sz w:val="28"/>
          <w:szCs w:val="28"/>
          <w14:ligatures w14:val="none"/>
        </w:rPr>
        <w:t xml:space="preserve">Evaluation of the impact of </w:t>
      </w:r>
      <w:r w:rsidR="00273D5B" w:rsidRPr="005F53A9">
        <w:rPr>
          <w:rFonts w:ascii="Times New Roman" w:eastAsia="Calibri" w:hAnsi="Times New Roman" w:cs="Times New Roman"/>
          <w:i/>
          <w:iCs/>
          <w:color w:val="0E101A"/>
          <w:kern w:val="0"/>
          <w:sz w:val="28"/>
          <w:szCs w:val="28"/>
          <w14:ligatures w14:val="none"/>
        </w:rPr>
        <w:t>Bacillus</w:t>
      </w:r>
      <w:r w:rsidR="00273D5B" w:rsidRPr="005F53A9">
        <w:rPr>
          <w:rFonts w:ascii="Times New Roman" w:eastAsia="Calibri" w:hAnsi="Times New Roman" w:cs="Times New Roman"/>
          <w:color w:val="0E101A"/>
          <w:kern w:val="0"/>
          <w:sz w:val="28"/>
          <w:szCs w:val="28"/>
          <w14:ligatures w14:val="none"/>
        </w:rPr>
        <w:t xml:space="preserve"> </w:t>
      </w:r>
      <w:r w:rsidR="00273D5B" w:rsidRPr="005F53A9">
        <w:rPr>
          <w:rFonts w:ascii="Times New Roman" w:eastAsia="Calibri" w:hAnsi="Times New Roman" w:cs="Times New Roman"/>
          <w:i/>
          <w:iCs/>
          <w:color w:val="0E101A"/>
          <w:kern w:val="0"/>
          <w:sz w:val="28"/>
          <w:szCs w:val="28"/>
          <w14:ligatures w14:val="none"/>
        </w:rPr>
        <w:t>thuringiensis</w:t>
      </w:r>
      <w:r w:rsidR="00273D5B" w:rsidRPr="005F53A9">
        <w:rPr>
          <w:rFonts w:ascii="Times New Roman" w:eastAsia="Calibri" w:hAnsi="Times New Roman" w:cs="Times New Roman"/>
          <w:color w:val="0E101A"/>
          <w:kern w:val="0"/>
          <w:sz w:val="28"/>
          <w:szCs w:val="28"/>
          <w14:ligatures w14:val="none"/>
        </w:rPr>
        <w:t xml:space="preserve"> and </w:t>
      </w:r>
      <w:r w:rsidR="00273D5B" w:rsidRPr="005F53A9">
        <w:rPr>
          <w:rFonts w:ascii="Times New Roman" w:eastAsia="Calibri" w:hAnsi="Times New Roman" w:cs="Times New Roman"/>
          <w:i/>
          <w:iCs/>
          <w:color w:val="0E101A"/>
          <w:kern w:val="0"/>
          <w:sz w:val="28"/>
          <w:szCs w:val="28"/>
          <w14:ligatures w14:val="none"/>
        </w:rPr>
        <w:t>Trichoderma</w:t>
      </w:r>
      <w:r w:rsidR="00273D5B" w:rsidRPr="005F53A9">
        <w:rPr>
          <w:rFonts w:ascii="Times New Roman" w:eastAsia="Calibri" w:hAnsi="Times New Roman" w:cs="Times New Roman"/>
          <w:color w:val="0E101A"/>
          <w:kern w:val="0"/>
          <w:sz w:val="28"/>
          <w:szCs w:val="28"/>
          <w14:ligatures w14:val="none"/>
        </w:rPr>
        <w:t xml:space="preserve"> </w:t>
      </w:r>
      <w:proofErr w:type="spellStart"/>
      <w:r w:rsidR="00273D5B" w:rsidRPr="005F53A9">
        <w:rPr>
          <w:rFonts w:ascii="Times New Roman" w:eastAsia="Calibri" w:hAnsi="Times New Roman" w:cs="Times New Roman"/>
          <w:i/>
          <w:iCs/>
          <w:color w:val="0E101A"/>
          <w:kern w:val="0"/>
          <w:sz w:val="28"/>
          <w:szCs w:val="28"/>
          <w14:ligatures w14:val="none"/>
        </w:rPr>
        <w:t>harzianum</w:t>
      </w:r>
      <w:proofErr w:type="spellEnd"/>
      <w:r w:rsidR="00273D5B" w:rsidRPr="005F53A9">
        <w:rPr>
          <w:rFonts w:ascii="Times New Roman" w:eastAsia="Calibri" w:hAnsi="Times New Roman" w:cs="Times New Roman"/>
          <w:color w:val="0E101A"/>
          <w:kern w:val="0"/>
          <w:sz w:val="28"/>
          <w:szCs w:val="28"/>
          <w14:ligatures w14:val="none"/>
        </w:rPr>
        <w:t xml:space="preserve"> isolate on the gall index, reproduction factor, and plant growth parameters three days before nematode inoculation.</w:t>
      </w:r>
    </w:p>
    <w:tbl>
      <w:tblPr>
        <w:tblStyle w:val="TableGrid"/>
        <w:tblW w:w="5268" w:type="pct"/>
        <w:tblInd w:w="-289" w:type="dxa"/>
        <w:tblBorders>
          <w:insideH w:val="none" w:sz="0" w:space="0" w:color="auto"/>
          <w:insideV w:val="none" w:sz="0" w:space="0" w:color="auto"/>
        </w:tblBorders>
        <w:tblLayout w:type="fixed"/>
        <w:tblLook w:val="04A0" w:firstRow="1" w:lastRow="0" w:firstColumn="1" w:lastColumn="0" w:noHBand="0" w:noVBand="1"/>
      </w:tblPr>
      <w:tblGrid>
        <w:gridCol w:w="5475"/>
        <w:gridCol w:w="1011"/>
        <w:gridCol w:w="1160"/>
        <w:gridCol w:w="1441"/>
        <w:gridCol w:w="1285"/>
        <w:gridCol w:w="1441"/>
        <w:gridCol w:w="1150"/>
        <w:gridCol w:w="1007"/>
        <w:gridCol w:w="1010"/>
      </w:tblGrid>
      <w:tr w:rsidR="00CF0868" w:rsidRPr="005F53A9" w:rsidTr="00CF0868">
        <w:trPr>
          <w:trHeight w:val="360"/>
        </w:trPr>
        <w:tc>
          <w:tcPr>
            <w:tcW w:w="1827" w:type="pct"/>
            <w:tcBorders>
              <w:bottom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Treatment</w:t>
            </w:r>
          </w:p>
        </w:tc>
        <w:tc>
          <w:tcPr>
            <w:tcW w:w="337" w:type="pct"/>
            <w:tcBorders>
              <w:bottom w:val="single" w:sz="4" w:space="0" w:color="auto"/>
            </w:tcBorders>
          </w:tcPr>
          <w:p w:rsidR="00273D5B" w:rsidRPr="005F53A9" w:rsidRDefault="00273D5B" w:rsidP="004051BB">
            <w:pPr>
              <w:spacing w:after="0" w:line="360" w:lineRule="auto"/>
              <w:jc w:val="center"/>
              <w:rPr>
                <w:rFonts w:ascii="Times New Roman" w:eastAsia="Calibri" w:hAnsi="Times New Roman" w:cs="Times New Roman"/>
                <w:b/>
                <w:bCs/>
                <w:kern w:val="0"/>
                <w14:ligatures w14:val="none"/>
              </w:rPr>
            </w:pPr>
            <w:r w:rsidRPr="005F53A9">
              <w:rPr>
                <w:rFonts w:ascii="Times New Roman" w:eastAsia="Calibri" w:hAnsi="Times New Roman" w:cs="Times New Roman"/>
                <w:b/>
                <w:bCs/>
                <w:kern w:val="0"/>
                <w14:ligatures w14:val="none"/>
              </w:rPr>
              <w:t>Gall index</w:t>
            </w:r>
          </w:p>
        </w:tc>
        <w:tc>
          <w:tcPr>
            <w:tcW w:w="387" w:type="pct"/>
            <w:tcBorders>
              <w:bottom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 xml:space="preserve">Reproduction factor </w:t>
            </w:r>
          </w:p>
        </w:tc>
        <w:tc>
          <w:tcPr>
            <w:tcW w:w="481" w:type="pct"/>
            <w:tcBorders>
              <w:bottom w:val="single" w:sz="4" w:space="0" w:color="auto"/>
            </w:tcBorders>
            <w:noWrap/>
            <w:hideMark/>
          </w:tcPr>
          <w:p w:rsidR="00273D5B" w:rsidRPr="005F53A9" w:rsidRDefault="00273D5B" w:rsidP="004051BB">
            <w:pPr>
              <w:bidi/>
              <w:spacing w:after="0" w:line="360" w:lineRule="auto"/>
              <w:jc w:val="center"/>
              <w:rPr>
                <w:rFonts w:ascii="Times New Roman" w:eastAsia="Times New Roman" w:hAnsi="Times New Roman" w:cs="Times New Roman"/>
                <w:b/>
                <w:bCs/>
                <w:color w:val="000000"/>
                <w:kern w:val="0"/>
                <w:rtl/>
                <w:lang w:bidi="ar-IQ"/>
                <w14:ligatures w14:val="none"/>
              </w:rPr>
            </w:pPr>
            <w:r w:rsidRPr="005F53A9">
              <w:rPr>
                <w:rFonts w:ascii="Times New Roman" w:eastAsia="Times New Roman" w:hAnsi="Times New Roman" w:cs="Times New Roman"/>
                <w:b/>
                <w:bCs/>
                <w:color w:val="000000"/>
                <w:kern w:val="0"/>
                <w14:ligatures w14:val="none"/>
              </w:rPr>
              <w:t>Shoot fresh weight/g</w:t>
            </w:r>
          </w:p>
        </w:tc>
        <w:tc>
          <w:tcPr>
            <w:tcW w:w="429" w:type="pct"/>
            <w:tcBorders>
              <w:bottom w:val="single" w:sz="4" w:space="0" w:color="auto"/>
            </w:tcBorders>
            <w:noWrap/>
            <w:hideMark/>
          </w:tcPr>
          <w:p w:rsidR="00273D5B" w:rsidRPr="005F53A9" w:rsidRDefault="00273D5B"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Shoot dry weight/g</w:t>
            </w:r>
          </w:p>
        </w:tc>
        <w:tc>
          <w:tcPr>
            <w:tcW w:w="481" w:type="pct"/>
            <w:tcBorders>
              <w:bottom w:val="single" w:sz="4" w:space="0" w:color="auto"/>
            </w:tcBorders>
            <w:noWrap/>
            <w:hideMark/>
          </w:tcPr>
          <w:p w:rsidR="00273D5B" w:rsidRPr="005F53A9" w:rsidRDefault="00273D5B"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Root fresh weight/g</w:t>
            </w:r>
          </w:p>
        </w:tc>
        <w:tc>
          <w:tcPr>
            <w:tcW w:w="384" w:type="pct"/>
            <w:tcBorders>
              <w:bottom w:val="single" w:sz="4" w:space="0" w:color="auto"/>
            </w:tcBorders>
            <w:noWrap/>
            <w:hideMark/>
          </w:tcPr>
          <w:p w:rsidR="00273D5B" w:rsidRPr="005F53A9" w:rsidRDefault="00273D5B"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Root dry weight/g</w:t>
            </w:r>
          </w:p>
        </w:tc>
        <w:tc>
          <w:tcPr>
            <w:tcW w:w="336" w:type="pct"/>
            <w:tcBorders>
              <w:bottom w:val="single" w:sz="4" w:space="0" w:color="auto"/>
            </w:tcBorders>
            <w:noWrap/>
            <w:hideMark/>
          </w:tcPr>
          <w:p w:rsidR="00273D5B" w:rsidRPr="005F53A9" w:rsidRDefault="00273D5B"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Plant height/cm</w:t>
            </w:r>
          </w:p>
        </w:tc>
        <w:tc>
          <w:tcPr>
            <w:tcW w:w="337" w:type="pct"/>
            <w:tcBorders>
              <w:bottom w:val="single" w:sz="4" w:space="0" w:color="auto"/>
            </w:tcBorders>
            <w:noWrap/>
            <w:hideMark/>
          </w:tcPr>
          <w:p w:rsidR="00273D5B" w:rsidRPr="005F53A9" w:rsidRDefault="00273D5B"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Root length/cm</w:t>
            </w:r>
          </w:p>
        </w:tc>
      </w:tr>
      <w:tr w:rsidR="00CF0868" w:rsidRPr="005F53A9" w:rsidTr="00CF0868">
        <w:trPr>
          <w:trHeight w:val="360"/>
        </w:trPr>
        <w:tc>
          <w:tcPr>
            <w:tcW w:w="1827" w:type="pct"/>
            <w:tcBorders>
              <w:top w:val="single" w:sz="4" w:space="0" w:color="auto"/>
            </w:tcBorders>
            <w:noWrap/>
            <w:hideMark/>
          </w:tcPr>
          <w:p w:rsidR="00273D5B" w:rsidRPr="005F53A9" w:rsidRDefault="00273D5B" w:rsidP="004051BB">
            <w:pPr>
              <w:bidi/>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Negative control</w:t>
            </w:r>
          </w:p>
        </w:tc>
        <w:tc>
          <w:tcPr>
            <w:tcW w:w="337" w:type="pct"/>
            <w:tcBorders>
              <w:top w:val="single" w:sz="4" w:space="0" w:color="auto"/>
            </w:tcBorders>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0.00</w:t>
            </w:r>
          </w:p>
        </w:tc>
        <w:tc>
          <w:tcPr>
            <w:tcW w:w="387" w:type="pct"/>
            <w:tcBorders>
              <w:top w:val="single" w:sz="4" w:space="0" w:color="auto"/>
            </w:tcBorders>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0.000</w:t>
            </w:r>
          </w:p>
        </w:tc>
        <w:tc>
          <w:tcPr>
            <w:tcW w:w="481" w:type="pct"/>
            <w:tcBorders>
              <w:top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35.00</w:t>
            </w:r>
          </w:p>
        </w:tc>
        <w:tc>
          <w:tcPr>
            <w:tcW w:w="429" w:type="pct"/>
            <w:tcBorders>
              <w:top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7.55</w:t>
            </w:r>
          </w:p>
        </w:tc>
        <w:tc>
          <w:tcPr>
            <w:tcW w:w="481" w:type="pct"/>
            <w:tcBorders>
              <w:top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4.21</w:t>
            </w:r>
          </w:p>
        </w:tc>
        <w:tc>
          <w:tcPr>
            <w:tcW w:w="384" w:type="pct"/>
            <w:tcBorders>
              <w:top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0.97</w:t>
            </w:r>
          </w:p>
        </w:tc>
        <w:tc>
          <w:tcPr>
            <w:tcW w:w="336" w:type="pct"/>
            <w:tcBorders>
              <w:top w:val="single" w:sz="4" w:space="0" w:color="auto"/>
            </w:tcBorders>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57.67</w:t>
            </w:r>
          </w:p>
        </w:tc>
        <w:tc>
          <w:tcPr>
            <w:tcW w:w="337" w:type="pct"/>
            <w:tcBorders>
              <w:top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17.00</w:t>
            </w:r>
          </w:p>
        </w:tc>
      </w:tr>
      <w:tr w:rsidR="00273D5B" w:rsidRPr="005F53A9" w:rsidTr="00CF0868">
        <w:trPr>
          <w:trHeight w:val="360"/>
        </w:trPr>
        <w:tc>
          <w:tcPr>
            <w:tcW w:w="1827" w:type="pct"/>
            <w:noWrap/>
            <w:hideMark/>
          </w:tcPr>
          <w:p w:rsidR="00273D5B" w:rsidRPr="005F53A9" w:rsidRDefault="00273D5B" w:rsidP="004051BB">
            <w:pPr>
              <w:bidi/>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Positive control</w:t>
            </w:r>
          </w:p>
        </w:tc>
        <w:tc>
          <w:tcPr>
            <w:tcW w:w="337" w:type="pct"/>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w:t>
            </w:r>
          </w:p>
        </w:tc>
        <w:tc>
          <w:tcPr>
            <w:tcW w:w="387" w:type="pct"/>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98.180</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23.33</w:t>
            </w:r>
          </w:p>
        </w:tc>
        <w:tc>
          <w:tcPr>
            <w:tcW w:w="429"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4.97</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12.03</w:t>
            </w:r>
          </w:p>
        </w:tc>
        <w:tc>
          <w:tcPr>
            <w:tcW w:w="384"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0.93</w:t>
            </w:r>
          </w:p>
        </w:tc>
        <w:tc>
          <w:tcPr>
            <w:tcW w:w="336"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42.00</w:t>
            </w:r>
          </w:p>
        </w:tc>
        <w:tc>
          <w:tcPr>
            <w:tcW w:w="337"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10.33</w:t>
            </w:r>
          </w:p>
        </w:tc>
      </w:tr>
      <w:tr w:rsidR="00273D5B" w:rsidRPr="005F53A9" w:rsidTr="00CF0868">
        <w:trPr>
          <w:trHeight w:val="360"/>
        </w:trPr>
        <w:tc>
          <w:tcPr>
            <w:tcW w:w="1827" w:type="pct"/>
            <w:noWrap/>
            <w:hideMark/>
          </w:tcPr>
          <w:p w:rsidR="00273D5B" w:rsidRPr="005F53A9" w:rsidRDefault="00273D5B" w:rsidP="004051BB">
            <w:pPr>
              <w:bidi/>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Carbofuran</w:t>
            </w:r>
          </w:p>
        </w:tc>
        <w:tc>
          <w:tcPr>
            <w:tcW w:w="337" w:type="pct"/>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2.67</w:t>
            </w:r>
          </w:p>
        </w:tc>
        <w:tc>
          <w:tcPr>
            <w:tcW w:w="387" w:type="pct"/>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9.707</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25.33</w:t>
            </w:r>
          </w:p>
        </w:tc>
        <w:tc>
          <w:tcPr>
            <w:tcW w:w="429"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5.71</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3.23</w:t>
            </w:r>
          </w:p>
        </w:tc>
        <w:tc>
          <w:tcPr>
            <w:tcW w:w="384"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0.82</w:t>
            </w:r>
          </w:p>
        </w:tc>
        <w:tc>
          <w:tcPr>
            <w:tcW w:w="336"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47.67</w:t>
            </w:r>
          </w:p>
        </w:tc>
        <w:tc>
          <w:tcPr>
            <w:tcW w:w="337"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12.67</w:t>
            </w:r>
          </w:p>
        </w:tc>
      </w:tr>
      <w:tr w:rsidR="00273D5B" w:rsidRPr="005F53A9" w:rsidTr="00CF0868">
        <w:trPr>
          <w:trHeight w:val="360"/>
        </w:trPr>
        <w:tc>
          <w:tcPr>
            <w:tcW w:w="1827" w:type="pct"/>
            <w:noWrap/>
            <w:hideMark/>
          </w:tcPr>
          <w:p w:rsidR="00273D5B" w:rsidRPr="005F53A9" w:rsidRDefault="00273D5B" w:rsidP="004051BB">
            <w:pPr>
              <w:bidi/>
              <w:spacing w:after="0" w:line="360" w:lineRule="auto"/>
              <w:jc w:val="center"/>
              <w:rPr>
                <w:rFonts w:ascii="Times New Roman" w:eastAsia="Times New Roman" w:hAnsi="Times New Roman" w:cs="Times New Roman"/>
                <w:color w:val="000000"/>
                <w:kern w:val="0"/>
                <w:rtl/>
                <w14:ligatures w14:val="none"/>
              </w:rPr>
            </w:pPr>
            <w:r w:rsidRPr="005F53A9">
              <w:rPr>
                <w:rFonts w:ascii="Times New Roman" w:eastAsia="Times New Roman" w:hAnsi="Times New Roman" w:cs="Times New Roman"/>
                <w:color w:val="000000"/>
                <w:kern w:val="0"/>
                <w14:ligatures w14:val="none"/>
              </w:rPr>
              <w:t>NGB</w:t>
            </w:r>
          </w:p>
        </w:tc>
        <w:tc>
          <w:tcPr>
            <w:tcW w:w="337" w:type="pct"/>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w:t>
            </w:r>
          </w:p>
        </w:tc>
        <w:tc>
          <w:tcPr>
            <w:tcW w:w="387" w:type="pct"/>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82.444</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24.00</w:t>
            </w:r>
          </w:p>
        </w:tc>
        <w:tc>
          <w:tcPr>
            <w:tcW w:w="429"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5.15</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6.63</w:t>
            </w:r>
          </w:p>
        </w:tc>
        <w:tc>
          <w:tcPr>
            <w:tcW w:w="384"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0.94</w:t>
            </w:r>
          </w:p>
        </w:tc>
        <w:tc>
          <w:tcPr>
            <w:tcW w:w="336"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44.00</w:t>
            </w:r>
          </w:p>
        </w:tc>
        <w:tc>
          <w:tcPr>
            <w:tcW w:w="337"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11.33</w:t>
            </w:r>
          </w:p>
        </w:tc>
      </w:tr>
      <w:tr w:rsidR="00273D5B" w:rsidRPr="005F53A9" w:rsidTr="00CF0868">
        <w:trPr>
          <w:trHeight w:val="360"/>
        </w:trPr>
        <w:tc>
          <w:tcPr>
            <w:tcW w:w="1827"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PDA</w:t>
            </w:r>
          </w:p>
        </w:tc>
        <w:tc>
          <w:tcPr>
            <w:tcW w:w="337" w:type="pct"/>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w:t>
            </w:r>
          </w:p>
        </w:tc>
        <w:tc>
          <w:tcPr>
            <w:tcW w:w="387" w:type="pct"/>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88.275</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24.67</w:t>
            </w:r>
          </w:p>
        </w:tc>
        <w:tc>
          <w:tcPr>
            <w:tcW w:w="429"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5.26</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6.88</w:t>
            </w:r>
          </w:p>
        </w:tc>
        <w:tc>
          <w:tcPr>
            <w:tcW w:w="384"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0.95</w:t>
            </w:r>
          </w:p>
        </w:tc>
        <w:tc>
          <w:tcPr>
            <w:tcW w:w="336"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46.00</w:t>
            </w:r>
          </w:p>
        </w:tc>
        <w:tc>
          <w:tcPr>
            <w:tcW w:w="337"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12.00</w:t>
            </w:r>
          </w:p>
        </w:tc>
      </w:tr>
      <w:tr w:rsidR="00273D5B" w:rsidRPr="005F53A9" w:rsidTr="00CF0868">
        <w:trPr>
          <w:trHeight w:val="360"/>
        </w:trPr>
        <w:tc>
          <w:tcPr>
            <w:tcW w:w="1827"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(10ml)</w:t>
            </w:r>
          </w:p>
        </w:tc>
        <w:tc>
          <w:tcPr>
            <w:tcW w:w="337" w:type="pct"/>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1.67</w:t>
            </w:r>
          </w:p>
        </w:tc>
        <w:tc>
          <w:tcPr>
            <w:tcW w:w="387" w:type="pct"/>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2.723</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54.33</w:t>
            </w:r>
          </w:p>
        </w:tc>
        <w:tc>
          <w:tcPr>
            <w:tcW w:w="429"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12.50</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7.52</w:t>
            </w:r>
          </w:p>
        </w:tc>
        <w:tc>
          <w:tcPr>
            <w:tcW w:w="384"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1.44</w:t>
            </w:r>
          </w:p>
        </w:tc>
        <w:tc>
          <w:tcPr>
            <w:tcW w:w="336"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72.33</w:t>
            </w:r>
          </w:p>
        </w:tc>
        <w:tc>
          <w:tcPr>
            <w:tcW w:w="337"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23.33</w:t>
            </w:r>
          </w:p>
        </w:tc>
      </w:tr>
      <w:tr w:rsidR="00273D5B" w:rsidRPr="005F53A9" w:rsidTr="00CF0868">
        <w:trPr>
          <w:trHeight w:val="360"/>
        </w:trPr>
        <w:tc>
          <w:tcPr>
            <w:tcW w:w="1827"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(20ml)</w:t>
            </w:r>
          </w:p>
        </w:tc>
        <w:tc>
          <w:tcPr>
            <w:tcW w:w="337" w:type="pct"/>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1.33</w:t>
            </w:r>
          </w:p>
        </w:tc>
        <w:tc>
          <w:tcPr>
            <w:tcW w:w="387" w:type="pct"/>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2.011</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58.67</w:t>
            </w:r>
          </w:p>
        </w:tc>
        <w:tc>
          <w:tcPr>
            <w:tcW w:w="429"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14.23</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9.02</w:t>
            </w:r>
          </w:p>
        </w:tc>
        <w:tc>
          <w:tcPr>
            <w:tcW w:w="384"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1.79</w:t>
            </w:r>
          </w:p>
        </w:tc>
        <w:tc>
          <w:tcPr>
            <w:tcW w:w="336"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76.00</w:t>
            </w:r>
          </w:p>
        </w:tc>
        <w:tc>
          <w:tcPr>
            <w:tcW w:w="337"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25.00</w:t>
            </w:r>
          </w:p>
        </w:tc>
      </w:tr>
      <w:tr w:rsidR="00273D5B" w:rsidRPr="005F53A9" w:rsidTr="00CF0868">
        <w:trPr>
          <w:trHeight w:val="360"/>
        </w:trPr>
        <w:tc>
          <w:tcPr>
            <w:tcW w:w="1827"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(30ml)</w:t>
            </w:r>
          </w:p>
        </w:tc>
        <w:tc>
          <w:tcPr>
            <w:tcW w:w="337" w:type="pct"/>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1.00</w:t>
            </w:r>
          </w:p>
        </w:tc>
        <w:tc>
          <w:tcPr>
            <w:tcW w:w="387" w:type="pct"/>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1.582</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62.67</w:t>
            </w:r>
          </w:p>
        </w:tc>
        <w:tc>
          <w:tcPr>
            <w:tcW w:w="429"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15.81</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10.72</w:t>
            </w:r>
          </w:p>
        </w:tc>
        <w:tc>
          <w:tcPr>
            <w:tcW w:w="384"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2.37</w:t>
            </w:r>
          </w:p>
        </w:tc>
        <w:tc>
          <w:tcPr>
            <w:tcW w:w="336"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79.33</w:t>
            </w:r>
          </w:p>
        </w:tc>
        <w:tc>
          <w:tcPr>
            <w:tcW w:w="337"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28.67</w:t>
            </w:r>
          </w:p>
        </w:tc>
      </w:tr>
      <w:tr w:rsidR="00273D5B" w:rsidRPr="005F53A9" w:rsidTr="00CF0868">
        <w:trPr>
          <w:trHeight w:val="360"/>
        </w:trPr>
        <w:tc>
          <w:tcPr>
            <w:tcW w:w="1827"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(10ml)</w:t>
            </w:r>
          </w:p>
        </w:tc>
        <w:tc>
          <w:tcPr>
            <w:tcW w:w="337" w:type="pct"/>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3.00</w:t>
            </w:r>
          </w:p>
        </w:tc>
        <w:tc>
          <w:tcPr>
            <w:tcW w:w="387" w:type="pct"/>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14.020</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65.00</w:t>
            </w:r>
          </w:p>
        </w:tc>
        <w:tc>
          <w:tcPr>
            <w:tcW w:w="429"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16.60</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11.56</w:t>
            </w:r>
          </w:p>
        </w:tc>
        <w:tc>
          <w:tcPr>
            <w:tcW w:w="384"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2.64</w:t>
            </w:r>
          </w:p>
        </w:tc>
        <w:tc>
          <w:tcPr>
            <w:tcW w:w="336"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81.33</w:t>
            </w:r>
          </w:p>
        </w:tc>
        <w:tc>
          <w:tcPr>
            <w:tcW w:w="337"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30.33</w:t>
            </w:r>
          </w:p>
        </w:tc>
      </w:tr>
      <w:tr w:rsidR="00273D5B" w:rsidRPr="005F53A9" w:rsidTr="00CF0868">
        <w:trPr>
          <w:trHeight w:val="360"/>
        </w:trPr>
        <w:tc>
          <w:tcPr>
            <w:tcW w:w="1827"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(20ml)</w:t>
            </w:r>
          </w:p>
        </w:tc>
        <w:tc>
          <w:tcPr>
            <w:tcW w:w="337" w:type="pct"/>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2.67</w:t>
            </w:r>
          </w:p>
        </w:tc>
        <w:tc>
          <w:tcPr>
            <w:tcW w:w="387" w:type="pct"/>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9.370</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69.00</w:t>
            </w:r>
          </w:p>
        </w:tc>
        <w:tc>
          <w:tcPr>
            <w:tcW w:w="429"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17.75</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12.44</w:t>
            </w:r>
          </w:p>
        </w:tc>
        <w:tc>
          <w:tcPr>
            <w:tcW w:w="384"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2.81</w:t>
            </w:r>
          </w:p>
        </w:tc>
        <w:tc>
          <w:tcPr>
            <w:tcW w:w="336"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84.00</w:t>
            </w:r>
          </w:p>
        </w:tc>
        <w:tc>
          <w:tcPr>
            <w:tcW w:w="337"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32.00</w:t>
            </w:r>
          </w:p>
        </w:tc>
      </w:tr>
      <w:tr w:rsidR="00273D5B" w:rsidRPr="005F53A9" w:rsidTr="00CF0868">
        <w:trPr>
          <w:trHeight w:val="360"/>
        </w:trPr>
        <w:tc>
          <w:tcPr>
            <w:tcW w:w="1827"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(30ml)</w:t>
            </w:r>
          </w:p>
        </w:tc>
        <w:tc>
          <w:tcPr>
            <w:tcW w:w="337" w:type="pct"/>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2.33</w:t>
            </w:r>
          </w:p>
        </w:tc>
        <w:tc>
          <w:tcPr>
            <w:tcW w:w="387" w:type="pct"/>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5.494</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73.67</w:t>
            </w:r>
          </w:p>
        </w:tc>
        <w:tc>
          <w:tcPr>
            <w:tcW w:w="429"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18.83</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13.00</w:t>
            </w:r>
          </w:p>
        </w:tc>
        <w:tc>
          <w:tcPr>
            <w:tcW w:w="384"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2.92</w:t>
            </w:r>
          </w:p>
        </w:tc>
        <w:tc>
          <w:tcPr>
            <w:tcW w:w="336"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86.33</w:t>
            </w:r>
          </w:p>
        </w:tc>
        <w:tc>
          <w:tcPr>
            <w:tcW w:w="337"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33.33</w:t>
            </w:r>
          </w:p>
        </w:tc>
      </w:tr>
      <w:tr w:rsidR="00273D5B" w:rsidRPr="005F53A9" w:rsidTr="00CF0868">
        <w:trPr>
          <w:trHeight w:val="360"/>
        </w:trPr>
        <w:tc>
          <w:tcPr>
            <w:tcW w:w="1827" w:type="pct"/>
            <w:noWrap/>
          </w:tcPr>
          <w:p w:rsidR="00273D5B" w:rsidRPr="005F53A9" w:rsidRDefault="00273D5B"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(10ml) +</w:t>
            </w: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(10ml)</w:t>
            </w:r>
          </w:p>
        </w:tc>
        <w:tc>
          <w:tcPr>
            <w:tcW w:w="337" w:type="pct"/>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1.00</w:t>
            </w:r>
          </w:p>
        </w:tc>
        <w:tc>
          <w:tcPr>
            <w:tcW w:w="387" w:type="pct"/>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1.410</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76.67</w:t>
            </w:r>
          </w:p>
        </w:tc>
        <w:tc>
          <w:tcPr>
            <w:tcW w:w="429"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19.54</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13.56</w:t>
            </w:r>
          </w:p>
        </w:tc>
        <w:tc>
          <w:tcPr>
            <w:tcW w:w="384"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3.05</w:t>
            </w:r>
          </w:p>
        </w:tc>
        <w:tc>
          <w:tcPr>
            <w:tcW w:w="336"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88.33</w:t>
            </w:r>
          </w:p>
        </w:tc>
        <w:tc>
          <w:tcPr>
            <w:tcW w:w="337"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34.33</w:t>
            </w:r>
          </w:p>
        </w:tc>
      </w:tr>
      <w:tr w:rsidR="00273D5B" w:rsidRPr="005F53A9" w:rsidTr="00CF0868">
        <w:trPr>
          <w:trHeight w:val="360"/>
        </w:trPr>
        <w:tc>
          <w:tcPr>
            <w:tcW w:w="1827"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(20ml) +</w:t>
            </w: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(20ml)</w:t>
            </w:r>
          </w:p>
        </w:tc>
        <w:tc>
          <w:tcPr>
            <w:tcW w:w="337" w:type="pct"/>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0.67</w:t>
            </w:r>
          </w:p>
        </w:tc>
        <w:tc>
          <w:tcPr>
            <w:tcW w:w="387" w:type="pct"/>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1.046</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79.00</w:t>
            </w:r>
          </w:p>
        </w:tc>
        <w:tc>
          <w:tcPr>
            <w:tcW w:w="429"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20.17</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14.06</w:t>
            </w:r>
          </w:p>
        </w:tc>
        <w:tc>
          <w:tcPr>
            <w:tcW w:w="384"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3.19</w:t>
            </w:r>
          </w:p>
        </w:tc>
        <w:tc>
          <w:tcPr>
            <w:tcW w:w="336"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91.00</w:t>
            </w:r>
          </w:p>
        </w:tc>
        <w:tc>
          <w:tcPr>
            <w:tcW w:w="337"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35.33</w:t>
            </w:r>
          </w:p>
        </w:tc>
      </w:tr>
      <w:tr w:rsidR="00CF0868" w:rsidRPr="005F53A9" w:rsidTr="00CF0868">
        <w:trPr>
          <w:trHeight w:val="360"/>
        </w:trPr>
        <w:tc>
          <w:tcPr>
            <w:tcW w:w="1827" w:type="pct"/>
            <w:tcBorders>
              <w:bottom w:val="single" w:sz="4" w:space="0" w:color="auto"/>
            </w:tcBorders>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(30ml) +</w:t>
            </w: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(30ml)</w:t>
            </w:r>
          </w:p>
        </w:tc>
        <w:tc>
          <w:tcPr>
            <w:tcW w:w="337" w:type="pct"/>
            <w:tcBorders>
              <w:bottom w:val="single" w:sz="4" w:space="0" w:color="auto"/>
            </w:tcBorders>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0.33</w:t>
            </w:r>
          </w:p>
        </w:tc>
        <w:tc>
          <w:tcPr>
            <w:tcW w:w="387" w:type="pct"/>
            <w:tcBorders>
              <w:bottom w:val="single" w:sz="4" w:space="0" w:color="auto"/>
            </w:tcBorders>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0.515</w:t>
            </w:r>
          </w:p>
        </w:tc>
        <w:tc>
          <w:tcPr>
            <w:tcW w:w="481" w:type="pct"/>
            <w:tcBorders>
              <w:bottom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82.67</w:t>
            </w:r>
          </w:p>
        </w:tc>
        <w:tc>
          <w:tcPr>
            <w:tcW w:w="429" w:type="pct"/>
            <w:tcBorders>
              <w:bottom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21.72</w:t>
            </w:r>
          </w:p>
        </w:tc>
        <w:tc>
          <w:tcPr>
            <w:tcW w:w="481" w:type="pct"/>
            <w:tcBorders>
              <w:bottom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15.25</w:t>
            </w:r>
          </w:p>
        </w:tc>
        <w:tc>
          <w:tcPr>
            <w:tcW w:w="384" w:type="pct"/>
            <w:tcBorders>
              <w:bottom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3.66</w:t>
            </w:r>
          </w:p>
        </w:tc>
        <w:tc>
          <w:tcPr>
            <w:tcW w:w="336" w:type="pct"/>
            <w:tcBorders>
              <w:bottom w:val="single" w:sz="4" w:space="0" w:color="auto"/>
            </w:tcBorders>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93.67</w:t>
            </w:r>
          </w:p>
        </w:tc>
        <w:tc>
          <w:tcPr>
            <w:tcW w:w="337" w:type="pct"/>
            <w:tcBorders>
              <w:bottom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36.33</w:t>
            </w:r>
          </w:p>
        </w:tc>
      </w:tr>
      <w:tr w:rsidR="00CF0868" w:rsidRPr="005F53A9" w:rsidTr="00CF0868">
        <w:trPr>
          <w:trHeight w:val="360"/>
        </w:trPr>
        <w:tc>
          <w:tcPr>
            <w:tcW w:w="1827" w:type="pct"/>
            <w:tcBorders>
              <w:top w:val="single" w:sz="4" w:space="0" w:color="auto"/>
            </w:tcBorders>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LSD 5%</w:t>
            </w:r>
          </w:p>
        </w:tc>
        <w:tc>
          <w:tcPr>
            <w:tcW w:w="337" w:type="pct"/>
            <w:tcBorders>
              <w:top w:val="single" w:sz="4" w:space="0" w:color="auto"/>
            </w:tcBorders>
          </w:tcPr>
          <w:p w:rsidR="00273D5B" w:rsidRPr="005F53A9" w:rsidRDefault="00273D5B"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2.13**</w:t>
            </w:r>
          </w:p>
        </w:tc>
        <w:tc>
          <w:tcPr>
            <w:tcW w:w="387" w:type="pct"/>
            <w:tcBorders>
              <w:top w:val="single" w:sz="4" w:space="0" w:color="auto"/>
            </w:tcBorders>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6.453**</w:t>
            </w:r>
          </w:p>
        </w:tc>
        <w:tc>
          <w:tcPr>
            <w:tcW w:w="481" w:type="pct"/>
            <w:tcBorders>
              <w:top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1.29**</w:t>
            </w:r>
          </w:p>
        </w:tc>
        <w:tc>
          <w:tcPr>
            <w:tcW w:w="429" w:type="pct"/>
            <w:tcBorders>
              <w:top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1.46**</w:t>
            </w:r>
          </w:p>
        </w:tc>
        <w:tc>
          <w:tcPr>
            <w:tcW w:w="481" w:type="pct"/>
            <w:tcBorders>
              <w:top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4.42**</w:t>
            </w:r>
          </w:p>
        </w:tc>
        <w:tc>
          <w:tcPr>
            <w:tcW w:w="384" w:type="pct"/>
            <w:tcBorders>
              <w:top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5.47**</w:t>
            </w:r>
          </w:p>
        </w:tc>
        <w:tc>
          <w:tcPr>
            <w:tcW w:w="336" w:type="pct"/>
            <w:tcBorders>
              <w:top w:val="single" w:sz="4" w:space="0" w:color="auto"/>
            </w:tcBorders>
            <w:noWrap/>
            <w:hideMark/>
          </w:tcPr>
          <w:p w:rsidR="00273D5B" w:rsidRPr="005F53A9" w:rsidRDefault="00273D5B"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0.23**</w:t>
            </w:r>
          </w:p>
        </w:tc>
        <w:tc>
          <w:tcPr>
            <w:tcW w:w="337" w:type="pct"/>
            <w:tcBorders>
              <w:top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0.71**</w:t>
            </w:r>
          </w:p>
        </w:tc>
      </w:tr>
    </w:tbl>
    <w:p w:rsidR="00CE20E8" w:rsidRPr="005F53A9" w:rsidRDefault="00273D5B" w:rsidP="00CE20E8">
      <w:pPr>
        <w:spacing w:line="480" w:lineRule="auto"/>
        <w:jc w:val="center"/>
        <w:rPr>
          <w:rFonts w:ascii="Times New Roman" w:eastAsia="Calibri" w:hAnsi="Times New Roman" w:cs="Times New Roman"/>
          <w:i/>
          <w:iCs/>
          <w:kern w:val="0"/>
          <w:lang w:bidi="ar-IQ"/>
          <w14:ligatures w14:val="none"/>
        </w:rPr>
      </w:pPr>
      <w:r w:rsidRPr="005F53A9">
        <w:rPr>
          <w:rFonts w:ascii="Times New Roman" w:eastAsia="Calibri" w:hAnsi="Times New Roman" w:cs="Times New Roman"/>
          <w:i/>
          <w:iCs/>
          <w:kern w:val="0"/>
          <w:lang w:bidi="ar-IQ"/>
          <w14:ligatures w14:val="none"/>
        </w:rPr>
        <w:t>* Means are averages of three replicates</w:t>
      </w:r>
    </w:p>
    <w:p w:rsidR="00CE20E8" w:rsidRPr="005F53A9" w:rsidRDefault="00CE20E8" w:rsidP="00CE20E8">
      <w:pPr>
        <w:spacing w:line="360" w:lineRule="auto"/>
        <w:jc w:val="center"/>
        <w:rPr>
          <w:rFonts w:ascii="Times New Roman" w:eastAsia="Calibri" w:hAnsi="Times New Roman" w:cs="Times New Roman"/>
          <w:kern w:val="0"/>
          <w:sz w:val="28"/>
          <w:szCs w:val="28"/>
          <w:lang w:bidi="ar-IQ"/>
          <w14:ligatures w14:val="none"/>
        </w:rPr>
      </w:pPr>
      <w:r w:rsidRPr="005F53A9">
        <w:rPr>
          <w:rFonts w:ascii="Times New Roman" w:eastAsia="Calibri" w:hAnsi="Times New Roman" w:cs="Times New Roman"/>
          <w:b/>
          <w:bCs/>
          <w:color w:val="0E101A"/>
          <w:kern w:val="0"/>
          <w:sz w:val="28"/>
          <w:szCs w:val="28"/>
          <w14:ligatures w14:val="none"/>
        </w:rPr>
        <w:lastRenderedPageBreak/>
        <w:t xml:space="preserve">Table 4: </w:t>
      </w:r>
      <w:r w:rsidRPr="005F53A9">
        <w:rPr>
          <w:rFonts w:ascii="Times New Roman" w:eastAsia="Calibri" w:hAnsi="Times New Roman" w:cs="Times New Roman"/>
          <w:kern w:val="0"/>
          <w:sz w:val="28"/>
          <w:szCs w:val="28"/>
          <w14:ligatures w14:val="none"/>
        </w:rPr>
        <w:t xml:space="preserve">Evaluation of the impact of </w:t>
      </w:r>
      <w:r w:rsidRPr="005F53A9">
        <w:rPr>
          <w:rFonts w:ascii="Times New Roman" w:eastAsia="Calibri" w:hAnsi="Times New Roman" w:cs="Times New Roman"/>
          <w:i/>
          <w:iCs/>
          <w:color w:val="0E101A"/>
          <w:kern w:val="0"/>
          <w:sz w:val="28"/>
          <w:szCs w:val="28"/>
          <w14:ligatures w14:val="none"/>
        </w:rPr>
        <w:t xml:space="preserve">Bacillus thuringiensis and Trichoderma </w:t>
      </w:r>
      <w:proofErr w:type="spellStart"/>
      <w:r w:rsidRPr="005F53A9">
        <w:rPr>
          <w:rFonts w:ascii="Times New Roman" w:eastAsia="Calibri" w:hAnsi="Times New Roman" w:cs="Times New Roman"/>
          <w:i/>
          <w:iCs/>
          <w:color w:val="0E101A"/>
          <w:kern w:val="0"/>
          <w:sz w:val="28"/>
          <w:szCs w:val="28"/>
          <w14:ligatures w14:val="none"/>
        </w:rPr>
        <w:t>harzianum</w:t>
      </w:r>
      <w:proofErr w:type="spellEnd"/>
      <w:r w:rsidRPr="005F53A9">
        <w:rPr>
          <w:rFonts w:ascii="Times New Roman" w:eastAsia="Calibri" w:hAnsi="Times New Roman" w:cs="Times New Roman"/>
          <w:kern w:val="0"/>
          <w:sz w:val="28"/>
          <w:szCs w:val="28"/>
          <w14:ligatures w14:val="none"/>
        </w:rPr>
        <w:t xml:space="preserve"> isolate on gall index, reproduction factor trait, and plant growth parameters three days after nematode inoculation.</w:t>
      </w:r>
    </w:p>
    <w:tbl>
      <w:tblPr>
        <w:tblStyle w:val="TableGrid1"/>
        <w:tblW w:w="5269" w:type="pct"/>
        <w:tblInd w:w="-289" w:type="dxa"/>
        <w:tblLayout w:type="fixed"/>
        <w:tblLook w:val="04A0" w:firstRow="1" w:lastRow="0" w:firstColumn="1" w:lastColumn="0" w:noHBand="0" w:noVBand="1"/>
      </w:tblPr>
      <w:tblGrid>
        <w:gridCol w:w="5474"/>
        <w:gridCol w:w="1007"/>
        <w:gridCol w:w="1154"/>
        <w:gridCol w:w="1450"/>
        <w:gridCol w:w="1286"/>
        <w:gridCol w:w="1441"/>
        <w:gridCol w:w="1160"/>
        <w:gridCol w:w="1004"/>
        <w:gridCol w:w="1007"/>
      </w:tblGrid>
      <w:tr w:rsidR="00CE20E8" w:rsidRPr="005F53A9" w:rsidTr="00736FA7">
        <w:trPr>
          <w:trHeight w:val="360"/>
        </w:trPr>
        <w:tc>
          <w:tcPr>
            <w:tcW w:w="1827" w:type="pct"/>
            <w:noWrap/>
            <w:hideMark/>
          </w:tcPr>
          <w:p w:rsidR="00CE20E8" w:rsidRPr="005F53A9" w:rsidRDefault="00CE20E8" w:rsidP="004051BB">
            <w:pPr>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Treatment</w:t>
            </w:r>
          </w:p>
        </w:tc>
        <w:tc>
          <w:tcPr>
            <w:tcW w:w="336" w:type="pct"/>
          </w:tcPr>
          <w:p w:rsidR="00CE20E8" w:rsidRPr="005F53A9" w:rsidRDefault="00CE20E8" w:rsidP="004051BB">
            <w:pPr>
              <w:spacing w:after="0" w:line="360" w:lineRule="auto"/>
              <w:jc w:val="center"/>
              <w:rPr>
                <w:rFonts w:ascii="Times New Roman" w:eastAsia="Calibri" w:hAnsi="Times New Roman" w:cs="Times New Roman"/>
                <w:b/>
                <w:bCs/>
                <w:kern w:val="0"/>
                <w14:ligatures w14:val="none"/>
              </w:rPr>
            </w:pPr>
            <w:r w:rsidRPr="005F53A9">
              <w:rPr>
                <w:rFonts w:ascii="Times New Roman" w:eastAsia="Calibri" w:hAnsi="Times New Roman" w:cs="Times New Roman"/>
                <w:b/>
                <w:bCs/>
                <w:kern w:val="0"/>
                <w14:ligatures w14:val="none"/>
              </w:rPr>
              <w:t>Gall index</w:t>
            </w:r>
          </w:p>
        </w:tc>
        <w:tc>
          <w:tcPr>
            <w:tcW w:w="385" w:type="pct"/>
            <w:noWrap/>
            <w:hideMark/>
          </w:tcPr>
          <w:p w:rsidR="00CE20E8" w:rsidRPr="005F53A9" w:rsidRDefault="00CE20E8" w:rsidP="004051BB">
            <w:pPr>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 xml:space="preserve">Reproduction factor </w:t>
            </w:r>
          </w:p>
        </w:tc>
        <w:tc>
          <w:tcPr>
            <w:tcW w:w="484" w:type="pct"/>
            <w:noWrap/>
            <w:hideMark/>
          </w:tcPr>
          <w:p w:rsidR="00CE20E8" w:rsidRPr="005F53A9" w:rsidRDefault="00CE20E8" w:rsidP="004051BB">
            <w:pPr>
              <w:bidi/>
              <w:spacing w:after="0" w:line="360" w:lineRule="auto"/>
              <w:jc w:val="center"/>
              <w:rPr>
                <w:rFonts w:ascii="Times New Roman" w:eastAsia="Times New Roman" w:hAnsi="Times New Roman" w:cs="Times New Roman"/>
                <w:b/>
                <w:bCs/>
                <w:color w:val="000000"/>
                <w:kern w:val="0"/>
                <w:rtl/>
                <w14:ligatures w14:val="none"/>
              </w:rPr>
            </w:pPr>
            <w:r w:rsidRPr="005F53A9">
              <w:rPr>
                <w:rFonts w:ascii="Times New Roman" w:eastAsia="Times New Roman" w:hAnsi="Times New Roman" w:cs="Times New Roman"/>
                <w:b/>
                <w:bCs/>
                <w:color w:val="000000"/>
                <w:kern w:val="0"/>
                <w14:ligatures w14:val="none"/>
              </w:rPr>
              <w:t>Shoot fresh weight/g</w:t>
            </w:r>
          </w:p>
        </w:tc>
        <w:tc>
          <w:tcPr>
            <w:tcW w:w="429" w:type="pct"/>
            <w:noWrap/>
            <w:hideMark/>
          </w:tcPr>
          <w:p w:rsidR="00CE20E8" w:rsidRPr="005F53A9" w:rsidRDefault="00CE20E8"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Shoot dry weight/g</w:t>
            </w:r>
          </w:p>
        </w:tc>
        <w:tc>
          <w:tcPr>
            <w:tcW w:w="481" w:type="pct"/>
            <w:noWrap/>
            <w:hideMark/>
          </w:tcPr>
          <w:p w:rsidR="00CE20E8" w:rsidRPr="005F53A9" w:rsidRDefault="00CE20E8"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Root fresh weight/g</w:t>
            </w:r>
          </w:p>
        </w:tc>
        <w:tc>
          <w:tcPr>
            <w:tcW w:w="387" w:type="pct"/>
            <w:noWrap/>
            <w:hideMark/>
          </w:tcPr>
          <w:p w:rsidR="00CE20E8" w:rsidRPr="005F53A9" w:rsidRDefault="00CE20E8"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Root dry weight/g</w:t>
            </w:r>
          </w:p>
        </w:tc>
        <w:tc>
          <w:tcPr>
            <w:tcW w:w="335" w:type="pct"/>
            <w:noWrap/>
            <w:hideMark/>
          </w:tcPr>
          <w:p w:rsidR="00CE20E8" w:rsidRPr="005F53A9" w:rsidRDefault="00CE20E8"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Plant height/cm</w:t>
            </w:r>
          </w:p>
        </w:tc>
        <w:tc>
          <w:tcPr>
            <w:tcW w:w="336" w:type="pct"/>
            <w:noWrap/>
            <w:hideMark/>
          </w:tcPr>
          <w:p w:rsidR="00CE20E8" w:rsidRPr="005F53A9" w:rsidRDefault="00CE20E8"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Root length/cm</w:t>
            </w:r>
          </w:p>
        </w:tc>
      </w:tr>
      <w:tr w:rsidR="00CE20E8" w:rsidRPr="005F53A9" w:rsidTr="00736FA7">
        <w:trPr>
          <w:trHeight w:val="360"/>
        </w:trPr>
        <w:tc>
          <w:tcPr>
            <w:tcW w:w="1827" w:type="pct"/>
            <w:noWrap/>
            <w:hideMark/>
          </w:tcPr>
          <w:p w:rsidR="00CE20E8" w:rsidRPr="005F53A9" w:rsidRDefault="00CE20E8" w:rsidP="004051BB">
            <w:pPr>
              <w:bidi/>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Negative control</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0.00</w:t>
            </w:r>
          </w:p>
        </w:tc>
        <w:tc>
          <w:tcPr>
            <w:tcW w:w="385" w:type="pct"/>
            <w:tcBorders>
              <w:top w:val="single" w:sz="4" w:space="0" w:color="auto"/>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0.000</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35.00</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7.55</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4.21</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0.97</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57.67</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17.00</w:t>
            </w:r>
          </w:p>
        </w:tc>
      </w:tr>
      <w:tr w:rsidR="00CE20E8" w:rsidRPr="005F53A9" w:rsidTr="00736FA7">
        <w:trPr>
          <w:trHeight w:val="360"/>
        </w:trPr>
        <w:tc>
          <w:tcPr>
            <w:tcW w:w="1827" w:type="pct"/>
            <w:noWrap/>
            <w:hideMark/>
          </w:tcPr>
          <w:p w:rsidR="00CE20E8" w:rsidRPr="005F53A9" w:rsidRDefault="00CE20E8" w:rsidP="004051BB">
            <w:pPr>
              <w:bidi/>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Positive control</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98.180</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23.33</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4.97</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12.03</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0.93</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42.00</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10.33</w:t>
            </w:r>
          </w:p>
        </w:tc>
      </w:tr>
      <w:tr w:rsidR="00CE20E8" w:rsidRPr="005F53A9" w:rsidTr="00736FA7">
        <w:trPr>
          <w:trHeight w:val="360"/>
        </w:trPr>
        <w:tc>
          <w:tcPr>
            <w:tcW w:w="1827" w:type="pct"/>
            <w:noWrap/>
            <w:hideMark/>
          </w:tcPr>
          <w:p w:rsidR="00CE20E8" w:rsidRPr="005F53A9" w:rsidRDefault="00CE20E8" w:rsidP="004051BB">
            <w:pPr>
              <w:bidi/>
              <w:spacing w:after="0" w:line="360" w:lineRule="auto"/>
              <w:jc w:val="center"/>
              <w:rPr>
                <w:rFonts w:ascii="Times New Roman" w:eastAsia="Times New Roman" w:hAnsi="Times New Roman" w:cs="Times New Roman"/>
                <w:color w:val="000000"/>
                <w:kern w:val="0"/>
                <w:rtl/>
                <w14:ligatures w14:val="none"/>
              </w:rPr>
            </w:pPr>
            <w:r w:rsidRPr="005F53A9">
              <w:rPr>
                <w:rFonts w:ascii="Times New Roman" w:eastAsia="Times New Roman" w:hAnsi="Times New Roman" w:cs="Times New Roman"/>
                <w:color w:val="000000"/>
                <w:kern w:val="0"/>
                <w14:ligatures w14:val="none"/>
              </w:rPr>
              <w:t>Carbofuran</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2.67</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9.707</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25.33</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5.71</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3.23</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0.82</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47.67</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12.67</w:t>
            </w:r>
          </w:p>
        </w:tc>
      </w:tr>
      <w:tr w:rsidR="00CE20E8" w:rsidRPr="005F53A9" w:rsidTr="00736FA7">
        <w:trPr>
          <w:trHeight w:val="360"/>
        </w:trPr>
        <w:tc>
          <w:tcPr>
            <w:tcW w:w="1827" w:type="pct"/>
            <w:noWrap/>
            <w:hideMark/>
          </w:tcPr>
          <w:p w:rsidR="00CE20E8" w:rsidRPr="005F53A9" w:rsidRDefault="00CE20E8" w:rsidP="004051BB">
            <w:pPr>
              <w:bidi/>
              <w:spacing w:after="0" w:line="360" w:lineRule="auto"/>
              <w:jc w:val="center"/>
              <w:rPr>
                <w:rFonts w:ascii="Times New Roman" w:eastAsia="Times New Roman" w:hAnsi="Times New Roman" w:cs="Times New Roman"/>
                <w:color w:val="000000"/>
                <w:kern w:val="0"/>
                <w:rtl/>
                <w14:ligatures w14:val="none"/>
              </w:rPr>
            </w:pPr>
            <w:r w:rsidRPr="005F53A9">
              <w:rPr>
                <w:rFonts w:ascii="Times New Roman" w:eastAsia="Times New Roman" w:hAnsi="Times New Roman" w:cs="Times New Roman"/>
                <w:color w:val="000000"/>
                <w:kern w:val="0"/>
                <w14:ligatures w14:val="none"/>
              </w:rPr>
              <w:t>NGB</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82.444</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24.00</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5.15</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6.63</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0.94</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44.00</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11.33</w:t>
            </w:r>
          </w:p>
        </w:tc>
      </w:tr>
      <w:tr w:rsidR="00CE20E8" w:rsidRPr="005F53A9" w:rsidTr="00736FA7">
        <w:trPr>
          <w:trHeight w:val="360"/>
        </w:trPr>
        <w:tc>
          <w:tcPr>
            <w:tcW w:w="182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PDA</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88.275</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24.67</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5.26</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6.88</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0.95</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46.00</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12.00</w:t>
            </w:r>
          </w:p>
        </w:tc>
      </w:tr>
      <w:tr w:rsidR="00CE20E8" w:rsidRPr="005F53A9" w:rsidTr="00736FA7">
        <w:trPr>
          <w:trHeight w:val="360"/>
        </w:trPr>
        <w:tc>
          <w:tcPr>
            <w:tcW w:w="182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(10ml)</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2.67</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6.621</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46.00</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9.99</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5.14</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1.03</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62.00</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20.00</w:t>
            </w:r>
          </w:p>
        </w:tc>
      </w:tr>
      <w:tr w:rsidR="00CE20E8" w:rsidRPr="005F53A9" w:rsidTr="00736FA7">
        <w:trPr>
          <w:trHeight w:val="360"/>
        </w:trPr>
        <w:tc>
          <w:tcPr>
            <w:tcW w:w="182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(20ml)</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2.33</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4.507</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50.00</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11.24</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6.16</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1.22</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67.00</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21.33</w:t>
            </w:r>
          </w:p>
        </w:tc>
      </w:tr>
      <w:tr w:rsidR="00CE20E8" w:rsidRPr="005F53A9" w:rsidTr="00736FA7">
        <w:trPr>
          <w:trHeight w:val="360"/>
        </w:trPr>
        <w:tc>
          <w:tcPr>
            <w:tcW w:w="182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(30ml)</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2.00</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3.115</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52.00</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12.01</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7.10</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1.33</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70.00</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22.67</w:t>
            </w:r>
          </w:p>
        </w:tc>
      </w:tr>
      <w:tr w:rsidR="00CE20E8" w:rsidRPr="005F53A9" w:rsidTr="00736FA7">
        <w:trPr>
          <w:trHeight w:val="360"/>
        </w:trPr>
        <w:tc>
          <w:tcPr>
            <w:tcW w:w="182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(10ml)</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4.00</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20.260</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56.67</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13.36</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8.08</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1.53</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74.33</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24.33</w:t>
            </w:r>
          </w:p>
        </w:tc>
      </w:tr>
      <w:tr w:rsidR="00CE20E8" w:rsidRPr="005F53A9" w:rsidTr="00736FA7">
        <w:trPr>
          <w:trHeight w:val="360"/>
        </w:trPr>
        <w:tc>
          <w:tcPr>
            <w:tcW w:w="182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(20ml)</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3.67</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17.400</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60.67</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15.24</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10.07</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2.11</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77.67</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27.33</w:t>
            </w:r>
          </w:p>
        </w:tc>
      </w:tr>
      <w:tr w:rsidR="00CE20E8" w:rsidRPr="005F53A9" w:rsidTr="00736FA7">
        <w:trPr>
          <w:trHeight w:val="360"/>
        </w:trPr>
        <w:tc>
          <w:tcPr>
            <w:tcW w:w="182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(30ml)</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3.33</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16.548</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63.00</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16.19</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11.03</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2.40</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79.67</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28.67</w:t>
            </w:r>
          </w:p>
        </w:tc>
      </w:tr>
      <w:tr w:rsidR="00CE20E8" w:rsidRPr="005F53A9" w:rsidTr="00736FA7">
        <w:trPr>
          <w:trHeight w:val="360"/>
        </w:trPr>
        <w:tc>
          <w:tcPr>
            <w:tcW w:w="1827" w:type="pct"/>
            <w:noWrap/>
          </w:tcPr>
          <w:p w:rsidR="00CE20E8" w:rsidRPr="005F53A9" w:rsidRDefault="00CE20E8"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(10ml) +</w:t>
            </w: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(10ml)</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2.00</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2.747</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63.00</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16.19</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11.14</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2.42</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80.33</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29.67</w:t>
            </w:r>
          </w:p>
        </w:tc>
      </w:tr>
      <w:tr w:rsidR="00CE20E8" w:rsidRPr="005F53A9" w:rsidTr="00736FA7">
        <w:trPr>
          <w:trHeight w:val="360"/>
        </w:trPr>
        <w:tc>
          <w:tcPr>
            <w:tcW w:w="182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(20ml) +</w:t>
            </w: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(20ml)</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1.67</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2.590</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68.33</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17.64</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12.32</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2.79</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83.67</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31.67</w:t>
            </w:r>
          </w:p>
        </w:tc>
      </w:tr>
      <w:tr w:rsidR="00CE20E8" w:rsidRPr="005F53A9" w:rsidTr="00736FA7">
        <w:trPr>
          <w:trHeight w:val="360"/>
        </w:trPr>
        <w:tc>
          <w:tcPr>
            <w:tcW w:w="182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(30ml) +</w:t>
            </w: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(30ml)</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1.33</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2.477</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73.67</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18.79</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13.01</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2.93</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85.67</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33.00</w:t>
            </w:r>
          </w:p>
        </w:tc>
      </w:tr>
      <w:tr w:rsidR="00CE20E8" w:rsidRPr="005F53A9" w:rsidTr="00736FA7">
        <w:trPr>
          <w:trHeight w:val="360"/>
        </w:trPr>
        <w:tc>
          <w:tcPr>
            <w:tcW w:w="182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LSD 5%</w:t>
            </w:r>
          </w:p>
        </w:tc>
        <w:tc>
          <w:tcPr>
            <w:tcW w:w="336" w:type="pct"/>
          </w:tcPr>
          <w:p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0.70**</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5.965**</w:t>
            </w:r>
          </w:p>
        </w:tc>
        <w:tc>
          <w:tcPr>
            <w:tcW w:w="484" w:type="pct"/>
            <w:noWrap/>
            <w:hideMark/>
          </w:tcPr>
          <w:p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4.30**</w:t>
            </w:r>
          </w:p>
        </w:tc>
        <w:tc>
          <w:tcPr>
            <w:tcW w:w="429" w:type="pct"/>
            <w:noWrap/>
            <w:hideMark/>
          </w:tcPr>
          <w:p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1.35**</w:t>
            </w:r>
          </w:p>
        </w:tc>
        <w:tc>
          <w:tcPr>
            <w:tcW w:w="481" w:type="pct"/>
            <w:noWrap/>
            <w:hideMark/>
          </w:tcPr>
          <w:p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1.36**</w:t>
            </w:r>
          </w:p>
        </w:tc>
        <w:tc>
          <w:tcPr>
            <w:tcW w:w="387" w:type="pct"/>
            <w:noWrap/>
            <w:hideMark/>
          </w:tcPr>
          <w:p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0.30**</w:t>
            </w:r>
          </w:p>
        </w:tc>
        <w:tc>
          <w:tcPr>
            <w:tcW w:w="335" w:type="pct"/>
            <w:tcBorders>
              <w:top w:val="nil"/>
              <w:left w:val="nil"/>
              <w:bottom w:val="single" w:sz="4" w:space="0" w:color="auto"/>
              <w:right w:val="single" w:sz="4" w:space="0" w:color="auto"/>
            </w:tcBorders>
            <w:noWrap/>
            <w:hideMark/>
          </w:tcPr>
          <w:p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5.26**</w:t>
            </w:r>
          </w:p>
        </w:tc>
        <w:tc>
          <w:tcPr>
            <w:tcW w:w="336" w:type="pct"/>
            <w:noWrap/>
            <w:hideMark/>
          </w:tcPr>
          <w:p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2.25**</w:t>
            </w:r>
          </w:p>
        </w:tc>
      </w:tr>
    </w:tbl>
    <w:p w:rsidR="00CE20E8" w:rsidRPr="005F53A9" w:rsidRDefault="00CE20E8" w:rsidP="004051BB">
      <w:pPr>
        <w:bidi/>
        <w:spacing w:line="360" w:lineRule="auto"/>
        <w:jc w:val="center"/>
        <w:rPr>
          <w:rFonts w:ascii="Times New Roman" w:eastAsia="Times New Roman" w:hAnsi="Times New Roman" w:cs="Times New Roman"/>
          <w:i/>
          <w:iCs/>
          <w:kern w:val="0"/>
          <w:sz w:val="28"/>
          <w:szCs w:val="28"/>
          <w:rtl/>
          <w:lang w:bidi="ar-IQ"/>
          <w14:ligatures w14:val="none"/>
        </w:rPr>
        <w:sectPr w:rsidR="00CE20E8" w:rsidRPr="005F53A9" w:rsidSect="00736FA7">
          <w:pgSz w:w="16838" w:h="11906" w:orient="landscape"/>
          <w:pgMar w:top="1418" w:right="1418" w:bottom="1418" w:left="1418" w:header="709" w:footer="709" w:gutter="0"/>
          <w:cols w:space="708"/>
          <w:bidi/>
          <w:rtlGutter/>
          <w:docGrid w:linePitch="360"/>
        </w:sectPr>
      </w:pPr>
      <w:r w:rsidRPr="005F53A9">
        <w:rPr>
          <w:rFonts w:ascii="Times New Roman" w:eastAsia="Calibri" w:hAnsi="Times New Roman" w:cs="Times New Roman"/>
          <w:i/>
          <w:iCs/>
          <w:kern w:val="0"/>
          <w:lang w:bidi="ar-IQ"/>
          <w14:ligatures w14:val="none"/>
        </w:rPr>
        <w:t>*  Means are averages of three replicates</w:t>
      </w:r>
    </w:p>
    <w:p w:rsidR="00465461" w:rsidRPr="005F53A9" w:rsidRDefault="00966818" w:rsidP="004051BB">
      <w:pPr>
        <w:spacing w:line="360" w:lineRule="auto"/>
        <w:jc w:val="both"/>
        <w:rPr>
          <w:rFonts w:asciiTheme="majorBidi" w:hAnsiTheme="majorBidi" w:cstheme="majorBidi"/>
          <w:b/>
          <w:bCs/>
        </w:rPr>
      </w:pPr>
      <w:r w:rsidRPr="005F53A9">
        <w:rPr>
          <w:rFonts w:asciiTheme="majorBidi" w:hAnsiTheme="majorBidi" w:cstheme="majorBidi"/>
          <w:b/>
          <w:bCs/>
        </w:rPr>
        <w:lastRenderedPageBreak/>
        <w:t xml:space="preserve">4. </w:t>
      </w:r>
      <w:r w:rsidR="00465461" w:rsidRPr="005F53A9">
        <w:rPr>
          <w:rFonts w:asciiTheme="majorBidi" w:hAnsiTheme="majorBidi" w:cstheme="majorBidi"/>
          <w:b/>
          <w:bCs/>
        </w:rPr>
        <w:t>Conclusion</w:t>
      </w:r>
    </w:p>
    <w:p w:rsidR="00736FA7" w:rsidRPr="005F53A9" w:rsidRDefault="00AD4E7F" w:rsidP="004051BB">
      <w:pPr>
        <w:spacing w:line="360" w:lineRule="auto"/>
        <w:jc w:val="both"/>
        <w:rPr>
          <w:rFonts w:asciiTheme="majorBidi" w:hAnsiTheme="majorBidi" w:cstheme="majorBidi"/>
          <w:b/>
          <w:bCs/>
        </w:rPr>
      </w:pPr>
      <w:r w:rsidRPr="005F53A9">
        <w:rPr>
          <w:rFonts w:asciiTheme="majorBidi" w:hAnsiTheme="majorBidi" w:cstheme="majorBidi"/>
        </w:rPr>
        <w:t>The isolates were ident</w:t>
      </w:r>
      <w:r w:rsidR="00736FA7" w:rsidRPr="005F53A9">
        <w:rPr>
          <w:rFonts w:asciiTheme="majorBidi" w:hAnsiTheme="majorBidi" w:cstheme="majorBidi"/>
        </w:rPr>
        <w:t xml:space="preserve">ified as </w:t>
      </w:r>
      <w:r w:rsidR="00736FA7" w:rsidRPr="005F53A9">
        <w:rPr>
          <w:rFonts w:asciiTheme="majorBidi" w:hAnsiTheme="majorBidi" w:cstheme="majorBidi"/>
          <w:i/>
          <w:iCs/>
        </w:rPr>
        <w:t>Bacillus</w:t>
      </w:r>
      <w:r w:rsidR="00736FA7" w:rsidRPr="005F53A9">
        <w:rPr>
          <w:rFonts w:asciiTheme="majorBidi" w:hAnsiTheme="majorBidi" w:cstheme="majorBidi"/>
        </w:rPr>
        <w:t xml:space="preserve"> </w:t>
      </w:r>
      <w:r w:rsidR="00736FA7" w:rsidRPr="005F53A9">
        <w:rPr>
          <w:rFonts w:asciiTheme="majorBidi" w:hAnsiTheme="majorBidi" w:cstheme="majorBidi"/>
          <w:i/>
          <w:iCs/>
        </w:rPr>
        <w:t>thuringiensis</w:t>
      </w:r>
      <w:r w:rsidR="00736FA7" w:rsidRPr="005F53A9">
        <w:rPr>
          <w:rFonts w:asciiTheme="majorBidi" w:hAnsiTheme="majorBidi" w:cstheme="majorBidi"/>
        </w:rPr>
        <w:t xml:space="preserve">, </w:t>
      </w:r>
      <w:r w:rsidRPr="005F53A9">
        <w:rPr>
          <w:rFonts w:asciiTheme="majorBidi" w:hAnsiTheme="majorBidi" w:cstheme="majorBidi"/>
          <w:i/>
          <w:iCs/>
        </w:rPr>
        <w:t>Trichoderma</w:t>
      </w:r>
      <w:r w:rsidRPr="005F53A9">
        <w:rPr>
          <w:rFonts w:asciiTheme="majorBidi" w:hAnsiTheme="majorBidi" w:cstheme="majorBidi"/>
        </w:rPr>
        <w:t xml:space="preserve"> </w:t>
      </w:r>
      <w:proofErr w:type="spellStart"/>
      <w:r w:rsidRPr="005F53A9">
        <w:rPr>
          <w:rFonts w:asciiTheme="majorBidi" w:hAnsiTheme="majorBidi" w:cstheme="majorBidi"/>
          <w:i/>
          <w:iCs/>
        </w:rPr>
        <w:t>harzianum</w:t>
      </w:r>
      <w:proofErr w:type="spellEnd"/>
      <w:r w:rsidR="00736FA7" w:rsidRPr="005F53A9">
        <w:rPr>
          <w:rFonts w:asciiTheme="majorBidi" w:hAnsiTheme="majorBidi" w:cstheme="majorBidi"/>
          <w:i/>
          <w:iCs/>
        </w:rPr>
        <w:t>,</w:t>
      </w:r>
      <w:r w:rsidRPr="005F53A9">
        <w:rPr>
          <w:rFonts w:asciiTheme="majorBidi" w:hAnsiTheme="majorBidi" w:cstheme="majorBidi"/>
        </w:rPr>
        <w:t xml:space="preserve"> </w:t>
      </w:r>
      <w:r w:rsidR="00736FA7" w:rsidRPr="005F53A9">
        <w:rPr>
          <w:rFonts w:asciiTheme="majorBidi" w:hAnsiTheme="majorBidi" w:cstheme="majorBidi"/>
        </w:rPr>
        <w:t xml:space="preserve">and </w:t>
      </w:r>
      <w:r w:rsidR="00736FA7" w:rsidRPr="005F53A9">
        <w:rPr>
          <w:rFonts w:asciiTheme="majorBidi" w:hAnsiTheme="majorBidi" w:cstheme="majorBidi"/>
          <w:i/>
          <w:iCs/>
        </w:rPr>
        <w:t>Meloidogyne</w:t>
      </w:r>
      <w:r w:rsidR="00736FA7" w:rsidRPr="005F53A9">
        <w:rPr>
          <w:rFonts w:asciiTheme="majorBidi" w:hAnsiTheme="majorBidi" w:cstheme="majorBidi"/>
        </w:rPr>
        <w:t xml:space="preserve"> </w:t>
      </w:r>
      <w:r w:rsidR="00736FA7" w:rsidRPr="005F53A9">
        <w:rPr>
          <w:rFonts w:asciiTheme="majorBidi" w:hAnsiTheme="majorBidi" w:cstheme="majorBidi"/>
          <w:i/>
          <w:iCs/>
        </w:rPr>
        <w:t>incognita</w:t>
      </w:r>
      <w:r w:rsidR="00736FA7" w:rsidRPr="005F53A9">
        <w:rPr>
          <w:rFonts w:asciiTheme="majorBidi" w:hAnsiTheme="majorBidi" w:cstheme="majorBidi"/>
        </w:rPr>
        <w:t xml:space="preserve"> </w:t>
      </w:r>
      <w:r w:rsidRPr="005F53A9">
        <w:rPr>
          <w:rFonts w:asciiTheme="majorBidi" w:hAnsiTheme="majorBidi" w:cstheme="majorBidi"/>
        </w:rPr>
        <w:t>using PCR an</w:t>
      </w:r>
      <w:r w:rsidR="00736FA7" w:rsidRPr="005F53A9">
        <w:rPr>
          <w:rFonts w:asciiTheme="majorBidi" w:hAnsiTheme="majorBidi" w:cstheme="majorBidi"/>
        </w:rPr>
        <w:t xml:space="preserve">d amplification of the 16S rRNA, </w:t>
      </w:r>
      <w:r w:rsidRPr="005F53A9">
        <w:rPr>
          <w:rFonts w:asciiTheme="majorBidi" w:hAnsiTheme="majorBidi" w:cstheme="majorBidi"/>
        </w:rPr>
        <w:t>ITS sections</w:t>
      </w:r>
      <w:r w:rsidR="00736FA7" w:rsidRPr="005F53A9">
        <w:rPr>
          <w:rFonts w:asciiTheme="majorBidi" w:hAnsiTheme="majorBidi" w:cstheme="majorBidi"/>
        </w:rPr>
        <w:t xml:space="preserve">, and 28S ribosomal RNA gene partial sequence. </w:t>
      </w:r>
      <w:r w:rsidRPr="005F53A9">
        <w:rPr>
          <w:rFonts w:asciiTheme="majorBidi" w:hAnsiTheme="majorBidi" w:cstheme="majorBidi"/>
        </w:rPr>
        <w:t xml:space="preserve">All three isolates of </w:t>
      </w:r>
      <w:r w:rsidR="00736FA7" w:rsidRPr="005F53A9">
        <w:rPr>
          <w:rFonts w:asciiTheme="majorBidi" w:hAnsiTheme="majorBidi" w:cstheme="majorBidi"/>
          <w:i/>
          <w:iCs/>
        </w:rPr>
        <w:t>B</w:t>
      </w:r>
      <w:r w:rsidR="00736FA7" w:rsidRPr="005F53A9">
        <w:rPr>
          <w:rFonts w:asciiTheme="majorBidi" w:hAnsiTheme="majorBidi" w:cstheme="majorBidi"/>
        </w:rPr>
        <w:t>.</w:t>
      </w:r>
      <w:r w:rsidRPr="005F53A9">
        <w:rPr>
          <w:rFonts w:asciiTheme="majorBidi" w:hAnsiTheme="majorBidi" w:cstheme="majorBidi"/>
        </w:rPr>
        <w:t xml:space="preserve"> </w:t>
      </w:r>
      <w:r w:rsidRPr="005F53A9">
        <w:rPr>
          <w:rFonts w:asciiTheme="majorBidi" w:hAnsiTheme="majorBidi" w:cstheme="majorBidi"/>
          <w:i/>
          <w:iCs/>
        </w:rPr>
        <w:t>thuringiensis</w:t>
      </w:r>
      <w:r w:rsidRPr="005F53A9">
        <w:rPr>
          <w:rFonts w:asciiTheme="majorBidi" w:hAnsiTheme="majorBidi" w:cstheme="majorBidi"/>
        </w:rPr>
        <w:t xml:space="preserve"> and </w:t>
      </w:r>
      <w:r w:rsidR="00736FA7" w:rsidRPr="005F53A9">
        <w:rPr>
          <w:rFonts w:asciiTheme="majorBidi" w:hAnsiTheme="majorBidi" w:cstheme="majorBidi"/>
          <w:i/>
          <w:iCs/>
        </w:rPr>
        <w:t>T</w:t>
      </w:r>
      <w:r w:rsidR="00736FA7" w:rsidRPr="005F53A9">
        <w:rPr>
          <w:rFonts w:asciiTheme="majorBidi" w:hAnsiTheme="majorBidi" w:cstheme="majorBidi"/>
        </w:rPr>
        <w:t>.</w:t>
      </w:r>
      <w:r w:rsidRPr="005F53A9">
        <w:rPr>
          <w:rFonts w:asciiTheme="majorBidi" w:hAnsiTheme="majorBidi" w:cstheme="majorBidi"/>
        </w:rPr>
        <w:t xml:space="preserve"> </w:t>
      </w:r>
      <w:proofErr w:type="spellStart"/>
      <w:r w:rsidRPr="005F53A9">
        <w:rPr>
          <w:rFonts w:asciiTheme="majorBidi" w:hAnsiTheme="majorBidi" w:cstheme="majorBidi"/>
          <w:i/>
          <w:iCs/>
        </w:rPr>
        <w:t>harzianum</w:t>
      </w:r>
      <w:proofErr w:type="spellEnd"/>
      <w:r w:rsidR="00736FA7" w:rsidRPr="005F53A9">
        <w:rPr>
          <w:rFonts w:asciiTheme="majorBidi" w:hAnsiTheme="majorBidi" w:cstheme="majorBidi"/>
          <w:i/>
          <w:iCs/>
        </w:rPr>
        <w:t>,</w:t>
      </w:r>
      <w:r w:rsidRPr="005F53A9">
        <w:rPr>
          <w:rFonts w:asciiTheme="majorBidi" w:hAnsiTheme="majorBidi" w:cstheme="majorBidi"/>
        </w:rPr>
        <w:t xml:space="preserve"> </w:t>
      </w:r>
      <w:r w:rsidR="00736FA7" w:rsidRPr="005F53A9">
        <w:rPr>
          <w:rFonts w:asciiTheme="majorBidi" w:hAnsiTheme="majorBidi" w:cstheme="majorBidi"/>
        </w:rPr>
        <w:t xml:space="preserve">as well as </w:t>
      </w:r>
      <w:r w:rsidR="00736FA7" w:rsidRPr="005F53A9">
        <w:rPr>
          <w:rFonts w:asciiTheme="majorBidi" w:hAnsiTheme="majorBidi" w:cstheme="majorBidi"/>
          <w:i/>
          <w:iCs/>
        </w:rPr>
        <w:t>M</w:t>
      </w:r>
      <w:r w:rsidR="00736FA7" w:rsidRPr="005F53A9">
        <w:rPr>
          <w:rFonts w:asciiTheme="majorBidi" w:hAnsiTheme="majorBidi" w:cstheme="majorBidi"/>
        </w:rPr>
        <w:t xml:space="preserve">. </w:t>
      </w:r>
      <w:r w:rsidR="00736FA7" w:rsidRPr="005F53A9">
        <w:rPr>
          <w:rFonts w:asciiTheme="majorBidi" w:hAnsiTheme="majorBidi" w:cstheme="majorBidi"/>
          <w:i/>
          <w:iCs/>
        </w:rPr>
        <w:t>incognita,</w:t>
      </w:r>
      <w:r w:rsidR="00736FA7" w:rsidRPr="005F53A9">
        <w:rPr>
          <w:rFonts w:asciiTheme="majorBidi" w:hAnsiTheme="majorBidi" w:cstheme="majorBidi"/>
        </w:rPr>
        <w:t xml:space="preserve"> yielded the expected 1250 bp, </w:t>
      </w:r>
      <w:r w:rsidRPr="005F53A9">
        <w:rPr>
          <w:rFonts w:asciiTheme="majorBidi" w:hAnsiTheme="majorBidi" w:cstheme="majorBidi"/>
        </w:rPr>
        <w:t xml:space="preserve">550 </w:t>
      </w:r>
      <w:r w:rsidR="00736FA7" w:rsidRPr="005F53A9">
        <w:rPr>
          <w:rFonts w:asciiTheme="majorBidi" w:hAnsiTheme="majorBidi" w:cstheme="majorBidi"/>
        </w:rPr>
        <w:t>bp, and 500 bp amplicons</w:t>
      </w:r>
      <w:r w:rsidRPr="005F53A9">
        <w:rPr>
          <w:rFonts w:asciiTheme="majorBidi" w:hAnsiTheme="majorBidi" w:cstheme="majorBidi"/>
        </w:rPr>
        <w:t>.</w:t>
      </w:r>
      <w:r w:rsidR="00736FA7" w:rsidRPr="005F53A9">
        <w:rPr>
          <w:rFonts w:asciiTheme="majorBidi" w:hAnsiTheme="majorBidi" w:cstheme="majorBidi"/>
          <w:b/>
          <w:bCs/>
        </w:rPr>
        <w:t xml:space="preserve"> </w:t>
      </w:r>
      <w:r w:rsidR="00736FA7" w:rsidRPr="005F53A9">
        <w:rPr>
          <w:rFonts w:asciiTheme="majorBidi" w:hAnsiTheme="majorBidi" w:cstheme="majorBidi"/>
        </w:rPr>
        <w:t>Treating plants three days before infection by root-knot nematodes,</w:t>
      </w:r>
      <w:r w:rsidR="00736FA7" w:rsidRPr="005F53A9">
        <w:rPr>
          <w:rFonts w:asciiTheme="majorBidi" w:hAnsiTheme="majorBidi" w:cstheme="majorBidi"/>
          <w:i/>
          <w:iCs/>
        </w:rPr>
        <w:t xml:space="preserve"> Meloidogyne</w:t>
      </w:r>
      <w:r w:rsidR="00736FA7" w:rsidRPr="005F53A9">
        <w:rPr>
          <w:rFonts w:asciiTheme="majorBidi" w:hAnsiTheme="majorBidi" w:cstheme="majorBidi"/>
        </w:rPr>
        <w:t xml:space="preserve"> </w:t>
      </w:r>
      <w:r w:rsidR="00736FA7" w:rsidRPr="005F53A9">
        <w:rPr>
          <w:rFonts w:asciiTheme="majorBidi" w:hAnsiTheme="majorBidi" w:cstheme="majorBidi"/>
          <w:i/>
          <w:iCs/>
        </w:rPr>
        <w:t>incognita,</w:t>
      </w:r>
      <w:r w:rsidR="00736FA7" w:rsidRPr="005F53A9">
        <w:rPr>
          <w:rFonts w:asciiTheme="majorBidi" w:hAnsiTheme="majorBidi" w:cstheme="majorBidi"/>
        </w:rPr>
        <w:t xml:space="preserve"> with fungal and bacterial suspensions led to a decrease in the number of eggs, juvenile stages, and females within the root system, and also reduced the number of root galls formed, which led to improved plant growth parameters.</w:t>
      </w:r>
    </w:p>
    <w:p w:rsidR="00966818" w:rsidRPr="005F53A9" w:rsidRDefault="00966818" w:rsidP="00966818">
      <w:pPr>
        <w:spacing w:line="360" w:lineRule="auto"/>
        <w:jc w:val="both"/>
        <w:rPr>
          <w:rFonts w:asciiTheme="majorBidi" w:hAnsiTheme="majorBidi" w:cstheme="majorBidi"/>
          <w:b/>
          <w:bCs/>
        </w:rPr>
      </w:pPr>
      <w:r w:rsidRPr="005F53A9">
        <w:rPr>
          <w:rFonts w:asciiTheme="majorBidi" w:hAnsiTheme="majorBidi" w:cstheme="majorBidi"/>
          <w:b/>
          <w:bCs/>
        </w:rPr>
        <w:t>Disclaimer (Artificial intelligence)</w:t>
      </w:r>
    </w:p>
    <w:p w:rsidR="00966818" w:rsidRPr="005F53A9" w:rsidRDefault="00966818" w:rsidP="00966818">
      <w:pPr>
        <w:spacing w:line="360" w:lineRule="auto"/>
        <w:jc w:val="both"/>
        <w:rPr>
          <w:rFonts w:asciiTheme="majorBidi" w:hAnsiTheme="majorBidi" w:cstheme="majorBidi"/>
        </w:rPr>
      </w:pPr>
      <w:r w:rsidRPr="005F53A9">
        <w:rPr>
          <w:rFonts w:asciiTheme="majorBidi" w:hAnsiTheme="majorBidi" w:cstheme="majorBidi"/>
        </w:rPr>
        <w:t xml:space="preserve">The authors hereby declare that NO generative AI technologies such as Large Language Models (ChatGPT, COPILOT, etc.) and text-to-image generators have been used during the writing or editing of this manuscript. </w:t>
      </w:r>
    </w:p>
    <w:p w:rsidR="004051BB" w:rsidRPr="005F53A9" w:rsidRDefault="00465461" w:rsidP="004051BB">
      <w:pPr>
        <w:spacing w:line="360" w:lineRule="auto"/>
        <w:jc w:val="both"/>
        <w:rPr>
          <w:rFonts w:asciiTheme="majorBidi" w:hAnsiTheme="majorBidi" w:cstheme="majorBidi"/>
          <w:b/>
          <w:bCs/>
        </w:rPr>
      </w:pPr>
      <w:r w:rsidRPr="005F53A9">
        <w:rPr>
          <w:rFonts w:asciiTheme="majorBidi" w:hAnsiTheme="majorBidi" w:cstheme="majorBidi"/>
          <w:b/>
          <w:bCs/>
        </w:rPr>
        <w:t>References</w:t>
      </w:r>
    </w:p>
    <w:p w:rsidR="00850A67" w:rsidRPr="005F53A9" w:rsidRDefault="00850A67" w:rsidP="00DB7000">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Adomako, J., Larbi-Koranteng, S., Twum, S., </w:t>
      </w:r>
      <w:r w:rsidR="00DB7000" w:rsidRPr="005F53A9">
        <w:rPr>
          <w:rFonts w:asciiTheme="majorBidi" w:hAnsiTheme="majorBidi" w:cstheme="majorBidi"/>
          <w:color w:val="000000" w:themeColor="text1"/>
        </w:rPr>
        <w:t xml:space="preserve">&amp; </w:t>
      </w:r>
      <w:r w:rsidRPr="005F53A9">
        <w:rPr>
          <w:rFonts w:asciiTheme="majorBidi" w:hAnsiTheme="majorBidi" w:cstheme="majorBidi"/>
          <w:color w:val="000000" w:themeColor="text1"/>
        </w:rPr>
        <w:t xml:space="preserve">Danso, Y. (2025). Screening of Indigenous </w:t>
      </w:r>
      <w:r w:rsidRPr="005F53A9">
        <w:rPr>
          <w:rFonts w:asciiTheme="majorBidi" w:hAnsiTheme="majorBidi" w:cstheme="majorBidi"/>
          <w:i/>
          <w:iCs/>
          <w:color w:val="000000" w:themeColor="text1"/>
        </w:rPr>
        <w:t>Trichoderma</w:t>
      </w:r>
      <w:r w:rsidRPr="005F53A9">
        <w:rPr>
          <w:rFonts w:asciiTheme="majorBidi" w:hAnsiTheme="majorBidi" w:cstheme="majorBidi"/>
          <w:color w:val="000000" w:themeColor="text1"/>
        </w:rPr>
        <w:t xml:space="preserve"> Isolates for Their Nematocidal Potential Against Root-Knot Nematodes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Spp.) Attacking Tomatoes (</w:t>
      </w:r>
      <w:r w:rsidRPr="005F53A9">
        <w:rPr>
          <w:rFonts w:asciiTheme="majorBidi" w:hAnsiTheme="majorBidi" w:cstheme="majorBidi"/>
          <w:i/>
          <w:iCs/>
          <w:color w:val="000000" w:themeColor="text1"/>
        </w:rPr>
        <w:t>Solanum</w:t>
      </w:r>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lycopersicum</w:t>
      </w:r>
      <w:proofErr w:type="spellEnd"/>
      <w:r w:rsidRPr="005F53A9">
        <w:rPr>
          <w:rFonts w:asciiTheme="majorBidi" w:hAnsiTheme="majorBidi" w:cstheme="majorBidi"/>
          <w:color w:val="000000" w:themeColor="text1"/>
        </w:rPr>
        <w:t xml:space="preserve"> L.). </w:t>
      </w:r>
      <w:r w:rsidRPr="005F53A9">
        <w:rPr>
          <w:rFonts w:asciiTheme="majorBidi" w:hAnsiTheme="majorBidi" w:cstheme="majorBidi"/>
          <w:i/>
          <w:iCs/>
          <w:color w:val="000000" w:themeColor="text1"/>
        </w:rPr>
        <w:t>Journal of Horticultural Research</w:t>
      </w:r>
      <w:r w:rsidR="00622BF7" w:rsidRPr="005F53A9">
        <w:rPr>
          <w:rFonts w:asciiTheme="majorBidi" w:hAnsiTheme="majorBidi" w:cstheme="majorBidi"/>
          <w:color w:val="000000" w:themeColor="text1"/>
        </w:rPr>
        <w:t xml:space="preserve">, 33 (1). </w:t>
      </w:r>
      <w:hyperlink r:id="rId15" w:tgtFrame="_blank" w:history="1">
        <w:r w:rsidRPr="005F53A9">
          <w:rPr>
            <w:rStyle w:val="Hyperlink"/>
            <w:rFonts w:asciiTheme="majorBidi" w:hAnsiTheme="majorBidi" w:cstheme="majorBidi"/>
            <w:color w:val="000000" w:themeColor="text1"/>
            <w:u w:val="none"/>
          </w:rPr>
          <w:t>https://doi.org/10.2478/johr-2025-0001</w:t>
        </w:r>
      </w:hyperlink>
    </w:p>
    <w:p w:rsidR="00850A67" w:rsidRPr="005F53A9" w:rsidRDefault="00850A67" w:rsidP="00622BF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Ali, A.</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A.</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I., Eldeeb, A., Ramadan, M.</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 xml:space="preserve">M., </w:t>
      </w:r>
      <w:r w:rsidR="00622BF7" w:rsidRPr="005F53A9">
        <w:rPr>
          <w:rFonts w:asciiTheme="majorBidi" w:hAnsiTheme="majorBidi" w:cstheme="majorBidi"/>
          <w:color w:val="000000" w:themeColor="text1"/>
        </w:rPr>
        <w:t xml:space="preserve">&amp; </w:t>
      </w:r>
      <w:r w:rsidRPr="005F53A9">
        <w:rPr>
          <w:rFonts w:asciiTheme="majorBidi" w:hAnsiTheme="majorBidi" w:cstheme="majorBidi"/>
          <w:color w:val="000000" w:themeColor="text1"/>
        </w:rPr>
        <w:t>El-Ashry, R.</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 xml:space="preserve">M. (2022). </w:t>
      </w:r>
      <w:proofErr w:type="spellStart"/>
      <w:r w:rsidRPr="005F53A9">
        <w:rPr>
          <w:rFonts w:asciiTheme="majorBidi" w:hAnsiTheme="majorBidi" w:cstheme="majorBidi"/>
          <w:color w:val="000000" w:themeColor="text1"/>
        </w:rPr>
        <w:t>Nematicidal</w:t>
      </w:r>
      <w:proofErr w:type="spellEnd"/>
      <w:r w:rsidRPr="005F53A9">
        <w:rPr>
          <w:rFonts w:asciiTheme="majorBidi" w:hAnsiTheme="majorBidi" w:cstheme="majorBidi"/>
          <w:color w:val="000000" w:themeColor="text1"/>
        </w:rPr>
        <w:t xml:space="preserve"> Effect of Three </w:t>
      </w:r>
      <w:r w:rsidRPr="005F53A9">
        <w:rPr>
          <w:rFonts w:asciiTheme="majorBidi" w:hAnsiTheme="majorBidi" w:cstheme="majorBidi"/>
          <w:i/>
          <w:iCs/>
          <w:color w:val="000000" w:themeColor="text1"/>
        </w:rPr>
        <w:t>Trichoderma</w:t>
      </w:r>
      <w:r w:rsidRPr="005F53A9">
        <w:rPr>
          <w:rFonts w:asciiTheme="majorBidi" w:hAnsiTheme="majorBidi" w:cstheme="majorBidi"/>
          <w:color w:val="000000" w:themeColor="text1"/>
        </w:rPr>
        <w:t xml:space="preserve"> spp. on the Suitability of Tomato Plants for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Reproduction. </w:t>
      </w:r>
      <w:r w:rsidRPr="005F53A9">
        <w:rPr>
          <w:rFonts w:asciiTheme="majorBidi" w:hAnsiTheme="majorBidi" w:cstheme="majorBidi"/>
          <w:i/>
          <w:iCs/>
          <w:color w:val="000000" w:themeColor="text1"/>
        </w:rPr>
        <w:t xml:space="preserve">Egyptian Journal of </w:t>
      </w:r>
      <w:proofErr w:type="spellStart"/>
      <w:r w:rsidRPr="005F53A9">
        <w:rPr>
          <w:rFonts w:asciiTheme="majorBidi" w:hAnsiTheme="majorBidi" w:cstheme="majorBidi"/>
          <w:i/>
          <w:iCs/>
          <w:color w:val="000000" w:themeColor="text1"/>
        </w:rPr>
        <w:t>Agronematology</w:t>
      </w:r>
      <w:proofErr w:type="spellEnd"/>
      <w:r w:rsidR="00622BF7" w:rsidRPr="005F53A9">
        <w:rPr>
          <w:rFonts w:asciiTheme="majorBidi" w:hAnsiTheme="majorBidi" w:cstheme="majorBidi"/>
          <w:color w:val="000000" w:themeColor="text1"/>
        </w:rPr>
        <w:t xml:space="preserve">, 21 (2), 59-78. </w:t>
      </w:r>
      <w:hyperlink r:id="rId16" w:history="1">
        <w:r w:rsidR="00622BF7" w:rsidRPr="005F53A9">
          <w:rPr>
            <w:rStyle w:val="Hyperlink"/>
            <w:rFonts w:asciiTheme="majorBidi" w:hAnsiTheme="majorBidi" w:cstheme="majorBidi"/>
            <w:color w:val="000000" w:themeColor="text1"/>
            <w:u w:val="none"/>
          </w:rPr>
          <w:t>https://doi.org/10.21608/ejaj.2022.257669</w:t>
        </w:r>
      </w:hyperlink>
    </w:p>
    <w:p w:rsidR="00850A67" w:rsidRPr="005F53A9" w:rsidRDefault="00850A67" w:rsidP="00850A6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Bai, Y., &amp; Lindhout, P. (2007). Domestication and breeding of tomatoes: What have we gained and w</w:t>
      </w:r>
      <w:r w:rsidR="00622BF7" w:rsidRPr="005F53A9">
        <w:rPr>
          <w:rFonts w:asciiTheme="majorBidi" w:hAnsiTheme="majorBidi" w:cstheme="majorBidi"/>
          <w:color w:val="000000" w:themeColor="text1"/>
        </w:rPr>
        <w:t xml:space="preserve">hat can we gain in the </w:t>
      </w:r>
      <w:proofErr w:type="gramStart"/>
      <w:r w:rsidR="00622BF7" w:rsidRPr="005F53A9">
        <w:rPr>
          <w:rFonts w:asciiTheme="majorBidi" w:hAnsiTheme="majorBidi" w:cstheme="majorBidi"/>
          <w:color w:val="000000" w:themeColor="text1"/>
        </w:rPr>
        <w:t>future?.</w:t>
      </w:r>
      <w:proofErr w:type="gramEnd"/>
      <w:r w:rsidR="00622BF7" w:rsidRPr="005F53A9">
        <w:rPr>
          <w:rFonts w:asciiTheme="majorBidi" w:hAnsiTheme="majorBidi" w:cstheme="majorBidi"/>
          <w:color w:val="000000" w:themeColor="text1"/>
        </w:rPr>
        <w:t xml:space="preserve"> </w:t>
      </w:r>
      <w:r w:rsidR="00622BF7" w:rsidRPr="005F53A9">
        <w:rPr>
          <w:rFonts w:asciiTheme="majorBidi" w:hAnsiTheme="majorBidi" w:cstheme="majorBidi"/>
          <w:i/>
          <w:iCs/>
          <w:color w:val="000000" w:themeColor="text1"/>
        </w:rPr>
        <w:t>Annals of Botany</w:t>
      </w:r>
      <w:r w:rsidR="00622BF7" w:rsidRPr="005F53A9">
        <w:rPr>
          <w:rFonts w:asciiTheme="majorBidi" w:hAnsiTheme="majorBidi" w:cstheme="majorBidi"/>
          <w:color w:val="000000" w:themeColor="text1"/>
        </w:rPr>
        <w:t>, 100</w:t>
      </w:r>
      <w:r w:rsidR="007B0D88" w:rsidRPr="005F53A9">
        <w:rPr>
          <w:rFonts w:asciiTheme="majorBidi" w:hAnsiTheme="majorBidi" w:cstheme="majorBidi"/>
          <w:color w:val="000000" w:themeColor="text1"/>
        </w:rPr>
        <w:t xml:space="preserve"> </w:t>
      </w:r>
      <w:r w:rsidR="00622BF7" w:rsidRPr="005F53A9">
        <w:rPr>
          <w:rFonts w:asciiTheme="majorBidi" w:hAnsiTheme="majorBidi" w:cstheme="majorBidi"/>
          <w:color w:val="000000" w:themeColor="text1"/>
        </w:rPr>
        <w:t>(5), 1085-</w:t>
      </w:r>
      <w:r w:rsidRPr="005F53A9">
        <w:rPr>
          <w:rFonts w:asciiTheme="majorBidi" w:hAnsiTheme="majorBidi" w:cstheme="majorBidi"/>
          <w:color w:val="000000" w:themeColor="text1"/>
        </w:rPr>
        <w:t xml:space="preserve">1094. </w:t>
      </w:r>
      <w:hyperlink r:id="rId17" w:history="1">
        <w:r w:rsidR="00622BF7" w:rsidRPr="005F53A9">
          <w:rPr>
            <w:rStyle w:val="Hyperlink"/>
            <w:rFonts w:asciiTheme="majorBidi" w:hAnsiTheme="majorBidi" w:cstheme="majorBidi"/>
            <w:color w:val="000000" w:themeColor="text1"/>
            <w:u w:val="none"/>
          </w:rPr>
          <w:t>https://doi.org/10.1093/aob/mcm150</w:t>
        </w:r>
      </w:hyperlink>
    </w:p>
    <w:p w:rsidR="00622BF7" w:rsidRPr="005F53A9" w:rsidRDefault="00850A67" w:rsidP="00622BF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Bastidas, M.</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R., Curiel, M.</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G.</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M., Fasio, A.</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C., Contreras, M.</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R., Rubio, J.</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S.</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 xml:space="preserve">H., </w:t>
      </w:r>
      <w:r w:rsidR="00622BF7"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Osuna, J.</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D.</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 xml:space="preserve">D. (2019).  Identification and distribution of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species in Baja California Sur, Mexico. </w:t>
      </w:r>
      <w:proofErr w:type="spellStart"/>
      <w:r w:rsidRPr="005F53A9">
        <w:rPr>
          <w:rFonts w:asciiTheme="majorBidi" w:hAnsiTheme="majorBidi" w:cstheme="majorBidi"/>
          <w:i/>
          <w:iCs/>
          <w:color w:val="000000" w:themeColor="text1"/>
        </w:rPr>
        <w:t>Revista</w:t>
      </w:r>
      <w:proofErr w:type="spellEnd"/>
      <w:r w:rsidRPr="005F53A9">
        <w:rPr>
          <w:rFonts w:asciiTheme="majorBidi" w:hAnsiTheme="majorBidi" w:cstheme="majorBidi"/>
          <w:i/>
          <w:iCs/>
          <w:color w:val="000000" w:themeColor="text1"/>
        </w:rPr>
        <w:t xml:space="preserve"> Mexicana de </w:t>
      </w:r>
      <w:proofErr w:type="spellStart"/>
      <w:r w:rsidRPr="005F53A9">
        <w:rPr>
          <w:rFonts w:asciiTheme="majorBidi" w:hAnsiTheme="majorBidi" w:cstheme="majorBidi"/>
          <w:i/>
          <w:iCs/>
          <w:color w:val="000000" w:themeColor="text1"/>
        </w:rPr>
        <w:t>Ciencias</w:t>
      </w:r>
      <w:proofErr w:type="spellEnd"/>
      <w:r w:rsidRPr="005F53A9">
        <w:rPr>
          <w:rFonts w:asciiTheme="majorBidi" w:hAnsiTheme="majorBidi" w:cstheme="majorBidi"/>
          <w:i/>
          <w:iCs/>
          <w:color w:val="000000" w:themeColor="text1"/>
        </w:rPr>
        <w:t xml:space="preserve"> </w:t>
      </w:r>
      <w:proofErr w:type="spellStart"/>
      <w:r w:rsidRPr="005F53A9">
        <w:rPr>
          <w:rFonts w:asciiTheme="majorBidi" w:hAnsiTheme="majorBidi" w:cstheme="majorBidi"/>
          <w:i/>
          <w:iCs/>
          <w:color w:val="000000" w:themeColor="text1"/>
        </w:rPr>
        <w:t>Agrícolas</w:t>
      </w:r>
      <w:proofErr w:type="spellEnd"/>
      <w:r w:rsidRPr="005F53A9">
        <w:rPr>
          <w:rFonts w:asciiTheme="majorBidi" w:hAnsiTheme="majorBidi" w:cstheme="majorBidi"/>
          <w:color w:val="000000" w:themeColor="text1"/>
        </w:rPr>
        <w:t>, 10 (2</w:t>
      </w:r>
      <w:r w:rsidR="00622BF7"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337-349.</w:t>
      </w:r>
      <w:r w:rsidR="00622BF7" w:rsidRPr="005F53A9">
        <w:rPr>
          <w:rFonts w:asciiTheme="majorBidi" w:hAnsiTheme="majorBidi" w:cstheme="majorBidi"/>
          <w:color w:val="000000" w:themeColor="text1"/>
        </w:rPr>
        <w:t xml:space="preserve"> </w:t>
      </w:r>
      <w:hyperlink r:id="rId18" w:history="1">
        <w:r w:rsidR="00622BF7" w:rsidRPr="005F53A9">
          <w:rPr>
            <w:rStyle w:val="Hyperlink"/>
            <w:rFonts w:asciiTheme="majorBidi" w:hAnsiTheme="majorBidi" w:cstheme="majorBidi"/>
            <w:color w:val="000000" w:themeColor="text1"/>
            <w:u w:val="none"/>
          </w:rPr>
          <w:t>https://doi.org/10.29312/remexca.v10i2.1603</w:t>
        </w:r>
      </w:hyperlink>
    </w:p>
    <w:p w:rsidR="00850A67" w:rsidRPr="005F53A9" w:rsidRDefault="00850A67" w:rsidP="00622BF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lastRenderedPageBreak/>
        <w:t>Blok, V. C.</w:t>
      </w:r>
      <w:r w:rsidR="00622BF7"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w:t>
      </w:r>
      <w:r w:rsidR="00622BF7"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Powers, T. O. (2009). Biochemical and Molecular identification. Wallingford/UK: CABI Publishing.</w:t>
      </w:r>
    </w:p>
    <w:p w:rsidR="007B0D88" w:rsidRPr="005F53A9" w:rsidRDefault="00850A67" w:rsidP="007B0D88">
      <w:pPr>
        <w:spacing w:line="360" w:lineRule="auto"/>
        <w:ind w:left="567" w:hanging="567"/>
        <w:jc w:val="both"/>
        <w:rPr>
          <w:rFonts w:asciiTheme="majorBidi" w:hAnsiTheme="majorBidi" w:cstheme="majorBidi"/>
          <w:color w:val="000000" w:themeColor="text1"/>
        </w:rPr>
      </w:pPr>
      <w:proofErr w:type="spellStart"/>
      <w:r w:rsidRPr="005F53A9">
        <w:rPr>
          <w:rFonts w:asciiTheme="majorBidi" w:hAnsiTheme="majorBidi" w:cstheme="majorBidi"/>
          <w:color w:val="000000" w:themeColor="text1"/>
        </w:rPr>
        <w:t>Chamzurni</w:t>
      </w:r>
      <w:proofErr w:type="spellEnd"/>
      <w:r w:rsidRPr="005F53A9">
        <w:rPr>
          <w:rFonts w:asciiTheme="majorBidi" w:hAnsiTheme="majorBidi" w:cstheme="majorBidi"/>
          <w:color w:val="000000" w:themeColor="text1"/>
        </w:rPr>
        <w:t>, T., Savira,</w:t>
      </w:r>
      <w:r w:rsidR="00622BF7" w:rsidRPr="005F53A9">
        <w:rPr>
          <w:rFonts w:asciiTheme="majorBidi" w:hAnsiTheme="majorBidi" w:cstheme="majorBidi"/>
          <w:color w:val="000000" w:themeColor="text1"/>
        </w:rPr>
        <w:t xml:space="preserve"> I. M., &amp; </w:t>
      </w:r>
      <w:proofErr w:type="spellStart"/>
      <w:r w:rsidRPr="005F53A9">
        <w:rPr>
          <w:rFonts w:asciiTheme="majorBidi" w:hAnsiTheme="majorBidi" w:cstheme="majorBidi"/>
          <w:color w:val="000000" w:themeColor="text1"/>
        </w:rPr>
        <w:t>Oktarina</w:t>
      </w:r>
      <w:proofErr w:type="spellEnd"/>
      <w:r w:rsidR="00622BF7" w:rsidRPr="005F53A9">
        <w:rPr>
          <w:rFonts w:asciiTheme="majorBidi" w:hAnsiTheme="majorBidi" w:cstheme="majorBidi"/>
          <w:color w:val="000000" w:themeColor="text1"/>
        </w:rPr>
        <w:t>, H</w:t>
      </w:r>
      <w:r w:rsidRPr="005F53A9">
        <w:rPr>
          <w:rFonts w:asciiTheme="majorBidi" w:hAnsiTheme="majorBidi" w:cstheme="majorBidi"/>
          <w:color w:val="000000" w:themeColor="text1"/>
        </w:rPr>
        <w:t xml:space="preserve">. </w:t>
      </w:r>
      <w:r w:rsidR="007B0D88" w:rsidRPr="005F53A9">
        <w:rPr>
          <w:rFonts w:asciiTheme="majorBidi" w:hAnsiTheme="majorBidi" w:cstheme="majorBidi"/>
          <w:color w:val="000000" w:themeColor="text1"/>
        </w:rPr>
        <w:t>(</w:t>
      </w:r>
      <w:r w:rsidRPr="005F53A9">
        <w:rPr>
          <w:rFonts w:asciiTheme="majorBidi" w:hAnsiTheme="majorBidi" w:cstheme="majorBidi"/>
          <w:color w:val="000000" w:themeColor="text1"/>
        </w:rPr>
        <w:t>2023</w:t>
      </w:r>
      <w:r w:rsidR="007B0D88"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The Application of </w:t>
      </w:r>
      <w:r w:rsidRPr="005F53A9">
        <w:rPr>
          <w:rFonts w:asciiTheme="majorBidi" w:hAnsiTheme="majorBidi" w:cstheme="majorBidi"/>
          <w:i/>
          <w:iCs/>
          <w:color w:val="000000" w:themeColor="text1"/>
        </w:rPr>
        <w:t>Bacillus thuringiensis</w:t>
      </w:r>
      <w:r w:rsidRPr="005F53A9">
        <w:rPr>
          <w:rFonts w:asciiTheme="majorBidi" w:hAnsiTheme="majorBidi" w:cstheme="majorBidi"/>
          <w:color w:val="000000" w:themeColor="text1"/>
        </w:rPr>
        <w:t xml:space="preserve"> to Treat Root Knots on </w:t>
      </w:r>
      <w:proofErr w:type="spellStart"/>
      <w:r w:rsidRPr="005F53A9">
        <w:rPr>
          <w:rFonts w:asciiTheme="majorBidi" w:hAnsiTheme="majorBidi" w:cstheme="majorBidi"/>
          <w:i/>
          <w:iCs/>
          <w:color w:val="000000" w:themeColor="text1"/>
        </w:rPr>
        <w:t>Pogostemon</w:t>
      </w:r>
      <w:proofErr w:type="spellEnd"/>
      <w:r w:rsidR="007B0D88"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cablin</w:t>
      </w:r>
      <w:proofErr w:type="spellEnd"/>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color w:val="000000" w:themeColor="text1"/>
        </w:rPr>
        <w:t>Benth</w:t>
      </w:r>
      <w:proofErr w:type="spellEnd"/>
      <w:r w:rsidRPr="005F53A9">
        <w:rPr>
          <w:rFonts w:asciiTheme="majorBidi" w:hAnsiTheme="majorBidi" w:cstheme="majorBidi"/>
          <w:color w:val="000000" w:themeColor="text1"/>
        </w:rPr>
        <w:t xml:space="preserve">. The 4th International Conference on Agriculture and Bio-industry. </w:t>
      </w:r>
      <w:r w:rsidR="007B0D88" w:rsidRPr="005F53A9">
        <w:rPr>
          <w:rFonts w:asciiTheme="majorBidi" w:hAnsiTheme="majorBidi" w:cstheme="majorBidi"/>
          <w:color w:val="000000" w:themeColor="text1"/>
        </w:rPr>
        <w:t>IOP Conference Series: Earth and Environmental Science</w:t>
      </w:r>
      <w:r w:rsidRPr="005F53A9">
        <w:rPr>
          <w:rFonts w:asciiTheme="majorBidi" w:hAnsiTheme="majorBidi" w:cstheme="majorBidi"/>
          <w:color w:val="000000" w:themeColor="text1"/>
        </w:rPr>
        <w:t>,</w:t>
      </w:r>
      <w:r w:rsidR="007B0D88"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 xml:space="preserve">1183, 012094. </w:t>
      </w:r>
      <w:hyperlink r:id="rId19" w:history="1">
        <w:r w:rsidR="007B0D88" w:rsidRPr="005F53A9">
          <w:rPr>
            <w:rStyle w:val="Hyperlink"/>
            <w:rFonts w:asciiTheme="majorBidi" w:hAnsiTheme="majorBidi" w:cstheme="majorBidi"/>
            <w:color w:val="000000" w:themeColor="text1"/>
            <w:u w:val="none"/>
          </w:rPr>
          <w:t>https://doi.org/10.1088/1755-1315/1183/1/012094</w:t>
        </w:r>
      </w:hyperlink>
    </w:p>
    <w:p w:rsidR="007B0D88" w:rsidRPr="005F53A9" w:rsidRDefault="00850A67" w:rsidP="007B0D88">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Chen, L., Wang, Y., Zhu, L., Min, Y., Tian, Y., Gong, Y., and Liu, X. (2024). 3-(</w:t>
      </w:r>
      <w:proofErr w:type="spellStart"/>
      <w:r w:rsidRPr="005F53A9">
        <w:rPr>
          <w:rFonts w:asciiTheme="majorBidi" w:hAnsiTheme="majorBidi" w:cstheme="majorBidi"/>
          <w:color w:val="000000" w:themeColor="text1"/>
        </w:rPr>
        <w:t>Methylthio</w:t>
      </w:r>
      <w:proofErr w:type="spellEnd"/>
      <w:r w:rsidRPr="005F53A9">
        <w:rPr>
          <w:rFonts w:asciiTheme="majorBidi" w:hAnsiTheme="majorBidi" w:cstheme="majorBidi"/>
          <w:color w:val="000000" w:themeColor="text1"/>
        </w:rPr>
        <w:t xml:space="preserve">)Propionic Acid from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thuringiensis</w:t>
      </w:r>
      <w:r w:rsidRPr="005F53A9">
        <w:rPr>
          <w:rFonts w:asciiTheme="majorBidi" w:hAnsiTheme="majorBidi" w:cstheme="majorBidi"/>
          <w:color w:val="000000" w:themeColor="text1"/>
        </w:rPr>
        <w:t xml:space="preserve"> Berliner Exhibits High </w:t>
      </w:r>
      <w:proofErr w:type="spellStart"/>
      <w:r w:rsidRPr="005F53A9">
        <w:rPr>
          <w:rFonts w:asciiTheme="majorBidi" w:hAnsiTheme="majorBidi" w:cstheme="majorBidi"/>
          <w:color w:val="000000" w:themeColor="text1"/>
        </w:rPr>
        <w:t>Nematicidal</w:t>
      </w:r>
      <w:proofErr w:type="spellEnd"/>
      <w:r w:rsidRPr="005F53A9">
        <w:rPr>
          <w:rFonts w:asciiTheme="majorBidi" w:hAnsiTheme="majorBidi" w:cstheme="majorBidi"/>
          <w:color w:val="000000" w:themeColor="text1"/>
        </w:rPr>
        <w:t xml:space="preserve"> Activity against the Root 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(Kofoid and White) Chitwood. </w:t>
      </w:r>
      <w:r w:rsidRPr="005F53A9">
        <w:rPr>
          <w:rFonts w:asciiTheme="majorBidi" w:hAnsiTheme="majorBidi" w:cstheme="majorBidi"/>
          <w:i/>
          <w:iCs/>
          <w:color w:val="000000" w:themeColor="text1"/>
        </w:rPr>
        <w:t>International Journal of Molecular Sciences</w:t>
      </w:r>
      <w:r w:rsidRPr="005F53A9">
        <w:rPr>
          <w:rFonts w:asciiTheme="majorBidi" w:hAnsiTheme="majorBidi" w:cstheme="majorBidi"/>
          <w:color w:val="000000" w:themeColor="text1"/>
        </w:rPr>
        <w:t xml:space="preserve">, </w:t>
      </w:r>
      <w:r w:rsidR="007B0D88" w:rsidRPr="005F53A9">
        <w:rPr>
          <w:rFonts w:asciiTheme="majorBidi" w:hAnsiTheme="majorBidi" w:cstheme="majorBidi"/>
          <w:color w:val="000000" w:themeColor="text1"/>
        </w:rPr>
        <w:t>25 (3),</w:t>
      </w:r>
      <w:r w:rsidRPr="005F53A9">
        <w:rPr>
          <w:rFonts w:asciiTheme="majorBidi" w:hAnsiTheme="majorBidi" w:cstheme="majorBidi"/>
          <w:color w:val="000000" w:themeColor="text1"/>
        </w:rPr>
        <w:t xml:space="preserve"> 1708. </w:t>
      </w:r>
      <w:hyperlink r:id="rId20" w:history="1">
        <w:r w:rsidR="007B0D88" w:rsidRPr="005F53A9">
          <w:rPr>
            <w:rStyle w:val="Hyperlink"/>
            <w:rFonts w:asciiTheme="majorBidi" w:hAnsiTheme="majorBidi" w:cstheme="majorBidi"/>
            <w:color w:val="000000" w:themeColor="text1"/>
            <w:u w:val="none"/>
          </w:rPr>
          <w:t>https://doi.org/</w:t>
        </w:r>
        <w:r w:rsidRPr="005F53A9">
          <w:rPr>
            <w:rStyle w:val="Hyperlink"/>
            <w:rFonts w:asciiTheme="majorBidi" w:hAnsiTheme="majorBidi" w:cstheme="majorBidi"/>
            <w:color w:val="000000" w:themeColor="text1"/>
            <w:u w:val="none"/>
          </w:rPr>
          <w:t>10.3390/ijms25031708</w:t>
        </w:r>
      </w:hyperlink>
    </w:p>
    <w:p w:rsidR="00850A67" w:rsidRPr="005F53A9" w:rsidRDefault="00850A67" w:rsidP="00850A67">
      <w:pPr>
        <w:spacing w:line="360" w:lineRule="auto"/>
        <w:ind w:left="567" w:hanging="567"/>
        <w:jc w:val="both"/>
        <w:rPr>
          <w:rFonts w:asciiTheme="majorBidi" w:hAnsiTheme="majorBidi" w:cstheme="majorBidi"/>
          <w:color w:val="000000" w:themeColor="text1"/>
        </w:rPr>
      </w:pPr>
      <w:proofErr w:type="spellStart"/>
      <w:r w:rsidRPr="005F53A9">
        <w:rPr>
          <w:rFonts w:asciiTheme="majorBidi" w:hAnsiTheme="majorBidi" w:cstheme="majorBidi"/>
          <w:color w:val="000000" w:themeColor="text1"/>
        </w:rPr>
        <w:t>Churamani</w:t>
      </w:r>
      <w:proofErr w:type="spellEnd"/>
      <w:r w:rsidRPr="005F53A9">
        <w:rPr>
          <w:rFonts w:asciiTheme="majorBidi" w:hAnsiTheme="majorBidi" w:cstheme="majorBidi"/>
          <w:color w:val="000000" w:themeColor="text1"/>
        </w:rPr>
        <w:t>, K. (2014). Identification of Root-Knot Nematodes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color w:val="000000" w:themeColor="text1"/>
        </w:rPr>
        <w:t>spp</w:t>
      </w:r>
      <w:proofErr w:type="spellEnd"/>
      <w:r w:rsidRPr="005F53A9">
        <w:rPr>
          <w:rFonts w:asciiTheme="majorBidi" w:hAnsiTheme="majorBidi" w:cstheme="majorBidi"/>
          <w:color w:val="000000" w:themeColor="text1"/>
        </w:rPr>
        <w:t>) of Arkansas using Molecular Diagnostics, pp. 1-73.</w:t>
      </w:r>
    </w:p>
    <w:p w:rsidR="00850A67" w:rsidRPr="005F53A9" w:rsidRDefault="00850A67" w:rsidP="007B0D88">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El-</w:t>
      </w:r>
      <w:proofErr w:type="spellStart"/>
      <w:r w:rsidRPr="005F53A9">
        <w:rPr>
          <w:rFonts w:asciiTheme="majorBidi" w:hAnsiTheme="majorBidi" w:cstheme="majorBidi"/>
          <w:color w:val="000000" w:themeColor="text1"/>
        </w:rPr>
        <w:t>kersh</w:t>
      </w:r>
      <w:proofErr w:type="spellEnd"/>
      <w:r w:rsidRPr="005F53A9">
        <w:rPr>
          <w:rFonts w:asciiTheme="majorBidi" w:hAnsiTheme="majorBidi" w:cstheme="majorBidi"/>
          <w:color w:val="000000" w:themeColor="text1"/>
        </w:rPr>
        <w:t>, T. A., Al-sheikh, Y. A., Al-</w:t>
      </w:r>
      <w:proofErr w:type="spellStart"/>
      <w:r w:rsidRPr="005F53A9">
        <w:rPr>
          <w:rFonts w:asciiTheme="majorBidi" w:hAnsiTheme="majorBidi" w:cstheme="majorBidi"/>
          <w:color w:val="000000" w:themeColor="text1"/>
        </w:rPr>
        <w:t>akeel</w:t>
      </w:r>
      <w:proofErr w:type="spellEnd"/>
      <w:r w:rsidRPr="005F53A9">
        <w:rPr>
          <w:rFonts w:asciiTheme="majorBidi" w:hAnsiTheme="majorBidi" w:cstheme="majorBidi"/>
          <w:color w:val="000000" w:themeColor="text1"/>
        </w:rPr>
        <w:t xml:space="preserve">, R. A., </w:t>
      </w:r>
      <w:r w:rsidR="007B0D88"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Alsayed, A. A. (2012). Isolation and characterization of native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thuringiensis</w:t>
      </w:r>
      <w:r w:rsidRPr="005F53A9">
        <w:rPr>
          <w:rFonts w:asciiTheme="majorBidi" w:hAnsiTheme="majorBidi" w:cstheme="majorBidi"/>
          <w:color w:val="000000" w:themeColor="text1"/>
        </w:rPr>
        <w:t xml:space="preserve"> isolates from Saudi Arabia. </w:t>
      </w:r>
      <w:r w:rsidRPr="005F53A9">
        <w:rPr>
          <w:rFonts w:asciiTheme="majorBidi" w:hAnsiTheme="majorBidi" w:cstheme="majorBidi"/>
          <w:i/>
          <w:iCs/>
          <w:color w:val="000000" w:themeColor="text1"/>
        </w:rPr>
        <w:t xml:space="preserve">African Journal of Biotechnology, </w:t>
      </w:r>
      <w:r w:rsidR="007B0D88" w:rsidRPr="005F53A9">
        <w:rPr>
          <w:rFonts w:asciiTheme="majorBidi" w:hAnsiTheme="majorBidi" w:cstheme="majorBidi"/>
          <w:color w:val="000000" w:themeColor="text1"/>
        </w:rPr>
        <w:t>11(8),</w:t>
      </w:r>
      <w:r w:rsidRPr="005F53A9">
        <w:rPr>
          <w:rFonts w:asciiTheme="majorBidi" w:hAnsiTheme="majorBidi" w:cstheme="majorBidi"/>
          <w:color w:val="000000" w:themeColor="text1"/>
        </w:rPr>
        <w:t xml:space="preserve"> 1924-1938.</w:t>
      </w:r>
    </w:p>
    <w:p w:rsidR="00850A67" w:rsidRPr="005F53A9" w:rsidRDefault="00850A67" w:rsidP="007B0D88">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El-</w:t>
      </w:r>
      <w:proofErr w:type="spellStart"/>
      <w:r w:rsidRPr="005F53A9">
        <w:rPr>
          <w:rFonts w:asciiTheme="majorBidi" w:hAnsiTheme="majorBidi" w:cstheme="majorBidi"/>
          <w:color w:val="000000" w:themeColor="text1"/>
        </w:rPr>
        <w:t>Nagdi</w:t>
      </w:r>
      <w:proofErr w:type="spellEnd"/>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color w:val="000000" w:themeColor="text1"/>
        </w:rPr>
        <w:t>Wafaa</w:t>
      </w:r>
      <w:proofErr w:type="spellEnd"/>
      <w:r w:rsidRPr="005F53A9">
        <w:rPr>
          <w:rFonts w:asciiTheme="majorBidi" w:hAnsiTheme="majorBidi" w:cstheme="majorBidi"/>
          <w:color w:val="000000" w:themeColor="text1"/>
        </w:rPr>
        <w:t xml:space="preserve">, M. A. </w:t>
      </w:r>
      <w:r w:rsidR="007B0D88"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Abd-El-Khair, H. (2008). Biological control of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and </w:t>
      </w:r>
      <w:proofErr w:type="spellStart"/>
      <w:r w:rsidRPr="005F53A9">
        <w:rPr>
          <w:rFonts w:asciiTheme="majorBidi" w:hAnsiTheme="majorBidi" w:cstheme="majorBidi"/>
          <w:i/>
          <w:iCs/>
          <w:color w:val="000000" w:themeColor="text1"/>
        </w:rPr>
        <w:t>Rhizoctonia</w:t>
      </w:r>
      <w:proofErr w:type="spellEnd"/>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solani</w:t>
      </w:r>
      <w:proofErr w:type="spellEnd"/>
      <w:r w:rsidRPr="005F53A9">
        <w:rPr>
          <w:rFonts w:asciiTheme="majorBidi" w:hAnsiTheme="majorBidi" w:cstheme="majorBidi"/>
          <w:color w:val="000000" w:themeColor="text1"/>
        </w:rPr>
        <w:t xml:space="preserve"> in eggplant. </w:t>
      </w:r>
      <w:proofErr w:type="spellStart"/>
      <w:r w:rsidR="007B0D88" w:rsidRPr="005F53A9">
        <w:rPr>
          <w:rFonts w:asciiTheme="majorBidi" w:hAnsiTheme="majorBidi" w:cstheme="majorBidi"/>
          <w:i/>
          <w:iCs/>
          <w:color w:val="000000" w:themeColor="text1"/>
        </w:rPr>
        <w:t>Nematologia</w:t>
      </w:r>
      <w:proofErr w:type="spellEnd"/>
      <w:r w:rsidR="007B0D88" w:rsidRPr="005F53A9">
        <w:rPr>
          <w:rFonts w:asciiTheme="majorBidi" w:hAnsiTheme="majorBidi" w:cstheme="majorBidi"/>
          <w:i/>
          <w:iCs/>
          <w:color w:val="000000" w:themeColor="text1"/>
        </w:rPr>
        <w:t xml:space="preserve"> </w:t>
      </w:r>
      <w:proofErr w:type="spellStart"/>
      <w:r w:rsidR="007B0D88" w:rsidRPr="005F53A9">
        <w:rPr>
          <w:rFonts w:asciiTheme="majorBidi" w:hAnsiTheme="majorBidi" w:cstheme="majorBidi"/>
          <w:i/>
          <w:iCs/>
          <w:color w:val="000000" w:themeColor="text1"/>
        </w:rPr>
        <w:t>Mediterranea</w:t>
      </w:r>
      <w:proofErr w:type="spellEnd"/>
      <w:r w:rsidR="007B0D88" w:rsidRPr="005F53A9">
        <w:rPr>
          <w:rFonts w:asciiTheme="majorBidi" w:hAnsiTheme="majorBidi" w:cstheme="majorBidi"/>
          <w:color w:val="000000" w:themeColor="text1"/>
        </w:rPr>
        <w:t xml:space="preserve">, 36, </w:t>
      </w:r>
      <w:r w:rsidRPr="005F53A9">
        <w:rPr>
          <w:rFonts w:asciiTheme="majorBidi" w:hAnsiTheme="majorBidi" w:cstheme="majorBidi"/>
          <w:color w:val="000000" w:themeColor="text1"/>
        </w:rPr>
        <w:t>85-92.</w:t>
      </w:r>
    </w:p>
    <w:p w:rsidR="00850A67" w:rsidRPr="005F53A9" w:rsidRDefault="007B0D88" w:rsidP="00850A6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FAOSTAT.</w:t>
      </w:r>
      <w:r w:rsidR="00850A6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w:t>
      </w:r>
      <w:r w:rsidR="00850A67" w:rsidRPr="005F53A9">
        <w:rPr>
          <w:rFonts w:asciiTheme="majorBidi" w:hAnsiTheme="majorBidi" w:cstheme="majorBidi"/>
          <w:color w:val="000000" w:themeColor="text1"/>
        </w:rPr>
        <w:t>2022</w:t>
      </w:r>
      <w:r w:rsidRPr="005F53A9">
        <w:rPr>
          <w:rFonts w:asciiTheme="majorBidi" w:hAnsiTheme="majorBidi" w:cstheme="majorBidi"/>
          <w:color w:val="000000" w:themeColor="text1"/>
        </w:rPr>
        <w:t>)</w:t>
      </w:r>
      <w:r w:rsidR="00850A67" w:rsidRPr="005F53A9">
        <w:rPr>
          <w:rFonts w:asciiTheme="majorBidi" w:hAnsiTheme="majorBidi" w:cstheme="majorBidi"/>
          <w:color w:val="000000" w:themeColor="text1"/>
        </w:rPr>
        <w:t xml:space="preserve">. Food and Agriculture Organization of </w:t>
      </w:r>
      <w:r w:rsidRPr="005F53A9">
        <w:rPr>
          <w:rFonts w:asciiTheme="majorBidi" w:hAnsiTheme="majorBidi" w:cstheme="majorBidi"/>
          <w:color w:val="000000" w:themeColor="text1"/>
        </w:rPr>
        <w:t xml:space="preserve">the </w:t>
      </w:r>
      <w:r w:rsidR="007F51C2">
        <w:rPr>
          <w:rFonts w:asciiTheme="majorBidi" w:hAnsiTheme="majorBidi" w:cstheme="majorBidi"/>
          <w:color w:val="000000" w:themeColor="text1"/>
        </w:rPr>
        <w:t xml:space="preserve">United Nations. </w:t>
      </w:r>
      <w:hyperlink r:id="rId21" w:anchor="data/QCL" w:history="1">
        <w:r w:rsidR="00850A67" w:rsidRPr="005F53A9">
          <w:rPr>
            <w:rStyle w:val="Hyperlink"/>
            <w:rFonts w:asciiTheme="majorBidi" w:hAnsiTheme="majorBidi" w:cstheme="majorBidi"/>
            <w:color w:val="000000" w:themeColor="text1"/>
            <w:u w:val="none"/>
          </w:rPr>
          <w:t>https://www.fao.org/faostat/ar/#data/QCL</w:t>
        </w:r>
      </w:hyperlink>
      <w:r w:rsidR="00850A67" w:rsidRPr="005F53A9">
        <w:rPr>
          <w:rFonts w:asciiTheme="majorBidi" w:hAnsiTheme="majorBidi" w:cstheme="majorBidi"/>
          <w:color w:val="000000" w:themeColor="text1"/>
        </w:rPr>
        <w:t xml:space="preserve">.  </w:t>
      </w:r>
    </w:p>
    <w:p w:rsidR="00850A67" w:rsidRPr="005F53A9" w:rsidRDefault="00850A67" w:rsidP="00850A6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FAOSTAT.</w:t>
      </w:r>
      <w:r w:rsidR="007B0D88"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2017</w:t>
      </w:r>
      <w:r w:rsidR="007B0D88"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w:t>
      </w:r>
      <w:r w:rsidR="007F51C2" w:rsidRPr="00BE73CF">
        <w:rPr>
          <w:rFonts w:asciiTheme="majorBidi" w:hAnsiTheme="majorBidi" w:cstheme="majorBidi"/>
          <w:color w:val="000000" w:themeColor="text1"/>
          <w:highlight w:val="yellow"/>
        </w:rPr>
        <w:t>Food and Agriculture Organization of the United Nations</w:t>
      </w:r>
      <w:r w:rsidR="007F51C2">
        <w:rPr>
          <w:rFonts w:asciiTheme="majorBidi" w:hAnsiTheme="majorBidi" w:cstheme="majorBidi"/>
          <w:color w:val="000000" w:themeColor="text1"/>
        </w:rPr>
        <w:t xml:space="preserve">. </w:t>
      </w:r>
      <w:hyperlink r:id="rId22" w:history="1">
        <w:r w:rsidRPr="005F53A9">
          <w:rPr>
            <w:rStyle w:val="Hyperlink"/>
            <w:rFonts w:asciiTheme="majorBidi" w:hAnsiTheme="majorBidi" w:cstheme="majorBidi"/>
            <w:color w:val="000000" w:themeColor="text1"/>
            <w:u w:val="none"/>
          </w:rPr>
          <w:t>http://faostat3.fao.org/faostat-gateway/go/to/down</w:t>
        </w:r>
      </w:hyperlink>
      <w:r w:rsidRPr="005F53A9">
        <w:rPr>
          <w:rFonts w:asciiTheme="majorBidi" w:hAnsiTheme="majorBidi" w:cstheme="majorBidi"/>
          <w:color w:val="000000" w:themeColor="text1"/>
        </w:rPr>
        <w:t xml:space="preserve"> load/Q/QC/ E.</w:t>
      </w:r>
    </w:p>
    <w:p w:rsidR="00850A67" w:rsidRPr="005F53A9" w:rsidRDefault="00850A67" w:rsidP="00DA1ADF">
      <w:pPr>
        <w:spacing w:line="360" w:lineRule="auto"/>
        <w:ind w:left="567" w:hanging="567"/>
        <w:jc w:val="both"/>
        <w:rPr>
          <w:rFonts w:asciiTheme="majorBidi" w:hAnsiTheme="majorBidi" w:cstheme="majorBidi"/>
          <w:color w:val="000000" w:themeColor="text1"/>
        </w:rPr>
      </w:pPr>
      <w:proofErr w:type="spellStart"/>
      <w:r w:rsidRPr="005F53A9">
        <w:rPr>
          <w:rFonts w:asciiTheme="majorBidi" w:hAnsiTheme="majorBidi" w:cstheme="majorBidi"/>
          <w:color w:val="000000" w:themeColor="text1"/>
        </w:rPr>
        <w:t>Farfour</w:t>
      </w:r>
      <w:proofErr w:type="spellEnd"/>
      <w:r w:rsidRPr="005F53A9">
        <w:rPr>
          <w:rFonts w:asciiTheme="majorBidi" w:hAnsiTheme="majorBidi" w:cstheme="majorBidi"/>
          <w:color w:val="000000" w:themeColor="text1"/>
        </w:rPr>
        <w:t xml:space="preserve">, S. A. </w:t>
      </w:r>
      <w:r w:rsidR="00DA1ADF"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El-Ansary, M. S. M. (2013). Suppression of root-knot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on eggplant by applying some biofertilizers and biocontrol agents. </w:t>
      </w:r>
      <w:r w:rsidR="00DA1ADF" w:rsidRPr="005F53A9">
        <w:rPr>
          <w:rFonts w:asciiTheme="majorBidi" w:hAnsiTheme="majorBidi" w:cstheme="majorBidi"/>
          <w:i/>
          <w:iCs/>
          <w:color w:val="000000" w:themeColor="text1"/>
        </w:rPr>
        <w:t xml:space="preserve">Egyptian Journal of </w:t>
      </w:r>
      <w:proofErr w:type="spellStart"/>
      <w:r w:rsidR="00DA1ADF" w:rsidRPr="005F53A9">
        <w:rPr>
          <w:rFonts w:asciiTheme="majorBidi" w:hAnsiTheme="majorBidi" w:cstheme="majorBidi"/>
          <w:i/>
          <w:iCs/>
          <w:color w:val="000000" w:themeColor="text1"/>
        </w:rPr>
        <w:t>Agronematology</w:t>
      </w:r>
      <w:proofErr w:type="spellEnd"/>
      <w:r w:rsidR="00DA1ADF" w:rsidRPr="005F53A9">
        <w:rPr>
          <w:rFonts w:asciiTheme="majorBidi" w:hAnsiTheme="majorBidi" w:cstheme="majorBidi"/>
          <w:color w:val="000000" w:themeColor="text1"/>
        </w:rPr>
        <w:t>, 12(1), 63-</w:t>
      </w:r>
      <w:r w:rsidRPr="005F53A9">
        <w:rPr>
          <w:rFonts w:asciiTheme="majorBidi" w:hAnsiTheme="majorBidi" w:cstheme="majorBidi"/>
          <w:color w:val="000000" w:themeColor="text1"/>
        </w:rPr>
        <w:t>73.</w:t>
      </w:r>
      <w:r w:rsidR="00DA1ADF" w:rsidRPr="005F53A9">
        <w:rPr>
          <w:rFonts w:asciiTheme="majorBidi" w:hAnsiTheme="majorBidi" w:cstheme="majorBidi"/>
          <w:color w:val="000000" w:themeColor="text1"/>
        </w:rPr>
        <w:t xml:space="preserve"> </w:t>
      </w:r>
      <w:hyperlink r:id="rId23" w:history="1">
        <w:r w:rsidR="00DA1ADF" w:rsidRPr="005F53A9">
          <w:rPr>
            <w:rStyle w:val="Hyperlink"/>
            <w:rFonts w:asciiTheme="majorBidi" w:hAnsiTheme="majorBidi" w:cstheme="majorBidi"/>
            <w:color w:val="000000" w:themeColor="text1"/>
            <w:u w:val="none"/>
          </w:rPr>
          <w:t>https://doi.org/10.21608/ejaj.2013.415519</w:t>
        </w:r>
      </w:hyperlink>
    </w:p>
    <w:p w:rsidR="00DA1ADF" w:rsidRPr="005F53A9" w:rsidRDefault="00850A67" w:rsidP="00DA1ADF">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Gezgin, Y., </w:t>
      </w:r>
      <w:proofErr w:type="spellStart"/>
      <w:r w:rsidRPr="005F53A9">
        <w:rPr>
          <w:rFonts w:asciiTheme="majorBidi" w:hAnsiTheme="majorBidi" w:cstheme="majorBidi"/>
          <w:color w:val="000000" w:themeColor="text1"/>
        </w:rPr>
        <w:t>Guralp</w:t>
      </w:r>
      <w:proofErr w:type="spellEnd"/>
      <w:r w:rsidRPr="005F53A9">
        <w:rPr>
          <w:rFonts w:asciiTheme="majorBidi" w:hAnsiTheme="majorBidi" w:cstheme="majorBidi"/>
          <w:color w:val="000000" w:themeColor="text1"/>
        </w:rPr>
        <w:t xml:space="preserve">, G., Barlas, A. B., </w:t>
      </w:r>
      <w:r w:rsidR="00DA1ADF"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Rengin, E. (2023) Morphological and Molecular Identification of Trichoderma Isolates Used as Biocontrol Agents by </w:t>
      </w:r>
      <w:r w:rsidRPr="005F53A9">
        <w:rPr>
          <w:rFonts w:asciiTheme="majorBidi" w:hAnsiTheme="majorBidi" w:cstheme="majorBidi"/>
          <w:color w:val="000000" w:themeColor="text1"/>
        </w:rPr>
        <w:lastRenderedPageBreak/>
        <w:t xml:space="preserve">DNA Barcoding. </w:t>
      </w:r>
      <w:r w:rsidRPr="005F53A9">
        <w:rPr>
          <w:rFonts w:asciiTheme="majorBidi" w:hAnsiTheme="majorBidi" w:cstheme="majorBidi"/>
          <w:i/>
          <w:iCs/>
          <w:color w:val="000000" w:themeColor="text1"/>
        </w:rPr>
        <w:t>European Journal of Biology</w:t>
      </w:r>
      <w:r w:rsidR="00DA1ADF" w:rsidRPr="005F53A9">
        <w:rPr>
          <w:rFonts w:asciiTheme="majorBidi" w:hAnsiTheme="majorBidi" w:cstheme="majorBidi"/>
          <w:color w:val="000000" w:themeColor="text1"/>
        </w:rPr>
        <w:t>, 82 (1),</w:t>
      </w:r>
      <w:r w:rsidRPr="005F53A9">
        <w:rPr>
          <w:rFonts w:asciiTheme="majorBidi" w:hAnsiTheme="majorBidi" w:cstheme="majorBidi"/>
          <w:color w:val="000000" w:themeColor="text1"/>
        </w:rPr>
        <w:t xml:space="preserve"> 59-69.</w:t>
      </w:r>
      <w:r w:rsidR="00DA1ADF" w:rsidRPr="005F53A9">
        <w:rPr>
          <w:rFonts w:asciiTheme="majorBidi" w:hAnsiTheme="majorBidi" w:cstheme="majorBidi"/>
          <w:color w:val="000000" w:themeColor="text1"/>
        </w:rPr>
        <w:t xml:space="preserve"> </w:t>
      </w:r>
      <w:hyperlink r:id="rId24" w:history="1">
        <w:r w:rsidR="00DA1ADF" w:rsidRPr="005F53A9">
          <w:rPr>
            <w:rStyle w:val="Hyperlink"/>
            <w:rFonts w:asciiTheme="majorBidi" w:hAnsiTheme="majorBidi" w:cstheme="majorBidi"/>
            <w:color w:val="000000" w:themeColor="text1"/>
            <w:u w:val="none"/>
          </w:rPr>
          <w:t>https://doi.org/10.26650/EurJBiol.2023.1279151</w:t>
        </w:r>
      </w:hyperlink>
    </w:p>
    <w:p w:rsidR="00850A67" w:rsidRPr="005F53A9" w:rsidRDefault="00850A67" w:rsidP="00A22E00">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Hussey, R</w:t>
      </w:r>
      <w:r w:rsidR="00A22E00"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 xml:space="preserve">S., </w:t>
      </w:r>
      <w:r w:rsidR="00A22E00" w:rsidRPr="005F53A9">
        <w:rPr>
          <w:rFonts w:asciiTheme="majorBidi" w:hAnsiTheme="majorBidi" w:cstheme="majorBidi"/>
          <w:color w:val="000000" w:themeColor="text1"/>
        </w:rPr>
        <w:t xml:space="preserve">&amp; </w:t>
      </w:r>
      <w:r w:rsidRPr="005F53A9">
        <w:rPr>
          <w:rFonts w:asciiTheme="majorBidi" w:hAnsiTheme="majorBidi" w:cstheme="majorBidi"/>
          <w:color w:val="000000" w:themeColor="text1"/>
        </w:rPr>
        <w:t>Barker</w:t>
      </w:r>
      <w:r w:rsidR="00A22E00" w:rsidRPr="005F53A9">
        <w:rPr>
          <w:rFonts w:asciiTheme="majorBidi" w:hAnsiTheme="majorBidi" w:cstheme="majorBidi"/>
          <w:color w:val="000000" w:themeColor="text1"/>
        </w:rPr>
        <w:t>, K. R</w:t>
      </w:r>
      <w:r w:rsidRPr="005F53A9">
        <w:rPr>
          <w:rFonts w:asciiTheme="majorBidi" w:hAnsiTheme="majorBidi" w:cstheme="majorBidi"/>
          <w:color w:val="000000" w:themeColor="text1"/>
        </w:rPr>
        <w:t>.</w:t>
      </w:r>
      <w:r w:rsidR="00A22E00"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1973</w:t>
      </w:r>
      <w:r w:rsidR="00A22E00"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Comparison of methods for collecting </w:t>
      </w:r>
      <w:proofErr w:type="spellStart"/>
      <w:r w:rsidRPr="005F53A9">
        <w:rPr>
          <w:rFonts w:asciiTheme="majorBidi" w:hAnsiTheme="majorBidi" w:cstheme="majorBidi"/>
          <w:color w:val="000000" w:themeColor="text1"/>
        </w:rPr>
        <w:t>inocula</w:t>
      </w:r>
      <w:proofErr w:type="spellEnd"/>
      <w:r w:rsidRPr="005F53A9">
        <w:rPr>
          <w:rFonts w:asciiTheme="majorBidi" w:hAnsiTheme="majorBidi" w:cstheme="majorBidi"/>
          <w:color w:val="000000" w:themeColor="text1"/>
        </w:rPr>
        <w:t xml:space="preserve"> of </w:t>
      </w:r>
      <w:proofErr w:type="spellStart"/>
      <w:r w:rsidRPr="00630393">
        <w:rPr>
          <w:rFonts w:asciiTheme="majorBidi" w:hAnsiTheme="majorBidi" w:cstheme="majorBidi"/>
          <w:i/>
          <w:iCs/>
          <w:color w:val="000000" w:themeColor="text1"/>
          <w:highlight w:val="yellow"/>
        </w:rPr>
        <w:t>Meloidigyne</w:t>
      </w:r>
      <w:proofErr w:type="spellEnd"/>
      <w:r w:rsidRPr="005F53A9">
        <w:rPr>
          <w:rFonts w:asciiTheme="majorBidi" w:hAnsiTheme="majorBidi" w:cstheme="majorBidi"/>
          <w:color w:val="000000" w:themeColor="text1"/>
        </w:rPr>
        <w:t xml:space="preserve"> spp. including a new technique. Plant Disease Reporter.57: 1025-1028.</w:t>
      </w:r>
    </w:p>
    <w:p w:rsidR="00850A67" w:rsidRPr="005F53A9" w:rsidRDefault="00850A67" w:rsidP="00460A1B">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Liang, Z., Ali, Q., Wang, Y., Mu, G., Kan, X., Ren, Y., </w:t>
      </w:r>
      <w:proofErr w:type="spellStart"/>
      <w:r w:rsidRPr="005F53A9">
        <w:rPr>
          <w:rFonts w:asciiTheme="majorBidi" w:hAnsiTheme="majorBidi" w:cstheme="majorBidi"/>
          <w:color w:val="000000" w:themeColor="text1"/>
        </w:rPr>
        <w:t>Manghwar</w:t>
      </w:r>
      <w:proofErr w:type="spellEnd"/>
      <w:r w:rsidRPr="005F53A9">
        <w:rPr>
          <w:rFonts w:asciiTheme="majorBidi" w:hAnsiTheme="majorBidi" w:cstheme="majorBidi"/>
          <w:color w:val="000000" w:themeColor="text1"/>
        </w:rPr>
        <w:t xml:space="preserve">, H., Gu, Q., Wu, H., </w:t>
      </w:r>
      <w:r w:rsidR="00A22E00"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Gao, X. (2022). Toxicity of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thuringiensis</w:t>
      </w:r>
      <w:r w:rsidRPr="005F53A9">
        <w:rPr>
          <w:rFonts w:asciiTheme="majorBidi" w:hAnsiTheme="majorBidi" w:cstheme="majorBidi"/>
          <w:color w:val="000000" w:themeColor="text1"/>
        </w:rPr>
        <w:t xml:space="preserve"> Strains Derived from the Novel Crystal Protein Cry31Aa with High </w:t>
      </w:r>
      <w:proofErr w:type="spellStart"/>
      <w:r w:rsidRPr="005F53A9">
        <w:rPr>
          <w:rFonts w:asciiTheme="majorBidi" w:hAnsiTheme="majorBidi" w:cstheme="majorBidi"/>
          <w:color w:val="000000" w:themeColor="text1"/>
        </w:rPr>
        <w:t>Nematicidal</w:t>
      </w:r>
      <w:proofErr w:type="spellEnd"/>
      <w:r w:rsidRPr="005F53A9">
        <w:rPr>
          <w:rFonts w:asciiTheme="majorBidi" w:hAnsiTheme="majorBidi" w:cstheme="majorBidi"/>
          <w:color w:val="000000" w:themeColor="text1"/>
        </w:rPr>
        <w:t xml:space="preserve"> Activity against Rice Parasitic Nematode </w:t>
      </w:r>
      <w:proofErr w:type="spellStart"/>
      <w:r w:rsidRPr="005F53A9">
        <w:rPr>
          <w:rFonts w:asciiTheme="majorBidi" w:hAnsiTheme="majorBidi" w:cstheme="majorBidi"/>
          <w:i/>
          <w:iCs/>
          <w:color w:val="000000" w:themeColor="text1"/>
        </w:rPr>
        <w:t>Aphelenchoides</w:t>
      </w:r>
      <w:proofErr w:type="spellEnd"/>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besseyi</w:t>
      </w:r>
      <w:proofErr w:type="spellEnd"/>
      <w:r w:rsidR="00460A1B"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International Journal of Molecular Sciences</w:t>
      </w:r>
      <w:r w:rsidR="00460A1B" w:rsidRPr="005F53A9">
        <w:rPr>
          <w:rFonts w:asciiTheme="majorBidi" w:hAnsiTheme="majorBidi" w:cstheme="majorBidi"/>
          <w:color w:val="000000" w:themeColor="text1"/>
        </w:rPr>
        <w:t>, 23(15),</w:t>
      </w:r>
      <w:r w:rsidRPr="005F53A9">
        <w:rPr>
          <w:rFonts w:asciiTheme="majorBidi" w:hAnsiTheme="majorBidi" w:cstheme="majorBidi"/>
          <w:color w:val="000000" w:themeColor="text1"/>
        </w:rPr>
        <w:t xml:space="preserve"> 8189. </w:t>
      </w:r>
      <w:hyperlink r:id="rId25" w:history="1">
        <w:r w:rsidR="00460A1B" w:rsidRPr="005F53A9">
          <w:rPr>
            <w:rStyle w:val="Hyperlink"/>
            <w:rFonts w:asciiTheme="majorBidi" w:hAnsiTheme="majorBidi" w:cstheme="majorBidi"/>
            <w:color w:val="000000" w:themeColor="text1"/>
            <w:u w:val="none"/>
          </w:rPr>
          <w:t>https://doi.org/10.3390/ijms23158189</w:t>
        </w:r>
      </w:hyperlink>
    </w:p>
    <w:p w:rsidR="00850A67" w:rsidRPr="005F53A9" w:rsidRDefault="00850A67" w:rsidP="00460A1B">
      <w:pPr>
        <w:spacing w:line="360" w:lineRule="auto"/>
        <w:ind w:left="567" w:hanging="567"/>
        <w:jc w:val="both"/>
        <w:rPr>
          <w:rFonts w:asciiTheme="majorBidi" w:hAnsiTheme="majorBidi" w:cstheme="majorBidi"/>
          <w:color w:val="000000" w:themeColor="text1"/>
        </w:rPr>
      </w:pPr>
      <w:proofErr w:type="spellStart"/>
      <w:r w:rsidRPr="005F53A9">
        <w:rPr>
          <w:rFonts w:asciiTheme="majorBidi" w:hAnsiTheme="majorBidi" w:cstheme="majorBidi"/>
          <w:color w:val="000000" w:themeColor="text1"/>
        </w:rPr>
        <w:t>Maulidia</w:t>
      </w:r>
      <w:proofErr w:type="spellEnd"/>
      <w:r w:rsidRPr="005F53A9">
        <w:rPr>
          <w:rFonts w:asciiTheme="majorBidi" w:hAnsiTheme="majorBidi" w:cstheme="majorBidi"/>
          <w:color w:val="000000" w:themeColor="text1"/>
        </w:rPr>
        <w:t xml:space="preserve">, V., Soesanto, L., </w:t>
      </w:r>
      <w:proofErr w:type="spellStart"/>
      <w:r w:rsidRPr="005F53A9">
        <w:rPr>
          <w:rFonts w:asciiTheme="majorBidi" w:hAnsiTheme="majorBidi" w:cstheme="majorBidi"/>
          <w:color w:val="000000" w:themeColor="text1"/>
        </w:rPr>
        <w:t>Syamsuddin</w:t>
      </w:r>
      <w:proofErr w:type="spellEnd"/>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color w:val="000000" w:themeColor="text1"/>
        </w:rPr>
        <w:t>Khairan</w:t>
      </w:r>
      <w:proofErr w:type="spellEnd"/>
      <w:r w:rsidRPr="005F53A9">
        <w:rPr>
          <w:rFonts w:asciiTheme="majorBidi" w:hAnsiTheme="majorBidi" w:cstheme="majorBidi"/>
          <w:color w:val="000000" w:themeColor="text1"/>
        </w:rPr>
        <w:t xml:space="preserve">, K., Hamaguchi, T., Hasegawa, K., </w:t>
      </w:r>
      <w:r w:rsidR="00460A1B"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color w:val="000000" w:themeColor="text1"/>
        </w:rPr>
        <w:t>Sriwati</w:t>
      </w:r>
      <w:proofErr w:type="spellEnd"/>
      <w:r w:rsidRPr="005F53A9">
        <w:rPr>
          <w:rFonts w:asciiTheme="majorBidi" w:hAnsiTheme="majorBidi" w:cstheme="majorBidi"/>
          <w:color w:val="000000" w:themeColor="text1"/>
        </w:rPr>
        <w:t>, R. (2020). Secondary metabolites produced by endophytic bacteria against the Root-Knot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sp.). </w:t>
      </w:r>
      <w:proofErr w:type="spellStart"/>
      <w:r w:rsidRPr="005F53A9">
        <w:rPr>
          <w:rFonts w:asciiTheme="majorBidi" w:hAnsiTheme="majorBidi" w:cstheme="majorBidi"/>
          <w:i/>
          <w:iCs/>
          <w:color w:val="000000" w:themeColor="text1"/>
        </w:rPr>
        <w:t>Biodiversitas</w:t>
      </w:r>
      <w:proofErr w:type="spellEnd"/>
      <w:r w:rsidRPr="005F53A9">
        <w:rPr>
          <w:rFonts w:asciiTheme="majorBidi" w:hAnsiTheme="majorBidi" w:cstheme="majorBidi"/>
          <w:i/>
          <w:iCs/>
          <w:color w:val="000000" w:themeColor="text1"/>
        </w:rPr>
        <w:t xml:space="preserve"> Journal of Biological Diversity</w:t>
      </w:r>
      <w:r w:rsidR="00460A1B" w:rsidRPr="005F53A9">
        <w:rPr>
          <w:rFonts w:asciiTheme="majorBidi" w:hAnsiTheme="majorBidi" w:cstheme="majorBidi"/>
          <w:color w:val="000000" w:themeColor="text1"/>
        </w:rPr>
        <w:t>, 21 (11),</w:t>
      </w:r>
      <w:r w:rsidRPr="005F53A9">
        <w:rPr>
          <w:rFonts w:asciiTheme="majorBidi" w:hAnsiTheme="majorBidi" w:cstheme="majorBidi"/>
          <w:color w:val="000000" w:themeColor="text1"/>
        </w:rPr>
        <w:t xml:space="preserve"> 5270-5275. </w:t>
      </w:r>
      <w:hyperlink r:id="rId26" w:history="1">
        <w:r w:rsidR="00460A1B" w:rsidRPr="005F53A9">
          <w:rPr>
            <w:rStyle w:val="Hyperlink"/>
            <w:rFonts w:asciiTheme="majorBidi" w:hAnsiTheme="majorBidi" w:cstheme="majorBidi"/>
            <w:color w:val="000000" w:themeColor="text1"/>
            <w:u w:val="none"/>
          </w:rPr>
          <w:t>https://doi.org/10.13057/biodiv/d211130</w:t>
        </w:r>
      </w:hyperlink>
    </w:p>
    <w:p w:rsidR="00850A67" w:rsidRPr="005F53A9" w:rsidRDefault="00850A67" w:rsidP="00460A1B">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Mokbel, A. A. </w:t>
      </w:r>
      <w:r w:rsidR="00460A1B"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Alharbi, A. A. (2014). Suppressive effect of some microbial agents on root-knot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javanica</w:t>
      </w:r>
      <w:r w:rsidRPr="005F53A9">
        <w:rPr>
          <w:rFonts w:asciiTheme="majorBidi" w:hAnsiTheme="majorBidi" w:cstheme="majorBidi"/>
          <w:color w:val="000000" w:themeColor="text1"/>
        </w:rPr>
        <w:t xml:space="preserve"> infected eggplant. </w:t>
      </w:r>
      <w:r w:rsidRPr="005F53A9">
        <w:rPr>
          <w:rFonts w:asciiTheme="majorBidi" w:hAnsiTheme="majorBidi" w:cstheme="majorBidi"/>
          <w:i/>
          <w:iCs/>
          <w:color w:val="000000" w:themeColor="text1"/>
        </w:rPr>
        <w:t>Australian Journal of Crop Science</w:t>
      </w:r>
      <w:r w:rsidR="00460A1B" w:rsidRPr="005F53A9">
        <w:rPr>
          <w:rFonts w:asciiTheme="majorBidi" w:hAnsiTheme="majorBidi" w:cstheme="majorBidi"/>
          <w:color w:val="000000" w:themeColor="text1"/>
        </w:rPr>
        <w:t>, 8(10), 1428-</w:t>
      </w:r>
      <w:r w:rsidRPr="005F53A9">
        <w:rPr>
          <w:rFonts w:asciiTheme="majorBidi" w:hAnsiTheme="majorBidi" w:cstheme="majorBidi"/>
          <w:color w:val="000000" w:themeColor="text1"/>
        </w:rPr>
        <w:t>1434.</w:t>
      </w:r>
    </w:p>
    <w:p w:rsidR="00850A67" w:rsidRPr="005F53A9" w:rsidRDefault="00850A67" w:rsidP="002F0301">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Ramalakshmi, A., Sharmila, R., </w:t>
      </w:r>
      <w:proofErr w:type="spellStart"/>
      <w:r w:rsidRPr="005F53A9">
        <w:rPr>
          <w:rFonts w:asciiTheme="majorBidi" w:hAnsiTheme="majorBidi" w:cstheme="majorBidi"/>
          <w:color w:val="000000" w:themeColor="text1"/>
        </w:rPr>
        <w:t>Iniyakumar</w:t>
      </w:r>
      <w:proofErr w:type="spellEnd"/>
      <w:r w:rsidRPr="005F53A9">
        <w:rPr>
          <w:rFonts w:asciiTheme="majorBidi" w:hAnsiTheme="majorBidi" w:cstheme="majorBidi"/>
          <w:color w:val="000000" w:themeColor="text1"/>
        </w:rPr>
        <w:t xml:space="preserve">, M., and Gomathi, V. (2020). </w:t>
      </w:r>
      <w:proofErr w:type="spellStart"/>
      <w:r w:rsidRPr="005F53A9">
        <w:rPr>
          <w:rFonts w:asciiTheme="majorBidi" w:hAnsiTheme="majorBidi" w:cstheme="majorBidi"/>
          <w:color w:val="000000" w:themeColor="text1"/>
        </w:rPr>
        <w:t>Nematicidal</w:t>
      </w:r>
      <w:proofErr w:type="spellEnd"/>
      <w:r w:rsidRPr="005F53A9">
        <w:rPr>
          <w:rFonts w:asciiTheme="majorBidi" w:hAnsiTheme="majorBidi" w:cstheme="majorBidi"/>
          <w:color w:val="000000" w:themeColor="text1"/>
        </w:rPr>
        <w:t xml:space="preserve"> activity of native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thuringiensis</w:t>
      </w:r>
      <w:r w:rsidRPr="005F53A9">
        <w:rPr>
          <w:rFonts w:asciiTheme="majorBidi" w:hAnsiTheme="majorBidi" w:cstheme="majorBidi"/>
          <w:color w:val="000000" w:themeColor="text1"/>
        </w:rPr>
        <w:t xml:space="preserve"> against the root 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(Kofoid and White). </w:t>
      </w:r>
      <w:r w:rsidRPr="005F53A9">
        <w:rPr>
          <w:rFonts w:asciiTheme="majorBidi" w:hAnsiTheme="majorBidi" w:cstheme="majorBidi"/>
          <w:i/>
          <w:iCs/>
          <w:color w:val="000000" w:themeColor="text1"/>
        </w:rPr>
        <w:t>Egyptian Journal of Biological Pest Control</w:t>
      </w:r>
      <w:r w:rsidRPr="005F53A9">
        <w:rPr>
          <w:rFonts w:asciiTheme="majorBidi" w:hAnsiTheme="majorBidi" w:cstheme="majorBidi"/>
          <w:color w:val="000000" w:themeColor="text1"/>
        </w:rPr>
        <w:t>,</w:t>
      </w:r>
      <w:r w:rsidRPr="005F53A9">
        <w:rPr>
          <w:rFonts w:asciiTheme="majorBidi" w:hAnsiTheme="majorBidi" w:cstheme="majorBidi"/>
          <w:i/>
          <w:iCs/>
          <w:color w:val="000000" w:themeColor="text1"/>
        </w:rPr>
        <w:t xml:space="preserve"> </w:t>
      </w:r>
      <w:r w:rsidR="002F0301" w:rsidRPr="005F53A9">
        <w:rPr>
          <w:rFonts w:asciiTheme="majorBidi" w:hAnsiTheme="majorBidi" w:cstheme="majorBidi"/>
          <w:color w:val="000000" w:themeColor="text1"/>
        </w:rPr>
        <w:t xml:space="preserve">30, </w:t>
      </w:r>
      <w:r w:rsidRPr="005F53A9">
        <w:rPr>
          <w:rFonts w:asciiTheme="majorBidi" w:hAnsiTheme="majorBidi" w:cstheme="majorBidi"/>
          <w:color w:val="000000" w:themeColor="text1"/>
        </w:rPr>
        <w:t xml:space="preserve">90. </w:t>
      </w:r>
      <w:hyperlink r:id="rId27" w:history="1">
        <w:r w:rsidR="002F0301" w:rsidRPr="005F53A9">
          <w:rPr>
            <w:rStyle w:val="Hyperlink"/>
            <w:rFonts w:asciiTheme="majorBidi" w:hAnsiTheme="majorBidi" w:cstheme="majorBidi"/>
            <w:color w:val="000000" w:themeColor="text1"/>
            <w:u w:val="none"/>
          </w:rPr>
          <w:t>https://doi.org/10.1186/s41938-020-00293-2</w:t>
        </w:r>
      </w:hyperlink>
    </w:p>
    <w:p w:rsidR="00850A67" w:rsidRPr="005F53A9" w:rsidRDefault="00850A67" w:rsidP="002F0301">
      <w:pPr>
        <w:spacing w:line="360" w:lineRule="auto"/>
        <w:ind w:left="567" w:hanging="567"/>
        <w:jc w:val="both"/>
        <w:rPr>
          <w:rFonts w:asciiTheme="majorBidi" w:hAnsiTheme="majorBidi" w:cstheme="majorBidi"/>
          <w:color w:val="000000" w:themeColor="text1"/>
        </w:rPr>
      </w:pPr>
      <w:proofErr w:type="spellStart"/>
      <w:r w:rsidRPr="005F53A9">
        <w:rPr>
          <w:rFonts w:asciiTheme="majorBidi" w:hAnsiTheme="majorBidi" w:cstheme="majorBidi"/>
          <w:color w:val="000000" w:themeColor="text1"/>
        </w:rPr>
        <w:t>Ravari</w:t>
      </w:r>
      <w:proofErr w:type="spellEnd"/>
      <w:r w:rsidRPr="005F53A9">
        <w:rPr>
          <w:rFonts w:asciiTheme="majorBidi" w:hAnsiTheme="majorBidi" w:cstheme="majorBidi"/>
          <w:color w:val="000000" w:themeColor="text1"/>
        </w:rPr>
        <w:t xml:space="preserve">, S. B., </w:t>
      </w:r>
      <w:r w:rsidR="002F0301"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Moghaddam, E. M. (2015). Efficacy of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thuringiensis</w:t>
      </w:r>
      <w:r w:rsidRPr="005F53A9">
        <w:rPr>
          <w:rFonts w:asciiTheme="majorBidi" w:hAnsiTheme="majorBidi" w:cstheme="majorBidi"/>
          <w:color w:val="000000" w:themeColor="text1"/>
        </w:rPr>
        <w:t xml:space="preserve"> Cry14 Toxin against Root 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javanica</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Plant Protection Science</w:t>
      </w:r>
      <w:r w:rsidR="002F0301" w:rsidRPr="005F53A9">
        <w:rPr>
          <w:rFonts w:asciiTheme="majorBidi" w:hAnsiTheme="majorBidi" w:cstheme="majorBidi"/>
          <w:color w:val="000000" w:themeColor="text1"/>
        </w:rPr>
        <w:t>, 51(1),</w:t>
      </w:r>
      <w:r w:rsidRPr="005F53A9">
        <w:rPr>
          <w:rFonts w:asciiTheme="majorBidi" w:hAnsiTheme="majorBidi" w:cstheme="majorBidi"/>
          <w:color w:val="000000" w:themeColor="text1"/>
        </w:rPr>
        <w:t xml:space="preserve"> 46-51. </w:t>
      </w:r>
      <w:hyperlink r:id="rId28" w:history="1">
        <w:r w:rsidR="002F0301" w:rsidRPr="005F53A9">
          <w:rPr>
            <w:rStyle w:val="Hyperlink"/>
            <w:rFonts w:asciiTheme="majorBidi" w:hAnsiTheme="majorBidi" w:cstheme="majorBidi"/>
            <w:color w:val="000000" w:themeColor="text1"/>
            <w:u w:val="none"/>
          </w:rPr>
          <w:t>https://doi.org/10.17221/93/2013-PPS</w:t>
        </w:r>
      </w:hyperlink>
    </w:p>
    <w:p w:rsidR="00850A67" w:rsidRPr="005F53A9" w:rsidRDefault="00850A67" w:rsidP="002F0301">
      <w:pPr>
        <w:spacing w:line="360" w:lineRule="auto"/>
        <w:ind w:left="567" w:hanging="567"/>
        <w:jc w:val="both"/>
        <w:rPr>
          <w:rFonts w:asciiTheme="majorBidi" w:hAnsiTheme="majorBidi" w:cstheme="majorBidi"/>
          <w:color w:val="000000" w:themeColor="text1"/>
        </w:rPr>
      </w:pPr>
      <w:proofErr w:type="spellStart"/>
      <w:r w:rsidRPr="005F53A9">
        <w:rPr>
          <w:rFonts w:asciiTheme="majorBidi" w:hAnsiTheme="majorBidi" w:cstheme="majorBidi"/>
          <w:color w:val="000000" w:themeColor="text1"/>
        </w:rPr>
        <w:t>Sahebani</w:t>
      </w:r>
      <w:proofErr w:type="spellEnd"/>
      <w:r w:rsidRPr="005F53A9">
        <w:rPr>
          <w:rFonts w:asciiTheme="majorBidi" w:hAnsiTheme="majorBidi" w:cstheme="majorBidi"/>
          <w:color w:val="000000" w:themeColor="text1"/>
        </w:rPr>
        <w:t xml:space="preserve">, N., </w:t>
      </w:r>
      <w:r w:rsidR="002F0301" w:rsidRPr="005F53A9">
        <w:rPr>
          <w:rFonts w:asciiTheme="majorBidi" w:hAnsiTheme="majorBidi" w:cstheme="majorBidi"/>
          <w:color w:val="000000" w:themeColor="text1"/>
        </w:rPr>
        <w:t xml:space="preserve">&amp; </w:t>
      </w:r>
      <w:proofErr w:type="spellStart"/>
      <w:r w:rsidRPr="005F53A9">
        <w:rPr>
          <w:rFonts w:asciiTheme="majorBidi" w:hAnsiTheme="majorBidi" w:cstheme="majorBidi"/>
          <w:color w:val="000000" w:themeColor="text1"/>
        </w:rPr>
        <w:t>Hadavi</w:t>
      </w:r>
      <w:proofErr w:type="spellEnd"/>
      <w:r w:rsidRPr="005F53A9">
        <w:rPr>
          <w:rFonts w:asciiTheme="majorBidi" w:hAnsiTheme="majorBidi" w:cstheme="majorBidi"/>
          <w:color w:val="000000" w:themeColor="text1"/>
        </w:rPr>
        <w:t xml:space="preserve">, N. </w:t>
      </w:r>
      <w:r w:rsidR="002F0301" w:rsidRPr="005F53A9">
        <w:rPr>
          <w:rFonts w:asciiTheme="majorBidi" w:hAnsiTheme="majorBidi" w:cstheme="majorBidi"/>
          <w:color w:val="000000" w:themeColor="text1"/>
        </w:rPr>
        <w:t>(</w:t>
      </w:r>
      <w:r w:rsidRPr="005F53A9">
        <w:rPr>
          <w:rFonts w:asciiTheme="majorBidi" w:hAnsiTheme="majorBidi" w:cstheme="majorBidi"/>
          <w:color w:val="000000" w:themeColor="text1"/>
        </w:rPr>
        <w:t>2008</w:t>
      </w:r>
      <w:r w:rsidR="002F0301"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Biological control of the root-knot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javanica</w:t>
      </w:r>
      <w:proofErr w:type="spellEnd"/>
      <w:r w:rsidRPr="005F53A9">
        <w:rPr>
          <w:rFonts w:asciiTheme="majorBidi" w:hAnsiTheme="majorBidi" w:cstheme="majorBidi"/>
          <w:color w:val="000000" w:themeColor="text1"/>
        </w:rPr>
        <w:t xml:space="preserve"> by </w:t>
      </w:r>
      <w:r w:rsidRPr="005F53A9">
        <w:rPr>
          <w:rFonts w:asciiTheme="majorBidi" w:hAnsiTheme="majorBidi" w:cstheme="majorBidi"/>
          <w:i/>
          <w:iCs/>
          <w:color w:val="000000" w:themeColor="text1"/>
        </w:rPr>
        <w:t>Trichoderma</w:t>
      </w:r>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harzianum</w:t>
      </w:r>
      <w:proofErr w:type="spellEnd"/>
      <w:r w:rsidRPr="005F53A9">
        <w:rPr>
          <w:rFonts w:asciiTheme="majorBidi" w:hAnsiTheme="majorBidi" w:cstheme="majorBidi"/>
          <w:color w:val="000000" w:themeColor="text1"/>
        </w:rPr>
        <w:t xml:space="preserve">. </w:t>
      </w:r>
      <w:r w:rsidR="002F0301" w:rsidRPr="005F53A9">
        <w:rPr>
          <w:rFonts w:asciiTheme="majorBidi" w:hAnsiTheme="majorBidi" w:cstheme="majorBidi"/>
          <w:i/>
          <w:iCs/>
          <w:color w:val="000000" w:themeColor="text1"/>
        </w:rPr>
        <w:t>Soil Biology and Biochemistry,</w:t>
      </w:r>
      <w:r w:rsidRPr="005F53A9">
        <w:rPr>
          <w:rFonts w:asciiTheme="majorBidi" w:hAnsiTheme="majorBidi" w:cstheme="majorBidi"/>
          <w:color w:val="000000" w:themeColor="text1"/>
        </w:rPr>
        <w:t xml:space="preserve"> 40</w:t>
      </w:r>
      <w:r w:rsidR="002F0301" w:rsidRPr="005F53A9">
        <w:rPr>
          <w:rFonts w:asciiTheme="majorBidi" w:hAnsiTheme="majorBidi" w:cstheme="majorBidi"/>
          <w:color w:val="000000" w:themeColor="text1"/>
        </w:rPr>
        <w:t>(8)</w:t>
      </w:r>
      <w:r w:rsidRPr="005F53A9">
        <w:rPr>
          <w:rFonts w:asciiTheme="majorBidi" w:hAnsiTheme="majorBidi" w:cstheme="majorBidi"/>
          <w:color w:val="000000" w:themeColor="text1"/>
        </w:rPr>
        <w:t>, 2016-2020.</w:t>
      </w:r>
      <w:r w:rsidR="002F0301" w:rsidRPr="005F53A9">
        <w:rPr>
          <w:rFonts w:asciiTheme="majorBidi" w:hAnsiTheme="majorBidi" w:cstheme="majorBidi"/>
          <w:color w:val="000000" w:themeColor="text1"/>
        </w:rPr>
        <w:t xml:space="preserve"> </w:t>
      </w:r>
      <w:hyperlink r:id="rId29" w:history="1">
        <w:r w:rsidR="002F0301" w:rsidRPr="005F53A9">
          <w:rPr>
            <w:rStyle w:val="Hyperlink"/>
            <w:rFonts w:asciiTheme="majorBidi" w:hAnsiTheme="majorBidi" w:cstheme="majorBidi"/>
            <w:color w:val="000000" w:themeColor="text1"/>
            <w:u w:val="none"/>
          </w:rPr>
          <w:t>https://doi.org/10.1016/j.soilbio.2008.03.011</w:t>
        </w:r>
      </w:hyperlink>
    </w:p>
    <w:p w:rsidR="00850A67" w:rsidRPr="005F53A9" w:rsidRDefault="00850A67" w:rsidP="002F0301">
      <w:pPr>
        <w:spacing w:line="360" w:lineRule="auto"/>
        <w:ind w:left="567" w:hanging="567"/>
        <w:jc w:val="both"/>
        <w:rPr>
          <w:rFonts w:asciiTheme="majorBidi" w:hAnsiTheme="majorBidi" w:cstheme="majorBidi"/>
          <w:color w:val="000000" w:themeColor="text1"/>
        </w:rPr>
      </w:pPr>
      <w:proofErr w:type="spellStart"/>
      <w:r w:rsidRPr="005F53A9">
        <w:rPr>
          <w:rFonts w:asciiTheme="majorBidi" w:hAnsiTheme="majorBidi" w:cstheme="majorBidi"/>
          <w:color w:val="000000" w:themeColor="text1"/>
        </w:rPr>
        <w:t>Serfoji</w:t>
      </w:r>
      <w:proofErr w:type="spellEnd"/>
      <w:r w:rsidRPr="005F53A9">
        <w:rPr>
          <w:rFonts w:asciiTheme="majorBidi" w:hAnsiTheme="majorBidi" w:cstheme="majorBidi"/>
          <w:color w:val="000000" w:themeColor="text1"/>
        </w:rPr>
        <w:t xml:space="preserve">, P., Rajeshkumar, S. </w:t>
      </w:r>
      <w:r w:rsidR="002F0301"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Selvaraj, T. (2010). Management of root-knot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on tomato cv Pusa ruby by using </w:t>
      </w:r>
      <w:r w:rsidRPr="005F53A9">
        <w:rPr>
          <w:rFonts w:asciiTheme="majorBidi" w:hAnsiTheme="majorBidi" w:cstheme="majorBidi"/>
          <w:color w:val="000000" w:themeColor="text1"/>
        </w:rPr>
        <w:lastRenderedPageBreak/>
        <w:t xml:space="preserve">vermicompost, AM fungus, </w:t>
      </w:r>
      <w:r w:rsidRPr="005F53A9">
        <w:rPr>
          <w:rFonts w:asciiTheme="majorBidi" w:hAnsiTheme="majorBidi" w:cstheme="majorBidi"/>
          <w:i/>
          <w:iCs/>
          <w:color w:val="000000" w:themeColor="text1"/>
        </w:rPr>
        <w:t>Glomus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aggregatum</w:t>
      </w:r>
      <w:r w:rsidRPr="005F53A9">
        <w:rPr>
          <w:rFonts w:asciiTheme="majorBidi" w:hAnsiTheme="majorBidi" w:cstheme="majorBidi"/>
          <w:color w:val="000000" w:themeColor="text1"/>
        </w:rPr>
        <w:t xml:space="preserve"> and mycorrhiza helper bacterium,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Coagulans</w:t>
      </w:r>
      <w:proofErr w:type="spellEnd"/>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Journal of Agricultural Technology</w:t>
      </w:r>
      <w:r w:rsidR="002F0301" w:rsidRPr="005F53A9">
        <w:rPr>
          <w:rFonts w:asciiTheme="majorBidi" w:hAnsiTheme="majorBidi" w:cstheme="majorBidi"/>
          <w:color w:val="000000" w:themeColor="text1"/>
        </w:rPr>
        <w:t xml:space="preserve">, 6 (1), </w:t>
      </w:r>
      <w:r w:rsidRPr="005F53A9">
        <w:rPr>
          <w:rFonts w:asciiTheme="majorBidi" w:hAnsiTheme="majorBidi" w:cstheme="majorBidi"/>
          <w:color w:val="000000" w:themeColor="text1"/>
        </w:rPr>
        <w:t>37-45.</w:t>
      </w:r>
    </w:p>
    <w:p w:rsidR="00850A67" w:rsidRPr="005F53A9" w:rsidRDefault="00850A67" w:rsidP="00630393">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Taylor, AL., </w:t>
      </w:r>
      <w:r w:rsidR="002F0301"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JN. </w:t>
      </w:r>
      <w:proofErr w:type="gramStart"/>
      <w:r w:rsidRPr="005F53A9">
        <w:rPr>
          <w:rFonts w:asciiTheme="majorBidi" w:hAnsiTheme="majorBidi" w:cstheme="majorBidi"/>
          <w:color w:val="000000" w:themeColor="text1"/>
        </w:rPr>
        <w:t>Sasser .</w:t>
      </w:r>
      <w:proofErr w:type="gramEnd"/>
      <w:r w:rsidR="002F0301" w:rsidRPr="005F53A9">
        <w:rPr>
          <w:rFonts w:asciiTheme="majorBidi" w:hAnsiTheme="majorBidi" w:cstheme="majorBidi"/>
          <w:color w:val="000000" w:themeColor="text1"/>
        </w:rPr>
        <w:t>(</w:t>
      </w:r>
      <w:r w:rsidRPr="005F53A9">
        <w:rPr>
          <w:rFonts w:asciiTheme="majorBidi" w:hAnsiTheme="majorBidi" w:cstheme="majorBidi"/>
          <w:color w:val="000000" w:themeColor="text1"/>
        </w:rPr>
        <w:t>1978</w:t>
      </w:r>
      <w:r w:rsidR="002F0301" w:rsidRPr="005F53A9">
        <w:rPr>
          <w:rFonts w:asciiTheme="majorBidi" w:hAnsiTheme="majorBidi" w:cstheme="majorBidi"/>
          <w:color w:val="000000" w:themeColor="text1"/>
        </w:rPr>
        <w:t>)</w:t>
      </w:r>
      <w:r w:rsidRPr="005F53A9">
        <w:rPr>
          <w:rFonts w:asciiTheme="majorBidi" w:hAnsiTheme="majorBidi" w:cstheme="majorBidi"/>
          <w:color w:val="000000" w:themeColor="text1"/>
        </w:rPr>
        <w:t>. Biology, identification and control of root-knot nematodes (</w:t>
      </w:r>
      <w:r w:rsidRPr="005F53A9">
        <w:rPr>
          <w:rFonts w:asciiTheme="majorBidi" w:hAnsiTheme="majorBidi" w:cstheme="majorBidi"/>
          <w:i/>
          <w:iCs/>
          <w:color w:val="000000" w:themeColor="text1"/>
        </w:rPr>
        <w:t>Meloidogyne</w:t>
      </w:r>
      <w:r w:rsidR="00630393">
        <w:rPr>
          <w:rFonts w:asciiTheme="majorBidi" w:hAnsiTheme="majorBidi" w:cstheme="majorBidi"/>
          <w:color w:val="000000" w:themeColor="text1"/>
        </w:rPr>
        <w:t xml:space="preserve"> spp.)</w:t>
      </w:r>
      <w:r w:rsidRPr="005F53A9">
        <w:rPr>
          <w:rFonts w:asciiTheme="majorBidi" w:hAnsiTheme="majorBidi" w:cstheme="majorBidi"/>
          <w:color w:val="000000" w:themeColor="text1"/>
        </w:rPr>
        <w:t xml:space="preserve">. Publ. Dep. Plant </w:t>
      </w:r>
      <w:proofErr w:type="spellStart"/>
      <w:r w:rsidRPr="005F53A9">
        <w:rPr>
          <w:rFonts w:asciiTheme="majorBidi" w:hAnsiTheme="majorBidi" w:cstheme="majorBidi"/>
          <w:color w:val="000000" w:themeColor="text1"/>
        </w:rPr>
        <w:t>Pathol</w:t>
      </w:r>
      <w:proofErr w:type="spellEnd"/>
      <w:r w:rsidRPr="005F53A9">
        <w:rPr>
          <w:rFonts w:asciiTheme="majorBidi" w:hAnsiTheme="majorBidi" w:cstheme="majorBidi"/>
          <w:color w:val="000000" w:themeColor="text1"/>
        </w:rPr>
        <w:t>, North Carolina State Univ. and U.S. Agency Int. Dev. Raliegh, N.C. pp.111.</w:t>
      </w:r>
    </w:p>
    <w:p w:rsidR="00850A67" w:rsidRPr="005F53A9" w:rsidRDefault="00850A67" w:rsidP="002F0301">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Yaseen, I., Mukhtar, T., Mubarik, A., Arshad, B., Sahu, N., </w:t>
      </w:r>
      <w:r w:rsidR="002F0301"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color w:val="000000" w:themeColor="text1"/>
        </w:rPr>
        <w:t>Somaddar</w:t>
      </w:r>
      <w:proofErr w:type="spellEnd"/>
      <w:r w:rsidRPr="005F53A9">
        <w:rPr>
          <w:rFonts w:asciiTheme="majorBidi" w:hAnsiTheme="majorBidi" w:cstheme="majorBidi"/>
          <w:color w:val="000000" w:themeColor="text1"/>
        </w:rPr>
        <w:t xml:space="preserve">, U. (2025). Management of </w:t>
      </w:r>
      <w:proofErr w:type="spellStart"/>
      <w:r w:rsidRPr="005F53A9">
        <w:rPr>
          <w:rFonts w:asciiTheme="majorBidi" w:hAnsiTheme="majorBidi" w:cstheme="majorBidi"/>
          <w:i/>
          <w:iCs/>
          <w:color w:val="000000" w:themeColor="text1"/>
        </w:rPr>
        <w:t>Ralstonia</w:t>
      </w:r>
      <w:proofErr w:type="spellEnd"/>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solanacearum</w:t>
      </w:r>
      <w:r w:rsidRPr="005F53A9">
        <w:rPr>
          <w:rFonts w:asciiTheme="majorBidi" w:hAnsiTheme="majorBidi" w:cstheme="majorBidi"/>
          <w:color w:val="000000" w:themeColor="text1"/>
        </w:rPr>
        <w:t>-</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complex with </w:t>
      </w:r>
      <w:r w:rsidRPr="005F53A9">
        <w:rPr>
          <w:rFonts w:asciiTheme="majorBidi" w:hAnsiTheme="majorBidi" w:cstheme="majorBidi"/>
          <w:i/>
          <w:iCs/>
          <w:color w:val="000000" w:themeColor="text1"/>
        </w:rPr>
        <w:t>Trichoderma</w:t>
      </w:r>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harzianum</w:t>
      </w:r>
      <w:proofErr w:type="spellEnd"/>
      <w:r w:rsidRPr="005F53A9">
        <w:rPr>
          <w:rFonts w:asciiTheme="majorBidi" w:hAnsiTheme="majorBidi" w:cstheme="majorBidi"/>
          <w:color w:val="000000" w:themeColor="text1"/>
        </w:rPr>
        <w:t xml:space="preserve"> in tomato. </w:t>
      </w:r>
      <w:proofErr w:type="spellStart"/>
      <w:r w:rsidRPr="005F53A9">
        <w:rPr>
          <w:rFonts w:asciiTheme="majorBidi" w:hAnsiTheme="majorBidi" w:cstheme="majorBidi"/>
          <w:i/>
          <w:iCs/>
          <w:color w:val="000000" w:themeColor="text1"/>
        </w:rPr>
        <w:t>Bragantia</w:t>
      </w:r>
      <w:proofErr w:type="spellEnd"/>
      <w:r w:rsidRPr="005F53A9">
        <w:rPr>
          <w:rFonts w:asciiTheme="majorBidi" w:hAnsiTheme="majorBidi" w:cstheme="majorBidi"/>
          <w:color w:val="000000" w:themeColor="text1"/>
        </w:rPr>
        <w:t xml:space="preserve">, 84. </w:t>
      </w:r>
      <w:hyperlink r:id="rId30" w:history="1">
        <w:r w:rsidRPr="005F53A9">
          <w:rPr>
            <w:rStyle w:val="Hyperlink"/>
            <w:rFonts w:asciiTheme="majorBidi" w:hAnsiTheme="majorBidi" w:cstheme="majorBidi"/>
            <w:color w:val="000000" w:themeColor="text1"/>
            <w:u w:val="none"/>
          </w:rPr>
          <w:t>https://doi.org/10.1590/1678-4499.20240060n</w:t>
        </w:r>
      </w:hyperlink>
      <w:r w:rsidRPr="005F53A9">
        <w:rPr>
          <w:rFonts w:asciiTheme="majorBidi" w:hAnsiTheme="majorBidi" w:cstheme="majorBidi"/>
          <w:color w:val="000000" w:themeColor="text1"/>
        </w:rPr>
        <w:t xml:space="preserve"> </w:t>
      </w:r>
    </w:p>
    <w:p w:rsidR="00850A67" w:rsidRPr="005F53A9" w:rsidRDefault="00850A67" w:rsidP="00850A6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Yass, S. T. A., Al-Juhaishi, K. M., Hasan, S. T., &amp; Sinha, D. K. (2025). Effectiveness of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thuringiensis</w:t>
      </w:r>
      <w:r w:rsidRPr="005F53A9">
        <w:rPr>
          <w:rFonts w:asciiTheme="majorBidi" w:hAnsiTheme="majorBidi" w:cstheme="majorBidi"/>
          <w:color w:val="000000" w:themeColor="text1"/>
        </w:rPr>
        <w:t xml:space="preserve"> as a biocontrol agent against root-knot nematodes on tomato plant. </w:t>
      </w:r>
      <w:r w:rsidRPr="005F53A9">
        <w:rPr>
          <w:rFonts w:asciiTheme="majorBidi" w:hAnsiTheme="majorBidi" w:cstheme="majorBidi"/>
          <w:i/>
          <w:iCs/>
          <w:color w:val="000000" w:themeColor="text1"/>
        </w:rPr>
        <w:t>Iraqi Journal of Agricultural Sciences</w:t>
      </w:r>
      <w:r w:rsidRPr="005F53A9">
        <w:rPr>
          <w:rFonts w:asciiTheme="majorBidi" w:hAnsiTheme="majorBidi" w:cstheme="majorBidi"/>
          <w:color w:val="000000" w:themeColor="text1"/>
        </w:rPr>
        <w:t>, 56(4), 1438-1447. </w:t>
      </w:r>
      <w:hyperlink r:id="rId31" w:history="1">
        <w:r w:rsidRPr="005F53A9">
          <w:rPr>
            <w:rStyle w:val="Hyperlink"/>
            <w:rFonts w:asciiTheme="majorBidi" w:hAnsiTheme="majorBidi" w:cstheme="majorBidi"/>
            <w:color w:val="000000" w:themeColor="text1"/>
            <w:u w:val="none"/>
          </w:rPr>
          <w:t>https://doi.org/10.36103/z9j3x831</w:t>
        </w:r>
      </w:hyperlink>
    </w:p>
    <w:p w:rsidR="00850A67" w:rsidRPr="005F53A9" w:rsidRDefault="00850A67" w:rsidP="002F0301">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Zheng, Z., Zheng, J., Zhang, Z., Peng, D., </w:t>
      </w:r>
      <w:r w:rsidR="002F0301"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Sun, M. (2016). </w:t>
      </w:r>
      <w:proofErr w:type="spellStart"/>
      <w:r w:rsidRPr="005F53A9">
        <w:rPr>
          <w:rFonts w:asciiTheme="majorBidi" w:hAnsiTheme="majorBidi" w:cstheme="majorBidi"/>
          <w:color w:val="000000" w:themeColor="text1"/>
        </w:rPr>
        <w:t>Nematicidal</w:t>
      </w:r>
      <w:proofErr w:type="spellEnd"/>
      <w:r w:rsidRPr="005F53A9">
        <w:rPr>
          <w:rFonts w:asciiTheme="majorBidi" w:hAnsiTheme="majorBidi" w:cstheme="majorBidi"/>
          <w:color w:val="000000" w:themeColor="text1"/>
        </w:rPr>
        <w:t xml:space="preserve"> spore-forming Bacilli share similar virulence factors and mechanisms. </w:t>
      </w:r>
      <w:r w:rsidRPr="005F53A9">
        <w:rPr>
          <w:rFonts w:asciiTheme="majorBidi" w:hAnsiTheme="majorBidi" w:cstheme="majorBidi"/>
          <w:i/>
          <w:iCs/>
          <w:color w:val="000000" w:themeColor="text1"/>
        </w:rPr>
        <w:t>Scientific Reports</w:t>
      </w:r>
      <w:r w:rsidR="007D466E" w:rsidRPr="005F53A9">
        <w:rPr>
          <w:rFonts w:asciiTheme="majorBidi" w:hAnsiTheme="majorBidi" w:cstheme="majorBidi"/>
          <w:color w:val="000000" w:themeColor="text1"/>
        </w:rPr>
        <w:t xml:space="preserve">, 6, </w:t>
      </w:r>
      <w:r w:rsidRPr="005F53A9">
        <w:rPr>
          <w:rFonts w:asciiTheme="majorBidi" w:hAnsiTheme="majorBidi" w:cstheme="majorBidi"/>
          <w:color w:val="000000" w:themeColor="text1"/>
        </w:rPr>
        <w:t>31341.</w:t>
      </w:r>
    </w:p>
    <w:p w:rsidR="00850A67" w:rsidRPr="00850A67" w:rsidRDefault="00850A67" w:rsidP="007D466E">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Zijlstra, C. </w:t>
      </w:r>
      <w:r w:rsidR="007D466E"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Van Hoof, R. A. (2006). A multiplex real time polymerase chain reaction (TaqMan) assay for the simultaneous detection of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chitwoodi</w:t>
      </w:r>
      <w:proofErr w:type="spellEnd"/>
      <w:r w:rsidRPr="005F53A9">
        <w:rPr>
          <w:rFonts w:asciiTheme="majorBidi" w:hAnsiTheme="majorBidi" w:cstheme="majorBidi"/>
          <w:color w:val="000000" w:themeColor="text1"/>
        </w:rPr>
        <w:t xml:space="preserve"> and </w:t>
      </w:r>
      <w:r w:rsidRPr="005F53A9">
        <w:rPr>
          <w:rFonts w:asciiTheme="majorBidi" w:hAnsiTheme="majorBidi" w:cstheme="majorBidi"/>
          <w:i/>
          <w:iCs/>
          <w:color w:val="000000" w:themeColor="text1"/>
        </w:rPr>
        <w:t>M</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fallax</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Phytopathology</w:t>
      </w:r>
      <w:r w:rsidR="007D466E" w:rsidRPr="005F53A9">
        <w:rPr>
          <w:rFonts w:asciiTheme="majorBidi" w:hAnsiTheme="majorBidi" w:cstheme="majorBidi"/>
          <w:color w:val="000000" w:themeColor="text1"/>
        </w:rPr>
        <w:t>, 96, 1255-</w:t>
      </w:r>
      <w:r w:rsidRPr="005F53A9">
        <w:rPr>
          <w:rFonts w:asciiTheme="majorBidi" w:hAnsiTheme="majorBidi" w:cstheme="majorBidi"/>
          <w:color w:val="000000" w:themeColor="text1"/>
        </w:rPr>
        <w:t>1262.</w:t>
      </w:r>
    </w:p>
    <w:p w:rsidR="004051BB" w:rsidRPr="004051BB" w:rsidRDefault="004051BB" w:rsidP="004051BB">
      <w:pPr>
        <w:spacing w:line="360" w:lineRule="auto"/>
        <w:ind w:left="567" w:hanging="567"/>
        <w:jc w:val="both"/>
        <w:rPr>
          <w:rFonts w:asciiTheme="majorBidi" w:hAnsiTheme="majorBidi" w:cstheme="majorBidi"/>
        </w:rPr>
      </w:pPr>
    </w:p>
    <w:sectPr w:rsidR="004051BB" w:rsidRPr="004051BB" w:rsidSect="00273D5B">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154" w:rsidRDefault="00EF5154" w:rsidP="00273D5B">
      <w:pPr>
        <w:spacing w:after="0" w:line="240" w:lineRule="auto"/>
      </w:pPr>
      <w:r>
        <w:separator/>
      </w:r>
    </w:p>
  </w:endnote>
  <w:endnote w:type="continuationSeparator" w:id="0">
    <w:p w:rsidR="00EF5154" w:rsidRDefault="00EF5154" w:rsidP="00273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D9F" w:rsidRDefault="00FA1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D9F" w:rsidRDefault="00FA1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D9F" w:rsidRDefault="00FA1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154" w:rsidRDefault="00EF5154" w:rsidP="00273D5B">
      <w:pPr>
        <w:spacing w:after="0" w:line="240" w:lineRule="auto"/>
      </w:pPr>
      <w:r>
        <w:separator/>
      </w:r>
    </w:p>
  </w:footnote>
  <w:footnote w:type="continuationSeparator" w:id="0">
    <w:p w:rsidR="00EF5154" w:rsidRDefault="00EF5154" w:rsidP="00273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D9F" w:rsidRDefault="00EF51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D9F" w:rsidRDefault="00EF51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D9F" w:rsidRDefault="00EF51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0AA"/>
    <w:multiLevelType w:val="multilevel"/>
    <w:tmpl w:val="6F50AA66"/>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D33202D"/>
    <w:multiLevelType w:val="multilevel"/>
    <w:tmpl w:val="1D7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81C04"/>
    <w:multiLevelType w:val="multilevel"/>
    <w:tmpl w:val="0538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44BE1"/>
    <w:multiLevelType w:val="multilevel"/>
    <w:tmpl w:val="737A7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C450D"/>
    <w:multiLevelType w:val="hybridMultilevel"/>
    <w:tmpl w:val="871CE32E"/>
    <w:lvl w:ilvl="0" w:tplc="C1AC6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40F31"/>
    <w:multiLevelType w:val="hybridMultilevel"/>
    <w:tmpl w:val="DA9C3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06006C"/>
    <w:multiLevelType w:val="multilevel"/>
    <w:tmpl w:val="A434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97C53"/>
    <w:multiLevelType w:val="multilevel"/>
    <w:tmpl w:val="B5A2758E"/>
    <w:lvl w:ilvl="0">
      <w:start w:val="15"/>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6C85706A"/>
    <w:multiLevelType w:val="hybridMultilevel"/>
    <w:tmpl w:val="A2AC4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0"/>
  </w:num>
  <w:num w:numId="6">
    <w:abstractNumId w:val="2"/>
  </w:num>
  <w:num w:numId="7">
    <w:abstractNumId w:val="1"/>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CD5"/>
    <w:rsid w:val="000D290B"/>
    <w:rsid w:val="00105A54"/>
    <w:rsid w:val="0012456F"/>
    <w:rsid w:val="00181B29"/>
    <w:rsid w:val="00181B6B"/>
    <w:rsid w:val="001958F0"/>
    <w:rsid w:val="001A0E6F"/>
    <w:rsid w:val="001E7CEC"/>
    <w:rsid w:val="00210F6A"/>
    <w:rsid w:val="00220DFD"/>
    <w:rsid w:val="00234248"/>
    <w:rsid w:val="0026318A"/>
    <w:rsid w:val="00271994"/>
    <w:rsid w:val="00273D5B"/>
    <w:rsid w:val="00282FF7"/>
    <w:rsid w:val="002B50A8"/>
    <w:rsid w:val="002F0301"/>
    <w:rsid w:val="003677C3"/>
    <w:rsid w:val="00384A03"/>
    <w:rsid w:val="003C3C36"/>
    <w:rsid w:val="003E3A02"/>
    <w:rsid w:val="004051BB"/>
    <w:rsid w:val="00425612"/>
    <w:rsid w:val="0044165B"/>
    <w:rsid w:val="00460A1B"/>
    <w:rsid w:val="00460CFA"/>
    <w:rsid w:val="00465461"/>
    <w:rsid w:val="00487A47"/>
    <w:rsid w:val="0055743B"/>
    <w:rsid w:val="00582908"/>
    <w:rsid w:val="005855D9"/>
    <w:rsid w:val="0059148F"/>
    <w:rsid w:val="005F53A9"/>
    <w:rsid w:val="00614FAA"/>
    <w:rsid w:val="00622BF7"/>
    <w:rsid w:val="00630393"/>
    <w:rsid w:val="00652360"/>
    <w:rsid w:val="006A3C7D"/>
    <w:rsid w:val="00711CA6"/>
    <w:rsid w:val="00736FA7"/>
    <w:rsid w:val="00742398"/>
    <w:rsid w:val="00764275"/>
    <w:rsid w:val="00776D37"/>
    <w:rsid w:val="0079285C"/>
    <w:rsid w:val="007B0D88"/>
    <w:rsid w:val="007B4F7E"/>
    <w:rsid w:val="007C0F79"/>
    <w:rsid w:val="007C6CD5"/>
    <w:rsid w:val="007D466E"/>
    <w:rsid w:val="007D7B97"/>
    <w:rsid w:val="007E65EF"/>
    <w:rsid w:val="007F51C2"/>
    <w:rsid w:val="008229B9"/>
    <w:rsid w:val="0082679C"/>
    <w:rsid w:val="00833A57"/>
    <w:rsid w:val="00850A67"/>
    <w:rsid w:val="008B2FCB"/>
    <w:rsid w:val="008D65CA"/>
    <w:rsid w:val="00915FDB"/>
    <w:rsid w:val="00922299"/>
    <w:rsid w:val="00923812"/>
    <w:rsid w:val="00966818"/>
    <w:rsid w:val="00981691"/>
    <w:rsid w:val="009B5A1D"/>
    <w:rsid w:val="009C69F6"/>
    <w:rsid w:val="009D2C94"/>
    <w:rsid w:val="009E4683"/>
    <w:rsid w:val="00A21886"/>
    <w:rsid w:val="00A22E00"/>
    <w:rsid w:val="00A41865"/>
    <w:rsid w:val="00A439C8"/>
    <w:rsid w:val="00A61413"/>
    <w:rsid w:val="00AD4E7F"/>
    <w:rsid w:val="00AE1B58"/>
    <w:rsid w:val="00B12817"/>
    <w:rsid w:val="00B74364"/>
    <w:rsid w:val="00BA6411"/>
    <w:rsid w:val="00BD0A10"/>
    <w:rsid w:val="00BE73CF"/>
    <w:rsid w:val="00C13A87"/>
    <w:rsid w:val="00C16188"/>
    <w:rsid w:val="00C25C08"/>
    <w:rsid w:val="00C96907"/>
    <w:rsid w:val="00CE20E8"/>
    <w:rsid w:val="00CF0868"/>
    <w:rsid w:val="00D21145"/>
    <w:rsid w:val="00D44073"/>
    <w:rsid w:val="00D70F54"/>
    <w:rsid w:val="00D774E3"/>
    <w:rsid w:val="00DA1ADF"/>
    <w:rsid w:val="00DB5EEA"/>
    <w:rsid w:val="00DB7000"/>
    <w:rsid w:val="00DD0A9C"/>
    <w:rsid w:val="00DF65A0"/>
    <w:rsid w:val="00E04848"/>
    <w:rsid w:val="00E057E0"/>
    <w:rsid w:val="00E06B93"/>
    <w:rsid w:val="00E14963"/>
    <w:rsid w:val="00E258E9"/>
    <w:rsid w:val="00E273BE"/>
    <w:rsid w:val="00E54208"/>
    <w:rsid w:val="00E66CE4"/>
    <w:rsid w:val="00EB3D5C"/>
    <w:rsid w:val="00EC2142"/>
    <w:rsid w:val="00EE6E8A"/>
    <w:rsid w:val="00EF4ED7"/>
    <w:rsid w:val="00EF5154"/>
    <w:rsid w:val="00F034BF"/>
    <w:rsid w:val="00F07C3A"/>
    <w:rsid w:val="00F53035"/>
    <w:rsid w:val="00F65E7D"/>
    <w:rsid w:val="00FA1D9F"/>
    <w:rsid w:val="00FA3C42"/>
    <w:rsid w:val="00FB19AA"/>
    <w:rsid w:val="00FF18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89F84"/>
  <w15:docId w15:val="{0125655D-D4E9-4745-9EF6-B69F0E0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34BF"/>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1">
    <w:name w:val="Grid Table 1 Light1"/>
    <w:basedOn w:val="TableNormal"/>
    <w:uiPriority w:val="46"/>
    <w:rsid w:val="00FF18B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FF18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FF1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8B1"/>
    <w:rPr>
      <w:rFonts w:ascii="Tahoma" w:hAnsi="Tahoma" w:cs="Tahoma"/>
      <w:kern w:val="2"/>
      <w:sz w:val="16"/>
      <w:szCs w:val="16"/>
      <w14:ligatures w14:val="standardContextual"/>
    </w:rPr>
  </w:style>
  <w:style w:type="paragraph" w:styleId="ListParagraph">
    <w:name w:val="List Paragraph"/>
    <w:basedOn w:val="Normal"/>
    <w:uiPriority w:val="34"/>
    <w:qFormat/>
    <w:rsid w:val="00282FF7"/>
    <w:pPr>
      <w:ind w:left="720"/>
      <w:contextualSpacing/>
    </w:pPr>
  </w:style>
  <w:style w:type="paragraph" w:styleId="NormalWeb">
    <w:name w:val="Normal (Web)"/>
    <w:basedOn w:val="Normal"/>
    <w:uiPriority w:val="99"/>
    <w:unhideWhenUsed/>
    <w:rsid w:val="00460CFA"/>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7C0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3D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3D5B"/>
    <w:rPr>
      <w:kern w:val="2"/>
      <w:sz w:val="24"/>
      <w:szCs w:val="24"/>
      <w14:ligatures w14:val="standardContextual"/>
    </w:rPr>
  </w:style>
  <w:style w:type="paragraph" w:styleId="Footer">
    <w:name w:val="footer"/>
    <w:basedOn w:val="Normal"/>
    <w:link w:val="FooterChar"/>
    <w:uiPriority w:val="99"/>
    <w:unhideWhenUsed/>
    <w:rsid w:val="00273D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3D5B"/>
    <w:rPr>
      <w:kern w:val="2"/>
      <w:sz w:val="24"/>
      <w:szCs w:val="24"/>
      <w14:ligatures w14:val="standardContextual"/>
    </w:rPr>
  </w:style>
  <w:style w:type="table" w:customStyle="1" w:styleId="TableGrid1">
    <w:name w:val="Table Grid1"/>
    <w:basedOn w:val="TableNormal"/>
    <w:next w:val="TableGrid"/>
    <w:uiPriority w:val="39"/>
    <w:rsid w:val="00CE2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0A67"/>
    <w:rPr>
      <w:color w:val="0000FF" w:themeColor="hyperlink"/>
      <w:u w:val="single"/>
    </w:rPr>
  </w:style>
  <w:style w:type="character" w:customStyle="1" w:styleId="UnresolvedMention1">
    <w:name w:val="Unresolved Mention1"/>
    <w:basedOn w:val="DefaultParagraphFont"/>
    <w:uiPriority w:val="99"/>
    <w:semiHidden/>
    <w:unhideWhenUsed/>
    <w:rsid w:val="00E54208"/>
    <w:rPr>
      <w:color w:val="605E5C"/>
      <w:shd w:val="clear" w:color="auto" w:fill="E1DFDD"/>
    </w:rPr>
  </w:style>
  <w:style w:type="paragraph" w:styleId="CommentText">
    <w:name w:val="annotation text"/>
    <w:basedOn w:val="Normal"/>
    <w:link w:val="CommentTextChar"/>
    <w:uiPriority w:val="99"/>
    <w:semiHidden/>
    <w:unhideWhenUsed/>
    <w:rsid w:val="009D2C94"/>
    <w:pPr>
      <w:spacing w:line="240" w:lineRule="auto"/>
    </w:pPr>
    <w:rPr>
      <w:sz w:val="20"/>
      <w:szCs w:val="20"/>
    </w:rPr>
  </w:style>
  <w:style w:type="character" w:customStyle="1" w:styleId="CommentTextChar">
    <w:name w:val="Comment Text Char"/>
    <w:basedOn w:val="DefaultParagraphFont"/>
    <w:link w:val="CommentText"/>
    <w:uiPriority w:val="99"/>
    <w:semiHidden/>
    <w:rsid w:val="009D2C94"/>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9312/remexca.v10i2.1603" TargetMode="External"/><Relationship Id="rId26" Type="http://schemas.openxmlformats.org/officeDocument/2006/relationships/hyperlink" Target="https://doi.org/10.13057/biodiv/d211130" TargetMode="External"/><Relationship Id="rId3" Type="http://schemas.openxmlformats.org/officeDocument/2006/relationships/settings" Target="settings.xml"/><Relationship Id="rId21" Type="http://schemas.openxmlformats.org/officeDocument/2006/relationships/hyperlink" Target="https://www.fao.org/faostat/ar/"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doi.org/10.1093/aob/mcm150" TargetMode="External"/><Relationship Id="rId25" Type="http://schemas.openxmlformats.org/officeDocument/2006/relationships/hyperlink" Target="https://doi.org/10.3390/ijms2315818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1608/ejaj.2022.257669" TargetMode="External"/><Relationship Id="rId20" Type="http://schemas.openxmlformats.org/officeDocument/2006/relationships/hyperlink" Target="https://doi.org/10.3390/ijms25031708" TargetMode="External"/><Relationship Id="rId29" Type="http://schemas.openxmlformats.org/officeDocument/2006/relationships/hyperlink" Target="https://doi.org/10.1016/j.soilbio.2008.03.0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26650/EurJBiol.2023.127915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478/johr-2025-0001" TargetMode="External"/><Relationship Id="rId23" Type="http://schemas.openxmlformats.org/officeDocument/2006/relationships/hyperlink" Target="https://doi.org/10.21608/ejaj.2013.415519" TargetMode="External"/><Relationship Id="rId28" Type="http://schemas.openxmlformats.org/officeDocument/2006/relationships/hyperlink" Target="https://doi.org/10.17221/93/2013-PPS" TargetMode="External"/><Relationship Id="rId10" Type="http://schemas.openxmlformats.org/officeDocument/2006/relationships/footer" Target="footer1.xml"/><Relationship Id="rId19" Type="http://schemas.openxmlformats.org/officeDocument/2006/relationships/hyperlink" Target="https://doi.org/10.1088/1755-1315/1183/1/012094" TargetMode="External"/><Relationship Id="rId31" Type="http://schemas.openxmlformats.org/officeDocument/2006/relationships/hyperlink" Target="https://doi.org/10.36103/z9j3x831"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ncbi.nlm.nih.gov/nucleotide/KX752363.1?report=genbank&amp;log$=nuclalign&amp;blast_rank=1&amp;RID=KEUMAPDG013" TargetMode="External"/><Relationship Id="rId22" Type="http://schemas.openxmlformats.org/officeDocument/2006/relationships/hyperlink" Target="http://faostat3.fao.org/faostat-gateway/go/to/down" TargetMode="External"/><Relationship Id="rId27" Type="http://schemas.openxmlformats.org/officeDocument/2006/relationships/hyperlink" Target="https://doi.org/10.1186/s41938-020-00293-2" TargetMode="External"/><Relationship Id="rId30" Type="http://schemas.openxmlformats.org/officeDocument/2006/relationships/hyperlink" Target="https://doi.org/10.1590/1678-4499.20240060n" TargetMode="External"/><Relationship Id="rId8"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14</Pages>
  <Words>3822</Words>
  <Characters>21786</Characters>
  <Application>Microsoft Office Word</Application>
  <DocSecurity>0</DocSecurity>
  <Lines>181</Lines>
  <Paragraphs>51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25557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Editor-1183</cp:lastModifiedBy>
  <cp:revision>115</cp:revision>
  <dcterms:created xsi:type="dcterms:W3CDTF">2026-01-24T18:56:00Z</dcterms:created>
  <dcterms:modified xsi:type="dcterms:W3CDTF">2026-02-18T05:32:00Z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56a7970d-55da-45fa-97e3-531dfae1dc6d</vt:lpwstr>
  </property>
</Properties>
</file>